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198" w:type="dxa"/>
        <w:tblInd w:w="1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26"/>
        <w:gridCol w:w="1272"/>
      </w:tblGrid>
      <w:tr w:rsidR="00794FA1" w:rsidRPr="00721EFF" w14:paraId="12531477" w14:textId="77777777" w:rsidTr="00794FA1">
        <w:trPr>
          <w:trHeight w:val="38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1D3298CB" w14:textId="77777777" w:rsidR="00794FA1" w:rsidRPr="008553E7" w:rsidRDefault="00794FA1" w:rsidP="00794FA1">
            <w:pPr>
              <w:pStyle w:val="Sous-titre"/>
            </w:pPr>
            <w:bookmarkStart w:id="0" w:name="_GoBack"/>
            <w:bookmarkEnd w:id="0"/>
            <w:r w:rsidRPr="00721EFF">
              <w:rPr>
                <w:rStyle w:val="Numrodepage"/>
                <w:rFonts w:ascii="Calibri" w:eastAsia="Calibri" w:hAnsi="Calibri" w:cs="Calibri"/>
                <w:sz w:val="32"/>
                <w:szCs w:val="32"/>
              </w:rPr>
              <w:t>SOMMAIRE</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391C6B74" w14:textId="77777777" w:rsidR="00794FA1" w:rsidRPr="00F34734" w:rsidRDefault="00794FA1" w:rsidP="00794FA1">
            <w:pPr>
              <w:rPr>
                <w:rFonts w:ascii="Calibri" w:hAnsi="Calibri"/>
              </w:rPr>
            </w:pPr>
          </w:p>
        </w:tc>
      </w:tr>
      <w:tr w:rsidR="00794FA1" w:rsidRPr="00721EFF" w14:paraId="00D298DE" w14:textId="77777777" w:rsidTr="00794FA1">
        <w:trPr>
          <w:trHeight w:val="311"/>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1844CC1C" w14:textId="77777777" w:rsidR="00794FA1" w:rsidRPr="00F34734" w:rsidRDefault="00794FA1" w:rsidP="00794FA1">
            <w:pPr>
              <w:rPr>
                <w:rFonts w:ascii="Calibri" w:hAnsi="Calibri"/>
              </w:rPr>
            </w:pP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22570E76" w14:textId="77777777" w:rsidR="00794FA1" w:rsidRPr="00F34734" w:rsidRDefault="00794FA1" w:rsidP="00794FA1">
            <w:pPr>
              <w:pStyle w:val="Corps"/>
              <w:jc w:val="center"/>
              <w:rPr>
                <w:rFonts w:ascii="Calibri" w:hAnsi="Calibri"/>
              </w:rPr>
            </w:pPr>
            <w:r w:rsidRPr="00F34734">
              <w:rPr>
                <w:rStyle w:val="Numrodepage"/>
                <w:rFonts w:ascii="Calibri" w:hAnsi="Calibri"/>
                <w:sz w:val="28"/>
                <w:szCs w:val="28"/>
              </w:rPr>
              <w:t>Page</w:t>
            </w:r>
          </w:p>
        </w:tc>
      </w:tr>
      <w:tr w:rsidR="00794FA1" w:rsidRPr="00721EFF" w14:paraId="303658D3"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2A3F2184" w14:textId="77777777" w:rsidR="00794FA1" w:rsidRPr="00F34734" w:rsidRDefault="00794FA1" w:rsidP="00794FA1">
            <w:pPr>
              <w:pStyle w:val="Corps"/>
              <w:rPr>
                <w:rFonts w:ascii="Calibri" w:hAnsi="Calibri"/>
              </w:rPr>
            </w:pPr>
            <w:r w:rsidRPr="00F34734">
              <w:rPr>
                <w:rStyle w:val="Numrodepage"/>
                <w:rFonts w:ascii="Calibri" w:hAnsi="Calibri"/>
                <w:sz w:val="26"/>
                <w:szCs w:val="26"/>
              </w:rPr>
              <w:t>Sommaire</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52F58684" w14:textId="77777777" w:rsidR="00794FA1" w:rsidRPr="00F34734" w:rsidRDefault="00794FA1" w:rsidP="00794FA1">
            <w:pPr>
              <w:pStyle w:val="Corps"/>
              <w:jc w:val="center"/>
              <w:rPr>
                <w:rFonts w:ascii="Calibri" w:hAnsi="Calibri"/>
              </w:rPr>
            </w:pPr>
            <w:r w:rsidRPr="00F34734">
              <w:rPr>
                <w:rStyle w:val="Numrodepage"/>
                <w:rFonts w:ascii="Calibri" w:hAnsi="Calibri"/>
                <w:b/>
                <w:bCs/>
              </w:rPr>
              <w:t>1</w:t>
            </w:r>
          </w:p>
        </w:tc>
      </w:tr>
      <w:tr w:rsidR="00794FA1" w:rsidRPr="00721EFF" w14:paraId="142CEE0E"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2FFA50CC" w14:textId="77777777" w:rsidR="00794FA1" w:rsidRPr="00F34734" w:rsidRDefault="00794FA1" w:rsidP="00794FA1">
            <w:pPr>
              <w:pStyle w:val="Corps"/>
              <w:rPr>
                <w:rFonts w:ascii="Calibri" w:hAnsi="Calibri"/>
              </w:rPr>
            </w:pPr>
            <w:r w:rsidRPr="00F34734">
              <w:rPr>
                <w:rStyle w:val="Numrodepage"/>
                <w:rFonts w:ascii="Calibri" w:hAnsi="Calibri"/>
                <w:sz w:val="26"/>
                <w:szCs w:val="26"/>
              </w:rPr>
              <w:t>Acronymes</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30FA7A27" w14:textId="77777777" w:rsidR="00794FA1" w:rsidRPr="00F34734" w:rsidRDefault="00794FA1" w:rsidP="00794FA1">
            <w:pPr>
              <w:pStyle w:val="Corps"/>
              <w:jc w:val="center"/>
              <w:rPr>
                <w:rFonts w:ascii="Calibri" w:hAnsi="Calibri"/>
              </w:rPr>
            </w:pPr>
            <w:r w:rsidRPr="00F34734">
              <w:rPr>
                <w:rStyle w:val="Numrodepage"/>
                <w:rFonts w:ascii="Calibri" w:hAnsi="Calibri"/>
                <w:b/>
                <w:bCs/>
              </w:rPr>
              <w:t>2</w:t>
            </w:r>
          </w:p>
        </w:tc>
      </w:tr>
      <w:tr w:rsidR="00794FA1" w:rsidRPr="00721EFF" w14:paraId="057E143C"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1AB5584B" w14:textId="77777777" w:rsidR="00794FA1" w:rsidRPr="00F34734" w:rsidRDefault="00794FA1" w:rsidP="00794FA1">
            <w:pPr>
              <w:pStyle w:val="Corps"/>
              <w:rPr>
                <w:rFonts w:ascii="Calibri" w:hAnsi="Calibri"/>
              </w:rPr>
            </w:pPr>
            <w:r w:rsidRPr="00F34734">
              <w:rPr>
                <w:rStyle w:val="Numrodepage"/>
                <w:rFonts w:ascii="Calibri" w:hAnsi="Calibri"/>
                <w:sz w:val="26"/>
                <w:szCs w:val="26"/>
              </w:rPr>
              <w:t>Liste des Figures</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3A08FA7B" w14:textId="77777777" w:rsidR="00794FA1" w:rsidRPr="00F34734" w:rsidRDefault="00794FA1" w:rsidP="00794FA1">
            <w:pPr>
              <w:pStyle w:val="Corps"/>
              <w:jc w:val="center"/>
              <w:rPr>
                <w:rFonts w:ascii="Calibri" w:hAnsi="Calibri"/>
              </w:rPr>
            </w:pPr>
            <w:r w:rsidRPr="00F34734">
              <w:rPr>
                <w:rStyle w:val="Numrodepage"/>
                <w:rFonts w:ascii="Calibri" w:hAnsi="Calibri"/>
                <w:b/>
                <w:bCs/>
              </w:rPr>
              <w:t>3</w:t>
            </w:r>
          </w:p>
        </w:tc>
      </w:tr>
      <w:tr w:rsidR="00794FA1" w:rsidRPr="00721EFF" w14:paraId="05C41F30"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50DAE337" w14:textId="77777777" w:rsidR="00794FA1" w:rsidRPr="00F34734" w:rsidRDefault="00794FA1" w:rsidP="00794FA1">
            <w:pPr>
              <w:pStyle w:val="Corps"/>
              <w:rPr>
                <w:rFonts w:ascii="Calibri" w:hAnsi="Calibri"/>
              </w:rPr>
            </w:pPr>
            <w:r w:rsidRPr="00F34734">
              <w:rPr>
                <w:rStyle w:val="Numrodepage"/>
                <w:rFonts w:ascii="Calibri" w:hAnsi="Calibri"/>
                <w:sz w:val="26"/>
                <w:szCs w:val="26"/>
              </w:rPr>
              <w:t>Liste des annexes</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784B8F44" w14:textId="77777777" w:rsidR="00794FA1" w:rsidRPr="00F34734" w:rsidRDefault="00794FA1" w:rsidP="00794FA1">
            <w:pPr>
              <w:pStyle w:val="Corps"/>
              <w:jc w:val="center"/>
              <w:rPr>
                <w:rFonts w:ascii="Calibri" w:hAnsi="Calibri"/>
              </w:rPr>
            </w:pPr>
            <w:r w:rsidRPr="00F34734">
              <w:rPr>
                <w:rStyle w:val="Numrodepage"/>
                <w:rFonts w:ascii="Calibri" w:hAnsi="Calibri"/>
                <w:b/>
                <w:bCs/>
              </w:rPr>
              <w:t>4</w:t>
            </w:r>
          </w:p>
        </w:tc>
      </w:tr>
      <w:tr w:rsidR="00794FA1" w:rsidRPr="00721EFF" w14:paraId="577F725B" w14:textId="77777777" w:rsidTr="00794FA1">
        <w:trPr>
          <w:trHeight w:val="345"/>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4FED351A" w14:textId="77777777" w:rsidR="00794FA1" w:rsidRPr="00F34734" w:rsidRDefault="00794FA1" w:rsidP="00794FA1">
            <w:pPr>
              <w:pStyle w:val="Corps"/>
              <w:rPr>
                <w:rFonts w:ascii="Calibri" w:hAnsi="Calibri"/>
              </w:rPr>
            </w:pPr>
            <w:r w:rsidRPr="00F34734">
              <w:rPr>
                <w:rStyle w:val="Numrodepage"/>
                <w:rFonts w:ascii="Calibri" w:hAnsi="Calibri"/>
                <w:sz w:val="26"/>
                <w:szCs w:val="26"/>
              </w:rPr>
              <w:t xml:space="preserve">Résumé Exécutif </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5A1AF6EB" w14:textId="77777777" w:rsidR="00794FA1" w:rsidRPr="00F34734" w:rsidRDefault="00794FA1" w:rsidP="00794FA1">
            <w:pPr>
              <w:pStyle w:val="Corps"/>
              <w:jc w:val="center"/>
              <w:rPr>
                <w:rFonts w:ascii="Calibri" w:hAnsi="Calibri"/>
              </w:rPr>
            </w:pPr>
            <w:r w:rsidRPr="00F34734">
              <w:rPr>
                <w:rStyle w:val="Numrodepage"/>
                <w:rFonts w:ascii="Calibri" w:hAnsi="Calibri"/>
                <w:b/>
                <w:bCs/>
              </w:rPr>
              <w:t>5</w:t>
            </w:r>
          </w:p>
        </w:tc>
      </w:tr>
      <w:tr w:rsidR="00794FA1" w:rsidRPr="00721EFF" w14:paraId="5693C02C"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4F52F6DB" w14:textId="77777777" w:rsidR="00794FA1" w:rsidRPr="00F34734" w:rsidRDefault="00794FA1" w:rsidP="000B48D6">
            <w:pPr>
              <w:pStyle w:val="Corps"/>
              <w:numPr>
                <w:ilvl w:val="0"/>
                <w:numId w:val="34"/>
              </w:numPr>
              <w:rPr>
                <w:rFonts w:ascii="Calibri" w:hAnsi="Calibri"/>
              </w:rPr>
            </w:pPr>
            <w:r w:rsidRPr="00F34734">
              <w:rPr>
                <w:rStyle w:val="Numrodepage"/>
                <w:rFonts w:ascii="Calibri" w:hAnsi="Calibri"/>
                <w:sz w:val="26"/>
                <w:szCs w:val="26"/>
              </w:rPr>
              <w:t>Introduction</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3CD51BAE" w14:textId="2A5ACEAE" w:rsidR="00794FA1" w:rsidRPr="00F34734" w:rsidRDefault="00794FA1" w:rsidP="00794FA1">
            <w:pPr>
              <w:pStyle w:val="Corps"/>
              <w:jc w:val="center"/>
              <w:rPr>
                <w:rFonts w:ascii="Calibri" w:hAnsi="Calibri"/>
              </w:rPr>
            </w:pPr>
            <w:r w:rsidRPr="00F34734">
              <w:rPr>
                <w:rStyle w:val="Numrodepage"/>
                <w:rFonts w:ascii="Calibri" w:hAnsi="Calibri"/>
                <w:b/>
                <w:bCs/>
              </w:rPr>
              <w:t>1</w:t>
            </w:r>
            <w:r w:rsidR="0064343F">
              <w:rPr>
                <w:rStyle w:val="Numrodepage"/>
                <w:rFonts w:ascii="Calibri" w:hAnsi="Calibri"/>
                <w:b/>
                <w:bCs/>
              </w:rPr>
              <w:t>2</w:t>
            </w:r>
          </w:p>
        </w:tc>
      </w:tr>
      <w:tr w:rsidR="00794FA1" w:rsidRPr="00721EFF" w14:paraId="42164B02"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7D402947" w14:textId="77777777" w:rsidR="00794FA1" w:rsidRPr="00F34734" w:rsidRDefault="00794FA1" w:rsidP="000B48D6">
            <w:pPr>
              <w:pStyle w:val="Corps"/>
              <w:numPr>
                <w:ilvl w:val="0"/>
                <w:numId w:val="34"/>
              </w:numPr>
              <w:rPr>
                <w:rFonts w:ascii="Calibri" w:hAnsi="Calibri"/>
              </w:rPr>
            </w:pPr>
            <w:r w:rsidRPr="00F34734">
              <w:rPr>
                <w:rStyle w:val="Numrodepage"/>
                <w:rFonts w:ascii="Calibri" w:hAnsi="Calibri"/>
                <w:sz w:val="26"/>
                <w:szCs w:val="26"/>
              </w:rPr>
              <w:t>Objectifs et méthodologie de l'évaluation</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217C8C12" w14:textId="74BFC0CB" w:rsidR="00794FA1" w:rsidRPr="00F34734" w:rsidRDefault="00794FA1" w:rsidP="00794FA1">
            <w:pPr>
              <w:pStyle w:val="Corps"/>
              <w:jc w:val="center"/>
              <w:rPr>
                <w:rFonts w:ascii="Calibri" w:hAnsi="Calibri"/>
              </w:rPr>
            </w:pPr>
            <w:r w:rsidRPr="00F34734">
              <w:rPr>
                <w:rStyle w:val="Numrodepage"/>
                <w:rFonts w:ascii="Calibri" w:hAnsi="Calibri"/>
                <w:b/>
                <w:bCs/>
              </w:rPr>
              <w:t>1</w:t>
            </w:r>
            <w:r w:rsidR="00F12434">
              <w:rPr>
                <w:rStyle w:val="Numrodepage"/>
                <w:rFonts w:ascii="Calibri" w:hAnsi="Calibri"/>
                <w:b/>
                <w:bCs/>
              </w:rPr>
              <w:t>3</w:t>
            </w:r>
          </w:p>
        </w:tc>
      </w:tr>
      <w:tr w:rsidR="00794FA1" w:rsidRPr="00721EFF" w14:paraId="29413E16"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6C48559A" w14:textId="77777777" w:rsidR="00794FA1" w:rsidRPr="00F34734" w:rsidRDefault="00794FA1" w:rsidP="000B48D6">
            <w:pPr>
              <w:pStyle w:val="Corps"/>
              <w:numPr>
                <w:ilvl w:val="0"/>
                <w:numId w:val="34"/>
              </w:numPr>
              <w:rPr>
                <w:rFonts w:ascii="Calibri" w:hAnsi="Calibri"/>
              </w:rPr>
            </w:pPr>
            <w:r w:rsidRPr="00F34734">
              <w:rPr>
                <w:rStyle w:val="Numrodepage"/>
                <w:rFonts w:ascii="Calibri" w:hAnsi="Calibri"/>
                <w:sz w:val="26"/>
                <w:szCs w:val="26"/>
              </w:rPr>
              <w:t>Description du contexte du développement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2E08F8E5" w14:textId="654F703B" w:rsidR="00794FA1" w:rsidRPr="00F34734" w:rsidRDefault="00794FA1" w:rsidP="00794FA1">
            <w:pPr>
              <w:pStyle w:val="Corps"/>
              <w:jc w:val="center"/>
              <w:rPr>
                <w:rFonts w:ascii="Calibri" w:hAnsi="Calibri"/>
              </w:rPr>
            </w:pPr>
            <w:r w:rsidRPr="00F34734">
              <w:rPr>
                <w:rStyle w:val="Numrodepage"/>
                <w:rFonts w:ascii="Calibri" w:hAnsi="Calibri"/>
                <w:b/>
                <w:bCs/>
              </w:rPr>
              <w:t>1</w:t>
            </w:r>
            <w:r w:rsidR="00F12434">
              <w:rPr>
                <w:rStyle w:val="Numrodepage"/>
                <w:rFonts w:ascii="Calibri" w:hAnsi="Calibri"/>
                <w:b/>
                <w:bCs/>
              </w:rPr>
              <w:t>5</w:t>
            </w:r>
          </w:p>
        </w:tc>
      </w:tr>
      <w:tr w:rsidR="00794FA1" w:rsidRPr="00721EFF" w14:paraId="66BD1D5F"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46F7A41D" w14:textId="77777777" w:rsidR="00794FA1" w:rsidRPr="00F34734" w:rsidRDefault="00794FA1" w:rsidP="000B48D6">
            <w:pPr>
              <w:pStyle w:val="Corps"/>
              <w:numPr>
                <w:ilvl w:val="0"/>
                <w:numId w:val="34"/>
              </w:numPr>
              <w:rPr>
                <w:rFonts w:ascii="Calibri" w:hAnsi="Calibri"/>
              </w:rPr>
            </w:pPr>
            <w:r w:rsidRPr="00F34734">
              <w:rPr>
                <w:rStyle w:val="Numrodepage"/>
                <w:rFonts w:ascii="Calibri" w:hAnsi="Calibri"/>
                <w:sz w:val="26"/>
                <w:szCs w:val="26"/>
              </w:rPr>
              <w:t>Logique d'intervention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255FC960" w14:textId="6FD6D7DA" w:rsidR="00794FA1" w:rsidRPr="00F34734" w:rsidRDefault="00794FA1" w:rsidP="00794FA1">
            <w:pPr>
              <w:pStyle w:val="Corps"/>
              <w:jc w:val="center"/>
              <w:rPr>
                <w:rFonts w:ascii="Calibri" w:hAnsi="Calibri"/>
              </w:rPr>
            </w:pPr>
            <w:r w:rsidRPr="00F34734">
              <w:rPr>
                <w:rStyle w:val="Numrodepage"/>
                <w:rFonts w:ascii="Calibri" w:hAnsi="Calibri"/>
                <w:b/>
                <w:bCs/>
              </w:rPr>
              <w:t>1</w:t>
            </w:r>
            <w:r w:rsidR="00F12434">
              <w:rPr>
                <w:rStyle w:val="Numrodepage"/>
                <w:rFonts w:ascii="Calibri" w:hAnsi="Calibri"/>
                <w:b/>
                <w:bCs/>
              </w:rPr>
              <w:t>7</w:t>
            </w:r>
          </w:p>
        </w:tc>
      </w:tr>
      <w:tr w:rsidR="00794FA1" w:rsidRPr="00721EFF" w14:paraId="317789D6"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001CB9E1" w14:textId="77777777" w:rsidR="00794FA1" w:rsidRPr="00F34734" w:rsidRDefault="00794FA1" w:rsidP="000B48D6">
            <w:pPr>
              <w:pStyle w:val="Corps"/>
              <w:numPr>
                <w:ilvl w:val="0"/>
                <w:numId w:val="34"/>
              </w:numPr>
              <w:rPr>
                <w:rFonts w:ascii="Calibri" w:hAnsi="Calibri"/>
              </w:rPr>
            </w:pPr>
            <w:r w:rsidRPr="00F34734">
              <w:rPr>
                <w:rStyle w:val="Numrodepage"/>
                <w:rFonts w:ascii="Calibri" w:hAnsi="Calibri"/>
                <w:sz w:val="26"/>
                <w:szCs w:val="26"/>
              </w:rPr>
              <w:t>Evaluation des aspects programmatiques et stratégiques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6913A395" w14:textId="152363F6" w:rsidR="00794FA1" w:rsidRPr="00F34734" w:rsidRDefault="00794FA1" w:rsidP="00794FA1">
            <w:pPr>
              <w:pStyle w:val="Corps"/>
              <w:jc w:val="center"/>
              <w:rPr>
                <w:rFonts w:ascii="Calibri" w:hAnsi="Calibri"/>
              </w:rPr>
            </w:pPr>
            <w:r w:rsidRPr="00F34734">
              <w:rPr>
                <w:rStyle w:val="Numrodepage"/>
                <w:rFonts w:ascii="Calibri" w:hAnsi="Calibri"/>
                <w:b/>
                <w:bCs/>
              </w:rPr>
              <w:t>1</w:t>
            </w:r>
            <w:r w:rsidR="00F12434">
              <w:rPr>
                <w:rStyle w:val="Numrodepage"/>
                <w:rFonts w:ascii="Calibri" w:hAnsi="Calibri"/>
                <w:b/>
                <w:bCs/>
              </w:rPr>
              <w:t>8</w:t>
            </w:r>
          </w:p>
        </w:tc>
      </w:tr>
      <w:tr w:rsidR="00794FA1" w:rsidRPr="00721EFF" w14:paraId="78458336" w14:textId="77777777" w:rsidTr="004142CF">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51EF9E86" w14:textId="43BBCBBF" w:rsidR="004142CF" w:rsidRPr="00F12434" w:rsidRDefault="00794FA1" w:rsidP="00F12434">
            <w:pPr>
              <w:pStyle w:val="Corps"/>
              <w:numPr>
                <w:ilvl w:val="1"/>
                <w:numId w:val="34"/>
              </w:numPr>
              <w:rPr>
                <w:rFonts w:ascii="Calibri" w:hAnsi="Calibri"/>
              </w:rPr>
            </w:pPr>
            <w:r w:rsidRPr="00F34734">
              <w:rPr>
                <w:rStyle w:val="Numrodepage"/>
                <w:rFonts w:ascii="Calibri" w:hAnsi="Calibri"/>
                <w:sz w:val="26"/>
                <w:szCs w:val="26"/>
              </w:rPr>
              <w:t>Déterminant Pertinence/Conception du Projet</w:t>
            </w:r>
          </w:p>
        </w:tc>
        <w:tc>
          <w:tcPr>
            <w:tcW w:w="1272" w:type="dxa"/>
            <w:tcBorders>
              <w:top w:val="nil"/>
              <w:left w:val="nil"/>
              <w:bottom w:val="nil"/>
              <w:right w:val="nil"/>
            </w:tcBorders>
            <w:shd w:val="clear" w:color="auto" w:fill="auto"/>
            <w:tcMar>
              <w:top w:w="80" w:type="dxa"/>
              <w:left w:w="80" w:type="dxa"/>
              <w:bottom w:w="80" w:type="dxa"/>
              <w:right w:w="80" w:type="dxa"/>
            </w:tcMar>
          </w:tcPr>
          <w:p w14:paraId="70A154F7" w14:textId="719E6AE6" w:rsidR="00794FA1" w:rsidRPr="00F34734" w:rsidRDefault="00794FA1" w:rsidP="004142CF">
            <w:pPr>
              <w:pStyle w:val="Corps"/>
              <w:jc w:val="center"/>
              <w:rPr>
                <w:rFonts w:ascii="Calibri" w:hAnsi="Calibri"/>
              </w:rPr>
            </w:pPr>
            <w:r w:rsidRPr="00F34734">
              <w:rPr>
                <w:rStyle w:val="Numrodepage"/>
                <w:rFonts w:ascii="Calibri" w:hAnsi="Calibri"/>
                <w:b/>
                <w:bCs/>
              </w:rPr>
              <w:t>1</w:t>
            </w:r>
            <w:r w:rsidR="00F12434">
              <w:rPr>
                <w:rStyle w:val="Numrodepage"/>
                <w:rFonts w:ascii="Calibri" w:hAnsi="Calibri"/>
                <w:b/>
                <w:bCs/>
              </w:rPr>
              <w:t>8</w:t>
            </w:r>
          </w:p>
        </w:tc>
      </w:tr>
      <w:tr w:rsidR="00794FA1" w:rsidRPr="00721EFF" w14:paraId="6FF3BE5D"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1DC795A5" w14:textId="50171DAA" w:rsidR="004142CF" w:rsidRPr="00F12434" w:rsidRDefault="00794FA1" w:rsidP="00F12434">
            <w:pPr>
              <w:pStyle w:val="Corps"/>
              <w:numPr>
                <w:ilvl w:val="1"/>
                <w:numId w:val="34"/>
              </w:numPr>
              <w:rPr>
                <w:rFonts w:ascii="Calibri" w:hAnsi="Calibri"/>
                <w:sz w:val="26"/>
                <w:szCs w:val="26"/>
              </w:rPr>
            </w:pPr>
            <w:r w:rsidRPr="00F34734">
              <w:rPr>
                <w:rStyle w:val="Numrodepage"/>
                <w:rFonts w:ascii="Calibri" w:hAnsi="Calibri"/>
                <w:sz w:val="26"/>
                <w:szCs w:val="26"/>
              </w:rPr>
              <w:t>Déterminant Efficacité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0CC4AB7E" w14:textId="21D9E2AB" w:rsidR="00794FA1" w:rsidRPr="00F34734" w:rsidRDefault="00F12434" w:rsidP="00794FA1">
            <w:pPr>
              <w:pStyle w:val="Corps"/>
              <w:jc w:val="center"/>
              <w:rPr>
                <w:rFonts w:ascii="Calibri" w:hAnsi="Calibri"/>
              </w:rPr>
            </w:pPr>
            <w:r>
              <w:rPr>
                <w:rStyle w:val="Numrodepage"/>
                <w:rFonts w:ascii="Calibri" w:hAnsi="Calibri"/>
                <w:b/>
                <w:bCs/>
              </w:rPr>
              <w:t>22</w:t>
            </w:r>
            <w:r w:rsidR="004F355E">
              <w:rPr>
                <w:rStyle w:val="Numrodepage"/>
                <w:rFonts w:ascii="Calibri" w:hAnsi="Calibri"/>
                <w:b/>
                <w:bCs/>
              </w:rPr>
              <w:t xml:space="preserve"> </w:t>
            </w:r>
          </w:p>
        </w:tc>
      </w:tr>
      <w:tr w:rsidR="00794FA1" w:rsidRPr="00721EFF" w14:paraId="38C2EC2C"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74DADB76" w14:textId="3D067303" w:rsidR="00794FA1" w:rsidRPr="00F34734" w:rsidRDefault="00F12434" w:rsidP="004F355E">
            <w:pPr>
              <w:pStyle w:val="Paragraphedeliste"/>
              <w:numPr>
                <w:ilvl w:val="0"/>
                <w:numId w:val="16"/>
              </w:numPr>
              <w:rPr>
                <w:rFonts w:ascii="Calibri" w:hAnsi="Calibri"/>
                <w:sz w:val="26"/>
                <w:szCs w:val="26"/>
              </w:rPr>
            </w:pPr>
            <w:r>
              <w:rPr>
                <w:rStyle w:val="Numrodepage"/>
                <w:rFonts w:ascii="Calibri" w:hAnsi="Calibri"/>
                <w:sz w:val="26"/>
                <w:szCs w:val="26"/>
              </w:rPr>
              <w:t xml:space="preserve">Axe 1 </w:t>
            </w:r>
            <w:r w:rsidR="00794FA1" w:rsidRPr="00F34734">
              <w:rPr>
                <w:rStyle w:val="Numrodepage"/>
                <w:rFonts w:ascii="Calibri" w:hAnsi="Calibri"/>
                <w:sz w:val="26"/>
                <w:szCs w:val="26"/>
              </w:rPr>
              <w:t>Réhabilitation des Réseaux SAEP</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0B222A71" w14:textId="392E3726" w:rsidR="00794FA1" w:rsidRPr="00F34734" w:rsidRDefault="00794FA1" w:rsidP="00794FA1">
            <w:pPr>
              <w:pStyle w:val="Corps"/>
              <w:jc w:val="center"/>
              <w:rPr>
                <w:rFonts w:ascii="Calibri" w:hAnsi="Calibri"/>
              </w:rPr>
            </w:pPr>
            <w:r w:rsidRPr="00F34734">
              <w:rPr>
                <w:rStyle w:val="Numrodepage"/>
                <w:rFonts w:ascii="Calibri" w:hAnsi="Calibri"/>
                <w:b/>
                <w:bCs/>
              </w:rPr>
              <w:t>2</w:t>
            </w:r>
            <w:r w:rsidR="00F12434">
              <w:rPr>
                <w:rStyle w:val="Numrodepage"/>
                <w:rFonts w:ascii="Calibri" w:hAnsi="Calibri"/>
                <w:b/>
                <w:bCs/>
              </w:rPr>
              <w:t>2</w:t>
            </w:r>
          </w:p>
        </w:tc>
      </w:tr>
      <w:tr w:rsidR="00794FA1" w:rsidRPr="00721EFF" w14:paraId="34321EEC"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28EB1386" w14:textId="3B771B7F" w:rsidR="00794FA1" w:rsidRPr="00F34734" w:rsidRDefault="00F12434" w:rsidP="004F355E">
            <w:pPr>
              <w:pStyle w:val="Paragraphedeliste"/>
              <w:numPr>
                <w:ilvl w:val="0"/>
                <w:numId w:val="17"/>
              </w:numPr>
              <w:rPr>
                <w:rFonts w:ascii="Calibri" w:hAnsi="Calibri"/>
                <w:sz w:val="26"/>
                <w:szCs w:val="26"/>
              </w:rPr>
            </w:pPr>
            <w:r>
              <w:rPr>
                <w:rStyle w:val="Numrodepage"/>
                <w:rFonts w:ascii="Calibri" w:hAnsi="Calibri"/>
                <w:sz w:val="26"/>
                <w:szCs w:val="26"/>
              </w:rPr>
              <w:t xml:space="preserve">Axe 2 </w:t>
            </w:r>
            <w:r w:rsidR="00794FA1" w:rsidRPr="00F34734">
              <w:rPr>
                <w:rStyle w:val="Numrodepage"/>
                <w:rFonts w:ascii="Calibri" w:hAnsi="Calibri"/>
                <w:sz w:val="26"/>
                <w:szCs w:val="26"/>
              </w:rPr>
              <w:t>Renforcement des capacités des acteurs</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5D58D6B7" w14:textId="24F04ED0" w:rsidR="00794FA1" w:rsidRPr="00F34734" w:rsidRDefault="00794FA1" w:rsidP="00794FA1">
            <w:pPr>
              <w:pStyle w:val="Corps"/>
              <w:jc w:val="center"/>
              <w:rPr>
                <w:rFonts w:ascii="Calibri" w:hAnsi="Calibri"/>
              </w:rPr>
            </w:pPr>
            <w:r w:rsidRPr="00F34734">
              <w:rPr>
                <w:rStyle w:val="Numrodepage"/>
                <w:rFonts w:ascii="Calibri" w:hAnsi="Calibri"/>
                <w:b/>
                <w:bCs/>
              </w:rPr>
              <w:t>3</w:t>
            </w:r>
            <w:r w:rsidR="00F12434">
              <w:rPr>
                <w:rStyle w:val="Numrodepage"/>
                <w:rFonts w:ascii="Calibri" w:hAnsi="Calibri"/>
                <w:b/>
                <w:bCs/>
              </w:rPr>
              <w:t>1</w:t>
            </w:r>
          </w:p>
        </w:tc>
      </w:tr>
      <w:tr w:rsidR="00794FA1" w:rsidRPr="00721EFF" w14:paraId="68F0992F"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01D9018E" w14:textId="320C3F3B" w:rsidR="00794FA1" w:rsidRPr="00F34734" w:rsidRDefault="004F355E" w:rsidP="00794FA1">
            <w:pPr>
              <w:pStyle w:val="Corps"/>
              <w:rPr>
                <w:rFonts w:ascii="Calibri" w:hAnsi="Calibri"/>
              </w:rPr>
            </w:pPr>
            <w:r>
              <w:rPr>
                <w:rStyle w:val="Numrodepage"/>
                <w:rFonts w:ascii="Calibri" w:hAnsi="Calibri"/>
              </w:rPr>
              <w:t xml:space="preserve">      </w:t>
            </w:r>
            <w:r w:rsidRPr="004F355E">
              <w:rPr>
                <w:rStyle w:val="Numrodepage"/>
                <w:rFonts w:ascii="Calibri" w:hAnsi="Calibri"/>
              </w:rPr>
              <w:t xml:space="preserve">5.3 </w:t>
            </w:r>
            <w:r w:rsidR="00F12434">
              <w:rPr>
                <w:rStyle w:val="Numrodepage"/>
                <w:rFonts w:ascii="Calibri" w:hAnsi="Calibri"/>
              </w:rPr>
              <w:t xml:space="preserve"> </w:t>
            </w:r>
            <w:r w:rsidR="00794FA1" w:rsidRPr="00F34734">
              <w:rPr>
                <w:rStyle w:val="Numrodepage"/>
                <w:rFonts w:ascii="Calibri" w:hAnsi="Calibri"/>
                <w:sz w:val="26"/>
                <w:szCs w:val="26"/>
              </w:rPr>
              <w:t>Déterminant Efficience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7D1D5270" w14:textId="7E70D4DA" w:rsidR="00794FA1" w:rsidRPr="00F34734" w:rsidRDefault="00794FA1" w:rsidP="00794FA1">
            <w:pPr>
              <w:pStyle w:val="Corps"/>
              <w:jc w:val="center"/>
              <w:rPr>
                <w:rFonts w:ascii="Calibri" w:hAnsi="Calibri"/>
              </w:rPr>
            </w:pPr>
            <w:r w:rsidRPr="00F34734">
              <w:rPr>
                <w:rStyle w:val="Numrodepage"/>
                <w:rFonts w:ascii="Calibri" w:hAnsi="Calibri"/>
                <w:b/>
                <w:bCs/>
              </w:rPr>
              <w:t>4</w:t>
            </w:r>
            <w:r w:rsidR="00F12434">
              <w:rPr>
                <w:rStyle w:val="Numrodepage"/>
                <w:rFonts w:ascii="Calibri" w:hAnsi="Calibri"/>
                <w:b/>
                <w:bCs/>
              </w:rPr>
              <w:t>2</w:t>
            </w:r>
          </w:p>
        </w:tc>
      </w:tr>
      <w:tr w:rsidR="00794FA1" w:rsidRPr="00721EFF" w14:paraId="6B098784"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713192A3" w14:textId="4C71CDA6" w:rsidR="00794FA1" w:rsidRPr="00F34734" w:rsidRDefault="004F355E" w:rsidP="00794FA1">
            <w:pPr>
              <w:pStyle w:val="Corps"/>
              <w:rPr>
                <w:rFonts w:ascii="Calibri" w:hAnsi="Calibri"/>
              </w:rPr>
            </w:pPr>
            <w:r>
              <w:rPr>
                <w:rStyle w:val="Numrodepage"/>
                <w:rFonts w:ascii="Calibri" w:hAnsi="Calibri"/>
              </w:rPr>
              <w:t xml:space="preserve">     </w:t>
            </w:r>
            <w:r w:rsidR="00170D0D">
              <w:rPr>
                <w:rStyle w:val="Numrodepage"/>
                <w:rFonts w:ascii="Calibri" w:hAnsi="Calibri"/>
              </w:rPr>
              <w:t xml:space="preserve"> </w:t>
            </w:r>
            <w:r w:rsidRPr="004F355E">
              <w:rPr>
                <w:rStyle w:val="Numrodepage"/>
                <w:rFonts w:ascii="Calibri" w:hAnsi="Calibri"/>
              </w:rPr>
              <w:t>5.4</w:t>
            </w:r>
            <w:r>
              <w:rPr>
                <w:rStyle w:val="Numrodepage"/>
                <w:rFonts w:ascii="Calibri" w:hAnsi="Calibri"/>
                <w:sz w:val="26"/>
                <w:szCs w:val="26"/>
              </w:rPr>
              <w:t xml:space="preserve"> </w:t>
            </w:r>
            <w:r w:rsidR="00794FA1" w:rsidRPr="00F34734">
              <w:rPr>
                <w:rStyle w:val="Numrodepage"/>
                <w:rFonts w:ascii="Calibri" w:hAnsi="Calibri"/>
                <w:sz w:val="26"/>
                <w:szCs w:val="26"/>
              </w:rPr>
              <w:t>Déterminant Durabilité du Projet</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15D36D01" w14:textId="01550C0D" w:rsidR="00794FA1" w:rsidRPr="00F34734" w:rsidRDefault="00794FA1" w:rsidP="00794FA1">
            <w:pPr>
              <w:pStyle w:val="Corps"/>
              <w:jc w:val="center"/>
              <w:rPr>
                <w:rFonts w:ascii="Calibri" w:hAnsi="Calibri"/>
              </w:rPr>
            </w:pPr>
            <w:r w:rsidRPr="00F34734">
              <w:rPr>
                <w:rStyle w:val="Numrodepage"/>
                <w:rFonts w:ascii="Calibri" w:hAnsi="Calibri"/>
                <w:b/>
                <w:bCs/>
              </w:rPr>
              <w:t>4</w:t>
            </w:r>
            <w:r w:rsidR="00F12434">
              <w:rPr>
                <w:rStyle w:val="Numrodepage"/>
                <w:rFonts w:ascii="Calibri" w:hAnsi="Calibri"/>
                <w:b/>
                <w:bCs/>
              </w:rPr>
              <w:t>4</w:t>
            </w:r>
          </w:p>
        </w:tc>
      </w:tr>
      <w:tr w:rsidR="00794FA1" w:rsidRPr="00721EFF" w14:paraId="1895A982" w14:textId="77777777" w:rsidTr="00794FA1">
        <w:trPr>
          <w:trHeight w:val="350"/>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67A0D015" w14:textId="77777777" w:rsidR="00794FA1" w:rsidRPr="00F34734" w:rsidRDefault="00794FA1" w:rsidP="000B48D6">
            <w:pPr>
              <w:pStyle w:val="Corps"/>
              <w:numPr>
                <w:ilvl w:val="0"/>
                <w:numId w:val="35"/>
              </w:numPr>
              <w:rPr>
                <w:rFonts w:ascii="Calibri" w:hAnsi="Calibri"/>
              </w:rPr>
            </w:pPr>
            <w:r w:rsidRPr="00F34734">
              <w:rPr>
                <w:rStyle w:val="Numrodepage"/>
                <w:rFonts w:ascii="Calibri" w:hAnsi="Calibri"/>
                <w:sz w:val="26"/>
                <w:szCs w:val="26"/>
              </w:rPr>
              <w:t>Evaluation des aspects opérationnels et de Planification</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1F5B9CA8" w14:textId="63546B3A" w:rsidR="00794FA1" w:rsidRPr="00F34734" w:rsidRDefault="00794FA1" w:rsidP="00794FA1">
            <w:pPr>
              <w:pStyle w:val="Corps"/>
              <w:jc w:val="center"/>
              <w:rPr>
                <w:rFonts w:ascii="Calibri" w:hAnsi="Calibri"/>
              </w:rPr>
            </w:pPr>
            <w:r w:rsidRPr="00F34734">
              <w:rPr>
                <w:rStyle w:val="Numrodepage"/>
                <w:rFonts w:ascii="Calibri" w:hAnsi="Calibri"/>
                <w:b/>
                <w:bCs/>
              </w:rPr>
              <w:t>4</w:t>
            </w:r>
            <w:r w:rsidR="00F12434">
              <w:rPr>
                <w:rStyle w:val="Numrodepage"/>
                <w:rFonts w:ascii="Calibri" w:hAnsi="Calibri"/>
                <w:b/>
                <w:bCs/>
              </w:rPr>
              <w:t>6</w:t>
            </w:r>
          </w:p>
        </w:tc>
      </w:tr>
      <w:tr w:rsidR="00794FA1" w:rsidRPr="00721EFF" w14:paraId="0A61C89D" w14:textId="77777777" w:rsidTr="00794FA1">
        <w:trPr>
          <w:trHeight w:val="349"/>
        </w:trPr>
        <w:tc>
          <w:tcPr>
            <w:tcW w:w="8925" w:type="dxa"/>
            <w:tcBorders>
              <w:top w:val="nil"/>
              <w:left w:val="nil"/>
              <w:bottom w:val="nil"/>
              <w:right w:val="nil"/>
            </w:tcBorders>
            <w:shd w:val="clear" w:color="auto" w:fill="auto"/>
            <w:tcMar>
              <w:top w:w="80" w:type="dxa"/>
              <w:left w:w="80" w:type="dxa"/>
              <w:bottom w:w="80" w:type="dxa"/>
              <w:right w:w="80" w:type="dxa"/>
            </w:tcMar>
            <w:vAlign w:val="bottom"/>
          </w:tcPr>
          <w:p w14:paraId="409496D9" w14:textId="77777777" w:rsidR="00794FA1" w:rsidRPr="0016336C" w:rsidRDefault="00794FA1" w:rsidP="000B48D6">
            <w:pPr>
              <w:pStyle w:val="Corps"/>
              <w:numPr>
                <w:ilvl w:val="0"/>
                <w:numId w:val="36"/>
              </w:numPr>
              <w:rPr>
                <w:rFonts w:ascii="Calibri" w:hAnsi="Calibri"/>
              </w:rPr>
            </w:pPr>
            <w:r w:rsidRPr="0016336C">
              <w:rPr>
                <w:rStyle w:val="Numrodepage"/>
                <w:rFonts w:ascii="Calibri" w:hAnsi="Calibri"/>
                <w:sz w:val="26"/>
                <w:szCs w:val="26"/>
              </w:rPr>
              <w:t>Conclusion Générale et Recommandations</w:t>
            </w:r>
          </w:p>
        </w:tc>
        <w:tc>
          <w:tcPr>
            <w:tcW w:w="1272" w:type="dxa"/>
            <w:tcBorders>
              <w:top w:val="nil"/>
              <w:left w:val="nil"/>
              <w:bottom w:val="nil"/>
              <w:right w:val="nil"/>
            </w:tcBorders>
            <w:shd w:val="clear" w:color="auto" w:fill="auto"/>
            <w:tcMar>
              <w:top w:w="80" w:type="dxa"/>
              <w:left w:w="80" w:type="dxa"/>
              <w:bottom w:w="80" w:type="dxa"/>
              <w:right w:w="80" w:type="dxa"/>
            </w:tcMar>
            <w:vAlign w:val="bottom"/>
          </w:tcPr>
          <w:p w14:paraId="1F6BECA2" w14:textId="4E04706E" w:rsidR="00794FA1" w:rsidRPr="0016336C" w:rsidRDefault="00794FA1" w:rsidP="00794FA1">
            <w:pPr>
              <w:pStyle w:val="Corps"/>
              <w:jc w:val="center"/>
              <w:rPr>
                <w:rFonts w:ascii="Calibri" w:hAnsi="Calibri"/>
              </w:rPr>
            </w:pPr>
            <w:r w:rsidRPr="0016336C">
              <w:rPr>
                <w:rStyle w:val="Numrodepage"/>
                <w:rFonts w:ascii="Calibri" w:hAnsi="Calibri"/>
                <w:b/>
                <w:bCs/>
              </w:rPr>
              <w:t>4</w:t>
            </w:r>
            <w:r w:rsidR="00F12434">
              <w:rPr>
                <w:rStyle w:val="Numrodepage"/>
                <w:rFonts w:ascii="Calibri" w:hAnsi="Calibri"/>
                <w:b/>
                <w:bCs/>
              </w:rPr>
              <w:t>8</w:t>
            </w:r>
          </w:p>
        </w:tc>
      </w:tr>
    </w:tbl>
    <w:p w14:paraId="6459E6A1" w14:textId="77777777" w:rsidR="00794FA1" w:rsidRPr="00F34734" w:rsidRDefault="00794FA1" w:rsidP="00794FA1">
      <w:pPr>
        <w:pStyle w:val="Corps"/>
        <w:widowControl w:val="0"/>
        <w:ind w:left="56" w:hanging="56"/>
        <w:rPr>
          <w:rFonts w:ascii="Calibri" w:hAnsi="Calibri"/>
        </w:rPr>
      </w:pPr>
    </w:p>
    <w:p w14:paraId="67F1A626" w14:textId="1B5A147D" w:rsidR="00794FA1" w:rsidRPr="00F34734" w:rsidRDefault="00794FA1" w:rsidP="00794FA1">
      <w:pPr>
        <w:pStyle w:val="Corps"/>
        <w:ind w:firstLine="708"/>
        <w:jc w:val="both"/>
        <w:rPr>
          <w:rStyle w:val="Numrodepage"/>
          <w:rFonts w:ascii="Calibri" w:eastAsia="Arial" w:hAnsi="Calibri" w:cs="Arial"/>
          <w:sz w:val="26"/>
          <w:szCs w:val="26"/>
        </w:rPr>
      </w:pPr>
      <w:r w:rsidRPr="00F34734">
        <w:rPr>
          <w:rStyle w:val="Numrodepage"/>
          <w:rFonts w:ascii="Calibri" w:hAnsi="Calibri"/>
          <w:sz w:val="26"/>
          <w:szCs w:val="26"/>
          <w:lang w:val="de-DE"/>
        </w:rPr>
        <w:t>Annexes</w:t>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r>
      <w:r w:rsidRPr="00F34734">
        <w:rPr>
          <w:rStyle w:val="Numrodepage"/>
          <w:rFonts w:ascii="Calibri" w:hAnsi="Calibri"/>
          <w:sz w:val="26"/>
          <w:szCs w:val="26"/>
          <w:lang w:val="de-DE"/>
        </w:rPr>
        <w:tab/>
        <w:t xml:space="preserve">         </w:t>
      </w:r>
      <w:r w:rsidRPr="00F34734">
        <w:rPr>
          <w:rStyle w:val="Numrodepage"/>
          <w:rFonts w:ascii="Calibri" w:hAnsi="Calibri"/>
          <w:sz w:val="26"/>
          <w:szCs w:val="26"/>
          <w:lang w:val="de-DE"/>
        </w:rPr>
        <w:tab/>
      </w:r>
      <w:r w:rsidRPr="00F34734">
        <w:rPr>
          <w:rStyle w:val="Numrodepage"/>
          <w:rFonts w:ascii="Calibri" w:hAnsi="Calibri"/>
          <w:sz w:val="26"/>
          <w:szCs w:val="26"/>
          <w:lang w:val="de-DE"/>
        </w:rPr>
        <w:tab/>
        <w:t xml:space="preserve">     </w:t>
      </w:r>
      <w:r w:rsidR="00F12434">
        <w:rPr>
          <w:rStyle w:val="Numrodepage"/>
          <w:rFonts w:ascii="Calibri" w:hAnsi="Calibri"/>
          <w:sz w:val="26"/>
          <w:szCs w:val="26"/>
          <w:lang w:val="de-DE"/>
        </w:rPr>
        <w:t xml:space="preserve"> </w:t>
      </w:r>
      <w:r w:rsidRPr="00F34734">
        <w:rPr>
          <w:rStyle w:val="Numrodepage"/>
          <w:rFonts w:ascii="Calibri" w:hAnsi="Calibri"/>
          <w:sz w:val="26"/>
          <w:szCs w:val="26"/>
        </w:rPr>
        <w:t>50</w:t>
      </w:r>
    </w:p>
    <w:p w14:paraId="3C7FDCB7" w14:textId="77777777" w:rsidR="00794FA1" w:rsidRDefault="00794FA1" w:rsidP="00794FA1">
      <w:pPr>
        <w:pStyle w:val="Corps"/>
        <w:rPr>
          <w:rFonts w:ascii="Calibri" w:eastAsia="Calibri" w:hAnsi="Calibri" w:cs="Calibri"/>
          <w:b/>
          <w:bCs/>
        </w:rPr>
      </w:pPr>
    </w:p>
    <w:p w14:paraId="2B94F9BF" w14:textId="77777777" w:rsidR="00F61CE1" w:rsidRPr="006F55BC" w:rsidRDefault="00F61CE1" w:rsidP="00794FA1">
      <w:pPr>
        <w:pStyle w:val="Corps"/>
        <w:rPr>
          <w:rFonts w:ascii="Calibri" w:eastAsia="Calibri" w:hAnsi="Calibri" w:cs="Calibri"/>
          <w:b/>
          <w:bCs/>
        </w:rPr>
      </w:pPr>
    </w:p>
    <w:p w14:paraId="10433B50" w14:textId="77777777" w:rsidR="00794FA1" w:rsidRPr="006F55BC" w:rsidRDefault="00794FA1" w:rsidP="00794FA1">
      <w:pPr>
        <w:pStyle w:val="Corps"/>
        <w:jc w:val="center"/>
        <w:rPr>
          <w:rFonts w:ascii="Calibri" w:eastAsia="Calibri" w:hAnsi="Calibri" w:cs="Calibri"/>
          <w:b/>
          <w:bCs/>
        </w:rPr>
      </w:pPr>
    </w:p>
    <w:p w14:paraId="7E4735F0" w14:textId="77777777" w:rsidR="00794FA1" w:rsidRPr="006F55BC" w:rsidRDefault="00794FA1" w:rsidP="00794FA1">
      <w:pPr>
        <w:pStyle w:val="Corps"/>
        <w:jc w:val="center"/>
        <w:rPr>
          <w:rFonts w:ascii="Calibri" w:eastAsia="Calibri" w:hAnsi="Calibri" w:cs="Calibri"/>
          <w:b/>
          <w:bCs/>
        </w:rPr>
      </w:pPr>
    </w:p>
    <w:p w14:paraId="0CED3C24" w14:textId="77777777" w:rsidR="00794FA1" w:rsidRPr="006F55BC" w:rsidRDefault="00794FA1" w:rsidP="00794FA1">
      <w:pPr>
        <w:pStyle w:val="Corps"/>
        <w:jc w:val="center"/>
        <w:rPr>
          <w:rFonts w:ascii="Calibri" w:eastAsia="Calibri" w:hAnsi="Calibri" w:cs="Calibri"/>
          <w:b/>
          <w:bCs/>
        </w:rPr>
      </w:pPr>
    </w:p>
    <w:p w14:paraId="6E199D1F" w14:textId="77777777" w:rsidR="00794FA1" w:rsidRDefault="00794FA1" w:rsidP="00794FA1">
      <w:pPr>
        <w:pStyle w:val="Corps"/>
        <w:rPr>
          <w:rFonts w:ascii="Calibri" w:eastAsia="Calibri" w:hAnsi="Calibri" w:cs="Calibri"/>
          <w:b/>
          <w:bCs/>
        </w:rPr>
      </w:pPr>
    </w:p>
    <w:p w14:paraId="1E87738F" w14:textId="77777777" w:rsidR="007E4A96" w:rsidRDefault="007E4A96" w:rsidP="00794FA1">
      <w:pPr>
        <w:pStyle w:val="Corps"/>
        <w:rPr>
          <w:rFonts w:ascii="Calibri" w:eastAsia="Calibri" w:hAnsi="Calibri" w:cs="Calibri"/>
          <w:b/>
          <w:bCs/>
        </w:rPr>
      </w:pPr>
    </w:p>
    <w:p w14:paraId="4D69068C" w14:textId="77777777" w:rsidR="007E4A96" w:rsidRPr="006F55BC" w:rsidRDefault="007E4A96" w:rsidP="00794FA1">
      <w:pPr>
        <w:pStyle w:val="Corps"/>
        <w:rPr>
          <w:rFonts w:ascii="Calibri" w:eastAsia="Calibri" w:hAnsi="Calibri" w:cs="Calibri"/>
          <w:b/>
          <w:bCs/>
        </w:rPr>
      </w:pPr>
    </w:p>
    <w:p w14:paraId="67ADA818" w14:textId="77777777" w:rsidR="00794FA1" w:rsidRPr="006F55BC" w:rsidRDefault="00794FA1" w:rsidP="00794FA1">
      <w:pPr>
        <w:pStyle w:val="Corps"/>
        <w:jc w:val="center"/>
        <w:rPr>
          <w:rFonts w:ascii="Calibri" w:eastAsia="Calibri" w:hAnsi="Calibri" w:cs="Calibri"/>
          <w:b/>
          <w:bCs/>
        </w:rPr>
      </w:pPr>
    </w:p>
    <w:tbl>
      <w:tblPr>
        <w:tblStyle w:val="TableNormal"/>
        <w:tblW w:w="8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5"/>
        <w:gridCol w:w="6780"/>
      </w:tblGrid>
      <w:tr w:rsidR="007E4A96" w:rsidRPr="00721EFF" w14:paraId="3129CE79" w14:textId="77777777" w:rsidTr="007E4A96">
        <w:trPr>
          <w:trHeight w:val="233"/>
          <w:jc w:val="center"/>
        </w:trPr>
        <w:tc>
          <w:tcPr>
            <w:tcW w:w="8725" w:type="dxa"/>
            <w:gridSpan w:val="2"/>
            <w:tcBorders>
              <w:top w:val="nil"/>
              <w:left w:val="nil"/>
              <w:bottom w:val="nil"/>
              <w:right w:val="nil"/>
            </w:tcBorders>
            <w:shd w:val="clear" w:color="auto" w:fill="auto"/>
            <w:tcMar>
              <w:top w:w="80" w:type="dxa"/>
              <w:left w:w="80" w:type="dxa"/>
              <w:bottom w:w="80" w:type="dxa"/>
              <w:right w:w="80" w:type="dxa"/>
            </w:tcMar>
            <w:vAlign w:val="center"/>
          </w:tcPr>
          <w:p w14:paraId="576DFA57" w14:textId="69D63E4D" w:rsidR="007E4A96" w:rsidRPr="00F34734" w:rsidRDefault="007E4A96" w:rsidP="007E4A96">
            <w:pPr>
              <w:jc w:val="center"/>
              <w:rPr>
                <w:rFonts w:ascii="Calibri" w:hAnsi="Calibri"/>
              </w:rPr>
            </w:pPr>
            <w:r w:rsidRPr="00F34734">
              <w:rPr>
                <w:rStyle w:val="Numrodepage"/>
                <w:rFonts w:ascii="Calibri" w:hAnsi="Calibri"/>
              </w:rPr>
              <w:t>ACRONYMES</w:t>
            </w:r>
          </w:p>
        </w:tc>
      </w:tr>
      <w:tr w:rsidR="00794FA1" w:rsidRPr="00721EFF" w14:paraId="14457A8E" w14:textId="77777777" w:rsidTr="00794FA1">
        <w:trPr>
          <w:trHeight w:val="232"/>
          <w:jc w:val="center"/>
        </w:trPr>
        <w:tc>
          <w:tcPr>
            <w:tcW w:w="1945" w:type="dxa"/>
            <w:tcBorders>
              <w:top w:val="nil"/>
              <w:left w:val="nil"/>
              <w:bottom w:val="nil"/>
              <w:right w:val="nil"/>
            </w:tcBorders>
            <w:shd w:val="clear" w:color="auto" w:fill="auto"/>
            <w:tcMar>
              <w:top w:w="80" w:type="dxa"/>
              <w:left w:w="80" w:type="dxa"/>
              <w:bottom w:w="80" w:type="dxa"/>
              <w:right w:w="80" w:type="dxa"/>
            </w:tcMar>
            <w:vAlign w:val="bottom"/>
          </w:tcPr>
          <w:p w14:paraId="2BE2BCE5" w14:textId="77777777" w:rsidR="00794FA1" w:rsidRPr="00F34734" w:rsidRDefault="00794FA1" w:rsidP="00794FA1">
            <w:pPr>
              <w:rPr>
                <w:rFonts w:ascii="Calibri" w:hAnsi="Calibri"/>
              </w:rPr>
            </w:pP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347554DD" w14:textId="77777777" w:rsidR="00794FA1" w:rsidRPr="00F34734" w:rsidRDefault="00794FA1" w:rsidP="00794FA1">
            <w:pPr>
              <w:rPr>
                <w:rFonts w:ascii="Calibri" w:hAnsi="Calibri"/>
              </w:rPr>
            </w:pPr>
          </w:p>
        </w:tc>
      </w:tr>
      <w:tr w:rsidR="00794FA1" w:rsidRPr="00014DC0" w14:paraId="0D9F13F8"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487B4C03" w14:textId="77777777" w:rsidR="00794FA1" w:rsidRPr="00F34734" w:rsidRDefault="00794FA1" w:rsidP="0086385B">
            <w:pPr>
              <w:pStyle w:val="Corps"/>
              <w:jc w:val="center"/>
              <w:rPr>
                <w:rFonts w:ascii="Calibri" w:hAnsi="Calibri"/>
              </w:rPr>
            </w:pPr>
            <w:r w:rsidRPr="00F34734">
              <w:rPr>
                <w:rStyle w:val="Numrodepage"/>
                <w:rFonts w:ascii="Calibri" w:hAnsi="Calibri"/>
              </w:rPr>
              <w:t>ACNP</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3D1FF24C" w14:textId="77777777" w:rsidR="00794FA1" w:rsidRPr="00F34734" w:rsidRDefault="00794FA1" w:rsidP="00794FA1">
            <w:pPr>
              <w:pStyle w:val="Corps"/>
              <w:rPr>
                <w:rFonts w:ascii="Calibri" w:hAnsi="Calibri"/>
              </w:rPr>
            </w:pPr>
            <w:r w:rsidRPr="00F34734">
              <w:rPr>
                <w:rStyle w:val="Numrodepage"/>
                <w:rFonts w:ascii="Calibri" w:hAnsi="Calibri"/>
              </w:rPr>
              <w:t xml:space="preserve">Assistant coordinateur national du projet </w:t>
            </w:r>
          </w:p>
        </w:tc>
      </w:tr>
      <w:tr w:rsidR="00794FA1" w:rsidRPr="00721EFF" w14:paraId="7F626420"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2ACDDA13" w14:textId="77777777" w:rsidR="00794FA1" w:rsidRPr="00F34734" w:rsidRDefault="00794FA1" w:rsidP="0086385B">
            <w:pPr>
              <w:pStyle w:val="Corps"/>
              <w:jc w:val="center"/>
              <w:rPr>
                <w:rFonts w:ascii="Calibri" w:hAnsi="Calibri"/>
              </w:rPr>
            </w:pPr>
            <w:r w:rsidRPr="00F34734">
              <w:rPr>
                <w:rStyle w:val="Numrodepage"/>
                <w:rFonts w:ascii="Calibri" w:hAnsi="Calibri"/>
              </w:rPr>
              <w:t>AGR</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3633E198" w14:textId="77777777" w:rsidR="00794FA1" w:rsidRPr="00F34734" w:rsidRDefault="00794FA1" w:rsidP="00794FA1">
            <w:pPr>
              <w:pStyle w:val="Corps"/>
              <w:rPr>
                <w:rFonts w:ascii="Calibri" w:hAnsi="Calibri"/>
              </w:rPr>
            </w:pPr>
            <w:r w:rsidRPr="00F34734">
              <w:rPr>
                <w:rStyle w:val="Numrodepage"/>
                <w:rFonts w:ascii="Calibri" w:hAnsi="Calibri"/>
              </w:rPr>
              <w:t>Activités génératrices de revenus</w:t>
            </w:r>
          </w:p>
        </w:tc>
      </w:tr>
      <w:tr w:rsidR="00794FA1" w:rsidRPr="00014DC0" w14:paraId="721A0A43"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7CA80CA4" w14:textId="77777777" w:rsidR="00794FA1" w:rsidRPr="00F34734" w:rsidRDefault="00794FA1" w:rsidP="0086385B">
            <w:pPr>
              <w:pStyle w:val="Corps"/>
              <w:jc w:val="center"/>
              <w:rPr>
                <w:rFonts w:ascii="Calibri" w:hAnsi="Calibri"/>
              </w:rPr>
            </w:pPr>
            <w:r w:rsidRPr="00F34734">
              <w:rPr>
                <w:rStyle w:val="Numrodepage"/>
                <w:rFonts w:ascii="Calibri" w:hAnsi="Calibri"/>
              </w:rPr>
              <w:lastRenderedPageBreak/>
              <w:t>ARPE</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55F9FADE" w14:textId="77777777" w:rsidR="00794FA1" w:rsidRPr="00F34734" w:rsidRDefault="00794FA1" w:rsidP="00794FA1">
            <w:pPr>
              <w:pStyle w:val="Corps"/>
              <w:rPr>
                <w:rFonts w:ascii="Calibri" w:hAnsi="Calibri"/>
              </w:rPr>
            </w:pPr>
            <w:r w:rsidRPr="00F34734">
              <w:rPr>
                <w:rStyle w:val="Numrodepage"/>
                <w:rFonts w:ascii="Calibri" w:hAnsi="Calibri"/>
              </w:rPr>
              <w:t>Association Régionale de Protection de l’Environnement</w:t>
            </w:r>
          </w:p>
        </w:tc>
      </w:tr>
      <w:tr w:rsidR="00794FA1" w:rsidRPr="00014DC0" w14:paraId="56291B9C"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C089097" w14:textId="77777777" w:rsidR="00794FA1" w:rsidRPr="00F34734" w:rsidRDefault="00794FA1" w:rsidP="0086385B">
            <w:pPr>
              <w:pStyle w:val="Corps"/>
              <w:jc w:val="center"/>
              <w:rPr>
                <w:rFonts w:ascii="Calibri" w:hAnsi="Calibri"/>
              </w:rPr>
            </w:pPr>
            <w:r w:rsidRPr="00F34734">
              <w:rPr>
                <w:rStyle w:val="Numrodepage"/>
                <w:rFonts w:ascii="Calibri" w:hAnsi="Calibri"/>
              </w:rPr>
              <w:t>ATPDD</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1F9FF28F" w14:textId="73579F73" w:rsidR="00794FA1" w:rsidRPr="00F34734" w:rsidRDefault="00794FA1" w:rsidP="00794FA1">
            <w:pPr>
              <w:pStyle w:val="Corps"/>
              <w:rPr>
                <w:rFonts w:ascii="Calibri" w:hAnsi="Calibri"/>
              </w:rPr>
            </w:pPr>
            <w:r w:rsidRPr="00F34734">
              <w:rPr>
                <w:rStyle w:val="Numrodepage"/>
                <w:rFonts w:ascii="Calibri" w:hAnsi="Calibri"/>
              </w:rPr>
              <w:t>Association Tunisien</w:t>
            </w:r>
            <w:r w:rsidR="0086385B">
              <w:rPr>
                <w:rStyle w:val="Numrodepage"/>
                <w:rFonts w:ascii="Calibri" w:hAnsi="Calibri"/>
              </w:rPr>
              <w:t>ne de promotion du Droit à la D</w:t>
            </w:r>
            <w:r w:rsidRPr="00F34734">
              <w:rPr>
                <w:rStyle w:val="Numrodepage"/>
                <w:rFonts w:ascii="Calibri" w:hAnsi="Calibri"/>
              </w:rPr>
              <w:t xml:space="preserve">ifférence </w:t>
            </w:r>
          </w:p>
        </w:tc>
      </w:tr>
      <w:tr w:rsidR="00794FA1" w:rsidRPr="00721EFF" w14:paraId="65224887"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02150A57" w14:textId="77777777" w:rsidR="00794FA1" w:rsidRPr="00F34734" w:rsidRDefault="00794FA1" w:rsidP="0086385B">
            <w:pPr>
              <w:pStyle w:val="Corps"/>
              <w:jc w:val="center"/>
              <w:rPr>
                <w:rFonts w:ascii="Calibri" w:hAnsi="Calibri"/>
              </w:rPr>
            </w:pPr>
            <w:r w:rsidRPr="00F34734">
              <w:rPr>
                <w:rStyle w:val="Numrodepage"/>
                <w:rFonts w:ascii="Calibri" w:hAnsi="Calibri"/>
              </w:rPr>
              <w:t>BF</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7C3A56D6" w14:textId="77777777" w:rsidR="00794FA1" w:rsidRPr="00F34734" w:rsidRDefault="00794FA1" w:rsidP="00794FA1">
            <w:pPr>
              <w:pStyle w:val="Corps"/>
              <w:rPr>
                <w:rFonts w:ascii="Calibri" w:hAnsi="Calibri"/>
              </w:rPr>
            </w:pPr>
            <w:r w:rsidRPr="00F34734">
              <w:rPr>
                <w:rStyle w:val="Numrodepage"/>
                <w:rFonts w:ascii="Calibri" w:hAnsi="Calibri"/>
              </w:rPr>
              <w:t>Borne Fontaine</w:t>
            </w:r>
          </w:p>
        </w:tc>
      </w:tr>
      <w:tr w:rsidR="00794FA1" w:rsidRPr="00721EFF" w14:paraId="40F83DBA"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F454C77" w14:textId="77777777" w:rsidR="00794FA1" w:rsidRPr="00F34734" w:rsidRDefault="00794FA1" w:rsidP="0086385B">
            <w:pPr>
              <w:pStyle w:val="Corps"/>
              <w:jc w:val="center"/>
              <w:rPr>
                <w:rFonts w:ascii="Calibri" w:hAnsi="Calibri"/>
              </w:rPr>
            </w:pPr>
            <w:r w:rsidRPr="00F34734">
              <w:rPr>
                <w:rStyle w:val="Numrodepage"/>
                <w:rFonts w:ascii="Calibri" w:hAnsi="Calibri"/>
              </w:rPr>
              <w:t>BI</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509360DF" w14:textId="77777777" w:rsidR="00794FA1" w:rsidRPr="00F34734" w:rsidRDefault="00794FA1" w:rsidP="00794FA1">
            <w:pPr>
              <w:pStyle w:val="Corps"/>
              <w:rPr>
                <w:rFonts w:ascii="Calibri" w:hAnsi="Calibri"/>
              </w:rPr>
            </w:pPr>
            <w:r w:rsidRPr="00F34734">
              <w:rPr>
                <w:rStyle w:val="Numrodepage"/>
                <w:rFonts w:ascii="Calibri" w:hAnsi="Calibri"/>
              </w:rPr>
              <w:t>Branchement individuel</w:t>
            </w:r>
          </w:p>
        </w:tc>
      </w:tr>
      <w:tr w:rsidR="00794FA1" w:rsidRPr="00721EFF" w14:paraId="5676472D"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0E64E5EF" w14:textId="77777777" w:rsidR="00794FA1" w:rsidRPr="00F34734" w:rsidRDefault="00794FA1" w:rsidP="0086385B">
            <w:pPr>
              <w:pStyle w:val="Corps"/>
              <w:jc w:val="center"/>
              <w:rPr>
                <w:rFonts w:ascii="Calibri" w:hAnsi="Calibri"/>
              </w:rPr>
            </w:pPr>
            <w:r w:rsidRPr="00F34734">
              <w:rPr>
                <w:rStyle w:val="Numrodepage"/>
                <w:rFonts w:ascii="Calibri" w:hAnsi="Calibri"/>
              </w:rPr>
              <w:t>CA</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FD5C1BD" w14:textId="77777777" w:rsidR="00794FA1" w:rsidRPr="00F34734" w:rsidRDefault="00794FA1" w:rsidP="00794FA1">
            <w:pPr>
              <w:pStyle w:val="Corps"/>
              <w:rPr>
                <w:rFonts w:ascii="Calibri" w:hAnsi="Calibri"/>
              </w:rPr>
            </w:pPr>
            <w:r w:rsidRPr="00F34734">
              <w:rPr>
                <w:rStyle w:val="Numrodepage"/>
                <w:rFonts w:ascii="Calibri" w:hAnsi="Calibri"/>
              </w:rPr>
              <w:t>Conseil d'administration</w:t>
            </w:r>
          </w:p>
        </w:tc>
      </w:tr>
      <w:tr w:rsidR="00794FA1" w:rsidRPr="00014DC0" w14:paraId="1E2AF4D1"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1295692F" w14:textId="77777777" w:rsidR="00794FA1" w:rsidRPr="00F34734" w:rsidRDefault="00794FA1" w:rsidP="0086385B">
            <w:pPr>
              <w:pStyle w:val="Corps"/>
              <w:jc w:val="center"/>
              <w:rPr>
                <w:rFonts w:ascii="Calibri" w:hAnsi="Calibri"/>
              </w:rPr>
            </w:pPr>
            <w:r w:rsidRPr="00F34734">
              <w:rPr>
                <w:rStyle w:val="Numrodepage"/>
                <w:rFonts w:ascii="Calibri" w:hAnsi="Calibri"/>
              </w:rPr>
              <w:t>CGDR</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08F0EFC4" w14:textId="77777777" w:rsidR="00794FA1" w:rsidRPr="00F34734" w:rsidRDefault="00794FA1" w:rsidP="00794FA1">
            <w:pPr>
              <w:pStyle w:val="Corps"/>
              <w:rPr>
                <w:rFonts w:ascii="Calibri" w:hAnsi="Calibri"/>
              </w:rPr>
            </w:pPr>
            <w:r w:rsidRPr="00F34734">
              <w:rPr>
                <w:rStyle w:val="Numrodepage"/>
                <w:rFonts w:ascii="Calibri" w:hAnsi="Calibri"/>
              </w:rPr>
              <w:t>Commissariat général de développement agricole</w:t>
            </w:r>
          </w:p>
        </w:tc>
      </w:tr>
      <w:tr w:rsidR="00794FA1" w:rsidRPr="00721EFF" w14:paraId="0114F109"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70FEBBC2" w14:textId="77777777" w:rsidR="00794FA1" w:rsidRPr="00F34734" w:rsidRDefault="00794FA1" w:rsidP="0086385B">
            <w:pPr>
              <w:pStyle w:val="Corps"/>
              <w:jc w:val="center"/>
              <w:rPr>
                <w:rFonts w:ascii="Calibri" w:hAnsi="Calibri"/>
              </w:rPr>
            </w:pPr>
            <w:r w:rsidRPr="00F34734">
              <w:rPr>
                <w:rStyle w:val="Numrodepage"/>
                <w:rFonts w:ascii="Calibri" w:hAnsi="Calibri"/>
              </w:rPr>
              <w:t>COPIL</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7775E667" w14:textId="77777777" w:rsidR="00794FA1" w:rsidRPr="00F34734" w:rsidRDefault="00794FA1" w:rsidP="00794FA1">
            <w:pPr>
              <w:pStyle w:val="Corps"/>
              <w:rPr>
                <w:rFonts w:ascii="Calibri" w:hAnsi="Calibri"/>
              </w:rPr>
            </w:pPr>
            <w:r w:rsidRPr="00F34734">
              <w:rPr>
                <w:rStyle w:val="Numrodepage"/>
                <w:rFonts w:ascii="Calibri" w:hAnsi="Calibri"/>
              </w:rPr>
              <w:t>Comité de pilotage</w:t>
            </w:r>
          </w:p>
        </w:tc>
      </w:tr>
      <w:tr w:rsidR="00794FA1" w:rsidRPr="00014DC0" w14:paraId="03F93B09"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1B6FA43D" w14:textId="77777777" w:rsidR="00794FA1" w:rsidRPr="00F34734" w:rsidRDefault="00794FA1" w:rsidP="0086385B">
            <w:pPr>
              <w:pStyle w:val="Corps"/>
              <w:jc w:val="center"/>
              <w:rPr>
                <w:rFonts w:ascii="Calibri" w:hAnsi="Calibri"/>
              </w:rPr>
            </w:pPr>
            <w:r w:rsidRPr="00F34734">
              <w:rPr>
                <w:rStyle w:val="Numrodepage"/>
                <w:rFonts w:ascii="Calibri" w:hAnsi="Calibri"/>
              </w:rPr>
              <w:t>CRDA</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24FC73F5" w14:textId="77777777" w:rsidR="00794FA1" w:rsidRPr="00F34734" w:rsidRDefault="00794FA1" w:rsidP="00794FA1">
            <w:pPr>
              <w:pStyle w:val="Corps"/>
              <w:rPr>
                <w:rFonts w:ascii="Calibri" w:hAnsi="Calibri"/>
              </w:rPr>
            </w:pPr>
            <w:r w:rsidRPr="00F34734">
              <w:rPr>
                <w:rStyle w:val="Numrodepage"/>
                <w:rFonts w:ascii="Calibri" w:hAnsi="Calibri"/>
              </w:rPr>
              <w:t>Commissariat régional de développement agricole</w:t>
            </w:r>
          </w:p>
        </w:tc>
      </w:tr>
      <w:tr w:rsidR="00794FA1" w:rsidRPr="00014DC0" w14:paraId="09963CDC"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0B5A8CDF" w14:textId="77777777" w:rsidR="00794FA1" w:rsidRPr="00F34734" w:rsidRDefault="00794FA1" w:rsidP="0086385B">
            <w:pPr>
              <w:pStyle w:val="Corps"/>
              <w:jc w:val="center"/>
              <w:rPr>
                <w:rFonts w:ascii="Calibri" w:hAnsi="Calibri"/>
              </w:rPr>
            </w:pPr>
            <w:r w:rsidRPr="00F34734">
              <w:rPr>
                <w:rStyle w:val="Numrodepage"/>
                <w:rFonts w:ascii="Calibri" w:hAnsi="Calibri"/>
              </w:rPr>
              <w:t>DGGREE</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2BDAF282" w14:textId="77777777" w:rsidR="00794FA1" w:rsidRPr="00F34734" w:rsidRDefault="00794FA1" w:rsidP="00794FA1">
            <w:pPr>
              <w:pStyle w:val="Corps"/>
              <w:rPr>
                <w:rFonts w:ascii="Calibri" w:hAnsi="Calibri"/>
              </w:rPr>
            </w:pPr>
            <w:r w:rsidRPr="00F34734">
              <w:rPr>
                <w:rStyle w:val="Numrodepage"/>
                <w:rFonts w:ascii="Calibri" w:hAnsi="Calibri"/>
              </w:rPr>
              <w:t xml:space="preserve">Direction Générale du Génie Rural et de l’Exploitation des Eaux </w:t>
            </w:r>
          </w:p>
        </w:tc>
      </w:tr>
      <w:tr w:rsidR="00794FA1" w:rsidRPr="00014DC0" w14:paraId="0D1980EB"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3A974A9" w14:textId="77777777" w:rsidR="00794FA1" w:rsidRPr="00F34734" w:rsidRDefault="00794FA1" w:rsidP="0086385B">
            <w:pPr>
              <w:pStyle w:val="Corps"/>
              <w:jc w:val="center"/>
              <w:rPr>
                <w:rFonts w:ascii="Calibri" w:hAnsi="Calibri"/>
              </w:rPr>
            </w:pPr>
            <w:r w:rsidRPr="00F34734">
              <w:rPr>
                <w:rStyle w:val="Numrodepage"/>
                <w:rFonts w:ascii="Calibri" w:hAnsi="Calibri"/>
              </w:rPr>
              <w:t>FJCC</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76ED6A72" w14:textId="77777777" w:rsidR="00794FA1" w:rsidRPr="00F34734" w:rsidRDefault="00794FA1" w:rsidP="00794FA1">
            <w:pPr>
              <w:pStyle w:val="Corps"/>
              <w:rPr>
                <w:rFonts w:ascii="Calibri" w:hAnsi="Calibri"/>
              </w:rPr>
            </w:pPr>
            <w:r w:rsidRPr="00F34734">
              <w:rPr>
                <w:rStyle w:val="Numrodepage"/>
                <w:rFonts w:ascii="Calibri" w:hAnsi="Calibri"/>
              </w:rPr>
              <w:t>Forum des Jeunes pour la Culture Citoyenne</w:t>
            </w:r>
          </w:p>
        </w:tc>
      </w:tr>
      <w:tr w:rsidR="00794FA1" w:rsidRPr="00014DC0" w14:paraId="0E07B440"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26736142" w14:textId="77777777" w:rsidR="00794FA1" w:rsidRPr="00F34734" w:rsidRDefault="00794FA1" w:rsidP="0086385B">
            <w:pPr>
              <w:pStyle w:val="Corps"/>
              <w:jc w:val="center"/>
              <w:rPr>
                <w:rFonts w:ascii="Calibri" w:hAnsi="Calibri"/>
              </w:rPr>
            </w:pPr>
            <w:r w:rsidRPr="00F34734">
              <w:rPr>
                <w:rStyle w:val="Numrodepage"/>
                <w:rFonts w:ascii="Calibri" w:hAnsi="Calibri"/>
              </w:rPr>
              <w:t>GAR/ABDH</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3366E90F" w14:textId="77777777" w:rsidR="00794FA1" w:rsidRPr="00F34734" w:rsidRDefault="00794FA1" w:rsidP="00794FA1">
            <w:pPr>
              <w:pStyle w:val="Corps"/>
              <w:rPr>
                <w:rFonts w:ascii="Calibri" w:hAnsi="Calibri"/>
              </w:rPr>
            </w:pPr>
            <w:r w:rsidRPr="00F34734">
              <w:rPr>
                <w:rStyle w:val="Numrodepage"/>
                <w:rFonts w:ascii="Calibri" w:hAnsi="Calibri"/>
              </w:rPr>
              <w:t xml:space="preserve">Gestion Axée sur les Résultats/ Approche basée sur les droits de l’Homme </w:t>
            </w:r>
          </w:p>
        </w:tc>
      </w:tr>
      <w:tr w:rsidR="00794FA1" w:rsidRPr="00721EFF" w14:paraId="3E09C7E0"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589ABFE2" w14:textId="77777777" w:rsidR="00794FA1" w:rsidRPr="00F34734" w:rsidRDefault="00794FA1" w:rsidP="0086385B">
            <w:pPr>
              <w:pStyle w:val="Corps"/>
              <w:jc w:val="center"/>
              <w:rPr>
                <w:rFonts w:ascii="Calibri" w:hAnsi="Calibri"/>
              </w:rPr>
            </w:pPr>
            <w:r w:rsidRPr="00F34734">
              <w:rPr>
                <w:rStyle w:val="Numrodepage"/>
                <w:rFonts w:ascii="Calibri" w:hAnsi="Calibri"/>
              </w:rPr>
              <w:t>GDA</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3C029A0" w14:textId="77777777" w:rsidR="00794FA1" w:rsidRPr="00F34734" w:rsidRDefault="00794FA1" w:rsidP="00794FA1">
            <w:pPr>
              <w:pStyle w:val="Corps"/>
              <w:rPr>
                <w:rFonts w:ascii="Calibri" w:hAnsi="Calibri"/>
              </w:rPr>
            </w:pPr>
            <w:r w:rsidRPr="00F34734">
              <w:rPr>
                <w:rStyle w:val="Numrodepage"/>
                <w:rFonts w:ascii="Calibri" w:hAnsi="Calibri"/>
              </w:rPr>
              <w:t>Groupement de développement agricole</w:t>
            </w:r>
          </w:p>
        </w:tc>
      </w:tr>
      <w:tr w:rsidR="00794FA1" w:rsidRPr="00721EFF" w14:paraId="3CC628C7"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1845B3AB" w14:textId="77777777" w:rsidR="00794FA1" w:rsidRPr="00F34734" w:rsidRDefault="00794FA1" w:rsidP="0086385B">
            <w:pPr>
              <w:pStyle w:val="Corps"/>
              <w:jc w:val="center"/>
              <w:rPr>
                <w:rFonts w:ascii="Calibri" w:hAnsi="Calibri"/>
              </w:rPr>
            </w:pPr>
            <w:r w:rsidRPr="00F34734">
              <w:rPr>
                <w:rStyle w:val="Numrodepage"/>
                <w:rFonts w:ascii="Calibri" w:hAnsi="Calibri"/>
              </w:rPr>
              <w:t>GEFT</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50A720D" w14:textId="77777777" w:rsidR="00794FA1" w:rsidRPr="00F34734" w:rsidRDefault="00794FA1" w:rsidP="00794FA1">
            <w:pPr>
              <w:pStyle w:val="Corps"/>
              <w:rPr>
                <w:rFonts w:ascii="Calibri" w:hAnsi="Calibri"/>
              </w:rPr>
            </w:pPr>
            <w:r w:rsidRPr="00F34734">
              <w:rPr>
                <w:rStyle w:val="Numrodepage"/>
                <w:rFonts w:ascii="Calibri" w:hAnsi="Calibri"/>
              </w:rPr>
              <w:t>Global Environment &amp; Technology Foundation</w:t>
            </w:r>
          </w:p>
        </w:tc>
      </w:tr>
      <w:tr w:rsidR="00794FA1" w:rsidRPr="00721EFF" w14:paraId="3A83271B"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19171BC8" w14:textId="77777777" w:rsidR="00794FA1" w:rsidRPr="00F34734" w:rsidRDefault="00794FA1" w:rsidP="0086385B">
            <w:pPr>
              <w:pStyle w:val="Corps"/>
              <w:jc w:val="center"/>
              <w:rPr>
                <w:rFonts w:ascii="Calibri" w:hAnsi="Calibri"/>
              </w:rPr>
            </w:pPr>
            <w:r w:rsidRPr="00F34734">
              <w:rPr>
                <w:rStyle w:val="Numrodepage"/>
                <w:rFonts w:ascii="Calibri" w:hAnsi="Calibri"/>
              </w:rPr>
              <w:t>GOV</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2691980E" w14:textId="77777777" w:rsidR="00794FA1" w:rsidRPr="00F34734" w:rsidRDefault="00794FA1" w:rsidP="00794FA1">
            <w:pPr>
              <w:pStyle w:val="Corps"/>
              <w:rPr>
                <w:rFonts w:ascii="Calibri" w:hAnsi="Calibri"/>
              </w:rPr>
            </w:pPr>
            <w:r w:rsidRPr="00F34734">
              <w:rPr>
                <w:rStyle w:val="Numrodepage"/>
                <w:rFonts w:ascii="Calibri" w:hAnsi="Calibri"/>
              </w:rPr>
              <w:t>Gouvernorat</w:t>
            </w:r>
          </w:p>
        </w:tc>
      </w:tr>
      <w:tr w:rsidR="00794FA1" w:rsidRPr="00721EFF" w14:paraId="49693FE3"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547FFE5D" w14:textId="77777777" w:rsidR="00794FA1" w:rsidRPr="00F34734" w:rsidRDefault="00794FA1" w:rsidP="0086385B">
            <w:pPr>
              <w:pStyle w:val="Corps"/>
              <w:jc w:val="center"/>
              <w:rPr>
                <w:rFonts w:ascii="Calibri" w:hAnsi="Calibri"/>
              </w:rPr>
            </w:pPr>
            <w:r w:rsidRPr="00F34734">
              <w:rPr>
                <w:rStyle w:val="Numrodepage"/>
                <w:rFonts w:ascii="Calibri" w:hAnsi="Calibri"/>
              </w:rPr>
              <w:t>GR</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D4E2188" w14:textId="77777777" w:rsidR="00794FA1" w:rsidRPr="00F34734" w:rsidRDefault="00794FA1" w:rsidP="00794FA1">
            <w:pPr>
              <w:pStyle w:val="Corps"/>
              <w:rPr>
                <w:rFonts w:ascii="Calibri" w:hAnsi="Calibri"/>
              </w:rPr>
            </w:pPr>
            <w:r w:rsidRPr="00F34734">
              <w:rPr>
                <w:rStyle w:val="Numrodepage"/>
                <w:rFonts w:ascii="Calibri" w:hAnsi="Calibri"/>
              </w:rPr>
              <w:t xml:space="preserve">Génie Rural </w:t>
            </w:r>
          </w:p>
        </w:tc>
      </w:tr>
      <w:tr w:rsidR="00794FA1" w:rsidRPr="00721EFF" w14:paraId="19818184"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5C4CD5E" w14:textId="77777777" w:rsidR="00794FA1" w:rsidRPr="00F34734" w:rsidRDefault="00794FA1" w:rsidP="0086385B">
            <w:pPr>
              <w:pStyle w:val="Corps"/>
              <w:jc w:val="center"/>
              <w:rPr>
                <w:rFonts w:ascii="Calibri" w:hAnsi="Calibri"/>
              </w:rPr>
            </w:pPr>
            <w:r w:rsidRPr="00F34734">
              <w:rPr>
                <w:rStyle w:val="Numrodepage"/>
                <w:rFonts w:ascii="Calibri" w:hAnsi="Calibri"/>
              </w:rPr>
              <w:t>ml</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A076A30" w14:textId="77777777" w:rsidR="00794FA1" w:rsidRPr="00F34734" w:rsidRDefault="00794FA1" w:rsidP="00794FA1">
            <w:pPr>
              <w:pStyle w:val="Corps"/>
              <w:rPr>
                <w:rFonts w:ascii="Calibri" w:hAnsi="Calibri"/>
              </w:rPr>
            </w:pPr>
            <w:r w:rsidRPr="00F34734">
              <w:rPr>
                <w:rStyle w:val="Numrodepage"/>
                <w:rFonts w:ascii="Calibri" w:hAnsi="Calibri"/>
              </w:rPr>
              <w:t>mètre linéaire</w:t>
            </w:r>
          </w:p>
        </w:tc>
      </w:tr>
      <w:tr w:rsidR="00794FA1" w:rsidRPr="00014DC0" w14:paraId="4BCC4627" w14:textId="77777777" w:rsidTr="0086385B">
        <w:trPr>
          <w:trHeight w:val="45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185262C6" w14:textId="77777777" w:rsidR="00794FA1" w:rsidRPr="00F34734" w:rsidRDefault="00794FA1" w:rsidP="0086385B">
            <w:pPr>
              <w:pStyle w:val="Corps"/>
              <w:jc w:val="center"/>
              <w:rPr>
                <w:rFonts w:ascii="Calibri" w:hAnsi="Calibri"/>
              </w:rPr>
            </w:pPr>
            <w:r w:rsidRPr="00F34734">
              <w:rPr>
                <w:rStyle w:val="Numrodepage"/>
                <w:rFonts w:ascii="Calibri" w:hAnsi="Calibri"/>
              </w:rPr>
              <w:t>MDICI</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2BA3F3CA" w14:textId="77777777" w:rsidR="00794FA1" w:rsidRPr="00F34734" w:rsidRDefault="00794FA1" w:rsidP="00794FA1">
            <w:pPr>
              <w:pStyle w:val="Corps"/>
              <w:rPr>
                <w:rFonts w:ascii="Calibri" w:hAnsi="Calibri"/>
              </w:rPr>
            </w:pPr>
            <w:r w:rsidRPr="00F34734">
              <w:rPr>
                <w:rStyle w:val="Numrodepage"/>
                <w:rFonts w:ascii="Calibri" w:hAnsi="Calibri"/>
              </w:rPr>
              <w:t xml:space="preserve">Ministère de Développement de l'Investissement et de la Coopération Internationale </w:t>
            </w:r>
          </w:p>
        </w:tc>
      </w:tr>
      <w:tr w:rsidR="00794FA1" w:rsidRPr="00014DC0" w14:paraId="6A6CAC01"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76AC21BA" w14:textId="77777777" w:rsidR="00794FA1" w:rsidRPr="00F34734" w:rsidRDefault="00794FA1" w:rsidP="0086385B">
            <w:pPr>
              <w:pStyle w:val="Corps"/>
              <w:jc w:val="center"/>
              <w:rPr>
                <w:rFonts w:ascii="Calibri" w:hAnsi="Calibri"/>
              </w:rPr>
            </w:pPr>
            <w:r w:rsidRPr="00F34734">
              <w:rPr>
                <w:rStyle w:val="Numrodepage"/>
                <w:rFonts w:ascii="Calibri" w:hAnsi="Calibri"/>
              </w:rPr>
              <w:t>OMD</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4496DB6D" w14:textId="44B821A0" w:rsidR="00794FA1" w:rsidRPr="008907E0" w:rsidRDefault="00794FA1" w:rsidP="00794FA1">
            <w:pPr>
              <w:pStyle w:val="Corps"/>
              <w:rPr>
                <w:rFonts w:ascii="Calibri" w:hAnsi="Calibri"/>
              </w:rPr>
            </w:pPr>
            <w:r w:rsidRPr="00F34734">
              <w:rPr>
                <w:rStyle w:val="Numrodepage"/>
                <w:rFonts w:ascii="Calibri" w:hAnsi="Calibri"/>
              </w:rPr>
              <w:t>Objectif</w:t>
            </w:r>
            <w:r>
              <w:rPr>
                <w:rStyle w:val="Numrodepage"/>
                <w:rFonts w:ascii="Calibri" w:hAnsi="Calibri"/>
              </w:rPr>
              <w:t>s du M</w:t>
            </w:r>
            <w:r w:rsidRPr="008907E0">
              <w:rPr>
                <w:rStyle w:val="Numrodepage"/>
                <w:rFonts w:ascii="Calibri" w:hAnsi="Calibri"/>
              </w:rPr>
              <w:t xml:space="preserve">illénaire </w:t>
            </w:r>
            <w:r>
              <w:rPr>
                <w:rStyle w:val="Numrodepage"/>
                <w:rFonts w:ascii="Calibri" w:hAnsi="Calibri"/>
              </w:rPr>
              <w:t>pour l</w:t>
            </w:r>
            <w:r w:rsidR="0086385B">
              <w:rPr>
                <w:rStyle w:val="Numrodepage"/>
                <w:rFonts w:ascii="Calibri" w:hAnsi="Calibri"/>
              </w:rPr>
              <w:t>e D</w:t>
            </w:r>
            <w:r w:rsidRPr="008907E0">
              <w:rPr>
                <w:rStyle w:val="Numrodepage"/>
                <w:rFonts w:ascii="Calibri" w:hAnsi="Calibri"/>
              </w:rPr>
              <w:t>éveloppement</w:t>
            </w:r>
          </w:p>
        </w:tc>
      </w:tr>
      <w:tr w:rsidR="00794FA1" w:rsidRPr="00721EFF" w14:paraId="6A0F61E8"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60F802C" w14:textId="77777777" w:rsidR="00794FA1" w:rsidRPr="008907E0" w:rsidRDefault="00794FA1" w:rsidP="0086385B">
            <w:pPr>
              <w:pStyle w:val="Corps"/>
              <w:jc w:val="center"/>
              <w:rPr>
                <w:rFonts w:ascii="Calibri" w:hAnsi="Calibri"/>
              </w:rPr>
            </w:pPr>
            <w:r w:rsidRPr="008907E0">
              <w:rPr>
                <w:rStyle w:val="Numrodepage"/>
                <w:rFonts w:ascii="Calibri" w:hAnsi="Calibri"/>
              </w:rPr>
              <w:t>ONG</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7BB501B4" w14:textId="77777777" w:rsidR="00794FA1" w:rsidRPr="008907E0" w:rsidRDefault="00794FA1" w:rsidP="00794FA1">
            <w:pPr>
              <w:pStyle w:val="Corps"/>
              <w:rPr>
                <w:rFonts w:ascii="Calibri" w:hAnsi="Calibri"/>
              </w:rPr>
            </w:pPr>
            <w:r w:rsidRPr="008907E0">
              <w:rPr>
                <w:rStyle w:val="Numrodepage"/>
                <w:rFonts w:ascii="Calibri" w:hAnsi="Calibri"/>
              </w:rPr>
              <w:t>Organisation Non Gouvernementale</w:t>
            </w:r>
          </w:p>
        </w:tc>
      </w:tr>
      <w:tr w:rsidR="00794FA1" w:rsidRPr="00014DC0" w14:paraId="31F8CF1E"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6B2BE383" w14:textId="77777777" w:rsidR="00794FA1" w:rsidRPr="008907E0" w:rsidRDefault="00794FA1" w:rsidP="0086385B">
            <w:pPr>
              <w:pStyle w:val="Corps"/>
              <w:jc w:val="center"/>
              <w:rPr>
                <w:rFonts w:ascii="Calibri" w:hAnsi="Calibri"/>
              </w:rPr>
            </w:pPr>
            <w:r w:rsidRPr="008907E0">
              <w:rPr>
                <w:rStyle w:val="Numrodepage"/>
                <w:rFonts w:ascii="Calibri" w:hAnsi="Calibri"/>
              </w:rPr>
              <w:t>PNUD</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0DC3F774" w14:textId="77777777" w:rsidR="00794FA1" w:rsidRPr="008907E0" w:rsidRDefault="00794FA1" w:rsidP="00794FA1">
            <w:pPr>
              <w:pStyle w:val="Corps"/>
              <w:rPr>
                <w:rFonts w:ascii="Calibri" w:hAnsi="Calibri"/>
              </w:rPr>
            </w:pPr>
            <w:r w:rsidRPr="008907E0">
              <w:rPr>
                <w:rStyle w:val="Numrodepage"/>
                <w:rFonts w:ascii="Calibri" w:hAnsi="Calibri"/>
              </w:rPr>
              <w:t xml:space="preserve">Programme des Nations Unies pour le Développement </w:t>
            </w:r>
          </w:p>
        </w:tc>
      </w:tr>
      <w:tr w:rsidR="00794FA1" w:rsidRPr="00721EFF" w14:paraId="4B487AA1"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312E91A8" w14:textId="77777777" w:rsidR="00794FA1" w:rsidRPr="008907E0" w:rsidRDefault="00794FA1" w:rsidP="0086385B">
            <w:pPr>
              <w:pStyle w:val="Corps"/>
              <w:jc w:val="center"/>
              <w:rPr>
                <w:rFonts w:ascii="Calibri" w:hAnsi="Calibri"/>
              </w:rPr>
            </w:pPr>
            <w:r w:rsidRPr="008907E0">
              <w:rPr>
                <w:rStyle w:val="Numrodepage"/>
                <w:rFonts w:ascii="Calibri" w:hAnsi="Calibri"/>
              </w:rPr>
              <w:t>PTA</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6296B91D" w14:textId="77777777" w:rsidR="00794FA1" w:rsidRPr="008907E0" w:rsidRDefault="00794FA1" w:rsidP="00794FA1">
            <w:pPr>
              <w:pStyle w:val="Corps"/>
              <w:rPr>
                <w:rFonts w:ascii="Calibri" w:hAnsi="Calibri"/>
              </w:rPr>
            </w:pPr>
            <w:r w:rsidRPr="008907E0">
              <w:rPr>
                <w:rStyle w:val="Numrodepage"/>
                <w:rFonts w:ascii="Calibri" w:hAnsi="Calibri"/>
              </w:rPr>
              <w:t>Plan de travail annuel</w:t>
            </w:r>
          </w:p>
        </w:tc>
      </w:tr>
      <w:tr w:rsidR="00794FA1" w:rsidRPr="00721EFF" w14:paraId="6316C496"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36955E50" w14:textId="77777777" w:rsidR="00794FA1" w:rsidRPr="008907E0" w:rsidRDefault="00794FA1" w:rsidP="0086385B">
            <w:pPr>
              <w:pStyle w:val="Corps"/>
              <w:jc w:val="center"/>
              <w:rPr>
                <w:rFonts w:ascii="Calibri" w:hAnsi="Calibri"/>
              </w:rPr>
            </w:pPr>
            <w:r w:rsidRPr="008907E0">
              <w:rPr>
                <w:rStyle w:val="Numrodepage"/>
                <w:rFonts w:ascii="Calibri" w:hAnsi="Calibri"/>
              </w:rPr>
              <w:t>PPP</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1B4FE527" w14:textId="77777777" w:rsidR="00794FA1" w:rsidRPr="008907E0" w:rsidRDefault="00794FA1" w:rsidP="00794FA1">
            <w:pPr>
              <w:pStyle w:val="Corps"/>
              <w:rPr>
                <w:rFonts w:ascii="Calibri" w:hAnsi="Calibri"/>
              </w:rPr>
            </w:pPr>
            <w:r w:rsidRPr="008907E0">
              <w:rPr>
                <w:rStyle w:val="Numrodepage"/>
                <w:rFonts w:ascii="Calibri" w:hAnsi="Calibri"/>
              </w:rPr>
              <w:t>Partenariat Public-Privé</w:t>
            </w:r>
          </w:p>
        </w:tc>
      </w:tr>
      <w:tr w:rsidR="00794FA1" w:rsidRPr="00014DC0" w14:paraId="1E980865" w14:textId="77777777" w:rsidTr="0086385B">
        <w:trPr>
          <w:trHeight w:val="233"/>
          <w:jc w:val="center"/>
        </w:trPr>
        <w:tc>
          <w:tcPr>
            <w:tcW w:w="1945" w:type="dxa"/>
            <w:tcBorders>
              <w:top w:val="nil"/>
              <w:left w:val="nil"/>
              <w:bottom w:val="nil"/>
              <w:right w:val="nil"/>
            </w:tcBorders>
            <w:shd w:val="clear" w:color="auto" w:fill="auto"/>
            <w:tcMar>
              <w:top w:w="80" w:type="dxa"/>
              <w:left w:w="80" w:type="dxa"/>
              <w:bottom w:w="80" w:type="dxa"/>
              <w:right w:w="80" w:type="dxa"/>
            </w:tcMar>
            <w:vAlign w:val="center"/>
          </w:tcPr>
          <w:p w14:paraId="7B8089E7" w14:textId="77777777" w:rsidR="00794FA1" w:rsidRPr="008907E0" w:rsidRDefault="00794FA1" w:rsidP="0086385B">
            <w:pPr>
              <w:pStyle w:val="Corps"/>
              <w:jc w:val="center"/>
              <w:rPr>
                <w:rFonts w:ascii="Calibri" w:hAnsi="Calibri"/>
              </w:rPr>
            </w:pPr>
            <w:r w:rsidRPr="008907E0">
              <w:rPr>
                <w:rStyle w:val="Numrodepage"/>
                <w:rFonts w:ascii="Calibri" w:hAnsi="Calibri"/>
              </w:rPr>
              <w:t>SAEP</w:t>
            </w:r>
          </w:p>
        </w:tc>
        <w:tc>
          <w:tcPr>
            <w:tcW w:w="6780" w:type="dxa"/>
            <w:tcBorders>
              <w:top w:val="nil"/>
              <w:left w:val="nil"/>
              <w:bottom w:val="nil"/>
              <w:right w:val="nil"/>
            </w:tcBorders>
            <w:shd w:val="clear" w:color="auto" w:fill="auto"/>
            <w:tcMar>
              <w:top w:w="80" w:type="dxa"/>
              <w:left w:w="80" w:type="dxa"/>
              <w:bottom w:w="80" w:type="dxa"/>
              <w:right w:w="80" w:type="dxa"/>
            </w:tcMar>
            <w:vAlign w:val="bottom"/>
          </w:tcPr>
          <w:p w14:paraId="0D3753D7" w14:textId="77777777" w:rsidR="00794FA1" w:rsidRPr="008907E0" w:rsidRDefault="00794FA1" w:rsidP="00794FA1">
            <w:pPr>
              <w:pStyle w:val="Corps"/>
              <w:rPr>
                <w:rFonts w:ascii="Calibri" w:hAnsi="Calibri"/>
              </w:rPr>
            </w:pPr>
            <w:r w:rsidRPr="008907E0">
              <w:rPr>
                <w:rStyle w:val="Numrodepage"/>
                <w:rFonts w:ascii="Calibri" w:hAnsi="Calibri"/>
              </w:rPr>
              <w:t>Système d'alimentation en eau potable</w:t>
            </w:r>
          </w:p>
        </w:tc>
      </w:tr>
    </w:tbl>
    <w:p w14:paraId="4986C164" w14:textId="77777777" w:rsidR="00794FA1" w:rsidRDefault="00794FA1" w:rsidP="00794FA1">
      <w:pPr>
        <w:pStyle w:val="Corps"/>
        <w:widowControl w:val="0"/>
        <w:ind w:left="70" w:hanging="70"/>
        <w:jc w:val="center"/>
        <w:rPr>
          <w:rFonts w:ascii="Calibri" w:eastAsia="Calibri" w:hAnsi="Calibri" w:cs="Calibri"/>
          <w:b/>
          <w:bCs/>
        </w:rPr>
      </w:pPr>
    </w:p>
    <w:p w14:paraId="5C3D834E" w14:textId="77777777" w:rsidR="0086385B" w:rsidRDefault="0086385B" w:rsidP="00794FA1">
      <w:pPr>
        <w:pStyle w:val="Corps"/>
        <w:widowControl w:val="0"/>
        <w:ind w:left="70" w:hanging="70"/>
        <w:jc w:val="center"/>
        <w:rPr>
          <w:rFonts w:ascii="Calibri" w:eastAsia="Calibri" w:hAnsi="Calibri" w:cs="Calibri"/>
          <w:b/>
          <w:bCs/>
        </w:rPr>
      </w:pPr>
    </w:p>
    <w:p w14:paraId="3EE3205A" w14:textId="77777777" w:rsidR="0086385B" w:rsidRDefault="0086385B" w:rsidP="00794FA1">
      <w:pPr>
        <w:pStyle w:val="Corps"/>
        <w:widowControl w:val="0"/>
        <w:ind w:left="70" w:hanging="70"/>
        <w:jc w:val="center"/>
        <w:rPr>
          <w:rFonts w:ascii="Calibri" w:eastAsia="Calibri" w:hAnsi="Calibri" w:cs="Calibri"/>
          <w:b/>
          <w:bCs/>
        </w:rPr>
      </w:pPr>
    </w:p>
    <w:p w14:paraId="2A5CEE72" w14:textId="77777777" w:rsidR="0086385B" w:rsidRDefault="0086385B" w:rsidP="00794FA1">
      <w:pPr>
        <w:pStyle w:val="Corps"/>
        <w:widowControl w:val="0"/>
        <w:ind w:left="70" w:hanging="70"/>
        <w:jc w:val="center"/>
        <w:rPr>
          <w:rFonts w:ascii="Calibri" w:eastAsia="Calibri" w:hAnsi="Calibri" w:cs="Calibri"/>
          <w:b/>
          <w:bCs/>
        </w:rPr>
      </w:pPr>
    </w:p>
    <w:p w14:paraId="4A344569" w14:textId="77777777" w:rsidR="0086385B" w:rsidRDefault="0086385B" w:rsidP="00794FA1">
      <w:pPr>
        <w:pStyle w:val="Corps"/>
        <w:widowControl w:val="0"/>
        <w:ind w:left="70" w:hanging="70"/>
        <w:jc w:val="center"/>
        <w:rPr>
          <w:rFonts w:ascii="Calibri" w:eastAsia="Calibri" w:hAnsi="Calibri" w:cs="Calibri"/>
          <w:b/>
          <w:bCs/>
        </w:rPr>
      </w:pPr>
    </w:p>
    <w:p w14:paraId="5257973F" w14:textId="77777777" w:rsidR="0086385B" w:rsidRPr="006F55BC" w:rsidRDefault="0086385B" w:rsidP="00794FA1">
      <w:pPr>
        <w:pStyle w:val="Corps"/>
        <w:widowControl w:val="0"/>
        <w:ind w:left="70" w:hanging="70"/>
        <w:jc w:val="center"/>
        <w:rPr>
          <w:rFonts w:ascii="Calibri" w:eastAsia="Calibri" w:hAnsi="Calibri" w:cs="Calibri"/>
          <w:b/>
          <w:bCs/>
        </w:rPr>
      </w:pPr>
    </w:p>
    <w:p w14:paraId="51B5E3BB" w14:textId="77777777" w:rsidR="00794FA1" w:rsidRPr="006F55BC" w:rsidRDefault="00794FA1" w:rsidP="00794FA1">
      <w:pPr>
        <w:pStyle w:val="Corps"/>
        <w:jc w:val="center"/>
        <w:rPr>
          <w:rFonts w:ascii="Calibri" w:eastAsia="Calibri" w:hAnsi="Calibri" w:cs="Calibri"/>
          <w:b/>
          <w:bCs/>
        </w:rPr>
      </w:pPr>
    </w:p>
    <w:p w14:paraId="49EE64EF" w14:textId="77777777" w:rsidR="00794FA1" w:rsidRPr="006F55BC" w:rsidRDefault="00794FA1" w:rsidP="00794FA1">
      <w:pPr>
        <w:pStyle w:val="Corps"/>
        <w:jc w:val="center"/>
        <w:rPr>
          <w:rFonts w:ascii="Calibri" w:eastAsia="Calibri" w:hAnsi="Calibri" w:cs="Calibri"/>
          <w:b/>
          <w:bCs/>
        </w:rPr>
      </w:pPr>
    </w:p>
    <w:p w14:paraId="59A30328" w14:textId="77777777" w:rsidR="00794FA1" w:rsidRPr="006F55BC" w:rsidRDefault="00794FA1" w:rsidP="00794FA1">
      <w:pPr>
        <w:pStyle w:val="Corps"/>
        <w:jc w:val="center"/>
        <w:rPr>
          <w:rFonts w:ascii="Calibri" w:eastAsia="Calibri" w:hAnsi="Calibri" w:cs="Calibri"/>
          <w:b/>
          <w:bCs/>
        </w:rPr>
      </w:pPr>
    </w:p>
    <w:p w14:paraId="5DBD09AB" w14:textId="77777777" w:rsidR="00794FA1" w:rsidRPr="006F55BC" w:rsidRDefault="00794FA1" w:rsidP="00794FA1">
      <w:pPr>
        <w:pStyle w:val="Corps"/>
        <w:jc w:val="center"/>
        <w:rPr>
          <w:rFonts w:ascii="Calibri" w:eastAsia="Calibri" w:hAnsi="Calibri" w:cs="Calibri"/>
          <w:b/>
          <w:bCs/>
        </w:rPr>
      </w:pPr>
    </w:p>
    <w:p w14:paraId="3828D3CA" w14:textId="77777777" w:rsidR="00794FA1" w:rsidRPr="006F55BC" w:rsidRDefault="00794FA1" w:rsidP="00794FA1">
      <w:pPr>
        <w:pStyle w:val="Corps"/>
        <w:jc w:val="center"/>
        <w:rPr>
          <w:rFonts w:ascii="Calibri" w:eastAsia="Calibri" w:hAnsi="Calibri" w:cs="Calibri"/>
          <w:b/>
          <w:bCs/>
        </w:rPr>
      </w:pPr>
    </w:p>
    <w:p w14:paraId="294C3936" w14:textId="77777777" w:rsidR="00794FA1" w:rsidRPr="006F55BC" w:rsidRDefault="00794FA1" w:rsidP="00794FA1">
      <w:pPr>
        <w:pStyle w:val="Corps"/>
        <w:rPr>
          <w:rFonts w:ascii="Calibri" w:eastAsia="Calibri" w:hAnsi="Calibri" w:cs="Calibri"/>
          <w:b/>
          <w:bCs/>
        </w:rPr>
      </w:pPr>
    </w:p>
    <w:p w14:paraId="4331F8EF" w14:textId="77777777" w:rsidR="00794FA1" w:rsidRDefault="00794FA1" w:rsidP="0086385B">
      <w:pPr>
        <w:pStyle w:val="Corps"/>
        <w:rPr>
          <w:rFonts w:ascii="Calibri" w:eastAsia="Calibri" w:hAnsi="Calibri" w:cs="Calibri"/>
          <w:b/>
          <w:bCs/>
        </w:rPr>
      </w:pPr>
    </w:p>
    <w:p w14:paraId="44EB2EA6" w14:textId="77777777" w:rsidR="00170D0D" w:rsidRDefault="00170D0D" w:rsidP="0086385B">
      <w:pPr>
        <w:pStyle w:val="Corps"/>
        <w:rPr>
          <w:rFonts w:ascii="Calibri" w:eastAsia="Calibri" w:hAnsi="Calibri" w:cs="Calibri"/>
          <w:b/>
          <w:bCs/>
        </w:rPr>
      </w:pPr>
    </w:p>
    <w:p w14:paraId="0D696BE0" w14:textId="77777777" w:rsidR="00170D0D" w:rsidRPr="006F55BC" w:rsidRDefault="00170D0D" w:rsidP="0086385B">
      <w:pPr>
        <w:pStyle w:val="Corps"/>
        <w:rPr>
          <w:rFonts w:ascii="Calibri" w:eastAsia="Calibri" w:hAnsi="Calibri" w:cs="Calibri"/>
          <w:b/>
          <w:bCs/>
        </w:rPr>
      </w:pPr>
    </w:p>
    <w:tbl>
      <w:tblPr>
        <w:tblStyle w:val="TableNormal"/>
        <w:tblW w:w="92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8"/>
        <w:gridCol w:w="6884"/>
        <w:gridCol w:w="1276"/>
      </w:tblGrid>
      <w:tr w:rsidR="004707FD" w:rsidRPr="00721EFF" w14:paraId="29898700" w14:textId="77777777" w:rsidTr="007E4A96">
        <w:trPr>
          <w:trHeight w:val="370"/>
        </w:trPr>
        <w:tc>
          <w:tcPr>
            <w:tcW w:w="7972" w:type="dxa"/>
            <w:gridSpan w:val="2"/>
            <w:tcBorders>
              <w:top w:val="nil"/>
              <w:left w:val="nil"/>
              <w:bottom w:val="nil"/>
              <w:right w:val="nil"/>
            </w:tcBorders>
            <w:shd w:val="clear" w:color="auto" w:fill="auto"/>
            <w:tcMar>
              <w:top w:w="80" w:type="dxa"/>
              <w:left w:w="80" w:type="dxa"/>
              <w:bottom w:w="80" w:type="dxa"/>
              <w:right w:w="80" w:type="dxa"/>
            </w:tcMar>
            <w:vAlign w:val="center"/>
          </w:tcPr>
          <w:p w14:paraId="6F27AF08" w14:textId="77777777" w:rsidR="00794FA1" w:rsidRPr="00B672B9" w:rsidRDefault="00794FA1" w:rsidP="007E4A96">
            <w:pPr>
              <w:pStyle w:val="Corps"/>
              <w:jc w:val="center"/>
              <w:rPr>
                <w:rFonts w:ascii="Calibri" w:hAnsi="Calibri"/>
              </w:rPr>
            </w:pPr>
            <w:r w:rsidRPr="00B672B9">
              <w:rPr>
                <w:rStyle w:val="Numrodepage"/>
                <w:rFonts w:ascii="Calibri" w:hAnsi="Calibri"/>
                <w:sz w:val="28"/>
                <w:szCs w:val="28"/>
              </w:rPr>
              <w:t>LISTE DES FIGURES</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6072A750" w14:textId="77777777" w:rsidR="00794FA1" w:rsidRPr="00B672B9" w:rsidRDefault="00794FA1" w:rsidP="00794FA1">
            <w:pPr>
              <w:rPr>
                <w:rFonts w:ascii="Calibri" w:hAnsi="Calibri"/>
              </w:rPr>
            </w:pPr>
          </w:p>
        </w:tc>
      </w:tr>
      <w:tr w:rsidR="004707FD" w:rsidRPr="00721EFF" w14:paraId="77F48260" w14:textId="77777777" w:rsidTr="004707FD">
        <w:trPr>
          <w:trHeight w:val="232"/>
        </w:trPr>
        <w:tc>
          <w:tcPr>
            <w:tcW w:w="1088" w:type="dxa"/>
            <w:tcBorders>
              <w:top w:val="nil"/>
              <w:left w:val="nil"/>
              <w:bottom w:val="nil"/>
              <w:right w:val="nil"/>
            </w:tcBorders>
            <w:shd w:val="clear" w:color="auto" w:fill="auto"/>
            <w:tcMar>
              <w:top w:w="80" w:type="dxa"/>
              <w:left w:w="80" w:type="dxa"/>
              <w:bottom w:w="80" w:type="dxa"/>
              <w:right w:w="80" w:type="dxa"/>
            </w:tcMar>
            <w:vAlign w:val="bottom"/>
          </w:tcPr>
          <w:p w14:paraId="1C0CC3CC" w14:textId="77777777" w:rsidR="00794FA1" w:rsidRPr="00B672B9" w:rsidRDefault="00794FA1" w:rsidP="00794FA1">
            <w:pPr>
              <w:rPr>
                <w:rFonts w:ascii="Calibri" w:hAnsi="Calibri"/>
              </w:rPr>
            </w:pPr>
          </w:p>
        </w:tc>
        <w:tc>
          <w:tcPr>
            <w:tcW w:w="6884" w:type="dxa"/>
            <w:tcBorders>
              <w:top w:val="nil"/>
              <w:left w:val="nil"/>
              <w:bottom w:val="nil"/>
              <w:right w:val="nil"/>
            </w:tcBorders>
            <w:shd w:val="clear" w:color="auto" w:fill="auto"/>
            <w:tcMar>
              <w:top w:w="80" w:type="dxa"/>
              <w:left w:w="80" w:type="dxa"/>
              <w:bottom w:w="80" w:type="dxa"/>
              <w:right w:w="80" w:type="dxa"/>
            </w:tcMar>
            <w:vAlign w:val="bottom"/>
          </w:tcPr>
          <w:p w14:paraId="30C036D0" w14:textId="77777777" w:rsidR="00794FA1" w:rsidRPr="00B672B9" w:rsidRDefault="00794FA1" w:rsidP="00794FA1">
            <w:pPr>
              <w:rPr>
                <w:rFonts w:ascii="Calibri" w:hAnsi="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59038AE6" w14:textId="77777777" w:rsidR="00794FA1" w:rsidRPr="00B672B9" w:rsidRDefault="00794FA1" w:rsidP="00794FA1">
            <w:pPr>
              <w:rPr>
                <w:rFonts w:ascii="Calibri" w:hAnsi="Calibri"/>
              </w:rPr>
            </w:pPr>
          </w:p>
        </w:tc>
      </w:tr>
      <w:tr w:rsidR="004707FD" w:rsidRPr="00721EFF" w14:paraId="0AAC1C9C" w14:textId="77777777" w:rsidTr="004707FD">
        <w:trPr>
          <w:trHeight w:val="611"/>
        </w:trPr>
        <w:tc>
          <w:tcPr>
            <w:tcW w:w="1088" w:type="dxa"/>
            <w:tcBorders>
              <w:top w:val="nil"/>
              <w:left w:val="nil"/>
              <w:bottom w:val="nil"/>
              <w:right w:val="nil"/>
            </w:tcBorders>
            <w:shd w:val="clear" w:color="auto" w:fill="auto"/>
            <w:tcMar>
              <w:top w:w="80" w:type="dxa"/>
              <w:left w:w="80" w:type="dxa"/>
              <w:bottom w:w="80" w:type="dxa"/>
              <w:right w:w="80" w:type="dxa"/>
            </w:tcMar>
            <w:vAlign w:val="bottom"/>
          </w:tcPr>
          <w:p w14:paraId="7A3AA17F" w14:textId="77777777" w:rsidR="00794FA1" w:rsidRPr="00B672B9" w:rsidRDefault="00794FA1" w:rsidP="00794FA1">
            <w:pPr>
              <w:pStyle w:val="Corps"/>
              <w:rPr>
                <w:rFonts w:ascii="Calibri" w:hAnsi="Calibri"/>
              </w:rPr>
            </w:pPr>
            <w:r w:rsidRPr="00B672B9">
              <w:rPr>
                <w:rStyle w:val="Numrodepage"/>
                <w:rFonts w:ascii="Calibri" w:hAnsi="Calibri"/>
                <w:sz w:val="26"/>
                <w:szCs w:val="26"/>
              </w:rPr>
              <w:lastRenderedPageBreak/>
              <w:t>Numéro</w:t>
            </w:r>
          </w:p>
        </w:tc>
        <w:tc>
          <w:tcPr>
            <w:tcW w:w="6884" w:type="dxa"/>
            <w:tcBorders>
              <w:top w:val="nil"/>
              <w:left w:val="nil"/>
              <w:bottom w:val="nil"/>
              <w:right w:val="nil"/>
            </w:tcBorders>
            <w:shd w:val="clear" w:color="auto" w:fill="auto"/>
            <w:tcMar>
              <w:top w:w="80" w:type="dxa"/>
              <w:left w:w="80" w:type="dxa"/>
              <w:bottom w:w="80" w:type="dxa"/>
              <w:right w:w="80" w:type="dxa"/>
            </w:tcMar>
            <w:vAlign w:val="bottom"/>
          </w:tcPr>
          <w:p w14:paraId="36527275" w14:textId="77777777" w:rsidR="00794FA1" w:rsidRPr="00B672B9" w:rsidRDefault="00794FA1" w:rsidP="00794FA1">
            <w:pPr>
              <w:pStyle w:val="Corps"/>
              <w:jc w:val="center"/>
              <w:rPr>
                <w:rFonts w:ascii="Calibri" w:hAnsi="Calibri"/>
              </w:rPr>
            </w:pPr>
            <w:r w:rsidRPr="00B672B9">
              <w:rPr>
                <w:rStyle w:val="Numrodepage"/>
                <w:rFonts w:ascii="Calibri" w:hAnsi="Calibri"/>
              </w:rPr>
              <w:t>DESIGNATION</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3FDCCF2" w14:textId="77777777" w:rsidR="00794FA1" w:rsidRPr="00B672B9" w:rsidRDefault="00794FA1" w:rsidP="00794FA1">
            <w:pPr>
              <w:pStyle w:val="Corps"/>
              <w:jc w:val="center"/>
              <w:rPr>
                <w:rFonts w:ascii="Calibri" w:hAnsi="Calibri"/>
              </w:rPr>
            </w:pPr>
            <w:r w:rsidRPr="00B672B9">
              <w:rPr>
                <w:rStyle w:val="Numrodepage"/>
                <w:rFonts w:ascii="Calibri" w:hAnsi="Calibri"/>
                <w:sz w:val="26"/>
                <w:szCs w:val="26"/>
              </w:rPr>
              <w:t>Page</w:t>
            </w:r>
          </w:p>
        </w:tc>
      </w:tr>
      <w:tr w:rsidR="004707FD" w:rsidRPr="00721EFF" w14:paraId="4064D9BA"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07D24519" w14:textId="77777777" w:rsidR="00794FA1" w:rsidRPr="0086385B" w:rsidRDefault="00794FA1" w:rsidP="00794FA1">
            <w:pPr>
              <w:pStyle w:val="Corps"/>
              <w:jc w:val="center"/>
              <w:rPr>
                <w:rFonts w:ascii="Calibri" w:hAnsi="Calibri"/>
              </w:rPr>
            </w:pPr>
            <w:r w:rsidRPr="0086385B">
              <w:rPr>
                <w:rStyle w:val="Numrodepage"/>
                <w:rFonts w:ascii="Calibri" w:hAnsi="Calibri"/>
              </w:rPr>
              <w:t>1</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28B17AF1" w14:textId="77777777" w:rsidR="00794FA1" w:rsidRPr="0086385B" w:rsidRDefault="00794FA1" w:rsidP="00794FA1">
            <w:pPr>
              <w:pStyle w:val="Corps"/>
              <w:rPr>
                <w:rFonts w:ascii="Calibri" w:hAnsi="Calibri"/>
              </w:rPr>
            </w:pPr>
            <w:r w:rsidRPr="0086385B">
              <w:rPr>
                <w:rStyle w:val="Numrodepage"/>
                <w:rFonts w:ascii="Calibri" w:hAnsi="Calibri"/>
              </w:rPr>
              <w:t>Esquisse Stratégique de la Logique d’intervention du Projet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3BC6457E" w14:textId="77777777" w:rsidR="00794FA1" w:rsidRPr="0086385B" w:rsidRDefault="00794FA1" w:rsidP="00794FA1">
            <w:pPr>
              <w:pStyle w:val="Corps"/>
              <w:jc w:val="center"/>
              <w:rPr>
                <w:rFonts w:ascii="Calibri" w:hAnsi="Calibri"/>
              </w:rPr>
            </w:pPr>
            <w:r w:rsidRPr="0086385B">
              <w:rPr>
                <w:rStyle w:val="Numrodepage"/>
                <w:rFonts w:ascii="Calibri" w:hAnsi="Calibri"/>
              </w:rPr>
              <w:t>18</w:t>
            </w:r>
          </w:p>
        </w:tc>
      </w:tr>
      <w:tr w:rsidR="004707FD" w:rsidRPr="00721EFF" w14:paraId="6305BF85"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78017E12" w14:textId="77777777" w:rsidR="00794FA1" w:rsidRPr="0086385B" w:rsidRDefault="00794FA1" w:rsidP="00794FA1">
            <w:pPr>
              <w:pStyle w:val="Corps"/>
              <w:jc w:val="center"/>
              <w:rPr>
                <w:rFonts w:ascii="Calibri" w:hAnsi="Calibri"/>
              </w:rPr>
            </w:pPr>
            <w:r w:rsidRPr="0086385B">
              <w:rPr>
                <w:rStyle w:val="Numrodepage"/>
                <w:rFonts w:ascii="Calibri" w:hAnsi="Calibri"/>
              </w:rPr>
              <w:t>2</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6C4E8002" w14:textId="77777777" w:rsidR="00794FA1" w:rsidRPr="0086385B" w:rsidRDefault="00794FA1" w:rsidP="00794FA1">
            <w:pPr>
              <w:pStyle w:val="Corps"/>
              <w:rPr>
                <w:rFonts w:ascii="Calibri" w:hAnsi="Calibri"/>
              </w:rPr>
            </w:pPr>
            <w:r w:rsidRPr="0086385B">
              <w:rPr>
                <w:rStyle w:val="Numrodepage"/>
                <w:rFonts w:ascii="Calibri" w:hAnsi="Calibri"/>
              </w:rPr>
              <w:t xml:space="preserve">Infrastructures  Situation globale -Toutes localités confondues </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A91B627" w14:textId="77777777" w:rsidR="00794FA1" w:rsidRPr="0086385B" w:rsidRDefault="00794FA1" w:rsidP="00794FA1">
            <w:pPr>
              <w:pStyle w:val="Corps"/>
              <w:jc w:val="center"/>
              <w:rPr>
                <w:rFonts w:ascii="Calibri" w:hAnsi="Calibri"/>
              </w:rPr>
            </w:pPr>
            <w:r w:rsidRPr="0086385B">
              <w:rPr>
                <w:rStyle w:val="Numrodepage"/>
                <w:rFonts w:ascii="Calibri" w:hAnsi="Calibri"/>
              </w:rPr>
              <w:t>24</w:t>
            </w:r>
          </w:p>
        </w:tc>
      </w:tr>
      <w:tr w:rsidR="004707FD" w:rsidRPr="00721EFF" w14:paraId="4DCDB906"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6E914AD9" w14:textId="77777777" w:rsidR="00794FA1" w:rsidRPr="0086385B" w:rsidRDefault="00794FA1" w:rsidP="00794FA1">
            <w:pPr>
              <w:pStyle w:val="Corps"/>
              <w:jc w:val="center"/>
              <w:rPr>
                <w:rFonts w:ascii="Calibri" w:hAnsi="Calibri"/>
              </w:rPr>
            </w:pPr>
            <w:r w:rsidRPr="0086385B">
              <w:rPr>
                <w:rStyle w:val="Numrodepage"/>
                <w:rFonts w:ascii="Calibri" w:hAnsi="Calibri"/>
              </w:rPr>
              <w:t>3</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56F1587F" w14:textId="77777777" w:rsidR="00794FA1" w:rsidRPr="0086385B" w:rsidRDefault="00794FA1" w:rsidP="00794FA1">
            <w:pPr>
              <w:pStyle w:val="Corps"/>
              <w:rPr>
                <w:rFonts w:ascii="Calibri" w:hAnsi="Calibri"/>
              </w:rPr>
            </w:pPr>
            <w:r w:rsidRPr="0086385B">
              <w:rPr>
                <w:rStyle w:val="Numrodepage"/>
                <w:rFonts w:ascii="Calibri" w:hAnsi="Calibri"/>
              </w:rPr>
              <w:t xml:space="preserve">Bénéficiaires Situation globale -Toutes localités confondues  </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03DCEF1C" w14:textId="77777777" w:rsidR="00794FA1" w:rsidRPr="0086385B" w:rsidRDefault="00794FA1" w:rsidP="00794FA1">
            <w:pPr>
              <w:pStyle w:val="Corps"/>
              <w:jc w:val="center"/>
              <w:rPr>
                <w:rFonts w:ascii="Calibri" w:hAnsi="Calibri"/>
              </w:rPr>
            </w:pPr>
            <w:r w:rsidRPr="0086385B">
              <w:rPr>
                <w:rStyle w:val="Numrodepage"/>
                <w:rFonts w:ascii="Calibri" w:hAnsi="Calibri"/>
              </w:rPr>
              <w:t>24</w:t>
            </w:r>
          </w:p>
        </w:tc>
      </w:tr>
      <w:tr w:rsidR="004707FD" w:rsidRPr="00721EFF" w14:paraId="03770D25"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683FE954" w14:textId="77777777" w:rsidR="00794FA1" w:rsidRPr="0086385B" w:rsidRDefault="00794FA1" w:rsidP="00794FA1">
            <w:pPr>
              <w:pStyle w:val="Corps"/>
              <w:jc w:val="center"/>
              <w:rPr>
                <w:rFonts w:ascii="Calibri" w:hAnsi="Calibri"/>
              </w:rPr>
            </w:pPr>
            <w:r w:rsidRPr="0086385B">
              <w:rPr>
                <w:rStyle w:val="Numrodepage"/>
                <w:rFonts w:ascii="Calibri" w:hAnsi="Calibri"/>
              </w:rPr>
              <w:t>4</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76E726A9" w14:textId="77777777" w:rsidR="00794FA1" w:rsidRPr="0086385B" w:rsidRDefault="00794FA1" w:rsidP="00794FA1">
            <w:pPr>
              <w:pStyle w:val="Corps"/>
              <w:rPr>
                <w:rFonts w:ascii="Calibri" w:hAnsi="Calibri"/>
              </w:rPr>
            </w:pPr>
            <w:r w:rsidRPr="0086385B">
              <w:rPr>
                <w:rStyle w:val="Numrodepage"/>
                <w:rFonts w:ascii="Calibri" w:hAnsi="Calibri"/>
              </w:rPr>
              <w:t>Réhabilitation des SAEP par Gouvernorat/nombre</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CC317DC" w14:textId="77777777" w:rsidR="00794FA1" w:rsidRPr="0086385B" w:rsidRDefault="00794FA1" w:rsidP="00794FA1">
            <w:pPr>
              <w:pStyle w:val="Corps"/>
              <w:jc w:val="center"/>
              <w:rPr>
                <w:rFonts w:ascii="Calibri" w:hAnsi="Calibri"/>
              </w:rPr>
            </w:pPr>
            <w:r w:rsidRPr="0086385B">
              <w:rPr>
                <w:rStyle w:val="Numrodepage"/>
                <w:rFonts w:ascii="Calibri" w:hAnsi="Calibri"/>
              </w:rPr>
              <w:t>25</w:t>
            </w:r>
          </w:p>
        </w:tc>
      </w:tr>
      <w:tr w:rsidR="004707FD" w:rsidRPr="00721EFF" w14:paraId="3C5F4955"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093FFD17" w14:textId="77777777" w:rsidR="00794FA1" w:rsidRPr="0086385B" w:rsidRDefault="00794FA1" w:rsidP="00794FA1">
            <w:pPr>
              <w:pStyle w:val="Corps"/>
              <w:jc w:val="center"/>
              <w:rPr>
                <w:rFonts w:ascii="Calibri" w:hAnsi="Calibri"/>
              </w:rPr>
            </w:pPr>
            <w:r w:rsidRPr="0086385B">
              <w:rPr>
                <w:rStyle w:val="Numrodepage"/>
                <w:rFonts w:ascii="Calibri" w:hAnsi="Calibri"/>
              </w:rPr>
              <w:t>5</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76DD1B1E" w14:textId="77777777" w:rsidR="00794FA1" w:rsidRPr="0086385B" w:rsidRDefault="00794FA1" w:rsidP="00794FA1">
            <w:pPr>
              <w:pStyle w:val="Corps"/>
              <w:rPr>
                <w:rFonts w:ascii="Calibri" w:hAnsi="Calibri"/>
              </w:rPr>
            </w:pPr>
            <w:r w:rsidRPr="0086385B">
              <w:rPr>
                <w:rStyle w:val="Numrodepage"/>
                <w:rFonts w:ascii="Calibri" w:hAnsi="Calibri"/>
              </w:rPr>
              <w:t>Réseau de conduites installées/ par Gouvernorat/mètre linéaire</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B663DD8" w14:textId="77777777" w:rsidR="00794FA1" w:rsidRPr="0086385B" w:rsidRDefault="00794FA1" w:rsidP="00794FA1">
            <w:pPr>
              <w:pStyle w:val="Corps"/>
              <w:jc w:val="center"/>
              <w:rPr>
                <w:rFonts w:ascii="Calibri" w:hAnsi="Calibri"/>
              </w:rPr>
            </w:pPr>
            <w:r w:rsidRPr="0086385B">
              <w:rPr>
                <w:rStyle w:val="Numrodepage"/>
                <w:rFonts w:ascii="Calibri" w:hAnsi="Calibri"/>
              </w:rPr>
              <w:t>32</w:t>
            </w:r>
          </w:p>
        </w:tc>
      </w:tr>
      <w:tr w:rsidR="004707FD" w:rsidRPr="00721EFF" w14:paraId="3AAC531E"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2E8D0EC2" w14:textId="77777777" w:rsidR="00794FA1" w:rsidRPr="0086385B" w:rsidRDefault="00794FA1" w:rsidP="00794FA1">
            <w:pPr>
              <w:pStyle w:val="Corps"/>
              <w:jc w:val="center"/>
              <w:rPr>
                <w:rFonts w:ascii="Calibri" w:hAnsi="Calibri"/>
              </w:rPr>
            </w:pPr>
            <w:r w:rsidRPr="0086385B">
              <w:rPr>
                <w:rStyle w:val="Numrodepage"/>
                <w:rFonts w:ascii="Calibri" w:hAnsi="Calibri"/>
              </w:rPr>
              <w:t>6</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747BE9E3" w14:textId="77777777" w:rsidR="00794FA1" w:rsidRPr="0086385B" w:rsidRDefault="00794FA1" w:rsidP="00794FA1">
            <w:pPr>
              <w:pStyle w:val="Corps"/>
              <w:rPr>
                <w:rFonts w:ascii="Calibri" w:hAnsi="Calibri"/>
              </w:rPr>
            </w:pPr>
            <w:r w:rsidRPr="0086385B">
              <w:rPr>
                <w:rStyle w:val="Numrodepage"/>
                <w:rFonts w:ascii="Calibri" w:hAnsi="Calibri"/>
              </w:rPr>
              <w:t>Bornes individuelles installées par Gouvernorat/nombre</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50C89942" w14:textId="77777777" w:rsidR="00794FA1" w:rsidRPr="0086385B" w:rsidRDefault="00794FA1" w:rsidP="00794FA1">
            <w:pPr>
              <w:pStyle w:val="Corps"/>
              <w:jc w:val="center"/>
              <w:rPr>
                <w:rFonts w:ascii="Calibri" w:hAnsi="Calibri"/>
              </w:rPr>
            </w:pPr>
            <w:r w:rsidRPr="0086385B">
              <w:rPr>
                <w:rStyle w:val="Numrodepage"/>
                <w:rFonts w:ascii="Calibri" w:hAnsi="Calibri"/>
              </w:rPr>
              <w:t>35</w:t>
            </w:r>
          </w:p>
        </w:tc>
      </w:tr>
      <w:tr w:rsidR="004707FD" w:rsidRPr="00721EFF" w14:paraId="517C3FAC"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7FFD6D14" w14:textId="77777777" w:rsidR="00794FA1" w:rsidRPr="0086385B" w:rsidRDefault="00794FA1" w:rsidP="00794FA1">
            <w:pPr>
              <w:pStyle w:val="Corps"/>
              <w:jc w:val="center"/>
              <w:rPr>
                <w:rFonts w:ascii="Calibri" w:hAnsi="Calibri"/>
              </w:rPr>
            </w:pPr>
            <w:r w:rsidRPr="0086385B">
              <w:rPr>
                <w:rStyle w:val="Numrodepage"/>
                <w:rFonts w:ascii="Calibri" w:hAnsi="Calibri"/>
              </w:rPr>
              <w:t>7</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384E8789" w14:textId="77777777" w:rsidR="00794FA1" w:rsidRPr="0086385B" w:rsidRDefault="00794FA1" w:rsidP="00794FA1">
            <w:pPr>
              <w:pStyle w:val="Corps"/>
              <w:rPr>
                <w:rFonts w:ascii="Calibri" w:hAnsi="Calibri"/>
              </w:rPr>
            </w:pPr>
            <w:r w:rsidRPr="0086385B">
              <w:rPr>
                <w:rStyle w:val="Numrodepage"/>
                <w:rFonts w:ascii="Calibri" w:hAnsi="Calibri"/>
              </w:rPr>
              <w:t>Total Population bénéficiaire par Gouvernorat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37B26292" w14:textId="77777777" w:rsidR="00794FA1" w:rsidRPr="0086385B" w:rsidRDefault="00794FA1" w:rsidP="00794FA1">
            <w:pPr>
              <w:pStyle w:val="Corps"/>
              <w:jc w:val="center"/>
              <w:rPr>
                <w:rFonts w:ascii="Calibri" w:hAnsi="Calibri"/>
              </w:rPr>
            </w:pPr>
            <w:r w:rsidRPr="0086385B">
              <w:rPr>
                <w:rStyle w:val="Numrodepage"/>
                <w:rFonts w:ascii="Calibri" w:hAnsi="Calibri"/>
              </w:rPr>
              <w:t>36</w:t>
            </w:r>
          </w:p>
        </w:tc>
      </w:tr>
      <w:tr w:rsidR="004707FD" w:rsidRPr="00721EFF" w14:paraId="7DCE0C09"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26A39203" w14:textId="77777777" w:rsidR="00794FA1" w:rsidRPr="0086385B" w:rsidRDefault="00794FA1" w:rsidP="00794FA1">
            <w:pPr>
              <w:pStyle w:val="Corps"/>
              <w:jc w:val="center"/>
              <w:rPr>
                <w:rFonts w:ascii="Calibri" w:hAnsi="Calibri"/>
              </w:rPr>
            </w:pPr>
            <w:r w:rsidRPr="0086385B">
              <w:rPr>
                <w:rStyle w:val="Numrodepage"/>
                <w:rFonts w:ascii="Calibri" w:hAnsi="Calibri"/>
              </w:rPr>
              <w:t>8</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6C253F79" w14:textId="77777777" w:rsidR="00794FA1" w:rsidRPr="0086385B" w:rsidRDefault="00794FA1" w:rsidP="00794FA1">
            <w:pPr>
              <w:pStyle w:val="Corps"/>
              <w:rPr>
                <w:rFonts w:ascii="Calibri" w:hAnsi="Calibri"/>
              </w:rPr>
            </w:pPr>
            <w:r w:rsidRPr="0086385B">
              <w:rPr>
                <w:rStyle w:val="Numrodepage"/>
                <w:rFonts w:ascii="Calibri" w:hAnsi="Calibri"/>
              </w:rPr>
              <w:t>Familles Bénéficiaires par Gouvernorat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6C01029C" w14:textId="77777777" w:rsidR="00794FA1" w:rsidRPr="0086385B" w:rsidRDefault="00794FA1" w:rsidP="00794FA1">
            <w:pPr>
              <w:pStyle w:val="Corps"/>
              <w:jc w:val="center"/>
              <w:rPr>
                <w:rFonts w:ascii="Calibri" w:hAnsi="Calibri"/>
              </w:rPr>
            </w:pPr>
            <w:r w:rsidRPr="0086385B">
              <w:rPr>
                <w:rStyle w:val="Numrodepage"/>
                <w:rFonts w:ascii="Calibri" w:hAnsi="Calibri"/>
              </w:rPr>
              <w:t>40</w:t>
            </w:r>
          </w:p>
        </w:tc>
      </w:tr>
      <w:tr w:rsidR="004707FD" w:rsidRPr="00721EFF" w14:paraId="5F94869A"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64B0AEBA" w14:textId="77777777" w:rsidR="00794FA1" w:rsidRPr="0086385B" w:rsidRDefault="00794FA1" w:rsidP="00794FA1">
            <w:pPr>
              <w:pStyle w:val="Corps"/>
              <w:jc w:val="center"/>
              <w:rPr>
                <w:rFonts w:ascii="Calibri" w:hAnsi="Calibri"/>
              </w:rPr>
            </w:pPr>
            <w:r w:rsidRPr="0086385B">
              <w:rPr>
                <w:rStyle w:val="Numrodepage"/>
                <w:rFonts w:ascii="Calibri" w:hAnsi="Calibri"/>
              </w:rPr>
              <w:t>9</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692C0057" w14:textId="77777777" w:rsidR="00794FA1" w:rsidRPr="0086385B" w:rsidRDefault="00794FA1" w:rsidP="00794FA1">
            <w:pPr>
              <w:pStyle w:val="Corps"/>
              <w:rPr>
                <w:rFonts w:ascii="Calibri" w:hAnsi="Calibri"/>
              </w:rPr>
            </w:pPr>
            <w:r w:rsidRPr="0086385B">
              <w:rPr>
                <w:rStyle w:val="Numrodepage"/>
                <w:rFonts w:ascii="Calibri" w:hAnsi="Calibri"/>
              </w:rPr>
              <w:t>Femmes bénéficiaires par Gouvernorat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58160396" w14:textId="77777777" w:rsidR="00794FA1" w:rsidRPr="0086385B" w:rsidRDefault="00794FA1" w:rsidP="00794FA1">
            <w:pPr>
              <w:pStyle w:val="Corps"/>
              <w:jc w:val="center"/>
              <w:rPr>
                <w:rFonts w:ascii="Calibri" w:hAnsi="Calibri"/>
              </w:rPr>
            </w:pPr>
            <w:r w:rsidRPr="0086385B">
              <w:rPr>
                <w:rStyle w:val="Numrodepage"/>
                <w:rFonts w:ascii="Calibri" w:hAnsi="Calibri"/>
              </w:rPr>
              <w:t>42</w:t>
            </w:r>
          </w:p>
        </w:tc>
      </w:tr>
      <w:tr w:rsidR="004707FD" w:rsidRPr="00721EFF" w14:paraId="59815C68"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5FFCBE79" w14:textId="77777777" w:rsidR="00794FA1" w:rsidRPr="0086385B" w:rsidRDefault="00794FA1" w:rsidP="00794FA1">
            <w:pPr>
              <w:pStyle w:val="Corps"/>
              <w:jc w:val="center"/>
              <w:rPr>
                <w:rFonts w:ascii="Calibri" w:hAnsi="Calibri"/>
              </w:rPr>
            </w:pPr>
            <w:r w:rsidRPr="0086385B">
              <w:rPr>
                <w:rStyle w:val="Numrodepage"/>
                <w:rFonts w:ascii="Calibri" w:hAnsi="Calibri"/>
              </w:rPr>
              <w:t>10</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7E2423CF" w14:textId="77777777" w:rsidR="00794FA1" w:rsidRPr="0086385B" w:rsidRDefault="00794FA1" w:rsidP="00794FA1">
            <w:pPr>
              <w:pStyle w:val="Corps"/>
              <w:rPr>
                <w:rFonts w:ascii="Calibri" w:hAnsi="Calibri"/>
              </w:rPr>
            </w:pPr>
            <w:r w:rsidRPr="0086385B">
              <w:rPr>
                <w:rStyle w:val="Numrodepage"/>
                <w:rFonts w:ascii="Calibri" w:hAnsi="Calibri"/>
              </w:rPr>
              <w:t>Bénéficiaires du Programme développé par les ONG</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4B7EC611" w14:textId="77777777" w:rsidR="00794FA1" w:rsidRPr="0086385B" w:rsidRDefault="00794FA1" w:rsidP="00794FA1">
            <w:pPr>
              <w:pStyle w:val="Corps"/>
              <w:jc w:val="center"/>
              <w:rPr>
                <w:rFonts w:ascii="Calibri" w:hAnsi="Calibri"/>
              </w:rPr>
            </w:pPr>
            <w:r w:rsidRPr="0086385B">
              <w:rPr>
                <w:rStyle w:val="Numrodepage"/>
                <w:rFonts w:ascii="Calibri" w:hAnsi="Calibri"/>
              </w:rPr>
              <w:t>42</w:t>
            </w:r>
          </w:p>
        </w:tc>
      </w:tr>
      <w:tr w:rsidR="004707FD" w:rsidRPr="00721EFF" w14:paraId="0495BB4B" w14:textId="77777777" w:rsidTr="004707FD">
        <w:trPr>
          <w:trHeight w:val="611"/>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52C2E0A4" w14:textId="77777777" w:rsidR="00794FA1" w:rsidRPr="0086385B" w:rsidRDefault="00794FA1" w:rsidP="00794FA1">
            <w:pPr>
              <w:pStyle w:val="Corps"/>
              <w:jc w:val="center"/>
              <w:rPr>
                <w:rFonts w:ascii="Calibri" w:hAnsi="Calibri"/>
              </w:rPr>
            </w:pPr>
            <w:r w:rsidRPr="0086385B">
              <w:rPr>
                <w:rStyle w:val="Numrodepage"/>
                <w:rFonts w:ascii="Calibri" w:hAnsi="Calibri"/>
              </w:rPr>
              <w:t>11</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1930CBC5" w14:textId="77777777" w:rsidR="00794FA1" w:rsidRPr="0086385B" w:rsidRDefault="00794FA1" w:rsidP="00794FA1">
            <w:pPr>
              <w:pStyle w:val="Corps"/>
              <w:rPr>
                <w:rFonts w:ascii="Calibri" w:hAnsi="Calibri"/>
              </w:rPr>
            </w:pPr>
            <w:r w:rsidRPr="0086385B">
              <w:rPr>
                <w:rStyle w:val="Numrodepage"/>
                <w:rFonts w:ascii="Calibri" w:hAnsi="Calibri"/>
              </w:rPr>
              <w:t>Cartographie des Bénéficiaires du Programme principal de renforcement des capacités</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00061664" w14:textId="77777777" w:rsidR="00794FA1" w:rsidRPr="0086385B" w:rsidRDefault="00794FA1" w:rsidP="00794FA1">
            <w:pPr>
              <w:pStyle w:val="Corps"/>
              <w:jc w:val="center"/>
              <w:rPr>
                <w:rFonts w:ascii="Calibri" w:hAnsi="Calibri"/>
              </w:rPr>
            </w:pPr>
            <w:r w:rsidRPr="0086385B">
              <w:rPr>
                <w:rStyle w:val="Numrodepage"/>
                <w:rFonts w:ascii="Calibri" w:hAnsi="Calibri"/>
              </w:rPr>
              <w:t>43</w:t>
            </w:r>
          </w:p>
        </w:tc>
      </w:tr>
      <w:tr w:rsidR="004707FD" w:rsidRPr="00721EFF" w14:paraId="32F26EA5"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7F3EF23A" w14:textId="77777777" w:rsidR="00794FA1" w:rsidRPr="0086385B" w:rsidRDefault="00794FA1" w:rsidP="00794FA1">
            <w:pPr>
              <w:pStyle w:val="Corps"/>
              <w:jc w:val="center"/>
              <w:rPr>
                <w:rFonts w:ascii="Calibri" w:hAnsi="Calibri"/>
              </w:rPr>
            </w:pPr>
            <w:r w:rsidRPr="0086385B">
              <w:rPr>
                <w:rStyle w:val="Numrodepage"/>
                <w:rFonts w:ascii="Calibri" w:hAnsi="Calibri"/>
              </w:rPr>
              <w:t>12</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2CDF9B98" w14:textId="77777777" w:rsidR="00794FA1" w:rsidRPr="0086385B" w:rsidRDefault="00794FA1" w:rsidP="00794FA1">
            <w:pPr>
              <w:pStyle w:val="Corps"/>
              <w:rPr>
                <w:rFonts w:ascii="Calibri" w:hAnsi="Calibri"/>
              </w:rPr>
            </w:pPr>
            <w:r w:rsidRPr="0086385B">
              <w:rPr>
                <w:rStyle w:val="Numrodepage"/>
                <w:rFonts w:ascii="Calibri" w:hAnsi="Calibri"/>
              </w:rPr>
              <w:t>Perception des usagers quant à l'importance et l'influence des GDA</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960D5B0" w14:textId="77777777" w:rsidR="00794FA1" w:rsidRPr="0086385B" w:rsidRDefault="00794FA1" w:rsidP="00794FA1">
            <w:pPr>
              <w:pStyle w:val="Corps"/>
              <w:jc w:val="center"/>
              <w:rPr>
                <w:rFonts w:ascii="Calibri" w:hAnsi="Calibri"/>
              </w:rPr>
            </w:pPr>
            <w:r w:rsidRPr="0086385B">
              <w:rPr>
                <w:rStyle w:val="Numrodepage"/>
                <w:rFonts w:ascii="Calibri" w:hAnsi="Calibri"/>
              </w:rPr>
              <w:t>33</w:t>
            </w:r>
          </w:p>
        </w:tc>
      </w:tr>
      <w:tr w:rsidR="004707FD" w:rsidRPr="00721EFF" w14:paraId="78FB37D2"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198B8224" w14:textId="77777777" w:rsidR="00794FA1" w:rsidRPr="0086385B" w:rsidRDefault="00794FA1" w:rsidP="00794FA1">
            <w:pPr>
              <w:pStyle w:val="Corps"/>
              <w:jc w:val="center"/>
              <w:rPr>
                <w:rFonts w:ascii="Calibri" w:hAnsi="Calibri"/>
              </w:rPr>
            </w:pPr>
            <w:r w:rsidRPr="0086385B">
              <w:rPr>
                <w:rStyle w:val="Numrodepage"/>
                <w:rFonts w:ascii="Calibri" w:hAnsi="Calibri"/>
              </w:rPr>
              <w:t>13</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180C5C86" w14:textId="77777777" w:rsidR="00794FA1" w:rsidRPr="0086385B" w:rsidRDefault="00794FA1" w:rsidP="00794FA1">
            <w:pPr>
              <w:pStyle w:val="Corps"/>
              <w:rPr>
                <w:rFonts w:ascii="Calibri" w:hAnsi="Calibri"/>
              </w:rPr>
            </w:pPr>
            <w:r w:rsidRPr="0086385B">
              <w:rPr>
                <w:rStyle w:val="Numrodepage"/>
                <w:rFonts w:ascii="Calibri" w:hAnsi="Calibri"/>
              </w:rPr>
              <w:t>Participation des acteurs locaux à l'analyse genre</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2D46320F" w14:textId="77777777" w:rsidR="00794FA1" w:rsidRPr="0086385B" w:rsidRDefault="00794FA1" w:rsidP="00794FA1">
            <w:pPr>
              <w:pStyle w:val="Corps"/>
              <w:jc w:val="center"/>
              <w:rPr>
                <w:rFonts w:ascii="Calibri" w:hAnsi="Calibri"/>
              </w:rPr>
            </w:pPr>
            <w:r w:rsidRPr="0086385B">
              <w:rPr>
                <w:rStyle w:val="Numrodepage"/>
                <w:rFonts w:ascii="Calibri" w:hAnsi="Calibri"/>
              </w:rPr>
              <w:t>36</w:t>
            </w:r>
          </w:p>
        </w:tc>
      </w:tr>
      <w:tr w:rsidR="004707FD" w:rsidRPr="00721EFF" w14:paraId="73EEB68B"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58997357" w14:textId="77777777" w:rsidR="00794FA1" w:rsidRPr="0086385B" w:rsidRDefault="00794FA1" w:rsidP="00794FA1">
            <w:pPr>
              <w:pStyle w:val="Corps"/>
              <w:jc w:val="center"/>
              <w:rPr>
                <w:rFonts w:ascii="Calibri" w:hAnsi="Calibri"/>
              </w:rPr>
            </w:pPr>
            <w:r w:rsidRPr="0086385B">
              <w:rPr>
                <w:rStyle w:val="Numrodepage"/>
                <w:rFonts w:ascii="Calibri" w:hAnsi="Calibri"/>
              </w:rPr>
              <w:t>14</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11EABAC8" w14:textId="77777777" w:rsidR="00794FA1" w:rsidRPr="0086385B" w:rsidRDefault="00794FA1" w:rsidP="00794FA1">
            <w:pPr>
              <w:pStyle w:val="Corps"/>
              <w:rPr>
                <w:rFonts w:ascii="Calibri" w:hAnsi="Calibri"/>
              </w:rPr>
            </w:pPr>
            <w:r w:rsidRPr="0086385B">
              <w:rPr>
                <w:rStyle w:val="Numrodepage"/>
                <w:rFonts w:ascii="Calibri" w:hAnsi="Calibri"/>
              </w:rPr>
              <w:t>Sources de financement du projet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750C4CE4" w14:textId="77777777" w:rsidR="00794FA1" w:rsidRPr="0086385B" w:rsidRDefault="00794FA1" w:rsidP="00794FA1">
            <w:pPr>
              <w:pStyle w:val="Corps"/>
              <w:jc w:val="center"/>
              <w:rPr>
                <w:rFonts w:ascii="Calibri" w:hAnsi="Calibri"/>
              </w:rPr>
            </w:pPr>
            <w:r w:rsidRPr="0086385B">
              <w:rPr>
                <w:rStyle w:val="Numrodepage"/>
                <w:rFonts w:ascii="Calibri" w:hAnsi="Calibri"/>
              </w:rPr>
              <w:t>38</w:t>
            </w:r>
          </w:p>
        </w:tc>
      </w:tr>
      <w:tr w:rsidR="004707FD" w:rsidRPr="00721EFF" w14:paraId="3CB2A925"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27DDEC1B" w14:textId="77777777" w:rsidR="00794FA1" w:rsidRPr="0086385B" w:rsidRDefault="00794FA1" w:rsidP="00794FA1">
            <w:pPr>
              <w:pStyle w:val="Corps"/>
              <w:jc w:val="center"/>
              <w:rPr>
                <w:rFonts w:ascii="Calibri" w:hAnsi="Calibri"/>
              </w:rPr>
            </w:pPr>
            <w:r w:rsidRPr="0086385B">
              <w:rPr>
                <w:rStyle w:val="Numrodepage"/>
                <w:rFonts w:ascii="Calibri" w:hAnsi="Calibri"/>
              </w:rPr>
              <w:t>15</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07B79A29" w14:textId="77777777" w:rsidR="00794FA1" w:rsidRPr="0086385B" w:rsidRDefault="00794FA1" w:rsidP="00794FA1">
            <w:pPr>
              <w:pStyle w:val="Corps"/>
              <w:rPr>
                <w:rFonts w:ascii="Calibri" w:hAnsi="Calibri"/>
              </w:rPr>
            </w:pPr>
            <w:r w:rsidRPr="0086385B">
              <w:rPr>
                <w:rStyle w:val="Numrodepage"/>
                <w:rFonts w:ascii="Calibri" w:hAnsi="Calibri"/>
              </w:rPr>
              <w:t>Evolution des dépenses durant l'exécution du projet</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29A1BBE9" w14:textId="77777777" w:rsidR="00794FA1" w:rsidRPr="0086385B" w:rsidRDefault="00794FA1" w:rsidP="00794FA1">
            <w:pPr>
              <w:pStyle w:val="Corps"/>
              <w:jc w:val="center"/>
              <w:rPr>
                <w:rFonts w:ascii="Calibri" w:hAnsi="Calibri"/>
              </w:rPr>
            </w:pPr>
            <w:r w:rsidRPr="0086385B">
              <w:rPr>
                <w:rStyle w:val="Numrodepage"/>
                <w:rFonts w:ascii="Calibri" w:hAnsi="Calibri"/>
              </w:rPr>
              <w:t>38</w:t>
            </w:r>
          </w:p>
        </w:tc>
      </w:tr>
      <w:tr w:rsidR="004707FD" w:rsidRPr="00721EFF" w14:paraId="4F3BA203" w14:textId="77777777" w:rsidTr="004707FD">
        <w:trPr>
          <w:trHeight w:val="560"/>
        </w:trPr>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2D0FBF91" w14:textId="77777777" w:rsidR="00794FA1" w:rsidRPr="0086385B" w:rsidRDefault="00794FA1" w:rsidP="00794FA1">
            <w:pPr>
              <w:pStyle w:val="Corps"/>
              <w:jc w:val="center"/>
              <w:rPr>
                <w:rFonts w:ascii="Calibri" w:hAnsi="Calibri"/>
              </w:rPr>
            </w:pPr>
            <w:r w:rsidRPr="0086385B">
              <w:rPr>
                <w:rStyle w:val="Numrodepage"/>
                <w:rFonts w:ascii="Calibri" w:hAnsi="Calibri"/>
              </w:rPr>
              <w:t>16</w:t>
            </w:r>
          </w:p>
        </w:tc>
        <w:tc>
          <w:tcPr>
            <w:tcW w:w="6884" w:type="dxa"/>
            <w:tcBorders>
              <w:top w:val="nil"/>
              <w:left w:val="nil"/>
              <w:bottom w:val="nil"/>
              <w:right w:val="nil"/>
            </w:tcBorders>
            <w:shd w:val="clear" w:color="auto" w:fill="auto"/>
            <w:tcMar>
              <w:top w:w="80" w:type="dxa"/>
              <w:left w:w="80" w:type="dxa"/>
              <w:bottom w:w="80" w:type="dxa"/>
              <w:right w:w="80" w:type="dxa"/>
            </w:tcMar>
            <w:vAlign w:val="center"/>
          </w:tcPr>
          <w:p w14:paraId="5034F052" w14:textId="77777777" w:rsidR="00794FA1" w:rsidRPr="0086385B" w:rsidRDefault="00794FA1" w:rsidP="00794FA1">
            <w:pPr>
              <w:pStyle w:val="Corps"/>
              <w:rPr>
                <w:rFonts w:ascii="Calibri" w:hAnsi="Calibri"/>
              </w:rPr>
            </w:pPr>
            <w:r w:rsidRPr="0086385B">
              <w:rPr>
                <w:rStyle w:val="Numrodepage"/>
                <w:rFonts w:ascii="Calibri" w:hAnsi="Calibri"/>
              </w:rPr>
              <w:t>Répartition des dépenses par activité</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14:paraId="19F4610B" w14:textId="77777777" w:rsidR="00794FA1" w:rsidRPr="0086385B" w:rsidRDefault="00794FA1" w:rsidP="00794FA1">
            <w:pPr>
              <w:pStyle w:val="Corps"/>
              <w:jc w:val="center"/>
              <w:rPr>
                <w:rFonts w:ascii="Calibri" w:hAnsi="Calibri"/>
              </w:rPr>
            </w:pPr>
            <w:r w:rsidRPr="0086385B">
              <w:rPr>
                <w:rStyle w:val="Numrodepage"/>
                <w:rFonts w:ascii="Calibri" w:hAnsi="Calibri"/>
              </w:rPr>
              <w:t>39</w:t>
            </w:r>
          </w:p>
        </w:tc>
      </w:tr>
    </w:tbl>
    <w:p w14:paraId="3DC31DB7" w14:textId="77777777" w:rsidR="00794FA1" w:rsidRDefault="00794FA1" w:rsidP="00794FA1">
      <w:pPr>
        <w:pStyle w:val="Corps"/>
        <w:rPr>
          <w:rFonts w:ascii="Calibri" w:eastAsia="Calibri" w:hAnsi="Calibri" w:cs="Calibri"/>
          <w:b/>
          <w:bCs/>
        </w:rPr>
      </w:pPr>
    </w:p>
    <w:p w14:paraId="05523E62" w14:textId="77777777" w:rsidR="0086385B" w:rsidRDefault="0086385B" w:rsidP="00794FA1">
      <w:pPr>
        <w:pStyle w:val="Corps"/>
        <w:rPr>
          <w:rFonts w:ascii="Calibri" w:eastAsia="Calibri" w:hAnsi="Calibri" w:cs="Calibri"/>
          <w:b/>
          <w:bCs/>
        </w:rPr>
      </w:pPr>
    </w:p>
    <w:p w14:paraId="3F2FD7B2" w14:textId="77777777" w:rsidR="0086385B" w:rsidRDefault="0086385B" w:rsidP="00794FA1">
      <w:pPr>
        <w:pStyle w:val="Corps"/>
        <w:rPr>
          <w:rFonts w:ascii="Calibri" w:eastAsia="Calibri" w:hAnsi="Calibri" w:cs="Calibri"/>
          <w:b/>
          <w:bCs/>
        </w:rPr>
      </w:pPr>
    </w:p>
    <w:p w14:paraId="297293F1" w14:textId="77777777" w:rsidR="0086385B" w:rsidRDefault="0086385B" w:rsidP="00794FA1">
      <w:pPr>
        <w:pStyle w:val="Corps"/>
        <w:rPr>
          <w:rFonts w:ascii="Calibri" w:eastAsia="Calibri" w:hAnsi="Calibri" w:cs="Calibri"/>
          <w:b/>
          <w:bCs/>
        </w:rPr>
      </w:pPr>
    </w:p>
    <w:p w14:paraId="1B6C142E" w14:textId="77777777" w:rsidR="004707FD" w:rsidRDefault="004707FD" w:rsidP="00794FA1">
      <w:pPr>
        <w:pStyle w:val="Corps"/>
        <w:rPr>
          <w:rFonts w:ascii="Calibri" w:eastAsia="Calibri" w:hAnsi="Calibri" w:cs="Calibri"/>
          <w:b/>
          <w:bCs/>
        </w:rPr>
      </w:pPr>
    </w:p>
    <w:p w14:paraId="2BA25AF2" w14:textId="77777777" w:rsidR="0086385B" w:rsidRPr="006F55BC" w:rsidRDefault="0086385B" w:rsidP="00794FA1">
      <w:pPr>
        <w:pStyle w:val="Corps"/>
        <w:rPr>
          <w:rFonts w:ascii="Calibri" w:eastAsia="Calibri" w:hAnsi="Calibri" w:cs="Calibri"/>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6"/>
        <w:gridCol w:w="6724"/>
        <w:gridCol w:w="1152"/>
      </w:tblGrid>
      <w:tr w:rsidR="007E4A96" w:rsidRPr="00721EFF" w14:paraId="29E66550" w14:textId="77777777" w:rsidTr="007E4A96">
        <w:trPr>
          <w:trHeight w:val="331"/>
          <w:jc w:val="center"/>
        </w:trPr>
        <w:tc>
          <w:tcPr>
            <w:tcW w:w="9072" w:type="dxa"/>
            <w:gridSpan w:val="3"/>
            <w:tcBorders>
              <w:top w:val="nil"/>
              <w:left w:val="nil"/>
              <w:bottom w:val="nil"/>
              <w:right w:val="nil"/>
            </w:tcBorders>
            <w:shd w:val="clear" w:color="auto" w:fill="auto"/>
            <w:tcMar>
              <w:top w:w="80" w:type="dxa"/>
              <w:left w:w="80" w:type="dxa"/>
              <w:bottom w:w="80" w:type="dxa"/>
              <w:right w:w="80" w:type="dxa"/>
            </w:tcMar>
            <w:vAlign w:val="center"/>
          </w:tcPr>
          <w:p w14:paraId="1D88F331" w14:textId="2BA3DB04" w:rsidR="007E4A96" w:rsidRPr="00B672B9" w:rsidRDefault="007E4A96" w:rsidP="007E4A96">
            <w:pPr>
              <w:jc w:val="center"/>
              <w:rPr>
                <w:rFonts w:ascii="Calibri" w:hAnsi="Calibri"/>
              </w:rPr>
            </w:pPr>
            <w:r w:rsidRPr="00B672B9">
              <w:rPr>
                <w:rStyle w:val="Numrodepage"/>
                <w:rFonts w:ascii="Calibri" w:hAnsi="Calibri"/>
                <w:sz w:val="28"/>
                <w:szCs w:val="28"/>
              </w:rPr>
              <w:t>LISTE DES ANNEXES</w:t>
            </w:r>
          </w:p>
        </w:tc>
      </w:tr>
      <w:tr w:rsidR="007E4A96" w:rsidRPr="00721EFF" w14:paraId="62AFD28C" w14:textId="77777777" w:rsidTr="007E4A96">
        <w:trPr>
          <w:trHeight w:val="292"/>
          <w:jc w:val="center"/>
        </w:trPr>
        <w:tc>
          <w:tcPr>
            <w:tcW w:w="1196" w:type="dxa"/>
            <w:tcBorders>
              <w:top w:val="nil"/>
              <w:left w:val="nil"/>
              <w:bottom w:val="nil"/>
              <w:right w:val="nil"/>
            </w:tcBorders>
            <w:shd w:val="clear" w:color="auto" w:fill="auto"/>
            <w:tcMar>
              <w:top w:w="80" w:type="dxa"/>
              <w:left w:w="80" w:type="dxa"/>
              <w:bottom w:w="80" w:type="dxa"/>
              <w:right w:w="80" w:type="dxa"/>
            </w:tcMar>
            <w:vAlign w:val="bottom"/>
          </w:tcPr>
          <w:p w14:paraId="06C96A1F" w14:textId="77777777" w:rsidR="00794FA1" w:rsidRPr="00B672B9" w:rsidRDefault="00794FA1" w:rsidP="00794FA1">
            <w:pPr>
              <w:rPr>
                <w:rFonts w:ascii="Calibri" w:hAnsi="Calibri"/>
              </w:rPr>
            </w:pPr>
          </w:p>
        </w:tc>
        <w:tc>
          <w:tcPr>
            <w:tcW w:w="6724" w:type="dxa"/>
            <w:tcBorders>
              <w:top w:val="nil"/>
              <w:left w:val="nil"/>
              <w:bottom w:val="nil"/>
              <w:right w:val="nil"/>
            </w:tcBorders>
            <w:shd w:val="clear" w:color="auto" w:fill="auto"/>
            <w:tcMar>
              <w:top w:w="80" w:type="dxa"/>
              <w:left w:w="80" w:type="dxa"/>
              <w:bottom w:w="80" w:type="dxa"/>
              <w:right w:w="80" w:type="dxa"/>
            </w:tcMar>
            <w:vAlign w:val="bottom"/>
          </w:tcPr>
          <w:p w14:paraId="77F8DDFE" w14:textId="77777777" w:rsidR="00794FA1" w:rsidRPr="00B672B9" w:rsidRDefault="00794FA1" w:rsidP="00794FA1">
            <w:pPr>
              <w:rPr>
                <w:rFonts w:ascii="Calibri" w:hAnsi="Calibri"/>
              </w:rPr>
            </w:pPr>
          </w:p>
        </w:tc>
        <w:tc>
          <w:tcPr>
            <w:tcW w:w="1152" w:type="dxa"/>
            <w:tcBorders>
              <w:top w:val="nil"/>
              <w:left w:val="nil"/>
              <w:bottom w:val="nil"/>
              <w:right w:val="nil"/>
            </w:tcBorders>
            <w:shd w:val="clear" w:color="auto" w:fill="auto"/>
            <w:tcMar>
              <w:top w:w="80" w:type="dxa"/>
              <w:left w:w="80" w:type="dxa"/>
              <w:bottom w:w="80" w:type="dxa"/>
              <w:right w:w="80" w:type="dxa"/>
            </w:tcMar>
            <w:vAlign w:val="bottom"/>
          </w:tcPr>
          <w:p w14:paraId="216960B5" w14:textId="77777777" w:rsidR="00794FA1" w:rsidRPr="00B672B9" w:rsidRDefault="00794FA1" w:rsidP="00794FA1">
            <w:pPr>
              <w:pStyle w:val="Corps"/>
              <w:jc w:val="center"/>
              <w:rPr>
                <w:rFonts w:ascii="Calibri" w:hAnsi="Calibri"/>
              </w:rPr>
            </w:pPr>
            <w:r w:rsidRPr="00B672B9">
              <w:rPr>
                <w:rStyle w:val="Numrodepage"/>
                <w:rFonts w:ascii="Calibri" w:hAnsi="Calibri"/>
              </w:rPr>
              <w:t>Page</w:t>
            </w:r>
          </w:p>
        </w:tc>
      </w:tr>
      <w:tr w:rsidR="007E4A96" w:rsidRPr="00721EFF" w14:paraId="42620742"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0E2D3A0D" w14:textId="77777777" w:rsidR="00794FA1" w:rsidRPr="0086385B" w:rsidRDefault="00794FA1" w:rsidP="00794FA1">
            <w:pPr>
              <w:pStyle w:val="Corps"/>
              <w:jc w:val="center"/>
              <w:rPr>
                <w:rFonts w:ascii="Calibri" w:hAnsi="Calibri"/>
              </w:rPr>
            </w:pPr>
            <w:r w:rsidRPr="0086385B">
              <w:rPr>
                <w:rStyle w:val="Numrodepage"/>
                <w:rFonts w:ascii="Calibri" w:hAnsi="Calibri"/>
              </w:rPr>
              <w:lastRenderedPageBreak/>
              <w:t>1</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7818BB7E" w14:textId="77777777" w:rsidR="00794FA1" w:rsidRPr="0086385B" w:rsidRDefault="00794FA1" w:rsidP="00794FA1">
            <w:pPr>
              <w:pStyle w:val="Corps"/>
              <w:rPr>
                <w:rFonts w:ascii="Calibri" w:hAnsi="Calibri"/>
              </w:rPr>
            </w:pPr>
            <w:r w:rsidRPr="0086385B">
              <w:rPr>
                <w:rStyle w:val="Numrodepage"/>
                <w:rFonts w:ascii="Calibri" w:hAnsi="Calibri"/>
              </w:rPr>
              <w:t>Liste des documents consultés</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67DDC882" w14:textId="77777777" w:rsidR="00794FA1" w:rsidRPr="0086385B" w:rsidRDefault="00794FA1" w:rsidP="00794FA1">
            <w:pPr>
              <w:pStyle w:val="Corps"/>
              <w:jc w:val="center"/>
              <w:rPr>
                <w:rFonts w:ascii="Calibri" w:hAnsi="Calibri"/>
              </w:rPr>
            </w:pPr>
            <w:r w:rsidRPr="0086385B">
              <w:rPr>
                <w:rStyle w:val="Numrodepage"/>
                <w:rFonts w:ascii="Calibri" w:hAnsi="Calibri"/>
                <w:b/>
                <w:bCs/>
              </w:rPr>
              <w:t>51</w:t>
            </w:r>
          </w:p>
        </w:tc>
      </w:tr>
      <w:tr w:rsidR="007E4A96" w:rsidRPr="00721EFF" w14:paraId="07382AC4"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45BD3542" w14:textId="77777777" w:rsidR="00794FA1" w:rsidRPr="0086385B" w:rsidRDefault="00794FA1" w:rsidP="00794FA1">
            <w:pPr>
              <w:pStyle w:val="Corps"/>
              <w:jc w:val="center"/>
              <w:rPr>
                <w:rFonts w:ascii="Calibri" w:hAnsi="Calibri"/>
              </w:rPr>
            </w:pPr>
            <w:r w:rsidRPr="0086385B">
              <w:rPr>
                <w:rStyle w:val="Numrodepage"/>
                <w:rFonts w:ascii="Calibri" w:hAnsi="Calibri"/>
              </w:rPr>
              <w:t>2</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06B10D5B" w14:textId="77777777" w:rsidR="00794FA1" w:rsidRPr="0086385B" w:rsidRDefault="00794FA1" w:rsidP="00794FA1">
            <w:pPr>
              <w:pStyle w:val="Corps"/>
              <w:rPr>
                <w:rFonts w:ascii="Calibri" w:hAnsi="Calibri"/>
              </w:rPr>
            </w:pPr>
            <w:r w:rsidRPr="0086385B">
              <w:rPr>
                <w:rStyle w:val="Numrodepage"/>
                <w:rFonts w:ascii="Calibri" w:hAnsi="Calibri"/>
              </w:rPr>
              <w:t>Liste des Personnes rencontrées</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515A1082" w14:textId="77777777" w:rsidR="00794FA1" w:rsidRPr="0086385B" w:rsidRDefault="00794FA1" w:rsidP="00794FA1">
            <w:pPr>
              <w:pStyle w:val="Corps"/>
              <w:jc w:val="center"/>
              <w:rPr>
                <w:rFonts w:ascii="Calibri" w:hAnsi="Calibri"/>
              </w:rPr>
            </w:pPr>
            <w:r w:rsidRPr="0086385B">
              <w:rPr>
                <w:rStyle w:val="Numrodepage"/>
                <w:rFonts w:ascii="Calibri" w:hAnsi="Calibri"/>
                <w:b/>
                <w:bCs/>
              </w:rPr>
              <w:t>54</w:t>
            </w:r>
          </w:p>
        </w:tc>
      </w:tr>
      <w:tr w:rsidR="007E4A96" w:rsidRPr="00721EFF" w14:paraId="5674589F"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10CD4506" w14:textId="77777777" w:rsidR="00794FA1" w:rsidRPr="0086385B" w:rsidRDefault="00794FA1" w:rsidP="00794FA1">
            <w:pPr>
              <w:pStyle w:val="Corps"/>
              <w:jc w:val="center"/>
              <w:rPr>
                <w:rFonts w:ascii="Calibri" w:hAnsi="Calibri"/>
              </w:rPr>
            </w:pPr>
            <w:r w:rsidRPr="0086385B">
              <w:rPr>
                <w:rStyle w:val="Numrodepage"/>
                <w:rFonts w:ascii="Calibri" w:hAnsi="Calibri"/>
              </w:rPr>
              <w:t>3</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2DDDA3EA" w14:textId="77777777" w:rsidR="00794FA1" w:rsidRPr="0086385B" w:rsidRDefault="00794FA1" w:rsidP="00794FA1">
            <w:pPr>
              <w:pStyle w:val="Corps"/>
              <w:rPr>
                <w:rFonts w:ascii="Calibri" w:hAnsi="Calibri"/>
              </w:rPr>
            </w:pPr>
            <w:r w:rsidRPr="0086385B">
              <w:rPr>
                <w:rStyle w:val="Numrodepage"/>
                <w:rFonts w:ascii="Calibri" w:hAnsi="Calibri"/>
              </w:rPr>
              <w:t>Interview Chefs d'arrondissement CRDA</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2AE60C58" w14:textId="77777777" w:rsidR="00794FA1" w:rsidRPr="0086385B" w:rsidRDefault="00794FA1" w:rsidP="00794FA1">
            <w:pPr>
              <w:pStyle w:val="Corps"/>
              <w:jc w:val="center"/>
              <w:rPr>
                <w:rFonts w:ascii="Calibri" w:hAnsi="Calibri"/>
              </w:rPr>
            </w:pPr>
            <w:r w:rsidRPr="0086385B">
              <w:rPr>
                <w:rStyle w:val="Numrodepage"/>
                <w:rFonts w:ascii="Calibri" w:hAnsi="Calibri"/>
                <w:b/>
                <w:bCs/>
              </w:rPr>
              <w:t>56</w:t>
            </w:r>
          </w:p>
        </w:tc>
      </w:tr>
      <w:tr w:rsidR="007E4A96" w:rsidRPr="00721EFF" w14:paraId="051DA4C1"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48789EA2" w14:textId="77777777" w:rsidR="00794FA1" w:rsidRPr="0086385B" w:rsidRDefault="00794FA1" w:rsidP="00794FA1">
            <w:pPr>
              <w:pStyle w:val="Corps"/>
              <w:jc w:val="center"/>
              <w:rPr>
                <w:rFonts w:ascii="Calibri" w:hAnsi="Calibri"/>
              </w:rPr>
            </w:pPr>
            <w:r w:rsidRPr="0086385B">
              <w:rPr>
                <w:rStyle w:val="Numrodepage"/>
                <w:rFonts w:ascii="Calibri" w:hAnsi="Calibri"/>
              </w:rPr>
              <w:t>4</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566A82A5" w14:textId="77777777" w:rsidR="00794FA1" w:rsidRPr="0086385B" w:rsidRDefault="00794FA1" w:rsidP="00794FA1">
            <w:pPr>
              <w:pStyle w:val="Corps"/>
              <w:rPr>
                <w:rFonts w:ascii="Calibri" w:hAnsi="Calibri"/>
              </w:rPr>
            </w:pPr>
            <w:r w:rsidRPr="0086385B">
              <w:rPr>
                <w:rStyle w:val="Numrodepage"/>
                <w:rFonts w:ascii="Calibri" w:hAnsi="Calibri"/>
              </w:rPr>
              <w:t>Interview Chefs Cellule GDA</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4F22CCF5" w14:textId="77777777" w:rsidR="00794FA1" w:rsidRPr="0086385B" w:rsidRDefault="00794FA1" w:rsidP="00794FA1">
            <w:pPr>
              <w:pStyle w:val="Corps"/>
              <w:jc w:val="center"/>
              <w:rPr>
                <w:rFonts w:ascii="Calibri" w:hAnsi="Calibri"/>
              </w:rPr>
            </w:pPr>
            <w:r w:rsidRPr="0086385B">
              <w:rPr>
                <w:rStyle w:val="Numrodepage"/>
                <w:rFonts w:ascii="Calibri" w:hAnsi="Calibri"/>
                <w:b/>
                <w:bCs/>
              </w:rPr>
              <w:t>57</w:t>
            </w:r>
          </w:p>
        </w:tc>
      </w:tr>
      <w:tr w:rsidR="007E4A96" w:rsidRPr="00721EFF" w14:paraId="393E7731"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5D463A1B" w14:textId="77777777" w:rsidR="00794FA1" w:rsidRPr="0086385B" w:rsidRDefault="00794FA1" w:rsidP="00794FA1">
            <w:pPr>
              <w:pStyle w:val="Corps"/>
              <w:jc w:val="center"/>
              <w:rPr>
                <w:rFonts w:ascii="Calibri" w:hAnsi="Calibri"/>
              </w:rPr>
            </w:pPr>
            <w:r w:rsidRPr="0086385B">
              <w:rPr>
                <w:rStyle w:val="Numrodepage"/>
                <w:rFonts w:ascii="Calibri" w:hAnsi="Calibri"/>
              </w:rPr>
              <w:t>5</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6A300E46" w14:textId="77777777" w:rsidR="00794FA1" w:rsidRPr="0086385B" w:rsidRDefault="00794FA1" w:rsidP="00794FA1">
            <w:pPr>
              <w:pStyle w:val="Corps"/>
              <w:rPr>
                <w:rFonts w:ascii="Calibri" w:hAnsi="Calibri"/>
              </w:rPr>
            </w:pPr>
            <w:r w:rsidRPr="0086385B">
              <w:rPr>
                <w:rStyle w:val="Numrodepage"/>
                <w:rFonts w:ascii="Calibri" w:hAnsi="Calibri"/>
              </w:rPr>
              <w:t>Sondage population locale</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50A085EB" w14:textId="77777777" w:rsidR="00794FA1" w:rsidRPr="0086385B" w:rsidRDefault="00794FA1" w:rsidP="00794FA1">
            <w:pPr>
              <w:pStyle w:val="Corps"/>
              <w:jc w:val="center"/>
              <w:rPr>
                <w:rFonts w:ascii="Calibri" w:hAnsi="Calibri"/>
              </w:rPr>
            </w:pPr>
            <w:r w:rsidRPr="0086385B">
              <w:rPr>
                <w:rStyle w:val="Numrodepage"/>
                <w:rFonts w:ascii="Calibri" w:hAnsi="Calibri"/>
                <w:b/>
                <w:bCs/>
              </w:rPr>
              <w:t>58</w:t>
            </w:r>
          </w:p>
        </w:tc>
      </w:tr>
      <w:tr w:rsidR="007E4A96" w:rsidRPr="00721EFF" w14:paraId="2771C61B"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2C6F5F14" w14:textId="77777777" w:rsidR="00794FA1" w:rsidRPr="0086385B" w:rsidRDefault="00794FA1" w:rsidP="00794FA1">
            <w:pPr>
              <w:pStyle w:val="Corps"/>
              <w:jc w:val="center"/>
              <w:rPr>
                <w:rFonts w:ascii="Calibri" w:hAnsi="Calibri"/>
              </w:rPr>
            </w:pPr>
            <w:r w:rsidRPr="0086385B">
              <w:rPr>
                <w:rStyle w:val="Numrodepage"/>
                <w:rFonts w:ascii="Calibri" w:hAnsi="Calibri"/>
              </w:rPr>
              <w:t>6</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479F58A8" w14:textId="77777777" w:rsidR="00794FA1" w:rsidRPr="0086385B" w:rsidRDefault="00794FA1" w:rsidP="00794FA1">
            <w:pPr>
              <w:pStyle w:val="Corps"/>
              <w:rPr>
                <w:rFonts w:ascii="Calibri" w:hAnsi="Calibri"/>
              </w:rPr>
            </w:pPr>
            <w:r w:rsidRPr="0086385B">
              <w:rPr>
                <w:rStyle w:val="Numrodepage"/>
                <w:rFonts w:ascii="Calibri" w:hAnsi="Calibri"/>
              </w:rPr>
              <w:t>Grille évaluation Assistants régionaux</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47190F6E" w14:textId="77777777" w:rsidR="00794FA1" w:rsidRPr="0086385B" w:rsidRDefault="00794FA1" w:rsidP="00794FA1">
            <w:pPr>
              <w:pStyle w:val="Corps"/>
              <w:jc w:val="center"/>
              <w:rPr>
                <w:rFonts w:ascii="Calibri" w:hAnsi="Calibri"/>
              </w:rPr>
            </w:pPr>
            <w:r w:rsidRPr="0086385B">
              <w:rPr>
                <w:rStyle w:val="Numrodepage"/>
                <w:rFonts w:ascii="Calibri" w:hAnsi="Calibri"/>
                <w:b/>
                <w:bCs/>
              </w:rPr>
              <w:t>65</w:t>
            </w:r>
          </w:p>
        </w:tc>
      </w:tr>
      <w:tr w:rsidR="007E4A96" w:rsidRPr="00721EFF" w14:paraId="65856FC6"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52C9B6CD" w14:textId="77777777" w:rsidR="00794FA1" w:rsidRPr="0086385B" w:rsidRDefault="00794FA1" w:rsidP="00794FA1">
            <w:pPr>
              <w:pStyle w:val="Corps"/>
              <w:jc w:val="center"/>
              <w:rPr>
                <w:rFonts w:ascii="Calibri" w:hAnsi="Calibri"/>
              </w:rPr>
            </w:pPr>
            <w:r w:rsidRPr="0086385B">
              <w:rPr>
                <w:rStyle w:val="Numrodepage"/>
                <w:rFonts w:ascii="Calibri" w:hAnsi="Calibri"/>
              </w:rPr>
              <w:t>7</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1F76AAC5" w14:textId="77777777" w:rsidR="00794FA1" w:rsidRPr="0086385B" w:rsidRDefault="00794FA1" w:rsidP="00794FA1">
            <w:pPr>
              <w:pStyle w:val="Corps"/>
              <w:rPr>
                <w:rFonts w:ascii="Calibri" w:hAnsi="Calibri"/>
              </w:rPr>
            </w:pPr>
            <w:r w:rsidRPr="0086385B">
              <w:rPr>
                <w:rStyle w:val="Numrodepage"/>
                <w:rFonts w:ascii="Calibri" w:hAnsi="Calibri"/>
              </w:rPr>
              <w:t>Grille évaluation Intervenants CIFAD</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2682084E" w14:textId="77777777" w:rsidR="00794FA1" w:rsidRPr="0086385B" w:rsidRDefault="00794FA1" w:rsidP="00794FA1">
            <w:pPr>
              <w:pStyle w:val="Corps"/>
              <w:jc w:val="center"/>
              <w:rPr>
                <w:rFonts w:ascii="Calibri" w:hAnsi="Calibri"/>
              </w:rPr>
            </w:pPr>
            <w:r w:rsidRPr="0086385B">
              <w:rPr>
                <w:rStyle w:val="Numrodepage"/>
                <w:rFonts w:ascii="Calibri" w:hAnsi="Calibri"/>
                <w:b/>
                <w:bCs/>
              </w:rPr>
              <w:t>68</w:t>
            </w:r>
          </w:p>
        </w:tc>
      </w:tr>
      <w:tr w:rsidR="007E4A96" w:rsidRPr="00721EFF" w14:paraId="733BB4A0"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4B1DFE28" w14:textId="77777777" w:rsidR="00794FA1" w:rsidRPr="0086385B" w:rsidRDefault="00794FA1" w:rsidP="00794FA1">
            <w:pPr>
              <w:pStyle w:val="Corps"/>
              <w:jc w:val="center"/>
              <w:rPr>
                <w:rFonts w:ascii="Calibri" w:hAnsi="Calibri"/>
              </w:rPr>
            </w:pPr>
            <w:r w:rsidRPr="0086385B">
              <w:rPr>
                <w:rStyle w:val="Numrodepage"/>
                <w:rFonts w:ascii="Calibri" w:hAnsi="Calibri"/>
              </w:rPr>
              <w:t>8</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58AC2EB4" w14:textId="77777777" w:rsidR="00794FA1" w:rsidRPr="0086385B" w:rsidRDefault="00794FA1" w:rsidP="00794FA1">
            <w:pPr>
              <w:pStyle w:val="Corps"/>
              <w:rPr>
                <w:rFonts w:ascii="Calibri" w:hAnsi="Calibri"/>
              </w:rPr>
            </w:pPr>
            <w:r w:rsidRPr="0086385B">
              <w:rPr>
                <w:rStyle w:val="Numrodepage"/>
                <w:rFonts w:ascii="Calibri" w:hAnsi="Calibri"/>
              </w:rPr>
              <w:t>Grille évaluation Intervenants TPAD/CILG</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608897FD" w14:textId="77777777" w:rsidR="00794FA1" w:rsidRPr="0086385B" w:rsidRDefault="00794FA1" w:rsidP="00794FA1">
            <w:pPr>
              <w:pStyle w:val="Corps"/>
              <w:jc w:val="center"/>
              <w:rPr>
                <w:rFonts w:ascii="Calibri" w:hAnsi="Calibri"/>
              </w:rPr>
            </w:pPr>
            <w:r w:rsidRPr="0086385B">
              <w:rPr>
                <w:rStyle w:val="Numrodepage"/>
                <w:rFonts w:ascii="Calibri" w:hAnsi="Calibri"/>
                <w:b/>
                <w:bCs/>
              </w:rPr>
              <w:t>74</w:t>
            </w:r>
          </w:p>
        </w:tc>
      </w:tr>
      <w:tr w:rsidR="007E4A96" w:rsidRPr="00721EFF" w14:paraId="54E2A4FA" w14:textId="77777777" w:rsidTr="007E4A96">
        <w:trPr>
          <w:trHeight w:val="560"/>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548D57A8" w14:textId="77777777" w:rsidR="00794FA1" w:rsidRPr="0086385B" w:rsidRDefault="00794FA1" w:rsidP="00794FA1">
            <w:pPr>
              <w:pStyle w:val="Corps"/>
              <w:jc w:val="center"/>
              <w:rPr>
                <w:rFonts w:ascii="Calibri" w:hAnsi="Calibri"/>
              </w:rPr>
            </w:pPr>
            <w:r w:rsidRPr="0086385B">
              <w:rPr>
                <w:rStyle w:val="Numrodepage"/>
                <w:rFonts w:ascii="Calibri" w:hAnsi="Calibri"/>
              </w:rPr>
              <w:t>9</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4D68B9D9" w14:textId="77777777" w:rsidR="00794FA1" w:rsidRPr="0086385B" w:rsidRDefault="00794FA1" w:rsidP="00794FA1">
            <w:pPr>
              <w:pStyle w:val="Corps"/>
              <w:rPr>
                <w:rFonts w:ascii="Calibri" w:hAnsi="Calibri"/>
              </w:rPr>
            </w:pPr>
            <w:r w:rsidRPr="0086385B">
              <w:rPr>
                <w:rStyle w:val="Numrodepage"/>
                <w:rFonts w:ascii="Calibri" w:hAnsi="Calibri"/>
              </w:rPr>
              <w:t>Consultation des Partenaires privilégiés</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45AE904D" w14:textId="77777777" w:rsidR="00794FA1" w:rsidRPr="0086385B" w:rsidRDefault="00794FA1" w:rsidP="00794FA1">
            <w:pPr>
              <w:pStyle w:val="Corps"/>
              <w:jc w:val="center"/>
              <w:rPr>
                <w:rFonts w:ascii="Calibri" w:hAnsi="Calibri"/>
              </w:rPr>
            </w:pPr>
            <w:r w:rsidRPr="0086385B">
              <w:rPr>
                <w:rStyle w:val="Numrodepage"/>
                <w:rFonts w:ascii="Calibri" w:hAnsi="Calibri"/>
                <w:b/>
                <w:bCs/>
              </w:rPr>
              <w:t>78</w:t>
            </w:r>
          </w:p>
        </w:tc>
      </w:tr>
      <w:tr w:rsidR="007E4A96" w:rsidRPr="00721EFF" w14:paraId="655B3872" w14:textId="77777777" w:rsidTr="007E4A96">
        <w:trPr>
          <w:trHeight w:val="611"/>
          <w:jc w:val="center"/>
        </w:trPr>
        <w:tc>
          <w:tcPr>
            <w:tcW w:w="1196" w:type="dxa"/>
            <w:tcBorders>
              <w:top w:val="nil"/>
              <w:left w:val="nil"/>
              <w:bottom w:val="nil"/>
              <w:right w:val="nil"/>
            </w:tcBorders>
            <w:shd w:val="clear" w:color="auto" w:fill="auto"/>
            <w:tcMar>
              <w:top w:w="80" w:type="dxa"/>
              <w:left w:w="80" w:type="dxa"/>
              <w:bottom w:w="80" w:type="dxa"/>
              <w:right w:w="80" w:type="dxa"/>
            </w:tcMar>
            <w:vAlign w:val="center"/>
          </w:tcPr>
          <w:p w14:paraId="15DFDDD8" w14:textId="77777777" w:rsidR="00794FA1" w:rsidRPr="0086385B" w:rsidRDefault="00794FA1" w:rsidP="00794FA1">
            <w:pPr>
              <w:pStyle w:val="Corps"/>
              <w:jc w:val="center"/>
              <w:rPr>
                <w:rFonts w:ascii="Calibri" w:hAnsi="Calibri"/>
              </w:rPr>
            </w:pPr>
            <w:r w:rsidRPr="0086385B">
              <w:rPr>
                <w:rStyle w:val="Numrodepage"/>
                <w:rFonts w:ascii="Calibri" w:hAnsi="Calibri"/>
              </w:rPr>
              <w:t>10</w:t>
            </w:r>
          </w:p>
        </w:tc>
        <w:tc>
          <w:tcPr>
            <w:tcW w:w="6724" w:type="dxa"/>
            <w:tcBorders>
              <w:top w:val="nil"/>
              <w:left w:val="nil"/>
              <w:bottom w:val="nil"/>
              <w:right w:val="nil"/>
            </w:tcBorders>
            <w:shd w:val="clear" w:color="auto" w:fill="auto"/>
            <w:tcMar>
              <w:top w:w="80" w:type="dxa"/>
              <w:left w:w="80" w:type="dxa"/>
              <w:bottom w:w="80" w:type="dxa"/>
              <w:right w:w="80" w:type="dxa"/>
            </w:tcMar>
            <w:vAlign w:val="center"/>
          </w:tcPr>
          <w:p w14:paraId="484E64D6" w14:textId="77777777" w:rsidR="00794FA1" w:rsidRPr="0086385B" w:rsidRDefault="00794FA1" w:rsidP="00794FA1">
            <w:pPr>
              <w:pStyle w:val="Corps"/>
              <w:rPr>
                <w:rFonts w:ascii="Calibri" w:hAnsi="Calibri"/>
              </w:rPr>
            </w:pPr>
            <w:r w:rsidRPr="0086385B">
              <w:rPr>
                <w:rStyle w:val="Numrodepage"/>
                <w:rFonts w:ascii="Calibri" w:hAnsi="Calibri"/>
              </w:rPr>
              <w:t>Termes de références Evaluation finale du Projet</w:t>
            </w:r>
          </w:p>
        </w:tc>
        <w:tc>
          <w:tcPr>
            <w:tcW w:w="1152" w:type="dxa"/>
            <w:tcBorders>
              <w:top w:val="nil"/>
              <w:left w:val="nil"/>
              <w:bottom w:val="nil"/>
              <w:right w:val="nil"/>
            </w:tcBorders>
            <w:shd w:val="clear" w:color="auto" w:fill="auto"/>
            <w:tcMar>
              <w:top w:w="80" w:type="dxa"/>
              <w:left w:w="80" w:type="dxa"/>
              <w:bottom w:w="80" w:type="dxa"/>
              <w:right w:w="80" w:type="dxa"/>
            </w:tcMar>
            <w:vAlign w:val="center"/>
          </w:tcPr>
          <w:p w14:paraId="027F3685" w14:textId="77777777" w:rsidR="00794FA1" w:rsidRPr="0086385B" w:rsidRDefault="00794FA1" w:rsidP="00794FA1">
            <w:pPr>
              <w:pStyle w:val="Corps"/>
              <w:jc w:val="center"/>
              <w:rPr>
                <w:rFonts w:ascii="Calibri" w:hAnsi="Calibri"/>
              </w:rPr>
            </w:pPr>
            <w:r w:rsidRPr="0086385B">
              <w:rPr>
                <w:rStyle w:val="Numrodepage"/>
                <w:rFonts w:ascii="Calibri" w:hAnsi="Calibri"/>
                <w:b/>
                <w:bCs/>
              </w:rPr>
              <w:t>83-91</w:t>
            </w:r>
          </w:p>
        </w:tc>
      </w:tr>
    </w:tbl>
    <w:p w14:paraId="36947D4A" w14:textId="77777777" w:rsidR="00794FA1" w:rsidRPr="006F55BC" w:rsidRDefault="00794FA1" w:rsidP="00794FA1">
      <w:pPr>
        <w:pStyle w:val="Corps"/>
        <w:jc w:val="center"/>
        <w:rPr>
          <w:rFonts w:ascii="Calibri" w:eastAsia="Calibri" w:hAnsi="Calibri" w:cs="Calibri"/>
          <w:b/>
          <w:bCs/>
        </w:rPr>
      </w:pPr>
    </w:p>
    <w:p w14:paraId="79974A5C" w14:textId="77777777" w:rsidR="00794FA1" w:rsidRPr="006F55BC" w:rsidRDefault="00794FA1" w:rsidP="00794FA1">
      <w:pPr>
        <w:pStyle w:val="Corps"/>
        <w:jc w:val="center"/>
        <w:rPr>
          <w:rFonts w:ascii="Calibri" w:eastAsia="Calibri" w:hAnsi="Calibri" w:cs="Calibri"/>
          <w:b/>
          <w:bCs/>
        </w:rPr>
      </w:pPr>
    </w:p>
    <w:p w14:paraId="3C0C9A64" w14:textId="77777777" w:rsidR="00794FA1" w:rsidRPr="006F55BC" w:rsidRDefault="00794FA1" w:rsidP="00794FA1">
      <w:pPr>
        <w:pStyle w:val="Corps"/>
        <w:jc w:val="center"/>
        <w:rPr>
          <w:rFonts w:ascii="Calibri" w:eastAsia="Calibri" w:hAnsi="Calibri" w:cs="Calibri"/>
          <w:b/>
          <w:bCs/>
        </w:rPr>
      </w:pPr>
    </w:p>
    <w:p w14:paraId="4A8BC89E" w14:textId="77777777" w:rsidR="00794FA1" w:rsidRPr="006F55BC" w:rsidRDefault="00794FA1" w:rsidP="00794FA1">
      <w:pPr>
        <w:pStyle w:val="Corps"/>
        <w:jc w:val="center"/>
        <w:rPr>
          <w:rFonts w:ascii="Calibri" w:eastAsia="Calibri" w:hAnsi="Calibri" w:cs="Calibri"/>
          <w:b/>
          <w:bCs/>
        </w:rPr>
      </w:pPr>
    </w:p>
    <w:p w14:paraId="6F9C2A84" w14:textId="77777777" w:rsidR="00794FA1" w:rsidRPr="006F55BC" w:rsidRDefault="00794FA1" w:rsidP="00794FA1">
      <w:pPr>
        <w:pStyle w:val="Corps"/>
        <w:jc w:val="center"/>
        <w:rPr>
          <w:rFonts w:ascii="Calibri" w:eastAsia="Calibri" w:hAnsi="Calibri" w:cs="Calibri"/>
          <w:b/>
          <w:bCs/>
        </w:rPr>
      </w:pPr>
    </w:p>
    <w:p w14:paraId="5517F0FB" w14:textId="77777777" w:rsidR="00794FA1" w:rsidRPr="006F55BC" w:rsidRDefault="00794FA1" w:rsidP="00794FA1">
      <w:pPr>
        <w:pStyle w:val="Corps"/>
        <w:jc w:val="center"/>
        <w:rPr>
          <w:rFonts w:ascii="Calibri" w:eastAsia="Calibri" w:hAnsi="Calibri" w:cs="Calibri"/>
          <w:b/>
          <w:bCs/>
        </w:rPr>
      </w:pPr>
    </w:p>
    <w:p w14:paraId="1313D4DC" w14:textId="77777777" w:rsidR="001B4FAB" w:rsidRDefault="001B4FAB" w:rsidP="00256042"/>
    <w:p w14:paraId="12849DBC" w14:textId="77777777" w:rsidR="00794FA1" w:rsidRDefault="00794FA1" w:rsidP="00256042"/>
    <w:p w14:paraId="04A3F2E4" w14:textId="77777777" w:rsidR="00794FA1" w:rsidRDefault="00794FA1" w:rsidP="00256042"/>
    <w:p w14:paraId="20A9D425" w14:textId="77777777" w:rsidR="00794FA1" w:rsidRDefault="00794FA1" w:rsidP="00256042"/>
    <w:p w14:paraId="2E3C5593" w14:textId="77777777" w:rsidR="00794FA1" w:rsidRDefault="00794FA1" w:rsidP="00256042"/>
    <w:p w14:paraId="5BABC2D7" w14:textId="77777777" w:rsidR="00794FA1" w:rsidRDefault="00794FA1" w:rsidP="00256042"/>
    <w:p w14:paraId="675E9529" w14:textId="77777777" w:rsidR="00794FA1" w:rsidRDefault="00794FA1" w:rsidP="00256042"/>
    <w:p w14:paraId="328D24AE" w14:textId="77777777" w:rsidR="00794FA1" w:rsidRDefault="00794FA1" w:rsidP="00256042"/>
    <w:p w14:paraId="6BC4F86E" w14:textId="77777777" w:rsidR="00794FA1" w:rsidRDefault="00794FA1" w:rsidP="00256042"/>
    <w:p w14:paraId="7E7B9043" w14:textId="77777777" w:rsidR="00794FA1" w:rsidRDefault="00794FA1" w:rsidP="00256042"/>
    <w:p w14:paraId="655A67BA" w14:textId="77777777" w:rsidR="00794FA1" w:rsidRDefault="00794FA1" w:rsidP="00256042"/>
    <w:p w14:paraId="584A417B" w14:textId="77777777" w:rsidR="00794FA1" w:rsidRDefault="00794FA1" w:rsidP="00256042"/>
    <w:p w14:paraId="33BEEFA4" w14:textId="77777777" w:rsidR="00794FA1" w:rsidRDefault="00794FA1" w:rsidP="00256042"/>
    <w:p w14:paraId="3EFC25E5" w14:textId="77777777" w:rsidR="00794FA1" w:rsidRDefault="00794FA1" w:rsidP="00256042"/>
    <w:p w14:paraId="6A468852" w14:textId="77777777" w:rsidR="00794FA1" w:rsidRDefault="00794FA1" w:rsidP="00256042"/>
    <w:p w14:paraId="091340E2" w14:textId="77777777" w:rsidR="00D11278" w:rsidRDefault="00D11278" w:rsidP="00256042"/>
    <w:p w14:paraId="45A80A47" w14:textId="77777777" w:rsidR="00D11278" w:rsidRDefault="00D11278" w:rsidP="00256042"/>
    <w:p w14:paraId="6680668C" w14:textId="77777777" w:rsidR="007B7B53" w:rsidRDefault="007B7B53" w:rsidP="00256042">
      <w:pPr>
        <w:pStyle w:val="Corps"/>
        <w:jc w:val="center"/>
        <w:rPr>
          <w:rStyle w:val="Numrodepage"/>
          <w:rFonts w:ascii="Calibri" w:eastAsia="Calibri" w:hAnsi="Calibri" w:cs="Calibri"/>
          <w:b/>
          <w:bCs/>
        </w:rPr>
      </w:pPr>
    </w:p>
    <w:p w14:paraId="61BD2113" w14:textId="77777777" w:rsidR="007B7B53" w:rsidRDefault="007B7B53" w:rsidP="00256042">
      <w:pPr>
        <w:pStyle w:val="Corps"/>
        <w:jc w:val="center"/>
        <w:rPr>
          <w:rStyle w:val="Numrodepage"/>
          <w:rFonts w:ascii="Calibri" w:eastAsia="Calibri" w:hAnsi="Calibri" w:cs="Calibri"/>
          <w:b/>
          <w:bCs/>
        </w:rPr>
      </w:pPr>
    </w:p>
    <w:p w14:paraId="7AD9B0AB" w14:textId="69555C67" w:rsidR="007A1E89" w:rsidRPr="006F55BC" w:rsidRDefault="00794FA1" w:rsidP="00256042">
      <w:pPr>
        <w:pStyle w:val="Corps"/>
        <w:jc w:val="center"/>
        <w:rPr>
          <w:rStyle w:val="Numrodepage"/>
          <w:rFonts w:ascii="Calibri" w:eastAsia="Calibri" w:hAnsi="Calibri" w:cs="Calibri"/>
          <w:b/>
          <w:bCs/>
        </w:rPr>
      </w:pPr>
      <w:r>
        <w:rPr>
          <w:rStyle w:val="Numrodepage"/>
          <w:rFonts w:ascii="Calibri" w:eastAsia="Calibri" w:hAnsi="Calibri" w:cs="Calibri"/>
          <w:b/>
          <w:bCs/>
        </w:rPr>
        <w:t>RESUME</w:t>
      </w:r>
      <w:r w:rsidRPr="006F55BC">
        <w:rPr>
          <w:rStyle w:val="Numrodepage"/>
          <w:rFonts w:ascii="Calibri" w:eastAsia="Calibri" w:hAnsi="Calibri" w:cs="Calibri"/>
          <w:b/>
          <w:bCs/>
        </w:rPr>
        <w:t xml:space="preserve"> </w:t>
      </w:r>
      <w:r w:rsidR="007A1E89" w:rsidRPr="006F55BC">
        <w:rPr>
          <w:rStyle w:val="Numrodepage"/>
          <w:rFonts w:ascii="Calibri" w:eastAsia="Calibri" w:hAnsi="Calibri" w:cs="Calibri"/>
          <w:b/>
          <w:bCs/>
        </w:rPr>
        <w:t xml:space="preserve"> EXECUTIF</w:t>
      </w:r>
    </w:p>
    <w:p w14:paraId="0C5B8B88" w14:textId="77777777" w:rsidR="007A1E89" w:rsidRPr="006F55BC" w:rsidRDefault="007A1E89" w:rsidP="00256042">
      <w:pPr>
        <w:pStyle w:val="Corps"/>
        <w:rPr>
          <w:rFonts w:ascii="Calibri" w:eastAsia="Calibri" w:hAnsi="Calibri" w:cs="Calibri"/>
        </w:rPr>
      </w:pPr>
    </w:p>
    <w:p w14:paraId="6EC183D8" w14:textId="77777777" w:rsidR="004F7407" w:rsidRPr="007716EE" w:rsidRDefault="007A1E89" w:rsidP="008228BE">
      <w:pPr>
        <w:pStyle w:val="Corps"/>
        <w:jc w:val="both"/>
        <w:rPr>
          <w:rStyle w:val="Numrodepage"/>
          <w:rFonts w:ascii="Calibri" w:hAnsi="Calibri"/>
          <w:sz w:val="22"/>
          <w:szCs w:val="22"/>
        </w:rPr>
      </w:pPr>
      <w:r w:rsidRPr="00CB640A">
        <w:rPr>
          <w:rStyle w:val="Numrodepage"/>
          <w:rFonts w:ascii="Calibri" w:hAnsi="Calibri"/>
          <w:sz w:val="22"/>
          <w:szCs w:val="22"/>
        </w:rPr>
        <w:lastRenderedPageBreak/>
        <w:t>Le présent rapport constitue l’évaluation finale indépendante du projet « Amélioration de la gouvernance locale de l’eau potable en milieu rural »</w:t>
      </w:r>
      <w:r w:rsidRPr="00CB640A">
        <w:rPr>
          <w:rStyle w:val="Numrodepage"/>
          <w:rFonts w:ascii="Calibri" w:hAnsi="Calibri"/>
          <w:sz w:val="22"/>
          <w:szCs w:val="22"/>
          <w:lang w:val="it-IT"/>
        </w:rPr>
        <w:t xml:space="preserve">. </w:t>
      </w:r>
      <w:r w:rsidR="004F7407" w:rsidRPr="007716EE">
        <w:rPr>
          <w:rStyle w:val="Numrodepage"/>
          <w:rFonts w:ascii="Calibri" w:hAnsi="Calibri"/>
          <w:sz w:val="22"/>
          <w:szCs w:val="22"/>
        </w:rPr>
        <w:t>Ce rapport relate les constations de l’évaluation, les conclusions tirées, les leçons apprises et formule des recommandations</w:t>
      </w:r>
    </w:p>
    <w:p w14:paraId="2E06F1E0" w14:textId="77777777" w:rsidR="004F7407" w:rsidRPr="00D64339" w:rsidRDefault="004F7407" w:rsidP="008228BE">
      <w:pPr>
        <w:pStyle w:val="Corps"/>
        <w:jc w:val="both"/>
        <w:rPr>
          <w:rStyle w:val="Numrodepage"/>
          <w:rFonts w:ascii="Calibri" w:hAnsi="Calibri"/>
          <w:sz w:val="6"/>
          <w:szCs w:val="6"/>
          <w:lang w:val="it-IT"/>
        </w:rPr>
      </w:pPr>
    </w:p>
    <w:p w14:paraId="23843E34" w14:textId="7EA621F2" w:rsidR="00B94F05" w:rsidRPr="00E201F6" w:rsidRDefault="007A1E89" w:rsidP="008228BE">
      <w:pPr>
        <w:pStyle w:val="Corps"/>
        <w:jc w:val="both"/>
        <w:rPr>
          <w:rStyle w:val="Numrodepage"/>
          <w:rFonts w:ascii="Calibri" w:hAnsi="Calibri"/>
          <w:sz w:val="22"/>
          <w:szCs w:val="22"/>
          <w:lang w:val="it-IT"/>
        </w:rPr>
      </w:pPr>
      <w:r w:rsidRPr="00CB640A">
        <w:rPr>
          <w:rStyle w:val="Numrodepage"/>
          <w:rFonts w:ascii="Calibri" w:hAnsi="Calibri"/>
          <w:sz w:val="22"/>
          <w:szCs w:val="22"/>
          <w:lang w:val="it-IT"/>
        </w:rPr>
        <w:t>Il s</w:t>
      </w:r>
      <w:r w:rsidRPr="00CB640A">
        <w:rPr>
          <w:rStyle w:val="Numrodepage"/>
          <w:rFonts w:ascii="Calibri" w:hAnsi="Calibri"/>
          <w:sz w:val="22"/>
          <w:szCs w:val="22"/>
        </w:rPr>
        <w:t xml:space="preserve">’agit d’un projet </w:t>
      </w:r>
      <w:r w:rsidR="00B94F05">
        <w:rPr>
          <w:rStyle w:val="Numrodepage"/>
          <w:rFonts w:ascii="Calibri" w:hAnsi="Calibri"/>
          <w:sz w:val="22"/>
          <w:szCs w:val="22"/>
        </w:rPr>
        <w:t>ayant</w:t>
      </w:r>
      <w:r w:rsidRPr="00CB640A">
        <w:rPr>
          <w:rStyle w:val="Numrodepage"/>
          <w:rFonts w:ascii="Calibri" w:hAnsi="Calibri"/>
          <w:sz w:val="22"/>
          <w:szCs w:val="22"/>
        </w:rPr>
        <w:t xml:space="preserve"> pour objectif d’appuyer le gouvernement de la Tunisie dans la réalisation de l’objectif 7 du </w:t>
      </w:r>
      <w:r w:rsidR="00B94F05" w:rsidRPr="00CB640A">
        <w:rPr>
          <w:rStyle w:val="Numrodepage"/>
          <w:rFonts w:ascii="Calibri" w:hAnsi="Calibri"/>
          <w:sz w:val="22"/>
          <w:szCs w:val="22"/>
        </w:rPr>
        <w:t>Millénaire:</w:t>
      </w:r>
      <w:r w:rsidRPr="00CB640A">
        <w:rPr>
          <w:rStyle w:val="Numrodepage"/>
          <w:rFonts w:ascii="Calibri" w:hAnsi="Calibri"/>
          <w:sz w:val="22"/>
          <w:szCs w:val="22"/>
        </w:rPr>
        <w:t xml:space="preserve"> </w:t>
      </w:r>
    </w:p>
    <w:p w14:paraId="14A61D97" w14:textId="77777777" w:rsidR="00B94F05" w:rsidRDefault="00B94F05" w:rsidP="008228BE">
      <w:pPr>
        <w:pStyle w:val="Corps"/>
        <w:jc w:val="center"/>
        <w:rPr>
          <w:rStyle w:val="Numrodepage"/>
          <w:rFonts w:ascii="Calibri" w:hAnsi="Calibri"/>
          <w:sz w:val="22"/>
          <w:szCs w:val="22"/>
        </w:rPr>
      </w:pPr>
      <w:r>
        <w:rPr>
          <w:rStyle w:val="Numrodepage"/>
          <w:rFonts w:ascii="Calibri" w:hAnsi="Calibri"/>
          <w:sz w:val="22"/>
          <w:szCs w:val="22"/>
        </w:rPr>
        <w:t>« </w:t>
      </w:r>
      <w:r w:rsidR="007A1E89" w:rsidRPr="00CB640A">
        <w:rPr>
          <w:rStyle w:val="Numrodepage"/>
          <w:rFonts w:ascii="Calibri" w:hAnsi="Calibri"/>
          <w:sz w:val="22"/>
          <w:szCs w:val="22"/>
        </w:rPr>
        <w:t xml:space="preserve">Assurer un environnement durable et précisément la cible 7.C de l’OMD 7 : </w:t>
      </w:r>
    </w:p>
    <w:p w14:paraId="34B9BD86" w14:textId="36D427C3" w:rsidR="00B94F05" w:rsidRDefault="007A1E89" w:rsidP="008228BE">
      <w:pPr>
        <w:pStyle w:val="Corps"/>
        <w:jc w:val="center"/>
        <w:rPr>
          <w:rStyle w:val="Numrodepage"/>
          <w:rFonts w:ascii="Calibri" w:hAnsi="Calibri"/>
          <w:b/>
          <w:bCs/>
          <w:color w:val="333333"/>
          <w:sz w:val="22"/>
          <w:szCs w:val="22"/>
          <w:u w:color="333333"/>
        </w:rPr>
      </w:pPr>
      <w:r w:rsidRPr="00CB640A">
        <w:rPr>
          <w:rStyle w:val="Numrodepage"/>
          <w:rFonts w:ascii="Calibri" w:hAnsi="Calibri"/>
          <w:b/>
          <w:bCs/>
          <w:color w:val="333333"/>
          <w:sz w:val="22"/>
          <w:szCs w:val="22"/>
          <w:u w:color="333333"/>
        </w:rPr>
        <w:t>Réduire de moitié, d'ici à 2015, le pourcentage de la population qui n'a pas accès de façon durable à un</w:t>
      </w:r>
      <w:r w:rsidRPr="00CB640A">
        <w:rPr>
          <w:rStyle w:val="Numrodepage"/>
          <w:rFonts w:ascii="Calibri" w:hAnsi="Calibri"/>
          <w:sz w:val="22"/>
          <w:szCs w:val="22"/>
        </w:rPr>
        <w:t xml:space="preserve"> </w:t>
      </w:r>
      <w:r w:rsidRPr="00CB640A">
        <w:rPr>
          <w:rStyle w:val="Numrodepage"/>
          <w:rFonts w:ascii="Calibri" w:hAnsi="Calibri"/>
          <w:b/>
          <w:bCs/>
          <w:color w:val="333333"/>
          <w:sz w:val="22"/>
          <w:szCs w:val="22"/>
          <w:u w:color="333333"/>
        </w:rPr>
        <w:t>approvisionnement en eau potable et à un s</w:t>
      </w:r>
      <w:r w:rsidR="00B94F05">
        <w:rPr>
          <w:rStyle w:val="Numrodepage"/>
          <w:rFonts w:ascii="Calibri" w:hAnsi="Calibri"/>
          <w:b/>
          <w:bCs/>
          <w:color w:val="333333"/>
          <w:sz w:val="22"/>
          <w:szCs w:val="22"/>
          <w:u w:color="333333"/>
        </w:rPr>
        <w:t>ystème d'assainissement de base »</w:t>
      </w:r>
      <w:r w:rsidRPr="00CB640A">
        <w:rPr>
          <w:rStyle w:val="Numrodepage"/>
          <w:rFonts w:ascii="Calibri" w:hAnsi="Calibri"/>
          <w:b/>
          <w:bCs/>
          <w:color w:val="333333"/>
          <w:sz w:val="22"/>
          <w:szCs w:val="22"/>
          <w:u w:color="333333"/>
        </w:rPr>
        <w:t xml:space="preserve"> </w:t>
      </w:r>
    </w:p>
    <w:p w14:paraId="5F0FDA33" w14:textId="77777777" w:rsidR="00E163B2" w:rsidRPr="00E163B2" w:rsidRDefault="00E163B2" w:rsidP="008228BE">
      <w:pPr>
        <w:pStyle w:val="Corps"/>
        <w:rPr>
          <w:rStyle w:val="Numrodepage"/>
          <w:rFonts w:ascii="Calibri" w:hAnsi="Calibri"/>
          <w:b/>
          <w:bCs/>
          <w:color w:val="333333"/>
          <w:sz w:val="10"/>
          <w:szCs w:val="10"/>
          <w:u w:color="333333"/>
        </w:rPr>
      </w:pPr>
    </w:p>
    <w:p w14:paraId="083226D5" w14:textId="10EBDEE5" w:rsidR="00E163B2" w:rsidRPr="004F7407" w:rsidRDefault="004104C3" w:rsidP="008228BE">
      <w:pPr>
        <w:pStyle w:val="Corps"/>
        <w:jc w:val="both"/>
        <w:rPr>
          <w:rStyle w:val="Numrodepage"/>
          <w:rFonts w:ascii="Calibri" w:hAnsi="Calibri"/>
          <w:sz w:val="22"/>
          <w:szCs w:val="22"/>
        </w:rPr>
      </w:pPr>
      <w:r>
        <w:rPr>
          <w:rStyle w:val="Numrodepage"/>
          <w:rFonts w:ascii="Calibri" w:hAnsi="Calibri"/>
          <w:sz w:val="22"/>
          <w:szCs w:val="22"/>
        </w:rPr>
        <w:t xml:space="preserve">Le projet a été </w:t>
      </w:r>
      <w:r w:rsidRPr="00CB640A">
        <w:rPr>
          <w:rStyle w:val="Numrodepage"/>
          <w:rFonts w:ascii="Calibri" w:hAnsi="Calibri"/>
          <w:sz w:val="22"/>
          <w:szCs w:val="22"/>
        </w:rPr>
        <w:t xml:space="preserve">engagé en 2012 pour une durée initiale de 36 mois (mars 2012 à février 2015).  </w:t>
      </w:r>
      <w:r>
        <w:rPr>
          <w:rStyle w:val="Numrodepage"/>
          <w:rFonts w:ascii="Calibri" w:hAnsi="Calibri"/>
          <w:sz w:val="22"/>
          <w:szCs w:val="22"/>
        </w:rPr>
        <w:t xml:space="preserve">Durant sa phase de mise en œuvre, il </w:t>
      </w:r>
      <w:r w:rsidRPr="00661B80">
        <w:rPr>
          <w:rStyle w:val="Numrodepage"/>
          <w:rFonts w:ascii="Calibri" w:hAnsi="Calibri"/>
          <w:sz w:val="22"/>
          <w:szCs w:val="22"/>
        </w:rPr>
        <w:t xml:space="preserve">a </w:t>
      </w:r>
      <w:r>
        <w:rPr>
          <w:rStyle w:val="Numrodepage"/>
          <w:rFonts w:ascii="Calibri" w:hAnsi="Calibri"/>
          <w:sz w:val="22"/>
          <w:szCs w:val="22"/>
        </w:rPr>
        <w:t>bénéficié d’une</w:t>
      </w:r>
      <w:r w:rsidRPr="00661B80">
        <w:rPr>
          <w:rStyle w:val="Numrodepage"/>
          <w:rFonts w:ascii="Calibri" w:hAnsi="Calibri"/>
          <w:sz w:val="22"/>
          <w:szCs w:val="22"/>
        </w:rPr>
        <w:t xml:space="preserve"> extension au 31 décembre 2015</w:t>
      </w:r>
      <w:r>
        <w:rPr>
          <w:rStyle w:val="Numrodepage"/>
          <w:rFonts w:ascii="Calibri" w:hAnsi="Calibri"/>
          <w:sz w:val="22"/>
          <w:szCs w:val="22"/>
        </w:rPr>
        <w:t xml:space="preserve"> puis jusqu’au 30 Juin 2016. </w:t>
      </w:r>
      <w:r w:rsidR="000107B2" w:rsidRPr="009C2859">
        <w:rPr>
          <w:rStyle w:val="Numrodepage"/>
          <w:rFonts w:ascii="Calibri" w:hAnsi="Calibri"/>
          <w:sz w:val="22"/>
          <w:szCs w:val="22"/>
        </w:rPr>
        <w:t xml:space="preserve">Sa clôture opérationnelle </w:t>
      </w:r>
      <w:r w:rsidR="000F7378">
        <w:rPr>
          <w:rStyle w:val="Numrodepage"/>
          <w:rFonts w:ascii="Calibri" w:hAnsi="Calibri"/>
          <w:sz w:val="22"/>
          <w:szCs w:val="22"/>
        </w:rPr>
        <w:t>a été</w:t>
      </w:r>
      <w:r w:rsidR="000107B2" w:rsidRPr="009C2859">
        <w:rPr>
          <w:rStyle w:val="Numrodepage"/>
          <w:rFonts w:ascii="Calibri" w:hAnsi="Calibri"/>
          <w:sz w:val="22"/>
          <w:szCs w:val="22"/>
        </w:rPr>
        <w:t xml:space="preserve"> prévue pour mars 2017.</w:t>
      </w:r>
    </w:p>
    <w:p w14:paraId="2CD2C8D2" w14:textId="3D1D9560" w:rsidR="00861C46" w:rsidRDefault="00A7064D" w:rsidP="008228BE">
      <w:pPr>
        <w:pStyle w:val="Corps"/>
        <w:jc w:val="both"/>
        <w:rPr>
          <w:rStyle w:val="Numrodepage"/>
          <w:rFonts w:ascii="Calibri" w:eastAsia="Arial" w:hAnsi="Calibri" w:cs="Arial"/>
          <w:sz w:val="22"/>
          <w:szCs w:val="22"/>
        </w:rPr>
      </w:pPr>
      <w:r w:rsidRPr="00CB640A">
        <w:rPr>
          <w:rStyle w:val="Numrodepage"/>
          <w:rFonts w:ascii="Calibri" w:hAnsi="Calibri"/>
          <w:sz w:val="22"/>
          <w:szCs w:val="22"/>
        </w:rPr>
        <w:t>Son financement a été graduel. Le projet a dé</w:t>
      </w:r>
      <w:r w:rsidRPr="003244EB">
        <w:rPr>
          <w:rStyle w:val="Numrodepage"/>
          <w:rFonts w:ascii="Calibri" w:hAnsi="Calibri"/>
          <w:sz w:val="22"/>
          <w:szCs w:val="22"/>
        </w:rPr>
        <w:t>marr</w:t>
      </w:r>
      <w:r>
        <w:rPr>
          <w:rStyle w:val="Numrodepage"/>
          <w:rFonts w:ascii="Calibri" w:hAnsi="Calibri"/>
          <w:sz w:val="22"/>
          <w:szCs w:val="22"/>
        </w:rPr>
        <w:t xml:space="preserve">é avec </w:t>
      </w:r>
      <w:r w:rsidR="003C679A">
        <w:rPr>
          <w:rStyle w:val="Numrodepage"/>
          <w:rFonts w:ascii="Calibri" w:hAnsi="Calibri"/>
          <w:sz w:val="22"/>
          <w:szCs w:val="22"/>
        </w:rPr>
        <w:t xml:space="preserve">un budget de </w:t>
      </w:r>
      <w:r>
        <w:rPr>
          <w:rStyle w:val="Numrodepage"/>
          <w:rFonts w:ascii="Calibri" w:hAnsi="Calibri"/>
          <w:sz w:val="22"/>
          <w:szCs w:val="22"/>
        </w:rPr>
        <w:t xml:space="preserve">1.400.000 USD. </w:t>
      </w:r>
      <w:r w:rsidRPr="00CB640A">
        <w:rPr>
          <w:rStyle w:val="Numrodepage"/>
          <w:rFonts w:ascii="Calibri" w:hAnsi="Calibri"/>
          <w:sz w:val="22"/>
          <w:szCs w:val="22"/>
        </w:rPr>
        <w:t xml:space="preserve">II a pu mobiliser par la suite 1.000.000 USD grâce à </w:t>
      </w:r>
      <w:r w:rsidRPr="00CB640A">
        <w:rPr>
          <w:rStyle w:val="Numrodepage"/>
          <w:rFonts w:ascii="Calibri" w:hAnsi="Calibri"/>
          <w:sz w:val="22"/>
          <w:szCs w:val="22"/>
          <w:lang w:val="it-IT"/>
        </w:rPr>
        <w:t xml:space="preserve">une </w:t>
      </w:r>
      <w:r w:rsidRPr="00463248">
        <w:rPr>
          <w:rStyle w:val="Numrodepage"/>
          <w:rFonts w:ascii="Calibri" w:hAnsi="Calibri"/>
          <w:sz w:val="22"/>
          <w:szCs w:val="22"/>
        </w:rPr>
        <w:t>opportunité</w:t>
      </w:r>
      <w:r w:rsidRPr="00CB640A">
        <w:rPr>
          <w:rStyle w:val="Numrodepage"/>
          <w:rFonts w:ascii="Calibri" w:hAnsi="Calibri"/>
          <w:sz w:val="22"/>
          <w:szCs w:val="22"/>
        </w:rPr>
        <w:t xml:space="preserve"> de « fonds d’urgence » du Gouvernement du Japon.</w:t>
      </w:r>
      <w:r>
        <w:rPr>
          <w:rStyle w:val="Numrodepage"/>
          <w:rFonts w:ascii="Calibri" w:eastAsia="Arial" w:hAnsi="Calibri" w:cs="Arial"/>
          <w:sz w:val="22"/>
          <w:szCs w:val="22"/>
        </w:rPr>
        <w:t xml:space="preserve"> </w:t>
      </w:r>
    </w:p>
    <w:p w14:paraId="147BE14D" w14:textId="6C4DEEBA" w:rsidR="00861C46" w:rsidRDefault="00A7064D" w:rsidP="008228BE">
      <w:pPr>
        <w:pStyle w:val="Corps"/>
        <w:ind w:firstLine="360"/>
        <w:jc w:val="both"/>
        <w:rPr>
          <w:rStyle w:val="Numrodepage"/>
          <w:rFonts w:ascii="Calibri" w:hAnsi="Calibri"/>
          <w:sz w:val="22"/>
          <w:szCs w:val="22"/>
        </w:rPr>
      </w:pPr>
      <w:r w:rsidRPr="00CB640A">
        <w:rPr>
          <w:rStyle w:val="Numrodepage"/>
          <w:rFonts w:ascii="Calibri" w:hAnsi="Calibri"/>
          <w:sz w:val="22"/>
          <w:szCs w:val="22"/>
        </w:rPr>
        <w:t xml:space="preserve">La mobilisation de fonds supplémentaires s’est poursuivie jusqu’au terme du projet. </w:t>
      </w:r>
    </w:p>
    <w:p w14:paraId="07085BDA" w14:textId="43D2C08C" w:rsidR="00E163B2" w:rsidRPr="004F7407" w:rsidRDefault="00A7064D" w:rsidP="008228BE">
      <w:pPr>
        <w:pStyle w:val="Corps"/>
        <w:jc w:val="both"/>
        <w:rPr>
          <w:rStyle w:val="Numrodepage"/>
          <w:rFonts w:ascii="Calibri" w:hAnsi="Calibri"/>
          <w:sz w:val="22"/>
          <w:szCs w:val="22"/>
        </w:rPr>
      </w:pPr>
      <w:r>
        <w:rPr>
          <w:rStyle w:val="Numrodepage"/>
          <w:rFonts w:ascii="Calibri" w:hAnsi="Calibri"/>
          <w:sz w:val="22"/>
          <w:szCs w:val="22"/>
        </w:rPr>
        <w:t xml:space="preserve">L’enveloppe totale atteinte s’élève à 2.490.000 USD, </w:t>
      </w:r>
      <w:r w:rsidRPr="00CB640A">
        <w:rPr>
          <w:rStyle w:val="Numrodepage"/>
          <w:rFonts w:ascii="Calibri" w:hAnsi="Calibri"/>
          <w:sz w:val="22"/>
          <w:szCs w:val="22"/>
        </w:rPr>
        <w:t>représentant les contributions de six donateurs à savoir : Japon (1.000.000), Tunisie (600.000), GEFT Coca Cola (600.000), Finlande financement direct (110.000) WGP –AS financement indirect Finlande (115.000), PNUD (65.000).</w:t>
      </w:r>
    </w:p>
    <w:p w14:paraId="2B376026" w14:textId="67776D01" w:rsidR="000107B2" w:rsidRDefault="000107B2" w:rsidP="008228BE">
      <w:pPr>
        <w:pStyle w:val="Corps"/>
        <w:jc w:val="both"/>
        <w:rPr>
          <w:rStyle w:val="Numrodepage"/>
          <w:rFonts w:ascii="Calibri" w:hAnsi="Calibri"/>
          <w:sz w:val="22"/>
          <w:szCs w:val="22"/>
        </w:rPr>
      </w:pPr>
      <w:r w:rsidRPr="00CB640A">
        <w:rPr>
          <w:rStyle w:val="Numrodepage"/>
          <w:rFonts w:ascii="Calibri" w:hAnsi="Calibri"/>
          <w:sz w:val="22"/>
          <w:szCs w:val="22"/>
        </w:rPr>
        <w:t xml:space="preserve">Il </w:t>
      </w:r>
      <w:r>
        <w:rPr>
          <w:rStyle w:val="Numrodepage"/>
          <w:rFonts w:ascii="Calibri" w:hAnsi="Calibri"/>
          <w:sz w:val="22"/>
          <w:szCs w:val="22"/>
        </w:rPr>
        <w:t>a été exécuté</w:t>
      </w:r>
      <w:r w:rsidRPr="00CB640A">
        <w:rPr>
          <w:rStyle w:val="Numrodepage"/>
          <w:rFonts w:ascii="Calibri" w:hAnsi="Calibri"/>
          <w:sz w:val="22"/>
          <w:szCs w:val="22"/>
        </w:rPr>
        <w:t xml:space="preserve"> selon la modalité de mise en œuvre NIM (National </w:t>
      </w:r>
      <w:r w:rsidRPr="00463248">
        <w:rPr>
          <w:rStyle w:val="Numrodepage"/>
          <w:rFonts w:ascii="Calibri" w:hAnsi="Calibri"/>
          <w:sz w:val="22"/>
          <w:szCs w:val="22"/>
          <w:lang w:val="en-US"/>
        </w:rPr>
        <w:t>Implementation</w:t>
      </w:r>
      <w:r w:rsidRPr="00CB640A">
        <w:rPr>
          <w:rStyle w:val="Numrodepage"/>
          <w:rFonts w:ascii="Calibri" w:hAnsi="Calibri"/>
          <w:sz w:val="22"/>
          <w:szCs w:val="22"/>
        </w:rPr>
        <w:t>) par la Direction générale du génie rural et de l’exploitation des eaux (DGGREE) auprès du Ministère de l’</w:t>
      </w:r>
      <w:r w:rsidR="00463248" w:rsidRPr="00463248">
        <w:rPr>
          <w:rStyle w:val="Numrodepage"/>
          <w:rFonts w:ascii="Calibri" w:hAnsi="Calibri"/>
          <w:sz w:val="22"/>
          <w:szCs w:val="22"/>
        </w:rPr>
        <w:t>A</w:t>
      </w:r>
      <w:r w:rsidRPr="00463248">
        <w:rPr>
          <w:rStyle w:val="Numrodepage"/>
          <w:rFonts w:ascii="Calibri" w:hAnsi="Calibri"/>
          <w:sz w:val="22"/>
          <w:szCs w:val="22"/>
        </w:rPr>
        <w:t>griculture</w:t>
      </w:r>
      <w:r w:rsidRPr="00CB640A">
        <w:rPr>
          <w:rStyle w:val="Numrodepage"/>
          <w:rFonts w:ascii="Calibri" w:hAnsi="Calibri"/>
          <w:sz w:val="22"/>
          <w:szCs w:val="22"/>
        </w:rPr>
        <w:t>, en collaboration avec le Programme des Nations Unies pour le Développement (PNUD)</w:t>
      </w:r>
      <w:r>
        <w:rPr>
          <w:rStyle w:val="Numrodepage"/>
          <w:rFonts w:ascii="Calibri" w:hAnsi="Calibri"/>
          <w:sz w:val="22"/>
          <w:szCs w:val="22"/>
        </w:rPr>
        <w:t>.</w:t>
      </w:r>
    </w:p>
    <w:p w14:paraId="7E32BAB4" w14:textId="13229436" w:rsidR="00E163B2" w:rsidRDefault="004F7407" w:rsidP="008228BE">
      <w:pPr>
        <w:pStyle w:val="Corps"/>
        <w:jc w:val="both"/>
        <w:rPr>
          <w:rStyle w:val="Numrodepage"/>
          <w:rFonts w:ascii="Calibri" w:hAnsi="Calibri"/>
          <w:sz w:val="22"/>
          <w:szCs w:val="22"/>
        </w:rPr>
      </w:pPr>
      <w:r>
        <w:rPr>
          <w:rStyle w:val="Numrodepage"/>
          <w:rFonts w:ascii="Calibri" w:hAnsi="Calibri"/>
          <w:sz w:val="22"/>
          <w:szCs w:val="22"/>
        </w:rPr>
        <w:t>Il</w:t>
      </w:r>
      <w:r w:rsidR="00E163B2">
        <w:rPr>
          <w:rStyle w:val="Numrodepage"/>
          <w:rFonts w:ascii="Calibri" w:hAnsi="Calibri"/>
          <w:sz w:val="22"/>
          <w:szCs w:val="22"/>
        </w:rPr>
        <w:t xml:space="preserve"> a</w:t>
      </w:r>
      <w:r w:rsidR="000107B2" w:rsidRPr="009C2859">
        <w:rPr>
          <w:rStyle w:val="Numrodepage"/>
          <w:rFonts w:ascii="Calibri" w:hAnsi="Calibri"/>
          <w:sz w:val="22"/>
          <w:szCs w:val="22"/>
        </w:rPr>
        <w:t xml:space="preserve"> été réalisé en collaboration avec les acteurs et partenaires nationaux, régionaux et locaux et suivant une approche participative, pluridisciplinaires et multi-acteurs.</w:t>
      </w:r>
    </w:p>
    <w:p w14:paraId="57B1D3B1" w14:textId="77777777" w:rsidR="00463248" w:rsidRPr="00463248" w:rsidRDefault="00463248" w:rsidP="008228BE">
      <w:pPr>
        <w:pStyle w:val="Corps"/>
        <w:jc w:val="both"/>
        <w:rPr>
          <w:rStyle w:val="Numrodepage"/>
          <w:rFonts w:ascii="Calibri" w:hAnsi="Calibri"/>
          <w:sz w:val="10"/>
          <w:szCs w:val="10"/>
        </w:rPr>
      </w:pPr>
    </w:p>
    <w:p w14:paraId="6B9D9AD9" w14:textId="0615CDA7" w:rsidR="00463248" w:rsidRDefault="00D62A87" w:rsidP="008228BE">
      <w:pPr>
        <w:pStyle w:val="Corps"/>
        <w:jc w:val="both"/>
        <w:rPr>
          <w:rStyle w:val="Numrodepage"/>
          <w:rFonts w:ascii="Calibri" w:hAnsi="Calibri"/>
          <w:sz w:val="22"/>
          <w:szCs w:val="22"/>
        </w:rPr>
      </w:pPr>
      <w:r w:rsidRPr="00D62A87">
        <w:rPr>
          <w:rStyle w:val="Numrodepage"/>
          <w:rFonts w:ascii="Calibri" w:hAnsi="Calibri"/>
          <w:color w:val="000000" w:themeColor="text1"/>
          <w:sz w:val="22"/>
          <w:szCs w:val="22"/>
        </w:rPr>
        <w:t xml:space="preserve">Concrètement </w:t>
      </w:r>
      <w:r>
        <w:rPr>
          <w:rStyle w:val="Numrodepage"/>
          <w:rFonts w:ascii="Calibri" w:hAnsi="Calibri"/>
          <w:color w:val="000000" w:themeColor="text1"/>
          <w:sz w:val="22"/>
          <w:szCs w:val="22"/>
        </w:rPr>
        <w:t>l</w:t>
      </w:r>
      <w:r w:rsidR="00463248">
        <w:rPr>
          <w:rStyle w:val="Numrodepage"/>
          <w:rFonts w:ascii="Calibri" w:hAnsi="Calibri"/>
          <w:sz w:val="22"/>
          <w:szCs w:val="22"/>
        </w:rPr>
        <w:t xml:space="preserve">e projet couvre deux grands volets : La réhabilitation de systèmes d’alimentation en eau potable (SAEP) et un volet de renforcement de capacités. </w:t>
      </w:r>
    </w:p>
    <w:p w14:paraId="1F18BF29" w14:textId="553FE3C8" w:rsidR="00E163B2" w:rsidRPr="001C0B75" w:rsidRDefault="00E163B2" w:rsidP="008228BE">
      <w:pPr>
        <w:pStyle w:val="Corps"/>
        <w:jc w:val="both"/>
        <w:rPr>
          <w:rStyle w:val="Numrodepage"/>
          <w:rFonts w:ascii="Calibri" w:eastAsia="Arial" w:hAnsi="Calibri" w:cs="Arial"/>
          <w:sz w:val="22"/>
          <w:szCs w:val="22"/>
        </w:rPr>
      </w:pPr>
      <w:r w:rsidRPr="001C0B75">
        <w:rPr>
          <w:rStyle w:val="Numrodepage"/>
          <w:rFonts w:ascii="Calibri" w:hAnsi="Calibri"/>
          <w:sz w:val="22"/>
          <w:szCs w:val="22"/>
        </w:rPr>
        <w:t>Il a fait appel à des entreprises privées locales pour réaliser l’opération Réhabilitation des SAEP et à une panoplie d’intervenants issus du secteur privé et du tissu associatif pour son volet renforcement des capacités</w:t>
      </w:r>
      <w:r w:rsidR="00783C09">
        <w:rPr>
          <w:rStyle w:val="Numrodepage"/>
          <w:rFonts w:ascii="Calibri" w:hAnsi="Calibri"/>
          <w:sz w:val="22"/>
          <w:szCs w:val="22"/>
        </w:rPr>
        <w:t>,</w:t>
      </w:r>
      <w:r w:rsidRPr="001C0B75">
        <w:rPr>
          <w:rStyle w:val="Numrodepage"/>
          <w:rFonts w:ascii="Calibri" w:hAnsi="Calibri"/>
          <w:sz w:val="22"/>
          <w:szCs w:val="22"/>
        </w:rPr>
        <w:t xml:space="preserve"> dont les trois principaux sont</w:t>
      </w:r>
      <w:r w:rsidR="001C0B75" w:rsidRPr="001C0B75">
        <w:rPr>
          <w:rStyle w:val="Numrodepage"/>
          <w:rFonts w:ascii="Calibri" w:hAnsi="Calibri"/>
          <w:sz w:val="22"/>
          <w:szCs w:val="22"/>
        </w:rPr>
        <w:t xml:space="preserve"> : </w:t>
      </w:r>
      <w:r w:rsidRPr="001C0B75">
        <w:rPr>
          <w:rStyle w:val="Numrodepage"/>
          <w:rFonts w:ascii="Calibri" w:hAnsi="Calibri"/>
          <w:sz w:val="22"/>
          <w:szCs w:val="22"/>
        </w:rPr>
        <w:t>un Consortium d’expertise TPAD/CILG</w:t>
      </w:r>
      <w:r w:rsidR="00783C09">
        <w:rPr>
          <w:rStyle w:val="Numrodepage"/>
          <w:rFonts w:ascii="Calibri" w:hAnsi="Calibri"/>
          <w:sz w:val="22"/>
          <w:szCs w:val="22"/>
        </w:rPr>
        <w:t>,</w:t>
      </w:r>
      <w:r w:rsidRPr="001C0B75">
        <w:rPr>
          <w:rStyle w:val="Numrodepage"/>
          <w:rFonts w:ascii="Calibri" w:hAnsi="Calibri"/>
          <w:sz w:val="22"/>
          <w:szCs w:val="22"/>
        </w:rPr>
        <w:t xml:space="preserve"> un Cabinet d’ingéni</w:t>
      </w:r>
      <w:r w:rsidR="00783C09">
        <w:rPr>
          <w:rStyle w:val="Numrodepage"/>
          <w:rFonts w:ascii="Calibri" w:hAnsi="Calibri"/>
          <w:sz w:val="22"/>
          <w:szCs w:val="22"/>
        </w:rPr>
        <w:t xml:space="preserve">erie en formation dénommé CIFAD et </w:t>
      </w:r>
      <w:r w:rsidR="00783C09" w:rsidRPr="001C0B75">
        <w:rPr>
          <w:rStyle w:val="Numrodepage"/>
          <w:rFonts w:ascii="Calibri" w:hAnsi="Calibri"/>
          <w:sz w:val="22"/>
          <w:szCs w:val="22"/>
        </w:rPr>
        <w:t>quatre (04) ONG loc</w:t>
      </w:r>
      <w:r w:rsidR="00783C09">
        <w:rPr>
          <w:rStyle w:val="Numrodepage"/>
          <w:rFonts w:ascii="Calibri" w:hAnsi="Calibri"/>
          <w:sz w:val="22"/>
          <w:szCs w:val="22"/>
        </w:rPr>
        <w:t>ales.</w:t>
      </w:r>
    </w:p>
    <w:p w14:paraId="4990DB75" w14:textId="704DB568" w:rsidR="0009625B" w:rsidRPr="009C2859" w:rsidRDefault="001A30C4" w:rsidP="008228BE">
      <w:pPr>
        <w:pStyle w:val="Corps"/>
        <w:jc w:val="both"/>
        <w:rPr>
          <w:rStyle w:val="Numrodepage"/>
          <w:rFonts w:ascii="Calibri" w:eastAsia="Arial" w:hAnsi="Calibri" w:cs="Arial"/>
          <w:sz w:val="22"/>
          <w:szCs w:val="22"/>
        </w:rPr>
      </w:pPr>
      <w:r>
        <w:rPr>
          <w:rStyle w:val="Numrodepage"/>
          <w:rFonts w:ascii="Calibri" w:hAnsi="Calibri"/>
          <w:sz w:val="22"/>
          <w:szCs w:val="22"/>
        </w:rPr>
        <w:t>Comme support de base</w:t>
      </w:r>
      <w:r w:rsidR="0009625B">
        <w:rPr>
          <w:rStyle w:val="Numrodepage"/>
          <w:rFonts w:ascii="Calibri" w:hAnsi="Calibri"/>
          <w:sz w:val="22"/>
          <w:szCs w:val="22"/>
        </w:rPr>
        <w:t>, une démarche Benchmarking a été menée à travers l’organisation d’</w:t>
      </w:r>
      <w:r w:rsidR="0009625B" w:rsidRPr="001C0B75">
        <w:rPr>
          <w:rStyle w:val="Numrodepage"/>
          <w:rFonts w:ascii="Calibri" w:hAnsi="Calibri"/>
          <w:sz w:val="22"/>
          <w:szCs w:val="22"/>
        </w:rPr>
        <w:t xml:space="preserve">une conférence internationale dénommée « Water </w:t>
      </w:r>
      <w:r w:rsidR="0009625B" w:rsidRPr="001C0B75">
        <w:rPr>
          <w:rStyle w:val="Numrodepage"/>
          <w:rFonts w:ascii="Calibri" w:hAnsi="Calibri"/>
          <w:sz w:val="22"/>
          <w:szCs w:val="22"/>
          <w:lang w:val="en-US"/>
        </w:rPr>
        <w:t>Days »</w:t>
      </w:r>
      <w:r w:rsidR="0009625B" w:rsidRPr="001C0B75">
        <w:rPr>
          <w:rStyle w:val="Numrodepage"/>
          <w:rFonts w:ascii="Calibri" w:hAnsi="Calibri"/>
          <w:sz w:val="22"/>
          <w:szCs w:val="22"/>
        </w:rPr>
        <w:t>.</w:t>
      </w:r>
      <w:r w:rsidR="0009625B" w:rsidRPr="001C0B75">
        <w:rPr>
          <w:rStyle w:val="Numrodepage"/>
          <w:rFonts w:ascii="Calibri" w:hAnsi="Calibri"/>
          <w:sz w:val="22"/>
          <w:szCs w:val="22"/>
          <w:shd w:val="clear" w:color="auto" w:fill="FFFFFF"/>
        </w:rPr>
        <w:t> </w:t>
      </w:r>
      <w:r w:rsidR="0009625B" w:rsidRPr="001C0B75">
        <w:rPr>
          <w:rStyle w:val="Numrodepage"/>
          <w:rFonts w:ascii="Calibri" w:hAnsi="Calibri"/>
          <w:sz w:val="22"/>
          <w:szCs w:val="22"/>
        </w:rPr>
        <w:t>L’objectif de cet événement était de capitaliser les expériences vécues sur le plan international dans le domaine de l’approvisionnement en eau potable en milieu rural, avec un focus particulier sur le public-</w:t>
      </w:r>
      <w:r w:rsidR="0009625B">
        <w:rPr>
          <w:rStyle w:val="Numrodepage"/>
          <w:rFonts w:ascii="Calibri" w:hAnsi="Calibri"/>
          <w:sz w:val="22"/>
          <w:szCs w:val="22"/>
          <w:lang w:val="en-US"/>
        </w:rPr>
        <w:t>private-partners</w:t>
      </w:r>
      <w:r w:rsidR="0009625B" w:rsidRPr="001C0B75">
        <w:rPr>
          <w:rStyle w:val="Numrodepage"/>
          <w:rFonts w:ascii="Calibri" w:hAnsi="Calibri"/>
          <w:sz w:val="22"/>
          <w:szCs w:val="22"/>
          <w:lang w:val="en-US"/>
        </w:rPr>
        <w:t>hip</w:t>
      </w:r>
      <w:r w:rsidR="0009625B" w:rsidRPr="001C0B75">
        <w:rPr>
          <w:rStyle w:val="Numrodepage"/>
          <w:rFonts w:ascii="Calibri" w:hAnsi="Calibri"/>
          <w:sz w:val="22"/>
          <w:szCs w:val="22"/>
        </w:rPr>
        <w:t xml:space="preserve"> (PPP</w:t>
      </w:r>
      <w:r w:rsidR="0009625B" w:rsidRPr="009C2859">
        <w:rPr>
          <w:rStyle w:val="Numrodepage"/>
          <w:rFonts w:ascii="Calibri" w:hAnsi="Calibri"/>
          <w:sz w:val="22"/>
          <w:szCs w:val="22"/>
        </w:rPr>
        <w:t xml:space="preserve">).  </w:t>
      </w:r>
    </w:p>
    <w:p w14:paraId="347BC2F4" w14:textId="77777777" w:rsidR="00E163B2" w:rsidRPr="004E7E41" w:rsidRDefault="00E163B2" w:rsidP="008228BE">
      <w:pPr>
        <w:pStyle w:val="Corps"/>
        <w:rPr>
          <w:rStyle w:val="Numrodepage"/>
          <w:rFonts w:ascii="Calibri" w:hAnsi="Calibri"/>
          <w:sz w:val="10"/>
          <w:szCs w:val="10"/>
        </w:rPr>
      </w:pPr>
    </w:p>
    <w:p w14:paraId="41A46E4C" w14:textId="27E27AE5" w:rsidR="000107B2" w:rsidRDefault="000107B2" w:rsidP="008228BE">
      <w:pPr>
        <w:pStyle w:val="Corps"/>
        <w:ind w:firstLine="360"/>
        <w:rPr>
          <w:rStyle w:val="Numrodepage"/>
          <w:rFonts w:ascii="Calibri" w:hAnsi="Calibri"/>
          <w:sz w:val="22"/>
          <w:szCs w:val="22"/>
        </w:rPr>
      </w:pPr>
      <w:r>
        <w:rPr>
          <w:rStyle w:val="Numrodepage"/>
          <w:rFonts w:ascii="Calibri" w:hAnsi="Calibri"/>
          <w:sz w:val="22"/>
          <w:szCs w:val="22"/>
        </w:rPr>
        <w:t xml:space="preserve">Les </w:t>
      </w:r>
      <w:r w:rsidR="00452277">
        <w:rPr>
          <w:rStyle w:val="Numrodepage"/>
          <w:rFonts w:ascii="Calibri" w:hAnsi="Calibri"/>
          <w:sz w:val="22"/>
          <w:szCs w:val="22"/>
        </w:rPr>
        <w:t xml:space="preserve">interventions menées à travers ce projet </w:t>
      </w:r>
      <w:r>
        <w:rPr>
          <w:rStyle w:val="Numrodepage"/>
          <w:rFonts w:ascii="Calibri" w:hAnsi="Calibri"/>
          <w:sz w:val="22"/>
          <w:szCs w:val="22"/>
        </w:rPr>
        <w:t>se devaient </w:t>
      </w:r>
      <w:r w:rsidR="005A5FC1">
        <w:rPr>
          <w:rStyle w:val="Numrodepage"/>
          <w:rFonts w:ascii="Calibri" w:hAnsi="Calibri"/>
          <w:sz w:val="22"/>
          <w:szCs w:val="22"/>
        </w:rPr>
        <w:t xml:space="preserve">aboutir </w:t>
      </w:r>
      <w:r w:rsidR="00C625D5">
        <w:rPr>
          <w:rStyle w:val="Numrodepage"/>
          <w:rFonts w:ascii="Calibri" w:hAnsi="Calibri"/>
          <w:sz w:val="22"/>
          <w:szCs w:val="22"/>
        </w:rPr>
        <w:t xml:space="preserve">aux résultats ci-après </w:t>
      </w:r>
      <w:r>
        <w:rPr>
          <w:rStyle w:val="Numrodepage"/>
          <w:rFonts w:ascii="Calibri" w:hAnsi="Calibri"/>
          <w:sz w:val="22"/>
          <w:szCs w:val="22"/>
        </w:rPr>
        <w:t xml:space="preserve">: </w:t>
      </w:r>
    </w:p>
    <w:p w14:paraId="5C2825F6" w14:textId="2172106F" w:rsidR="000107B2" w:rsidRDefault="005A5FC1" w:rsidP="004F355E">
      <w:pPr>
        <w:pStyle w:val="Corps"/>
        <w:numPr>
          <w:ilvl w:val="0"/>
          <w:numId w:val="6"/>
        </w:numPr>
        <w:ind w:left="0"/>
        <w:jc w:val="both"/>
        <w:rPr>
          <w:rStyle w:val="Numrodepage"/>
          <w:rFonts w:ascii="Calibri" w:hAnsi="Calibri"/>
          <w:sz w:val="22"/>
          <w:szCs w:val="22"/>
        </w:rPr>
      </w:pPr>
      <w:r>
        <w:rPr>
          <w:rStyle w:val="Numrodepage"/>
          <w:rFonts w:ascii="Calibri" w:hAnsi="Calibri"/>
          <w:sz w:val="22"/>
          <w:szCs w:val="22"/>
        </w:rPr>
        <w:t>R</w:t>
      </w:r>
      <w:r w:rsidR="000107B2">
        <w:rPr>
          <w:rStyle w:val="Numrodepage"/>
          <w:rFonts w:ascii="Calibri" w:hAnsi="Calibri"/>
          <w:sz w:val="22"/>
          <w:szCs w:val="22"/>
        </w:rPr>
        <w:t xml:space="preserve">éhabiliter des systèmes d’alimentation en eau potable dans </w:t>
      </w:r>
      <w:r w:rsidR="0062423C">
        <w:rPr>
          <w:rStyle w:val="Numrodepage"/>
          <w:rFonts w:ascii="Calibri" w:hAnsi="Calibri"/>
          <w:sz w:val="22"/>
          <w:szCs w:val="22"/>
        </w:rPr>
        <w:t xml:space="preserve">douze (12) </w:t>
      </w:r>
      <w:r w:rsidR="000107B2">
        <w:rPr>
          <w:rStyle w:val="Numrodepage"/>
          <w:rFonts w:ascii="Calibri" w:hAnsi="Calibri"/>
          <w:sz w:val="22"/>
          <w:szCs w:val="22"/>
        </w:rPr>
        <w:t>localités</w:t>
      </w:r>
      <w:r w:rsidR="0062423C">
        <w:rPr>
          <w:rStyle w:val="Numrodepage"/>
          <w:rFonts w:ascii="Calibri" w:hAnsi="Calibri"/>
          <w:sz w:val="22"/>
          <w:szCs w:val="22"/>
        </w:rPr>
        <w:t>, nombre</w:t>
      </w:r>
      <w:r w:rsidR="000107B2">
        <w:rPr>
          <w:rStyle w:val="Numrodepage"/>
          <w:rFonts w:ascii="Calibri" w:hAnsi="Calibri"/>
          <w:sz w:val="22"/>
          <w:szCs w:val="22"/>
        </w:rPr>
        <w:t xml:space="preserve"> qui a évolué durant la mise en œuvre du projet pour atteindre un total de 18 localités, réparties sur 4 gouvernorats</w:t>
      </w:r>
      <w:r w:rsidR="000107B2" w:rsidRPr="00F063BB">
        <w:rPr>
          <w:rStyle w:val="Numrodepage"/>
          <w:rFonts w:ascii="Calibri" w:hAnsi="Calibri"/>
          <w:sz w:val="22"/>
          <w:szCs w:val="22"/>
        </w:rPr>
        <w:t xml:space="preserve"> </w:t>
      </w:r>
    </w:p>
    <w:p w14:paraId="0B452BBB" w14:textId="0CBFF9D2" w:rsidR="000107B2" w:rsidRDefault="005A5FC1" w:rsidP="004F355E">
      <w:pPr>
        <w:pStyle w:val="Corps"/>
        <w:numPr>
          <w:ilvl w:val="0"/>
          <w:numId w:val="6"/>
        </w:numPr>
        <w:ind w:left="0"/>
        <w:jc w:val="both"/>
        <w:rPr>
          <w:rStyle w:val="Numrodepage"/>
          <w:rFonts w:ascii="Calibri" w:hAnsi="Calibri"/>
          <w:sz w:val="22"/>
          <w:szCs w:val="22"/>
        </w:rPr>
      </w:pPr>
      <w:r>
        <w:rPr>
          <w:rStyle w:val="Numrodepage"/>
          <w:rFonts w:ascii="Calibri" w:hAnsi="Calibri"/>
          <w:sz w:val="22"/>
          <w:szCs w:val="22"/>
        </w:rPr>
        <w:t>E</w:t>
      </w:r>
      <w:r w:rsidR="00670432">
        <w:rPr>
          <w:rStyle w:val="Numrodepage"/>
          <w:rFonts w:ascii="Calibri" w:hAnsi="Calibri"/>
          <w:sz w:val="22"/>
          <w:szCs w:val="22"/>
        </w:rPr>
        <w:t>ncourager et</w:t>
      </w:r>
      <w:r w:rsidR="000107B2" w:rsidRPr="00CB640A">
        <w:rPr>
          <w:rStyle w:val="Numrodepage"/>
          <w:rFonts w:ascii="Calibri" w:hAnsi="Calibri"/>
          <w:sz w:val="22"/>
          <w:szCs w:val="22"/>
        </w:rPr>
        <w:t xml:space="preserve"> consolider la participation et le partenariat dans les processus de décision aux niveaux régional et local pour une meilleure gouvernance de l’eau potable en milieu rural</w:t>
      </w:r>
      <w:r w:rsidR="000107B2" w:rsidRPr="00F063BB">
        <w:rPr>
          <w:rStyle w:val="Numrodepage"/>
          <w:rFonts w:ascii="Calibri" w:hAnsi="Calibri"/>
          <w:sz w:val="22"/>
          <w:szCs w:val="22"/>
        </w:rPr>
        <w:t xml:space="preserve"> </w:t>
      </w:r>
    </w:p>
    <w:p w14:paraId="77AB64D8" w14:textId="64298F9C" w:rsidR="000107B2" w:rsidRDefault="005A5FC1" w:rsidP="004F355E">
      <w:pPr>
        <w:pStyle w:val="Corps"/>
        <w:numPr>
          <w:ilvl w:val="0"/>
          <w:numId w:val="6"/>
        </w:numPr>
        <w:ind w:left="0"/>
        <w:jc w:val="both"/>
        <w:rPr>
          <w:rStyle w:val="Numrodepage"/>
          <w:rFonts w:ascii="Calibri" w:hAnsi="Calibri"/>
          <w:sz w:val="22"/>
          <w:szCs w:val="22"/>
        </w:rPr>
      </w:pPr>
      <w:r>
        <w:rPr>
          <w:rStyle w:val="Numrodepage"/>
          <w:rFonts w:ascii="Calibri" w:hAnsi="Calibri"/>
          <w:sz w:val="22"/>
          <w:szCs w:val="22"/>
        </w:rPr>
        <w:t>O</w:t>
      </w:r>
      <w:r w:rsidR="000107B2" w:rsidRPr="00F063BB">
        <w:rPr>
          <w:rStyle w:val="Numrodepage"/>
          <w:rFonts w:ascii="Calibri" w:hAnsi="Calibri"/>
          <w:sz w:val="22"/>
          <w:szCs w:val="22"/>
        </w:rPr>
        <w:t xml:space="preserve">pérationnaliser les mécanismes aux niveaux régional et local pour permettre la participation des populations locales (hommes, femmes et jeunes), de la société civile et du secteur privé dans la planification et la mise en œuvre de l’exploitation et de la gestion des programmes d’eau potable </w:t>
      </w:r>
    </w:p>
    <w:p w14:paraId="0548B05A" w14:textId="54F219A1" w:rsidR="000107B2" w:rsidRDefault="005A5FC1" w:rsidP="004F355E">
      <w:pPr>
        <w:pStyle w:val="Corps"/>
        <w:numPr>
          <w:ilvl w:val="0"/>
          <w:numId w:val="6"/>
        </w:numPr>
        <w:ind w:left="0"/>
        <w:jc w:val="both"/>
        <w:rPr>
          <w:rStyle w:val="Numrodepage"/>
          <w:rFonts w:ascii="Calibri" w:hAnsi="Calibri"/>
          <w:sz w:val="22"/>
          <w:szCs w:val="22"/>
        </w:rPr>
      </w:pPr>
      <w:r>
        <w:rPr>
          <w:rStyle w:val="Numrodepage"/>
          <w:rFonts w:ascii="Calibri" w:hAnsi="Calibri"/>
          <w:sz w:val="22"/>
          <w:szCs w:val="22"/>
        </w:rPr>
        <w:t>D</w:t>
      </w:r>
      <w:r w:rsidR="000107B2" w:rsidRPr="00F063BB">
        <w:rPr>
          <w:rStyle w:val="Numrodepage"/>
          <w:rFonts w:ascii="Calibri" w:hAnsi="Calibri"/>
          <w:sz w:val="22"/>
          <w:szCs w:val="22"/>
        </w:rPr>
        <w:t xml:space="preserve">ocumenter, diffuser et répliquer ses acquis et ses bonnes pratiques dans </w:t>
      </w:r>
      <w:r w:rsidR="00861C46">
        <w:rPr>
          <w:rStyle w:val="Numrodepage"/>
          <w:rFonts w:ascii="Calibri" w:hAnsi="Calibri"/>
          <w:sz w:val="22"/>
          <w:szCs w:val="22"/>
        </w:rPr>
        <w:t xml:space="preserve">d’autres régions du pays voire </w:t>
      </w:r>
      <w:r w:rsidR="000107B2" w:rsidRPr="00F063BB">
        <w:rPr>
          <w:rStyle w:val="Numrodepage"/>
          <w:rFonts w:ascii="Calibri" w:hAnsi="Calibri"/>
          <w:sz w:val="22"/>
          <w:szCs w:val="22"/>
        </w:rPr>
        <w:t xml:space="preserve">dans d’autres pays similaires dans le cadre du projet </w:t>
      </w:r>
      <w:r w:rsidR="000107B2" w:rsidRPr="001C0B75">
        <w:rPr>
          <w:rStyle w:val="Numrodepage"/>
          <w:rFonts w:ascii="Calibri" w:hAnsi="Calibri"/>
          <w:sz w:val="22"/>
          <w:szCs w:val="22"/>
        </w:rPr>
        <w:t>régional</w:t>
      </w:r>
      <w:r w:rsidR="000107B2" w:rsidRPr="00F063BB">
        <w:rPr>
          <w:rStyle w:val="Numrodepage"/>
          <w:rFonts w:ascii="Calibri" w:hAnsi="Calibri"/>
          <w:sz w:val="22"/>
          <w:szCs w:val="22"/>
          <w:lang w:val="it-IT"/>
        </w:rPr>
        <w:t xml:space="preserve"> </w:t>
      </w:r>
      <w:r w:rsidR="000107B2" w:rsidRPr="00F063BB">
        <w:rPr>
          <w:rStyle w:val="Numrodepage"/>
          <w:rFonts w:ascii="Calibri" w:hAnsi="Calibri"/>
          <w:sz w:val="22"/>
          <w:szCs w:val="22"/>
        </w:rPr>
        <w:t>« Gouvernance de l’eau dans les pays Arabes ».</w:t>
      </w:r>
    </w:p>
    <w:p w14:paraId="332D32FF" w14:textId="77777777" w:rsidR="001C0B75" w:rsidRDefault="001C0B75" w:rsidP="008228BE">
      <w:pPr>
        <w:pStyle w:val="Paragraphedeliste"/>
        <w:ind w:left="0"/>
        <w:rPr>
          <w:rStyle w:val="Numrodepage"/>
          <w:rFonts w:ascii="Calibri" w:hAnsi="Calibri"/>
          <w:sz w:val="10"/>
          <w:szCs w:val="10"/>
        </w:rPr>
      </w:pPr>
    </w:p>
    <w:p w14:paraId="2F405856" w14:textId="77777777" w:rsidR="005A5FC1" w:rsidRPr="00670432" w:rsidRDefault="005A5FC1" w:rsidP="00670432">
      <w:pPr>
        <w:rPr>
          <w:rStyle w:val="Numrodepage"/>
          <w:rFonts w:ascii="Calibri" w:hAnsi="Calibri"/>
        </w:rPr>
      </w:pPr>
      <w:r w:rsidRPr="00670432">
        <w:rPr>
          <w:rStyle w:val="Numrodepage"/>
          <w:rFonts w:ascii="Calibri" w:hAnsi="Calibri"/>
          <w:sz w:val="22"/>
          <w:szCs w:val="22"/>
        </w:rPr>
        <w:t xml:space="preserve">Le projet étant arrivé à terme, son évaluation est une activité normale de la planification du projet. </w:t>
      </w:r>
    </w:p>
    <w:p w14:paraId="22605411" w14:textId="6B5E1986" w:rsidR="008F618D" w:rsidRDefault="005A5FC1" w:rsidP="008228BE">
      <w:pPr>
        <w:pStyle w:val="Corps"/>
        <w:jc w:val="both"/>
        <w:rPr>
          <w:rStyle w:val="Numrodepage"/>
          <w:rFonts w:ascii="Calibri" w:hAnsi="Calibri"/>
          <w:sz w:val="22"/>
          <w:szCs w:val="22"/>
        </w:rPr>
      </w:pPr>
      <w:r w:rsidRPr="007716EE">
        <w:rPr>
          <w:rStyle w:val="Numrodepage"/>
          <w:rFonts w:ascii="Calibri" w:hAnsi="Calibri"/>
          <w:sz w:val="22"/>
          <w:szCs w:val="22"/>
        </w:rPr>
        <w:t xml:space="preserve">Les objectifs de cette évaluation consistent à apprécier l’atteinte des résultats attendus du projet et son impact et à tirer des enseignements </w:t>
      </w:r>
      <w:r w:rsidR="004F7407">
        <w:rPr>
          <w:rStyle w:val="Numrodepage"/>
          <w:rFonts w:ascii="Calibri" w:hAnsi="Calibri"/>
          <w:sz w:val="22"/>
          <w:szCs w:val="22"/>
        </w:rPr>
        <w:t xml:space="preserve">de sa conception et de sa mise en œuvre. </w:t>
      </w:r>
    </w:p>
    <w:p w14:paraId="7C227EA7" w14:textId="67F55D90" w:rsidR="008F618D" w:rsidRDefault="008F618D" w:rsidP="008228BE">
      <w:pPr>
        <w:pStyle w:val="Corps"/>
        <w:ind w:firstLine="360"/>
        <w:jc w:val="both"/>
        <w:rPr>
          <w:rStyle w:val="Numrodepage"/>
          <w:rFonts w:ascii="Calibri" w:hAnsi="Calibri"/>
          <w:sz w:val="22"/>
          <w:szCs w:val="22"/>
        </w:rPr>
      </w:pPr>
      <w:r>
        <w:rPr>
          <w:rStyle w:val="Numrodepage"/>
          <w:rFonts w:ascii="Calibri" w:hAnsi="Calibri"/>
          <w:sz w:val="22"/>
          <w:szCs w:val="22"/>
        </w:rPr>
        <w:t xml:space="preserve">Pour répondre à ces objectifs, </w:t>
      </w:r>
      <w:r w:rsidR="004F7407">
        <w:rPr>
          <w:rStyle w:val="Numrodepage"/>
          <w:rFonts w:ascii="Calibri" w:hAnsi="Calibri"/>
          <w:sz w:val="22"/>
          <w:szCs w:val="22"/>
        </w:rPr>
        <w:t xml:space="preserve">nous nous sommes attachés </w:t>
      </w:r>
      <w:r w:rsidR="00727460">
        <w:rPr>
          <w:rStyle w:val="Numrodepage"/>
          <w:rFonts w:ascii="Calibri" w:hAnsi="Calibri"/>
          <w:sz w:val="22"/>
          <w:szCs w:val="22"/>
        </w:rPr>
        <w:t>à cerner les</w:t>
      </w:r>
      <w:r w:rsidR="004F7407">
        <w:rPr>
          <w:rStyle w:val="Numrodepage"/>
          <w:rFonts w:ascii="Calibri" w:hAnsi="Calibri"/>
          <w:sz w:val="22"/>
          <w:szCs w:val="22"/>
        </w:rPr>
        <w:t xml:space="preserve"> </w:t>
      </w:r>
      <w:r w:rsidR="004F7407" w:rsidRPr="009C2859">
        <w:rPr>
          <w:rStyle w:val="Numrodepage"/>
          <w:rFonts w:ascii="Calibri" w:hAnsi="Calibri"/>
          <w:sz w:val="22"/>
          <w:szCs w:val="22"/>
        </w:rPr>
        <w:t xml:space="preserve">deux </w:t>
      </w:r>
      <w:r w:rsidR="004F7407">
        <w:rPr>
          <w:rStyle w:val="Numrodepage"/>
          <w:rFonts w:ascii="Calibri" w:hAnsi="Calibri"/>
          <w:sz w:val="22"/>
          <w:szCs w:val="22"/>
        </w:rPr>
        <w:t xml:space="preserve">principales </w:t>
      </w:r>
      <w:r w:rsidR="004F7407" w:rsidRPr="009C2859">
        <w:rPr>
          <w:rStyle w:val="Numrodepage"/>
          <w:rFonts w:ascii="Calibri" w:hAnsi="Calibri"/>
          <w:sz w:val="22"/>
          <w:szCs w:val="22"/>
        </w:rPr>
        <w:t>dimensions </w:t>
      </w:r>
      <w:r w:rsidR="004F7407">
        <w:rPr>
          <w:rStyle w:val="Numrodepage"/>
          <w:rFonts w:ascii="Calibri" w:hAnsi="Calibri"/>
          <w:sz w:val="22"/>
          <w:szCs w:val="22"/>
        </w:rPr>
        <w:t xml:space="preserve">suivantes </w:t>
      </w:r>
    </w:p>
    <w:p w14:paraId="0D480053" w14:textId="77777777" w:rsidR="005A5FC1" w:rsidRPr="00E201F6" w:rsidRDefault="005A5FC1" w:rsidP="008228BE">
      <w:pPr>
        <w:pStyle w:val="Corps"/>
        <w:jc w:val="both"/>
        <w:rPr>
          <w:rStyle w:val="Numrodepage"/>
          <w:rFonts w:ascii="Calibri" w:hAnsi="Calibri"/>
          <w:sz w:val="10"/>
          <w:szCs w:val="10"/>
        </w:rPr>
      </w:pPr>
    </w:p>
    <w:p w14:paraId="080E9724" w14:textId="77777777" w:rsidR="005A5FC1" w:rsidRPr="009C2859" w:rsidRDefault="005A5FC1" w:rsidP="008228BE">
      <w:pPr>
        <w:pStyle w:val="Paragraphedeliste"/>
        <w:numPr>
          <w:ilvl w:val="0"/>
          <w:numId w:val="2"/>
        </w:numPr>
        <w:ind w:left="0"/>
        <w:jc w:val="both"/>
        <w:rPr>
          <w:rStyle w:val="Numrodepage"/>
          <w:rFonts w:ascii="Calibri" w:eastAsia="Arial" w:hAnsi="Calibri" w:cs="Arial"/>
          <w:sz w:val="22"/>
          <w:szCs w:val="22"/>
        </w:rPr>
      </w:pPr>
      <w:r w:rsidRPr="009C2859">
        <w:rPr>
          <w:rStyle w:val="Numrodepage"/>
          <w:rFonts w:ascii="Calibri" w:hAnsi="Calibri"/>
          <w:sz w:val="22"/>
          <w:szCs w:val="22"/>
        </w:rPr>
        <w:t>Déterminer dans quelle mesure le projet a pleinement mis en œuvre les activités prévues et obtenu des produits (outputs) et effets (</w:t>
      </w:r>
      <w:r w:rsidRPr="007716EE">
        <w:rPr>
          <w:rStyle w:val="Numrodepage"/>
          <w:rFonts w:ascii="Calibri" w:hAnsi="Calibri"/>
          <w:sz w:val="22"/>
          <w:szCs w:val="22"/>
          <w:lang w:val="en-US"/>
        </w:rPr>
        <w:t>outcome)</w:t>
      </w:r>
      <w:r w:rsidRPr="009C2859">
        <w:rPr>
          <w:rStyle w:val="Numrodepage"/>
          <w:rFonts w:ascii="Calibri" w:hAnsi="Calibri"/>
          <w:sz w:val="22"/>
          <w:szCs w:val="22"/>
        </w:rPr>
        <w:t xml:space="preserve"> attendus.</w:t>
      </w:r>
    </w:p>
    <w:p w14:paraId="047DC201" w14:textId="53118C83" w:rsidR="006C5705" w:rsidRPr="006C5705" w:rsidRDefault="005A5FC1" w:rsidP="008228BE">
      <w:pPr>
        <w:pStyle w:val="Paragraphedeliste"/>
        <w:numPr>
          <w:ilvl w:val="0"/>
          <w:numId w:val="2"/>
        </w:numPr>
        <w:ind w:left="0"/>
        <w:jc w:val="both"/>
        <w:rPr>
          <w:rStyle w:val="Numrodepage"/>
          <w:rFonts w:ascii="Calibri" w:eastAsia="Arial" w:hAnsi="Calibri" w:cs="Arial"/>
          <w:sz w:val="22"/>
          <w:szCs w:val="22"/>
        </w:rPr>
      </w:pPr>
      <w:r w:rsidRPr="009C2859">
        <w:rPr>
          <w:rStyle w:val="Numrodepage"/>
          <w:rFonts w:ascii="Calibri" w:hAnsi="Calibri"/>
          <w:sz w:val="22"/>
          <w:szCs w:val="22"/>
        </w:rPr>
        <w:t xml:space="preserve">Procéder à un examen des points clés des modalités de mise en œuvre, </w:t>
      </w:r>
      <w:r w:rsidR="00EF0748">
        <w:rPr>
          <w:rStyle w:val="Numrodepage"/>
          <w:rFonts w:ascii="Calibri" w:hAnsi="Calibri"/>
          <w:sz w:val="22"/>
          <w:szCs w:val="22"/>
        </w:rPr>
        <w:t>pour tirer d</w:t>
      </w:r>
      <w:r w:rsidR="006C5705">
        <w:rPr>
          <w:rStyle w:val="Numrodepage"/>
          <w:rFonts w:ascii="Calibri" w:hAnsi="Calibri"/>
          <w:sz w:val="22"/>
          <w:szCs w:val="22"/>
        </w:rPr>
        <w:t xml:space="preserve">es enseignements </w:t>
      </w:r>
      <w:r w:rsidR="00EF0748">
        <w:rPr>
          <w:rStyle w:val="Numrodepage"/>
          <w:rFonts w:ascii="Calibri" w:hAnsi="Calibri"/>
          <w:sz w:val="22"/>
          <w:szCs w:val="22"/>
        </w:rPr>
        <w:t xml:space="preserve">utiles </w:t>
      </w:r>
      <w:r w:rsidR="006C5705">
        <w:rPr>
          <w:rStyle w:val="Numrodepage"/>
          <w:rFonts w:ascii="Calibri" w:hAnsi="Calibri"/>
          <w:sz w:val="22"/>
          <w:szCs w:val="22"/>
        </w:rPr>
        <w:t xml:space="preserve">des pratiques </w:t>
      </w:r>
      <w:r w:rsidR="00EF0748">
        <w:rPr>
          <w:rStyle w:val="Numrodepage"/>
          <w:rFonts w:ascii="Calibri" w:hAnsi="Calibri"/>
          <w:sz w:val="22"/>
          <w:szCs w:val="22"/>
        </w:rPr>
        <w:t>exécutées</w:t>
      </w:r>
      <w:r w:rsidR="00861C46">
        <w:rPr>
          <w:rStyle w:val="Numrodepage"/>
          <w:rFonts w:ascii="Calibri" w:hAnsi="Calibri"/>
          <w:sz w:val="22"/>
          <w:szCs w:val="22"/>
        </w:rPr>
        <w:t>, d’identifier les bonnes pratiques en vue de capitaliser les acquis</w:t>
      </w:r>
    </w:p>
    <w:p w14:paraId="6253FED5" w14:textId="77777777" w:rsidR="005A5FC1" w:rsidRPr="009C2859" w:rsidRDefault="005A5FC1" w:rsidP="008228BE">
      <w:pPr>
        <w:pStyle w:val="Corps"/>
        <w:jc w:val="both"/>
        <w:rPr>
          <w:rFonts w:ascii="Calibri" w:eastAsia="Arial" w:hAnsi="Calibri" w:cs="Arial"/>
          <w:b/>
          <w:bCs/>
          <w:sz w:val="10"/>
          <w:szCs w:val="10"/>
        </w:rPr>
      </w:pPr>
    </w:p>
    <w:p w14:paraId="4B642A2A" w14:textId="3D8D89F1" w:rsidR="005A5FC1" w:rsidRPr="006F55BC" w:rsidRDefault="005A5FC1" w:rsidP="008228BE">
      <w:pPr>
        <w:pStyle w:val="Corps"/>
        <w:jc w:val="both"/>
        <w:rPr>
          <w:rStyle w:val="Numrodepage"/>
          <w:rFonts w:ascii="Calibri" w:eastAsia="Calibri" w:hAnsi="Calibri" w:cs="Calibri"/>
          <w:sz w:val="22"/>
          <w:szCs w:val="22"/>
        </w:rPr>
      </w:pPr>
      <w:r w:rsidRPr="009C2859">
        <w:rPr>
          <w:rStyle w:val="Numrodepage"/>
          <w:rFonts w:ascii="Calibri" w:hAnsi="Calibri"/>
          <w:sz w:val="22"/>
          <w:szCs w:val="22"/>
        </w:rPr>
        <w:t xml:space="preserve">La mission d’évaluation a eu lieu durant le dernier trimestre 2016. </w:t>
      </w:r>
      <w:r w:rsidRPr="006F55BC">
        <w:rPr>
          <w:rStyle w:val="Numrodepage"/>
          <w:rFonts w:ascii="Calibri" w:eastAsia="Calibri" w:hAnsi="Calibri" w:cs="Calibri"/>
          <w:sz w:val="22"/>
          <w:szCs w:val="22"/>
        </w:rPr>
        <w:t xml:space="preserve">En vue de </w:t>
      </w:r>
      <w:r w:rsidR="008A7C9A">
        <w:rPr>
          <w:rStyle w:val="Numrodepage"/>
          <w:rFonts w:ascii="Calibri" w:eastAsia="Calibri" w:hAnsi="Calibri" w:cs="Calibri"/>
          <w:sz w:val="22"/>
          <w:szCs w:val="22"/>
        </w:rPr>
        <w:t>dégager</w:t>
      </w:r>
      <w:r w:rsidRPr="006F55BC">
        <w:rPr>
          <w:rStyle w:val="Numrodepage"/>
          <w:rFonts w:ascii="Calibri" w:eastAsia="Calibri" w:hAnsi="Calibri" w:cs="Calibri"/>
          <w:sz w:val="22"/>
          <w:szCs w:val="22"/>
        </w:rPr>
        <w:t xml:space="preserve"> les tenants et les aboutissants du projet, l’évaluation porte autant sur le projet dans sa globalité que sur chaque axe d’intervention et sur chaque activité réalisé</w:t>
      </w:r>
      <w:r w:rsidRPr="006F55BC">
        <w:rPr>
          <w:rStyle w:val="Numrodepage"/>
          <w:rFonts w:ascii="Calibri" w:eastAsia="Calibri" w:hAnsi="Calibri" w:cs="Calibri"/>
          <w:sz w:val="22"/>
          <w:szCs w:val="22"/>
          <w:lang w:val="it-IT"/>
        </w:rPr>
        <w:t>e.</w:t>
      </w:r>
    </w:p>
    <w:p w14:paraId="5CB25F9A" w14:textId="77777777" w:rsidR="005A5FC1" w:rsidRPr="009C2859" w:rsidRDefault="005A5FC1" w:rsidP="008228BE">
      <w:pPr>
        <w:pStyle w:val="Corps"/>
        <w:jc w:val="both"/>
        <w:rPr>
          <w:rStyle w:val="Numrodepage"/>
          <w:rFonts w:ascii="Calibri" w:eastAsia="Arial" w:hAnsi="Calibri" w:cs="Arial"/>
          <w:sz w:val="10"/>
          <w:szCs w:val="10"/>
        </w:rPr>
      </w:pPr>
      <w:r w:rsidRPr="006F55BC">
        <w:rPr>
          <w:rStyle w:val="Numrodepage"/>
          <w:rFonts w:ascii="Calibri" w:eastAsia="Calibri" w:hAnsi="Calibri" w:cs="Calibri"/>
          <w:sz w:val="22"/>
          <w:szCs w:val="22"/>
        </w:rPr>
        <w:lastRenderedPageBreak/>
        <w:t>Elle est structurée de manière à recueillir des informations pertinentes au moyen de sources multiples complémentaires : analyse documentaire, missions de terrain (constat in visu), interviews des acteurs privilégiés, entretiens avec les bénéficiaires, enquêtes par questionnaires.</w:t>
      </w:r>
    </w:p>
    <w:p w14:paraId="420A88B0" w14:textId="77777777" w:rsidR="005A5FC1" w:rsidRPr="009C2859" w:rsidRDefault="005A5FC1" w:rsidP="008228BE">
      <w:pPr>
        <w:pStyle w:val="Paragraphedeliste"/>
        <w:ind w:left="0"/>
        <w:jc w:val="both"/>
        <w:rPr>
          <w:rFonts w:ascii="Calibri" w:eastAsia="Arial" w:hAnsi="Calibri" w:cs="Arial"/>
          <w:sz w:val="10"/>
          <w:szCs w:val="10"/>
        </w:rPr>
      </w:pPr>
    </w:p>
    <w:p w14:paraId="0BF68F03" w14:textId="0EFF3491" w:rsidR="00861C46" w:rsidRDefault="00861C46" w:rsidP="008228BE">
      <w:pPr>
        <w:pStyle w:val="Paragraphedeliste"/>
        <w:ind w:left="0"/>
        <w:jc w:val="both"/>
        <w:rPr>
          <w:rStyle w:val="Numrodepage"/>
          <w:rFonts w:ascii="Calibri" w:hAnsi="Calibri"/>
          <w:sz w:val="22"/>
          <w:szCs w:val="22"/>
        </w:rPr>
      </w:pPr>
      <w:r w:rsidRPr="000E5CC8">
        <w:rPr>
          <w:rStyle w:val="Numrodepage"/>
          <w:rFonts w:ascii="Calibri" w:hAnsi="Calibri"/>
          <w:bCs/>
          <w:sz w:val="22"/>
          <w:szCs w:val="22"/>
        </w:rPr>
        <w:t>Concernant l’analyse des données</w:t>
      </w:r>
      <w:r w:rsidRPr="009C2859">
        <w:rPr>
          <w:rStyle w:val="Numrodepage"/>
          <w:rFonts w:ascii="Calibri" w:hAnsi="Calibri"/>
          <w:sz w:val="22"/>
          <w:szCs w:val="22"/>
        </w:rPr>
        <w:t xml:space="preserve">, celle-ci a été effectuée à trois niveaux, conformément aux </w:t>
      </w:r>
      <w:r w:rsidR="00670432">
        <w:rPr>
          <w:rStyle w:val="Numrodepage"/>
          <w:rFonts w:ascii="Calibri" w:hAnsi="Calibri"/>
          <w:sz w:val="22"/>
          <w:szCs w:val="22"/>
        </w:rPr>
        <w:t>TDR</w:t>
      </w:r>
      <w:r w:rsidRPr="009C2859">
        <w:rPr>
          <w:rStyle w:val="Numrodepage"/>
          <w:rFonts w:ascii="Calibri" w:hAnsi="Calibri"/>
          <w:sz w:val="22"/>
          <w:szCs w:val="22"/>
        </w:rPr>
        <w:t xml:space="preserve">. </w:t>
      </w:r>
    </w:p>
    <w:p w14:paraId="613E0488" w14:textId="77777777" w:rsidR="004E7E41" w:rsidRPr="004E7E41" w:rsidRDefault="004E7E41" w:rsidP="008228BE">
      <w:pPr>
        <w:pStyle w:val="Paragraphedeliste"/>
        <w:ind w:left="0"/>
        <w:jc w:val="both"/>
        <w:rPr>
          <w:rStyle w:val="Numrodepage"/>
          <w:rFonts w:ascii="Calibri" w:eastAsia="Arial" w:hAnsi="Calibri" w:cs="Arial"/>
          <w:sz w:val="10"/>
          <w:szCs w:val="10"/>
        </w:rPr>
      </w:pPr>
    </w:p>
    <w:p w14:paraId="6514C27C" w14:textId="0E57A669" w:rsidR="000E5CC8" w:rsidRPr="00670432" w:rsidRDefault="00EE5D08" w:rsidP="00670432">
      <w:pPr>
        <w:jc w:val="both"/>
        <w:rPr>
          <w:rStyle w:val="Numrodepage"/>
          <w:rFonts w:ascii="Calibri" w:hAnsi="Calibri"/>
          <w:sz w:val="22"/>
          <w:szCs w:val="22"/>
        </w:rPr>
      </w:pPr>
      <w:r w:rsidRPr="00670432">
        <w:rPr>
          <w:rStyle w:val="Numrodepage"/>
          <w:rFonts w:ascii="Calibri" w:hAnsi="Calibri"/>
          <w:sz w:val="22"/>
          <w:szCs w:val="22"/>
          <w:u w:val="single"/>
        </w:rPr>
        <w:t>N</w:t>
      </w:r>
      <w:r w:rsidR="000E5CC8" w:rsidRPr="00670432">
        <w:rPr>
          <w:rStyle w:val="Numrodepage"/>
          <w:rFonts w:ascii="Calibri" w:hAnsi="Calibri"/>
          <w:sz w:val="22"/>
          <w:szCs w:val="22"/>
          <w:u w:val="single"/>
        </w:rPr>
        <w:t>iveau 1 </w:t>
      </w:r>
      <w:r w:rsidR="000E5CC8" w:rsidRPr="00670432">
        <w:rPr>
          <w:rStyle w:val="Numrodepage"/>
          <w:rFonts w:ascii="Calibri" w:hAnsi="Calibri"/>
          <w:sz w:val="22"/>
          <w:szCs w:val="22"/>
        </w:rPr>
        <w:t xml:space="preserve">: Ont été abordés, </w:t>
      </w:r>
      <w:r w:rsidR="000E5CC8" w:rsidRPr="00670432">
        <w:rPr>
          <w:rStyle w:val="Numrodepage"/>
          <w:rFonts w:ascii="Calibri" w:hAnsi="Calibri"/>
          <w:b/>
          <w:bCs/>
          <w:sz w:val="22"/>
          <w:szCs w:val="22"/>
        </w:rPr>
        <w:t>les aspects programmatiques et stratégiques</w:t>
      </w:r>
      <w:r w:rsidR="000E5CC8" w:rsidRPr="00670432">
        <w:rPr>
          <w:rStyle w:val="Numrodepage"/>
          <w:rFonts w:ascii="Calibri" w:hAnsi="Calibri"/>
          <w:sz w:val="22"/>
          <w:szCs w:val="22"/>
        </w:rPr>
        <w:t xml:space="preserve">, </w:t>
      </w:r>
      <w:r w:rsidR="00676771" w:rsidRPr="00670432">
        <w:rPr>
          <w:rStyle w:val="Numrodepage"/>
          <w:rFonts w:ascii="Calibri" w:hAnsi="Calibri"/>
          <w:sz w:val="22"/>
          <w:szCs w:val="22"/>
        </w:rPr>
        <w:t xml:space="preserve">sur le plan </w:t>
      </w:r>
      <w:r w:rsidR="000E5CC8" w:rsidRPr="00670432">
        <w:rPr>
          <w:rStyle w:val="Numrodepage"/>
          <w:rFonts w:ascii="Calibri" w:hAnsi="Calibri"/>
          <w:sz w:val="22"/>
          <w:szCs w:val="22"/>
        </w:rPr>
        <w:t xml:space="preserve">: </w:t>
      </w:r>
    </w:p>
    <w:p w14:paraId="729A044C" w14:textId="3958FF67" w:rsidR="00676771" w:rsidRPr="009C2859" w:rsidRDefault="00D34CC8" w:rsidP="004F355E">
      <w:pPr>
        <w:pStyle w:val="Paragraphedeliste"/>
        <w:numPr>
          <w:ilvl w:val="0"/>
          <w:numId w:val="5"/>
        </w:numPr>
        <w:ind w:left="0"/>
        <w:jc w:val="both"/>
        <w:rPr>
          <w:rStyle w:val="Numrodepage"/>
          <w:rFonts w:ascii="Calibri" w:eastAsia="Arial" w:hAnsi="Calibri" w:cs="Arial"/>
          <w:sz w:val="22"/>
          <w:szCs w:val="22"/>
        </w:rPr>
      </w:pPr>
      <w:r>
        <w:rPr>
          <w:rStyle w:val="Numrodepage"/>
          <w:rFonts w:ascii="Calibri" w:hAnsi="Calibri"/>
          <w:sz w:val="22"/>
          <w:szCs w:val="22"/>
        </w:rPr>
        <w:t>d</w:t>
      </w:r>
      <w:r w:rsidR="00676771">
        <w:rPr>
          <w:rStyle w:val="Numrodepage"/>
          <w:rFonts w:ascii="Calibri" w:hAnsi="Calibri"/>
          <w:sz w:val="22"/>
          <w:szCs w:val="22"/>
        </w:rPr>
        <w:t>e l</w:t>
      </w:r>
      <w:r w:rsidR="00676771" w:rsidRPr="009C2859">
        <w:rPr>
          <w:rStyle w:val="Numrodepage"/>
          <w:rFonts w:ascii="Calibri" w:hAnsi="Calibri"/>
          <w:sz w:val="22"/>
          <w:szCs w:val="22"/>
        </w:rPr>
        <w:t>a stratégie du projet en évaluant l’adéquation du cadre logique avec les priorités stratégiques du projet</w:t>
      </w:r>
    </w:p>
    <w:p w14:paraId="687603EF" w14:textId="1F7C7E02" w:rsidR="000E5CC8" w:rsidRPr="00676771" w:rsidRDefault="00D34CC8" w:rsidP="004F355E">
      <w:pPr>
        <w:pStyle w:val="Paragraphedeliste"/>
        <w:numPr>
          <w:ilvl w:val="0"/>
          <w:numId w:val="5"/>
        </w:numPr>
        <w:ind w:left="0"/>
        <w:jc w:val="both"/>
        <w:rPr>
          <w:rStyle w:val="Numrodepage"/>
          <w:rFonts w:ascii="Calibri" w:eastAsia="Arial" w:hAnsi="Calibri" w:cs="Arial"/>
          <w:sz w:val="22"/>
          <w:szCs w:val="22"/>
        </w:rPr>
      </w:pPr>
      <w:r>
        <w:rPr>
          <w:rStyle w:val="Numrodepage"/>
          <w:rFonts w:ascii="Calibri" w:hAnsi="Calibri"/>
          <w:sz w:val="22"/>
          <w:szCs w:val="22"/>
        </w:rPr>
        <w:t>d</w:t>
      </w:r>
      <w:r w:rsidR="00676771">
        <w:rPr>
          <w:rStyle w:val="Numrodepage"/>
          <w:rFonts w:ascii="Calibri" w:hAnsi="Calibri"/>
          <w:sz w:val="22"/>
          <w:szCs w:val="22"/>
        </w:rPr>
        <w:t>es effets</w:t>
      </w:r>
      <w:r w:rsidR="000E5CC8" w:rsidRPr="004A7282">
        <w:rPr>
          <w:rStyle w:val="Numrodepage"/>
          <w:rFonts w:ascii="Calibri" w:hAnsi="Calibri"/>
          <w:sz w:val="22"/>
          <w:szCs w:val="22"/>
        </w:rPr>
        <w:t xml:space="preserve"> induit</w:t>
      </w:r>
      <w:r w:rsidR="00676771">
        <w:rPr>
          <w:rStyle w:val="Numrodepage"/>
          <w:rFonts w:ascii="Calibri" w:hAnsi="Calibri"/>
          <w:sz w:val="22"/>
          <w:szCs w:val="22"/>
        </w:rPr>
        <w:t>s</w:t>
      </w:r>
      <w:r w:rsidR="000E5CC8" w:rsidRPr="004A7282">
        <w:rPr>
          <w:rStyle w:val="Numrodepage"/>
          <w:rFonts w:ascii="Calibri" w:hAnsi="Calibri"/>
          <w:sz w:val="22"/>
          <w:szCs w:val="22"/>
        </w:rPr>
        <w:t xml:space="preserve"> par le projet, en rapport avec l’amélioration concrète de l’accès à l’eau potable des populations cibles et </w:t>
      </w:r>
      <w:r w:rsidR="000E5CC8">
        <w:rPr>
          <w:rStyle w:val="Numrodepage"/>
          <w:rFonts w:ascii="Calibri" w:hAnsi="Calibri"/>
          <w:sz w:val="22"/>
          <w:szCs w:val="22"/>
        </w:rPr>
        <w:t>en rapport avec l’impact du programme de</w:t>
      </w:r>
      <w:r w:rsidR="000E5CC8" w:rsidRPr="004A7282">
        <w:rPr>
          <w:rStyle w:val="Numrodepage"/>
          <w:rFonts w:ascii="Calibri" w:hAnsi="Calibri"/>
          <w:sz w:val="22"/>
          <w:szCs w:val="22"/>
        </w:rPr>
        <w:t xml:space="preserve"> renforcement des capacités des acteurs locaux et régionaux</w:t>
      </w:r>
      <w:r w:rsidR="000E5CC8">
        <w:rPr>
          <w:rStyle w:val="Numrodepage"/>
          <w:rFonts w:ascii="Calibri" w:hAnsi="Calibri"/>
          <w:sz w:val="22"/>
          <w:szCs w:val="22"/>
        </w:rPr>
        <w:t xml:space="preserve"> sur la gouvernance de l’eau potable</w:t>
      </w:r>
    </w:p>
    <w:p w14:paraId="08D74FA9" w14:textId="004D2F05" w:rsidR="00861C46" w:rsidRPr="00676771" w:rsidRDefault="00D34CC8" w:rsidP="004F355E">
      <w:pPr>
        <w:pStyle w:val="Paragraphedeliste"/>
        <w:numPr>
          <w:ilvl w:val="0"/>
          <w:numId w:val="5"/>
        </w:numPr>
        <w:ind w:left="0"/>
        <w:jc w:val="both"/>
        <w:rPr>
          <w:rStyle w:val="Numrodepage"/>
          <w:rFonts w:ascii="Calibri" w:eastAsia="Arial" w:hAnsi="Calibri" w:cs="Arial"/>
          <w:sz w:val="22"/>
          <w:szCs w:val="22"/>
        </w:rPr>
      </w:pPr>
      <w:r>
        <w:rPr>
          <w:rStyle w:val="Numrodepage"/>
          <w:rFonts w:ascii="Calibri" w:hAnsi="Calibri"/>
          <w:sz w:val="22"/>
          <w:szCs w:val="22"/>
        </w:rPr>
        <w:t>d</w:t>
      </w:r>
      <w:r w:rsidR="004E7E41">
        <w:rPr>
          <w:rStyle w:val="Numrodepage"/>
          <w:rFonts w:ascii="Calibri" w:hAnsi="Calibri"/>
          <w:sz w:val="22"/>
          <w:szCs w:val="22"/>
        </w:rPr>
        <w:t>e l</w:t>
      </w:r>
      <w:r w:rsidR="00861C46" w:rsidRPr="00676771">
        <w:rPr>
          <w:rStyle w:val="Numrodepage"/>
          <w:rFonts w:ascii="Calibri" w:hAnsi="Calibri"/>
          <w:sz w:val="22"/>
          <w:szCs w:val="22"/>
        </w:rPr>
        <w:t>a durabilité du projet à travers l’évaluation du degré de soutenabilité des résultats du projet</w:t>
      </w:r>
    </w:p>
    <w:p w14:paraId="4717AF3B" w14:textId="1662A419" w:rsidR="00861C46" w:rsidRPr="004E7E41" w:rsidRDefault="004E7E41" w:rsidP="004F355E">
      <w:pPr>
        <w:pStyle w:val="Paragraphedeliste"/>
        <w:numPr>
          <w:ilvl w:val="0"/>
          <w:numId w:val="5"/>
        </w:numPr>
        <w:ind w:left="0"/>
        <w:jc w:val="both"/>
        <w:rPr>
          <w:rStyle w:val="Numrodepage"/>
          <w:rFonts w:ascii="Calibri" w:eastAsia="Arial" w:hAnsi="Calibri" w:cs="Arial"/>
          <w:sz w:val="22"/>
          <w:szCs w:val="22"/>
        </w:rPr>
      </w:pPr>
      <w:r>
        <w:rPr>
          <w:rStyle w:val="Numrodepage"/>
          <w:rFonts w:ascii="Calibri" w:hAnsi="Calibri"/>
          <w:sz w:val="22"/>
          <w:szCs w:val="22"/>
        </w:rPr>
        <w:t xml:space="preserve">De </w:t>
      </w:r>
      <w:r w:rsidR="00861C46" w:rsidRPr="00676771">
        <w:rPr>
          <w:rStyle w:val="Numrodepage"/>
          <w:rFonts w:ascii="Calibri" w:hAnsi="Calibri"/>
          <w:sz w:val="22"/>
          <w:szCs w:val="22"/>
        </w:rPr>
        <w:t>La perspective genre en mesurant dans quelle mesure le projet a intégré l’aspect genre</w:t>
      </w:r>
    </w:p>
    <w:p w14:paraId="2340D11D" w14:textId="77777777" w:rsidR="004E7E41" w:rsidRPr="004E7E41" w:rsidRDefault="004E7E41" w:rsidP="008228BE">
      <w:pPr>
        <w:pStyle w:val="Paragraphedeliste"/>
        <w:ind w:left="0"/>
        <w:jc w:val="both"/>
        <w:rPr>
          <w:rStyle w:val="Numrodepage"/>
          <w:rFonts w:ascii="Calibri" w:eastAsia="Arial" w:hAnsi="Calibri" w:cs="Arial"/>
          <w:sz w:val="10"/>
          <w:szCs w:val="10"/>
        </w:rPr>
      </w:pPr>
    </w:p>
    <w:p w14:paraId="72AA440C" w14:textId="7F9FEAF0" w:rsidR="00861C46" w:rsidRDefault="00EE5D08" w:rsidP="008228BE">
      <w:pPr>
        <w:pStyle w:val="Paragraphedeliste"/>
        <w:ind w:left="0"/>
        <w:jc w:val="both"/>
        <w:rPr>
          <w:rStyle w:val="Numrodepage"/>
          <w:rFonts w:ascii="Calibri" w:hAnsi="Calibri"/>
          <w:sz w:val="22"/>
          <w:szCs w:val="22"/>
        </w:rPr>
      </w:pPr>
      <w:r>
        <w:rPr>
          <w:rStyle w:val="Numrodepage"/>
          <w:rFonts w:ascii="Calibri" w:hAnsi="Calibri"/>
          <w:sz w:val="22"/>
          <w:szCs w:val="22"/>
          <w:u w:val="single"/>
        </w:rPr>
        <w:t>N</w:t>
      </w:r>
      <w:r w:rsidR="00861C46" w:rsidRPr="009C2859">
        <w:rPr>
          <w:rStyle w:val="Numrodepage"/>
          <w:rFonts w:ascii="Calibri" w:hAnsi="Calibri"/>
          <w:sz w:val="22"/>
          <w:szCs w:val="22"/>
          <w:u w:val="single"/>
        </w:rPr>
        <w:t>iveau 2 </w:t>
      </w:r>
      <w:r w:rsidR="00861C46" w:rsidRPr="009C2859">
        <w:rPr>
          <w:rStyle w:val="Numrodepage"/>
          <w:rFonts w:ascii="Calibri" w:hAnsi="Calibri"/>
          <w:sz w:val="22"/>
          <w:szCs w:val="22"/>
        </w:rPr>
        <w:t xml:space="preserve">: Ont été abordés </w:t>
      </w:r>
      <w:r w:rsidR="00861C46" w:rsidRPr="009C2859">
        <w:rPr>
          <w:rStyle w:val="Numrodepage"/>
          <w:rFonts w:ascii="Calibri" w:hAnsi="Calibri"/>
          <w:b/>
          <w:bCs/>
          <w:sz w:val="22"/>
          <w:szCs w:val="22"/>
        </w:rPr>
        <w:t>les aspects opérationnels et de planification</w:t>
      </w:r>
      <w:r w:rsidR="00861C46" w:rsidRPr="009C2859">
        <w:rPr>
          <w:rStyle w:val="Numrodepage"/>
          <w:rFonts w:ascii="Calibri" w:hAnsi="Calibri"/>
          <w:sz w:val="22"/>
          <w:szCs w:val="22"/>
        </w:rPr>
        <w:t xml:space="preserve">. Ceux-ci se rapportent au système de suivi appliqué, au système de gestion des risques, à la planification opérationnelle, à l’efficience des ressources allouées </w:t>
      </w:r>
    </w:p>
    <w:p w14:paraId="08A31B1B" w14:textId="77777777" w:rsidR="004E7E41" w:rsidRPr="004E7E41" w:rsidRDefault="004E7E41" w:rsidP="008228BE">
      <w:pPr>
        <w:pStyle w:val="Paragraphedeliste"/>
        <w:ind w:left="0"/>
        <w:jc w:val="both"/>
        <w:rPr>
          <w:rStyle w:val="Numrodepage"/>
          <w:rFonts w:ascii="Calibri" w:eastAsia="Arial" w:hAnsi="Calibri" w:cs="Arial"/>
          <w:sz w:val="10"/>
          <w:szCs w:val="10"/>
        </w:rPr>
      </w:pPr>
    </w:p>
    <w:p w14:paraId="0901637E" w14:textId="0AD7CD79" w:rsidR="00861C46" w:rsidRPr="00670432" w:rsidRDefault="00EE5D08" w:rsidP="00670432">
      <w:pPr>
        <w:jc w:val="both"/>
        <w:rPr>
          <w:rStyle w:val="Numrodepage"/>
          <w:rFonts w:ascii="Calibri" w:hAnsi="Calibri"/>
          <w:sz w:val="22"/>
          <w:szCs w:val="22"/>
        </w:rPr>
      </w:pPr>
      <w:r w:rsidRPr="00670432">
        <w:rPr>
          <w:rStyle w:val="Numrodepage"/>
          <w:rFonts w:ascii="Calibri" w:hAnsi="Calibri"/>
          <w:sz w:val="22"/>
          <w:szCs w:val="22"/>
          <w:u w:val="single"/>
        </w:rPr>
        <w:t>N</w:t>
      </w:r>
      <w:r w:rsidR="00861C46" w:rsidRPr="00670432">
        <w:rPr>
          <w:rStyle w:val="Numrodepage"/>
          <w:rFonts w:ascii="Calibri" w:hAnsi="Calibri"/>
          <w:sz w:val="22"/>
          <w:szCs w:val="22"/>
          <w:u w:val="single"/>
        </w:rPr>
        <w:t>iveau 3 </w:t>
      </w:r>
      <w:r w:rsidR="00861C46" w:rsidRPr="00670432">
        <w:rPr>
          <w:rStyle w:val="Numrodepage"/>
          <w:rFonts w:ascii="Calibri" w:hAnsi="Calibri"/>
          <w:sz w:val="22"/>
          <w:szCs w:val="22"/>
        </w:rPr>
        <w:t>: Les aspects analysés se rapportent à la documentation et communication sur les résultats</w:t>
      </w:r>
    </w:p>
    <w:p w14:paraId="13F253AE" w14:textId="77777777" w:rsidR="00EE5D08" w:rsidRPr="009C2859" w:rsidRDefault="00EE5D08" w:rsidP="008228BE">
      <w:pPr>
        <w:pStyle w:val="Paragraphedeliste"/>
        <w:ind w:left="0"/>
        <w:jc w:val="both"/>
        <w:rPr>
          <w:rStyle w:val="Numrodepage"/>
          <w:rFonts w:ascii="Calibri" w:eastAsia="Arial" w:hAnsi="Calibri" w:cs="Arial"/>
          <w:sz w:val="22"/>
          <w:szCs w:val="22"/>
        </w:rPr>
      </w:pPr>
    </w:p>
    <w:p w14:paraId="79C7A48A" w14:textId="77777777" w:rsidR="007A1E89" w:rsidRPr="009C2859" w:rsidRDefault="007A1E89" w:rsidP="008228BE">
      <w:pPr>
        <w:pStyle w:val="Paragraphedeliste"/>
        <w:ind w:left="0"/>
        <w:jc w:val="both"/>
        <w:rPr>
          <w:rStyle w:val="Numrodepage"/>
          <w:rFonts w:ascii="Calibri" w:eastAsia="Arial" w:hAnsi="Calibri" w:cs="Arial"/>
          <w:sz w:val="10"/>
          <w:szCs w:val="10"/>
        </w:rPr>
      </w:pPr>
    </w:p>
    <w:p w14:paraId="648B6472" w14:textId="478A69F6" w:rsidR="007A1E89" w:rsidRPr="00A47853" w:rsidRDefault="00A813DC" w:rsidP="004F355E">
      <w:pPr>
        <w:pStyle w:val="Corps"/>
        <w:numPr>
          <w:ilvl w:val="0"/>
          <w:numId w:val="14"/>
        </w:numPr>
        <w:ind w:left="0"/>
        <w:jc w:val="center"/>
        <w:rPr>
          <w:rStyle w:val="Numrodepage"/>
          <w:rFonts w:ascii="Calibri" w:hAnsi="Calibri"/>
          <w:sz w:val="20"/>
          <w:szCs w:val="20"/>
        </w:rPr>
      </w:pPr>
      <w:r w:rsidRPr="00A47853">
        <w:rPr>
          <w:rStyle w:val="Numrodepage"/>
          <w:rFonts w:ascii="Calibri" w:hAnsi="Calibri"/>
          <w:sz w:val="20"/>
          <w:szCs w:val="20"/>
        </w:rPr>
        <w:t xml:space="preserve">LES </w:t>
      </w:r>
      <w:r w:rsidRPr="00A47853">
        <w:rPr>
          <w:rStyle w:val="Numrodepage"/>
          <w:rFonts w:ascii="Calibri" w:hAnsi="Calibri"/>
          <w:bCs/>
          <w:sz w:val="20"/>
          <w:szCs w:val="20"/>
        </w:rPr>
        <w:t>PRINCIPA</w:t>
      </w:r>
      <w:r w:rsidR="00EE5D08">
        <w:rPr>
          <w:rStyle w:val="Numrodepage"/>
          <w:rFonts w:ascii="Calibri" w:hAnsi="Calibri"/>
          <w:bCs/>
          <w:sz w:val="20"/>
          <w:szCs w:val="20"/>
        </w:rPr>
        <w:t>UX CONSTATS ET</w:t>
      </w:r>
      <w:r w:rsidRPr="00A47853">
        <w:rPr>
          <w:rStyle w:val="Numrodepage"/>
          <w:rFonts w:ascii="Calibri" w:hAnsi="Calibri"/>
          <w:bCs/>
          <w:sz w:val="20"/>
          <w:szCs w:val="20"/>
        </w:rPr>
        <w:t xml:space="preserve"> CONCLUSIONS</w:t>
      </w:r>
      <w:r w:rsidRPr="00A47853">
        <w:rPr>
          <w:rStyle w:val="Numrodepage"/>
          <w:rFonts w:ascii="Calibri" w:hAnsi="Calibri"/>
          <w:sz w:val="20"/>
          <w:szCs w:val="20"/>
        </w:rPr>
        <w:t xml:space="preserve"> QUE NOUS POUVONS TIRER DE L’ANALYSE EVALUATIVE DE CE PROJET</w:t>
      </w:r>
      <w:r w:rsidR="00A47853">
        <w:rPr>
          <w:rStyle w:val="Numrodepage"/>
          <w:rFonts w:ascii="Calibri" w:hAnsi="Calibri"/>
          <w:sz w:val="20"/>
          <w:szCs w:val="20"/>
        </w:rPr>
        <w:t xml:space="preserve"> PEUVENT SE RESUMER COMME SUIT</w:t>
      </w:r>
    </w:p>
    <w:p w14:paraId="33D10AD7" w14:textId="77777777" w:rsidR="00A813DC" w:rsidRPr="00A813DC" w:rsidRDefault="00A813DC" w:rsidP="008228BE">
      <w:pPr>
        <w:pStyle w:val="Corps"/>
        <w:jc w:val="both"/>
        <w:rPr>
          <w:rStyle w:val="Numrodepage"/>
          <w:rFonts w:ascii="Calibri" w:hAnsi="Calibri"/>
          <w:sz w:val="10"/>
          <w:szCs w:val="10"/>
        </w:rPr>
      </w:pPr>
    </w:p>
    <w:p w14:paraId="27B7A01C" w14:textId="103742B4" w:rsidR="00D5222B" w:rsidRDefault="00D86E4F" w:rsidP="008228BE">
      <w:pPr>
        <w:pStyle w:val="Corps"/>
        <w:tabs>
          <w:tab w:val="left" w:pos="1418"/>
        </w:tabs>
        <w:jc w:val="both"/>
        <w:rPr>
          <w:rStyle w:val="Numrodepage"/>
          <w:rFonts w:ascii="Calibri" w:hAnsi="Calibri"/>
          <w:sz w:val="22"/>
          <w:szCs w:val="22"/>
        </w:rPr>
      </w:pPr>
      <w:r>
        <w:rPr>
          <w:rStyle w:val="Numrodepage"/>
          <w:rFonts w:ascii="Calibri" w:hAnsi="Calibri"/>
          <w:sz w:val="22"/>
          <w:szCs w:val="22"/>
        </w:rPr>
        <w:t xml:space="preserve"> </w:t>
      </w:r>
      <w:r w:rsidR="00550A16">
        <w:rPr>
          <w:rStyle w:val="Numrodepage"/>
          <w:rFonts w:ascii="Calibri" w:hAnsi="Calibri"/>
          <w:sz w:val="22"/>
          <w:szCs w:val="22"/>
        </w:rPr>
        <w:t>C</w:t>
      </w:r>
      <w:r w:rsidR="009640C5" w:rsidRPr="009640C5">
        <w:rPr>
          <w:rStyle w:val="Numrodepage"/>
          <w:rFonts w:ascii="Calibri" w:hAnsi="Calibri"/>
          <w:sz w:val="22"/>
          <w:szCs w:val="22"/>
        </w:rPr>
        <w:t xml:space="preserve">omme appréciation </w:t>
      </w:r>
      <w:r w:rsidR="00E71E2A">
        <w:rPr>
          <w:rStyle w:val="Numrodepage"/>
          <w:rFonts w:ascii="Calibri" w:hAnsi="Calibri"/>
          <w:sz w:val="22"/>
          <w:szCs w:val="22"/>
        </w:rPr>
        <w:t>d’ordre général</w:t>
      </w:r>
      <w:r w:rsidR="009640C5">
        <w:rPr>
          <w:rStyle w:val="Numrodepage"/>
          <w:rFonts w:ascii="Calibri" w:hAnsi="Calibri"/>
          <w:sz w:val="22"/>
          <w:szCs w:val="22"/>
        </w:rPr>
        <w:t xml:space="preserve">, </w:t>
      </w:r>
      <w:r w:rsidR="00D5222B" w:rsidRPr="00DD1E31">
        <w:rPr>
          <w:rStyle w:val="Numrodepage"/>
          <w:rFonts w:ascii="Calibri" w:hAnsi="Calibri"/>
          <w:sz w:val="22"/>
          <w:szCs w:val="22"/>
        </w:rPr>
        <w:t xml:space="preserve">l’on peut se prononcer sur la réussite du projet </w:t>
      </w:r>
      <w:r w:rsidR="00A813DC">
        <w:rPr>
          <w:rStyle w:val="Numrodepage"/>
          <w:rFonts w:ascii="Calibri" w:hAnsi="Calibri"/>
          <w:sz w:val="22"/>
          <w:szCs w:val="22"/>
        </w:rPr>
        <w:t xml:space="preserve">en ces termes : </w:t>
      </w:r>
    </w:p>
    <w:p w14:paraId="3133C159" w14:textId="4C3C6B09" w:rsidR="00883937" w:rsidRDefault="00C625D5" w:rsidP="008228BE">
      <w:pPr>
        <w:pStyle w:val="Corps"/>
        <w:tabs>
          <w:tab w:val="left" w:pos="1418"/>
        </w:tabs>
        <w:jc w:val="both"/>
        <w:rPr>
          <w:rStyle w:val="Numrodepage"/>
          <w:rFonts w:ascii="Calibri" w:hAnsi="Calibri"/>
          <w:sz w:val="22"/>
          <w:szCs w:val="22"/>
        </w:rPr>
      </w:pPr>
      <w:r>
        <w:rPr>
          <w:rStyle w:val="Numrodepage"/>
          <w:rFonts w:ascii="Calibri" w:hAnsi="Calibri"/>
          <w:sz w:val="22"/>
          <w:szCs w:val="22"/>
        </w:rPr>
        <w:t xml:space="preserve"> </w:t>
      </w:r>
      <w:r w:rsidR="00883937">
        <w:rPr>
          <w:rStyle w:val="Numrodepage"/>
          <w:rFonts w:ascii="Calibri" w:hAnsi="Calibri"/>
          <w:sz w:val="22"/>
          <w:szCs w:val="22"/>
        </w:rPr>
        <w:t>L</w:t>
      </w:r>
      <w:r w:rsidR="00CE1AC0">
        <w:rPr>
          <w:rStyle w:val="Numrodepage"/>
          <w:rFonts w:ascii="Calibri" w:hAnsi="Calibri"/>
          <w:sz w:val="22"/>
          <w:szCs w:val="22"/>
        </w:rPr>
        <w:t>a réussite du projet est nuancée en rapport avec les deux grands volets sur lesquels il a intervenu.</w:t>
      </w:r>
    </w:p>
    <w:p w14:paraId="733D2C5A" w14:textId="39230C72" w:rsidR="00D36295" w:rsidRPr="00DD1E31" w:rsidRDefault="00D5222B" w:rsidP="008228BE">
      <w:pPr>
        <w:pStyle w:val="Corps"/>
        <w:tabs>
          <w:tab w:val="left" w:pos="1418"/>
        </w:tabs>
        <w:jc w:val="both"/>
        <w:rPr>
          <w:rStyle w:val="Numrodepage"/>
          <w:rFonts w:ascii="Calibri" w:eastAsia="Arial" w:hAnsi="Calibri" w:cs="Arial"/>
          <w:sz w:val="22"/>
          <w:szCs w:val="22"/>
        </w:rPr>
      </w:pPr>
      <w:r>
        <w:rPr>
          <w:rStyle w:val="Numrodepage"/>
          <w:rFonts w:ascii="Calibri" w:hAnsi="Calibri"/>
          <w:sz w:val="22"/>
          <w:szCs w:val="22"/>
        </w:rPr>
        <w:t>N</w:t>
      </w:r>
      <w:r w:rsidR="00424638">
        <w:rPr>
          <w:rStyle w:val="Numrodepage"/>
          <w:rFonts w:ascii="Calibri" w:hAnsi="Calibri"/>
          <w:sz w:val="22"/>
          <w:szCs w:val="22"/>
        </w:rPr>
        <w:t>ous pouvons assurer que l</w:t>
      </w:r>
      <w:r w:rsidR="00D36295" w:rsidRPr="00DD1E31">
        <w:rPr>
          <w:rStyle w:val="Numrodepage"/>
          <w:rFonts w:ascii="Calibri" w:hAnsi="Calibri"/>
          <w:sz w:val="22"/>
          <w:szCs w:val="22"/>
        </w:rPr>
        <w:t xml:space="preserve">e projet dans son volet </w:t>
      </w:r>
      <w:r w:rsidR="00D34CC8">
        <w:rPr>
          <w:rStyle w:val="Numrodepage"/>
          <w:rFonts w:ascii="Calibri" w:hAnsi="Calibri"/>
          <w:sz w:val="22"/>
          <w:szCs w:val="22"/>
        </w:rPr>
        <w:t xml:space="preserve">réhabilitation des SAEP pour </w:t>
      </w:r>
      <w:r w:rsidR="00D36295" w:rsidRPr="00DD1E31">
        <w:rPr>
          <w:rStyle w:val="Numrodepage"/>
          <w:rFonts w:ascii="Calibri" w:hAnsi="Calibri"/>
          <w:sz w:val="22"/>
          <w:szCs w:val="22"/>
        </w:rPr>
        <w:t xml:space="preserve">amélioration de </w:t>
      </w:r>
      <w:r w:rsidR="00D36295" w:rsidRPr="003D2E08">
        <w:rPr>
          <w:rStyle w:val="Numrodepage"/>
          <w:rFonts w:ascii="Calibri" w:hAnsi="Calibri"/>
          <w:sz w:val="22"/>
          <w:szCs w:val="22"/>
        </w:rPr>
        <w:t>l’accès à l’eau</w:t>
      </w:r>
      <w:r w:rsidR="00D36295" w:rsidRPr="00DD1E31">
        <w:rPr>
          <w:rStyle w:val="Numrodepage"/>
          <w:rFonts w:ascii="Calibri" w:hAnsi="Calibri"/>
          <w:sz w:val="22"/>
          <w:szCs w:val="22"/>
        </w:rPr>
        <w:t xml:space="preserve"> potable aux communautés cibles, a introduit des conditions favorables pour que cette amélioration soit actuellement une réalité, dont nul ne peut douter, et ce à la satisfaction entière des bénéficiaires. </w:t>
      </w:r>
    </w:p>
    <w:p w14:paraId="2B2D57F7" w14:textId="0A559500" w:rsidR="0061185C" w:rsidRPr="00F60688" w:rsidRDefault="00D36295" w:rsidP="008228BE">
      <w:pPr>
        <w:pStyle w:val="Corps"/>
        <w:jc w:val="both"/>
        <w:rPr>
          <w:rStyle w:val="Numrodepage"/>
          <w:rFonts w:ascii="Calibri" w:hAnsi="Calibri"/>
          <w:bCs/>
          <w:sz w:val="22"/>
          <w:szCs w:val="22"/>
          <w:lang w:val="de-DE"/>
        </w:rPr>
      </w:pPr>
      <w:r w:rsidRPr="00DD1E31">
        <w:rPr>
          <w:rStyle w:val="Numrodepage"/>
          <w:rFonts w:ascii="Calibri" w:hAnsi="Calibri"/>
          <w:sz w:val="22"/>
          <w:szCs w:val="22"/>
        </w:rPr>
        <w:t xml:space="preserve">Concernant le volet relatif </w:t>
      </w:r>
      <w:r w:rsidR="00D34CC8">
        <w:rPr>
          <w:rStyle w:val="Numrodepage"/>
          <w:rFonts w:ascii="Calibri" w:hAnsi="Calibri"/>
          <w:sz w:val="22"/>
          <w:szCs w:val="22"/>
        </w:rPr>
        <w:t xml:space="preserve">au renforcement des compétences devant permettre </w:t>
      </w:r>
      <w:r w:rsidRPr="00DD1E31">
        <w:rPr>
          <w:rStyle w:val="Numrodepage"/>
          <w:rFonts w:ascii="Calibri" w:hAnsi="Calibri"/>
          <w:sz w:val="22"/>
          <w:szCs w:val="22"/>
        </w:rPr>
        <w:t xml:space="preserve"> la mise en place ou du moins  l’initiation d’un système </w:t>
      </w:r>
      <w:r w:rsidRPr="003D2E08">
        <w:rPr>
          <w:rStyle w:val="Numrodepage"/>
          <w:rFonts w:ascii="Calibri" w:hAnsi="Calibri"/>
          <w:sz w:val="22"/>
          <w:szCs w:val="22"/>
        </w:rPr>
        <w:t>amélioré d</w:t>
      </w:r>
      <w:r w:rsidRPr="00DD1E31">
        <w:rPr>
          <w:rStyle w:val="Numrodepage"/>
          <w:rFonts w:ascii="Calibri" w:hAnsi="Calibri"/>
          <w:sz w:val="22"/>
          <w:szCs w:val="22"/>
        </w:rPr>
        <w:t>e gouvernance locale de l’eau potable en milieu rural, le projet a réussi à rassembler un certain nombre de conditions requises d’amélioration de la gestion des SAEP, mais Il n’a pas pour autant pu structurer la dynamique nécessaire allant dans le sens d’un processus viable d’amélioration de la gouvernance et l’inscrire dans une perspective de durabilité.</w:t>
      </w:r>
      <w:r w:rsidRPr="00DD1E31">
        <w:rPr>
          <w:rStyle w:val="Numrodepage"/>
          <w:rFonts w:ascii="Calibri" w:hAnsi="Calibri"/>
          <w:b/>
          <w:bCs/>
          <w:sz w:val="22"/>
          <w:szCs w:val="22"/>
          <w:lang w:val="de-DE"/>
        </w:rPr>
        <w:t xml:space="preserve"> </w:t>
      </w:r>
      <w:r w:rsidR="00F60688" w:rsidRPr="00F60688">
        <w:rPr>
          <w:rStyle w:val="Numrodepage"/>
          <w:rFonts w:ascii="Calibri" w:hAnsi="Calibri"/>
          <w:bCs/>
          <w:sz w:val="22"/>
          <w:szCs w:val="22"/>
        </w:rPr>
        <w:t xml:space="preserve">Processus </w:t>
      </w:r>
      <w:r w:rsidR="00DF0A88">
        <w:rPr>
          <w:rStyle w:val="Numrodepage"/>
          <w:rFonts w:ascii="Calibri" w:hAnsi="Calibri"/>
          <w:bCs/>
          <w:sz w:val="22"/>
          <w:szCs w:val="22"/>
        </w:rPr>
        <w:t xml:space="preserve">qui constitue le socle essentiel de la pérennité du projet et qui </w:t>
      </w:r>
      <w:r w:rsidR="00F60688" w:rsidRPr="00F60688">
        <w:rPr>
          <w:rStyle w:val="Numrodepage"/>
          <w:rFonts w:ascii="Calibri" w:hAnsi="Calibri"/>
          <w:bCs/>
          <w:sz w:val="22"/>
          <w:szCs w:val="22"/>
        </w:rPr>
        <w:t>dépend fortement de l’évolution des changements de comportements et d’attitudes chez les principaux acteurs</w:t>
      </w:r>
      <w:r w:rsidR="00DF0A88">
        <w:rPr>
          <w:rStyle w:val="Numrodepage"/>
          <w:rFonts w:ascii="Calibri" w:hAnsi="Calibri"/>
          <w:bCs/>
          <w:sz w:val="22"/>
          <w:szCs w:val="22"/>
        </w:rPr>
        <w:t xml:space="preserve"> </w:t>
      </w:r>
    </w:p>
    <w:p w14:paraId="721326F9" w14:textId="0A9C8528" w:rsidR="003D2E08" w:rsidRPr="003D2E08" w:rsidRDefault="003D2E08" w:rsidP="008228BE">
      <w:pPr>
        <w:pStyle w:val="Titre2"/>
        <w:spacing w:before="0"/>
        <w:jc w:val="both"/>
        <w:rPr>
          <w:b w:val="0"/>
          <w:bCs w:val="0"/>
          <w:color w:val="000000" w:themeColor="text1"/>
          <w:sz w:val="22"/>
          <w:szCs w:val="22"/>
          <w:u w:color="000000"/>
        </w:rPr>
      </w:pPr>
      <w:r>
        <w:rPr>
          <w:rStyle w:val="Numrodepage"/>
          <w:b w:val="0"/>
          <w:bCs w:val="0"/>
          <w:color w:val="000000" w:themeColor="text1"/>
          <w:sz w:val="22"/>
          <w:szCs w:val="22"/>
          <w:u w:color="000000"/>
        </w:rPr>
        <w:t>D</w:t>
      </w:r>
      <w:r w:rsidR="000E3DD7" w:rsidRPr="000E3DD7">
        <w:rPr>
          <w:rStyle w:val="Numrodepage"/>
          <w:b w:val="0"/>
          <w:bCs w:val="0"/>
          <w:color w:val="000000" w:themeColor="text1"/>
          <w:sz w:val="22"/>
          <w:szCs w:val="22"/>
          <w:u w:color="000000"/>
        </w:rPr>
        <w:t xml:space="preserve">es défis restent à relever pour harmoniser les conditions rassemblées et pour faire démarrer un processus </w:t>
      </w:r>
      <w:r w:rsidR="0061185C">
        <w:rPr>
          <w:rStyle w:val="Numrodepage"/>
          <w:b w:val="0"/>
          <w:bCs w:val="0"/>
          <w:color w:val="000000" w:themeColor="text1"/>
          <w:sz w:val="22"/>
          <w:szCs w:val="22"/>
          <w:u w:color="000000"/>
        </w:rPr>
        <w:t>de dynamique de changement des comportements et attitudes des principaux acteurs</w:t>
      </w:r>
      <w:r>
        <w:rPr>
          <w:rStyle w:val="Numrodepage"/>
          <w:b w:val="0"/>
          <w:bCs w:val="0"/>
          <w:color w:val="000000" w:themeColor="text1"/>
          <w:sz w:val="22"/>
          <w:szCs w:val="22"/>
          <w:u w:color="000000"/>
        </w:rPr>
        <w:t xml:space="preserve">, </w:t>
      </w:r>
      <w:r w:rsidR="000E3DD7" w:rsidRPr="000E3DD7">
        <w:rPr>
          <w:rStyle w:val="Numrodepage"/>
          <w:b w:val="0"/>
          <w:bCs w:val="0"/>
          <w:color w:val="000000" w:themeColor="text1"/>
          <w:sz w:val="22"/>
          <w:szCs w:val="22"/>
          <w:u w:color="000000"/>
        </w:rPr>
        <w:t>aux fins d’asseoir d’une manière durable une gouvernance locale améliorée de l’eau potable dans les localités cibles du projet, susceptible de devenir un modèle viable de gouvernance communautaire de l’eau potable en milieu rural.</w:t>
      </w:r>
    </w:p>
    <w:p w14:paraId="188E5EFD" w14:textId="77777777" w:rsidR="009D4836" w:rsidRPr="00A3057B" w:rsidRDefault="009D4836" w:rsidP="008228BE">
      <w:pPr>
        <w:pStyle w:val="Corps"/>
        <w:jc w:val="both"/>
        <w:rPr>
          <w:rStyle w:val="Numrodepage"/>
          <w:rFonts w:ascii="Calibri" w:eastAsia="Arial" w:hAnsi="Calibri" w:cs="Arial"/>
          <w:sz w:val="10"/>
          <w:szCs w:val="10"/>
        </w:rPr>
      </w:pPr>
    </w:p>
    <w:p w14:paraId="5299554F" w14:textId="6CA75AB6" w:rsidR="007A1E89" w:rsidRPr="00D43F1B" w:rsidRDefault="00A813DC" w:rsidP="004F355E">
      <w:pPr>
        <w:pStyle w:val="Corps"/>
        <w:numPr>
          <w:ilvl w:val="0"/>
          <w:numId w:val="7"/>
        </w:numPr>
        <w:ind w:left="0"/>
        <w:jc w:val="center"/>
        <w:rPr>
          <w:rFonts w:ascii="Calibri" w:eastAsia="Arial" w:hAnsi="Calibri" w:cs="Arial"/>
          <w:sz w:val="20"/>
          <w:szCs w:val="20"/>
        </w:rPr>
      </w:pPr>
      <w:r w:rsidRPr="00D43F1B">
        <w:rPr>
          <w:rFonts w:ascii="Calibri" w:eastAsia="Arial" w:hAnsi="Calibri" w:cs="Arial"/>
          <w:sz w:val="20"/>
          <w:szCs w:val="20"/>
        </w:rPr>
        <w:t>CONCLUSIONS CONCERNANT LES ASPECTS PROGRAMMATIQUES ET STRATEGIQUES</w:t>
      </w:r>
    </w:p>
    <w:p w14:paraId="18DE2C95" w14:textId="77777777" w:rsidR="00F24C98" w:rsidRPr="00F24C98" w:rsidRDefault="00F24C98" w:rsidP="008228BE">
      <w:pPr>
        <w:pStyle w:val="Corps"/>
        <w:jc w:val="both"/>
        <w:rPr>
          <w:rFonts w:ascii="Calibri" w:eastAsia="Arial" w:hAnsi="Calibri" w:cs="Arial"/>
          <w:sz w:val="10"/>
          <w:szCs w:val="10"/>
        </w:rPr>
      </w:pPr>
    </w:p>
    <w:p w14:paraId="5F6AA71E" w14:textId="014DF3CE" w:rsidR="007A1E89" w:rsidRPr="009C2859" w:rsidRDefault="006242D7" w:rsidP="008228BE">
      <w:pPr>
        <w:pStyle w:val="Corps"/>
        <w:jc w:val="both"/>
        <w:rPr>
          <w:rStyle w:val="Numrodepage"/>
          <w:rFonts w:ascii="Calibri" w:eastAsia="Arial" w:hAnsi="Calibri" w:cs="Arial"/>
          <w:sz w:val="16"/>
          <w:szCs w:val="16"/>
        </w:rPr>
      </w:pPr>
      <w:r w:rsidRPr="00D43F1B">
        <w:rPr>
          <w:rStyle w:val="Numrodepage"/>
          <w:rFonts w:ascii="Calibri" w:hAnsi="Calibri"/>
          <w:sz w:val="20"/>
          <w:szCs w:val="20"/>
          <w:u w:val="single"/>
          <w:lang w:val="it-IT"/>
        </w:rPr>
        <w:t xml:space="preserve">LA </w:t>
      </w:r>
      <w:r w:rsidRPr="00D43F1B">
        <w:rPr>
          <w:rStyle w:val="Numrodepage"/>
          <w:rFonts w:ascii="Calibri" w:hAnsi="Calibri"/>
          <w:bCs/>
          <w:sz w:val="20"/>
          <w:szCs w:val="20"/>
          <w:u w:val="single"/>
        </w:rPr>
        <w:t>PERTINENCE</w:t>
      </w:r>
      <w:r w:rsidRPr="00D43F1B">
        <w:rPr>
          <w:rStyle w:val="Numrodepage"/>
          <w:rFonts w:ascii="Calibri" w:hAnsi="Calibri"/>
          <w:sz w:val="20"/>
          <w:szCs w:val="20"/>
          <w:u w:val="single"/>
        </w:rPr>
        <w:t xml:space="preserve"> DE CE PROJET EST CATEGORIQUE</w:t>
      </w:r>
      <w:r w:rsidR="007A1E89" w:rsidRPr="00D43F1B">
        <w:rPr>
          <w:rStyle w:val="Numrodepage"/>
          <w:rFonts w:ascii="Calibri" w:hAnsi="Calibri"/>
          <w:sz w:val="20"/>
          <w:szCs w:val="20"/>
          <w:u w:val="single"/>
        </w:rPr>
        <w:t>.</w:t>
      </w:r>
      <w:r w:rsidR="007A1E89" w:rsidRPr="009C2859">
        <w:rPr>
          <w:rStyle w:val="Numrodepage"/>
          <w:rFonts w:ascii="Calibri" w:hAnsi="Calibri"/>
          <w:sz w:val="22"/>
          <w:szCs w:val="22"/>
        </w:rPr>
        <w:t xml:space="preserve"> Il répond à des besoins réels. Sa cohérence est totale avec la politique nationale de l’eau potable menée en Tunisie et à l’échelle internationale, avec les engagements pris par la Tunisie pour la réalisation de l’objectif 7 du Millénaire</w:t>
      </w:r>
      <w:r w:rsidR="004E7E41">
        <w:rPr>
          <w:rStyle w:val="Numrodepage"/>
          <w:rFonts w:ascii="Calibri" w:hAnsi="Calibri"/>
          <w:sz w:val="22"/>
          <w:szCs w:val="22"/>
        </w:rPr>
        <w:t>, évoqué en début de ce résumé.</w:t>
      </w:r>
      <w:r w:rsidR="007A1E89" w:rsidRPr="009C2859">
        <w:rPr>
          <w:rStyle w:val="Numrodepage"/>
          <w:rFonts w:ascii="Calibri" w:hAnsi="Calibri"/>
          <w:sz w:val="22"/>
          <w:szCs w:val="22"/>
        </w:rPr>
        <w:t xml:space="preserve"> </w:t>
      </w:r>
    </w:p>
    <w:p w14:paraId="199A0790" w14:textId="77777777" w:rsidR="007A1E89" w:rsidRPr="003103A1" w:rsidRDefault="007A1E89" w:rsidP="008228BE">
      <w:pPr>
        <w:pStyle w:val="Corps"/>
        <w:jc w:val="both"/>
        <w:rPr>
          <w:rStyle w:val="Numrodepage"/>
          <w:rFonts w:ascii="Calibri" w:eastAsia="Arial" w:hAnsi="Calibri" w:cs="Arial"/>
          <w:sz w:val="10"/>
          <w:szCs w:val="10"/>
        </w:rPr>
      </w:pPr>
      <w:r w:rsidRPr="009C2859">
        <w:rPr>
          <w:rStyle w:val="Numrodepage"/>
          <w:rFonts w:ascii="Calibri" w:hAnsi="Calibri"/>
          <w:sz w:val="22"/>
          <w:szCs w:val="22"/>
        </w:rPr>
        <w:t xml:space="preserve"> </w:t>
      </w:r>
    </w:p>
    <w:p w14:paraId="60577E44" w14:textId="7ED6B081" w:rsidR="005F5FDB" w:rsidRPr="00B95377" w:rsidRDefault="006242D7" w:rsidP="008228BE">
      <w:pPr>
        <w:pStyle w:val="Corps"/>
        <w:jc w:val="both"/>
        <w:rPr>
          <w:rStyle w:val="Numrodepage"/>
          <w:rFonts w:ascii="Calibri" w:hAnsi="Calibri"/>
          <w:color w:val="000000" w:themeColor="text1"/>
          <w:sz w:val="22"/>
          <w:szCs w:val="22"/>
        </w:rPr>
      </w:pPr>
      <w:r w:rsidRPr="00D43F1B">
        <w:rPr>
          <w:rStyle w:val="Numrodepage"/>
          <w:rFonts w:ascii="Calibri" w:hAnsi="Calibri"/>
          <w:sz w:val="20"/>
          <w:szCs w:val="20"/>
          <w:u w:val="single"/>
        </w:rPr>
        <w:t xml:space="preserve">SA </w:t>
      </w:r>
      <w:r w:rsidRPr="00D43F1B">
        <w:rPr>
          <w:rStyle w:val="Numrodepage"/>
          <w:rFonts w:ascii="Calibri" w:hAnsi="Calibri"/>
          <w:bCs/>
          <w:sz w:val="20"/>
          <w:szCs w:val="20"/>
          <w:u w:val="single"/>
        </w:rPr>
        <w:t>CONCEPTION</w:t>
      </w:r>
      <w:r w:rsidRPr="00D43F1B">
        <w:rPr>
          <w:rStyle w:val="Numrodepage"/>
          <w:rFonts w:ascii="Calibri" w:hAnsi="Calibri"/>
          <w:sz w:val="20"/>
          <w:szCs w:val="20"/>
          <w:u w:val="single"/>
        </w:rPr>
        <w:t xml:space="preserve"> </w:t>
      </w:r>
      <w:r w:rsidR="00D64339">
        <w:rPr>
          <w:rStyle w:val="Numrodepage"/>
          <w:rFonts w:ascii="Calibri" w:hAnsi="Calibri"/>
          <w:sz w:val="20"/>
          <w:szCs w:val="20"/>
          <w:u w:val="single"/>
        </w:rPr>
        <w:t>EST</w:t>
      </w:r>
      <w:r w:rsidRPr="00D43F1B">
        <w:rPr>
          <w:rStyle w:val="Numrodepage"/>
          <w:rFonts w:ascii="Calibri" w:hAnsi="Calibri"/>
          <w:sz w:val="20"/>
          <w:szCs w:val="20"/>
          <w:u w:val="single"/>
        </w:rPr>
        <w:t xml:space="preserve"> ACCEPTABLE</w:t>
      </w:r>
      <w:r w:rsidR="00023DB2" w:rsidRPr="00DD1E31">
        <w:rPr>
          <w:rStyle w:val="Numrodepage"/>
          <w:rFonts w:ascii="Calibri" w:hAnsi="Calibri"/>
          <w:sz w:val="22"/>
          <w:szCs w:val="22"/>
        </w:rPr>
        <w:t>. Le cadre logique construit répond pour une grande part aux exigence</w:t>
      </w:r>
      <w:r w:rsidR="00023DB2">
        <w:rPr>
          <w:rStyle w:val="Numrodepage"/>
          <w:rFonts w:ascii="Calibri" w:hAnsi="Calibri"/>
          <w:sz w:val="22"/>
          <w:szCs w:val="22"/>
        </w:rPr>
        <w:t>s de la confection de cet outil,</w:t>
      </w:r>
      <w:r w:rsidR="00023DB2" w:rsidRPr="00DD1E31">
        <w:rPr>
          <w:rStyle w:val="Numrodepage"/>
          <w:rFonts w:ascii="Calibri" w:hAnsi="Calibri"/>
          <w:sz w:val="22"/>
          <w:szCs w:val="22"/>
        </w:rPr>
        <w:t xml:space="preserve"> </w:t>
      </w:r>
      <w:r w:rsidR="007A1E89" w:rsidRPr="009C2859">
        <w:rPr>
          <w:rStyle w:val="Numrodepage"/>
          <w:rFonts w:ascii="Calibri" w:hAnsi="Calibri"/>
          <w:sz w:val="22"/>
          <w:szCs w:val="22"/>
        </w:rPr>
        <w:t xml:space="preserve">malgré </w:t>
      </w:r>
      <w:r w:rsidR="007A1E89" w:rsidRPr="00D1294B">
        <w:rPr>
          <w:rStyle w:val="Numrodepage"/>
          <w:rFonts w:ascii="Calibri" w:hAnsi="Calibri"/>
          <w:sz w:val="22"/>
          <w:szCs w:val="22"/>
        </w:rPr>
        <w:t xml:space="preserve">quelques maladresses techniques </w:t>
      </w:r>
      <w:r w:rsidR="00B95377">
        <w:rPr>
          <w:rStyle w:val="Numrodepage"/>
          <w:rFonts w:ascii="Calibri" w:hAnsi="Calibri"/>
          <w:sz w:val="22"/>
          <w:szCs w:val="22"/>
        </w:rPr>
        <w:t xml:space="preserve">et inadvertances </w:t>
      </w:r>
      <w:r w:rsidR="007A1E89" w:rsidRPr="00D1294B">
        <w:rPr>
          <w:rStyle w:val="Numrodepage"/>
          <w:rFonts w:ascii="Calibri" w:hAnsi="Calibri"/>
          <w:sz w:val="22"/>
          <w:szCs w:val="22"/>
        </w:rPr>
        <w:t>relevées</w:t>
      </w:r>
      <w:r w:rsidR="005F5FDB">
        <w:rPr>
          <w:rStyle w:val="Numrodepage"/>
          <w:rFonts w:ascii="Calibri" w:hAnsi="Calibri"/>
          <w:sz w:val="22"/>
          <w:szCs w:val="22"/>
        </w:rPr>
        <w:t xml:space="preserve"> à différents niveaux</w:t>
      </w:r>
      <w:r w:rsidR="00EE5D08">
        <w:rPr>
          <w:rStyle w:val="Numrodepage"/>
          <w:rFonts w:ascii="Calibri" w:hAnsi="Calibri"/>
          <w:sz w:val="22"/>
          <w:szCs w:val="22"/>
        </w:rPr>
        <w:t>, telles que</w:t>
      </w:r>
      <w:r w:rsidR="00A47853">
        <w:rPr>
          <w:rStyle w:val="Numrodepage"/>
          <w:rFonts w:ascii="Calibri" w:hAnsi="Calibri"/>
          <w:sz w:val="22"/>
          <w:szCs w:val="22"/>
        </w:rPr>
        <w:t xml:space="preserve"> : Dans la </w:t>
      </w:r>
      <w:r w:rsidR="005F5FDB" w:rsidRPr="00D1294B">
        <w:rPr>
          <w:rStyle w:val="Numrodepage"/>
          <w:rFonts w:ascii="Calibri" w:hAnsi="Calibri"/>
          <w:sz w:val="22"/>
          <w:szCs w:val="22"/>
        </w:rPr>
        <w:t>formulation</w:t>
      </w:r>
      <w:r w:rsidR="005F5FDB" w:rsidRPr="00B42EF3">
        <w:rPr>
          <w:rStyle w:val="Numrodepage"/>
          <w:rFonts w:ascii="Calibri" w:hAnsi="Calibri"/>
          <w:sz w:val="22"/>
          <w:szCs w:val="22"/>
        </w:rPr>
        <w:t xml:space="preserve"> de certains éléments de la chaîne d</w:t>
      </w:r>
      <w:r w:rsidR="005F5FDB">
        <w:rPr>
          <w:rStyle w:val="Numrodepage"/>
          <w:rFonts w:ascii="Calibri" w:hAnsi="Calibri"/>
          <w:sz w:val="22"/>
          <w:szCs w:val="22"/>
        </w:rPr>
        <w:t xml:space="preserve">es résultats </w:t>
      </w:r>
      <w:r w:rsidR="00023DB2">
        <w:rPr>
          <w:rStyle w:val="Numrodepage"/>
          <w:rFonts w:ascii="Calibri" w:hAnsi="Calibri"/>
          <w:sz w:val="22"/>
          <w:szCs w:val="22"/>
        </w:rPr>
        <w:t xml:space="preserve">qui </w:t>
      </w:r>
      <w:r w:rsidR="005F5FDB">
        <w:rPr>
          <w:rStyle w:val="Numrodepage"/>
          <w:rFonts w:ascii="Calibri" w:hAnsi="Calibri"/>
          <w:sz w:val="22"/>
          <w:szCs w:val="22"/>
        </w:rPr>
        <w:t>prête à confusion (</w:t>
      </w:r>
      <w:r w:rsidR="005F5FDB" w:rsidRPr="008850DA">
        <w:rPr>
          <w:rStyle w:val="Numrodepage"/>
          <w:rFonts w:ascii="Calibri" w:hAnsi="Calibri"/>
          <w:sz w:val="22"/>
          <w:szCs w:val="22"/>
        </w:rPr>
        <w:t>output</w:t>
      </w:r>
      <w:r w:rsidR="005F5FDB">
        <w:rPr>
          <w:rStyle w:val="Numrodepage"/>
          <w:rFonts w:ascii="Calibri" w:hAnsi="Calibri"/>
          <w:sz w:val="22"/>
          <w:szCs w:val="22"/>
        </w:rPr>
        <w:t xml:space="preserve"> </w:t>
      </w:r>
      <w:r w:rsidR="005F5FDB" w:rsidRPr="008850DA">
        <w:rPr>
          <w:rStyle w:val="Numrodepage"/>
          <w:rFonts w:ascii="Calibri" w:hAnsi="Calibri"/>
          <w:sz w:val="22"/>
          <w:szCs w:val="22"/>
        </w:rPr>
        <w:t>1</w:t>
      </w:r>
      <w:r w:rsidR="005F5FDB">
        <w:rPr>
          <w:rStyle w:val="Numrodepage"/>
          <w:rFonts w:ascii="Calibri" w:hAnsi="Calibri"/>
          <w:sz w:val="22"/>
          <w:szCs w:val="22"/>
        </w:rPr>
        <w:t>)</w:t>
      </w:r>
      <w:r w:rsidR="00B95377">
        <w:rPr>
          <w:rStyle w:val="Numrodepage"/>
          <w:rFonts w:ascii="Calibri" w:hAnsi="Calibri"/>
          <w:sz w:val="22"/>
          <w:szCs w:val="22"/>
        </w:rPr>
        <w:t xml:space="preserve">, </w:t>
      </w:r>
      <w:r w:rsidR="005F5FDB">
        <w:rPr>
          <w:rStyle w:val="Numrodepage"/>
          <w:rFonts w:ascii="Calibri" w:hAnsi="Calibri"/>
          <w:sz w:val="22"/>
          <w:szCs w:val="22"/>
        </w:rPr>
        <w:t xml:space="preserve"> </w:t>
      </w:r>
      <w:r w:rsidR="00A47853">
        <w:rPr>
          <w:rStyle w:val="Numrodepage"/>
          <w:rFonts w:ascii="Calibri" w:hAnsi="Calibri"/>
          <w:sz w:val="22"/>
          <w:szCs w:val="22"/>
        </w:rPr>
        <w:t>dans</w:t>
      </w:r>
      <w:r w:rsidR="00023DB2">
        <w:rPr>
          <w:rStyle w:val="Numrodepage"/>
          <w:rFonts w:ascii="Calibri" w:hAnsi="Calibri"/>
          <w:sz w:val="22"/>
          <w:szCs w:val="22"/>
        </w:rPr>
        <w:t xml:space="preserve"> </w:t>
      </w:r>
      <w:r w:rsidR="005F5FDB" w:rsidRPr="008850DA">
        <w:rPr>
          <w:rStyle w:val="Numrodepage"/>
          <w:rFonts w:ascii="Calibri" w:hAnsi="Calibri"/>
          <w:sz w:val="22"/>
          <w:szCs w:val="22"/>
        </w:rPr>
        <w:t xml:space="preserve">certains </w:t>
      </w:r>
      <w:r w:rsidR="005F5FDB" w:rsidRPr="00D1294B">
        <w:rPr>
          <w:rStyle w:val="Numrodepage"/>
          <w:rFonts w:ascii="Calibri" w:hAnsi="Calibri"/>
          <w:sz w:val="22"/>
          <w:szCs w:val="22"/>
        </w:rPr>
        <w:t>liens de causalité</w:t>
      </w:r>
      <w:r w:rsidR="005F5FDB" w:rsidRPr="008850DA">
        <w:rPr>
          <w:rStyle w:val="Numrodepage"/>
          <w:rFonts w:ascii="Calibri" w:hAnsi="Calibri"/>
          <w:sz w:val="22"/>
          <w:szCs w:val="22"/>
        </w:rPr>
        <w:t xml:space="preserve"> </w:t>
      </w:r>
      <w:r w:rsidR="00023DB2">
        <w:rPr>
          <w:rStyle w:val="Numrodepage"/>
          <w:rFonts w:ascii="Calibri" w:hAnsi="Calibri"/>
          <w:sz w:val="22"/>
          <w:szCs w:val="22"/>
        </w:rPr>
        <w:t>qui ne sont pas évidents (</w:t>
      </w:r>
      <w:r w:rsidR="005F5FDB" w:rsidRPr="008850DA">
        <w:rPr>
          <w:rStyle w:val="Numrodepage"/>
          <w:rFonts w:ascii="Calibri" w:hAnsi="Calibri"/>
          <w:sz w:val="22"/>
          <w:szCs w:val="22"/>
        </w:rPr>
        <w:t>output 2</w:t>
      </w:r>
      <w:r w:rsidR="00023DB2">
        <w:rPr>
          <w:rStyle w:val="Numrodepage"/>
          <w:rFonts w:ascii="Calibri" w:hAnsi="Calibri"/>
          <w:sz w:val="22"/>
          <w:szCs w:val="22"/>
        </w:rPr>
        <w:t xml:space="preserve">) ou </w:t>
      </w:r>
      <w:r w:rsidR="00023DB2" w:rsidRPr="00B95377">
        <w:rPr>
          <w:rStyle w:val="Numrodepage"/>
          <w:rFonts w:ascii="Calibri" w:hAnsi="Calibri"/>
          <w:color w:val="000000" w:themeColor="text1"/>
          <w:sz w:val="22"/>
          <w:szCs w:val="22"/>
        </w:rPr>
        <w:t xml:space="preserve">dans le niveau de positionnement </w:t>
      </w:r>
      <w:r w:rsidR="00B95377" w:rsidRPr="00B95377">
        <w:rPr>
          <w:rStyle w:val="Numrodepage"/>
          <w:rFonts w:ascii="Calibri" w:hAnsi="Calibri"/>
          <w:color w:val="000000" w:themeColor="text1"/>
          <w:sz w:val="22"/>
          <w:szCs w:val="22"/>
        </w:rPr>
        <w:t xml:space="preserve">inadéquat </w:t>
      </w:r>
      <w:r w:rsidR="00023DB2" w:rsidRPr="00B95377">
        <w:rPr>
          <w:rStyle w:val="Numrodepage"/>
          <w:rFonts w:ascii="Calibri" w:hAnsi="Calibri"/>
          <w:color w:val="000000" w:themeColor="text1"/>
          <w:sz w:val="22"/>
          <w:szCs w:val="22"/>
        </w:rPr>
        <w:t>des éléments formant la logique d’intervention, tel que le positionnement de l’output 2 et celui du champ d’actions 1.3)</w:t>
      </w:r>
    </w:p>
    <w:p w14:paraId="2A7D3D68" w14:textId="5F51C454" w:rsidR="00550A16" w:rsidRPr="0064343F" w:rsidRDefault="005F5FDB" w:rsidP="008228BE">
      <w:pPr>
        <w:pStyle w:val="Corps"/>
        <w:jc w:val="both"/>
        <w:rPr>
          <w:rStyle w:val="Numrodepage"/>
          <w:rFonts w:ascii="Calibri" w:hAnsi="Calibri"/>
          <w:sz w:val="10"/>
          <w:szCs w:val="10"/>
        </w:rPr>
      </w:pPr>
      <w:r w:rsidRPr="00DD1E31">
        <w:rPr>
          <w:rStyle w:val="Numrodepage"/>
          <w:rFonts w:ascii="Calibri" w:hAnsi="Calibri"/>
          <w:sz w:val="22"/>
          <w:szCs w:val="22"/>
        </w:rPr>
        <w:t xml:space="preserve"> </w:t>
      </w:r>
    </w:p>
    <w:p w14:paraId="33843EFF" w14:textId="3CE4D786" w:rsidR="00D27028" w:rsidRDefault="006242D7" w:rsidP="008228BE">
      <w:pPr>
        <w:pStyle w:val="Corps"/>
        <w:jc w:val="both"/>
        <w:rPr>
          <w:rFonts w:ascii="Calibri" w:eastAsia="Calibri" w:hAnsi="Calibri" w:cs="Calibri"/>
          <w:sz w:val="22"/>
          <w:szCs w:val="22"/>
        </w:rPr>
      </w:pPr>
      <w:r w:rsidRPr="0068373E">
        <w:rPr>
          <w:rStyle w:val="Numrodepage"/>
          <w:rFonts w:ascii="Calibri" w:hAnsi="Calibri"/>
          <w:sz w:val="20"/>
          <w:szCs w:val="20"/>
          <w:u w:val="single"/>
        </w:rPr>
        <w:t xml:space="preserve">SUR LE PLAN DE </w:t>
      </w:r>
      <w:r w:rsidRPr="0068373E">
        <w:rPr>
          <w:rStyle w:val="Numrodepage"/>
          <w:rFonts w:ascii="Calibri" w:hAnsi="Calibri"/>
          <w:bCs/>
          <w:sz w:val="20"/>
          <w:szCs w:val="20"/>
          <w:u w:val="single"/>
        </w:rPr>
        <w:t>SON EFFICACITE ET DE SON IMPACT</w:t>
      </w:r>
      <w:r w:rsidR="00D4244E" w:rsidRPr="0068373E">
        <w:rPr>
          <w:rStyle w:val="Numrodepage"/>
          <w:rFonts w:ascii="Calibri" w:hAnsi="Calibri"/>
          <w:sz w:val="20"/>
          <w:szCs w:val="20"/>
          <w:u w:val="single"/>
        </w:rPr>
        <w:t>,</w:t>
      </w:r>
      <w:r w:rsidR="00D867B7" w:rsidRPr="0068373E">
        <w:rPr>
          <w:rStyle w:val="Numrodepage"/>
          <w:rFonts w:ascii="Calibri" w:hAnsi="Calibri"/>
          <w:sz w:val="20"/>
          <w:szCs w:val="20"/>
          <w:u w:val="single"/>
        </w:rPr>
        <w:t xml:space="preserve"> GLOBALEMENT </w:t>
      </w:r>
      <w:r w:rsidR="00D4244E" w:rsidRPr="0068373E">
        <w:rPr>
          <w:rStyle w:val="Numrodepage"/>
          <w:rFonts w:ascii="Calibri" w:hAnsi="Calibri"/>
          <w:sz w:val="20"/>
          <w:szCs w:val="20"/>
          <w:u w:val="single"/>
          <w:shd w:val="clear" w:color="auto" w:fill="FFFFFF"/>
        </w:rPr>
        <w:t xml:space="preserve">LES OBJECTIFS FIXES AU DEPART ONT ETE ATTEINTS </w:t>
      </w:r>
      <w:r w:rsidR="0068373E" w:rsidRPr="0068373E">
        <w:rPr>
          <w:rStyle w:val="Numrodepage"/>
          <w:rFonts w:ascii="Calibri" w:hAnsi="Calibri"/>
          <w:sz w:val="20"/>
          <w:szCs w:val="20"/>
          <w:u w:val="single"/>
          <w:shd w:val="clear" w:color="auto" w:fill="FFFFFF"/>
        </w:rPr>
        <w:t>DANS UNE LARGE MESURE, NONOBSTANT LA NON ATTEINTE PLEINEMENT DE L’OUTCOME</w:t>
      </w:r>
      <w:r w:rsidR="0068373E" w:rsidRPr="00DD1E31">
        <w:rPr>
          <w:rStyle w:val="Numrodepage"/>
          <w:rFonts w:ascii="Calibri" w:hAnsi="Calibri"/>
          <w:sz w:val="22"/>
          <w:szCs w:val="22"/>
          <w:shd w:val="clear" w:color="auto" w:fill="FFFFFF"/>
        </w:rPr>
        <w:t xml:space="preserve"> </w:t>
      </w:r>
      <w:r w:rsidR="007A1E89" w:rsidRPr="00DD1E31">
        <w:rPr>
          <w:rStyle w:val="Numrodepage"/>
          <w:rFonts w:ascii="Calibri" w:hAnsi="Calibri"/>
          <w:sz w:val="22"/>
          <w:szCs w:val="22"/>
          <w:shd w:val="clear" w:color="auto" w:fill="FFFFFF"/>
        </w:rPr>
        <w:t>formul</w:t>
      </w:r>
      <w:r w:rsidR="007A1E89" w:rsidRPr="00BC0198">
        <w:rPr>
          <w:rStyle w:val="Numrodepage"/>
          <w:rFonts w:ascii="Calibri" w:hAnsi="Calibri"/>
          <w:sz w:val="22"/>
          <w:szCs w:val="22"/>
          <w:shd w:val="clear" w:color="auto" w:fill="FFFFFF"/>
        </w:rPr>
        <w:t xml:space="preserve">é au départ </w:t>
      </w:r>
      <w:r w:rsidR="0068373E">
        <w:rPr>
          <w:rStyle w:val="Numrodepage"/>
          <w:rFonts w:ascii="Calibri" w:hAnsi="Calibri"/>
          <w:sz w:val="22"/>
          <w:szCs w:val="22"/>
          <w:shd w:val="clear" w:color="auto" w:fill="FFFFFF"/>
        </w:rPr>
        <w:t>en ces termes « </w:t>
      </w:r>
      <w:r w:rsidR="0068373E" w:rsidRPr="0068373E">
        <w:rPr>
          <w:rFonts w:ascii="Calibri" w:eastAsia="Calibri" w:hAnsi="Calibri" w:cs="Calibri"/>
          <w:spacing w:val="3"/>
          <w:sz w:val="22"/>
          <w:szCs w:val="22"/>
        </w:rPr>
        <w:t>Le</w:t>
      </w:r>
      <w:r w:rsidR="00D27028" w:rsidRPr="0068373E">
        <w:rPr>
          <w:rFonts w:ascii="Calibri" w:eastAsia="Calibri" w:hAnsi="Calibri" w:cs="Calibri"/>
          <w:spacing w:val="9"/>
          <w:sz w:val="22"/>
          <w:szCs w:val="22"/>
        </w:rPr>
        <w:t xml:space="preserve"> </w:t>
      </w:r>
      <w:r w:rsidR="00D27028" w:rsidRPr="0068373E">
        <w:rPr>
          <w:rFonts w:ascii="Calibri" w:eastAsia="Calibri" w:hAnsi="Calibri" w:cs="Calibri"/>
          <w:spacing w:val="3"/>
          <w:sz w:val="22"/>
          <w:szCs w:val="22"/>
        </w:rPr>
        <w:t>produi</w:t>
      </w:r>
      <w:r w:rsidR="00D27028" w:rsidRPr="0068373E">
        <w:rPr>
          <w:rFonts w:ascii="Calibri" w:eastAsia="Calibri" w:hAnsi="Calibri" w:cs="Calibri"/>
          <w:sz w:val="22"/>
          <w:szCs w:val="22"/>
        </w:rPr>
        <w:t>t</w:t>
      </w:r>
      <w:r w:rsidR="00D27028" w:rsidRPr="0068373E">
        <w:rPr>
          <w:rFonts w:ascii="Calibri" w:eastAsia="Calibri" w:hAnsi="Calibri" w:cs="Calibri"/>
          <w:spacing w:val="16"/>
          <w:sz w:val="22"/>
          <w:szCs w:val="22"/>
        </w:rPr>
        <w:t xml:space="preserve"> </w:t>
      </w:r>
      <w:r w:rsidR="00D27028" w:rsidRPr="0068373E">
        <w:rPr>
          <w:rFonts w:ascii="Calibri" w:eastAsia="Calibri" w:hAnsi="Calibri" w:cs="Calibri"/>
          <w:spacing w:val="3"/>
          <w:sz w:val="22"/>
          <w:szCs w:val="22"/>
        </w:rPr>
        <w:t>essentie</w:t>
      </w:r>
      <w:r w:rsidR="00D27028" w:rsidRPr="0068373E">
        <w:rPr>
          <w:rFonts w:ascii="Calibri" w:eastAsia="Calibri" w:hAnsi="Calibri" w:cs="Calibri"/>
          <w:sz w:val="22"/>
          <w:szCs w:val="22"/>
        </w:rPr>
        <w:t>l</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3"/>
          <w:sz w:val="22"/>
          <w:szCs w:val="22"/>
        </w:rPr>
        <w:t>d</w:t>
      </w:r>
      <w:r w:rsidR="00D27028" w:rsidRPr="0068373E">
        <w:rPr>
          <w:rFonts w:ascii="Calibri" w:eastAsia="Calibri" w:hAnsi="Calibri" w:cs="Calibri"/>
          <w:sz w:val="22"/>
          <w:szCs w:val="22"/>
        </w:rPr>
        <w:t>u</w:t>
      </w:r>
      <w:r w:rsidR="00D27028" w:rsidRPr="0068373E">
        <w:rPr>
          <w:rFonts w:ascii="Calibri" w:eastAsia="Calibri" w:hAnsi="Calibri" w:cs="Calibri"/>
          <w:spacing w:val="9"/>
          <w:sz w:val="22"/>
          <w:szCs w:val="22"/>
        </w:rPr>
        <w:t xml:space="preserve"> </w:t>
      </w:r>
      <w:r w:rsidR="00D27028" w:rsidRPr="0068373E">
        <w:rPr>
          <w:rFonts w:ascii="Calibri" w:eastAsia="Calibri" w:hAnsi="Calibri" w:cs="Calibri"/>
          <w:spacing w:val="3"/>
          <w:sz w:val="22"/>
          <w:szCs w:val="22"/>
        </w:rPr>
        <w:t>proje</w:t>
      </w:r>
      <w:r w:rsidR="00D27028" w:rsidRPr="0068373E">
        <w:rPr>
          <w:rFonts w:ascii="Calibri" w:eastAsia="Calibri" w:hAnsi="Calibri" w:cs="Calibri"/>
          <w:sz w:val="22"/>
          <w:szCs w:val="22"/>
        </w:rPr>
        <w:t>t</w:t>
      </w:r>
      <w:r w:rsidR="00D27028" w:rsidRPr="0068373E">
        <w:rPr>
          <w:rFonts w:ascii="Calibri" w:eastAsia="Calibri" w:hAnsi="Calibri" w:cs="Calibri"/>
          <w:spacing w:val="14"/>
          <w:sz w:val="22"/>
          <w:szCs w:val="22"/>
        </w:rPr>
        <w:t xml:space="preserve"> </w:t>
      </w:r>
      <w:r w:rsidR="0068373E">
        <w:rPr>
          <w:rFonts w:ascii="Calibri" w:eastAsia="Calibri" w:hAnsi="Calibri" w:cs="Calibri"/>
          <w:spacing w:val="14"/>
          <w:sz w:val="22"/>
          <w:szCs w:val="22"/>
        </w:rPr>
        <w:t xml:space="preserve">est </w:t>
      </w:r>
      <w:r w:rsidR="00D27028" w:rsidRPr="0068373E">
        <w:rPr>
          <w:rFonts w:ascii="Calibri" w:eastAsia="Calibri" w:hAnsi="Calibri" w:cs="Calibri"/>
          <w:spacing w:val="3"/>
          <w:sz w:val="22"/>
          <w:szCs w:val="22"/>
        </w:rPr>
        <w:t>d</w:t>
      </w:r>
      <w:r w:rsidR="00D27028" w:rsidRPr="0068373E">
        <w:rPr>
          <w:rFonts w:ascii="Calibri" w:eastAsia="Calibri" w:hAnsi="Calibri" w:cs="Calibri"/>
          <w:sz w:val="22"/>
          <w:szCs w:val="22"/>
        </w:rPr>
        <w:t>e</w:t>
      </w:r>
      <w:r w:rsidR="00D27028" w:rsidRPr="0068373E">
        <w:rPr>
          <w:rFonts w:ascii="Calibri" w:eastAsia="Calibri" w:hAnsi="Calibri" w:cs="Calibri"/>
          <w:spacing w:val="9"/>
          <w:sz w:val="22"/>
          <w:szCs w:val="22"/>
        </w:rPr>
        <w:t xml:space="preserve"> </w:t>
      </w:r>
      <w:r w:rsidR="00D27028" w:rsidRPr="0068373E">
        <w:rPr>
          <w:rFonts w:ascii="Calibri" w:eastAsia="Calibri" w:hAnsi="Calibri" w:cs="Calibri"/>
          <w:spacing w:val="3"/>
          <w:sz w:val="22"/>
          <w:szCs w:val="22"/>
        </w:rPr>
        <w:t>crée</w:t>
      </w:r>
      <w:r w:rsidR="00D27028" w:rsidRPr="0068373E">
        <w:rPr>
          <w:rFonts w:ascii="Calibri" w:eastAsia="Calibri" w:hAnsi="Calibri" w:cs="Calibri"/>
          <w:sz w:val="22"/>
          <w:szCs w:val="22"/>
        </w:rPr>
        <w:t>r</w:t>
      </w:r>
      <w:r w:rsidR="00D27028" w:rsidRPr="0068373E">
        <w:rPr>
          <w:rFonts w:ascii="Calibri" w:eastAsia="Calibri" w:hAnsi="Calibri" w:cs="Calibri"/>
          <w:spacing w:val="13"/>
          <w:sz w:val="22"/>
          <w:szCs w:val="22"/>
        </w:rPr>
        <w:t xml:space="preserve"> </w:t>
      </w:r>
      <w:r w:rsidR="00D27028" w:rsidRPr="0068373E">
        <w:rPr>
          <w:rFonts w:ascii="Calibri" w:eastAsia="Calibri" w:hAnsi="Calibri" w:cs="Calibri"/>
          <w:spacing w:val="3"/>
          <w:sz w:val="22"/>
          <w:szCs w:val="22"/>
        </w:rPr>
        <w:t>de</w:t>
      </w:r>
      <w:r w:rsidR="00D27028" w:rsidRPr="0068373E">
        <w:rPr>
          <w:rFonts w:ascii="Calibri" w:eastAsia="Calibri" w:hAnsi="Calibri" w:cs="Calibri"/>
          <w:sz w:val="22"/>
          <w:szCs w:val="22"/>
        </w:rPr>
        <w:t>s</w:t>
      </w:r>
      <w:r w:rsidR="00D27028" w:rsidRPr="0068373E">
        <w:rPr>
          <w:rFonts w:ascii="Calibri" w:eastAsia="Calibri" w:hAnsi="Calibri" w:cs="Calibri"/>
          <w:spacing w:val="10"/>
          <w:sz w:val="22"/>
          <w:szCs w:val="22"/>
        </w:rPr>
        <w:t xml:space="preserve"> </w:t>
      </w:r>
      <w:r w:rsidR="00D27028" w:rsidRPr="0068373E">
        <w:rPr>
          <w:rFonts w:ascii="Calibri" w:eastAsia="Calibri" w:hAnsi="Calibri" w:cs="Calibri"/>
          <w:spacing w:val="3"/>
          <w:sz w:val="22"/>
          <w:szCs w:val="22"/>
        </w:rPr>
        <w:t>mécanisme</w:t>
      </w:r>
      <w:r w:rsidR="00D27028" w:rsidRPr="0068373E">
        <w:rPr>
          <w:rFonts w:ascii="Calibri" w:eastAsia="Calibri" w:hAnsi="Calibri" w:cs="Calibri"/>
          <w:sz w:val="22"/>
          <w:szCs w:val="22"/>
        </w:rPr>
        <w:t>s</w:t>
      </w:r>
      <w:r w:rsidR="00D27028" w:rsidRPr="0068373E">
        <w:rPr>
          <w:rFonts w:ascii="Calibri" w:eastAsia="Calibri" w:hAnsi="Calibri" w:cs="Calibri"/>
          <w:spacing w:val="24"/>
          <w:sz w:val="22"/>
          <w:szCs w:val="22"/>
        </w:rPr>
        <w:t xml:space="preserve"> </w:t>
      </w:r>
      <w:r w:rsidR="00D27028" w:rsidRPr="0068373E">
        <w:rPr>
          <w:rFonts w:ascii="Calibri" w:eastAsia="Calibri" w:hAnsi="Calibri" w:cs="Calibri"/>
          <w:spacing w:val="3"/>
          <w:sz w:val="22"/>
          <w:szCs w:val="22"/>
        </w:rPr>
        <w:t>a</w:t>
      </w:r>
      <w:r w:rsidR="00D27028" w:rsidRPr="0068373E">
        <w:rPr>
          <w:rFonts w:ascii="Calibri" w:eastAsia="Calibri" w:hAnsi="Calibri" w:cs="Calibri"/>
          <w:sz w:val="22"/>
          <w:szCs w:val="22"/>
        </w:rPr>
        <w:t>u</w:t>
      </w:r>
      <w:r w:rsidR="00D27028" w:rsidRPr="0068373E">
        <w:rPr>
          <w:rFonts w:ascii="Calibri" w:eastAsia="Calibri" w:hAnsi="Calibri" w:cs="Calibri"/>
          <w:spacing w:val="9"/>
          <w:sz w:val="22"/>
          <w:szCs w:val="22"/>
        </w:rPr>
        <w:t xml:space="preserve"> </w:t>
      </w:r>
      <w:r w:rsidR="00D27028" w:rsidRPr="0068373E">
        <w:rPr>
          <w:rFonts w:ascii="Calibri" w:eastAsia="Calibri" w:hAnsi="Calibri" w:cs="Calibri"/>
          <w:spacing w:val="3"/>
          <w:sz w:val="22"/>
          <w:szCs w:val="22"/>
        </w:rPr>
        <w:t>niveau</w:t>
      </w:r>
      <w:r w:rsidR="00D27028" w:rsidRPr="0068373E">
        <w:rPr>
          <w:rFonts w:ascii="Calibri" w:eastAsia="Calibri" w:hAnsi="Calibri" w:cs="Calibri"/>
          <w:sz w:val="22"/>
          <w:szCs w:val="22"/>
        </w:rPr>
        <w:t>x</w:t>
      </w:r>
      <w:r w:rsidR="00D27028" w:rsidRPr="0068373E">
        <w:rPr>
          <w:rFonts w:ascii="Calibri" w:eastAsia="Calibri" w:hAnsi="Calibri" w:cs="Calibri"/>
          <w:spacing w:val="17"/>
          <w:sz w:val="22"/>
          <w:szCs w:val="22"/>
        </w:rPr>
        <w:t xml:space="preserve"> </w:t>
      </w:r>
      <w:r w:rsidR="00D27028" w:rsidRPr="0068373E">
        <w:rPr>
          <w:rFonts w:ascii="Calibri" w:eastAsia="Calibri" w:hAnsi="Calibri" w:cs="Calibri"/>
          <w:spacing w:val="3"/>
          <w:sz w:val="22"/>
          <w:szCs w:val="22"/>
        </w:rPr>
        <w:t>régiona</w:t>
      </w:r>
      <w:r w:rsidR="00D27028" w:rsidRPr="0068373E">
        <w:rPr>
          <w:rFonts w:ascii="Calibri" w:eastAsia="Calibri" w:hAnsi="Calibri" w:cs="Calibri"/>
          <w:sz w:val="22"/>
          <w:szCs w:val="22"/>
        </w:rPr>
        <w:t>l</w:t>
      </w:r>
      <w:r w:rsidR="00D27028" w:rsidRPr="0068373E">
        <w:rPr>
          <w:rFonts w:ascii="Calibri" w:eastAsia="Calibri" w:hAnsi="Calibri" w:cs="Calibri"/>
          <w:spacing w:val="3"/>
          <w:sz w:val="22"/>
          <w:szCs w:val="22"/>
        </w:rPr>
        <w:t xml:space="preserve"> </w:t>
      </w:r>
      <w:r w:rsidR="00D27028" w:rsidRPr="0068373E">
        <w:rPr>
          <w:rFonts w:ascii="Calibri" w:eastAsia="Calibri" w:hAnsi="Calibri" w:cs="Calibri"/>
          <w:spacing w:val="2"/>
          <w:sz w:val="22"/>
          <w:szCs w:val="22"/>
        </w:rPr>
        <w:t>e</w:t>
      </w:r>
      <w:r w:rsidR="00D27028" w:rsidRPr="0068373E">
        <w:rPr>
          <w:rFonts w:ascii="Calibri" w:eastAsia="Calibri" w:hAnsi="Calibri" w:cs="Calibri"/>
          <w:sz w:val="22"/>
          <w:szCs w:val="22"/>
        </w:rPr>
        <w:t>t</w:t>
      </w:r>
      <w:r w:rsidR="00D27028" w:rsidRPr="0068373E">
        <w:rPr>
          <w:rFonts w:ascii="Calibri" w:eastAsia="Calibri" w:hAnsi="Calibri" w:cs="Calibri"/>
          <w:spacing w:val="8"/>
          <w:sz w:val="22"/>
          <w:szCs w:val="22"/>
        </w:rPr>
        <w:t xml:space="preserve"> </w:t>
      </w:r>
      <w:r w:rsidR="00D27028" w:rsidRPr="0068373E">
        <w:rPr>
          <w:rFonts w:ascii="Calibri" w:eastAsia="Calibri" w:hAnsi="Calibri" w:cs="Calibri"/>
          <w:spacing w:val="2"/>
          <w:sz w:val="22"/>
          <w:szCs w:val="22"/>
        </w:rPr>
        <w:t>lo</w:t>
      </w:r>
      <w:r w:rsidR="00D27028" w:rsidRPr="0068373E">
        <w:rPr>
          <w:rFonts w:ascii="Calibri" w:eastAsia="Calibri" w:hAnsi="Calibri" w:cs="Calibri"/>
          <w:spacing w:val="-13"/>
          <w:sz w:val="22"/>
          <w:szCs w:val="22"/>
        </w:rPr>
        <w:t>c</w:t>
      </w:r>
      <w:r w:rsidR="00D27028" w:rsidRPr="0068373E">
        <w:rPr>
          <w:rFonts w:ascii="Calibri" w:eastAsia="Calibri" w:hAnsi="Calibri" w:cs="Calibri"/>
          <w:spacing w:val="1"/>
          <w:sz w:val="22"/>
          <w:szCs w:val="22"/>
        </w:rPr>
        <w:t>a</w:t>
      </w:r>
      <w:r w:rsidR="00D27028" w:rsidRPr="0068373E">
        <w:rPr>
          <w:rFonts w:ascii="Calibri" w:eastAsia="Calibri" w:hAnsi="Calibri" w:cs="Calibri"/>
          <w:sz w:val="22"/>
          <w:szCs w:val="22"/>
        </w:rPr>
        <w:t>l</w:t>
      </w:r>
      <w:r w:rsidR="00D27028" w:rsidRPr="0068373E">
        <w:rPr>
          <w:rFonts w:ascii="Calibri" w:eastAsia="Calibri" w:hAnsi="Calibri" w:cs="Calibri"/>
          <w:spacing w:val="5"/>
          <w:sz w:val="22"/>
          <w:szCs w:val="22"/>
        </w:rPr>
        <w:t xml:space="preserve"> </w:t>
      </w:r>
      <w:r w:rsidR="00D27028" w:rsidRPr="0068373E">
        <w:rPr>
          <w:rFonts w:ascii="Calibri" w:eastAsia="Calibri" w:hAnsi="Calibri" w:cs="Calibri"/>
          <w:spacing w:val="1"/>
          <w:sz w:val="22"/>
          <w:szCs w:val="22"/>
        </w:rPr>
        <w:t>pou</w:t>
      </w:r>
      <w:r w:rsidR="00D27028" w:rsidRPr="0068373E">
        <w:rPr>
          <w:rFonts w:ascii="Calibri" w:eastAsia="Calibri" w:hAnsi="Calibri" w:cs="Calibri"/>
          <w:sz w:val="22"/>
          <w:szCs w:val="22"/>
        </w:rPr>
        <w:t>r</w:t>
      </w:r>
      <w:r w:rsidR="00D27028" w:rsidRPr="0068373E">
        <w:rPr>
          <w:rFonts w:ascii="Calibri" w:eastAsia="Calibri" w:hAnsi="Calibri" w:cs="Calibri"/>
          <w:spacing w:val="5"/>
          <w:sz w:val="22"/>
          <w:szCs w:val="22"/>
        </w:rPr>
        <w:t xml:space="preserve"> </w:t>
      </w:r>
      <w:r w:rsidR="00D27028" w:rsidRPr="0068373E">
        <w:rPr>
          <w:rFonts w:ascii="Calibri" w:eastAsia="Calibri" w:hAnsi="Calibri" w:cs="Calibri"/>
          <w:spacing w:val="1"/>
          <w:w w:val="102"/>
          <w:sz w:val="22"/>
          <w:szCs w:val="22"/>
        </w:rPr>
        <w:t xml:space="preserve">permettre </w:t>
      </w:r>
      <w:r w:rsidR="00D27028" w:rsidRPr="0068373E">
        <w:rPr>
          <w:rFonts w:ascii="Calibri" w:eastAsia="Calibri" w:hAnsi="Calibri" w:cs="Calibri"/>
          <w:spacing w:val="2"/>
          <w:sz w:val="22"/>
          <w:szCs w:val="22"/>
        </w:rPr>
        <w:t>l</w:t>
      </w:r>
      <w:r w:rsidR="00D27028" w:rsidRPr="0068373E">
        <w:rPr>
          <w:rFonts w:ascii="Calibri" w:eastAsia="Calibri" w:hAnsi="Calibri" w:cs="Calibri"/>
          <w:sz w:val="22"/>
          <w:szCs w:val="22"/>
        </w:rPr>
        <w:t>a</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participatio</w:t>
      </w:r>
      <w:r w:rsidR="00D27028" w:rsidRPr="0068373E">
        <w:rPr>
          <w:rFonts w:ascii="Calibri" w:eastAsia="Calibri" w:hAnsi="Calibri" w:cs="Calibri"/>
          <w:sz w:val="22"/>
          <w:szCs w:val="22"/>
        </w:rPr>
        <w:t>n</w:t>
      </w:r>
      <w:r w:rsidR="00D27028" w:rsidRPr="0068373E">
        <w:rPr>
          <w:rFonts w:ascii="Calibri" w:eastAsia="Calibri" w:hAnsi="Calibri" w:cs="Calibri"/>
          <w:spacing w:val="36"/>
          <w:sz w:val="22"/>
          <w:szCs w:val="22"/>
        </w:rPr>
        <w:t xml:space="preserve"> </w:t>
      </w:r>
      <w:r w:rsidR="00D27028" w:rsidRPr="0068373E">
        <w:rPr>
          <w:rFonts w:ascii="Calibri" w:eastAsia="Calibri" w:hAnsi="Calibri" w:cs="Calibri"/>
          <w:spacing w:val="2"/>
          <w:sz w:val="22"/>
          <w:szCs w:val="22"/>
        </w:rPr>
        <w:t>de</w:t>
      </w:r>
      <w:r w:rsidR="00D27028" w:rsidRPr="0068373E">
        <w:rPr>
          <w:rFonts w:ascii="Calibri" w:eastAsia="Calibri" w:hAnsi="Calibri" w:cs="Calibri"/>
          <w:sz w:val="22"/>
          <w:szCs w:val="22"/>
        </w:rPr>
        <w:t>s</w:t>
      </w:r>
      <w:r w:rsidR="00D27028" w:rsidRPr="0068373E">
        <w:rPr>
          <w:rFonts w:ascii="Calibri" w:eastAsia="Calibri" w:hAnsi="Calibri" w:cs="Calibri"/>
          <w:spacing w:val="21"/>
          <w:sz w:val="22"/>
          <w:szCs w:val="22"/>
        </w:rPr>
        <w:t xml:space="preserve"> </w:t>
      </w:r>
      <w:r w:rsidR="00D27028" w:rsidRPr="0068373E">
        <w:rPr>
          <w:rFonts w:ascii="Calibri" w:eastAsia="Calibri" w:hAnsi="Calibri" w:cs="Calibri"/>
          <w:spacing w:val="2"/>
          <w:sz w:val="22"/>
          <w:szCs w:val="22"/>
        </w:rPr>
        <w:t>personne</w:t>
      </w:r>
      <w:r w:rsidR="00D27028" w:rsidRPr="0068373E">
        <w:rPr>
          <w:rFonts w:ascii="Calibri" w:eastAsia="Calibri" w:hAnsi="Calibri" w:cs="Calibri"/>
          <w:sz w:val="22"/>
          <w:szCs w:val="22"/>
        </w:rPr>
        <w:t>s</w:t>
      </w:r>
      <w:r w:rsidR="00D27028" w:rsidRPr="0068373E">
        <w:rPr>
          <w:rFonts w:ascii="Calibri" w:eastAsia="Calibri" w:hAnsi="Calibri" w:cs="Calibri"/>
          <w:spacing w:val="32"/>
          <w:sz w:val="22"/>
          <w:szCs w:val="22"/>
        </w:rPr>
        <w:t xml:space="preserve"> </w:t>
      </w:r>
      <w:r w:rsidR="00D27028" w:rsidRPr="0068373E">
        <w:rPr>
          <w:rFonts w:ascii="Calibri" w:eastAsia="Calibri" w:hAnsi="Calibri" w:cs="Calibri"/>
          <w:spacing w:val="2"/>
          <w:sz w:val="22"/>
          <w:szCs w:val="22"/>
        </w:rPr>
        <w:t>(hommes</w:t>
      </w:r>
      <w:r w:rsidR="00D27028" w:rsidRPr="0068373E">
        <w:rPr>
          <w:rFonts w:ascii="Calibri" w:eastAsia="Calibri" w:hAnsi="Calibri" w:cs="Calibri"/>
          <w:sz w:val="22"/>
          <w:szCs w:val="22"/>
        </w:rPr>
        <w:t>,</w:t>
      </w:r>
      <w:r w:rsidR="00D27028" w:rsidRPr="0068373E">
        <w:rPr>
          <w:rFonts w:ascii="Calibri" w:eastAsia="Calibri" w:hAnsi="Calibri" w:cs="Calibri"/>
          <w:spacing w:val="32"/>
          <w:sz w:val="22"/>
          <w:szCs w:val="22"/>
        </w:rPr>
        <w:t xml:space="preserve"> </w:t>
      </w:r>
      <w:r w:rsidR="00D27028" w:rsidRPr="0068373E">
        <w:rPr>
          <w:rFonts w:ascii="Calibri" w:eastAsia="Calibri" w:hAnsi="Calibri" w:cs="Calibri"/>
          <w:spacing w:val="2"/>
          <w:sz w:val="22"/>
          <w:szCs w:val="22"/>
        </w:rPr>
        <w:t>femmes</w:t>
      </w:r>
      <w:r w:rsidR="00D27028" w:rsidRPr="0068373E">
        <w:rPr>
          <w:rFonts w:ascii="Calibri" w:eastAsia="Calibri" w:hAnsi="Calibri" w:cs="Calibri"/>
          <w:sz w:val="22"/>
          <w:szCs w:val="22"/>
        </w:rPr>
        <w:t>,</w:t>
      </w:r>
      <w:r w:rsidR="00D27028" w:rsidRPr="0068373E">
        <w:rPr>
          <w:rFonts w:ascii="Calibri" w:eastAsia="Calibri" w:hAnsi="Calibri" w:cs="Calibri"/>
          <w:spacing w:val="29"/>
          <w:sz w:val="22"/>
          <w:szCs w:val="22"/>
        </w:rPr>
        <w:t xml:space="preserve"> </w:t>
      </w:r>
      <w:r w:rsidR="00D27028" w:rsidRPr="0068373E">
        <w:rPr>
          <w:rFonts w:ascii="Calibri" w:eastAsia="Calibri" w:hAnsi="Calibri" w:cs="Calibri"/>
          <w:spacing w:val="2"/>
          <w:sz w:val="22"/>
          <w:szCs w:val="22"/>
        </w:rPr>
        <w:t>jeunes)</w:t>
      </w:r>
      <w:r w:rsidR="00D27028" w:rsidRPr="0068373E">
        <w:rPr>
          <w:rFonts w:ascii="Calibri" w:eastAsia="Calibri" w:hAnsi="Calibri" w:cs="Calibri"/>
          <w:sz w:val="22"/>
          <w:szCs w:val="22"/>
        </w:rPr>
        <w:t>,</w:t>
      </w:r>
      <w:r w:rsidR="00D27028" w:rsidRPr="0068373E">
        <w:rPr>
          <w:rFonts w:ascii="Calibri" w:eastAsia="Calibri" w:hAnsi="Calibri" w:cs="Calibri"/>
          <w:spacing w:val="28"/>
          <w:sz w:val="22"/>
          <w:szCs w:val="22"/>
        </w:rPr>
        <w:t xml:space="preserve"> </w:t>
      </w:r>
      <w:r w:rsidR="00D27028" w:rsidRPr="0068373E">
        <w:rPr>
          <w:rFonts w:ascii="Calibri" w:eastAsia="Calibri" w:hAnsi="Calibri" w:cs="Calibri"/>
          <w:spacing w:val="2"/>
          <w:sz w:val="22"/>
          <w:szCs w:val="22"/>
        </w:rPr>
        <w:t>l</w:t>
      </w:r>
      <w:r w:rsidR="00D27028" w:rsidRPr="0068373E">
        <w:rPr>
          <w:rFonts w:ascii="Calibri" w:eastAsia="Calibri" w:hAnsi="Calibri" w:cs="Calibri"/>
          <w:sz w:val="22"/>
          <w:szCs w:val="22"/>
        </w:rPr>
        <w:t>a</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S</w:t>
      </w:r>
      <w:r w:rsidR="00D27028" w:rsidRPr="0068373E">
        <w:rPr>
          <w:rFonts w:ascii="Calibri" w:eastAsia="Calibri" w:hAnsi="Calibri" w:cs="Calibri"/>
          <w:sz w:val="22"/>
          <w:szCs w:val="22"/>
        </w:rPr>
        <w:t>C</w:t>
      </w:r>
      <w:r w:rsidR="00D27028" w:rsidRPr="0068373E">
        <w:rPr>
          <w:rFonts w:ascii="Calibri" w:eastAsia="Calibri" w:hAnsi="Calibri" w:cs="Calibri"/>
          <w:spacing w:val="20"/>
          <w:sz w:val="22"/>
          <w:szCs w:val="22"/>
        </w:rPr>
        <w:t xml:space="preserve"> </w:t>
      </w:r>
      <w:r w:rsidR="00D27028" w:rsidRPr="0068373E">
        <w:rPr>
          <w:rFonts w:ascii="Calibri" w:eastAsia="Calibri" w:hAnsi="Calibri" w:cs="Calibri"/>
          <w:spacing w:val="2"/>
          <w:sz w:val="22"/>
          <w:szCs w:val="22"/>
        </w:rPr>
        <w:t>e</w:t>
      </w:r>
      <w:r w:rsidR="00D27028" w:rsidRPr="0068373E">
        <w:rPr>
          <w:rFonts w:ascii="Calibri" w:eastAsia="Calibri" w:hAnsi="Calibri" w:cs="Calibri"/>
          <w:sz w:val="22"/>
          <w:szCs w:val="22"/>
        </w:rPr>
        <w:t>t</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l</w:t>
      </w:r>
      <w:r w:rsidR="00D27028" w:rsidRPr="0068373E">
        <w:rPr>
          <w:rFonts w:ascii="Calibri" w:eastAsia="Calibri" w:hAnsi="Calibri" w:cs="Calibri"/>
          <w:sz w:val="22"/>
          <w:szCs w:val="22"/>
        </w:rPr>
        <w:t>e</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secteu</w:t>
      </w:r>
      <w:r w:rsidR="00D27028" w:rsidRPr="0068373E">
        <w:rPr>
          <w:rFonts w:ascii="Calibri" w:eastAsia="Calibri" w:hAnsi="Calibri" w:cs="Calibri"/>
          <w:sz w:val="22"/>
          <w:szCs w:val="22"/>
        </w:rPr>
        <w:t>r</w:t>
      </w:r>
      <w:r w:rsidR="00D27028" w:rsidRPr="0068373E">
        <w:rPr>
          <w:rFonts w:ascii="Calibri" w:eastAsia="Calibri" w:hAnsi="Calibri" w:cs="Calibri"/>
          <w:spacing w:val="27"/>
          <w:sz w:val="22"/>
          <w:szCs w:val="22"/>
        </w:rPr>
        <w:t xml:space="preserve"> </w:t>
      </w:r>
      <w:r w:rsidR="00D27028" w:rsidRPr="0068373E">
        <w:rPr>
          <w:rFonts w:ascii="Calibri" w:eastAsia="Calibri" w:hAnsi="Calibri" w:cs="Calibri"/>
          <w:spacing w:val="2"/>
          <w:sz w:val="22"/>
          <w:szCs w:val="22"/>
        </w:rPr>
        <w:t>priv</w:t>
      </w:r>
      <w:r w:rsidR="00D27028" w:rsidRPr="0068373E">
        <w:rPr>
          <w:rFonts w:ascii="Calibri" w:eastAsia="Calibri" w:hAnsi="Calibri" w:cs="Calibri"/>
          <w:sz w:val="22"/>
          <w:szCs w:val="22"/>
        </w:rPr>
        <w:t>é</w:t>
      </w:r>
      <w:r w:rsidR="00D27028" w:rsidRPr="0068373E">
        <w:rPr>
          <w:rFonts w:ascii="Calibri" w:eastAsia="Calibri" w:hAnsi="Calibri" w:cs="Calibri"/>
          <w:spacing w:val="24"/>
          <w:sz w:val="22"/>
          <w:szCs w:val="22"/>
        </w:rPr>
        <w:t xml:space="preserve"> </w:t>
      </w:r>
      <w:r w:rsidR="00D27028" w:rsidRPr="0068373E">
        <w:rPr>
          <w:rFonts w:ascii="Calibri" w:eastAsia="Calibri" w:hAnsi="Calibri" w:cs="Calibri"/>
          <w:spacing w:val="2"/>
          <w:sz w:val="22"/>
          <w:szCs w:val="22"/>
        </w:rPr>
        <w:t>dan</w:t>
      </w:r>
      <w:r w:rsidR="00D27028" w:rsidRPr="0068373E">
        <w:rPr>
          <w:rFonts w:ascii="Calibri" w:eastAsia="Calibri" w:hAnsi="Calibri" w:cs="Calibri"/>
          <w:sz w:val="22"/>
          <w:szCs w:val="22"/>
        </w:rPr>
        <w:t>s</w:t>
      </w:r>
      <w:r w:rsidR="00D27028" w:rsidRPr="0068373E">
        <w:rPr>
          <w:rFonts w:ascii="Calibri" w:eastAsia="Calibri" w:hAnsi="Calibri" w:cs="Calibri"/>
          <w:spacing w:val="23"/>
          <w:sz w:val="22"/>
          <w:szCs w:val="22"/>
        </w:rPr>
        <w:t xml:space="preserve"> </w:t>
      </w:r>
      <w:r w:rsidR="00D27028" w:rsidRPr="0068373E">
        <w:rPr>
          <w:rFonts w:ascii="Calibri" w:eastAsia="Calibri" w:hAnsi="Calibri" w:cs="Calibri"/>
          <w:spacing w:val="2"/>
          <w:sz w:val="22"/>
          <w:szCs w:val="22"/>
        </w:rPr>
        <w:t>l</w:t>
      </w:r>
      <w:r w:rsidR="00D27028" w:rsidRPr="0068373E">
        <w:rPr>
          <w:rFonts w:ascii="Calibri" w:eastAsia="Calibri" w:hAnsi="Calibri" w:cs="Calibri"/>
          <w:sz w:val="22"/>
          <w:szCs w:val="22"/>
        </w:rPr>
        <w:t>a</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planificatio</w:t>
      </w:r>
      <w:r w:rsidR="00D27028" w:rsidRPr="0068373E">
        <w:rPr>
          <w:rFonts w:ascii="Calibri" w:eastAsia="Calibri" w:hAnsi="Calibri" w:cs="Calibri"/>
          <w:sz w:val="22"/>
          <w:szCs w:val="22"/>
        </w:rPr>
        <w:t>n</w:t>
      </w:r>
      <w:r w:rsidR="00D27028" w:rsidRPr="0068373E">
        <w:rPr>
          <w:rFonts w:ascii="Calibri" w:eastAsia="Calibri" w:hAnsi="Calibri" w:cs="Calibri"/>
          <w:spacing w:val="35"/>
          <w:sz w:val="22"/>
          <w:szCs w:val="22"/>
        </w:rPr>
        <w:t xml:space="preserve"> </w:t>
      </w:r>
      <w:r w:rsidR="00D27028" w:rsidRPr="0068373E">
        <w:rPr>
          <w:rFonts w:ascii="Calibri" w:eastAsia="Calibri" w:hAnsi="Calibri" w:cs="Calibri"/>
          <w:spacing w:val="2"/>
          <w:sz w:val="22"/>
          <w:szCs w:val="22"/>
        </w:rPr>
        <w:t>e</w:t>
      </w:r>
      <w:r w:rsidR="00D27028" w:rsidRPr="0068373E">
        <w:rPr>
          <w:rFonts w:ascii="Calibri" w:eastAsia="Calibri" w:hAnsi="Calibri" w:cs="Calibri"/>
          <w:sz w:val="22"/>
          <w:szCs w:val="22"/>
        </w:rPr>
        <w:t>t</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l</w:t>
      </w:r>
      <w:r w:rsidR="00D27028" w:rsidRPr="0068373E">
        <w:rPr>
          <w:rFonts w:ascii="Calibri" w:eastAsia="Calibri" w:hAnsi="Calibri" w:cs="Calibri"/>
          <w:sz w:val="22"/>
          <w:szCs w:val="22"/>
        </w:rPr>
        <w:t>a</w:t>
      </w:r>
      <w:r w:rsidR="00D27028" w:rsidRPr="0068373E">
        <w:rPr>
          <w:rFonts w:ascii="Calibri" w:eastAsia="Calibri" w:hAnsi="Calibri" w:cs="Calibri"/>
          <w:spacing w:val="19"/>
          <w:sz w:val="22"/>
          <w:szCs w:val="22"/>
        </w:rPr>
        <w:t xml:space="preserve"> </w:t>
      </w:r>
      <w:r w:rsidR="00D27028" w:rsidRPr="0068373E">
        <w:rPr>
          <w:rFonts w:ascii="Calibri" w:eastAsia="Calibri" w:hAnsi="Calibri" w:cs="Calibri"/>
          <w:spacing w:val="2"/>
          <w:sz w:val="22"/>
          <w:szCs w:val="22"/>
        </w:rPr>
        <w:t>mis</w:t>
      </w:r>
      <w:r w:rsidR="00D27028" w:rsidRPr="0068373E">
        <w:rPr>
          <w:rFonts w:ascii="Calibri" w:eastAsia="Calibri" w:hAnsi="Calibri" w:cs="Calibri"/>
          <w:sz w:val="22"/>
          <w:szCs w:val="22"/>
        </w:rPr>
        <w:t>e</w:t>
      </w:r>
      <w:r w:rsidR="00D27028" w:rsidRPr="0068373E">
        <w:rPr>
          <w:rFonts w:ascii="Calibri" w:eastAsia="Calibri" w:hAnsi="Calibri" w:cs="Calibri"/>
          <w:spacing w:val="23"/>
          <w:sz w:val="22"/>
          <w:szCs w:val="22"/>
        </w:rPr>
        <w:t xml:space="preserve"> </w:t>
      </w:r>
      <w:r w:rsidR="00D27028" w:rsidRPr="0068373E">
        <w:rPr>
          <w:rFonts w:ascii="Calibri" w:eastAsia="Calibri" w:hAnsi="Calibri" w:cs="Calibri"/>
          <w:spacing w:val="2"/>
          <w:w w:val="102"/>
          <w:sz w:val="22"/>
          <w:szCs w:val="22"/>
        </w:rPr>
        <w:t xml:space="preserve">en </w:t>
      </w:r>
      <w:r w:rsidR="00D27028" w:rsidRPr="0068373E">
        <w:rPr>
          <w:rFonts w:ascii="Calibri" w:eastAsia="Calibri" w:hAnsi="Calibri" w:cs="Calibri"/>
          <w:spacing w:val="2"/>
          <w:sz w:val="22"/>
          <w:szCs w:val="22"/>
        </w:rPr>
        <w:t>œuvr</w:t>
      </w:r>
      <w:r w:rsidR="00D27028" w:rsidRPr="0068373E">
        <w:rPr>
          <w:rFonts w:ascii="Calibri" w:eastAsia="Calibri" w:hAnsi="Calibri" w:cs="Calibri"/>
          <w:sz w:val="22"/>
          <w:szCs w:val="22"/>
        </w:rPr>
        <w:t>e</w:t>
      </w:r>
      <w:r w:rsidR="00D27028" w:rsidRPr="0068373E">
        <w:rPr>
          <w:rFonts w:ascii="Calibri" w:eastAsia="Calibri" w:hAnsi="Calibri" w:cs="Calibri"/>
          <w:spacing w:val="41"/>
          <w:sz w:val="22"/>
          <w:szCs w:val="22"/>
        </w:rPr>
        <w:t xml:space="preserve"> </w:t>
      </w:r>
      <w:r w:rsidR="00D27028" w:rsidRPr="0068373E">
        <w:rPr>
          <w:rFonts w:ascii="Calibri" w:eastAsia="Calibri" w:hAnsi="Calibri" w:cs="Calibri"/>
          <w:spacing w:val="2"/>
          <w:sz w:val="22"/>
          <w:szCs w:val="22"/>
        </w:rPr>
        <w:t>d</w:t>
      </w:r>
      <w:r w:rsidR="00D27028" w:rsidRPr="0068373E">
        <w:rPr>
          <w:rFonts w:ascii="Calibri" w:eastAsia="Calibri" w:hAnsi="Calibri" w:cs="Calibri"/>
          <w:sz w:val="22"/>
          <w:szCs w:val="22"/>
        </w:rPr>
        <w:t>e</w:t>
      </w:r>
      <w:r w:rsidR="00D27028" w:rsidRPr="0068373E">
        <w:rPr>
          <w:rFonts w:ascii="Calibri" w:eastAsia="Calibri" w:hAnsi="Calibri" w:cs="Calibri"/>
          <w:spacing w:val="35"/>
          <w:sz w:val="22"/>
          <w:szCs w:val="22"/>
        </w:rPr>
        <w:t xml:space="preserve"> </w:t>
      </w:r>
      <w:r w:rsidR="00D27028" w:rsidRPr="0068373E">
        <w:rPr>
          <w:rFonts w:ascii="Calibri" w:eastAsia="Calibri" w:hAnsi="Calibri" w:cs="Calibri"/>
          <w:spacing w:val="2"/>
          <w:sz w:val="22"/>
          <w:szCs w:val="22"/>
        </w:rPr>
        <w:t>l’approvisionnemen</w:t>
      </w:r>
      <w:r w:rsidR="00D27028" w:rsidRPr="0068373E">
        <w:rPr>
          <w:rFonts w:ascii="Calibri" w:eastAsia="Calibri" w:hAnsi="Calibri" w:cs="Calibri"/>
          <w:sz w:val="22"/>
          <w:szCs w:val="22"/>
        </w:rPr>
        <w:t xml:space="preserve">t </w:t>
      </w:r>
      <w:r w:rsidR="00D27028" w:rsidRPr="0068373E">
        <w:rPr>
          <w:rFonts w:ascii="Calibri" w:eastAsia="Calibri" w:hAnsi="Calibri" w:cs="Calibri"/>
          <w:spacing w:val="20"/>
          <w:sz w:val="22"/>
          <w:szCs w:val="22"/>
        </w:rPr>
        <w:t xml:space="preserve"> </w:t>
      </w:r>
      <w:r w:rsidR="00D27028" w:rsidRPr="0068373E">
        <w:rPr>
          <w:rFonts w:ascii="Calibri" w:eastAsia="Calibri" w:hAnsi="Calibri" w:cs="Calibri"/>
          <w:spacing w:val="2"/>
          <w:sz w:val="22"/>
          <w:szCs w:val="22"/>
        </w:rPr>
        <w:t>e</w:t>
      </w:r>
      <w:r w:rsidR="00D27028" w:rsidRPr="0068373E">
        <w:rPr>
          <w:rFonts w:ascii="Calibri" w:eastAsia="Calibri" w:hAnsi="Calibri" w:cs="Calibri"/>
          <w:sz w:val="22"/>
          <w:szCs w:val="22"/>
        </w:rPr>
        <w:t>n</w:t>
      </w:r>
      <w:r w:rsidR="00D27028" w:rsidRPr="0068373E">
        <w:rPr>
          <w:rFonts w:ascii="Calibri" w:eastAsia="Calibri" w:hAnsi="Calibri" w:cs="Calibri"/>
          <w:spacing w:val="35"/>
          <w:sz w:val="22"/>
          <w:szCs w:val="22"/>
        </w:rPr>
        <w:t xml:space="preserve"> </w:t>
      </w:r>
      <w:r w:rsidR="00D27028" w:rsidRPr="0068373E">
        <w:rPr>
          <w:rFonts w:ascii="Calibri" w:eastAsia="Calibri" w:hAnsi="Calibri" w:cs="Calibri"/>
          <w:spacing w:val="2"/>
          <w:sz w:val="22"/>
          <w:szCs w:val="22"/>
        </w:rPr>
        <w:t>ea</w:t>
      </w:r>
      <w:r w:rsidR="00D27028" w:rsidRPr="0068373E">
        <w:rPr>
          <w:rFonts w:ascii="Calibri" w:eastAsia="Calibri" w:hAnsi="Calibri" w:cs="Calibri"/>
          <w:sz w:val="22"/>
          <w:szCs w:val="22"/>
        </w:rPr>
        <w:t>u</w:t>
      </w:r>
      <w:r w:rsidR="00D27028" w:rsidRPr="0068373E">
        <w:rPr>
          <w:rFonts w:ascii="Calibri" w:eastAsia="Calibri" w:hAnsi="Calibri" w:cs="Calibri"/>
          <w:spacing w:val="37"/>
          <w:sz w:val="22"/>
          <w:szCs w:val="22"/>
        </w:rPr>
        <w:t xml:space="preserve"> </w:t>
      </w:r>
      <w:r w:rsidR="00D27028" w:rsidRPr="0068373E">
        <w:rPr>
          <w:rFonts w:ascii="Calibri" w:eastAsia="Calibri" w:hAnsi="Calibri" w:cs="Calibri"/>
          <w:spacing w:val="2"/>
          <w:sz w:val="22"/>
          <w:szCs w:val="22"/>
        </w:rPr>
        <w:t>dan</w:t>
      </w:r>
      <w:r w:rsidR="00D27028" w:rsidRPr="0068373E">
        <w:rPr>
          <w:rFonts w:ascii="Calibri" w:eastAsia="Calibri" w:hAnsi="Calibri" w:cs="Calibri"/>
          <w:sz w:val="22"/>
          <w:szCs w:val="22"/>
        </w:rPr>
        <w:t>s</w:t>
      </w:r>
      <w:r w:rsidR="00D27028" w:rsidRPr="0068373E">
        <w:rPr>
          <w:rFonts w:ascii="Calibri" w:eastAsia="Calibri" w:hAnsi="Calibri" w:cs="Calibri"/>
          <w:spacing w:val="39"/>
          <w:sz w:val="22"/>
          <w:szCs w:val="22"/>
        </w:rPr>
        <w:t xml:space="preserve"> </w:t>
      </w:r>
      <w:r w:rsidR="00D27028" w:rsidRPr="0068373E">
        <w:rPr>
          <w:rFonts w:ascii="Calibri" w:eastAsia="Calibri" w:hAnsi="Calibri" w:cs="Calibri"/>
          <w:spacing w:val="2"/>
          <w:sz w:val="22"/>
          <w:szCs w:val="22"/>
        </w:rPr>
        <w:t>le</w:t>
      </w:r>
      <w:r w:rsidR="00D27028" w:rsidRPr="0068373E">
        <w:rPr>
          <w:rFonts w:ascii="Calibri" w:eastAsia="Calibri" w:hAnsi="Calibri" w:cs="Calibri"/>
          <w:sz w:val="22"/>
          <w:szCs w:val="22"/>
        </w:rPr>
        <w:t>s</w:t>
      </w:r>
      <w:r w:rsidR="00D27028" w:rsidRPr="0068373E">
        <w:rPr>
          <w:rFonts w:ascii="Calibri" w:eastAsia="Calibri" w:hAnsi="Calibri" w:cs="Calibri"/>
          <w:spacing w:val="36"/>
          <w:sz w:val="22"/>
          <w:szCs w:val="22"/>
        </w:rPr>
        <w:t xml:space="preserve"> </w:t>
      </w:r>
      <w:r w:rsidR="00D27028" w:rsidRPr="0068373E">
        <w:rPr>
          <w:rFonts w:ascii="Calibri" w:eastAsia="Calibri" w:hAnsi="Calibri" w:cs="Calibri"/>
          <w:spacing w:val="2"/>
          <w:sz w:val="22"/>
          <w:szCs w:val="22"/>
        </w:rPr>
        <w:t>zone</w:t>
      </w:r>
      <w:r w:rsidR="00D27028" w:rsidRPr="0068373E">
        <w:rPr>
          <w:rFonts w:ascii="Calibri" w:eastAsia="Calibri" w:hAnsi="Calibri" w:cs="Calibri"/>
          <w:sz w:val="22"/>
          <w:szCs w:val="22"/>
        </w:rPr>
        <w:t>s</w:t>
      </w:r>
      <w:r w:rsidR="00D27028" w:rsidRPr="0068373E">
        <w:rPr>
          <w:rFonts w:ascii="Calibri" w:eastAsia="Calibri" w:hAnsi="Calibri" w:cs="Calibri"/>
          <w:spacing w:val="40"/>
          <w:sz w:val="22"/>
          <w:szCs w:val="22"/>
        </w:rPr>
        <w:t xml:space="preserve"> </w:t>
      </w:r>
      <w:r w:rsidR="00D27028" w:rsidRPr="0068373E">
        <w:rPr>
          <w:rFonts w:ascii="Calibri" w:eastAsia="Calibri" w:hAnsi="Calibri" w:cs="Calibri"/>
          <w:spacing w:val="2"/>
          <w:sz w:val="22"/>
          <w:szCs w:val="22"/>
        </w:rPr>
        <w:t>rurales</w:t>
      </w:r>
      <w:r w:rsidR="0068373E">
        <w:rPr>
          <w:rFonts w:ascii="Calibri" w:eastAsia="Calibri" w:hAnsi="Calibri" w:cs="Calibri"/>
          <w:spacing w:val="2"/>
          <w:sz w:val="22"/>
          <w:szCs w:val="22"/>
        </w:rPr>
        <w:t> »</w:t>
      </w:r>
      <w:r w:rsidR="00D27028" w:rsidRPr="0068373E">
        <w:rPr>
          <w:rFonts w:ascii="Calibri" w:eastAsia="Calibri" w:hAnsi="Calibri" w:cs="Calibri"/>
          <w:sz w:val="22"/>
          <w:szCs w:val="22"/>
        </w:rPr>
        <w:t xml:space="preserve">.  </w:t>
      </w:r>
    </w:p>
    <w:p w14:paraId="2C9D4F4D" w14:textId="77777777" w:rsidR="00C17613" w:rsidRPr="0068373E" w:rsidRDefault="00C17613" w:rsidP="008228BE">
      <w:pPr>
        <w:pStyle w:val="Corps"/>
        <w:jc w:val="both"/>
        <w:rPr>
          <w:rStyle w:val="Numrodepage"/>
          <w:rFonts w:ascii="Calibri" w:hAnsi="Calibri"/>
          <w:sz w:val="22"/>
          <w:szCs w:val="22"/>
          <w:shd w:val="clear" w:color="auto" w:fill="FFFFFF"/>
        </w:rPr>
      </w:pPr>
    </w:p>
    <w:p w14:paraId="5EBD4ED1" w14:textId="77777777" w:rsidR="007A1E89" w:rsidRPr="00BC0198" w:rsidRDefault="007A1E89" w:rsidP="008228BE">
      <w:pPr>
        <w:pStyle w:val="Paragraphedeliste"/>
        <w:ind w:left="0"/>
        <w:jc w:val="both"/>
        <w:rPr>
          <w:rStyle w:val="Numrodepage"/>
          <w:rFonts w:ascii="Calibri" w:eastAsia="Arial" w:hAnsi="Calibri" w:cs="Arial"/>
          <w:sz w:val="10"/>
          <w:szCs w:val="10"/>
        </w:rPr>
      </w:pPr>
    </w:p>
    <w:p w14:paraId="231F64C0" w14:textId="6166AB19" w:rsidR="006242D7" w:rsidRPr="007F3140" w:rsidRDefault="00D4244E" w:rsidP="004F355E">
      <w:pPr>
        <w:pStyle w:val="Paragraphedeliste"/>
        <w:numPr>
          <w:ilvl w:val="0"/>
          <w:numId w:val="15"/>
        </w:numPr>
        <w:tabs>
          <w:tab w:val="left" w:pos="851"/>
        </w:tabs>
        <w:ind w:left="0"/>
        <w:jc w:val="both"/>
        <w:rPr>
          <w:rStyle w:val="Numrodepage"/>
          <w:rFonts w:ascii="Calibri" w:eastAsia="Arial" w:hAnsi="Calibri" w:cs="Arial"/>
          <w:sz w:val="22"/>
          <w:szCs w:val="22"/>
        </w:rPr>
      </w:pPr>
      <w:r w:rsidRPr="007F3140">
        <w:rPr>
          <w:rStyle w:val="Numrodepage"/>
          <w:rFonts w:ascii="Calibri" w:hAnsi="Calibri"/>
          <w:b/>
          <w:sz w:val="22"/>
          <w:szCs w:val="22"/>
        </w:rPr>
        <w:t>Spécifiquement s</w:t>
      </w:r>
      <w:r w:rsidR="007A1E89" w:rsidRPr="007F3140">
        <w:rPr>
          <w:rStyle w:val="Numrodepage"/>
          <w:rFonts w:ascii="Calibri" w:hAnsi="Calibri"/>
          <w:b/>
          <w:sz w:val="22"/>
          <w:szCs w:val="22"/>
        </w:rPr>
        <w:t xml:space="preserve">e rapportant à </w:t>
      </w:r>
      <w:r w:rsidR="006242D7" w:rsidRPr="007F3140">
        <w:rPr>
          <w:rStyle w:val="Numrodepage"/>
          <w:rFonts w:ascii="Calibri" w:hAnsi="Calibri"/>
          <w:b/>
          <w:sz w:val="22"/>
          <w:szCs w:val="22"/>
        </w:rPr>
        <w:t xml:space="preserve">l’efficacité et à l’impact de </w:t>
      </w:r>
      <w:r w:rsidR="007A1E89" w:rsidRPr="007F3140">
        <w:rPr>
          <w:rStyle w:val="Numrodepage"/>
          <w:rFonts w:ascii="Calibri" w:hAnsi="Calibri"/>
          <w:b/>
          <w:sz w:val="22"/>
          <w:szCs w:val="22"/>
        </w:rPr>
        <w:t xml:space="preserve">l’opération de </w:t>
      </w:r>
      <w:r w:rsidR="007A1E89" w:rsidRPr="007F3140">
        <w:rPr>
          <w:rStyle w:val="Numrodepage"/>
          <w:rFonts w:ascii="Calibri" w:hAnsi="Calibri"/>
          <w:b/>
          <w:bCs/>
          <w:sz w:val="22"/>
          <w:szCs w:val="22"/>
        </w:rPr>
        <w:t xml:space="preserve">réhabilitation des </w:t>
      </w:r>
      <w:r w:rsidR="006242D7" w:rsidRPr="007F3140">
        <w:rPr>
          <w:rStyle w:val="Numrodepage"/>
          <w:rFonts w:ascii="Calibri" w:hAnsi="Calibri"/>
          <w:b/>
          <w:bCs/>
          <w:sz w:val="22"/>
          <w:szCs w:val="22"/>
        </w:rPr>
        <w:t>SAEP</w:t>
      </w:r>
      <w:r w:rsidR="007A1E89" w:rsidRPr="007F3140">
        <w:rPr>
          <w:rStyle w:val="Numrodepage"/>
          <w:rFonts w:ascii="Calibri" w:hAnsi="Calibri"/>
          <w:b/>
          <w:bCs/>
          <w:sz w:val="22"/>
          <w:szCs w:val="22"/>
        </w:rPr>
        <w:t xml:space="preserve"> </w:t>
      </w:r>
    </w:p>
    <w:p w14:paraId="1F858B35" w14:textId="2A37B143" w:rsidR="007A1E89" w:rsidRPr="006242D7" w:rsidRDefault="00FC2CCE" w:rsidP="008228BE">
      <w:pPr>
        <w:tabs>
          <w:tab w:val="left" w:pos="851"/>
        </w:tabs>
        <w:jc w:val="both"/>
        <w:rPr>
          <w:rStyle w:val="Numrodepage"/>
          <w:rFonts w:ascii="Calibri" w:eastAsia="Arial" w:hAnsi="Calibri" w:cs="Arial"/>
          <w:sz w:val="22"/>
          <w:szCs w:val="22"/>
        </w:rPr>
      </w:pPr>
      <w:r>
        <w:rPr>
          <w:rStyle w:val="Numrodepage"/>
          <w:rFonts w:ascii="Calibri" w:hAnsi="Calibri"/>
          <w:sz w:val="22"/>
          <w:szCs w:val="22"/>
        </w:rPr>
        <w:t xml:space="preserve">       </w:t>
      </w:r>
      <w:r w:rsidR="007A1E89" w:rsidRPr="006242D7">
        <w:rPr>
          <w:rStyle w:val="Numrodepage"/>
          <w:rFonts w:ascii="Calibri" w:hAnsi="Calibri"/>
          <w:sz w:val="22"/>
          <w:szCs w:val="22"/>
        </w:rPr>
        <w:t>Tous les indicateurs de performance formulés dans le cadre logique sont vérifiés.</w:t>
      </w:r>
    </w:p>
    <w:p w14:paraId="0E639A6C" w14:textId="2B6664B3" w:rsidR="00747E7E" w:rsidRDefault="00D4244E" w:rsidP="008228BE">
      <w:pPr>
        <w:pStyle w:val="Paragraphedeliste"/>
        <w:ind w:left="0"/>
        <w:jc w:val="both"/>
        <w:rPr>
          <w:rStyle w:val="Numrodepage"/>
          <w:rFonts w:ascii="Calibri" w:hAnsi="Calibri"/>
          <w:sz w:val="22"/>
          <w:szCs w:val="22"/>
        </w:rPr>
      </w:pPr>
      <w:r>
        <w:rPr>
          <w:rStyle w:val="Numrodepage"/>
          <w:rFonts w:ascii="Calibri" w:hAnsi="Calibri"/>
          <w:sz w:val="22"/>
          <w:szCs w:val="22"/>
        </w:rPr>
        <w:lastRenderedPageBreak/>
        <w:t>Cette opération</w:t>
      </w:r>
      <w:r w:rsidR="007A1E89" w:rsidRPr="00BC0198">
        <w:rPr>
          <w:rStyle w:val="Numrodepage"/>
          <w:rFonts w:ascii="Calibri" w:hAnsi="Calibri"/>
          <w:sz w:val="22"/>
          <w:szCs w:val="22"/>
        </w:rPr>
        <w:t xml:space="preserve"> a été réalisée pleinement dans toutes les localités impliquées dans le projet, malgré un certain nombre d’obstacles de divers ordres qui ont surgi dès l’entame </w:t>
      </w:r>
      <w:r w:rsidR="00607B99">
        <w:rPr>
          <w:rStyle w:val="Numrodepage"/>
          <w:rFonts w:ascii="Calibri" w:hAnsi="Calibri"/>
          <w:sz w:val="22"/>
          <w:szCs w:val="22"/>
        </w:rPr>
        <w:t>(</w:t>
      </w:r>
      <w:r w:rsidR="00607B99" w:rsidRPr="00877932">
        <w:rPr>
          <w:rStyle w:val="Numrodepage"/>
          <w:rFonts w:ascii="Calibri" w:hAnsi="Calibri"/>
          <w:sz w:val="22"/>
          <w:szCs w:val="22"/>
        </w:rPr>
        <w:t>contrain</w:t>
      </w:r>
      <w:r w:rsidR="00A91C7E">
        <w:rPr>
          <w:rStyle w:val="Numrodepage"/>
          <w:rFonts w:ascii="Calibri" w:hAnsi="Calibri"/>
          <w:sz w:val="22"/>
          <w:szCs w:val="22"/>
        </w:rPr>
        <w:t xml:space="preserve">te </w:t>
      </w:r>
      <w:r w:rsidR="00607B99" w:rsidRPr="00A91C7E">
        <w:rPr>
          <w:rStyle w:val="Numrodepage"/>
          <w:rFonts w:ascii="Calibri" w:hAnsi="Calibri"/>
          <w:sz w:val="22"/>
          <w:szCs w:val="22"/>
        </w:rPr>
        <w:t>inhérente</w:t>
      </w:r>
      <w:r w:rsidR="00607B99" w:rsidRPr="00877932">
        <w:rPr>
          <w:rStyle w:val="Numrodepage"/>
          <w:rFonts w:ascii="Calibri" w:hAnsi="Calibri"/>
          <w:sz w:val="22"/>
          <w:szCs w:val="22"/>
          <w:lang w:val="es-ES_tradnl"/>
        </w:rPr>
        <w:t xml:space="preserve"> </w:t>
      </w:r>
      <w:r w:rsidR="00607B99" w:rsidRPr="00877932">
        <w:rPr>
          <w:rStyle w:val="Numrodepage"/>
          <w:rFonts w:ascii="Calibri" w:hAnsi="Calibri"/>
          <w:sz w:val="22"/>
          <w:szCs w:val="22"/>
        </w:rPr>
        <w:t>à la problématique sociopolitique qui s’est imposée au projet avant son démarrage,</w:t>
      </w:r>
      <w:r w:rsidR="00607B99" w:rsidRPr="00607B99">
        <w:rPr>
          <w:rStyle w:val="Numrodepage"/>
          <w:rFonts w:ascii="Calibri" w:hAnsi="Calibri"/>
          <w:sz w:val="22"/>
          <w:szCs w:val="22"/>
        </w:rPr>
        <w:t xml:space="preserve"> </w:t>
      </w:r>
      <w:r w:rsidR="00607B99" w:rsidRPr="0047457B">
        <w:rPr>
          <w:rStyle w:val="Numrodepage"/>
          <w:rFonts w:ascii="Calibri" w:hAnsi="Calibri"/>
          <w:sz w:val="22"/>
          <w:szCs w:val="22"/>
        </w:rPr>
        <w:t>contraintes liées aux procédures de marché,</w:t>
      </w:r>
      <w:r w:rsidR="00607B99" w:rsidRPr="00747E7E">
        <w:rPr>
          <w:rStyle w:val="Numrodepage"/>
          <w:rFonts w:ascii="Calibri" w:hAnsi="Calibri"/>
          <w:sz w:val="22"/>
          <w:szCs w:val="22"/>
        </w:rPr>
        <w:t xml:space="preserve"> </w:t>
      </w:r>
      <w:r w:rsidR="00607B99">
        <w:rPr>
          <w:rStyle w:val="Numrodepage"/>
          <w:rFonts w:ascii="Calibri" w:hAnsi="Calibri"/>
          <w:sz w:val="22"/>
          <w:szCs w:val="22"/>
        </w:rPr>
        <w:t xml:space="preserve">contrainte liée à </w:t>
      </w:r>
      <w:r w:rsidR="00607B99" w:rsidRPr="0047457B">
        <w:rPr>
          <w:rStyle w:val="Numrodepage"/>
          <w:rFonts w:ascii="Calibri" w:hAnsi="Calibri"/>
          <w:sz w:val="22"/>
          <w:szCs w:val="22"/>
        </w:rPr>
        <w:t xml:space="preserve">la </w:t>
      </w:r>
      <w:r w:rsidR="00607B99" w:rsidRPr="00607B99">
        <w:rPr>
          <w:rStyle w:val="Numrodepage"/>
          <w:rFonts w:ascii="Calibri" w:hAnsi="Calibri"/>
          <w:sz w:val="22"/>
          <w:szCs w:val="22"/>
        </w:rPr>
        <w:t xml:space="preserve">question sécuritaire) </w:t>
      </w:r>
      <w:r w:rsidR="00607B99">
        <w:rPr>
          <w:rStyle w:val="Numrodepage"/>
          <w:rFonts w:ascii="Calibri" w:hAnsi="Calibri"/>
          <w:sz w:val="22"/>
          <w:szCs w:val="22"/>
        </w:rPr>
        <w:t>et durant son exécution (</w:t>
      </w:r>
      <w:r w:rsidR="00607B99" w:rsidRPr="00607B99">
        <w:rPr>
          <w:rStyle w:val="Numrodepage"/>
          <w:rFonts w:ascii="Calibri" w:hAnsi="Calibri"/>
          <w:sz w:val="22"/>
          <w:szCs w:val="22"/>
        </w:rPr>
        <w:t>contrainte</w:t>
      </w:r>
      <w:r w:rsidR="00747E7E" w:rsidRPr="00607B99">
        <w:rPr>
          <w:rStyle w:val="Numrodepage"/>
          <w:rFonts w:ascii="Calibri" w:hAnsi="Calibri"/>
          <w:sz w:val="22"/>
          <w:szCs w:val="22"/>
        </w:rPr>
        <w:t xml:space="preserve"> </w:t>
      </w:r>
      <w:r w:rsidR="00607B99" w:rsidRPr="00607B99">
        <w:rPr>
          <w:rStyle w:val="Numrodepage"/>
          <w:rFonts w:ascii="Calibri" w:hAnsi="Calibri"/>
          <w:sz w:val="22"/>
          <w:szCs w:val="22"/>
        </w:rPr>
        <w:t>liée au</w:t>
      </w:r>
      <w:r w:rsidR="00607B99">
        <w:rPr>
          <w:rStyle w:val="Numrodepage"/>
          <w:rFonts w:ascii="Calibri" w:hAnsi="Calibri"/>
          <w:sz w:val="22"/>
          <w:szCs w:val="22"/>
          <w:u w:val="single"/>
        </w:rPr>
        <w:t xml:space="preserve"> </w:t>
      </w:r>
      <w:r w:rsidR="00747E7E">
        <w:rPr>
          <w:rStyle w:val="Numrodepage"/>
          <w:rFonts w:ascii="Calibri" w:hAnsi="Calibri"/>
          <w:color w:val="FF0000"/>
          <w:sz w:val="22"/>
          <w:szCs w:val="22"/>
          <w:u w:color="FF0000"/>
        </w:rPr>
        <w:t xml:space="preserve"> </w:t>
      </w:r>
      <w:r w:rsidR="00747E7E" w:rsidRPr="003F4BA5">
        <w:rPr>
          <w:rStyle w:val="Numrodepage"/>
          <w:rFonts w:ascii="Calibri" w:hAnsi="Calibri"/>
          <w:sz w:val="22"/>
          <w:szCs w:val="22"/>
        </w:rPr>
        <w:t>tracé des canalisations de desserte, qui s’est vu remis en cause dans certaines parties</w:t>
      </w:r>
      <w:r w:rsidR="00607B99">
        <w:rPr>
          <w:rStyle w:val="Numrodepage"/>
          <w:rFonts w:ascii="Calibri" w:hAnsi="Calibri"/>
          <w:sz w:val="22"/>
          <w:szCs w:val="22"/>
        </w:rPr>
        <w:t>, contrainte se rapportant</w:t>
      </w:r>
      <w:r w:rsidR="00747E7E" w:rsidRPr="003F4BA5">
        <w:rPr>
          <w:rStyle w:val="Numrodepage"/>
          <w:rFonts w:ascii="Calibri" w:hAnsi="Calibri"/>
          <w:sz w:val="22"/>
          <w:szCs w:val="22"/>
        </w:rPr>
        <w:t xml:space="preserve"> à des demandes de la part de certains GDA et des populations locales d’extra investissements non prévus par le proje</w:t>
      </w:r>
      <w:r w:rsidR="00607B99">
        <w:rPr>
          <w:rStyle w:val="Numrodepage"/>
          <w:rFonts w:ascii="Calibri" w:hAnsi="Calibri"/>
          <w:sz w:val="22"/>
          <w:szCs w:val="22"/>
        </w:rPr>
        <w:t xml:space="preserve">t, </w:t>
      </w:r>
      <w:r w:rsidR="00747E7E" w:rsidRPr="003F4BA5">
        <w:rPr>
          <w:rStyle w:val="Numrodepage"/>
          <w:rFonts w:ascii="Calibri" w:hAnsi="Calibri"/>
          <w:sz w:val="22"/>
          <w:szCs w:val="22"/>
        </w:rPr>
        <w:t>contrainte exceptionnelle</w:t>
      </w:r>
      <w:r w:rsidR="00607B99">
        <w:rPr>
          <w:rStyle w:val="Numrodepage"/>
          <w:rFonts w:ascii="Calibri" w:hAnsi="Calibri"/>
          <w:sz w:val="22"/>
          <w:szCs w:val="22"/>
        </w:rPr>
        <w:t xml:space="preserve"> </w:t>
      </w:r>
      <w:r w:rsidR="00747E7E" w:rsidRPr="003F4BA5">
        <w:rPr>
          <w:rStyle w:val="Numrodepage"/>
          <w:rFonts w:ascii="Calibri" w:hAnsi="Calibri"/>
          <w:sz w:val="22"/>
          <w:szCs w:val="22"/>
        </w:rPr>
        <w:t>déclenchée par une évolution importante de la taille du projet (+5</w:t>
      </w:r>
      <w:r w:rsidR="00607B99">
        <w:rPr>
          <w:rStyle w:val="Numrodepage"/>
          <w:rFonts w:ascii="Calibri" w:hAnsi="Calibri"/>
          <w:sz w:val="22"/>
          <w:szCs w:val="22"/>
        </w:rPr>
        <w:t>0%) à mi-chemin de son exécution)</w:t>
      </w:r>
    </w:p>
    <w:p w14:paraId="613A3D94" w14:textId="3473FCA6" w:rsidR="007A1E89" w:rsidRPr="00BC0198" w:rsidRDefault="007A1E89" w:rsidP="008228BE">
      <w:pPr>
        <w:pStyle w:val="Paragraphedeliste"/>
        <w:ind w:left="0"/>
        <w:jc w:val="both"/>
        <w:rPr>
          <w:rStyle w:val="Numrodepage"/>
          <w:rFonts w:ascii="Calibri" w:eastAsia="Arial" w:hAnsi="Calibri" w:cs="Arial"/>
          <w:sz w:val="22"/>
          <w:szCs w:val="22"/>
        </w:rPr>
      </w:pPr>
      <w:r w:rsidRPr="00BC0198">
        <w:rPr>
          <w:rStyle w:val="Numrodepage"/>
          <w:rFonts w:ascii="Calibri" w:hAnsi="Calibri"/>
          <w:sz w:val="22"/>
          <w:szCs w:val="22"/>
        </w:rPr>
        <w:t xml:space="preserve">Ces embûches qui auraient pu lui être fatales ont été idéalement gérées par l’équipe du projet en partenariat avec ses partenaires régionaux et locaux. </w:t>
      </w:r>
    </w:p>
    <w:p w14:paraId="5E9AF8EB" w14:textId="41DD937C" w:rsidR="00B71F0D" w:rsidRPr="00BC0198" w:rsidRDefault="00D4244E" w:rsidP="008228BE">
      <w:pPr>
        <w:pStyle w:val="Paragraphedeliste"/>
        <w:ind w:left="0"/>
        <w:jc w:val="both"/>
        <w:rPr>
          <w:rStyle w:val="Numrodepage"/>
          <w:rFonts w:ascii="Calibri" w:eastAsia="Arial" w:hAnsi="Calibri" w:cs="Arial"/>
          <w:sz w:val="22"/>
          <w:szCs w:val="22"/>
        </w:rPr>
      </w:pPr>
      <w:r>
        <w:rPr>
          <w:rStyle w:val="Numrodepage"/>
          <w:rFonts w:ascii="Calibri" w:hAnsi="Calibri"/>
          <w:sz w:val="22"/>
          <w:szCs w:val="22"/>
        </w:rPr>
        <w:t>Cette opération</w:t>
      </w:r>
      <w:r w:rsidR="007A1E89" w:rsidRPr="00BC0198">
        <w:rPr>
          <w:rStyle w:val="Numrodepage"/>
          <w:rFonts w:ascii="Calibri" w:hAnsi="Calibri"/>
          <w:sz w:val="22"/>
          <w:szCs w:val="22"/>
        </w:rPr>
        <w:t xml:space="preserve"> a amélioré l’accès à l’eau potable </w:t>
      </w:r>
      <w:r w:rsidR="00607B99">
        <w:rPr>
          <w:rStyle w:val="Numrodepage"/>
          <w:rFonts w:ascii="Calibri" w:hAnsi="Calibri"/>
          <w:sz w:val="22"/>
          <w:szCs w:val="22"/>
        </w:rPr>
        <w:t>de</w:t>
      </w:r>
      <w:r w:rsidR="007A1E89" w:rsidRPr="00BC0198">
        <w:rPr>
          <w:rStyle w:val="Numrodepage"/>
          <w:rFonts w:ascii="Calibri" w:hAnsi="Calibri"/>
          <w:sz w:val="22"/>
          <w:szCs w:val="22"/>
        </w:rPr>
        <w:t xml:space="preserve"> la population cible (plus de 3500 familles)</w:t>
      </w:r>
      <w:r w:rsidR="00B71F0D">
        <w:rPr>
          <w:rStyle w:val="Numrodepage"/>
          <w:rFonts w:ascii="Calibri" w:hAnsi="Calibri"/>
          <w:sz w:val="22"/>
          <w:szCs w:val="22"/>
        </w:rPr>
        <w:t>.</w:t>
      </w:r>
      <w:r w:rsidR="007A1E89" w:rsidRPr="00BC0198">
        <w:rPr>
          <w:rStyle w:val="Numrodepage"/>
          <w:rFonts w:ascii="Calibri" w:hAnsi="Calibri"/>
          <w:sz w:val="22"/>
          <w:szCs w:val="22"/>
        </w:rPr>
        <w:t xml:space="preserve"> </w:t>
      </w:r>
      <w:r w:rsidR="00B71F0D" w:rsidRPr="00BC0198">
        <w:rPr>
          <w:rStyle w:val="Numrodepage"/>
          <w:rFonts w:ascii="Calibri" w:hAnsi="Calibri"/>
          <w:sz w:val="22"/>
          <w:szCs w:val="22"/>
        </w:rPr>
        <w:t>Le nombre prévu de bénéficiaires a été atteint et largement dépassé. La population cible pour l’ac</w:t>
      </w:r>
      <w:r w:rsidR="00D4724E">
        <w:rPr>
          <w:rStyle w:val="Numrodepage"/>
          <w:rFonts w:ascii="Calibri" w:hAnsi="Calibri"/>
          <w:sz w:val="22"/>
          <w:szCs w:val="22"/>
        </w:rPr>
        <w:t>cès à l’eau potable était estimée à 1125</w:t>
      </w:r>
      <w:r w:rsidR="00B71F0D" w:rsidRPr="00BC0198">
        <w:rPr>
          <w:rStyle w:val="Numrodepage"/>
          <w:rFonts w:ascii="Calibri" w:hAnsi="Calibri"/>
          <w:sz w:val="22"/>
          <w:szCs w:val="22"/>
        </w:rPr>
        <w:t xml:space="preserve">0 habitants, le projet en a touché près de 18292 soit 66% de plus. </w:t>
      </w:r>
    </w:p>
    <w:p w14:paraId="125941FE" w14:textId="3C8AF323" w:rsidR="007A1E89" w:rsidRPr="00BC0198" w:rsidRDefault="00E90991" w:rsidP="008228BE">
      <w:pPr>
        <w:pStyle w:val="Paragraphedeliste"/>
        <w:ind w:left="0"/>
        <w:jc w:val="both"/>
        <w:rPr>
          <w:rStyle w:val="Numrodepage"/>
          <w:rFonts w:ascii="Calibri" w:eastAsia="Arial" w:hAnsi="Calibri" w:cs="Arial"/>
          <w:sz w:val="22"/>
          <w:szCs w:val="22"/>
        </w:rPr>
      </w:pPr>
      <w:r>
        <w:rPr>
          <w:rStyle w:val="Numrodepage"/>
          <w:rFonts w:ascii="Calibri" w:hAnsi="Calibri"/>
          <w:sz w:val="22"/>
          <w:szCs w:val="22"/>
        </w:rPr>
        <w:t>L</w:t>
      </w:r>
      <w:r w:rsidR="007A1E89" w:rsidRPr="00BC0198">
        <w:rPr>
          <w:rStyle w:val="Numrodepage"/>
          <w:rFonts w:ascii="Calibri" w:hAnsi="Calibri"/>
          <w:sz w:val="22"/>
          <w:szCs w:val="22"/>
        </w:rPr>
        <w:t>’on peut s’imaginer aisément de toutes les commodités dont jouissent présentement ces familles en rapport avec leur passé sur le plan de bénéfice d’eau potable.</w:t>
      </w:r>
    </w:p>
    <w:p w14:paraId="4CC1EE9C" w14:textId="77777777" w:rsidR="001C042A" w:rsidRDefault="00B71F0D" w:rsidP="008228BE">
      <w:pPr>
        <w:pStyle w:val="Corps"/>
        <w:jc w:val="both"/>
        <w:rPr>
          <w:rStyle w:val="Numrodepage"/>
          <w:rFonts w:ascii="Calibri" w:hAnsi="Calibri"/>
          <w:sz w:val="22"/>
          <w:szCs w:val="22"/>
        </w:rPr>
      </w:pPr>
      <w:r>
        <w:rPr>
          <w:rStyle w:val="Numrodepage"/>
          <w:rFonts w:ascii="Calibri" w:hAnsi="Calibri"/>
          <w:sz w:val="22"/>
          <w:szCs w:val="22"/>
        </w:rPr>
        <w:t xml:space="preserve">L’on peut </w:t>
      </w:r>
      <w:r w:rsidR="007A1E89" w:rsidRPr="00BC0198">
        <w:rPr>
          <w:rStyle w:val="Numrodepage"/>
          <w:rFonts w:ascii="Calibri" w:hAnsi="Calibri"/>
          <w:sz w:val="22"/>
          <w:szCs w:val="22"/>
        </w:rPr>
        <w:t xml:space="preserve">déclarer sans conteste </w:t>
      </w:r>
      <w:r>
        <w:rPr>
          <w:rStyle w:val="Numrodepage"/>
          <w:rFonts w:ascii="Calibri" w:hAnsi="Calibri"/>
          <w:sz w:val="22"/>
          <w:szCs w:val="22"/>
        </w:rPr>
        <w:t>que l’action de réhabilitation a</w:t>
      </w:r>
      <w:r w:rsidR="007A1E89" w:rsidRPr="00BC0198">
        <w:rPr>
          <w:rStyle w:val="Numrodepage"/>
          <w:rFonts w:ascii="Calibri" w:hAnsi="Calibri"/>
          <w:sz w:val="22"/>
          <w:szCs w:val="22"/>
        </w:rPr>
        <w:t xml:space="preserve"> eu un impact marquant sur les populations de ces localités, même si une petite frange de celles-ci ne jouit pas encore</w:t>
      </w:r>
      <w:r w:rsidR="001C042A">
        <w:rPr>
          <w:rStyle w:val="Numrodepage"/>
          <w:rFonts w:ascii="Calibri" w:hAnsi="Calibri"/>
          <w:sz w:val="22"/>
          <w:szCs w:val="22"/>
        </w:rPr>
        <w:t xml:space="preserve"> comme il se doit de ce confort. </w:t>
      </w:r>
    </w:p>
    <w:p w14:paraId="43E3C917" w14:textId="3491E673" w:rsidR="001C042A" w:rsidRPr="00215988" w:rsidRDefault="001C042A" w:rsidP="008228BE">
      <w:pPr>
        <w:pStyle w:val="Corps"/>
        <w:jc w:val="both"/>
        <w:rPr>
          <w:rStyle w:val="Numrodepage"/>
          <w:rFonts w:ascii="Calibri" w:hAnsi="Calibri"/>
          <w:sz w:val="22"/>
          <w:szCs w:val="22"/>
        </w:rPr>
      </w:pPr>
      <w:r>
        <w:rPr>
          <w:rStyle w:val="Numrodepage"/>
          <w:rFonts w:ascii="Calibri" w:hAnsi="Calibri"/>
          <w:sz w:val="22"/>
          <w:szCs w:val="22"/>
        </w:rPr>
        <w:t>En effet,</w:t>
      </w:r>
      <w:r w:rsidR="007A1E89" w:rsidRPr="00BC0198">
        <w:rPr>
          <w:rStyle w:val="Numrodepage"/>
          <w:rFonts w:ascii="Calibri" w:hAnsi="Calibri"/>
          <w:sz w:val="22"/>
          <w:szCs w:val="22"/>
        </w:rPr>
        <w:t xml:space="preserve"> </w:t>
      </w:r>
      <w:r w:rsidR="00B71F0D" w:rsidRPr="00BC0198">
        <w:rPr>
          <w:rStyle w:val="Numrodepage"/>
          <w:rFonts w:ascii="Calibri" w:hAnsi="Calibri"/>
          <w:sz w:val="22"/>
          <w:szCs w:val="22"/>
        </w:rPr>
        <w:t xml:space="preserve">si l’on doit être attentif à </w:t>
      </w:r>
      <w:r w:rsidR="00B71F0D" w:rsidRPr="00BC0198">
        <w:rPr>
          <w:rStyle w:val="Numrodepage"/>
          <w:rFonts w:ascii="Calibri" w:hAnsi="Calibri"/>
          <w:sz w:val="22"/>
          <w:szCs w:val="22"/>
          <w:lang w:val="it-IT"/>
        </w:rPr>
        <w:t xml:space="preserve">la </w:t>
      </w:r>
      <w:r w:rsidR="00B71F0D" w:rsidRPr="00215988">
        <w:rPr>
          <w:rStyle w:val="Numrodepage"/>
          <w:rFonts w:ascii="Calibri" w:hAnsi="Calibri"/>
          <w:sz w:val="22"/>
          <w:szCs w:val="22"/>
        </w:rPr>
        <w:t>qualité d’accès</w:t>
      </w:r>
      <w:r w:rsidR="00B71F0D" w:rsidRPr="00BC0198">
        <w:rPr>
          <w:rStyle w:val="Numrodepage"/>
          <w:rFonts w:ascii="Calibri" w:hAnsi="Calibri"/>
          <w:sz w:val="22"/>
          <w:szCs w:val="22"/>
        </w:rPr>
        <w:t xml:space="preserve"> à l’eau potable des dites populations, qualité entendue </w:t>
      </w:r>
      <w:r w:rsidR="00B71F0D" w:rsidRPr="00215988">
        <w:rPr>
          <w:rStyle w:val="Numrodepage"/>
          <w:rFonts w:ascii="Calibri" w:hAnsi="Calibri"/>
          <w:sz w:val="22"/>
          <w:szCs w:val="22"/>
        </w:rPr>
        <w:t>comme accès d’une manière continue et à l’intérieur des habitations</w:t>
      </w:r>
      <w:r w:rsidRPr="00215988">
        <w:rPr>
          <w:rStyle w:val="Numrodepage"/>
          <w:rFonts w:ascii="Calibri" w:hAnsi="Calibri"/>
          <w:sz w:val="22"/>
          <w:szCs w:val="22"/>
        </w:rPr>
        <w:t>,</w:t>
      </w:r>
      <w:r w:rsidR="00B71F0D" w:rsidRPr="00215988">
        <w:rPr>
          <w:rStyle w:val="Numrodepage"/>
          <w:rFonts w:ascii="Calibri" w:hAnsi="Calibri"/>
          <w:sz w:val="22"/>
          <w:szCs w:val="22"/>
        </w:rPr>
        <w:t xml:space="preserve"> </w:t>
      </w:r>
      <w:r w:rsidRPr="00215988">
        <w:rPr>
          <w:rStyle w:val="Numrodepage"/>
          <w:rFonts w:ascii="Calibri" w:hAnsi="Calibri"/>
          <w:sz w:val="22"/>
          <w:szCs w:val="22"/>
        </w:rPr>
        <w:t xml:space="preserve">l’impact appelle à être nuancé. </w:t>
      </w:r>
      <w:r w:rsidR="00043039">
        <w:rPr>
          <w:rStyle w:val="Numrodepage"/>
          <w:rFonts w:ascii="Calibri" w:hAnsi="Calibri"/>
          <w:sz w:val="22"/>
          <w:szCs w:val="22"/>
        </w:rPr>
        <w:t>Il reste quelques petites poches où l</w:t>
      </w:r>
      <w:r w:rsidRPr="00215988">
        <w:rPr>
          <w:rStyle w:val="Numrodepage"/>
          <w:rFonts w:ascii="Calibri" w:hAnsi="Calibri"/>
          <w:sz w:val="22"/>
          <w:szCs w:val="22"/>
        </w:rPr>
        <w:t xml:space="preserve">a réalité du terrain est un peu moins idéale pour un petit nombre de bénéficiaires. </w:t>
      </w:r>
    </w:p>
    <w:p w14:paraId="68FD8E4B" w14:textId="6248C2AA" w:rsidR="00D32123" w:rsidRDefault="001C042A" w:rsidP="008228BE">
      <w:pPr>
        <w:pStyle w:val="Corps"/>
        <w:jc w:val="both"/>
        <w:rPr>
          <w:rStyle w:val="Numrodepage"/>
          <w:rFonts w:ascii="Calibri" w:hAnsi="Calibri"/>
          <w:sz w:val="22"/>
          <w:szCs w:val="22"/>
        </w:rPr>
      </w:pPr>
      <w:r w:rsidRPr="00215988">
        <w:rPr>
          <w:rStyle w:val="Numrodepage"/>
          <w:rFonts w:ascii="Calibri" w:hAnsi="Calibri"/>
          <w:sz w:val="22"/>
          <w:szCs w:val="22"/>
        </w:rPr>
        <w:t xml:space="preserve">Des aspects </w:t>
      </w:r>
      <w:r w:rsidR="00043039">
        <w:rPr>
          <w:rStyle w:val="Numrodepage"/>
          <w:rFonts w:ascii="Calibri" w:hAnsi="Calibri"/>
          <w:sz w:val="22"/>
          <w:szCs w:val="22"/>
        </w:rPr>
        <w:t>sur lesquels</w:t>
      </w:r>
      <w:r w:rsidR="00B138EA" w:rsidRPr="00215988">
        <w:rPr>
          <w:rStyle w:val="Numrodepage"/>
          <w:rFonts w:ascii="Calibri" w:hAnsi="Calibri"/>
          <w:sz w:val="22"/>
          <w:szCs w:val="22"/>
        </w:rPr>
        <w:t xml:space="preserve"> le projet n’a pas d’emprise directe, </w:t>
      </w:r>
      <w:r w:rsidRPr="00215988">
        <w:rPr>
          <w:rStyle w:val="Numrodepage"/>
          <w:rFonts w:ascii="Calibri" w:hAnsi="Calibri"/>
          <w:sz w:val="22"/>
          <w:szCs w:val="22"/>
        </w:rPr>
        <w:t xml:space="preserve">relevant </w:t>
      </w:r>
      <w:r w:rsidR="00B138EA" w:rsidRPr="00215988">
        <w:rPr>
          <w:rStyle w:val="Numrodepage"/>
          <w:rFonts w:ascii="Calibri" w:hAnsi="Calibri"/>
          <w:sz w:val="22"/>
          <w:szCs w:val="22"/>
        </w:rPr>
        <w:t xml:space="preserve">de défaillances techniques </w:t>
      </w:r>
      <w:r w:rsidRPr="00215988">
        <w:rPr>
          <w:rStyle w:val="Numrodepage"/>
          <w:rFonts w:ascii="Calibri" w:hAnsi="Calibri"/>
          <w:sz w:val="22"/>
          <w:szCs w:val="22"/>
        </w:rPr>
        <w:t xml:space="preserve">du tissu hydraulique déjà existant, ainsi que la présence dans certaines zones d’une eau dure à forte teneur en calcaire, ont relativisé quelque peu l’impact </w:t>
      </w:r>
      <w:r w:rsidR="00E90991">
        <w:rPr>
          <w:rStyle w:val="Numrodepage"/>
          <w:rFonts w:ascii="Calibri" w:hAnsi="Calibri"/>
          <w:sz w:val="22"/>
          <w:szCs w:val="22"/>
        </w:rPr>
        <w:t xml:space="preserve">immédiat </w:t>
      </w:r>
      <w:r w:rsidRPr="00215988">
        <w:rPr>
          <w:rStyle w:val="Numrodepage"/>
          <w:rFonts w:ascii="Calibri" w:hAnsi="Calibri"/>
          <w:sz w:val="22"/>
          <w:szCs w:val="22"/>
        </w:rPr>
        <w:t xml:space="preserve">attendu de cette opération. </w:t>
      </w:r>
    </w:p>
    <w:p w14:paraId="613F6A77" w14:textId="77777777" w:rsidR="00D4244E" w:rsidRPr="00AC7930" w:rsidRDefault="00D4244E" w:rsidP="008228BE">
      <w:pPr>
        <w:pStyle w:val="Corps"/>
        <w:jc w:val="both"/>
        <w:rPr>
          <w:rStyle w:val="Numrodepage"/>
          <w:rFonts w:ascii="Calibri" w:hAnsi="Calibri"/>
          <w:sz w:val="13"/>
          <w:szCs w:val="13"/>
        </w:rPr>
      </w:pPr>
    </w:p>
    <w:p w14:paraId="07F5B549" w14:textId="2E9D3D24" w:rsidR="007A1E89" w:rsidRPr="000E3DD7" w:rsidRDefault="00D4244E" w:rsidP="004F355E">
      <w:pPr>
        <w:pStyle w:val="Corps"/>
        <w:numPr>
          <w:ilvl w:val="0"/>
          <w:numId w:val="15"/>
        </w:numPr>
        <w:ind w:left="0"/>
        <w:jc w:val="both"/>
        <w:rPr>
          <w:rStyle w:val="Numrodepage"/>
          <w:rFonts w:ascii="Calibri" w:eastAsia="Arial" w:hAnsi="Calibri" w:cs="Arial"/>
          <w:b/>
          <w:bCs/>
          <w:sz w:val="10"/>
          <w:szCs w:val="10"/>
        </w:rPr>
      </w:pPr>
      <w:r>
        <w:rPr>
          <w:rStyle w:val="Numrodepage"/>
          <w:rFonts w:ascii="Calibri" w:hAnsi="Calibri"/>
          <w:b/>
          <w:sz w:val="22"/>
          <w:szCs w:val="22"/>
        </w:rPr>
        <w:t>Spécifiquement s</w:t>
      </w:r>
      <w:r w:rsidR="007A1E89" w:rsidRPr="006242D7">
        <w:rPr>
          <w:rStyle w:val="Numrodepage"/>
          <w:rFonts w:ascii="Calibri" w:hAnsi="Calibri"/>
          <w:b/>
          <w:sz w:val="22"/>
          <w:szCs w:val="22"/>
        </w:rPr>
        <w:t xml:space="preserve">e rapportant à l’efficacité </w:t>
      </w:r>
      <w:r w:rsidR="007A1E89" w:rsidRPr="006242D7">
        <w:rPr>
          <w:rStyle w:val="Numrodepage"/>
          <w:rFonts w:ascii="Calibri" w:hAnsi="Calibri"/>
          <w:b/>
          <w:sz w:val="22"/>
          <w:szCs w:val="22"/>
          <w:lang w:val="da-DK"/>
        </w:rPr>
        <w:t xml:space="preserve">et </w:t>
      </w:r>
      <w:r w:rsidR="007A1E89" w:rsidRPr="006242D7">
        <w:rPr>
          <w:rStyle w:val="Numrodepage"/>
          <w:rFonts w:ascii="Calibri" w:hAnsi="Calibri"/>
          <w:b/>
          <w:sz w:val="22"/>
          <w:szCs w:val="22"/>
        </w:rPr>
        <w:t>à l’impact de l’opération</w:t>
      </w:r>
      <w:r w:rsidR="007A1E89" w:rsidRPr="000E3DD7">
        <w:rPr>
          <w:rStyle w:val="Numrodepage"/>
          <w:rFonts w:ascii="Calibri" w:hAnsi="Calibri"/>
          <w:sz w:val="22"/>
          <w:szCs w:val="22"/>
        </w:rPr>
        <w:t xml:space="preserve"> </w:t>
      </w:r>
      <w:r w:rsidR="007A1E89" w:rsidRPr="000E3DD7">
        <w:rPr>
          <w:rStyle w:val="Numrodepage"/>
          <w:rFonts w:ascii="Calibri" w:hAnsi="Calibri"/>
          <w:b/>
          <w:bCs/>
          <w:sz w:val="22"/>
          <w:szCs w:val="22"/>
        </w:rPr>
        <w:t>Renforcement des capacités des acteurs locaux et régionaux</w:t>
      </w:r>
      <w:r w:rsidR="00D5222B" w:rsidRPr="000E3DD7">
        <w:rPr>
          <w:rStyle w:val="Numrodepage"/>
          <w:rFonts w:ascii="Calibri" w:hAnsi="Calibri"/>
          <w:sz w:val="22"/>
          <w:szCs w:val="22"/>
        </w:rPr>
        <w:t> :</w:t>
      </w:r>
    </w:p>
    <w:p w14:paraId="78385EFF" w14:textId="4504B3AB" w:rsidR="007A1E89" w:rsidRPr="003103A1" w:rsidRDefault="00A3057B" w:rsidP="008228BE">
      <w:pPr>
        <w:pStyle w:val="Corps"/>
        <w:jc w:val="both"/>
        <w:rPr>
          <w:rStyle w:val="Numrodepage"/>
          <w:rFonts w:ascii="Calibri" w:eastAsia="Arial" w:hAnsi="Calibri" w:cs="Arial"/>
          <w:b/>
          <w:bCs/>
          <w:sz w:val="10"/>
          <w:szCs w:val="10"/>
        </w:rPr>
      </w:pPr>
      <w:r w:rsidRPr="003103A1">
        <w:rPr>
          <w:rStyle w:val="Numrodepage"/>
          <w:rFonts w:ascii="Calibri" w:hAnsi="Calibri"/>
          <w:bCs/>
          <w:sz w:val="22"/>
          <w:szCs w:val="22"/>
          <w:u w:val="single"/>
        </w:rPr>
        <w:t>Le programme confié aux ONG</w:t>
      </w:r>
      <w:r w:rsidR="00A813DC" w:rsidRPr="003103A1">
        <w:rPr>
          <w:rStyle w:val="Numrodepage"/>
          <w:rFonts w:ascii="Calibri" w:hAnsi="Calibri"/>
          <w:sz w:val="22"/>
          <w:szCs w:val="22"/>
        </w:rPr>
        <w:t xml:space="preserve"> </w:t>
      </w:r>
      <w:r w:rsidR="007A1E89" w:rsidRPr="003103A1">
        <w:rPr>
          <w:rStyle w:val="Numrodepage"/>
          <w:rFonts w:ascii="Calibri" w:hAnsi="Calibri"/>
          <w:sz w:val="22"/>
          <w:szCs w:val="22"/>
        </w:rPr>
        <w:t>ayant pour finalité la sensibil</w:t>
      </w:r>
      <w:r w:rsidR="00A813DC" w:rsidRPr="003103A1">
        <w:rPr>
          <w:rStyle w:val="Numrodepage"/>
          <w:rFonts w:ascii="Calibri" w:hAnsi="Calibri"/>
          <w:sz w:val="22"/>
          <w:szCs w:val="22"/>
        </w:rPr>
        <w:t>isation de la population e</w:t>
      </w:r>
      <w:r w:rsidRPr="003103A1">
        <w:rPr>
          <w:rStyle w:val="Numrodepage"/>
          <w:rFonts w:ascii="Calibri" w:hAnsi="Calibri"/>
          <w:sz w:val="22"/>
          <w:szCs w:val="22"/>
        </w:rPr>
        <w:t xml:space="preserve">t </w:t>
      </w:r>
      <w:r w:rsidR="00A139BF" w:rsidRPr="003103A1">
        <w:rPr>
          <w:rStyle w:val="Numrodepage"/>
          <w:rFonts w:ascii="Calibri" w:hAnsi="Calibri"/>
          <w:sz w:val="22"/>
          <w:szCs w:val="22"/>
        </w:rPr>
        <w:t>des</w:t>
      </w:r>
      <w:r w:rsidR="00D4244E" w:rsidRPr="003103A1">
        <w:rPr>
          <w:rStyle w:val="Numrodepage"/>
          <w:rFonts w:ascii="Calibri" w:eastAsia="Arial" w:hAnsi="Calibri" w:cs="Arial"/>
          <w:sz w:val="22"/>
          <w:szCs w:val="22"/>
        </w:rPr>
        <w:t xml:space="preserve"> </w:t>
      </w:r>
      <w:r w:rsidR="007A1E89" w:rsidRPr="003103A1">
        <w:rPr>
          <w:rStyle w:val="Numrodepage"/>
          <w:rFonts w:ascii="Calibri" w:hAnsi="Calibri"/>
          <w:sz w:val="22"/>
          <w:szCs w:val="22"/>
        </w:rPr>
        <w:t>GDA, peut ê</w:t>
      </w:r>
      <w:r w:rsidR="007A1E89" w:rsidRPr="003103A1">
        <w:rPr>
          <w:rStyle w:val="Numrodepage"/>
          <w:rFonts w:ascii="Calibri" w:hAnsi="Calibri"/>
          <w:sz w:val="22"/>
          <w:szCs w:val="22"/>
          <w:lang w:val="it-IT"/>
        </w:rPr>
        <w:t xml:space="preserve">tre </w:t>
      </w:r>
      <w:r w:rsidR="007A1E89" w:rsidRPr="003103A1">
        <w:rPr>
          <w:rStyle w:val="Numrodepage"/>
          <w:rFonts w:ascii="Calibri" w:hAnsi="Calibri"/>
          <w:sz w:val="22"/>
          <w:szCs w:val="22"/>
        </w:rPr>
        <w:t xml:space="preserve">considéré comme abouti, ne serait-ce que pour avoir mieux rendu réceptifs les deux protagonistes sur le plan local (GDA et population) sur les enjeux que présente une bonne gouvernance de la ressource eau et aussi pour avoir pu favoriser le rapprochement entre </w:t>
      </w:r>
      <w:r w:rsidRPr="003103A1">
        <w:rPr>
          <w:rStyle w:val="Numrodepage"/>
          <w:rFonts w:ascii="Calibri" w:hAnsi="Calibri"/>
          <w:sz w:val="22"/>
          <w:szCs w:val="22"/>
        </w:rPr>
        <w:t>eux</w:t>
      </w:r>
      <w:r w:rsidR="007A1E89" w:rsidRPr="003103A1">
        <w:rPr>
          <w:rStyle w:val="Numrodepage"/>
          <w:rFonts w:ascii="Calibri" w:hAnsi="Calibri"/>
          <w:sz w:val="22"/>
          <w:szCs w:val="22"/>
        </w:rPr>
        <w:t xml:space="preserve">. </w:t>
      </w:r>
    </w:p>
    <w:p w14:paraId="25A166A8" w14:textId="77777777" w:rsidR="007A1E89" w:rsidRPr="00DD1E31" w:rsidRDefault="007A1E89" w:rsidP="008228BE">
      <w:pPr>
        <w:pStyle w:val="Corps"/>
        <w:jc w:val="both"/>
        <w:rPr>
          <w:rStyle w:val="Numrodepage"/>
          <w:rFonts w:ascii="Calibri" w:eastAsia="Arial" w:hAnsi="Calibri" w:cs="Arial"/>
          <w:sz w:val="22"/>
          <w:szCs w:val="22"/>
        </w:rPr>
      </w:pPr>
      <w:r w:rsidRPr="00DD1E31">
        <w:rPr>
          <w:rStyle w:val="Numrodepage"/>
          <w:rFonts w:ascii="Calibri" w:hAnsi="Calibri"/>
          <w:sz w:val="22"/>
          <w:szCs w:val="22"/>
        </w:rPr>
        <w:t xml:space="preserve">Un nombre appréciable de personnes (1293) dont 47 % de femmes, ont </w:t>
      </w:r>
      <w:r w:rsidRPr="00AC7930">
        <w:rPr>
          <w:rStyle w:val="Numrodepage"/>
          <w:rFonts w:ascii="Calibri" w:hAnsi="Calibri"/>
          <w:sz w:val="22"/>
          <w:szCs w:val="22"/>
        </w:rPr>
        <w:t xml:space="preserve">bénéficié </w:t>
      </w:r>
      <w:r w:rsidRPr="00DD1E31">
        <w:rPr>
          <w:rStyle w:val="Numrodepage"/>
          <w:rFonts w:ascii="Calibri" w:hAnsi="Calibri"/>
          <w:sz w:val="22"/>
          <w:szCs w:val="22"/>
        </w:rPr>
        <w:t xml:space="preserve">de l’accompagnement assuré par ces ONG. L’intérêt porté aux écoliers est de même intelligent et des plus fructueux. </w:t>
      </w:r>
    </w:p>
    <w:p w14:paraId="3BEC04FC" w14:textId="6F2AF0CE" w:rsidR="007A1E89" w:rsidRPr="00DD1E31" w:rsidRDefault="007A1E89" w:rsidP="008228BE">
      <w:pPr>
        <w:pStyle w:val="Corps"/>
        <w:jc w:val="both"/>
        <w:rPr>
          <w:rStyle w:val="Numrodepage"/>
          <w:rFonts w:ascii="Calibri" w:eastAsia="Arial" w:hAnsi="Calibri" w:cs="Arial"/>
          <w:sz w:val="22"/>
          <w:szCs w:val="22"/>
        </w:rPr>
      </w:pPr>
      <w:r w:rsidRPr="00DD1E31">
        <w:rPr>
          <w:rStyle w:val="Numrodepage"/>
          <w:rFonts w:ascii="Calibri" w:hAnsi="Calibri"/>
          <w:sz w:val="22"/>
          <w:szCs w:val="22"/>
        </w:rPr>
        <w:t xml:space="preserve">Les effets observés </w:t>
      </w:r>
      <w:r w:rsidR="00AC7930">
        <w:rPr>
          <w:rStyle w:val="Numrodepage"/>
          <w:rFonts w:ascii="Calibri" w:hAnsi="Calibri"/>
          <w:sz w:val="22"/>
          <w:szCs w:val="22"/>
        </w:rPr>
        <w:t xml:space="preserve">induits par ce programme sont </w:t>
      </w:r>
      <w:r w:rsidRPr="00DD1E31">
        <w:rPr>
          <w:rStyle w:val="Numrodepage"/>
          <w:rFonts w:ascii="Calibri" w:hAnsi="Calibri"/>
          <w:sz w:val="22"/>
          <w:szCs w:val="22"/>
        </w:rPr>
        <w:t>une conscientisation plus affirmée des bénéficiaires en rapport avec les enjeux environnementaux liés</w:t>
      </w:r>
      <w:r w:rsidR="00AC7930">
        <w:rPr>
          <w:rStyle w:val="Numrodepage"/>
          <w:rFonts w:ascii="Calibri" w:hAnsi="Calibri"/>
          <w:sz w:val="22"/>
          <w:szCs w:val="22"/>
        </w:rPr>
        <w:t xml:space="preserve"> à la gestion de l’eau potable ainsi qu’</w:t>
      </w:r>
      <w:r w:rsidRPr="00DD1E31">
        <w:rPr>
          <w:rStyle w:val="Numrodepage"/>
          <w:rFonts w:ascii="Calibri" w:hAnsi="Calibri"/>
          <w:sz w:val="22"/>
          <w:szCs w:val="22"/>
        </w:rPr>
        <w:t>une plus forte conviction chez l’ensemble des bénéficiaires du rôle tangible que peut jouer la femme dans la gouvernance locale de l’eau potable</w:t>
      </w:r>
    </w:p>
    <w:p w14:paraId="68881C19" w14:textId="77777777" w:rsidR="007A1E89" w:rsidRPr="006242D7" w:rsidRDefault="007A1E89" w:rsidP="008228BE">
      <w:pPr>
        <w:pStyle w:val="Corps"/>
        <w:jc w:val="both"/>
        <w:rPr>
          <w:rFonts w:ascii="Calibri" w:eastAsia="Arial" w:hAnsi="Calibri" w:cs="Arial"/>
          <w:sz w:val="10"/>
          <w:szCs w:val="10"/>
        </w:rPr>
      </w:pPr>
    </w:p>
    <w:p w14:paraId="48AAE225" w14:textId="52113846" w:rsidR="007A1E89" w:rsidRPr="00A139BF" w:rsidRDefault="00A3057B" w:rsidP="008228BE">
      <w:pPr>
        <w:jc w:val="both"/>
        <w:rPr>
          <w:rStyle w:val="Numrodepage"/>
          <w:rFonts w:ascii="Calibri" w:eastAsia="Arial" w:hAnsi="Calibri" w:cs="Arial"/>
          <w:sz w:val="22"/>
          <w:szCs w:val="22"/>
        </w:rPr>
      </w:pPr>
      <w:r w:rsidRPr="00D4244E">
        <w:rPr>
          <w:rStyle w:val="Numrodepage"/>
          <w:rFonts w:ascii="Calibri" w:hAnsi="Calibri"/>
          <w:bCs/>
          <w:sz w:val="22"/>
          <w:szCs w:val="22"/>
          <w:u w:val="single"/>
        </w:rPr>
        <w:t xml:space="preserve">Le programme </w:t>
      </w:r>
      <w:r w:rsidR="00AC7930" w:rsidRPr="00D4244E">
        <w:rPr>
          <w:rStyle w:val="Numrodepage"/>
          <w:rFonts w:ascii="Calibri" w:hAnsi="Calibri"/>
          <w:sz w:val="22"/>
          <w:szCs w:val="22"/>
          <w:u w:val="single"/>
        </w:rPr>
        <w:t>conduit par CIFAD</w:t>
      </w:r>
      <w:r w:rsidR="00AC7930" w:rsidRPr="00D4244E">
        <w:rPr>
          <w:rStyle w:val="Numrodepage"/>
          <w:rFonts w:ascii="Calibri" w:hAnsi="Calibri"/>
          <w:bCs/>
          <w:sz w:val="22"/>
          <w:szCs w:val="22"/>
          <w:u w:val="single"/>
        </w:rPr>
        <w:t xml:space="preserve"> destiné </w:t>
      </w:r>
      <w:r w:rsidR="00AC7930">
        <w:rPr>
          <w:rStyle w:val="Numrodepage"/>
          <w:rFonts w:ascii="Calibri" w:hAnsi="Calibri"/>
          <w:bCs/>
          <w:sz w:val="22"/>
          <w:szCs w:val="22"/>
          <w:u w:val="single"/>
        </w:rPr>
        <w:t xml:space="preserve">exclusivement </w:t>
      </w:r>
      <w:r w:rsidRPr="00D4244E">
        <w:rPr>
          <w:rStyle w:val="Numrodepage"/>
          <w:rFonts w:ascii="Calibri" w:hAnsi="Calibri"/>
          <w:bCs/>
          <w:sz w:val="22"/>
          <w:szCs w:val="22"/>
          <w:u w:val="single"/>
        </w:rPr>
        <w:t>a l’Aspect Genre</w:t>
      </w:r>
      <w:r w:rsidR="00A813DC" w:rsidRPr="00D4244E">
        <w:rPr>
          <w:rStyle w:val="Numrodepage"/>
          <w:rFonts w:ascii="Calibri" w:hAnsi="Calibri"/>
          <w:sz w:val="22"/>
          <w:szCs w:val="22"/>
        </w:rPr>
        <w:t>,</w:t>
      </w:r>
      <w:r w:rsidR="00A139BF" w:rsidRPr="00D4244E">
        <w:rPr>
          <w:rStyle w:val="Numrodepage"/>
          <w:rFonts w:ascii="Calibri" w:hAnsi="Calibri"/>
          <w:sz w:val="22"/>
          <w:szCs w:val="22"/>
        </w:rPr>
        <w:t xml:space="preserve"> sous forme de diagnostic</w:t>
      </w:r>
      <w:r w:rsidR="00D4244E">
        <w:rPr>
          <w:rStyle w:val="Numrodepage"/>
          <w:rFonts w:ascii="Calibri" w:eastAsia="Arial" w:hAnsi="Calibri" w:cs="Arial"/>
          <w:sz w:val="22"/>
          <w:szCs w:val="22"/>
        </w:rPr>
        <w:t xml:space="preserve"> </w:t>
      </w:r>
      <w:r w:rsidR="007A1E89" w:rsidRPr="00A139BF">
        <w:rPr>
          <w:rStyle w:val="Numrodepage"/>
          <w:rFonts w:ascii="Calibri" w:hAnsi="Calibri"/>
          <w:sz w:val="22"/>
          <w:szCs w:val="22"/>
        </w:rPr>
        <w:t>participatif avec tous les acteurs, a mobilisé 2</w:t>
      </w:r>
      <w:r w:rsidR="003103A1">
        <w:rPr>
          <w:rStyle w:val="Numrodepage"/>
          <w:rFonts w:ascii="Calibri" w:hAnsi="Calibri"/>
          <w:sz w:val="22"/>
          <w:szCs w:val="22"/>
        </w:rPr>
        <w:t>86 personnes dont 70% de femmes.</w:t>
      </w:r>
      <w:r w:rsidR="007A1E89" w:rsidRPr="00A139BF">
        <w:rPr>
          <w:rStyle w:val="Numrodepage"/>
          <w:rFonts w:ascii="Calibri" w:hAnsi="Calibri"/>
          <w:sz w:val="22"/>
          <w:szCs w:val="22"/>
        </w:rPr>
        <w:t xml:space="preserve"> </w:t>
      </w:r>
    </w:p>
    <w:p w14:paraId="5EB270F8" w14:textId="77777777" w:rsidR="007A1E89" w:rsidRPr="00DD1E31" w:rsidRDefault="007A1E89" w:rsidP="008228BE">
      <w:pPr>
        <w:pStyle w:val="Paragraphedeliste"/>
        <w:ind w:left="0"/>
        <w:jc w:val="both"/>
        <w:rPr>
          <w:rStyle w:val="Numrodepage"/>
          <w:rFonts w:ascii="Calibri" w:eastAsia="Arial" w:hAnsi="Calibri" w:cs="Arial"/>
          <w:sz w:val="22"/>
          <w:szCs w:val="22"/>
        </w:rPr>
      </w:pPr>
      <w:r w:rsidRPr="00DD1E31">
        <w:rPr>
          <w:rStyle w:val="Numrodepage"/>
          <w:rFonts w:ascii="Calibri" w:hAnsi="Calibri"/>
          <w:sz w:val="22"/>
          <w:szCs w:val="22"/>
        </w:rPr>
        <w:t>Ce programme a réussi à explorer les tenants et aboutissants de la place de la femme dans le contexte rural et à cerner la problématique qui handicape la participation de la femme dans le développement local et plus particulièrement dans la gouvernance de l’eau potable.</w:t>
      </w:r>
    </w:p>
    <w:p w14:paraId="7EA4B787" w14:textId="794620FF" w:rsidR="007A1E89" w:rsidRDefault="00D4244E" w:rsidP="008228BE">
      <w:pPr>
        <w:pStyle w:val="Paragraphedeliste"/>
        <w:ind w:left="0"/>
        <w:jc w:val="both"/>
        <w:rPr>
          <w:rStyle w:val="Numrodepage"/>
          <w:rFonts w:ascii="Calibri" w:hAnsi="Calibri"/>
          <w:sz w:val="22"/>
          <w:szCs w:val="22"/>
        </w:rPr>
      </w:pPr>
      <w:r>
        <w:rPr>
          <w:rStyle w:val="Numrodepage"/>
          <w:rFonts w:ascii="Calibri" w:hAnsi="Calibri"/>
          <w:sz w:val="22"/>
          <w:szCs w:val="22"/>
        </w:rPr>
        <w:t xml:space="preserve">Ce </w:t>
      </w:r>
      <w:r w:rsidR="00EB158A">
        <w:rPr>
          <w:rStyle w:val="Numrodepage"/>
          <w:rFonts w:ascii="Calibri" w:hAnsi="Calibri"/>
          <w:sz w:val="22"/>
          <w:szCs w:val="22"/>
        </w:rPr>
        <w:t>programme a permis d’identifier</w:t>
      </w:r>
      <w:r w:rsidR="007A1E89" w:rsidRPr="00DD1E31">
        <w:rPr>
          <w:rStyle w:val="Numrodepage"/>
          <w:rFonts w:ascii="Calibri" w:hAnsi="Calibri"/>
          <w:sz w:val="22"/>
          <w:szCs w:val="22"/>
        </w:rPr>
        <w:t xml:space="preserve"> des pistes d’actions propices à améliorer la considération du genre et les acteurs les plus à même pour le faire.</w:t>
      </w:r>
      <w:r w:rsidR="007A1E89" w:rsidRPr="00B51464">
        <w:rPr>
          <w:rStyle w:val="Numrodepage"/>
          <w:rFonts w:ascii="Calibri" w:hAnsi="Calibri"/>
          <w:sz w:val="22"/>
          <w:szCs w:val="22"/>
        </w:rPr>
        <w:t xml:space="preserve"> Une action pilote</w:t>
      </w:r>
      <w:r w:rsidR="007A1E89" w:rsidRPr="00DD1E31">
        <w:rPr>
          <w:rStyle w:val="Numrodepage"/>
          <w:rFonts w:ascii="Calibri" w:hAnsi="Calibri"/>
          <w:sz w:val="22"/>
          <w:szCs w:val="22"/>
        </w:rPr>
        <w:t xml:space="preserve"> initiée après la fin</w:t>
      </w:r>
      <w:r w:rsidR="007A1E89">
        <w:rPr>
          <w:rStyle w:val="Numrodepage"/>
          <w:rFonts w:ascii="Calibri" w:hAnsi="Calibri"/>
          <w:sz w:val="22"/>
          <w:szCs w:val="22"/>
        </w:rPr>
        <w:t xml:space="preserve">alisation des activités </w:t>
      </w:r>
      <w:r w:rsidR="007A1E89" w:rsidRPr="00DD1E31">
        <w:rPr>
          <w:rStyle w:val="Numrodepage"/>
          <w:rFonts w:ascii="Calibri" w:hAnsi="Calibri"/>
          <w:sz w:val="22"/>
          <w:szCs w:val="22"/>
        </w:rPr>
        <w:t xml:space="preserve">du projet pour mettre en œuvre les pistes d’actions identifiées, se poursuit actuellement et ce jusqu’au mois de mars 2017. Cet acte a été rendu possible grâce à l’intervention de l’équipe de gestion du projet qui a pu mobiliser un budget supplémentaire mis à disposition de la part du Gouvernement Finlandais. </w:t>
      </w:r>
    </w:p>
    <w:p w14:paraId="1CCC2972" w14:textId="43C608FC" w:rsidR="005E6374" w:rsidRPr="00FC2CCE" w:rsidRDefault="005E6374" w:rsidP="008228BE">
      <w:pPr>
        <w:jc w:val="both"/>
        <w:rPr>
          <w:rStyle w:val="Numrodepage"/>
          <w:rFonts w:ascii="Calibri" w:hAnsi="Calibri"/>
          <w:sz w:val="22"/>
          <w:szCs w:val="22"/>
        </w:rPr>
      </w:pPr>
      <w:r w:rsidRPr="00FC2CCE">
        <w:rPr>
          <w:rStyle w:val="Numrodepage"/>
          <w:rFonts w:ascii="Calibri" w:hAnsi="Calibri"/>
          <w:sz w:val="22"/>
          <w:szCs w:val="22"/>
        </w:rPr>
        <w:t xml:space="preserve">Les résultats </w:t>
      </w:r>
      <w:r w:rsidR="00474C4F" w:rsidRPr="00FC2CCE">
        <w:rPr>
          <w:rStyle w:val="Numrodepage"/>
          <w:rFonts w:ascii="Calibri" w:hAnsi="Calibri"/>
          <w:sz w:val="22"/>
          <w:szCs w:val="22"/>
        </w:rPr>
        <w:t>du</w:t>
      </w:r>
      <w:r w:rsidRPr="00FC2CCE">
        <w:rPr>
          <w:rStyle w:val="Numrodepage"/>
          <w:rFonts w:ascii="Calibri" w:hAnsi="Calibri"/>
          <w:sz w:val="22"/>
          <w:szCs w:val="22"/>
        </w:rPr>
        <w:t xml:space="preserve"> programme </w:t>
      </w:r>
      <w:r w:rsidR="00474C4F" w:rsidRPr="00FC2CCE">
        <w:rPr>
          <w:rStyle w:val="Numrodepage"/>
          <w:rFonts w:ascii="Calibri" w:hAnsi="Calibri"/>
          <w:sz w:val="22"/>
          <w:szCs w:val="22"/>
        </w:rPr>
        <w:t xml:space="preserve">destiné à l’aspect genre </w:t>
      </w:r>
      <w:r w:rsidRPr="00FC2CCE">
        <w:rPr>
          <w:rStyle w:val="Numrodepage"/>
          <w:rFonts w:ascii="Calibri" w:hAnsi="Calibri"/>
          <w:sz w:val="22"/>
          <w:szCs w:val="22"/>
        </w:rPr>
        <w:t xml:space="preserve">ont eu </w:t>
      </w:r>
      <w:r w:rsidR="00694AD6" w:rsidRPr="00FC2CCE">
        <w:rPr>
          <w:rStyle w:val="Numrodepage"/>
          <w:rFonts w:ascii="Calibri" w:hAnsi="Calibri"/>
          <w:sz w:val="22"/>
          <w:szCs w:val="22"/>
        </w:rPr>
        <w:t>des répercutions</w:t>
      </w:r>
      <w:r w:rsidRPr="00FC2CCE">
        <w:rPr>
          <w:rStyle w:val="Numrodepage"/>
          <w:rFonts w:ascii="Calibri" w:hAnsi="Calibri"/>
          <w:sz w:val="22"/>
          <w:szCs w:val="22"/>
        </w:rPr>
        <w:t xml:space="preserve"> au delà du projet. Ils ont suscité l’intérêt du Ministère de la femme</w:t>
      </w:r>
      <w:r w:rsidR="000F7378" w:rsidRPr="00FC2CCE">
        <w:rPr>
          <w:rStyle w:val="Numrodepage"/>
          <w:rFonts w:ascii="Calibri" w:hAnsi="Calibri"/>
          <w:sz w:val="22"/>
          <w:szCs w:val="22"/>
        </w:rPr>
        <w:t xml:space="preserve"> ainsi que celui de CAWTER</w:t>
      </w:r>
      <w:r w:rsidR="00A139BF" w:rsidRPr="00FC2CCE">
        <w:rPr>
          <w:rStyle w:val="Numrodepage"/>
          <w:rFonts w:ascii="Calibri" w:hAnsi="Calibri"/>
          <w:sz w:val="22"/>
          <w:szCs w:val="22"/>
        </w:rPr>
        <w:t xml:space="preserve"> avec qui ces résultats ont été partagés</w:t>
      </w:r>
    </w:p>
    <w:p w14:paraId="7582216D" w14:textId="46811D03" w:rsidR="007A1E89" w:rsidRDefault="00215988" w:rsidP="008228BE">
      <w:pPr>
        <w:pStyle w:val="Paragraphedeliste"/>
        <w:ind w:left="0"/>
        <w:jc w:val="both"/>
        <w:rPr>
          <w:rStyle w:val="Numrodepage"/>
          <w:rFonts w:ascii="Calibri" w:hAnsi="Calibri"/>
          <w:sz w:val="22"/>
          <w:szCs w:val="22"/>
        </w:rPr>
      </w:pPr>
      <w:r>
        <w:rPr>
          <w:rStyle w:val="Numrodepage"/>
          <w:rFonts w:ascii="Calibri" w:hAnsi="Calibri"/>
          <w:sz w:val="22"/>
          <w:szCs w:val="22"/>
        </w:rPr>
        <w:t xml:space="preserve">De ces faits, nous </w:t>
      </w:r>
      <w:r w:rsidR="007A1E89" w:rsidRPr="00DD1E31">
        <w:rPr>
          <w:rStyle w:val="Numrodepage"/>
          <w:rFonts w:ascii="Calibri" w:hAnsi="Calibri"/>
          <w:sz w:val="22"/>
          <w:szCs w:val="22"/>
        </w:rPr>
        <w:t xml:space="preserve">pouvons confirmer l’intérêt qu’il y avait à réaliser cette étude et attester des résultats probants qui en découlent. </w:t>
      </w:r>
    </w:p>
    <w:p w14:paraId="1F538444" w14:textId="7B0442BC" w:rsidR="00694AD6" w:rsidRPr="00DD1E31" w:rsidRDefault="00694AD6" w:rsidP="008228BE">
      <w:pPr>
        <w:pStyle w:val="Paragraphedeliste"/>
        <w:ind w:left="0"/>
        <w:jc w:val="both"/>
        <w:rPr>
          <w:rStyle w:val="Numrodepage"/>
          <w:rFonts w:ascii="Calibri" w:eastAsia="Arial" w:hAnsi="Calibri" w:cs="Arial"/>
          <w:color w:val="0070C0"/>
          <w:sz w:val="22"/>
          <w:szCs w:val="22"/>
          <w:u w:color="0070C0"/>
        </w:rPr>
      </w:pPr>
      <w:r>
        <w:rPr>
          <w:rStyle w:val="Numrodepage"/>
          <w:rFonts w:ascii="Calibri" w:hAnsi="Calibri"/>
          <w:sz w:val="22"/>
          <w:szCs w:val="22"/>
        </w:rPr>
        <w:t>La phase pratique de réalisation des plans d’ac</w:t>
      </w:r>
      <w:r w:rsidR="00F7267A">
        <w:rPr>
          <w:rStyle w:val="Numrodepage"/>
          <w:rFonts w:ascii="Calibri" w:hAnsi="Calibri"/>
          <w:sz w:val="22"/>
          <w:szCs w:val="22"/>
        </w:rPr>
        <w:t>tions issus de cette étude a</w:t>
      </w:r>
      <w:r>
        <w:rPr>
          <w:rStyle w:val="Numrodepage"/>
          <w:rFonts w:ascii="Calibri" w:hAnsi="Calibri"/>
          <w:sz w:val="22"/>
          <w:szCs w:val="22"/>
        </w:rPr>
        <w:t xml:space="preserve"> été entamée après notre </w:t>
      </w:r>
      <w:r w:rsidR="00F7267A">
        <w:rPr>
          <w:rStyle w:val="Numrodepage"/>
          <w:rFonts w:ascii="Calibri" w:hAnsi="Calibri"/>
          <w:sz w:val="22"/>
          <w:szCs w:val="22"/>
        </w:rPr>
        <w:t xml:space="preserve">évaluation. </w:t>
      </w:r>
      <w:r w:rsidR="00344EC4">
        <w:rPr>
          <w:rStyle w:val="Numrodepage"/>
          <w:rFonts w:ascii="Calibri" w:hAnsi="Calibri"/>
          <w:sz w:val="22"/>
          <w:szCs w:val="22"/>
        </w:rPr>
        <w:t>Ce fait</w:t>
      </w:r>
      <w:r>
        <w:rPr>
          <w:rStyle w:val="Numrodepage"/>
          <w:rFonts w:ascii="Calibri" w:hAnsi="Calibri"/>
          <w:sz w:val="22"/>
          <w:szCs w:val="22"/>
        </w:rPr>
        <w:t xml:space="preserve"> ne nous a pas donné l’opportunité de tirer des enseignements de cette opération. </w:t>
      </w:r>
    </w:p>
    <w:p w14:paraId="1C4940BF" w14:textId="268A6269" w:rsidR="007A1E89" w:rsidRPr="00A139BF" w:rsidRDefault="00FC2CCE" w:rsidP="008228BE">
      <w:pPr>
        <w:pStyle w:val="Paragraphedeliste"/>
        <w:ind w:left="0"/>
        <w:jc w:val="both"/>
        <w:rPr>
          <w:rStyle w:val="Numrodepage"/>
          <w:rFonts w:ascii="Calibri" w:eastAsia="Arial" w:hAnsi="Calibri" w:cs="Arial"/>
          <w:b/>
          <w:bCs/>
          <w:sz w:val="10"/>
          <w:szCs w:val="10"/>
        </w:rPr>
      </w:pPr>
      <w:r>
        <w:rPr>
          <w:rStyle w:val="Numrodepage"/>
          <w:rFonts w:ascii="Calibri" w:eastAsia="Arial" w:hAnsi="Calibri" w:cs="Arial"/>
          <w:b/>
          <w:bCs/>
          <w:sz w:val="10"/>
          <w:szCs w:val="10"/>
        </w:rPr>
        <w:tab/>
      </w:r>
    </w:p>
    <w:p w14:paraId="74B3394D" w14:textId="2594DF67" w:rsidR="00A813DC" w:rsidRPr="00EB158A" w:rsidRDefault="00A3057B" w:rsidP="008228BE">
      <w:pPr>
        <w:ind w:firstLine="360"/>
        <w:rPr>
          <w:rStyle w:val="Numrodepage"/>
          <w:rFonts w:ascii="Calibri" w:eastAsia="Arial" w:hAnsi="Calibri" w:cs="Arial"/>
          <w:sz w:val="22"/>
          <w:szCs w:val="22"/>
          <w:u w:val="single"/>
        </w:rPr>
      </w:pPr>
      <w:r w:rsidRPr="00EB158A">
        <w:rPr>
          <w:rStyle w:val="Numrodepage"/>
          <w:rFonts w:ascii="Calibri" w:hAnsi="Calibri"/>
          <w:bCs/>
          <w:sz w:val="22"/>
          <w:szCs w:val="22"/>
          <w:u w:val="single"/>
        </w:rPr>
        <w:t>Le programme d’assistance et de Renforcement des C</w:t>
      </w:r>
      <w:r w:rsidR="00BE1D40" w:rsidRPr="00EB158A">
        <w:rPr>
          <w:rStyle w:val="Numrodepage"/>
          <w:rFonts w:ascii="Calibri" w:hAnsi="Calibri"/>
          <w:bCs/>
          <w:sz w:val="22"/>
          <w:szCs w:val="22"/>
          <w:u w:val="single"/>
        </w:rPr>
        <w:t>apacité</w:t>
      </w:r>
      <w:r w:rsidRPr="00EB158A">
        <w:rPr>
          <w:rStyle w:val="Numrodepage"/>
          <w:rFonts w:ascii="Calibri" w:hAnsi="Calibri"/>
          <w:bCs/>
          <w:sz w:val="22"/>
          <w:szCs w:val="22"/>
          <w:u w:val="single"/>
        </w:rPr>
        <w:t>s</w:t>
      </w:r>
      <w:r w:rsidRPr="00EB158A">
        <w:rPr>
          <w:rStyle w:val="Numrodepage"/>
          <w:rFonts w:ascii="Calibri" w:hAnsi="Calibri"/>
          <w:sz w:val="22"/>
          <w:szCs w:val="22"/>
          <w:u w:val="single"/>
        </w:rPr>
        <w:t xml:space="preserve"> conduit par le consortium </w:t>
      </w:r>
      <w:r w:rsidR="00A813DC" w:rsidRPr="00EB158A">
        <w:rPr>
          <w:rStyle w:val="Numrodepage"/>
          <w:rFonts w:ascii="Calibri" w:hAnsi="Calibri"/>
          <w:sz w:val="22"/>
          <w:szCs w:val="22"/>
          <w:u w:val="single"/>
        </w:rPr>
        <w:t xml:space="preserve">TPAD/CILG, </w:t>
      </w:r>
    </w:p>
    <w:p w14:paraId="41459376" w14:textId="2B6F1E1A" w:rsidR="007A1E89" w:rsidRPr="00A813DC" w:rsidRDefault="00A3057B" w:rsidP="008228BE">
      <w:pPr>
        <w:ind w:firstLine="360"/>
        <w:rPr>
          <w:rStyle w:val="Numrodepage"/>
          <w:rFonts w:ascii="Calibri" w:eastAsia="Arial" w:hAnsi="Calibri" w:cs="Arial"/>
          <w:sz w:val="22"/>
          <w:szCs w:val="22"/>
        </w:rPr>
      </w:pPr>
      <w:r>
        <w:rPr>
          <w:rStyle w:val="Numrodepage"/>
          <w:rFonts w:ascii="Calibri" w:hAnsi="Calibri"/>
          <w:sz w:val="22"/>
          <w:szCs w:val="22"/>
        </w:rPr>
        <w:t>U</w:t>
      </w:r>
      <w:r w:rsidR="007A1E89" w:rsidRPr="00A813DC">
        <w:rPr>
          <w:rStyle w:val="Numrodepage"/>
          <w:rFonts w:ascii="Calibri" w:hAnsi="Calibri"/>
          <w:sz w:val="22"/>
          <w:szCs w:val="22"/>
        </w:rPr>
        <w:t>n nombre appréciable de personnes</w:t>
      </w:r>
      <w:r w:rsidR="000D6273">
        <w:rPr>
          <w:rStyle w:val="Numrodepage"/>
          <w:rFonts w:ascii="Calibri" w:hAnsi="Calibri"/>
          <w:sz w:val="22"/>
          <w:szCs w:val="22"/>
        </w:rPr>
        <w:t xml:space="preserve"> (293)</w:t>
      </w:r>
      <w:r w:rsidR="007A1E89" w:rsidRPr="00A813DC">
        <w:rPr>
          <w:rStyle w:val="Numrodepage"/>
          <w:rFonts w:ascii="Calibri" w:hAnsi="Calibri"/>
          <w:sz w:val="22"/>
          <w:szCs w:val="22"/>
        </w:rPr>
        <w:t xml:space="preserve"> dont près d’un tiers de femmes en ont bénéficié. </w:t>
      </w:r>
    </w:p>
    <w:p w14:paraId="7BFE9814" w14:textId="369816DA" w:rsidR="00646E0F" w:rsidRDefault="007A1E89" w:rsidP="008228BE">
      <w:pPr>
        <w:pStyle w:val="Corps"/>
        <w:jc w:val="both"/>
        <w:rPr>
          <w:rStyle w:val="Numrodepage"/>
          <w:rFonts w:ascii="Calibri" w:eastAsia="Calibri" w:hAnsi="Calibri" w:cs="Calibri"/>
          <w:sz w:val="22"/>
          <w:szCs w:val="22"/>
        </w:rPr>
      </w:pPr>
      <w:r w:rsidRPr="006F55BC">
        <w:rPr>
          <w:rStyle w:val="Numrodepage"/>
          <w:rFonts w:ascii="Calibri" w:eastAsia="Calibri" w:hAnsi="Calibri" w:cs="Arial"/>
          <w:sz w:val="22"/>
          <w:szCs w:val="22"/>
        </w:rPr>
        <w:t xml:space="preserve">L’on peut affirmer que les membres participants des GDA, CRDA et ONG ont acquis </w:t>
      </w:r>
      <w:r w:rsidR="00571BE7">
        <w:rPr>
          <w:rStyle w:val="Numrodepage"/>
          <w:rFonts w:ascii="Calibri" w:eastAsia="Calibri" w:hAnsi="Calibri" w:cs="Arial"/>
          <w:sz w:val="22"/>
          <w:szCs w:val="22"/>
        </w:rPr>
        <w:t xml:space="preserve">à travers ce programme, </w:t>
      </w:r>
      <w:r w:rsidRPr="006F55BC">
        <w:rPr>
          <w:rStyle w:val="Numrodepage"/>
          <w:rFonts w:ascii="Calibri" w:eastAsia="Calibri" w:hAnsi="Calibri" w:cs="Arial"/>
          <w:sz w:val="22"/>
          <w:szCs w:val="22"/>
        </w:rPr>
        <w:t>un package, en termes d’enrichissement de connaissances individuelles sur le plan technique et sur des sujets pouvant être fort utiles pour tra</w:t>
      </w:r>
      <w:r w:rsidR="00215988">
        <w:rPr>
          <w:rStyle w:val="Numrodepage"/>
          <w:rFonts w:ascii="Calibri" w:eastAsia="Calibri" w:hAnsi="Calibri" w:cs="Arial"/>
          <w:sz w:val="22"/>
          <w:szCs w:val="22"/>
        </w:rPr>
        <w:t xml:space="preserve">iter du sujet de la gouvernance, </w:t>
      </w:r>
      <w:r w:rsidR="00215988" w:rsidRPr="006F55BC">
        <w:rPr>
          <w:rStyle w:val="Numrodepage"/>
          <w:rFonts w:ascii="Calibri" w:eastAsia="Calibri" w:hAnsi="Calibri" w:cs="Calibri"/>
          <w:sz w:val="22"/>
          <w:szCs w:val="22"/>
        </w:rPr>
        <w:t>tels que l’approche participative, le développement local, les droits humains, l’aspect genre, la gestion des conflits.</w:t>
      </w:r>
      <w:r w:rsidR="00215988">
        <w:rPr>
          <w:rStyle w:val="Numrodepage"/>
          <w:rFonts w:ascii="Calibri" w:eastAsia="Calibri" w:hAnsi="Calibri" w:cs="Calibri"/>
          <w:sz w:val="22"/>
          <w:szCs w:val="22"/>
        </w:rPr>
        <w:t xml:space="preserve"> </w:t>
      </w:r>
    </w:p>
    <w:p w14:paraId="7C3EDAC6" w14:textId="1BB9996B" w:rsidR="00215988" w:rsidRDefault="00215988" w:rsidP="008228BE">
      <w:pPr>
        <w:pStyle w:val="Corps"/>
        <w:jc w:val="both"/>
        <w:rPr>
          <w:rStyle w:val="Numrodepage"/>
          <w:rFonts w:ascii="Calibri" w:hAnsi="Calibri"/>
          <w:sz w:val="22"/>
          <w:szCs w:val="22"/>
        </w:rPr>
      </w:pPr>
      <w:r>
        <w:rPr>
          <w:rStyle w:val="Numrodepage"/>
          <w:rFonts w:ascii="Calibri" w:eastAsia="Calibri" w:hAnsi="Calibri" w:cs="Calibri"/>
          <w:sz w:val="22"/>
          <w:szCs w:val="22"/>
        </w:rPr>
        <w:lastRenderedPageBreak/>
        <w:t>Ce transfert de conna</w:t>
      </w:r>
      <w:r w:rsidR="00A7195F">
        <w:rPr>
          <w:rStyle w:val="Numrodepage"/>
          <w:rFonts w:ascii="Calibri" w:eastAsia="Calibri" w:hAnsi="Calibri" w:cs="Calibri"/>
          <w:sz w:val="22"/>
          <w:szCs w:val="22"/>
        </w:rPr>
        <w:t>issances constitue des lignes d</w:t>
      </w:r>
      <w:r>
        <w:rPr>
          <w:rStyle w:val="Numrodepage"/>
          <w:rFonts w:ascii="Calibri" w:eastAsia="Calibri" w:hAnsi="Calibri" w:cs="Calibri"/>
          <w:sz w:val="22"/>
          <w:szCs w:val="22"/>
        </w:rPr>
        <w:t>e</w:t>
      </w:r>
      <w:r w:rsidR="00A7195F">
        <w:rPr>
          <w:rStyle w:val="Numrodepage"/>
          <w:rFonts w:ascii="Calibri" w:eastAsia="Calibri" w:hAnsi="Calibri" w:cs="Calibri"/>
          <w:sz w:val="22"/>
          <w:szCs w:val="22"/>
        </w:rPr>
        <w:t xml:space="preserve"> </w:t>
      </w:r>
      <w:r>
        <w:rPr>
          <w:rStyle w:val="Numrodepage"/>
          <w:rFonts w:ascii="Calibri" w:eastAsia="Calibri" w:hAnsi="Calibri" w:cs="Calibri"/>
          <w:sz w:val="22"/>
          <w:szCs w:val="22"/>
        </w:rPr>
        <w:t>force</w:t>
      </w:r>
      <w:r w:rsidR="00646E0F">
        <w:rPr>
          <w:rStyle w:val="Numrodepage"/>
          <w:rFonts w:ascii="Calibri" w:eastAsia="Calibri" w:hAnsi="Calibri" w:cs="Calibri"/>
          <w:sz w:val="22"/>
          <w:szCs w:val="22"/>
        </w:rPr>
        <w:t>s</w:t>
      </w:r>
      <w:r w:rsidR="00E00A29">
        <w:rPr>
          <w:rStyle w:val="Numrodepage"/>
          <w:rFonts w:ascii="Calibri" w:eastAsia="Calibri" w:hAnsi="Calibri" w:cs="Calibri"/>
          <w:sz w:val="22"/>
          <w:szCs w:val="22"/>
        </w:rPr>
        <w:t> ;</w:t>
      </w:r>
      <w:r w:rsidR="00646E0F">
        <w:rPr>
          <w:rStyle w:val="Numrodepage"/>
          <w:rFonts w:ascii="Calibri" w:eastAsia="Calibri" w:hAnsi="Calibri" w:cs="Calibri"/>
          <w:sz w:val="22"/>
          <w:szCs w:val="22"/>
        </w:rPr>
        <w:t xml:space="preserve"> </w:t>
      </w:r>
      <w:r>
        <w:rPr>
          <w:rStyle w:val="Numrodepage"/>
          <w:rFonts w:ascii="Calibri" w:eastAsia="Calibri" w:hAnsi="Calibri" w:cs="Calibri"/>
          <w:sz w:val="22"/>
          <w:szCs w:val="22"/>
        </w:rPr>
        <w:t xml:space="preserve">L’on peut </w:t>
      </w:r>
      <w:r w:rsidR="00A7195F">
        <w:rPr>
          <w:rStyle w:val="Numrodepage"/>
          <w:rFonts w:ascii="Calibri" w:eastAsia="Calibri" w:hAnsi="Calibri" w:cs="Calibri"/>
          <w:sz w:val="22"/>
          <w:szCs w:val="22"/>
        </w:rPr>
        <w:t>également</w:t>
      </w:r>
      <w:r>
        <w:rPr>
          <w:rStyle w:val="Numrodepage"/>
          <w:rFonts w:ascii="Calibri" w:eastAsia="Calibri" w:hAnsi="Calibri" w:cs="Calibri"/>
          <w:sz w:val="22"/>
          <w:szCs w:val="22"/>
        </w:rPr>
        <w:t xml:space="preserve"> inclure dans ces lignes de force les </w:t>
      </w:r>
      <w:r w:rsidR="00EB158A">
        <w:rPr>
          <w:rStyle w:val="Numrodepage"/>
          <w:rFonts w:ascii="Calibri" w:eastAsia="Calibri" w:hAnsi="Calibri" w:cs="Calibri"/>
          <w:sz w:val="22"/>
          <w:szCs w:val="22"/>
        </w:rPr>
        <w:t>passerelles érigées entre les di</w:t>
      </w:r>
      <w:r>
        <w:rPr>
          <w:rStyle w:val="Numrodepage"/>
          <w:rFonts w:ascii="Calibri" w:eastAsia="Calibri" w:hAnsi="Calibri" w:cs="Calibri"/>
          <w:sz w:val="22"/>
          <w:szCs w:val="22"/>
        </w:rPr>
        <w:t xml:space="preserve">fférents protagonistes, favorisant des interactions entre eux et créant probablement </w:t>
      </w:r>
      <w:r w:rsidRPr="006F55BC">
        <w:rPr>
          <w:rStyle w:val="Numrodepage"/>
          <w:rFonts w:ascii="Calibri" w:eastAsia="Calibri" w:hAnsi="Calibri" w:cs="Calibri"/>
          <w:sz w:val="22"/>
          <w:szCs w:val="22"/>
        </w:rPr>
        <w:t>un climat relationnel positif, pouvant contribuer à faciliter une collaboration future entre eux.</w:t>
      </w:r>
      <w:r w:rsidRPr="000A0719">
        <w:rPr>
          <w:rStyle w:val="Numrodepage"/>
          <w:rFonts w:ascii="Calibri" w:hAnsi="Calibri"/>
          <w:sz w:val="22"/>
          <w:szCs w:val="22"/>
        </w:rPr>
        <w:t xml:space="preserve"> </w:t>
      </w:r>
    </w:p>
    <w:p w14:paraId="2536F8ED" w14:textId="7719111F" w:rsidR="007A1E89" w:rsidRPr="00EB3B4E" w:rsidRDefault="009123E1" w:rsidP="008228BE">
      <w:pPr>
        <w:pStyle w:val="Corps"/>
        <w:jc w:val="both"/>
        <w:rPr>
          <w:rStyle w:val="Numrodepage"/>
          <w:rFonts w:ascii="Calibri" w:hAnsi="Calibri"/>
          <w:sz w:val="22"/>
          <w:szCs w:val="22"/>
        </w:rPr>
      </w:pPr>
      <w:r w:rsidRPr="00DD1E31">
        <w:rPr>
          <w:rStyle w:val="Numrodepage"/>
          <w:rFonts w:ascii="Calibri" w:hAnsi="Calibri"/>
          <w:sz w:val="22"/>
          <w:szCs w:val="22"/>
        </w:rPr>
        <w:t xml:space="preserve">Ce travail est à saluer mais reste </w:t>
      </w:r>
      <w:r>
        <w:rPr>
          <w:rStyle w:val="Numrodepage"/>
          <w:rFonts w:ascii="Calibri" w:hAnsi="Calibri"/>
          <w:sz w:val="22"/>
          <w:szCs w:val="22"/>
        </w:rPr>
        <w:t xml:space="preserve">malencontreusement </w:t>
      </w:r>
      <w:r w:rsidRPr="00DD1E31">
        <w:rPr>
          <w:rStyle w:val="Numrodepage"/>
          <w:rFonts w:ascii="Calibri" w:hAnsi="Calibri"/>
          <w:sz w:val="22"/>
          <w:szCs w:val="22"/>
        </w:rPr>
        <w:t>lacunaire</w:t>
      </w:r>
      <w:r>
        <w:rPr>
          <w:rStyle w:val="Numrodepage"/>
          <w:rFonts w:ascii="Calibri" w:hAnsi="Calibri"/>
          <w:sz w:val="22"/>
          <w:szCs w:val="22"/>
        </w:rPr>
        <w:t>.</w:t>
      </w:r>
      <w:r w:rsidR="009E300E" w:rsidRPr="009E300E">
        <w:rPr>
          <w:rStyle w:val="Numrodepage"/>
          <w:rFonts w:ascii="Calibri" w:hAnsi="Calibri"/>
          <w:sz w:val="22"/>
          <w:szCs w:val="22"/>
        </w:rPr>
        <w:t xml:space="preserve"> </w:t>
      </w:r>
      <w:r w:rsidR="00EB158A">
        <w:rPr>
          <w:rStyle w:val="Numrodepage"/>
          <w:rFonts w:ascii="Calibri" w:hAnsi="Calibri"/>
          <w:sz w:val="22"/>
          <w:szCs w:val="22"/>
        </w:rPr>
        <w:t xml:space="preserve">Toutes ces lignes de force </w:t>
      </w:r>
      <w:r w:rsidR="00EB158A" w:rsidRPr="00DD1E31">
        <w:rPr>
          <w:rStyle w:val="Numrodepage"/>
          <w:rFonts w:ascii="Calibri" w:hAnsi="Calibri"/>
          <w:sz w:val="22"/>
          <w:szCs w:val="22"/>
        </w:rPr>
        <w:t>susceptibles de devenir des éléments constitutifs concourant à</w:t>
      </w:r>
      <w:r w:rsidR="00EB3B4E">
        <w:rPr>
          <w:rStyle w:val="Numrodepage"/>
          <w:rFonts w:ascii="Calibri" w:hAnsi="Calibri"/>
          <w:sz w:val="22"/>
          <w:szCs w:val="22"/>
        </w:rPr>
        <w:t xml:space="preserve"> la </w:t>
      </w:r>
      <w:r w:rsidR="00256042">
        <w:rPr>
          <w:rStyle w:val="Numrodepage"/>
          <w:rFonts w:ascii="Calibri" w:hAnsi="Calibri"/>
          <w:sz w:val="22"/>
          <w:szCs w:val="22"/>
        </w:rPr>
        <w:t>structuration</w:t>
      </w:r>
      <w:r w:rsidR="00EB3B4E">
        <w:rPr>
          <w:rStyle w:val="Numrodepage"/>
          <w:rFonts w:ascii="Calibri" w:hAnsi="Calibri"/>
          <w:sz w:val="22"/>
          <w:szCs w:val="22"/>
        </w:rPr>
        <w:t xml:space="preserve"> de la gouvernance constituent </w:t>
      </w:r>
      <w:r w:rsidR="004F49CA">
        <w:rPr>
          <w:rStyle w:val="Numrodepage"/>
          <w:rFonts w:ascii="Calibri" w:hAnsi="Calibri"/>
          <w:sz w:val="22"/>
          <w:szCs w:val="22"/>
        </w:rPr>
        <w:t>des</w:t>
      </w:r>
      <w:r w:rsidR="009E300E" w:rsidRPr="00DD1E31">
        <w:rPr>
          <w:rStyle w:val="Numrodepage"/>
          <w:rFonts w:ascii="Calibri" w:hAnsi="Calibri"/>
          <w:sz w:val="22"/>
          <w:szCs w:val="22"/>
        </w:rPr>
        <w:t xml:space="preserve"> condition</w:t>
      </w:r>
      <w:r w:rsidR="004F49CA">
        <w:rPr>
          <w:rStyle w:val="Numrodepage"/>
          <w:rFonts w:ascii="Calibri" w:hAnsi="Calibri"/>
          <w:sz w:val="22"/>
          <w:szCs w:val="22"/>
        </w:rPr>
        <w:t>s</w:t>
      </w:r>
      <w:r w:rsidR="009E300E" w:rsidRPr="00DD1E31">
        <w:rPr>
          <w:rStyle w:val="Numrodepage"/>
          <w:rFonts w:ascii="Calibri" w:hAnsi="Calibri"/>
          <w:sz w:val="22"/>
          <w:szCs w:val="22"/>
        </w:rPr>
        <w:t xml:space="preserve"> nécessaire</w:t>
      </w:r>
      <w:r w:rsidR="004F49CA">
        <w:rPr>
          <w:rStyle w:val="Numrodepage"/>
          <w:rFonts w:ascii="Calibri" w:hAnsi="Calibri"/>
          <w:sz w:val="22"/>
          <w:szCs w:val="22"/>
        </w:rPr>
        <w:t>s</w:t>
      </w:r>
      <w:r w:rsidR="009E300E" w:rsidRPr="00DD1E31">
        <w:rPr>
          <w:rStyle w:val="Numrodepage"/>
          <w:rFonts w:ascii="Calibri" w:hAnsi="Calibri"/>
          <w:sz w:val="22"/>
          <w:szCs w:val="22"/>
        </w:rPr>
        <w:t xml:space="preserve"> mais insuffisante</w:t>
      </w:r>
      <w:r w:rsidR="004F49CA">
        <w:rPr>
          <w:rStyle w:val="Numrodepage"/>
          <w:rFonts w:ascii="Calibri" w:hAnsi="Calibri"/>
          <w:sz w:val="22"/>
          <w:szCs w:val="22"/>
        </w:rPr>
        <w:t>s</w:t>
      </w:r>
      <w:r w:rsidR="009E300E" w:rsidRPr="00DD1E31">
        <w:rPr>
          <w:rStyle w:val="Numrodepage"/>
          <w:rFonts w:ascii="Calibri" w:hAnsi="Calibri"/>
          <w:sz w:val="22"/>
          <w:szCs w:val="22"/>
        </w:rPr>
        <w:t>.</w:t>
      </w:r>
      <w:r w:rsidR="00B33DD9">
        <w:rPr>
          <w:rStyle w:val="Numrodepage"/>
          <w:rFonts w:ascii="Calibri" w:hAnsi="Calibri"/>
          <w:sz w:val="22"/>
          <w:szCs w:val="22"/>
        </w:rPr>
        <w:t xml:space="preserve"> </w:t>
      </w:r>
      <w:r w:rsidR="0046074A">
        <w:rPr>
          <w:rStyle w:val="Numrodepage"/>
          <w:rFonts w:ascii="Calibri" w:hAnsi="Calibri"/>
          <w:sz w:val="22"/>
          <w:szCs w:val="22"/>
        </w:rPr>
        <w:t xml:space="preserve">Elles n’ont pas été associées </w:t>
      </w:r>
      <w:r w:rsidR="0046074A">
        <w:rPr>
          <w:rStyle w:val="Numrodepage"/>
          <w:rFonts w:ascii="Calibri" w:eastAsia="Calibri" w:hAnsi="Calibri" w:cs="Arial"/>
          <w:sz w:val="22"/>
          <w:szCs w:val="22"/>
        </w:rPr>
        <w:t>aux</w:t>
      </w:r>
      <w:r w:rsidR="00B33DD9">
        <w:rPr>
          <w:rStyle w:val="Numrodepage"/>
          <w:rFonts w:ascii="Calibri" w:eastAsia="Calibri" w:hAnsi="Calibri" w:cs="Arial"/>
          <w:sz w:val="22"/>
          <w:szCs w:val="22"/>
        </w:rPr>
        <w:t xml:space="preserve"> évolutions de comportement, d’attitude </w:t>
      </w:r>
      <w:r w:rsidR="0046074A">
        <w:rPr>
          <w:rStyle w:val="Numrodepage"/>
          <w:rFonts w:ascii="Calibri" w:eastAsia="Calibri" w:hAnsi="Calibri" w:cs="Arial"/>
          <w:sz w:val="22"/>
          <w:szCs w:val="22"/>
        </w:rPr>
        <w:t xml:space="preserve">qui </w:t>
      </w:r>
      <w:r w:rsidR="00B33DD9">
        <w:rPr>
          <w:rStyle w:val="Numrodepage"/>
          <w:rFonts w:ascii="Calibri" w:eastAsia="Calibri" w:hAnsi="Calibri" w:cs="Arial"/>
          <w:sz w:val="22"/>
          <w:szCs w:val="22"/>
        </w:rPr>
        <w:t>constituent souvent le socle essentiel de la réussite et de la pérennité d’un projet associé à la gouvernance.</w:t>
      </w:r>
    </w:p>
    <w:p w14:paraId="76F58E05" w14:textId="77777777" w:rsidR="00B33DD9" w:rsidRDefault="003103A1" w:rsidP="008228BE">
      <w:pPr>
        <w:pStyle w:val="Corps"/>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Certes, des améliorations sont constatées en termes de gestion administrative et technique chez la plupart des GDA</w:t>
      </w:r>
      <w:r>
        <w:rPr>
          <w:rStyle w:val="Numrodepage"/>
          <w:rFonts w:ascii="Calibri" w:eastAsia="Calibri" w:hAnsi="Calibri" w:cs="Arial"/>
          <w:sz w:val="22"/>
          <w:szCs w:val="22"/>
        </w:rPr>
        <w:t xml:space="preserve"> </w:t>
      </w:r>
      <w:r w:rsidRPr="006F55BC">
        <w:rPr>
          <w:rStyle w:val="Numrodepage"/>
          <w:rFonts w:ascii="Calibri" w:eastAsia="Calibri" w:hAnsi="Calibri" w:cs="Arial"/>
          <w:sz w:val="22"/>
          <w:szCs w:val="22"/>
        </w:rPr>
        <w:t>impliqués dans le projet</w:t>
      </w:r>
      <w:r>
        <w:rPr>
          <w:rStyle w:val="Numrodepage"/>
          <w:rFonts w:ascii="Calibri" w:eastAsia="Calibri" w:hAnsi="Calibri" w:cs="Arial"/>
          <w:sz w:val="22"/>
          <w:szCs w:val="22"/>
        </w:rPr>
        <w:t>,</w:t>
      </w:r>
      <w:r w:rsidRPr="006F55BC">
        <w:rPr>
          <w:rStyle w:val="Numrodepage"/>
          <w:rFonts w:ascii="Calibri" w:eastAsia="Calibri" w:hAnsi="Calibri" w:cs="Arial"/>
          <w:sz w:val="22"/>
          <w:szCs w:val="22"/>
        </w:rPr>
        <w:t xml:space="preserve"> mais </w:t>
      </w:r>
      <w:r w:rsidR="002B6CDB">
        <w:rPr>
          <w:rStyle w:val="Numrodepage"/>
          <w:rFonts w:ascii="Calibri" w:eastAsia="Calibri" w:hAnsi="Calibri" w:cs="Arial"/>
          <w:sz w:val="22"/>
          <w:szCs w:val="22"/>
        </w:rPr>
        <w:t>le changement psychologique attendu chez ces acteurs pour adopter de nouvelles normes et valeurs a été très peu observé.</w:t>
      </w:r>
    </w:p>
    <w:p w14:paraId="770AFBA8" w14:textId="426EEEE8" w:rsidR="00060A80" w:rsidRPr="004F49CA" w:rsidRDefault="00B33DD9" w:rsidP="008228BE">
      <w:pPr>
        <w:jc w:val="both"/>
        <w:rPr>
          <w:rStyle w:val="Numrodepage"/>
          <w:rFonts w:eastAsia="Times New Roman"/>
        </w:rPr>
      </w:pPr>
      <w:r>
        <w:rPr>
          <w:rStyle w:val="Numrodepage"/>
          <w:rFonts w:ascii="Calibri" w:eastAsia="Calibri" w:hAnsi="Calibri" w:cs="Arial"/>
          <w:sz w:val="22"/>
          <w:szCs w:val="22"/>
        </w:rPr>
        <w:t>Ce programme n’a pas eu</w:t>
      </w:r>
      <w:r w:rsidR="003103A1" w:rsidRPr="006F55BC">
        <w:rPr>
          <w:rStyle w:val="Numrodepage"/>
          <w:rFonts w:ascii="Calibri" w:eastAsia="Calibri" w:hAnsi="Calibri" w:cs="Arial"/>
          <w:sz w:val="22"/>
          <w:szCs w:val="22"/>
        </w:rPr>
        <w:t xml:space="preserve"> une incidence significative sur </w:t>
      </w:r>
      <w:r w:rsidR="003103A1">
        <w:rPr>
          <w:rStyle w:val="Numrodepage"/>
          <w:rFonts w:ascii="Calibri" w:eastAsia="Calibri" w:hAnsi="Calibri" w:cs="Arial"/>
          <w:sz w:val="22"/>
          <w:szCs w:val="22"/>
        </w:rPr>
        <w:t>l’évolution</w:t>
      </w:r>
      <w:r w:rsidR="003103A1" w:rsidRPr="006F55BC">
        <w:rPr>
          <w:rStyle w:val="Numrodepage"/>
          <w:rFonts w:ascii="Calibri" w:eastAsia="Calibri" w:hAnsi="Calibri" w:cs="Arial"/>
          <w:sz w:val="22"/>
          <w:szCs w:val="22"/>
        </w:rPr>
        <w:t xml:space="preserve"> </w:t>
      </w:r>
      <w:r w:rsidR="003103A1">
        <w:rPr>
          <w:rStyle w:val="Numrodepage"/>
          <w:rFonts w:ascii="Calibri" w:eastAsia="Calibri" w:hAnsi="Calibri" w:cs="Arial"/>
          <w:sz w:val="22"/>
          <w:szCs w:val="22"/>
        </w:rPr>
        <w:t>des mentalités</w:t>
      </w:r>
      <w:r w:rsidR="00802B00">
        <w:rPr>
          <w:rStyle w:val="Numrodepage"/>
          <w:rFonts w:ascii="Calibri" w:eastAsia="Calibri" w:hAnsi="Calibri" w:cs="Arial"/>
          <w:sz w:val="22"/>
          <w:szCs w:val="22"/>
        </w:rPr>
        <w:t xml:space="preserve">, </w:t>
      </w:r>
      <w:r w:rsidR="00802B00">
        <w:rPr>
          <w:rFonts w:asciiTheme="minorHAnsi" w:eastAsia="Times New Roman" w:hAnsiTheme="minorHAnsi" w:cs="Arial"/>
          <w:color w:val="000000"/>
          <w:sz w:val="22"/>
          <w:szCs w:val="22"/>
        </w:rPr>
        <w:t>invitant</w:t>
      </w:r>
      <w:r w:rsidR="00802B00" w:rsidRPr="00802B00">
        <w:rPr>
          <w:rFonts w:asciiTheme="minorHAnsi" w:eastAsia="Times New Roman" w:hAnsiTheme="minorHAnsi" w:cs="Arial"/>
          <w:color w:val="000000"/>
          <w:sz w:val="22"/>
          <w:szCs w:val="22"/>
        </w:rPr>
        <w:t xml:space="preserve"> au développement de nouveaux modèles de comportement </w:t>
      </w:r>
      <w:r w:rsidR="00802B00">
        <w:rPr>
          <w:rFonts w:asciiTheme="minorHAnsi" w:eastAsia="Times New Roman" w:hAnsiTheme="minorHAnsi" w:cs="Arial"/>
          <w:color w:val="000000"/>
          <w:sz w:val="22"/>
          <w:szCs w:val="22"/>
        </w:rPr>
        <w:t>allant dans le sens de l’amélioration de la gouvernance</w:t>
      </w:r>
      <w:r w:rsidR="00802B00" w:rsidRPr="00044A43">
        <w:rPr>
          <w:rFonts w:asciiTheme="minorHAnsi" w:eastAsia="Times New Roman" w:hAnsiTheme="minorHAnsi" w:cs="Arial"/>
          <w:color w:val="0070C0"/>
          <w:sz w:val="22"/>
          <w:szCs w:val="22"/>
        </w:rPr>
        <w:t xml:space="preserve">. </w:t>
      </w:r>
    </w:p>
    <w:p w14:paraId="20D05D51" w14:textId="45E18A8F" w:rsidR="009123E1" w:rsidRPr="009123E1" w:rsidRDefault="00366903" w:rsidP="008228BE">
      <w:pPr>
        <w:pStyle w:val="Corps"/>
        <w:jc w:val="both"/>
        <w:rPr>
          <w:rStyle w:val="Numrodepage"/>
          <w:rFonts w:ascii="Calibri" w:hAnsi="Calibri"/>
          <w:sz w:val="22"/>
          <w:szCs w:val="22"/>
        </w:rPr>
      </w:pPr>
      <w:r>
        <w:rPr>
          <w:rStyle w:val="Numrodepage"/>
          <w:rFonts w:ascii="Calibri" w:hAnsi="Calibri"/>
          <w:sz w:val="22"/>
          <w:szCs w:val="22"/>
        </w:rPr>
        <w:t>Il</w:t>
      </w:r>
      <w:r w:rsidR="007A1E89" w:rsidRPr="00DD1E31">
        <w:rPr>
          <w:rStyle w:val="Numrodepage"/>
          <w:rFonts w:ascii="Calibri" w:hAnsi="Calibri"/>
          <w:sz w:val="22"/>
          <w:szCs w:val="22"/>
        </w:rPr>
        <w:t xml:space="preserve"> a manqué de perspicacité quant à l’exploitation de ces lignes de forces pour aller plus en avant et faire émerger, ne serait-ce qu’une ébauche de scénario de structuration locale de la gouvernance</w:t>
      </w:r>
      <w:r w:rsidR="007A1E89" w:rsidRPr="009123E1">
        <w:rPr>
          <w:rStyle w:val="Numrodepage"/>
          <w:rFonts w:ascii="Calibri" w:hAnsi="Calibri"/>
          <w:sz w:val="22"/>
          <w:szCs w:val="22"/>
        </w:rPr>
        <w:t>.</w:t>
      </w:r>
    </w:p>
    <w:p w14:paraId="30D25B33" w14:textId="5D9FE884" w:rsidR="00C2453B" w:rsidRPr="009123E1" w:rsidRDefault="00C2453B" w:rsidP="008228BE">
      <w:pPr>
        <w:pStyle w:val="Corps"/>
        <w:jc w:val="both"/>
        <w:rPr>
          <w:rStyle w:val="Numrodepage"/>
          <w:rFonts w:ascii="Calibri" w:eastAsia="Arial" w:hAnsi="Calibri" w:cs="Arial"/>
          <w:sz w:val="22"/>
          <w:szCs w:val="22"/>
        </w:rPr>
      </w:pPr>
      <w:r w:rsidRPr="009123E1">
        <w:rPr>
          <w:rStyle w:val="Numrodepage"/>
          <w:rFonts w:ascii="Calibri" w:hAnsi="Calibri"/>
          <w:sz w:val="22"/>
          <w:szCs w:val="22"/>
        </w:rPr>
        <w:t>C’est là où se situe la lacune maje</w:t>
      </w:r>
      <w:r w:rsidR="00723E80">
        <w:rPr>
          <w:rStyle w:val="Numrodepage"/>
          <w:rFonts w:ascii="Calibri" w:hAnsi="Calibri"/>
          <w:sz w:val="22"/>
          <w:szCs w:val="22"/>
        </w:rPr>
        <w:t xml:space="preserve">ure du processus devant mener cette </w:t>
      </w:r>
      <w:r w:rsidRPr="009123E1">
        <w:rPr>
          <w:rStyle w:val="Numrodepage"/>
          <w:rFonts w:ascii="Calibri" w:hAnsi="Calibri"/>
          <w:sz w:val="22"/>
          <w:szCs w:val="22"/>
        </w:rPr>
        <w:t xml:space="preserve">opération vers l’initiation d’un modèle amélioré de gouvernance locale de l’eau potable dans ces localités. </w:t>
      </w:r>
    </w:p>
    <w:p w14:paraId="110183C7" w14:textId="6A71727C" w:rsidR="00C2453B" w:rsidRDefault="00C2453B" w:rsidP="008228BE">
      <w:pPr>
        <w:pStyle w:val="Corps"/>
        <w:jc w:val="both"/>
        <w:rPr>
          <w:rStyle w:val="Numrodepage"/>
          <w:rFonts w:ascii="Calibri" w:hAnsi="Calibri"/>
          <w:sz w:val="22"/>
          <w:szCs w:val="22"/>
        </w:rPr>
      </w:pPr>
      <w:r w:rsidRPr="009123E1">
        <w:rPr>
          <w:rStyle w:val="Numrodepage"/>
          <w:rFonts w:ascii="Calibri" w:hAnsi="Calibri"/>
          <w:sz w:val="22"/>
          <w:szCs w:val="22"/>
        </w:rPr>
        <w:t>Cette lacune n’est pas redevable exclusivement du programme de renforcement</w:t>
      </w:r>
      <w:r w:rsidR="00802B00">
        <w:rPr>
          <w:rStyle w:val="Numrodepage"/>
          <w:rFonts w:ascii="Calibri" w:hAnsi="Calibri"/>
          <w:sz w:val="22"/>
          <w:szCs w:val="22"/>
        </w:rPr>
        <w:t xml:space="preserve"> des capacités, </w:t>
      </w:r>
      <w:r w:rsidRPr="00DD1E31">
        <w:rPr>
          <w:rStyle w:val="Numrodepage"/>
          <w:rFonts w:ascii="Calibri" w:hAnsi="Calibri"/>
          <w:sz w:val="22"/>
          <w:szCs w:val="22"/>
        </w:rPr>
        <w:t>mais elle est tributaire aussi bien à l’amalgame confusionnel porté tout au long du projet entre les concepts « gestion et gouvernance » et probablement aussi à une insuffisance d’</w:t>
      </w:r>
      <w:r w:rsidRPr="0046074A">
        <w:rPr>
          <w:rStyle w:val="Numrodepage"/>
          <w:rFonts w:ascii="Calibri" w:hAnsi="Calibri"/>
          <w:sz w:val="22"/>
          <w:szCs w:val="22"/>
        </w:rPr>
        <w:t>appréciation</w:t>
      </w:r>
      <w:r w:rsidR="0046074A">
        <w:rPr>
          <w:rStyle w:val="Numrodepage"/>
          <w:rFonts w:ascii="Calibri" w:hAnsi="Calibri"/>
          <w:sz w:val="22"/>
          <w:szCs w:val="22"/>
        </w:rPr>
        <w:t xml:space="preserve"> générale</w:t>
      </w:r>
      <w:r w:rsidRPr="00DD1E31">
        <w:rPr>
          <w:rStyle w:val="Numrodepage"/>
          <w:rFonts w:ascii="Calibri" w:hAnsi="Calibri"/>
          <w:sz w:val="22"/>
          <w:szCs w:val="22"/>
        </w:rPr>
        <w:t xml:space="preserve"> sur les</w:t>
      </w:r>
      <w:r w:rsidR="00E549A1">
        <w:rPr>
          <w:rStyle w:val="Numrodepage"/>
          <w:rFonts w:ascii="Calibri" w:hAnsi="Calibri"/>
          <w:sz w:val="22"/>
          <w:szCs w:val="22"/>
        </w:rPr>
        <w:t xml:space="preserve"> voies et moyens pour traiter du</w:t>
      </w:r>
      <w:r w:rsidRPr="00DD1E31">
        <w:rPr>
          <w:rStyle w:val="Numrodepage"/>
          <w:rFonts w:ascii="Calibri" w:hAnsi="Calibri"/>
          <w:sz w:val="22"/>
          <w:szCs w:val="22"/>
        </w:rPr>
        <w:t xml:space="preserve"> sujet de la gouvernance. </w:t>
      </w:r>
    </w:p>
    <w:p w14:paraId="46BF17FF" w14:textId="28733D11" w:rsidR="007A1E89" w:rsidRPr="00685019" w:rsidRDefault="007A1E89" w:rsidP="008228BE">
      <w:pPr>
        <w:pStyle w:val="Corps"/>
        <w:jc w:val="both"/>
        <w:rPr>
          <w:rFonts w:ascii="Calibri" w:hAnsi="Calibri"/>
          <w:sz w:val="22"/>
          <w:szCs w:val="22"/>
        </w:rPr>
      </w:pPr>
      <w:r w:rsidRPr="009123E1">
        <w:rPr>
          <w:rStyle w:val="Numrodepage"/>
          <w:rFonts w:ascii="Calibri" w:hAnsi="Calibri"/>
          <w:sz w:val="22"/>
          <w:szCs w:val="22"/>
        </w:rPr>
        <w:t>Nous sommes conscients que la gouvernance est une notion complexe, multidimensionnelle et relativement lente à mettre en œuvre, en rapport avec la temporalité d</w:t>
      </w:r>
      <w:r w:rsidR="009123E1" w:rsidRPr="009123E1">
        <w:rPr>
          <w:rStyle w:val="Numrodepage"/>
          <w:rFonts w:ascii="Calibri" w:hAnsi="Calibri"/>
          <w:sz w:val="22"/>
          <w:szCs w:val="22"/>
        </w:rPr>
        <w:t xml:space="preserve">e ce </w:t>
      </w:r>
      <w:r w:rsidRPr="009123E1">
        <w:rPr>
          <w:rStyle w:val="Numrodepage"/>
          <w:rFonts w:ascii="Calibri" w:hAnsi="Calibri"/>
          <w:sz w:val="22"/>
          <w:szCs w:val="22"/>
        </w:rPr>
        <w:t xml:space="preserve">projet, mais le moins était </w:t>
      </w:r>
      <w:r w:rsidR="003E65D2">
        <w:rPr>
          <w:rStyle w:val="Numrodepage"/>
          <w:rFonts w:ascii="Calibri" w:hAnsi="Calibri"/>
          <w:sz w:val="22"/>
          <w:szCs w:val="22"/>
        </w:rPr>
        <w:t xml:space="preserve">toutefois de donner la place qui revenait </w:t>
      </w:r>
      <w:r w:rsidR="0035290C">
        <w:rPr>
          <w:rStyle w:val="Numrodepage"/>
          <w:rFonts w:ascii="Calibri" w:hAnsi="Calibri"/>
          <w:sz w:val="22"/>
          <w:szCs w:val="22"/>
        </w:rPr>
        <w:t>dans c</w:t>
      </w:r>
      <w:r w:rsidR="008D63AC">
        <w:rPr>
          <w:rStyle w:val="Numrodepage"/>
          <w:rFonts w:ascii="Calibri" w:hAnsi="Calibri"/>
          <w:sz w:val="22"/>
          <w:szCs w:val="22"/>
        </w:rPr>
        <w:t>e programm</w:t>
      </w:r>
      <w:r w:rsidR="00601147">
        <w:rPr>
          <w:rStyle w:val="Numrodepage"/>
          <w:rFonts w:ascii="Calibri" w:hAnsi="Calibri"/>
          <w:sz w:val="22"/>
          <w:szCs w:val="22"/>
        </w:rPr>
        <w:t>e</w:t>
      </w:r>
      <w:r w:rsidR="008D63AC">
        <w:rPr>
          <w:rStyle w:val="Numrodepage"/>
          <w:rFonts w:ascii="Calibri" w:hAnsi="Calibri"/>
          <w:sz w:val="22"/>
          <w:szCs w:val="22"/>
        </w:rPr>
        <w:t xml:space="preserve"> aux </w:t>
      </w:r>
      <w:r w:rsidR="00F41D68">
        <w:rPr>
          <w:rStyle w:val="Numrodepage"/>
          <w:rFonts w:ascii="Calibri" w:hAnsi="Calibri"/>
          <w:sz w:val="22"/>
          <w:szCs w:val="22"/>
        </w:rPr>
        <w:t>aptitudes</w:t>
      </w:r>
      <w:r w:rsidR="008D63AC">
        <w:rPr>
          <w:rStyle w:val="Numrodepage"/>
          <w:rFonts w:ascii="Calibri" w:hAnsi="Calibri"/>
          <w:sz w:val="22"/>
          <w:szCs w:val="22"/>
        </w:rPr>
        <w:t xml:space="preserve"> dites personnelles et interpersonnelles invitant </w:t>
      </w:r>
      <w:r w:rsidR="00802B00">
        <w:rPr>
          <w:rStyle w:val="Numrodepage"/>
          <w:rFonts w:ascii="Calibri" w:hAnsi="Calibri"/>
          <w:sz w:val="22"/>
          <w:szCs w:val="22"/>
        </w:rPr>
        <w:t xml:space="preserve">à </w:t>
      </w:r>
      <w:r w:rsidR="00F41D68">
        <w:rPr>
          <w:rStyle w:val="Numrodepage"/>
          <w:rFonts w:ascii="Calibri" w:hAnsi="Calibri"/>
          <w:sz w:val="22"/>
          <w:szCs w:val="22"/>
        </w:rPr>
        <w:t xml:space="preserve">un changement de comportement. </w:t>
      </w:r>
      <w:r w:rsidR="00600C93">
        <w:rPr>
          <w:rStyle w:val="Numrodepage"/>
          <w:rFonts w:ascii="Calibri" w:hAnsi="Calibri"/>
          <w:sz w:val="22"/>
          <w:szCs w:val="22"/>
        </w:rPr>
        <w:t>Cet aspect</w:t>
      </w:r>
      <w:r w:rsidR="00F41D68">
        <w:rPr>
          <w:rStyle w:val="Numrodepage"/>
          <w:rFonts w:ascii="Calibri" w:hAnsi="Calibri"/>
          <w:sz w:val="22"/>
          <w:szCs w:val="22"/>
        </w:rPr>
        <w:t xml:space="preserve"> </w:t>
      </w:r>
      <w:r w:rsidR="00BC773A">
        <w:rPr>
          <w:rStyle w:val="Numrodepage"/>
          <w:rFonts w:ascii="Calibri" w:hAnsi="Calibri"/>
          <w:sz w:val="22"/>
          <w:szCs w:val="22"/>
        </w:rPr>
        <w:t>aurait dû</w:t>
      </w:r>
      <w:r w:rsidR="00F41D68">
        <w:rPr>
          <w:rStyle w:val="Numrodepage"/>
          <w:rFonts w:ascii="Calibri" w:hAnsi="Calibri"/>
          <w:sz w:val="22"/>
          <w:szCs w:val="22"/>
        </w:rPr>
        <w:t xml:space="preserve"> ê</w:t>
      </w:r>
      <w:r w:rsidR="00600C93">
        <w:rPr>
          <w:rStyle w:val="Numrodepage"/>
          <w:rFonts w:ascii="Calibri" w:hAnsi="Calibri"/>
          <w:sz w:val="22"/>
          <w:szCs w:val="22"/>
        </w:rPr>
        <w:t xml:space="preserve">tre </w:t>
      </w:r>
      <w:r w:rsidR="00685019">
        <w:rPr>
          <w:rStyle w:val="Numrodepage"/>
          <w:rFonts w:ascii="Calibri" w:hAnsi="Calibri"/>
          <w:sz w:val="22"/>
          <w:szCs w:val="22"/>
        </w:rPr>
        <w:t>abordé</w:t>
      </w:r>
      <w:r w:rsidR="00424308">
        <w:rPr>
          <w:rStyle w:val="Numrodepage"/>
          <w:rFonts w:ascii="Calibri" w:hAnsi="Calibri"/>
          <w:sz w:val="22"/>
          <w:szCs w:val="22"/>
        </w:rPr>
        <w:t xml:space="preserve"> </w:t>
      </w:r>
      <w:r w:rsidR="006242D7" w:rsidRPr="009123E1">
        <w:rPr>
          <w:rStyle w:val="Numrodepage"/>
          <w:rFonts w:ascii="Calibri" w:hAnsi="Calibri"/>
          <w:sz w:val="22"/>
          <w:szCs w:val="22"/>
        </w:rPr>
        <w:t>durant la période du projet, période où toutes les conditions étaient réunies pour sa faisabilité.</w:t>
      </w:r>
    </w:p>
    <w:p w14:paraId="0403BACF" w14:textId="77777777" w:rsidR="00685019" w:rsidRPr="00D62A87" w:rsidRDefault="00685019" w:rsidP="008228BE">
      <w:pPr>
        <w:pStyle w:val="Paragraphedeliste"/>
        <w:ind w:left="0"/>
        <w:jc w:val="both"/>
        <w:rPr>
          <w:rStyle w:val="Numrodepage"/>
          <w:rFonts w:ascii="Calibri" w:hAnsi="Calibri"/>
          <w:sz w:val="13"/>
          <w:szCs w:val="13"/>
          <w:u w:val="single"/>
        </w:rPr>
      </w:pPr>
    </w:p>
    <w:p w14:paraId="3D36255C" w14:textId="2744108B" w:rsidR="002B1627" w:rsidRPr="00D43F1B" w:rsidRDefault="00D43F1B" w:rsidP="004F355E">
      <w:pPr>
        <w:pStyle w:val="Paragraphedeliste"/>
        <w:numPr>
          <w:ilvl w:val="0"/>
          <w:numId w:val="7"/>
        </w:numPr>
        <w:ind w:left="0"/>
        <w:jc w:val="both"/>
        <w:rPr>
          <w:rStyle w:val="Numrodepage"/>
          <w:rFonts w:ascii="Calibri" w:hAnsi="Calibri"/>
          <w:sz w:val="20"/>
          <w:szCs w:val="20"/>
          <w:u w:val="single"/>
        </w:rPr>
      </w:pPr>
      <w:r w:rsidRPr="00D43F1B">
        <w:rPr>
          <w:rStyle w:val="Numrodepage"/>
          <w:rFonts w:ascii="Calibri" w:hAnsi="Calibri"/>
          <w:sz w:val="20"/>
          <w:szCs w:val="20"/>
          <w:u w:val="single"/>
        </w:rPr>
        <w:t>CONCERNANT</w:t>
      </w:r>
      <w:r w:rsidR="002B1627" w:rsidRPr="00D43F1B">
        <w:rPr>
          <w:rStyle w:val="Numrodepage"/>
          <w:rFonts w:ascii="Calibri" w:hAnsi="Calibri"/>
          <w:sz w:val="20"/>
          <w:szCs w:val="20"/>
          <w:u w:val="single"/>
        </w:rPr>
        <w:t xml:space="preserve"> LA DURABILITE DES ACQUIS DU PROJET  </w:t>
      </w:r>
    </w:p>
    <w:p w14:paraId="2774E078" w14:textId="77777777" w:rsidR="00B56800" w:rsidRDefault="00B56800" w:rsidP="008228BE">
      <w:pPr>
        <w:pStyle w:val="Paragraphedeliste"/>
        <w:ind w:left="0"/>
        <w:jc w:val="both"/>
        <w:rPr>
          <w:rStyle w:val="Numrodepage"/>
          <w:rFonts w:ascii="Calibri" w:hAnsi="Calibri"/>
          <w:sz w:val="10"/>
          <w:szCs w:val="10"/>
        </w:rPr>
      </w:pPr>
    </w:p>
    <w:p w14:paraId="2E21CCD9" w14:textId="3F361191" w:rsidR="007A1E89" w:rsidRPr="002B1627" w:rsidRDefault="002B1627" w:rsidP="008228BE">
      <w:pPr>
        <w:pStyle w:val="Paragraphedeliste"/>
        <w:ind w:left="0"/>
        <w:jc w:val="both"/>
        <w:rPr>
          <w:rStyle w:val="Numrodepage"/>
          <w:rFonts w:ascii="Calibri" w:hAnsi="Calibri"/>
          <w:sz w:val="22"/>
          <w:szCs w:val="22"/>
        </w:rPr>
      </w:pPr>
      <w:r>
        <w:rPr>
          <w:rStyle w:val="Numrodepage"/>
          <w:rFonts w:ascii="Calibri" w:hAnsi="Calibri"/>
          <w:sz w:val="22"/>
          <w:szCs w:val="22"/>
        </w:rPr>
        <w:t>Si l’on se réfère à la durabilité à court terme (quelques mois ou au plus une année)</w:t>
      </w:r>
      <w:r w:rsidR="00645224">
        <w:rPr>
          <w:rStyle w:val="Numrodepage"/>
          <w:rFonts w:ascii="Calibri" w:hAnsi="Calibri"/>
          <w:sz w:val="22"/>
          <w:szCs w:val="22"/>
        </w:rPr>
        <w:t xml:space="preserve"> </w:t>
      </w:r>
      <w:r>
        <w:rPr>
          <w:rStyle w:val="Numrodepage"/>
          <w:rFonts w:ascii="Calibri" w:hAnsi="Calibri"/>
          <w:sz w:val="22"/>
          <w:szCs w:val="22"/>
        </w:rPr>
        <w:t xml:space="preserve">la stabilité du projet est relativement acquise à notre avis. </w:t>
      </w:r>
      <w:r w:rsidR="00645224">
        <w:rPr>
          <w:rStyle w:val="Numrodepage"/>
          <w:rFonts w:ascii="Calibri" w:hAnsi="Calibri"/>
          <w:sz w:val="22"/>
          <w:szCs w:val="22"/>
        </w:rPr>
        <w:t xml:space="preserve"> </w:t>
      </w:r>
      <w:r w:rsidR="007A1E89" w:rsidRPr="00DD1E31">
        <w:rPr>
          <w:rStyle w:val="Numrodepage"/>
          <w:rFonts w:ascii="Calibri" w:hAnsi="Calibri"/>
          <w:sz w:val="22"/>
          <w:szCs w:val="22"/>
        </w:rPr>
        <w:t xml:space="preserve">Des signes positifs en faveur de la stabilité existent et se maintiendront fort probablement à court terme, dans un grand nombre des localités cibles du projet. Ces signes positifs se rapportent à l’implication, la sensibilisation et la formation durant le projet des divers acteurs qui restent et resteront, avec une forte probabilité, confiants et motivés, pour déployer des efforts en vue de la mise en place d’un système amélioré de gouvernance, qui leur permettra de devenir relativement des acteurs responsables. </w:t>
      </w:r>
    </w:p>
    <w:p w14:paraId="61BC75A6" w14:textId="77777777" w:rsidR="007A1E89" w:rsidRPr="00DD1E31" w:rsidRDefault="007A1E89" w:rsidP="008228BE">
      <w:pPr>
        <w:pStyle w:val="Corps"/>
        <w:jc w:val="both"/>
        <w:rPr>
          <w:rStyle w:val="Numrodepage"/>
          <w:rFonts w:ascii="Calibri" w:eastAsia="Arial" w:hAnsi="Calibri" w:cs="Arial"/>
          <w:b/>
          <w:bCs/>
          <w:sz w:val="10"/>
          <w:szCs w:val="10"/>
        </w:rPr>
      </w:pPr>
    </w:p>
    <w:p w14:paraId="15FA52D3" w14:textId="133C64FC" w:rsidR="007A1E89" w:rsidRPr="00A40D19" w:rsidRDefault="002B1627" w:rsidP="008228BE">
      <w:pPr>
        <w:pStyle w:val="Corps"/>
        <w:jc w:val="both"/>
        <w:rPr>
          <w:rStyle w:val="Numrodepage"/>
          <w:rFonts w:ascii="Calibri" w:eastAsia="Arial" w:hAnsi="Calibri" w:cs="Arial"/>
          <w:sz w:val="22"/>
          <w:szCs w:val="22"/>
        </w:rPr>
      </w:pPr>
      <w:r>
        <w:rPr>
          <w:rStyle w:val="Numrodepage"/>
          <w:rFonts w:ascii="Calibri" w:hAnsi="Calibri"/>
          <w:sz w:val="22"/>
          <w:szCs w:val="22"/>
        </w:rPr>
        <w:t>Quant à</w:t>
      </w:r>
      <w:r w:rsidRPr="002B1627">
        <w:rPr>
          <w:rStyle w:val="Numrodepage"/>
          <w:rFonts w:ascii="Calibri" w:hAnsi="Calibri"/>
          <w:sz w:val="22"/>
          <w:szCs w:val="22"/>
        </w:rPr>
        <w:t xml:space="preserve"> la durabilité a moyen et long terme</w:t>
      </w:r>
      <w:r w:rsidR="001006F4" w:rsidRPr="002B1627">
        <w:rPr>
          <w:rStyle w:val="Numrodepage"/>
          <w:rFonts w:ascii="Calibri" w:hAnsi="Calibri"/>
          <w:sz w:val="22"/>
          <w:szCs w:val="22"/>
        </w:rPr>
        <w:t xml:space="preserve"> (constance prévisible)</w:t>
      </w:r>
      <w:r w:rsidR="001006F4">
        <w:rPr>
          <w:rStyle w:val="Numrodepage"/>
          <w:rFonts w:ascii="Calibri" w:hAnsi="Calibri"/>
          <w:sz w:val="22"/>
          <w:szCs w:val="22"/>
          <w:u w:val="single"/>
        </w:rPr>
        <w:t xml:space="preserve"> </w:t>
      </w:r>
      <w:r w:rsidR="007A1E89" w:rsidRPr="00DD1E31">
        <w:rPr>
          <w:rStyle w:val="Numrodepage"/>
          <w:rFonts w:ascii="Calibri" w:hAnsi="Calibri"/>
          <w:sz w:val="22"/>
          <w:szCs w:val="22"/>
        </w:rPr>
        <w:t>de l’</w:t>
      </w:r>
      <w:r w:rsidR="007A1E89" w:rsidRPr="00A40D19">
        <w:rPr>
          <w:rStyle w:val="Numrodepage"/>
          <w:rFonts w:ascii="Calibri" w:hAnsi="Calibri"/>
          <w:sz w:val="22"/>
          <w:szCs w:val="22"/>
        </w:rPr>
        <w:t>impact clé qui constitue l’ADN du projet, à savoir un système de gouvernance amé</w:t>
      </w:r>
      <w:r w:rsidR="007A1E89" w:rsidRPr="00A40D19">
        <w:rPr>
          <w:rStyle w:val="Numrodepage"/>
          <w:rFonts w:ascii="Calibri" w:hAnsi="Calibri"/>
          <w:sz w:val="22"/>
          <w:szCs w:val="22"/>
          <w:lang w:val="it-IT"/>
        </w:rPr>
        <w:t>lior</w:t>
      </w:r>
      <w:r w:rsidR="007A1E89" w:rsidRPr="00A40D19">
        <w:rPr>
          <w:rStyle w:val="Numrodepage"/>
          <w:rFonts w:ascii="Calibri" w:hAnsi="Calibri"/>
          <w:sz w:val="22"/>
          <w:szCs w:val="22"/>
        </w:rPr>
        <w:t xml:space="preserve">é viable est mis en place, rien ne l’assure à </w:t>
      </w:r>
      <w:r w:rsidR="007A1E89" w:rsidRPr="00A40D19">
        <w:rPr>
          <w:rStyle w:val="Numrodepage"/>
          <w:rFonts w:ascii="Calibri" w:hAnsi="Calibri"/>
          <w:sz w:val="22"/>
          <w:szCs w:val="22"/>
          <w:lang w:val="pt-PT"/>
        </w:rPr>
        <w:t>ce stade.</w:t>
      </w:r>
    </w:p>
    <w:p w14:paraId="787363E0" w14:textId="5E344A7D" w:rsidR="00620C1F" w:rsidRDefault="007A1E89" w:rsidP="008228BE">
      <w:pPr>
        <w:pStyle w:val="Corps"/>
        <w:jc w:val="both"/>
        <w:rPr>
          <w:rStyle w:val="Numrodepage"/>
          <w:rFonts w:ascii="Calibri" w:hAnsi="Calibri"/>
          <w:b/>
          <w:bCs/>
          <w:sz w:val="22"/>
          <w:szCs w:val="22"/>
          <w:lang w:val="de-DE"/>
        </w:rPr>
      </w:pPr>
      <w:r w:rsidRPr="00A40D19">
        <w:rPr>
          <w:rStyle w:val="Numrodepage"/>
          <w:rFonts w:ascii="Calibri" w:hAnsi="Calibri"/>
          <w:sz w:val="22"/>
          <w:szCs w:val="22"/>
        </w:rPr>
        <w:t>La sortie de projet en rapport avec l’impact final de l’action, qui est l’amélioration de la gouvernance, ne laisse malheureusement pas entrevoir des signes soutenables de constance, si des dispositions ne sont pas prises à court terme pour donner au projet une nouvelle impulsion focalisée sur le système de gouvernance.</w:t>
      </w:r>
      <w:r w:rsidR="00003B76">
        <w:rPr>
          <w:rStyle w:val="Numrodepage"/>
          <w:rFonts w:ascii="Calibri" w:hAnsi="Calibri"/>
          <w:b/>
          <w:bCs/>
          <w:sz w:val="22"/>
          <w:szCs w:val="22"/>
          <w:lang w:val="de-DE"/>
        </w:rPr>
        <w:t xml:space="preserve"> </w:t>
      </w:r>
    </w:p>
    <w:p w14:paraId="1E246639" w14:textId="77777777" w:rsidR="008228BE" w:rsidRPr="004D6EDE" w:rsidRDefault="008228BE" w:rsidP="008228BE">
      <w:pPr>
        <w:pStyle w:val="Corps"/>
        <w:jc w:val="both"/>
        <w:rPr>
          <w:rStyle w:val="Numrodepage"/>
          <w:rFonts w:ascii="Calibri" w:hAnsi="Calibri"/>
          <w:b/>
          <w:bCs/>
          <w:sz w:val="22"/>
          <w:szCs w:val="22"/>
          <w:lang w:val="de-DE"/>
        </w:rPr>
      </w:pPr>
    </w:p>
    <w:p w14:paraId="3F48233F" w14:textId="52BF02EF" w:rsidR="007A1E89" w:rsidRDefault="00D43F1B" w:rsidP="004F355E">
      <w:pPr>
        <w:pStyle w:val="Corps"/>
        <w:numPr>
          <w:ilvl w:val="0"/>
          <w:numId w:val="7"/>
        </w:numPr>
        <w:ind w:left="0"/>
        <w:rPr>
          <w:rStyle w:val="Numrodepage"/>
          <w:rFonts w:ascii="Calibri" w:hAnsi="Calibri"/>
          <w:bCs/>
          <w:sz w:val="20"/>
          <w:szCs w:val="20"/>
          <w:u w:val="single"/>
          <w:lang w:val="de-DE"/>
        </w:rPr>
      </w:pPr>
      <w:r w:rsidRPr="00D43F1B">
        <w:rPr>
          <w:rStyle w:val="Numrodepage"/>
          <w:rFonts w:ascii="Calibri" w:hAnsi="Calibri"/>
          <w:bCs/>
          <w:sz w:val="20"/>
          <w:szCs w:val="20"/>
          <w:u w:val="single"/>
          <w:lang w:val="de-DE"/>
        </w:rPr>
        <w:t>LES PRINCIPALES LEÇONS APPRISES</w:t>
      </w:r>
      <w:r w:rsidR="007A1E89" w:rsidRPr="00D43F1B">
        <w:rPr>
          <w:rStyle w:val="Numrodepage"/>
          <w:rFonts w:ascii="Calibri" w:hAnsi="Calibri"/>
          <w:bCs/>
          <w:sz w:val="20"/>
          <w:szCs w:val="20"/>
          <w:u w:val="single"/>
          <w:lang w:val="de-DE"/>
        </w:rPr>
        <w:t xml:space="preserve"> </w:t>
      </w:r>
      <w:r w:rsidR="00B345B4">
        <w:rPr>
          <w:rStyle w:val="Numrodepage"/>
          <w:rFonts w:ascii="Calibri" w:hAnsi="Calibri"/>
          <w:bCs/>
          <w:sz w:val="20"/>
          <w:szCs w:val="20"/>
          <w:u w:val="single"/>
          <w:lang w:val="de-DE"/>
        </w:rPr>
        <w:t>ET RECOMMANDATIONS</w:t>
      </w:r>
      <w:r w:rsidR="00B958CB">
        <w:rPr>
          <w:rStyle w:val="Numrodepage"/>
          <w:rFonts w:ascii="Calibri" w:hAnsi="Calibri"/>
          <w:bCs/>
          <w:sz w:val="20"/>
          <w:szCs w:val="20"/>
          <w:u w:val="single"/>
          <w:lang w:val="de-DE"/>
        </w:rPr>
        <w:t xml:space="preserve"> </w:t>
      </w:r>
    </w:p>
    <w:p w14:paraId="7FDF8713" w14:textId="0E5452E6" w:rsidR="00DC24DA" w:rsidRPr="00B958CB" w:rsidRDefault="00B958CB" w:rsidP="008228BE">
      <w:pPr>
        <w:pStyle w:val="Paragraphedeliste"/>
        <w:ind w:left="0" w:firstLine="360"/>
        <w:jc w:val="both"/>
        <w:rPr>
          <w:rStyle w:val="Numrodepage"/>
          <w:rFonts w:asciiTheme="minorHAnsi" w:eastAsia="Times New Roman" w:hAnsiTheme="minorHAnsi" w:cs="Times New Roman"/>
          <w:sz w:val="22"/>
          <w:szCs w:val="22"/>
        </w:rPr>
      </w:pPr>
      <w:r w:rsidRPr="00B958CB">
        <w:rPr>
          <w:rFonts w:asciiTheme="minorHAnsi" w:eastAsia="Times New Roman" w:hAnsiTheme="minorHAnsi"/>
          <w:sz w:val="22"/>
          <w:szCs w:val="22"/>
        </w:rPr>
        <w:t xml:space="preserve">Celles-ci </w:t>
      </w:r>
      <w:r w:rsidR="00DC24DA" w:rsidRPr="00B958CB">
        <w:rPr>
          <w:rFonts w:asciiTheme="minorHAnsi" w:eastAsia="Times New Roman" w:hAnsiTheme="minorHAnsi"/>
          <w:sz w:val="22"/>
          <w:szCs w:val="22"/>
        </w:rPr>
        <w:t>constitue</w:t>
      </w:r>
      <w:r w:rsidRPr="00B958CB">
        <w:rPr>
          <w:rFonts w:asciiTheme="minorHAnsi" w:eastAsia="Times New Roman" w:hAnsiTheme="minorHAnsi"/>
          <w:sz w:val="22"/>
          <w:szCs w:val="22"/>
        </w:rPr>
        <w:t>nt</w:t>
      </w:r>
      <w:r w:rsidR="00DC24DA" w:rsidRPr="00B958CB">
        <w:rPr>
          <w:rFonts w:asciiTheme="minorHAnsi" w:eastAsia="Times New Roman" w:hAnsiTheme="minorHAnsi"/>
          <w:sz w:val="22"/>
          <w:szCs w:val="22"/>
        </w:rPr>
        <w:t xml:space="preserve"> une orientation pour des actions futures et donne</w:t>
      </w:r>
      <w:r w:rsidRPr="00B958CB">
        <w:rPr>
          <w:rFonts w:asciiTheme="minorHAnsi" w:eastAsia="Times New Roman" w:hAnsiTheme="minorHAnsi"/>
          <w:sz w:val="22"/>
          <w:szCs w:val="22"/>
        </w:rPr>
        <w:t>nt</w:t>
      </w:r>
      <w:r w:rsidR="00DC24DA" w:rsidRPr="00B958CB">
        <w:rPr>
          <w:rFonts w:asciiTheme="minorHAnsi" w:eastAsia="Times New Roman" w:hAnsiTheme="minorHAnsi"/>
          <w:sz w:val="22"/>
          <w:szCs w:val="22"/>
        </w:rPr>
        <w:t xml:space="preserve"> des p</w:t>
      </w:r>
      <w:r w:rsidRPr="00B958CB">
        <w:rPr>
          <w:rFonts w:asciiTheme="minorHAnsi" w:eastAsia="Times New Roman" w:hAnsiTheme="minorHAnsi"/>
          <w:sz w:val="22"/>
          <w:szCs w:val="22"/>
        </w:rPr>
        <w:t>istes pour des bonnes pratiques</w:t>
      </w:r>
      <w:r w:rsidR="00DC24DA" w:rsidRPr="00B958CB">
        <w:rPr>
          <w:rFonts w:asciiTheme="minorHAnsi" w:eastAsia="Times New Roman" w:hAnsiTheme="minorHAnsi"/>
          <w:sz w:val="22"/>
          <w:szCs w:val="22"/>
        </w:rPr>
        <w:t xml:space="preserve"> </w:t>
      </w:r>
    </w:p>
    <w:p w14:paraId="3986053F" w14:textId="77777777" w:rsidR="00D43F1B" w:rsidRPr="00C5752C" w:rsidRDefault="00D43F1B" w:rsidP="008228BE">
      <w:pPr>
        <w:pStyle w:val="Corps"/>
        <w:rPr>
          <w:rStyle w:val="Numrodepage"/>
          <w:rFonts w:ascii="Calibri" w:hAnsi="Calibri"/>
          <w:bCs/>
          <w:sz w:val="10"/>
          <w:szCs w:val="10"/>
          <w:u w:val="single"/>
          <w:lang w:val="de-DE"/>
        </w:rPr>
      </w:pPr>
    </w:p>
    <w:p w14:paraId="65840E16" w14:textId="494ED1A8" w:rsidR="00D43F1B" w:rsidRPr="00D43F1B" w:rsidRDefault="00D43F1B" w:rsidP="004F355E">
      <w:pPr>
        <w:pStyle w:val="Corps"/>
        <w:numPr>
          <w:ilvl w:val="0"/>
          <w:numId w:val="9"/>
        </w:numPr>
        <w:ind w:left="0"/>
        <w:rPr>
          <w:rStyle w:val="Numrodepage"/>
          <w:rFonts w:ascii="Calibri" w:hAnsi="Calibri"/>
          <w:sz w:val="20"/>
          <w:szCs w:val="20"/>
        </w:rPr>
      </w:pPr>
      <w:r w:rsidRPr="00C21A52">
        <w:rPr>
          <w:rStyle w:val="Numrodepage"/>
          <w:rFonts w:ascii="Calibri" w:hAnsi="Calibri"/>
          <w:bCs/>
          <w:sz w:val="22"/>
          <w:szCs w:val="22"/>
          <w:u w:val="single"/>
        </w:rPr>
        <w:t>En Termes de Design de projet</w:t>
      </w:r>
      <w:r w:rsidR="00D32123">
        <w:rPr>
          <w:rStyle w:val="Numrodepage"/>
          <w:rFonts w:ascii="Calibri" w:hAnsi="Calibri"/>
          <w:bCs/>
          <w:sz w:val="20"/>
          <w:szCs w:val="20"/>
        </w:rPr>
        <w:t xml:space="preserve"> </w:t>
      </w:r>
    </w:p>
    <w:p w14:paraId="6BD5E3BD" w14:textId="4EBEB382" w:rsidR="00C21A52" w:rsidRPr="00CF66E9" w:rsidRDefault="00C21A52" w:rsidP="008228BE">
      <w:pPr>
        <w:pStyle w:val="Corps"/>
        <w:ind w:firstLine="360"/>
        <w:jc w:val="both"/>
        <w:rPr>
          <w:rStyle w:val="Numrodepage"/>
          <w:rFonts w:ascii="Calibri" w:eastAsia="Arial" w:hAnsi="Calibri" w:cs="Arial"/>
          <w:sz w:val="22"/>
          <w:szCs w:val="22"/>
        </w:rPr>
      </w:pPr>
      <w:r w:rsidRPr="00CF66E9">
        <w:rPr>
          <w:rStyle w:val="Numrodepage"/>
          <w:rFonts w:ascii="Calibri" w:hAnsi="Calibri"/>
          <w:sz w:val="22"/>
          <w:szCs w:val="22"/>
        </w:rPr>
        <w:t>Les</w:t>
      </w:r>
      <w:r w:rsidRPr="00CF66E9">
        <w:rPr>
          <w:rStyle w:val="Numrodepage"/>
          <w:rFonts w:ascii="Calibri" w:hAnsi="Calibri"/>
          <w:b/>
          <w:bCs/>
          <w:sz w:val="22"/>
          <w:szCs w:val="22"/>
        </w:rPr>
        <w:t xml:space="preserve"> </w:t>
      </w:r>
      <w:r w:rsidRPr="00C21A52">
        <w:rPr>
          <w:rStyle w:val="Numrodepage"/>
          <w:rFonts w:ascii="Calibri" w:hAnsi="Calibri"/>
          <w:bCs/>
          <w:sz w:val="22"/>
          <w:szCs w:val="22"/>
        </w:rPr>
        <w:t>leçons</w:t>
      </w:r>
      <w:r w:rsidRPr="00C21A52">
        <w:rPr>
          <w:rStyle w:val="Numrodepage"/>
          <w:rFonts w:ascii="Calibri" w:hAnsi="Calibri"/>
          <w:sz w:val="22"/>
          <w:szCs w:val="22"/>
        </w:rPr>
        <w:t xml:space="preserve"> </w:t>
      </w:r>
      <w:r w:rsidRPr="00CF66E9">
        <w:rPr>
          <w:rStyle w:val="Numrodepage"/>
          <w:rFonts w:ascii="Calibri" w:hAnsi="Calibri"/>
          <w:sz w:val="22"/>
          <w:szCs w:val="22"/>
        </w:rPr>
        <w:t>susceptibles d’êt</w:t>
      </w:r>
      <w:r w:rsidR="00AA11D9">
        <w:rPr>
          <w:rStyle w:val="Numrodepage"/>
          <w:rFonts w:ascii="Calibri" w:hAnsi="Calibri"/>
          <w:sz w:val="22"/>
          <w:szCs w:val="22"/>
        </w:rPr>
        <w:t>re tirées</w:t>
      </w:r>
      <w:r w:rsidR="00CD3022">
        <w:rPr>
          <w:rStyle w:val="Numrodepage"/>
          <w:rFonts w:ascii="Calibri" w:hAnsi="Calibri"/>
          <w:sz w:val="22"/>
          <w:szCs w:val="22"/>
        </w:rPr>
        <w:t xml:space="preserve"> </w:t>
      </w:r>
      <w:r w:rsidR="0051724E">
        <w:rPr>
          <w:rStyle w:val="Numrodepage"/>
          <w:rFonts w:ascii="Calibri" w:hAnsi="Calibri"/>
          <w:sz w:val="22"/>
          <w:szCs w:val="22"/>
        </w:rPr>
        <w:t>et</w:t>
      </w:r>
      <w:r w:rsidR="00CD3022">
        <w:rPr>
          <w:rStyle w:val="Numrodepage"/>
          <w:rFonts w:ascii="Calibri" w:hAnsi="Calibri"/>
          <w:sz w:val="22"/>
          <w:szCs w:val="22"/>
        </w:rPr>
        <w:t xml:space="preserve"> les recommandations</w:t>
      </w:r>
      <w:r w:rsidR="00AA11D9">
        <w:rPr>
          <w:rStyle w:val="Numrodepage"/>
          <w:rFonts w:ascii="Calibri" w:hAnsi="Calibri"/>
          <w:sz w:val="22"/>
          <w:szCs w:val="22"/>
        </w:rPr>
        <w:t xml:space="preserve">, se rapportent à </w:t>
      </w:r>
      <w:r w:rsidR="002A526F">
        <w:rPr>
          <w:rStyle w:val="Numrodepage"/>
          <w:rFonts w:ascii="Calibri" w:hAnsi="Calibri"/>
          <w:sz w:val="22"/>
          <w:szCs w:val="22"/>
        </w:rPr>
        <w:t>trois</w:t>
      </w:r>
      <w:r w:rsidRPr="00CF66E9">
        <w:rPr>
          <w:rStyle w:val="Numrodepage"/>
          <w:rFonts w:ascii="Calibri" w:hAnsi="Calibri"/>
          <w:sz w:val="22"/>
          <w:szCs w:val="22"/>
        </w:rPr>
        <w:t xml:space="preserve"> aspects </w:t>
      </w:r>
    </w:p>
    <w:p w14:paraId="078EB423" w14:textId="77777777" w:rsidR="00C21A52" w:rsidRPr="00D32123" w:rsidRDefault="00C21A52" w:rsidP="008228BE">
      <w:pPr>
        <w:pStyle w:val="Corps"/>
        <w:jc w:val="both"/>
        <w:rPr>
          <w:rFonts w:ascii="Calibri" w:eastAsia="Arial" w:hAnsi="Calibri" w:cs="Arial"/>
          <w:sz w:val="4"/>
          <w:szCs w:val="4"/>
        </w:rPr>
      </w:pPr>
    </w:p>
    <w:p w14:paraId="08A15A8A" w14:textId="1DB9E1C0" w:rsidR="00C21A52" w:rsidRPr="004D6EDE" w:rsidRDefault="00C21A52" w:rsidP="008228BE">
      <w:pPr>
        <w:pStyle w:val="Corps"/>
        <w:jc w:val="both"/>
        <w:rPr>
          <w:rStyle w:val="Numrodepage"/>
          <w:rFonts w:ascii="Calibri" w:eastAsia="Arial" w:hAnsi="Calibri" w:cs="Arial"/>
          <w:sz w:val="22"/>
          <w:szCs w:val="22"/>
        </w:rPr>
      </w:pPr>
      <w:r w:rsidRPr="00CF66E9">
        <w:rPr>
          <w:rStyle w:val="Numrodepage"/>
          <w:rFonts w:ascii="Calibri" w:hAnsi="Calibri"/>
          <w:sz w:val="22"/>
          <w:szCs w:val="22"/>
        </w:rPr>
        <w:t>Le premier a trait à l’intérêt de réalisation d’une évaluation ex-ante permettant de cerner correctement la problématique et servir de base-line au projet, comme ce fut le cas dans ce projet.</w:t>
      </w:r>
      <w:r w:rsidR="002A526F">
        <w:rPr>
          <w:rStyle w:val="Numrodepage"/>
          <w:rFonts w:ascii="Calibri" w:hAnsi="Calibri"/>
          <w:sz w:val="22"/>
          <w:szCs w:val="22"/>
        </w:rPr>
        <w:t xml:space="preserve"> </w:t>
      </w:r>
      <w:r w:rsidR="002A526F" w:rsidRPr="004D6EDE">
        <w:rPr>
          <w:rStyle w:val="Numrodepage"/>
          <w:rFonts w:ascii="Calibri" w:hAnsi="Calibri"/>
          <w:sz w:val="22"/>
          <w:szCs w:val="22"/>
        </w:rPr>
        <w:t>Cette approche constitue une bonne pratique.</w:t>
      </w:r>
    </w:p>
    <w:p w14:paraId="0760412F" w14:textId="1CC6AF82" w:rsidR="00C21A52" w:rsidRDefault="00C21A52" w:rsidP="008228BE">
      <w:pPr>
        <w:pStyle w:val="Corps"/>
        <w:jc w:val="both"/>
        <w:rPr>
          <w:rStyle w:val="Numrodepage"/>
          <w:rFonts w:ascii="Calibri" w:eastAsia="Arial" w:hAnsi="Calibri" w:cs="Arial"/>
          <w:sz w:val="22"/>
          <w:szCs w:val="22"/>
        </w:rPr>
      </w:pPr>
      <w:r w:rsidRPr="00C21A52">
        <w:rPr>
          <w:rStyle w:val="Numrodepage"/>
          <w:rFonts w:ascii="Calibri" w:hAnsi="Calibri"/>
          <w:sz w:val="22"/>
          <w:szCs w:val="22"/>
        </w:rPr>
        <w:t xml:space="preserve">Le second se </w:t>
      </w:r>
      <w:r w:rsidR="00600C93">
        <w:rPr>
          <w:rStyle w:val="Numrodepage"/>
          <w:rFonts w:ascii="Calibri" w:hAnsi="Calibri"/>
          <w:sz w:val="22"/>
          <w:szCs w:val="22"/>
        </w:rPr>
        <w:t xml:space="preserve">rapporte à l’exigence </w:t>
      </w:r>
      <w:r w:rsidR="00B345B4">
        <w:rPr>
          <w:rStyle w:val="Numrodepage"/>
          <w:rFonts w:ascii="Calibri" w:hAnsi="Calibri"/>
          <w:sz w:val="22"/>
          <w:szCs w:val="22"/>
        </w:rPr>
        <w:t xml:space="preserve">de rigueur </w:t>
      </w:r>
      <w:r w:rsidR="005F1B74">
        <w:rPr>
          <w:rStyle w:val="Numrodepage"/>
          <w:rFonts w:ascii="Calibri" w:hAnsi="Calibri"/>
          <w:sz w:val="22"/>
          <w:szCs w:val="22"/>
        </w:rPr>
        <w:t>qui a fait quelque fois défaut dans la formulation du cadre logique. L</w:t>
      </w:r>
      <w:r w:rsidR="005F1B74" w:rsidRPr="00C21A52">
        <w:rPr>
          <w:rStyle w:val="Numrodepage"/>
          <w:rFonts w:ascii="Calibri" w:hAnsi="Calibri"/>
          <w:sz w:val="22"/>
          <w:szCs w:val="22"/>
        </w:rPr>
        <w:t xml:space="preserve">es concepteurs </w:t>
      </w:r>
      <w:r w:rsidRPr="00C21A52">
        <w:rPr>
          <w:rStyle w:val="Numrodepage"/>
          <w:rFonts w:ascii="Calibri" w:hAnsi="Calibri"/>
          <w:sz w:val="22"/>
          <w:szCs w:val="22"/>
        </w:rPr>
        <w:t xml:space="preserve">doivent manifester </w:t>
      </w:r>
      <w:r w:rsidR="005F1B74">
        <w:rPr>
          <w:rStyle w:val="Numrodepage"/>
          <w:rFonts w:ascii="Calibri" w:hAnsi="Calibri"/>
          <w:sz w:val="22"/>
          <w:szCs w:val="22"/>
        </w:rPr>
        <w:t xml:space="preserve">plus de rigueur </w:t>
      </w:r>
      <w:r w:rsidR="00600C93">
        <w:rPr>
          <w:rStyle w:val="Numrodepage"/>
          <w:rFonts w:ascii="Calibri" w:hAnsi="Calibri"/>
          <w:sz w:val="22"/>
          <w:szCs w:val="22"/>
        </w:rPr>
        <w:t>dans la</w:t>
      </w:r>
      <w:r w:rsidRPr="00C21A52">
        <w:rPr>
          <w:rStyle w:val="Numrodepage"/>
          <w:rFonts w:ascii="Calibri" w:hAnsi="Calibri"/>
          <w:sz w:val="22"/>
          <w:szCs w:val="22"/>
        </w:rPr>
        <w:t xml:space="preserve"> </w:t>
      </w:r>
      <w:r w:rsidRPr="00600C93">
        <w:rPr>
          <w:rStyle w:val="Numrodepage"/>
          <w:rFonts w:ascii="Calibri" w:hAnsi="Calibri"/>
          <w:sz w:val="22"/>
          <w:szCs w:val="22"/>
        </w:rPr>
        <w:t>tâche de définition</w:t>
      </w:r>
      <w:r w:rsidRPr="00C21A52">
        <w:rPr>
          <w:rStyle w:val="Numrodepage"/>
          <w:rFonts w:ascii="Calibri" w:hAnsi="Calibri"/>
          <w:sz w:val="22"/>
          <w:szCs w:val="22"/>
        </w:rPr>
        <w:t xml:space="preserve"> de la logique d’intervention et du cadre logique. A ce propos, il est </w:t>
      </w:r>
      <w:r w:rsidR="000964C8">
        <w:rPr>
          <w:rStyle w:val="Numrodepage"/>
          <w:rFonts w:ascii="Calibri" w:hAnsi="Calibri"/>
          <w:sz w:val="22"/>
          <w:szCs w:val="22"/>
        </w:rPr>
        <w:t>recommandé</w:t>
      </w:r>
      <w:r w:rsidRPr="00C21A52">
        <w:rPr>
          <w:rStyle w:val="Numrodepage"/>
          <w:rFonts w:ascii="Calibri" w:hAnsi="Calibri"/>
          <w:sz w:val="22"/>
          <w:szCs w:val="22"/>
        </w:rPr>
        <w:t xml:space="preserve"> de prêter une attention soutenue pour s’assurer des liens de causalité entre les différents niveaux des éléments structurant le cadre logique et pour intégrer des indicateurs SMART servant d’éléments référents au suivi et à l’évaluation des progrès du projet</w:t>
      </w:r>
    </w:p>
    <w:p w14:paraId="27CD633D" w14:textId="3A2228D2" w:rsidR="00157FB5" w:rsidRPr="00157FB5" w:rsidRDefault="00C21A52" w:rsidP="008228BE">
      <w:pPr>
        <w:pStyle w:val="Corps"/>
        <w:jc w:val="both"/>
        <w:rPr>
          <w:rStyle w:val="Numrodepage"/>
          <w:rFonts w:ascii="Calibri" w:eastAsia="Arial" w:hAnsi="Calibri" w:cs="Arial"/>
          <w:sz w:val="22"/>
          <w:szCs w:val="22"/>
        </w:rPr>
      </w:pPr>
      <w:r w:rsidRPr="00C21A52">
        <w:rPr>
          <w:rStyle w:val="Numrodepage"/>
          <w:rFonts w:ascii="Calibri" w:hAnsi="Calibri"/>
          <w:sz w:val="22"/>
          <w:szCs w:val="22"/>
        </w:rPr>
        <w:t xml:space="preserve">Le troisième concerne </w:t>
      </w:r>
      <w:r w:rsidR="005F1B74">
        <w:rPr>
          <w:rStyle w:val="Numrodepage"/>
          <w:rFonts w:ascii="Calibri" w:hAnsi="Calibri"/>
          <w:sz w:val="22"/>
          <w:szCs w:val="22"/>
        </w:rPr>
        <w:t xml:space="preserve">l’absence </w:t>
      </w:r>
      <w:r w:rsidR="002A526F">
        <w:rPr>
          <w:rStyle w:val="Numrodepage"/>
          <w:rFonts w:ascii="Calibri" w:hAnsi="Calibri"/>
          <w:sz w:val="22"/>
          <w:szCs w:val="22"/>
        </w:rPr>
        <w:t>dans le</w:t>
      </w:r>
      <w:r w:rsidR="00157FB5">
        <w:rPr>
          <w:rStyle w:val="Numrodepage"/>
          <w:rFonts w:ascii="Calibri" w:hAnsi="Calibri"/>
          <w:sz w:val="22"/>
          <w:szCs w:val="22"/>
        </w:rPr>
        <w:t xml:space="preserve"> dispositif </w:t>
      </w:r>
      <w:r w:rsidR="005F1B74">
        <w:rPr>
          <w:rStyle w:val="Numrodepage"/>
          <w:rFonts w:ascii="Calibri" w:hAnsi="Calibri"/>
          <w:sz w:val="22"/>
          <w:szCs w:val="22"/>
        </w:rPr>
        <w:t>de suivi</w:t>
      </w:r>
      <w:r w:rsidR="00157FB5">
        <w:rPr>
          <w:rStyle w:val="Numrodepage"/>
          <w:rFonts w:ascii="Calibri" w:hAnsi="Calibri"/>
          <w:sz w:val="22"/>
          <w:szCs w:val="22"/>
        </w:rPr>
        <w:t>/évaluation</w:t>
      </w:r>
      <w:r w:rsidR="005F1B74">
        <w:rPr>
          <w:rStyle w:val="Numrodepage"/>
          <w:rFonts w:ascii="Calibri" w:hAnsi="Calibri"/>
          <w:sz w:val="22"/>
          <w:szCs w:val="22"/>
        </w:rPr>
        <w:t xml:space="preserve"> </w:t>
      </w:r>
      <w:r w:rsidR="00157FB5">
        <w:rPr>
          <w:rStyle w:val="Numrodepage"/>
          <w:rFonts w:ascii="Calibri" w:hAnsi="Calibri"/>
          <w:sz w:val="22"/>
          <w:szCs w:val="22"/>
        </w:rPr>
        <w:t>de certains éléments</w:t>
      </w:r>
      <w:r w:rsidR="002A526F">
        <w:rPr>
          <w:rStyle w:val="Numrodepage"/>
          <w:rFonts w:ascii="Calibri" w:hAnsi="Calibri"/>
          <w:sz w:val="22"/>
          <w:szCs w:val="22"/>
        </w:rPr>
        <w:t>,</w:t>
      </w:r>
      <w:r w:rsidR="00157FB5">
        <w:rPr>
          <w:rStyle w:val="Numrodepage"/>
          <w:rFonts w:ascii="Calibri" w:hAnsi="Calibri"/>
          <w:sz w:val="22"/>
          <w:szCs w:val="22"/>
        </w:rPr>
        <w:t xml:space="preserve"> bien qu’ils</w:t>
      </w:r>
      <w:r w:rsidR="002A526F">
        <w:rPr>
          <w:rStyle w:val="Numrodepage"/>
          <w:rFonts w:ascii="Calibri" w:hAnsi="Calibri"/>
          <w:sz w:val="22"/>
          <w:szCs w:val="22"/>
        </w:rPr>
        <w:t xml:space="preserve"> représentent</w:t>
      </w:r>
      <w:r w:rsidR="00157FB5">
        <w:rPr>
          <w:rStyle w:val="Numrodepage"/>
          <w:rFonts w:ascii="Calibri" w:hAnsi="Calibri"/>
          <w:sz w:val="22"/>
          <w:szCs w:val="22"/>
        </w:rPr>
        <w:t xml:space="preserve"> un enjeu majeur dans le projet.  A savoir le suivi de la </w:t>
      </w:r>
      <w:r w:rsidR="005F1B74">
        <w:rPr>
          <w:rStyle w:val="Numrodepage"/>
          <w:rFonts w:ascii="Calibri" w:hAnsi="Calibri"/>
          <w:sz w:val="22"/>
          <w:szCs w:val="22"/>
        </w:rPr>
        <w:t>la performance</w:t>
      </w:r>
      <w:r w:rsidR="00157FB5">
        <w:rPr>
          <w:rStyle w:val="Numrodepage"/>
          <w:rFonts w:ascii="Calibri" w:hAnsi="Calibri"/>
          <w:sz w:val="22"/>
          <w:szCs w:val="22"/>
        </w:rPr>
        <w:t xml:space="preserve"> des partenaires et </w:t>
      </w:r>
      <w:r w:rsidR="002A526F">
        <w:rPr>
          <w:rStyle w:val="Numrodepage"/>
          <w:rFonts w:ascii="Calibri" w:hAnsi="Calibri"/>
          <w:sz w:val="22"/>
          <w:szCs w:val="22"/>
        </w:rPr>
        <w:t xml:space="preserve"> </w:t>
      </w:r>
      <w:r w:rsidR="00B4607B">
        <w:rPr>
          <w:rStyle w:val="Numrodepage"/>
          <w:rFonts w:ascii="Calibri" w:hAnsi="Calibri"/>
          <w:sz w:val="22"/>
          <w:szCs w:val="22"/>
        </w:rPr>
        <w:t xml:space="preserve"> </w:t>
      </w:r>
      <w:r w:rsidR="00157FB5">
        <w:rPr>
          <w:rStyle w:val="Numrodepage"/>
          <w:rFonts w:ascii="Calibri" w:hAnsi="Calibri"/>
          <w:sz w:val="22"/>
          <w:szCs w:val="22"/>
        </w:rPr>
        <w:t xml:space="preserve">celui de l’intégration genre. </w:t>
      </w:r>
    </w:p>
    <w:p w14:paraId="0D47BD82" w14:textId="2D2F1EDB" w:rsidR="000964C8" w:rsidRPr="005204B7" w:rsidRDefault="00730CC7" w:rsidP="008228BE">
      <w:pPr>
        <w:pStyle w:val="Corps"/>
        <w:jc w:val="both"/>
        <w:rPr>
          <w:rStyle w:val="Numrodepage"/>
          <w:rFonts w:ascii="Calibri" w:eastAsia="Arial" w:hAnsi="Calibri" w:cs="Arial"/>
          <w:sz w:val="22"/>
          <w:szCs w:val="22"/>
        </w:rPr>
      </w:pPr>
      <w:r>
        <w:rPr>
          <w:rStyle w:val="Numrodepage"/>
          <w:rFonts w:ascii="Calibri" w:hAnsi="Calibri"/>
          <w:sz w:val="22"/>
          <w:szCs w:val="22"/>
        </w:rPr>
        <w:t xml:space="preserve">Dans le contexte où des multi-acteurs partenaires sont impliqués dans la réalisation d’un projet, </w:t>
      </w:r>
      <w:r w:rsidR="00157FB5">
        <w:rPr>
          <w:rStyle w:val="Numrodepage"/>
          <w:rFonts w:ascii="Calibri" w:hAnsi="Calibri"/>
          <w:sz w:val="22"/>
          <w:szCs w:val="22"/>
        </w:rPr>
        <w:t xml:space="preserve">Il y </w:t>
      </w:r>
      <w:r w:rsidR="005F1B74">
        <w:rPr>
          <w:rStyle w:val="Numrodepage"/>
          <w:rFonts w:ascii="Calibri" w:hAnsi="Calibri"/>
          <w:sz w:val="22"/>
          <w:szCs w:val="22"/>
        </w:rPr>
        <w:t xml:space="preserve">a </w:t>
      </w:r>
      <w:r w:rsidR="00C21A52" w:rsidRPr="00C21A52">
        <w:rPr>
          <w:rStyle w:val="Numrodepage"/>
          <w:rFonts w:ascii="Calibri" w:hAnsi="Calibri"/>
          <w:sz w:val="22"/>
          <w:szCs w:val="22"/>
        </w:rPr>
        <w:t xml:space="preserve">intérêt d’introduire des indicateurs liés au </w:t>
      </w:r>
      <w:r>
        <w:rPr>
          <w:rStyle w:val="Numrodepage"/>
          <w:rFonts w:ascii="Calibri" w:hAnsi="Calibri"/>
          <w:sz w:val="22"/>
          <w:szCs w:val="22"/>
        </w:rPr>
        <w:t>suivi/évaluation constante de ces</w:t>
      </w:r>
      <w:r w:rsidR="000964C8">
        <w:rPr>
          <w:rStyle w:val="Numrodepage"/>
          <w:rFonts w:ascii="Calibri" w:hAnsi="Calibri"/>
          <w:sz w:val="22"/>
          <w:szCs w:val="22"/>
        </w:rPr>
        <w:t xml:space="preserve"> </w:t>
      </w:r>
      <w:r w:rsidR="00C21A52" w:rsidRPr="00C21A52">
        <w:rPr>
          <w:rStyle w:val="Numrodepage"/>
          <w:rFonts w:ascii="Calibri" w:hAnsi="Calibri"/>
          <w:sz w:val="22"/>
          <w:szCs w:val="22"/>
        </w:rPr>
        <w:t>partena</w:t>
      </w:r>
      <w:r w:rsidR="000964C8">
        <w:rPr>
          <w:rStyle w:val="Numrodepage"/>
          <w:rFonts w:ascii="Calibri" w:hAnsi="Calibri"/>
          <w:sz w:val="22"/>
          <w:szCs w:val="22"/>
        </w:rPr>
        <w:t xml:space="preserve">ires </w:t>
      </w:r>
    </w:p>
    <w:p w14:paraId="3F89BA8A" w14:textId="67FA72B1" w:rsidR="005204B7" w:rsidRPr="005204B7" w:rsidRDefault="002A526F" w:rsidP="008228BE">
      <w:pPr>
        <w:pStyle w:val="Corps"/>
        <w:jc w:val="both"/>
        <w:rPr>
          <w:rStyle w:val="Numrodepage"/>
          <w:rFonts w:ascii="Calibri" w:eastAsia="Arial" w:hAnsi="Calibri" w:cs="Arial"/>
          <w:sz w:val="22"/>
          <w:szCs w:val="22"/>
        </w:rPr>
      </w:pPr>
      <w:r>
        <w:rPr>
          <w:rStyle w:val="Numrodepage"/>
          <w:rFonts w:ascii="Calibri" w:hAnsi="Calibri"/>
          <w:sz w:val="22"/>
          <w:szCs w:val="22"/>
        </w:rPr>
        <w:lastRenderedPageBreak/>
        <w:t>Quand l</w:t>
      </w:r>
      <w:r w:rsidR="00157FB5">
        <w:rPr>
          <w:rStyle w:val="Numrodepage"/>
          <w:rFonts w:ascii="Calibri" w:hAnsi="Calibri"/>
          <w:sz w:val="22"/>
          <w:szCs w:val="22"/>
        </w:rPr>
        <w:t xml:space="preserve">’intégration genre </w:t>
      </w:r>
      <w:r>
        <w:rPr>
          <w:rStyle w:val="Numrodepage"/>
          <w:rFonts w:ascii="Calibri" w:hAnsi="Calibri"/>
          <w:sz w:val="22"/>
          <w:szCs w:val="22"/>
        </w:rPr>
        <w:t xml:space="preserve">est une notion fortement incluse dans les activités du projet, il est opportun de développer des indicateurs </w:t>
      </w:r>
      <w:r w:rsidR="00BC773A">
        <w:rPr>
          <w:rStyle w:val="Numrodepage"/>
          <w:rFonts w:ascii="Calibri" w:hAnsi="Calibri"/>
          <w:sz w:val="22"/>
          <w:szCs w:val="22"/>
        </w:rPr>
        <w:t xml:space="preserve">de suivi </w:t>
      </w:r>
      <w:r>
        <w:rPr>
          <w:rStyle w:val="Numrodepage"/>
          <w:rFonts w:ascii="Calibri" w:hAnsi="Calibri"/>
          <w:sz w:val="22"/>
          <w:szCs w:val="22"/>
        </w:rPr>
        <w:t>spécifiques à celle-ci.</w:t>
      </w:r>
    </w:p>
    <w:p w14:paraId="3E21A716" w14:textId="77777777" w:rsidR="00165D9E" w:rsidRPr="00164D04" w:rsidRDefault="00165D9E" w:rsidP="008228BE">
      <w:pPr>
        <w:pStyle w:val="Corps"/>
        <w:jc w:val="both"/>
        <w:rPr>
          <w:rStyle w:val="Numrodepage"/>
          <w:rFonts w:ascii="Calibri" w:eastAsia="Arial" w:hAnsi="Calibri" w:cs="Arial"/>
          <w:sz w:val="10"/>
          <w:szCs w:val="10"/>
        </w:rPr>
      </w:pPr>
    </w:p>
    <w:p w14:paraId="4776DF58" w14:textId="44FD2665" w:rsidR="00B345B4" w:rsidRDefault="00B345B4" w:rsidP="004F355E">
      <w:pPr>
        <w:pStyle w:val="Commentaire"/>
        <w:numPr>
          <w:ilvl w:val="0"/>
          <w:numId w:val="8"/>
        </w:numPr>
        <w:ind w:left="0"/>
        <w:rPr>
          <w:rStyle w:val="Numrodepage"/>
          <w:rFonts w:ascii="Calibri" w:hAnsi="Calibri"/>
          <w:sz w:val="22"/>
          <w:szCs w:val="22"/>
          <w:u w:val="single"/>
        </w:rPr>
      </w:pPr>
      <w:r w:rsidRPr="00B345B4">
        <w:rPr>
          <w:rStyle w:val="Numrodepage"/>
          <w:rFonts w:ascii="Calibri" w:hAnsi="Calibri"/>
          <w:sz w:val="22"/>
          <w:szCs w:val="22"/>
          <w:u w:val="single"/>
        </w:rPr>
        <w:t>En Termes de gestion adaptative</w:t>
      </w:r>
    </w:p>
    <w:p w14:paraId="22BD5470" w14:textId="77777777" w:rsidR="00F8117A" w:rsidRDefault="00165D9E" w:rsidP="008228BE">
      <w:pPr>
        <w:pStyle w:val="Commentaire"/>
        <w:jc w:val="both"/>
        <w:rPr>
          <w:rStyle w:val="Numrodepage"/>
          <w:rFonts w:ascii="Calibri" w:hAnsi="Calibri"/>
          <w:sz w:val="22"/>
          <w:szCs w:val="22"/>
        </w:rPr>
      </w:pPr>
      <w:r>
        <w:rPr>
          <w:rStyle w:val="Numrodepage"/>
          <w:rFonts w:ascii="Calibri" w:hAnsi="Calibri"/>
          <w:sz w:val="22"/>
          <w:szCs w:val="22"/>
        </w:rPr>
        <w:t xml:space="preserve">La mise en œuvre de ce projet a nécessité </w:t>
      </w:r>
      <w:r w:rsidR="0027663F">
        <w:rPr>
          <w:rStyle w:val="Numrodepage"/>
          <w:rFonts w:ascii="Calibri" w:hAnsi="Calibri"/>
          <w:sz w:val="22"/>
          <w:szCs w:val="22"/>
        </w:rPr>
        <w:t xml:space="preserve">de la part de l’équipe du projet et des partenaires </w:t>
      </w:r>
      <w:r>
        <w:rPr>
          <w:rStyle w:val="Numrodepage"/>
          <w:rFonts w:ascii="Calibri" w:hAnsi="Calibri"/>
          <w:sz w:val="22"/>
          <w:szCs w:val="22"/>
        </w:rPr>
        <w:t xml:space="preserve">une grande capacité d’adaptation </w:t>
      </w:r>
      <w:r w:rsidR="0027663F">
        <w:rPr>
          <w:rStyle w:val="Numrodepage"/>
          <w:rFonts w:ascii="Calibri" w:hAnsi="Calibri"/>
          <w:sz w:val="22"/>
          <w:szCs w:val="22"/>
        </w:rPr>
        <w:t xml:space="preserve">continue </w:t>
      </w:r>
      <w:r>
        <w:rPr>
          <w:rStyle w:val="Numrodepage"/>
          <w:rFonts w:ascii="Calibri" w:hAnsi="Calibri"/>
          <w:sz w:val="22"/>
          <w:szCs w:val="22"/>
        </w:rPr>
        <w:t xml:space="preserve">à des situations </w:t>
      </w:r>
      <w:r w:rsidR="00F8117A">
        <w:rPr>
          <w:rStyle w:val="Numrodepage"/>
          <w:rFonts w:ascii="Calibri" w:hAnsi="Calibri"/>
          <w:sz w:val="22"/>
          <w:szCs w:val="22"/>
        </w:rPr>
        <w:t xml:space="preserve">complexes ou </w:t>
      </w:r>
      <w:r>
        <w:rPr>
          <w:rStyle w:val="Numrodepage"/>
          <w:rFonts w:ascii="Calibri" w:hAnsi="Calibri"/>
          <w:sz w:val="22"/>
          <w:szCs w:val="22"/>
        </w:rPr>
        <w:t>d’exception</w:t>
      </w:r>
      <w:r w:rsidR="00F8117A">
        <w:rPr>
          <w:rStyle w:val="Numrodepage"/>
          <w:rFonts w:ascii="Calibri" w:hAnsi="Calibri"/>
          <w:sz w:val="22"/>
          <w:szCs w:val="22"/>
        </w:rPr>
        <w:t>, constituant des défis à relever diligemment.</w:t>
      </w:r>
    </w:p>
    <w:p w14:paraId="0019142D" w14:textId="3B781886" w:rsidR="000336C6" w:rsidRPr="00157FB5" w:rsidRDefault="00F8117A" w:rsidP="008228BE">
      <w:pPr>
        <w:pStyle w:val="Commentaire"/>
        <w:jc w:val="both"/>
        <w:rPr>
          <w:rStyle w:val="Numrodepage"/>
          <w:rFonts w:ascii="Calibri" w:hAnsi="Calibri"/>
          <w:color w:val="000000" w:themeColor="text1"/>
          <w:sz w:val="22"/>
          <w:szCs w:val="22"/>
        </w:rPr>
      </w:pPr>
      <w:r w:rsidRPr="00157FB5">
        <w:rPr>
          <w:rStyle w:val="Numrodepage"/>
          <w:rFonts w:ascii="Calibri" w:hAnsi="Calibri"/>
          <w:color w:val="000000" w:themeColor="text1"/>
          <w:sz w:val="22"/>
          <w:szCs w:val="22"/>
        </w:rPr>
        <w:t xml:space="preserve">En </w:t>
      </w:r>
      <w:r w:rsidR="0027663F" w:rsidRPr="00157FB5">
        <w:rPr>
          <w:rStyle w:val="Numrodepage"/>
          <w:rFonts w:ascii="Calibri" w:hAnsi="Calibri"/>
          <w:color w:val="000000" w:themeColor="text1"/>
          <w:sz w:val="22"/>
          <w:szCs w:val="22"/>
        </w:rPr>
        <w:t xml:space="preserve">alliant </w:t>
      </w:r>
      <w:r w:rsidRPr="00157FB5">
        <w:rPr>
          <w:rStyle w:val="Numrodepage"/>
          <w:rFonts w:ascii="Calibri" w:hAnsi="Calibri"/>
          <w:color w:val="000000" w:themeColor="text1"/>
          <w:sz w:val="22"/>
          <w:szCs w:val="22"/>
        </w:rPr>
        <w:t xml:space="preserve">volonté, </w:t>
      </w:r>
      <w:r w:rsidR="0027663F" w:rsidRPr="00157FB5">
        <w:rPr>
          <w:rStyle w:val="Numrodepage"/>
          <w:rFonts w:ascii="Calibri" w:hAnsi="Calibri"/>
          <w:color w:val="000000" w:themeColor="text1"/>
          <w:sz w:val="22"/>
          <w:szCs w:val="22"/>
        </w:rPr>
        <w:t>intelligence et</w:t>
      </w:r>
      <w:r w:rsidR="0005427E" w:rsidRPr="00157FB5">
        <w:rPr>
          <w:rStyle w:val="Numrodepage"/>
          <w:rFonts w:ascii="Calibri" w:hAnsi="Calibri"/>
          <w:color w:val="000000" w:themeColor="text1"/>
          <w:sz w:val="22"/>
          <w:szCs w:val="22"/>
        </w:rPr>
        <w:t xml:space="preserve"> prise en compte de l</w:t>
      </w:r>
      <w:r w:rsidR="00462B88" w:rsidRPr="00157FB5">
        <w:rPr>
          <w:rStyle w:val="Numrodepage"/>
          <w:rFonts w:ascii="Calibri" w:hAnsi="Calibri"/>
          <w:color w:val="000000" w:themeColor="text1"/>
          <w:sz w:val="22"/>
          <w:szCs w:val="22"/>
        </w:rPr>
        <w:t xml:space="preserve">eçons tirées </w:t>
      </w:r>
      <w:r w:rsidR="004A6A24" w:rsidRPr="00157FB5">
        <w:rPr>
          <w:rStyle w:val="Numrodepage"/>
          <w:rFonts w:ascii="Calibri" w:hAnsi="Calibri"/>
          <w:color w:val="000000" w:themeColor="text1"/>
          <w:sz w:val="22"/>
          <w:szCs w:val="22"/>
        </w:rPr>
        <w:t>tout au long de la mise en œuvre</w:t>
      </w:r>
      <w:r w:rsidR="00164D04" w:rsidRPr="00157FB5">
        <w:rPr>
          <w:rStyle w:val="Numrodepage"/>
          <w:rFonts w:ascii="Calibri" w:hAnsi="Calibri"/>
          <w:color w:val="000000" w:themeColor="text1"/>
          <w:sz w:val="22"/>
          <w:szCs w:val="22"/>
        </w:rPr>
        <w:t>,</w:t>
      </w:r>
      <w:r w:rsidR="004A6A24" w:rsidRPr="00157FB5">
        <w:rPr>
          <w:rStyle w:val="Numrodepage"/>
          <w:rFonts w:ascii="Calibri" w:hAnsi="Calibri"/>
          <w:color w:val="000000" w:themeColor="text1"/>
          <w:sz w:val="22"/>
          <w:szCs w:val="22"/>
        </w:rPr>
        <w:t xml:space="preserve"> </w:t>
      </w:r>
      <w:r w:rsidRPr="00157FB5">
        <w:rPr>
          <w:rStyle w:val="Numrodepage"/>
          <w:rFonts w:ascii="Calibri" w:hAnsi="Calibri"/>
          <w:color w:val="000000" w:themeColor="text1"/>
          <w:sz w:val="22"/>
          <w:szCs w:val="22"/>
        </w:rPr>
        <w:t xml:space="preserve">l’équipe du projet a </w:t>
      </w:r>
      <w:r w:rsidR="00157FB5" w:rsidRPr="00157FB5">
        <w:rPr>
          <w:rStyle w:val="Numrodepage"/>
          <w:rFonts w:ascii="Calibri" w:hAnsi="Calibri"/>
          <w:color w:val="000000" w:themeColor="text1"/>
          <w:sz w:val="22"/>
          <w:szCs w:val="22"/>
        </w:rPr>
        <w:t xml:space="preserve">procédé à </w:t>
      </w:r>
      <w:r w:rsidR="00157FB5">
        <w:rPr>
          <w:rStyle w:val="Numrodepage"/>
          <w:rFonts w:ascii="Calibri" w:hAnsi="Calibri"/>
          <w:color w:val="000000" w:themeColor="text1"/>
          <w:sz w:val="22"/>
          <w:szCs w:val="22"/>
        </w:rPr>
        <w:t xml:space="preserve">des ajustements et adaptations </w:t>
      </w:r>
      <w:r w:rsidR="00157FB5" w:rsidRPr="00157FB5">
        <w:rPr>
          <w:rStyle w:val="Numrodepage"/>
          <w:rFonts w:ascii="Calibri" w:hAnsi="Calibri"/>
          <w:color w:val="000000" w:themeColor="text1"/>
          <w:sz w:val="22"/>
          <w:szCs w:val="22"/>
        </w:rPr>
        <w:t>pour</w:t>
      </w:r>
      <w:r w:rsidR="004A6A24" w:rsidRPr="00157FB5">
        <w:rPr>
          <w:rStyle w:val="Numrodepage"/>
          <w:rFonts w:ascii="Calibri" w:hAnsi="Calibri"/>
          <w:color w:val="000000" w:themeColor="text1"/>
          <w:sz w:val="22"/>
          <w:szCs w:val="22"/>
        </w:rPr>
        <w:t xml:space="preserve"> apporter des réponses de gestion </w:t>
      </w:r>
      <w:r w:rsidR="00044A43" w:rsidRPr="00157FB5">
        <w:rPr>
          <w:rStyle w:val="Numrodepage"/>
          <w:rFonts w:ascii="Calibri" w:hAnsi="Calibri"/>
          <w:color w:val="000000" w:themeColor="text1"/>
          <w:sz w:val="22"/>
          <w:szCs w:val="22"/>
        </w:rPr>
        <w:t xml:space="preserve">pertinentes </w:t>
      </w:r>
      <w:r w:rsidR="00164D04" w:rsidRPr="00157FB5">
        <w:rPr>
          <w:rStyle w:val="Numrodepage"/>
          <w:rFonts w:ascii="Calibri" w:hAnsi="Calibri"/>
          <w:color w:val="000000" w:themeColor="text1"/>
          <w:sz w:val="22"/>
          <w:szCs w:val="22"/>
        </w:rPr>
        <w:t xml:space="preserve">à ces situations et à ainsi </w:t>
      </w:r>
      <w:r w:rsidR="004A6A24" w:rsidRPr="00157FB5">
        <w:rPr>
          <w:rStyle w:val="Numrodepage"/>
          <w:rFonts w:ascii="Calibri" w:hAnsi="Calibri"/>
          <w:color w:val="000000" w:themeColor="text1"/>
          <w:sz w:val="22"/>
          <w:szCs w:val="22"/>
        </w:rPr>
        <w:t>relever</w:t>
      </w:r>
      <w:r w:rsidRPr="00157FB5">
        <w:rPr>
          <w:rStyle w:val="Numrodepage"/>
          <w:rFonts w:ascii="Calibri" w:hAnsi="Calibri"/>
          <w:color w:val="000000" w:themeColor="text1"/>
          <w:sz w:val="22"/>
          <w:szCs w:val="22"/>
        </w:rPr>
        <w:t xml:space="preserve"> </w:t>
      </w:r>
      <w:r w:rsidR="009C0875" w:rsidRPr="00157FB5">
        <w:rPr>
          <w:rStyle w:val="Numrodepage"/>
          <w:rFonts w:ascii="Calibri" w:hAnsi="Calibri"/>
          <w:color w:val="000000" w:themeColor="text1"/>
          <w:sz w:val="22"/>
          <w:szCs w:val="22"/>
        </w:rPr>
        <w:t xml:space="preserve">avec succès </w:t>
      </w:r>
      <w:r w:rsidR="00164D04" w:rsidRPr="00157FB5">
        <w:rPr>
          <w:rStyle w:val="Numrodepage"/>
          <w:rFonts w:ascii="Calibri" w:hAnsi="Calibri"/>
          <w:color w:val="000000" w:themeColor="text1"/>
          <w:sz w:val="22"/>
          <w:szCs w:val="22"/>
        </w:rPr>
        <w:t>un grand nombre</w:t>
      </w:r>
      <w:r w:rsidR="004A6A24" w:rsidRPr="00157FB5">
        <w:rPr>
          <w:rStyle w:val="Numrodepage"/>
          <w:rFonts w:ascii="Calibri" w:hAnsi="Calibri"/>
          <w:color w:val="000000" w:themeColor="text1"/>
          <w:sz w:val="22"/>
          <w:szCs w:val="22"/>
        </w:rPr>
        <w:t xml:space="preserve"> de </w:t>
      </w:r>
      <w:r w:rsidRPr="00157FB5">
        <w:rPr>
          <w:rStyle w:val="Numrodepage"/>
          <w:rFonts w:ascii="Calibri" w:hAnsi="Calibri"/>
          <w:color w:val="000000" w:themeColor="text1"/>
          <w:sz w:val="22"/>
          <w:szCs w:val="22"/>
        </w:rPr>
        <w:t>ces</w:t>
      </w:r>
      <w:r w:rsidR="00462B88" w:rsidRPr="00157FB5">
        <w:rPr>
          <w:rStyle w:val="Numrodepage"/>
          <w:rFonts w:ascii="Calibri" w:hAnsi="Calibri"/>
          <w:color w:val="000000" w:themeColor="text1"/>
          <w:sz w:val="22"/>
          <w:szCs w:val="22"/>
        </w:rPr>
        <w:t xml:space="preserve"> </w:t>
      </w:r>
      <w:r w:rsidR="004A6A24" w:rsidRPr="00157FB5">
        <w:rPr>
          <w:rStyle w:val="Numrodepage"/>
          <w:rFonts w:ascii="Calibri" w:hAnsi="Calibri"/>
          <w:color w:val="000000" w:themeColor="text1"/>
          <w:sz w:val="22"/>
          <w:szCs w:val="22"/>
        </w:rPr>
        <w:t>challenges</w:t>
      </w:r>
    </w:p>
    <w:p w14:paraId="2E0BFC5A" w14:textId="77777777" w:rsidR="001504F7" w:rsidRPr="001504F7" w:rsidRDefault="001504F7" w:rsidP="008228BE">
      <w:pPr>
        <w:pStyle w:val="Commentaire"/>
        <w:jc w:val="both"/>
        <w:rPr>
          <w:rStyle w:val="Numrodepage"/>
          <w:rFonts w:ascii="Calibri" w:hAnsi="Calibri"/>
          <w:sz w:val="10"/>
          <w:szCs w:val="10"/>
        </w:rPr>
      </w:pPr>
    </w:p>
    <w:p w14:paraId="1CDCD0B4" w14:textId="54D5E791" w:rsidR="001504F7" w:rsidRPr="001504F7" w:rsidRDefault="00601147" w:rsidP="004F355E">
      <w:pPr>
        <w:pStyle w:val="Commentaire"/>
        <w:numPr>
          <w:ilvl w:val="0"/>
          <w:numId w:val="8"/>
        </w:numPr>
        <w:ind w:left="0"/>
        <w:jc w:val="both"/>
        <w:rPr>
          <w:rStyle w:val="Numrodepage"/>
          <w:rFonts w:ascii="Calibri" w:hAnsi="Calibri"/>
          <w:sz w:val="22"/>
          <w:szCs w:val="22"/>
          <w:u w:val="single"/>
        </w:rPr>
      </w:pPr>
      <w:r>
        <w:rPr>
          <w:rStyle w:val="Numrodepage"/>
          <w:rFonts w:ascii="Calibri" w:hAnsi="Calibri"/>
          <w:sz w:val="22"/>
          <w:szCs w:val="22"/>
          <w:u w:val="single"/>
        </w:rPr>
        <w:t>En T</w:t>
      </w:r>
      <w:r w:rsidR="001504F7" w:rsidRPr="001504F7">
        <w:rPr>
          <w:rStyle w:val="Numrodepage"/>
          <w:rFonts w:ascii="Calibri" w:hAnsi="Calibri"/>
          <w:sz w:val="22"/>
          <w:szCs w:val="22"/>
          <w:u w:val="single"/>
        </w:rPr>
        <w:t xml:space="preserve">ermes </w:t>
      </w:r>
      <w:r w:rsidR="002F1CDB">
        <w:rPr>
          <w:rStyle w:val="Numrodepage"/>
          <w:rFonts w:ascii="Calibri" w:hAnsi="Calibri"/>
          <w:sz w:val="22"/>
          <w:szCs w:val="22"/>
          <w:u w:val="single"/>
        </w:rPr>
        <w:t>d’effets cat</w:t>
      </w:r>
      <w:r w:rsidR="00041893">
        <w:rPr>
          <w:rStyle w:val="Numrodepage"/>
          <w:rFonts w:ascii="Calibri" w:hAnsi="Calibri"/>
          <w:sz w:val="22"/>
          <w:szCs w:val="22"/>
          <w:u w:val="single"/>
        </w:rPr>
        <w:t>a</w:t>
      </w:r>
      <w:r w:rsidR="002F1CDB">
        <w:rPr>
          <w:rStyle w:val="Numrodepage"/>
          <w:rFonts w:ascii="Calibri" w:hAnsi="Calibri"/>
          <w:sz w:val="22"/>
          <w:szCs w:val="22"/>
          <w:u w:val="single"/>
        </w:rPr>
        <w:t>lytique</w:t>
      </w:r>
      <w:r w:rsidR="00041893">
        <w:rPr>
          <w:rStyle w:val="Numrodepage"/>
          <w:rFonts w:ascii="Calibri" w:hAnsi="Calibri"/>
          <w:sz w:val="22"/>
          <w:szCs w:val="22"/>
          <w:u w:val="single"/>
        </w:rPr>
        <w:t>s</w:t>
      </w:r>
      <w:r w:rsidR="002F1CDB">
        <w:rPr>
          <w:rStyle w:val="Numrodepage"/>
          <w:rFonts w:ascii="Calibri" w:hAnsi="Calibri"/>
          <w:sz w:val="22"/>
          <w:szCs w:val="22"/>
          <w:u w:val="single"/>
        </w:rPr>
        <w:t xml:space="preserve"> </w:t>
      </w:r>
      <w:r w:rsidR="00041893">
        <w:rPr>
          <w:rStyle w:val="Numrodepage"/>
          <w:rFonts w:ascii="Calibri" w:hAnsi="Calibri"/>
          <w:sz w:val="22"/>
          <w:szCs w:val="22"/>
          <w:u w:val="single"/>
        </w:rPr>
        <w:t>de</w:t>
      </w:r>
      <w:r w:rsidR="001504F7" w:rsidRPr="001504F7">
        <w:rPr>
          <w:rStyle w:val="Numrodepage"/>
          <w:rFonts w:ascii="Calibri" w:hAnsi="Calibri"/>
          <w:sz w:val="22"/>
          <w:szCs w:val="22"/>
          <w:u w:val="single"/>
        </w:rPr>
        <w:t xml:space="preserve"> mobilisation de financement</w:t>
      </w:r>
    </w:p>
    <w:p w14:paraId="65705AA2" w14:textId="0C72A842" w:rsidR="0074032E" w:rsidRPr="004D6EDE" w:rsidRDefault="0074032E" w:rsidP="008228BE">
      <w:pPr>
        <w:pStyle w:val="Commentaire"/>
        <w:jc w:val="both"/>
        <w:rPr>
          <w:rStyle w:val="Numrodepage"/>
          <w:rFonts w:ascii="Calibri" w:hAnsi="Calibri"/>
          <w:sz w:val="22"/>
          <w:szCs w:val="22"/>
        </w:rPr>
      </w:pPr>
      <w:r w:rsidRPr="004D6EDE">
        <w:rPr>
          <w:rStyle w:val="Numrodepage"/>
          <w:rFonts w:ascii="Calibri" w:hAnsi="Calibri"/>
          <w:sz w:val="22"/>
          <w:szCs w:val="22"/>
        </w:rPr>
        <w:t>L’approche in</w:t>
      </w:r>
      <w:r w:rsidR="00DC027F">
        <w:rPr>
          <w:rStyle w:val="Numrodepage"/>
          <w:rFonts w:ascii="Calibri" w:hAnsi="Calibri"/>
          <w:sz w:val="22"/>
          <w:szCs w:val="22"/>
        </w:rPr>
        <w:t>novante appliquée</w:t>
      </w:r>
      <w:r w:rsidRPr="004D6EDE">
        <w:rPr>
          <w:rStyle w:val="Numrodepage"/>
          <w:rFonts w:ascii="Calibri" w:hAnsi="Calibri"/>
          <w:sz w:val="22"/>
          <w:szCs w:val="22"/>
        </w:rPr>
        <w:t>, consistant à commencer par un fonds c</w:t>
      </w:r>
      <w:r w:rsidR="00DC027F">
        <w:rPr>
          <w:rStyle w:val="Numrodepage"/>
          <w:rFonts w:ascii="Calibri" w:hAnsi="Calibri"/>
          <w:sz w:val="22"/>
          <w:szCs w:val="22"/>
        </w:rPr>
        <w:t>atalyseur pour faire démarrer le</w:t>
      </w:r>
      <w:r w:rsidRPr="004D6EDE">
        <w:rPr>
          <w:rStyle w:val="Numrodepage"/>
          <w:rFonts w:ascii="Calibri" w:hAnsi="Calibri"/>
          <w:sz w:val="22"/>
          <w:szCs w:val="22"/>
        </w:rPr>
        <w:t xml:space="preserve"> projet et mobiliser </w:t>
      </w:r>
      <w:r w:rsidR="005F7C7B" w:rsidRPr="004D6EDE">
        <w:rPr>
          <w:rStyle w:val="Numrodepage"/>
          <w:rFonts w:ascii="Calibri" w:hAnsi="Calibri"/>
          <w:sz w:val="22"/>
          <w:szCs w:val="22"/>
        </w:rPr>
        <w:t xml:space="preserve">ensuite </w:t>
      </w:r>
      <w:r w:rsidRPr="004D6EDE">
        <w:rPr>
          <w:rStyle w:val="Numrodepage"/>
          <w:rFonts w:ascii="Calibri" w:hAnsi="Calibri"/>
          <w:sz w:val="22"/>
          <w:szCs w:val="22"/>
        </w:rPr>
        <w:t>d’une manière constante d’autres acteurs</w:t>
      </w:r>
      <w:r w:rsidR="00164D04" w:rsidRPr="004D6EDE">
        <w:rPr>
          <w:rStyle w:val="Numrodepage"/>
          <w:rFonts w:ascii="Calibri" w:hAnsi="Calibri"/>
          <w:sz w:val="22"/>
          <w:szCs w:val="22"/>
        </w:rPr>
        <w:t xml:space="preserve"> financiers</w:t>
      </w:r>
      <w:r w:rsidRPr="004D6EDE">
        <w:rPr>
          <w:rStyle w:val="Numrodepage"/>
          <w:rFonts w:ascii="Calibri" w:hAnsi="Calibri"/>
          <w:sz w:val="22"/>
          <w:szCs w:val="22"/>
        </w:rPr>
        <w:t xml:space="preserve">, tant nationaux qu’internationaux, semble représenter une bonne pratique </w:t>
      </w:r>
      <w:r w:rsidR="006E7522" w:rsidRPr="004D6EDE">
        <w:rPr>
          <w:rStyle w:val="Numrodepage"/>
          <w:rFonts w:ascii="Calibri" w:hAnsi="Calibri"/>
          <w:sz w:val="22"/>
          <w:szCs w:val="22"/>
        </w:rPr>
        <w:t xml:space="preserve">qui gagne à être utilisée </w:t>
      </w:r>
      <w:r w:rsidR="00B958CB" w:rsidRPr="004D6EDE">
        <w:rPr>
          <w:rStyle w:val="Numrodepage"/>
          <w:rFonts w:ascii="Calibri" w:hAnsi="Calibri"/>
          <w:sz w:val="22"/>
          <w:szCs w:val="22"/>
        </w:rPr>
        <w:t>pour d</w:t>
      </w:r>
      <w:r w:rsidRPr="004D6EDE">
        <w:rPr>
          <w:rStyle w:val="Numrodepage"/>
          <w:rFonts w:ascii="Calibri" w:hAnsi="Calibri"/>
          <w:sz w:val="22"/>
          <w:szCs w:val="22"/>
        </w:rPr>
        <w:t>es projets futurs</w:t>
      </w:r>
    </w:p>
    <w:p w14:paraId="39C45D58" w14:textId="7F6FDFE3" w:rsidR="00F17579" w:rsidRDefault="0074032E" w:rsidP="008228BE">
      <w:pPr>
        <w:pStyle w:val="Commentaire"/>
        <w:jc w:val="both"/>
        <w:rPr>
          <w:rStyle w:val="Numrodepage"/>
          <w:rFonts w:ascii="Calibri" w:hAnsi="Calibri"/>
          <w:sz w:val="22"/>
          <w:szCs w:val="22"/>
        </w:rPr>
      </w:pPr>
      <w:r>
        <w:rPr>
          <w:rStyle w:val="Numrodepage"/>
          <w:rFonts w:ascii="Calibri" w:hAnsi="Calibri"/>
          <w:sz w:val="22"/>
          <w:szCs w:val="22"/>
        </w:rPr>
        <w:t>En effet, p</w:t>
      </w:r>
      <w:r w:rsidR="00DE011E">
        <w:rPr>
          <w:rStyle w:val="Numrodepage"/>
          <w:rFonts w:ascii="Calibri" w:hAnsi="Calibri"/>
          <w:sz w:val="22"/>
          <w:szCs w:val="22"/>
        </w:rPr>
        <w:t xml:space="preserve">our répondre financièrement aux ambitions du projet, l’approche </w:t>
      </w:r>
      <w:r w:rsidR="00F17579">
        <w:rPr>
          <w:rStyle w:val="Numrodepage"/>
          <w:rFonts w:ascii="Calibri" w:hAnsi="Calibri"/>
          <w:sz w:val="22"/>
          <w:szCs w:val="22"/>
        </w:rPr>
        <w:t xml:space="preserve">adoptée </w:t>
      </w:r>
      <w:r w:rsidR="002E75A3">
        <w:rPr>
          <w:rStyle w:val="Numrodepage"/>
          <w:rFonts w:ascii="Calibri" w:hAnsi="Calibri"/>
          <w:sz w:val="22"/>
          <w:szCs w:val="22"/>
        </w:rPr>
        <w:t>en termes d’usage de l’effet catal</w:t>
      </w:r>
      <w:r w:rsidR="00F17579">
        <w:rPr>
          <w:rStyle w:val="Numrodepage"/>
          <w:rFonts w:ascii="Calibri" w:hAnsi="Calibri"/>
          <w:sz w:val="22"/>
          <w:szCs w:val="22"/>
        </w:rPr>
        <w:t>ytique du fonds initial pour la</w:t>
      </w:r>
      <w:r w:rsidR="00DE011E">
        <w:rPr>
          <w:rStyle w:val="Numrodepage"/>
          <w:rFonts w:ascii="Calibri" w:hAnsi="Calibri"/>
          <w:sz w:val="22"/>
          <w:szCs w:val="22"/>
        </w:rPr>
        <w:t xml:space="preserve"> mobilisation constante </w:t>
      </w:r>
      <w:r w:rsidR="00041893">
        <w:rPr>
          <w:rStyle w:val="Numrodepage"/>
          <w:rFonts w:ascii="Calibri" w:hAnsi="Calibri"/>
          <w:sz w:val="22"/>
          <w:szCs w:val="22"/>
        </w:rPr>
        <w:t>d’</w:t>
      </w:r>
      <w:r w:rsidR="00DE011E">
        <w:rPr>
          <w:rStyle w:val="Numrodepage"/>
          <w:rFonts w:ascii="Calibri" w:hAnsi="Calibri"/>
          <w:sz w:val="22"/>
          <w:szCs w:val="22"/>
        </w:rPr>
        <w:t>outils de financement multi-acteurs</w:t>
      </w:r>
      <w:r w:rsidR="00F17579">
        <w:rPr>
          <w:rStyle w:val="Numrodepage"/>
          <w:rFonts w:ascii="Calibri" w:hAnsi="Calibri"/>
          <w:sz w:val="22"/>
          <w:szCs w:val="22"/>
        </w:rPr>
        <w:t>,</w:t>
      </w:r>
      <w:r w:rsidR="00DE011E">
        <w:rPr>
          <w:rStyle w:val="Numrodepage"/>
          <w:rFonts w:ascii="Calibri" w:hAnsi="Calibri"/>
          <w:sz w:val="22"/>
          <w:szCs w:val="22"/>
        </w:rPr>
        <w:t xml:space="preserve"> a permis un plus grand effet de levier</w:t>
      </w:r>
      <w:r w:rsidR="00041893">
        <w:rPr>
          <w:rStyle w:val="Numrodepage"/>
          <w:rFonts w:ascii="Calibri" w:hAnsi="Calibri"/>
          <w:sz w:val="22"/>
          <w:szCs w:val="22"/>
        </w:rPr>
        <w:t xml:space="preserve"> pour générer des fonds additionnels</w:t>
      </w:r>
      <w:r w:rsidR="00F17579">
        <w:rPr>
          <w:rStyle w:val="Numrodepage"/>
          <w:rFonts w:ascii="Calibri" w:hAnsi="Calibri"/>
          <w:sz w:val="22"/>
          <w:szCs w:val="22"/>
        </w:rPr>
        <w:t xml:space="preserve"> tout au long de la mise en œuvre du projet. </w:t>
      </w:r>
      <w:r w:rsidR="00704BF5">
        <w:rPr>
          <w:rStyle w:val="Numrodepage"/>
          <w:rFonts w:ascii="Calibri" w:hAnsi="Calibri"/>
          <w:sz w:val="22"/>
          <w:szCs w:val="22"/>
        </w:rPr>
        <w:t>L’enveloppe financière au départ du projet qui était de 1.400.000 USD a évolué pour atteindre 2.490.000 USD.</w:t>
      </w:r>
    </w:p>
    <w:p w14:paraId="2C96B460" w14:textId="77777777" w:rsidR="00E16F59" w:rsidRPr="00E16F59" w:rsidRDefault="00E16F59" w:rsidP="008228BE">
      <w:pPr>
        <w:pStyle w:val="Commentaire"/>
        <w:jc w:val="both"/>
        <w:rPr>
          <w:rStyle w:val="Numrodepage"/>
          <w:rFonts w:ascii="Calibri" w:hAnsi="Calibri"/>
          <w:sz w:val="10"/>
          <w:szCs w:val="10"/>
        </w:rPr>
      </w:pPr>
    </w:p>
    <w:p w14:paraId="2C928C2F" w14:textId="0948BE10" w:rsidR="00E16F59" w:rsidRDefault="00E16F59" w:rsidP="004F355E">
      <w:pPr>
        <w:pStyle w:val="Commentaire"/>
        <w:numPr>
          <w:ilvl w:val="0"/>
          <w:numId w:val="8"/>
        </w:numPr>
        <w:ind w:left="0"/>
        <w:jc w:val="both"/>
        <w:rPr>
          <w:rStyle w:val="Numrodepage"/>
          <w:rFonts w:ascii="Calibri" w:hAnsi="Calibri"/>
          <w:sz w:val="22"/>
          <w:szCs w:val="22"/>
          <w:u w:val="single"/>
        </w:rPr>
      </w:pPr>
      <w:r w:rsidRPr="00E16F59">
        <w:rPr>
          <w:rStyle w:val="Numrodepage"/>
          <w:rFonts w:ascii="Calibri" w:hAnsi="Calibri"/>
          <w:sz w:val="22"/>
          <w:szCs w:val="22"/>
          <w:u w:val="single"/>
        </w:rPr>
        <w:t xml:space="preserve">En termes </w:t>
      </w:r>
      <w:r w:rsidR="006A1BE2">
        <w:rPr>
          <w:rStyle w:val="Numrodepage"/>
          <w:rFonts w:ascii="Calibri" w:hAnsi="Calibri"/>
          <w:sz w:val="22"/>
          <w:szCs w:val="22"/>
          <w:u w:val="single"/>
        </w:rPr>
        <w:t>d’imp</w:t>
      </w:r>
      <w:r w:rsidR="00E01BC8">
        <w:rPr>
          <w:rStyle w:val="Numrodepage"/>
          <w:rFonts w:ascii="Calibri" w:hAnsi="Calibri"/>
          <w:sz w:val="22"/>
          <w:szCs w:val="22"/>
          <w:u w:val="single"/>
        </w:rPr>
        <w:t>lication de la société civile (</w:t>
      </w:r>
      <w:r w:rsidR="006A1BE2">
        <w:rPr>
          <w:rStyle w:val="Numrodepage"/>
          <w:rFonts w:ascii="Calibri" w:hAnsi="Calibri"/>
          <w:sz w:val="22"/>
          <w:szCs w:val="22"/>
          <w:u w:val="single"/>
        </w:rPr>
        <w:t>ONG</w:t>
      </w:r>
      <w:r w:rsidR="00C100E3">
        <w:rPr>
          <w:rStyle w:val="Numrodepage"/>
          <w:rFonts w:ascii="Calibri" w:hAnsi="Calibri"/>
          <w:sz w:val="22"/>
          <w:szCs w:val="22"/>
          <w:u w:val="single"/>
        </w:rPr>
        <w:t xml:space="preserve"> et Population locale</w:t>
      </w:r>
      <w:r w:rsidR="006A1BE2">
        <w:rPr>
          <w:rStyle w:val="Numrodepage"/>
          <w:rFonts w:ascii="Calibri" w:hAnsi="Calibri"/>
          <w:sz w:val="22"/>
          <w:szCs w:val="22"/>
          <w:u w:val="single"/>
        </w:rPr>
        <w:t>)</w:t>
      </w:r>
    </w:p>
    <w:p w14:paraId="36D3874F" w14:textId="7BCA7F7F" w:rsidR="00B12461" w:rsidRDefault="00B12461" w:rsidP="008228BE">
      <w:pPr>
        <w:pStyle w:val="Paragraphedeliste"/>
        <w:ind w:left="0"/>
        <w:jc w:val="both"/>
        <w:rPr>
          <w:rStyle w:val="Numrodepage"/>
          <w:rFonts w:ascii="Calibri" w:hAnsi="Calibri"/>
          <w:sz w:val="22"/>
          <w:szCs w:val="22"/>
        </w:rPr>
      </w:pPr>
      <w:r>
        <w:rPr>
          <w:rStyle w:val="Numrodepage"/>
          <w:rFonts w:ascii="Calibri" w:hAnsi="Calibri"/>
          <w:sz w:val="22"/>
          <w:szCs w:val="22"/>
        </w:rPr>
        <w:t>L</w:t>
      </w:r>
      <w:r w:rsidRPr="00B12461">
        <w:rPr>
          <w:rStyle w:val="Numrodepage"/>
          <w:rFonts w:ascii="Calibri" w:hAnsi="Calibri"/>
          <w:sz w:val="22"/>
          <w:szCs w:val="22"/>
        </w:rPr>
        <w:t>orsque l’action est orienté</w:t>
      </w:r>
      <w:r w:rsidRPr="00B12461">
        <w:rPr>
          <w:rStyle w:val="Numrodepage"/>
          <w:rFonts w:ascii="Calibri" w:hAnsi="Calibri"/>
          <w:sz w:val="22"/>
          <w:szCs w:val="22"/>
          <w:lang w:val="it-IT"/>
        </w:rPr>
        <w:t xml:space="preserve">e </w:t>
      </w:r>
      <w:r w:rsidRPr="00B12461">
        <w:rPr>
          <w:rStyle w:val="Numrodepage"/>
          <w:rFonts w:ascii="Calibri" w:hAnsi="Calibri"/>
          <w:sz w:val="22"/>
          <w:szCs w:val="22"/>
        </w:rPr>
        <w:t>sur un processus qui vise</w:t>
      </w:r>
      <w:r w:rsidRPr="00B12461">
        <w:rPr>
          <w:rStyle w:val="Numrodepage"/>
          <w:rFonts w:ascii="Calibri" w:hAnsi="Calibri"/>
          <w:sz w:val="22"/>
          <w:szCs w:val="22"/>
          <w:lang w:val="it-IT"/>
        </w:rPr>
        <w:t xml:space="preserve"> </w:t>
      </w:r>
      <w:r w:rsidRPr="00B12461">
        <w:rPr>
          <w:rStyle w:val="Numrodepage"/>
          <w:rFonts w:ascii="Calibri" w:hAnsi="Calibri"/>
          <w:sz w:val="22"/>
          <w:szCs w:val="22"/>
        </w:rPr>
        <w:t>à provoquer des changements de valeurs et d’attitudes sur les plans individuel et collectif, ce qui est le cas lorsque l’on aborde la gouvernance</w:t>
      </w:r>
      <w:r w:rsidR="001A6A9B">
        <w:rPr>
          <w:rStyle w:val="Numrodepage"/>
          <w:rFonts w:ascii="Calibri" w:hAnsi="Calibri"/>
          <w:sz w:val="22"/>
          <w:szCs w:val="22"/>
        </w:rPr>
        <w:t>, faire appel à des ONG locales, comme ce fut le cas</w:t>
      </w:r>
      <w:r w:rsidR="00C100E3">
        <w:rPr>
          <w:rStyle w:val="Numrodepage"/>
          <w:rFonts w:ascii="Calibri" w:hAnsi="Calibri"/>
          <w:sz w:val="22"/>
          <w:szCs w:val="22"/>
        </w:rPr>
        <w:t xml:space="preserve"> dans ce projet,</w:t>
      </w:r>
      <w:r w:rsidR="001A6A9B">
        <w:rPr>
          <w:rStyle w:val="Numrodepage"/>
          <w:rFonts w:ascii="Calibri" w:hAnsi="Calibri"/>
          <w:sz w:val="22"/>
          <w:szCs w:val="22"/>
        </w:rPr>
        <w:t xml:space="preserve"> est </w:t>
      </w:r>
      <w:r w:rsidR="001A6A9B" w:rsidRPr="001F1DC9">
        <w:rPr>
          <w:rStyle w:val="Numrodepage"/>
          <w:rFonts w:ascii="Calibri" w:hAnsi="Calibri"/>
          <w:sz w:val="22"/>
          <w:szCs w:val="22"/>
        </w:rPr>
        <w:t xml:space="preserve">un gage de contacts permanents avec les populations locales et de meilleure maîtrise des rapports entre les composantes de la population cible. Les ONG locales ont une connaissance vécue de ces rapports et peuvent de ce fait, offrir au projet des </w:t>
      </w:r>
      <w:r w:rsidR="001A6A9B">
        <w:rPr>
          <w:rStyle w:val="Numrodepage"/>
          <w:rFonts w:ascii="Calibri" w:hAnsi="Calibri"/>
          <w:sz w:val="22"/>
          <w:szCs w:val="22"/>
        </w:rPr>
        <w:t>pistes concrètes d’intervention.</w:t>
      </w:r>
    </w:p>
    <w:p w14:paraId="0D9909BD" w14:textId="657B2290" w:rsidR="001A6A9B" w:rsidRDefault="001A6A9B" w:rsidP="008228BE">
      <w:pPr>
        <w:jc w:val="both"/>
        <w:rPr>
          <w:rStyle w:val="Numrodepage"/>
          <w:rFonts w:ascii="Calibri" w:hAnsi="Calibri"/>
          <w:sz w:val="22"/>
          <w:szCs w:val="22"/>
        </w:rPr>
      </w:pPr>
      <w:r w:rsidRPr="001F1DC9">
        <w:rPr>
          <w:rStyle w:val="Numrodepage"/>
          <w:rFonts w:ascii="Calibri" w:hAnsi="Calibri"/>
          <w:sz w:val="22"/>
          <w:szCs w:val="22"/>
        </w:rPr>
        <w:t xml:space="preserve">La proximité géographique et relationnelle entre les ONG locales et la population locale sont deux éléments décisifs </w:t>
      </w:r>
      <w:r>
        <w:rPr>
          <w:rStyle w:val="Numrodepage"/>
          <w:rFonts w:ascii="Calibri" w:hAnsi="Calibri"/>
          <w:sz w:val="22"/>
          <w:szCs w:val="22"/>
        </w:rPr>
        <w:t>dans lune démarche de sensibilisation et l’accompagnement de la population locale vers une meilleure gouvernance de l’eau potable en milieu rural.</w:t>
      </w:r>
    </w:p>
    <w:p w14:paraId="6978F678" w14:textId="77777777" w:rsidR="00C100E3" w:rsidRDefault="00C100E3" w:rsidP="008228BE">
      <w:pPr>
        <w:pStyle w:val="Paragraphedeliste"/>
        <w:ind w:left="0"/>
        <w:jc w:val="both"/>
        <w:rPr>
          <w:rStyle w:val="Numrodepage"/>
          <w:rFonts w:ascii="Calibri" w:hAnsi="Calibri"/>
          <w:sz w:val="22"/>
          <w:szCs w:val="22"/>
        </w:rPr>
      </w:pPr>
      <w:r>
        <w:rPr>
          <w:rStyle w:val="Numrodepage"/>
          <w:rFonts w:ascii="Calibri" w:hAnsi="Calibri"/>
          <w:sz w:val="22"/>
          <w:szCs w:val="22"/>
        </w:rPr>
        <w:t>D’autre part, l’initiative</w:t>
      </w:r>
      <w:r w:rsidRPr="00CC1650">
        <w:rPr>
          <w:rStyle w:val="Numrodepage"/>
          <w:rFonts w:ascii="Calibri" w:hAnsi="Calibri"/>
          <w:sz w:val="22"/>
          <w:szCs w:val="22"/>
        </w:rPr>
        <w:t xml:space="preserve"> d’intégrer dans la démarche des écoliers qui seront les acteurs de la gouvernance de demain, justifie considérablement cet intérêt.</w:t>
      </w:r>
    </w:p>
    <w:p w14:paraId="529B2DBA" w14:textId="5E623562" w:rsidR="00BD52F6" w:rsidRPr="00D32123" w:rsidRDefault="00C100E3" w:rsidP="008228BE">
      <w:pPr>
        <w:pStyle w:val="Commentaire"/>
        <w:jc w:val="both"/>
        <w:rPr>
          <w:rStyle w:val="Numrodepage"/>
          <w:rFonts w:ascii="Calibri" w:hAnsi="Calibri"/>
          <w:sz w:val="22"/>
          <w:szCs w:val="22"/>
        </w:rPr>
      </w:pPr>
      <w:r w:rsidRPr="004D6EDE">
        <w:rPr>
          <w:rStyle w:val="Numrodepage"/>
          <w:rFonts w:ascii="Calibri" w:hAnsi="Calibri"/>
          <w:sz w:val="22"/>
          <w:szCs w:val="22"/>
        </w:rPr>
        <w:t xml:space="preserve">Pour contribuer </w:t>
      </w:r>
      <w:r w:rsidRPr="004D6EDE">
        <w:rPr>
          <w:rStyle w:val="Numrodepage"/>
          <w:rFonts w:ascii="Calibri" w:eastAsia="Calibri" w:hAnsi="Calibri" w:cs="Calibri"/>
          <w:sz w:val="22"/>
          <w:szCs w:val="22"/>
        </w:rPr>
        <w:t xml:space="preserve">à la promotion d’une gouvernance locale de l’eau potable, sur la base d’une gestion participative efficace et durable des ressources en eau, </w:t>
      </w:r>
      <w:r w:rsidRPr="004D6EDE">
        <w:rPr>
          <w:rStyle w:val="Numrodepage"/>
          <w:rFonts w:ascii="Calibri" w:hAnsi="Calibri"/>
          <w:sz w:val="22"/>
          <w:szCs w:val="22"/>
        </w:rPr>
        <w:t>l’implication de la soc</w:t>
      </w:r>
      <w:r w:rsidR="00574E7F">
        <w:rPr>
          <w:rStyle w:val="Numrodepage"/>
          <w:rFonts w:ascii="Calibri" w:hAnsi="Calibri"/>
          <w:sz w:val="22"/>
          <w:szCs w:val="22"/>
        </w:rPr>
        <w:t>iété civile (population locale h</w:t>
      </w:r>
      <w:r w:rsidRPr="004D6EDE">
        <w:rPr>
          <w:rStyle w:val="Numrodepage"/>
          <w:rFonts w:ascii="Calibri" w:hAnsi="Calibri"/>
          <w:sz w:val="22"/>
          <w:szCs w:val="22"/>
        </w:rPr>
        <w:t xml:space="preserve">ommes, femmes, écoliers et ONG locales), à côté des autres acteurs, est impérative.  </w:t>
      </w:r>
    </w:p>
    <w:p w14:paraId="3F5375F9" w14:textId="77777777" w:rsidR="00E065AB" w:rsidRPr="00C61F68" w:rsidRDefault="00E065AB" w:rsidP="008228BE">
      <w:pPr>
        <w:jc w:val="both"/>
        <w:rPr>
          <w:rStyle w:val="Numrodepage"/>
          <w:rFonts w:ascii="Calibri" w:eastAsia="Arial Unicode MS" w:hAnsi="Calibri" w:cs="Arial Unicode MS"/>
          <w:color w:val="000000"/>
          <w:sz w:val="10"/>
          <w:szCs w:val="10"/>
          <w:bdr w:val="nil"/>
        </w:rPr>
      </w:pPr>
    </w:p>
    <w:p w14:paraId="537B4FB2" w14:textId="34BEC8D4" w:rsidR="000964C8" w:rsidRPr="00B46BE1" w:rsidRDefault="000964C8" w:rsidP="004F355E">
      <w:pPr>
        <w:pStyle w:val="Paragraphedeliste"/>
        <w:numPr>
          <w:ilvl w:val="0"/>
          <w:numId w:val="8"/>
        </w:numPr>
        <w:ind w:left="0"/>
        <w:jc w:val="both"/>
        <w:rPr>
          <w:rFonts w:asciiTheme="minorHAnsi" w:eastAsia="Times New Roman" w:hAnsiTheme="minorHAnsi"/>
          <w:sz w:val="22"/>
          <w:szCs w:val="22"/>
          <w:u w:val="single"/>
        </w:rPr>
      </w:pPr>
      <w:r w:rsidRPr="00B46BE1">
        <w:rPr>
          <w:rFonts w:asciiTheme="minorHAnsi" w:eastAsia="Times New Roman" w:hAnsiTheme="minorHAnsi"/>
          <w:sz w:val="22"/>
          <w:szCs w:val="22"/>
          <w:u w:val="single"/>
        </w:rPr>
        <w:t xml:space="preserve">En termes </w:t>
      </w:r>
      <w:r w:rsidR="003A2CE9" w:rsidRPr="00B46BE1">
        <w:rPr>
          <w:rFonts w:asciiTheme="minorHAnsi" w:eastAsia="Times New Roman" w:hAnsiTheme="minorHAnsi"/>
          <w:sz w:val="22"/>
          <w:szCs w:val="22"/>
          <w:u w:val="single"/>
        </w:rPr>
        <w:t>d’approche d’action de renforcement de capacités</w:t>
      </w:r>
      <w:r w:rsidR="00EA2098" w:rsidRPr="00B46BE1">
        <w:rPr>
          <w:rFonts w:asciiTheme="minorHAnsi" w:eastAsia="Times New Roman" w:hAnsiTheme="minorHAnsi"/>
          <w:sz w:val="22"/>
          <w:szCs w:val="22"/>
          <w:u w:val="single"/>
        </w:rPr>
        <w:t xml:space="preserve"> des acteurs locaux</w:t>
      </w:r>
    </w:p>
    <w:p w14:paraId="2061430A" w14:textId="04FEED61" w:rsidR="0016259C" w:rsidRPr="00C9008C" w:rsidRDefault="00030ACA" w:rsidP="008228BE">
      <w:pPr>
        <w:jc w:val="both"/>
        <w:rPr>
          <w:rFonts w:asciiTheme="minorHAnsi" w:eastAsia="Times New Roman" w:hAnsiTheme="minorHAnsi"/>
          <w:b/>
          <w:sz w:val="22"/>
          <w:szCs w:val="22"/>
        </w:rPr>
      </w:pPr>
      <w:r w:rsidRPr="00441578">
        <w:rPr>
          <w:rFonts w:asciiTheme="minorHAnsi" w:eastAsia="Times New Roman" w:hAnsiTheme="minorHAnsi"/>
          <w:sz w:val="22"/>
          <w:szCs w:val="22"/>
        </w:rPr>
        <w:t>Une démarche</w:t>
      </w:r>
      <w:r w:rsidR="00D04377" w:rsidRPr="00441578">
        <w:rPr>
          <w:rFonts w:asciiTheme="minorHAnsi" w:eastAsia="Times New Roman" w:hAnsiTheme="minorHAnsi"/>
          <w:sz w:val="22"/>
          <w:szCs w:val="22"/>
        </w:rPr>
        <w:t xml:space="preserve"> de renforcement des capacités</w:t>
      </w:r>
      <w:r w:rsidR="00A920C5" w:rsidRPr="00441578">
        <w:rPr>
          <w:rFonts w:asciiTheme="minorHAnsi" w:eastAsia="Times New Roman" w:hAnsiTheme="minorHAnsi"/>
          <w:sz w:val="22"/>
          <w:szCs w:val="22"/>
        </w:rPr>
        <w:t xml:space="preserve"> telle que pratiquée dans ce projet</w:t>
      </w:r>
      <w:r w:rsidR="00565754" w:rsidRPr="00441578">
        <w:rPr>
          <w:rFonts w:asciiTheme="minorHAnsi" w:eastAsia="Times New Roman" w:hAnsiTheme="minorHAnsi"/>
          <w:sz w:val="22"/>
          <w:szCs w:val="22"/>
        </w:rPr>
        <w:t xml:space="preserve"> par TPAD/CILG</w:t>
      </w:r>
      <w:r w:rsidR="00A920C5" w:rsidRPr="00441578">
        <w:rPr>
          <w:rFonts w:asciiTheme="minorHAnsi" w:eastAsia="Times New Roman" w:hAnsiTheme="minorHAnsi"/>
          <w:sz w:val="22"/>
          <w:szCs w:val="22"/>
        </w:rPr>
        <w:t xml:space="preserve">, </w:t>
      </w:r>
      <w:r w:rsidR="00375451" w:rsidRPr="00441578">
        <w:rPr>
          <w:rFonts w:asciiTheme="minorHAnsi" w:eastAsia="Times New Roman" w:hAnsiTheme="minorHAnsi"/>
          <w:sz w:val="22"/>
          <w:szCs w:val="22"/>
        </w:rPr>
        <w:t>circonscrite</w:t>
      </w:r>
      <w:r w:rsidR="00D04377" w:rsidRPr="00441578">
        <w:rPr>
          <w:rFonts w:asciiTheme="minorHAnsi" w:eastAsia="Times New Roman" w:hAnsiTheme="minorHAnsi"/>
          <w:sz w:val="22"/>
          <w:szCs w:val="22"/>
        </w:rPr>
        <w:t xml:space="preserve"> à des formations techniques et ponctuelles</w:t>
      </w:r>
      <w:r w:rsidR="00C9008C" w:rsidRPr="00441578">
        <w:rPr>
          <w:rFonts w:asciiTheme="minorHAnsi" w:eastAsia="Times New Roman" w:hAnsiTheme="minorHAnsi"/>
          <w:sz w:val="22"/>
          <w:szCs w:val="22"/>
        </w:rPr>
        <w:t>,</w:t>
      </w:r>
      <w:r w:rsidR="00D04377" w:rsidRPr="00441578">
        <w:rPr>
          <w:rFonts w:asciiTheme="minorHAnsi" w:eastAsia="Times New Roman" w:hAnsiTheme="minorHAnsi"/>
          <w:sz w:val="22"/>
          <w:szCs w:val="22"/>
        </w:rPr>
        <w:t xml:space="preserve"> </w:t>
      </w:r>
      <w:r w:rsidR="00C9008C" w:rsidRPr="00441578">
        <w:rPr>
          <w:rFonts w:asciiTheme="minorHAnsi" w:eastAsia="Times New Roman" w:hAnsiTheme="minorHAnsi"/>
          <w:sz w:val="22"/>
          <w:szCs w:val="22"/>
        </w:rPr>
        <w:t>qui</w:t>
      </w:r>
      <w:r w:rsidR="00BD52F6" w:rsidRPr="00441578">
        <w:rPr>
          <w:rFonts w:asciiTheme="minorHAnsi" w:eastAsia="Times New Roman" w:hAnsiTheme="minorHAnsi"/>
          <w:sz w:val="22"/>
          <w:szCs w:val="22"/>
        </w:rPr>
        <w:t xml:space="preserve"> </w:t>
      </w:r>
      <w:r w:rsidR="00C332E3" w:rsidRPr="00441578">
        <w:rPr>
          <w:rFonts w:asciiTheme="minorHAnsi" w:eastAsia="Times New Roman" w:hAnsiTheme="minorHAnsi"/>
          <w:sz w:val="22"/>
          <w:szCs w:val="22"/>
        </w:rPr>
        <w:t>ne vise</w:t>
      </w:r>
      <w:r w:rsidR="00BD52F6" w:rsidRPr="00441578">
        <w:rPr>
          <w:rFonts w:asciiTheme="minorHAnsi" w:eastAsia="Times New Roman" w:hAnsiTheme="minorHAnsi"/>
          <w:sz w:val="22"/>
          <w:szCs w:val="22"/>
        </w:rPr>
        <w:t xml:space="preserve"> pas à </w:t>
      </w:r>
      <w:r w:rsidR="00655BB3" w:rsidRPr="00441578">
        <w:rPr>
          <w:rFonts w:asciiTheme="minorHAnsi" w:eastAsia="Times New Roman" w:hAnsiTheme="minorHAnsi"/>
          <w:sz w:val="22"/>
          <w:szCs w:val="22"/>
        </w:rPr>
        <w:t>développer</w:t>
      </w:r>
      <w:r w:rsidR="00DC214A" w:rsidRPr="00441578">
        <w:rPr>
          <w:rFonts w:asciiTheme="minorHAnsi" w:eastAsia="Times New Roman" w:hAnsiTheme="minorHAnsi"/>
          <w:sz w:val="22"/>
          <w:szCs w:val="22"/>
        </w:rPr>
        <w:t xml:space="preserve"> </w:t>
      </w:r>
      <w:r w:rsidR="0044096A" w:rsidRPr="00441578">
        <w:rPr>
          <w:rFonts w:asciiTheme="minorHAnsi" w:eastAsia="Times New Roman" w:hAnsiTheme="minorHAnsi"/>
          <w:sz w:val="22"/>
          <w:szCs w:val="22"/>
        </w:rPr>
        <w:t>chez</w:t>
      </w:r>
      <w:r w:rsidR="00BD52F6" w:rsidRPr="00441578">
        <w:rPr>
          <w:rFonts w:asciiTheme="minorHAnsi" w:eastAsia="Times New Roman" w:hAnsiTheme="minorHAnsi"/>
          <w:sz w:val="22"/>
          <w:szCs w:val="22"/>
        </w:rPr>
        <w:t xml:space="preserve"> </w:t>
      </w:r>
      <w:r w:rsidR="00655BB3" w:rsidRPr="00441578">
        <w:rPr>
          <w:rFonts w:asciiTheme="minorHAnsi" w:eastAsia="Times New Roman" w:hAnsiTheme="minorHAnsi"/>
          <w:sz w:val="22"/>
          <w:szCs w:val="22"/>
        </w:rPr>
        <w:t xml:space="preserve">les </w:t>
      </w:r>
      <w:r w:rsidR="009B6712" w:rsidRPr="00441578">
        <w:rPr>
          <w:rFonts w:asciiTheme="minorHAnsi" w:eastAsia="Times New Roman" w:hAnsiTheme="minorHAnsi"/>
          <w:sz w:val="22"/>
          <w:szCs w:val="22"/>
        </w:rPr>
        <w:t>acteurs locaux</w:t>
      </w:r>
      <w:r w:rsidR="00BD52F6" w:rsidRPr="00441578">
        <w:rPr>
          <w:rFonts w:asciiTheme="minorHAnsi" w:eastAsia="Times New Roman" w:hAnsiTheme="minorHAnsi"/>
          <w:sz w:val="22"/>
          <w:szCs w:val="22"/>
        </w:rPr>
        <w:t xml:space="preserve"> des connaissance</w:t>
      </w:r>
      <w:r w:rsidR="00A920C5" w:rsidRPr="00441578">
        <w:rPr>
          <w:rFonts w:asciiTheme="minorHAnsi" w:eastAsia="Times New Roman" w:hAnsiTheme="minorHAnsi"/>
          <w:sz w:val="22"/>
          <w:szCs w:val="22"/>
        </w:rPr>
        <w:t>s</w:t>
      </w:r>
      <w:r w:rsidRPr="00441578">
        <w:rPr>
          <w:rFonts w:asciiTheme="minorHAnsi" w:eastAsia="Times New Roman" w:hAnsiTheme="minorHAnsi"/>
          <w:sz w:val="22"/>
          <w:szCs w:val="22"/>
        </w:rPr>
        <w:t xml:space="preserve">, </w:t>
      </w:r>
      <w:r w:rsidR="00BD52F6" w:rsidRPr="00441578">
        <w:rPr>
          <w:rFonts w:asciiTheme="minorHAnsi" w:eastAsia="Times New Roman" w:hAnsiTheme="minorHAnsi"/>
          <w:sz w:val="22"/>
          <w:szCs w:val="22"/>
        </w:rPr>
        <w:t>compétences</w:t>
      </w:r>
      <w:r w:rsidRPr="00441578">
        <w:rPr>
          <w:rFonts w:asciiTheme="minorHAnsi" w:eastAsia="Times New Roman" w:hAnsiTheme="minorHAnsi"/>
          <w:sz w:val="22"/>
          <w:szCs w:val="22"/>
        </w:rPr>
        <w:t xml:space="preserve"> et surtout capabilités, </w:t>
      </w:r>
      <w:r w:rsidR="00BD52F6" w:rsidRPr="00441578">
        <w:rPr>
          <w:rFonts w:asciiTheme="minorHAnsi" w:eastAsia="Times New Roman" w:hAnsiTheme="minorHAnsi"/>
          <w:sz w:val="22"/>
          <w:szCs w:val="22"/>
        </w:rPr>
        <w:t>leur permettant de jouer adéquatement leur rôle et d’assumer efficacement leurs responsabilités</w:t>
      </w:r>
      <w:r w:rsidR="00EA2098" w:rsidRPr="00441578">
        <w:rPr>
          <w:rFonts w:asciiTheme="minorHAnsi" w:eastAsia="Times New Roman" w:hAnsiTheme="minorHAnsi"/>
          <w:sz w:val="22"/>
          <w:szCs w:val="22"/>
        </w:rPr>
        <w:t xml:space="preserve"> </w:t>
      </w:r>
      <w:r w:rsidR="005A6117" w:rsidRPr="00441578">
        <w:rPr>
          <w:rFonts w:asciiTheme="minorHAnsi" w:eastAsia="Times New Roman" w:hAnsiTheme="minorHAnsi"/>
          <w:sz w:val="22"/>
          <w:szCs w:val="22"/>
        </w:rPr>
        <w:t>dans la gouvernance de l’eau potable en milieu rural</w:t>
      </w:r>
      <w:r w:rsidR="00C9008C" w:rsidRPr="00441578">
        <w:rPr>
          <w:rFonts w:asciiTheme="minorHAnsi" w:eastAsia="Times New Roman" w:hAnsiTheme="minorHAnsi"/>
          <w:sz w:val="22"/>
          <w:szCs w:val="22"/>
        </w:rPr>
        <w:t xml:space="preserve">, </w:t>
      </w:r>
      <w:r w:rsidR="00E065AB" w:rsidRPr="00441578">
        <w:rPr>
          <w:rFonts w:asciiTheme="minorHAnsi" w:eastAsia="Times New Roman" w:hAnsiTheme="minorHAnsi"/>
          <w:sz w:val="22"/>
          <w:szCs w:val="22"/>
        </w:rPr>
        <w:t xml:space="preserve">ne peut </w:t>
      </w:r>
      <w:r w:rsidR="005D40B9" w:rsidRPr="00441578">
        <w:rPr>
          <w:rFonts w:asciiTheme="minorHAnsi" w:eastAsia="Times New Roman" w:hAnsiTheme="minorHAnsi"/>
          <w:sz w:val="22"/>
          <w:szCs w:val="22"/>
        </w:rPr>
        <w:t>déboucher</w:t>
      </w:r>
      <w:r w:rsidR="00E065AB" w:rsidRPr="00441578">
        <w:rPr>
          <w:rFonts w:asciiTheme="minorHAnsi" w:eastAsia="Times New Roman" w:hAnsiTheme="minorHAnsi"/>
          <w:sz w:val="22"/>
          <w:szCs w:val="22"/>
        </w:rPr>
        <w:t xml:space="preserve"> </w:t>
      </w:r>
      <w:r w:rsidR="000720F4" w:rsidRPr="00441578">
        <w:rPr>
          <w:rFonts w:asciiTheme="minorHAnsi" w:eastAsia="Times New Roman" w:hAnsiTheme="minorHAnsi"/>
          <w:sz w:val="22"/>
          <w:szCs w:val="22"/>
        </w:rPr>
        <w:t xml:space="preserve">au final </w:t>
      </w:r>
      <w:r w:rsidR="00E065AB" w:rsidRPr="00441578">
        <w:rPr>
          <w:rFonts w:asciiTheme="minorHAnsi" w:eastAsia="Times New Roman" w:hAnsiTheme="minorHAnsi"/>
          <w:sz w:val="22"/>
          <w:szCs w:val="22"/>
        </w:rPr>
        <w:t xml:space="preserve">que </w:t>
      </w:r>
      <w:r w:rsidR="005D40B9" w:rsidRPr="00441578">
        <w:rPr>
          <w:rFonts w:asciiTheme="minorHAnsi" w:eastAsia="Times New Roman" w:hAnsiTheme="minorHAnsi"/>
          <w:sz w:val="22"/>
          <w:szCs w:val="22"/>
        </w:rPr>
        <w:t xml:space="preserve">sur </w:t>
      </w:r>
      <w:r w:rsidR="00DC214A" w:rsidRPr="00441578">
        <w:rPr>
          <w:rFonts w:asciiTheme="minorHAnsi" w:eastAsia="Times New Roman" w:hAnsiTheme="minorHAnsi"/>
          <w:sz w:val="22"/>
          <w:szCs w:val="22"/>
        </w:rPr>
        <w:t>un manque d’</w:t>
      </w:r>
      <w:r w:rsidR="00E065AB" w:rsidRPr="00441578">
        <w:rPr>
          <w:rFonts w:asciiTheme="minorHAnsi" w:eastAsia="Times New Roman" w:hAnsiTheme="minorHAnsi"/>
          <w:sz w:val="22"/>
          <w:szCs w:val="22"/>
        </w:rPr>
        <w:t xml:space="preserve">effets </w:t>
      </w:r>
      <w:r w:rsidR="00DC214A" w:rsidRPr="00441578">
        <w:rPr>
          <w:rFonts w:asciiTheme="minorHAnsi" w:eastAsia="Times New Roman" w:hAnsiTheme="minorHAnsi"/>
          <w:sz w:val="22"/>
          <w:szCs w:val="22"/>
        </w:rPr>
        <w:t>en termes de contribution à l’amélioration de la gouvernance</w:t>
      </w:r>
      <w:r w:rsidR="00DC214A" w:rsidRPr="00C9008C">
        <w:rPr>
          <w:rFonts w:asciiTheme="minorHAnsi" w:eastAsia="Times New Roman" w:hAnsiTheme="minorHAnsi"/>
          <w:b/>
          <w:sz w:val="22"/>
          <w:szCs w:val="22"/>
        </w:rPr>
        <w:t>.</w:t>
      </w:r>
      <w:r w:rsidR="005E7144" w:rsidRPr="00C9008C">
        <w:rPr>
          <w:rFonts w:asciiTheme="minorHAnsi" w:eastAsia="Times New Roman" w:hAnsiTheme="minorHAnsi"/>
          <w:b/>
          <w:sz w:val="22"/>
          <w:szCs w:val="22"/>
        </w:rPr>
        <w:t xml:space="preserve"> </w:t>
      </w:r>
    </w:p>
    <w:p w14:paraId="11E91A4A" w14:textId="46BF99E1" w:rsidR="005E7144" w:rsidRPr="005E7144" w:rsidRDefault="0016259C" w:rsidP="008228BE">
      <w:pPr>
        <w:jc w:val="both"/>
        <w:rPr>
          <w:rStyle w:val="Numrodepage"/>
          <w:rFonts w:asciiTheme="minorHAnsi" w:eastAsia="Times New Roman" w:hAnsiTheme="minorHAnsi"/>
          <w:sz w:val="22"/>
          <w:szCs w:val="22"/>
        </w:rPr>
      </w:pPr>
      <w:r>
        <w:rPr>
          <w:rFonts w:asciiTheme="minorHAnsi" w:eastAsia="Times New Roman" w:hAnsiTheme="minorHAnsi"/>
          <w:sz w:val="22"/>
          <w:szCs w:val="22"/>
        </w:rPr>
        <w:t xml:space="preserve">Effectivement, au terme du projet, </w:t>
      </w:r>
      <w:r>
        <w:rPr>
          <w:rStyle w:val="Numrodepage"/>
          <w:rFonts w:ascii="Calibri" w:eastAsia="Calibri" w:hAnsi="Calibri" w:cs="Calibri"/>
          <w:sz w:val="22"/>
          <w:szCs w:val="22"/>
        </w:rPr>
        <w:t>e</w:t>
      </w:r>
      <w:r w:rsidR="005E7144" w:rsidRPr="004B719C">
        <w:rPr>
          <w:rStyle w:val="Numrodepage"/>
          <w:rFonts w:ascii="Calibri" w:eastAsia="Calibri" w:hAnsi="Calibri" w:cs="Calibri"/>
          <w:sz w:val="22"/>
          <w:szCs w:val="22"/>
        </w:rPr>
        <w:t>xcept</w:t>
      </w:r>
      <w:r w:rsidR="005E7144" w:rsidRPr="006F55BC">
        <w:rPr>
          <w:rStyle w:val="Numrodepage"/>
          <w:rFonts w:ascii="Calibri" w:eastAsia="Calibri" w:hAnsi="Calibri" w:cs="Calibri"/>
          <w:sz w:val="22"/>
          <w:szCs w:val="22"/>
        </w:rPr>
        <w:t xml:space="preserve">é quelques </w:t>
      </w:r>
      <w:r w:rsidR="008F79F6">
        <w:rPr>
          <w:rStyle w:val="Numrodepage"/>
          <w:rFonts w:ascii="Calibri" w:eastAsia="Calibri" w:hAnsi="Calibri" w:cs="Calibri"/>
          <w:sz w:val="22"/>
          <w:szCs w:val="22"/>
        </w:rPr>
        <w:t>rares individualités qui manifestent des comportements encourageants</w:t>
      </w:r>
      <w:r w:rsidR="005E7144" w:rsidRPr="006F55BC">
        <w:rPr>
          <w:rStyle w:val="Numrodepage"/>
          <w:rFonts w:ascii="Calibri" w:eastAsia="Calibri" w:hAnsi="Calibri" w:cs="Calibri"/>
          <w:sz w:val="22"/>
          <w:szCs w:val="22"/>
        </w:rPr>
        <w:t>, l’enga</w:t>
      </w:r>
      <w:r w:rsidR="008F79F6">
        <w:rPr>
          <w:rStyle w:val="Numrodepage"/>
          <w:rFonts w:ascii="Calibri" w:eastAsia="Calibri" w:hAnsi="Calibri" w:cs="Calibri"/>
          <w:sz w:val="22"/>
          <w:szCs w:val="22"/>
        </w:rPr>
        <w:t>ge</w:t>
      </w:r>
      <w:r w:rsidR="005E7144" w:rsidRPr="006F55BC">
        <w:rPr>
          <w:rStyle w:val="Numrodepage"/>
          <w:rFonts w:ascii="Calibri" w:eastAsia="Calibri" w:hAnsi="Calibri" w:cs="Calibri"/>
          <w:sz w:val="22"/>
          <w:szCs w:val="22"/>
        </w:rPr>
        <w:t xml:space="preserve">ment </w:t>
      </w:r>
      <w:r w:rsidR="005E7144">
        <w:rPr>
          <w:rStyle w:val="Numrodepage"/>
          <w:rFonts w:ascii="Calibri" w:eastAsia="Calibri" w:hAnsi="Calibri" w:cs="Calibri"/>
          <w:sz w:val="22"/>
          <w:szCs w:val="22"/>
        </w:rPr>
        <w:t xml:space="preserve">des membres des GDA </w:t>
      </w:r>
      <w:r w:rsidR="005E7144" w:rsidRPr="006F55BC">
        <w:rPr>
          <w:rStyle w:val="Numrodepage"/>
          <w:rFonts w:ascii="Calibri" w:eastAsia="Calibri" w:hAnsi="Calibri" w:cs="Calibri"/>
          <w:sz w:val="22"/>
          <w:szCs w:val="22"/>
        </w:rPr>
        <w:t xml:space="preserve">est réduit au minimum, l’initiative est absente. Les GDA restent toujours attentistes de décisions prises ailleurs. </w:t>
      </w:r>
    </w:p>
    <w:p w14:paraId="4E99D13F" w14:textId="2E305DED" w:rsidR="00565754" w:rsidRPr="00F470FF" w:rsidRDefault="00F470FF" w:rsidP="008228BE">
      <w:pPr>
        <w:jc w:val="both"/>
        <w:rPr>
          <w:rFonts w:asciiTheme="minorHAnsi" w:eastAsia="Times New Roman" w:hAnsiTheme="minorHAnsi"/>
          <w:sz w:val="22"/>
          <w:szCs w:val="22"/>
        </w:rPr>
      </w:pPr>
      <w:r>
        <w:rPr>
          <w:rFonts w:asciiTheme="minorHAnsi" w:eastAsia="Times New Roman" w:hAnsiTheme="minorHAnsi"/>
          <w:sz w:val="22"/>
          <w:szCs w:val="22"/>
        </w:rPr>
        <w:t>Cette déconvenue nous interpelle à ce que n</w:t>
      </w:r>
      <w:r w:rsidR="00565754">
        <w:rPr>
          <w:rFonts w:asciiTheme="minorHAnsi" w:eastAsia="Times New Roman" w:hAnsiTheme="minorHAnsi"/>
          <w:sz w:val="22"/>
          <w:szCs w:val="22"/>
        </w:rPr>
        <w:t>ous devons être attentifs à l’intention et à la finalité recherchée</w:t>
      </w:r>
      <w:r w:rsidR="00BB3EB0">
        <w:rPr>
          <w:rFonts w:asciiTheme="minorHAnsi" w:eastAsia="Times New Roman" w:hAnsiTheme="minorHAnsi"/>
          <w:sz w:val="22"/>
          <w:szCs w:val="22"/>
        </w:rPr>
        <w:t xml:space="preserve"> </w:t>
      </w:r>
      <w:r w:rsidR="00BB3EB0" w:rsidRPr="00BB3EB0">
        <w:rPr>
          <w:rFonts w:asciiTheme="minorHAnsi" w:eastAsia="Times New Roman" w:hAnsiTheme="minorHAnsi"/>
          <w:color w:val="000000" w:themeColor="text1"/>
          <w:sz w:val="22"/>
          <w:szCs w:val="22"/>
        </w:rPr>
        <w:t>à partir d’une vision commune des enjeux</w:t>
      </w:r>
      <w:r w:rsidR="00BB3EB0">
        <w:rPr>
          <w:rFonts w:asciiTheme="minorHAnsi" w:eastAsia="Times New Roman" w:hAnsiTheme="minorHAnsi"/>
          <w:color w:val="000000" w:themeColor="text1"/>
          <w:sz w:val="22"/>
          <w:szCs w:val="22"/>
        </w:rPr>
        <w:t xml:space="preserve">. </w:t>
      </w:r>
      <w:r w:rsidR="00565754">
        <w:rPr>
          <w:rFonts w:asciiTheme="minorHAnsi" w:eastAsia="Times New Roman" w:hAnsiTheme="minorHAnsi"/>
          <w:sz w:val="22"/>
          <w:szCs w:val="22"/>
        </w:rPr>
        <w:t>Des points de vigilance doivent être posés dans les critères d’instruction de l’action de renforcement des capacités. De quels capacités parlons-nous, pour qui et à quelles fins sont les questions à se poser.</w:t>
      </w:r>
    </w:p>
    <w:p w14:paraId="5F5D8B29" w14:textId="4946BBD6" w:rsidR="00931BF3" w:rsidRPr="00931BF3" w:rsidRDefault="003A061B"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Q</w:t>
      </w:r>
      <w:r w:rsidRPr="00800B99">
        <w:rPr>
          <w:rFonts w:asciiTheme="minorHAnsi" w:eastAsia="Times New Roman" w:hAnsiTheme="minorHAnsi"/>
          <w:color w:val="000000" w:themeColor="text1"/>
          <w:sz w:val="22"/>
          <w:szCs w:val="22"/>
        </w:rPr>
        <w:t>uand on touch</w:t>
      </w:r>
      <w:r>
        <w:rPr>
          <w:rFonts w:asciiTheme="minorHAnsi" w:eastAsia="Times New Roman" w:hAnsiTheme="minorHAnsi"/>
          <w:color w:val="000000" w:themeColor="text1"/>
          <w:sz w:val="22"/>
          <w:szCs w:val="22"/>
        </w:rPr>
        <w:t xml:space="preserve">e à la culture de la gouvernance, la démarche de renforcement des capacités doit être beaucoup plus une démarche </w:t>
      </w:r>
      <w:r w:rsidR="00BB3EB0">
        <w:rPr>
          <w:rFonts w:asciiTheme="minorHAnsi" w:eastAsia="Times New Roman" w:hAnsiTheme="minorHAnsi"/>
          <w:color w:val="000000" w:themeColor="text1"/>
          <w:sz w:val="22"/>
          <w:szCs w:val="22"/>
        </w:rPr>
        <w:t xml:space="preserve">sous forme de </w:t>
      </w:r>
      <w:r>
        <w:rPr>
          <w:rFonts w:asciiTheme="minorHAnsi" w:eastAsia="Times New Roman" w:hAnsiTheme="minorHAnsi"/>
          <w:color w:val="000000" w:themeColor="text1"/>
          <w:sz w:val="22"/>
          <w:szCs w:val="22"/>
        </w:rPr>
        <w:t>processus de renforcement de compétences/capabilités et d’accompagnement au changement des attitudes et de comportements chez les acteurs cibles.</w:t>
      </w:r>
    </w:p>
    <w:p w14:paraId="50BF8CD0" w14:textId="4FDF96AD" w:rsidR="00565754" w:rsidRDefault="00565754"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Au delà de la fédération des acteurs susceptibles d’être impliqués dans la gouvernance, il est recommandé d’accompagner les</w:t>
      </w:r>
      <w:r w:rsidRPr="00610A80">
        <w:rPr>
          <w:rFonts w:asciiTheme="minorHAnsi" w:eastAsia="Times New Roman" w:hAnsiTheme="minorHAnsi"/>
          <w:color w:val="000000" w:themeColor="text1"/>
          <w:sz w:val="22"/>
          <w:szCs w:val="22"/>
        </w:rPr>
        <w:t xml:space="preserve"> acteur</w:t>
      </w:r>
      <w:r>
        <w:rPr>
          <w:rFonts w:asciiTheme="minorHAnsi" w:eastAsia="Times New Roman" w:hAnsiTheme="minorHAnsi"/>
          <w:color w:val="000000" w:themeColor="text1"/>
          <w:sz w:val="22"/>
          <w:szCs w:val="22"/>
        </w:rPr>
        <w:t>s en fonction de leurs</w:t>
      </w:r>
      <w:r w:rsidRPr="00610A80">
        <w:rPr>
          <w:rFonts w:asciiTheme="minorHAnsi" w:eastAsia="Times New Roman" w:hAnsiTheme="minorHAnsi"/>
          <w:color w:val="000000" w:themeColor="text1"/>
          <w:sz w:val="22"/>
          <w:szCs w:val="22"/>
        </w:rPr>
        <w:t xml:space="preserve"> spécific</w:t>
      </w:r>
      <w:r>
        <w:rPr>
          <w:rFonts w:asciiTheme="minorHAnsi" w:eastAsia="Times New Roman" w:hAnsiTheme="minorHAnsi"/>
          <w:color w:val="000000" w:themeColor="text1"/>
          <w:sz w:val="22"/>
          <w:szCs w:val="22"/>
        </w:rPr>
        <w:t>ités e</w:t>
      </w:r>
      <w:r w:rsidR="004D39A6">
        <w:rPr>
          <w:rFonts w:asciiTheme="minorHAnsi" w:eastAsia="Times New Roman" w:hAnsiTheme="minorHAnsi"/>
          <w:color w:val="000000" w:themeColor="text1"/>
          <w:sz w:val="22"/>
          <w:szCs w:val="22"/>
        </w:rPr>
        <w:t xml:space="preserve">t de leurs rôles à jouer dans l’amélioration de la </w:t>
      </w:r>
      <w:r>
        <w:rPr>
          <w:rFonts w:asciiTheme="minorHAnsi" w:eastAsia="Times New Roman" w:hAnsiTheme="minorHAnsi"/>
          <w:color w:val="000000" w:themeColor="text1"/>
          <w:sz w:val="22"/>
          <w:szCs w:val="22"/>
        </w:rPr>
        <w:t xml:space="preserve">gouvernance. </w:t>
      </w:r>
    </w:p>
    <w:p w14:paraId="608F9328" w14:textId="77777777" w:rsidR="00BB3EB0" w:rsidRDefault="00BB3EB0" w:rsidP="008228BE">
      <w:pPr>
        <w:jc w:val="both"/>
        <w:rPr>
          <w:rFonts w:asciiTheme="minorHAnsi" w:eastAsia="Times New Roman" w:hAnsiTheme="minorHAnsi"/>
          <w:sz w:val="22"/>
          <w:szCs w:val="22"/>
        </w:rPr>
      </w:pPr>
      <w:r>
        <w:rPr>
          <w:rFonts w:asciiTheme="minorHAnsi" w:eastAsia="Times New Roman" w:hAnsiTheme="minorHAnsi"/>
          <w:sz w:val="22"/>
          <w:szCs w:val="22"/>
        </w:rPr>
        <w:t xml:space="preserve">L’objectif à poursuivre </w:t>
      </w:r>
      <w:r w:rsidRPr="00CA2814">
        <w:rPr>
          <w:rFonts w:asciiTheme="minorHAnsi" w:eastAsia="Times New Roman" w:hAnsiTheme="minorHAnsi"/>
          <w:sz w:val="22"/>
          <w:szCs w:val="22"/>
        </w:rPr>
        <w:t xml:space="preserve">est de dépasser la simple acquisition de nouvelles connaissances et d’outils pour arriver à la mise en pratique des connaissances, à l’utilisation des outils et </w:t>
      </w:r>
      <w:r>
        <w:rPr>
          <w:rFonts w:asciiTheme="minorHAnsi" w:eastAsia="Times New Roman" w:hAnsiTheme="minorHAnsi"/>
          <w:sz w:val="22"/>
          <w:szCs w:val="22"/>
        </w:rPr>
        <w:t xml:space="preserve">surtout </w:t>
      </w:r>
      <w:r w:rsidRPr="00CA2814">
        <w:rPr>
          <w:rFonts w:asciiTheme="minorHAnsi" w:eastAsia="Times New Roman" w:hAnsiTheme="minorHAnsi"/>
          <w:sz w:val="22"/>
          <w:szCs w:val="22"/>
        </w:rPr>
        <w:t>aux changements d’attitude da</w:t>
      </w:r>
      <w:r>
        <w:rPr>
          <w:rFonts w:asciiTheme="minorHAnsi" w:eastAsia="Times New Roman" w:hAnsiTheme="minorHAnsi"/>
          <w:sz w:val="22"/>
          <w:szCs w:val="22"/>
        </w:rPr>
        <w:t>ns le cadre des attributions de chaque groupe cible d’acteurs, permettant ainsi d’aborder d’une manière plus harmonieuse la structuration de la gouvernance locale.</w:t>
      </w:r>
    </w:p>
    <w:p w14:paraId="7F0D5D43" w14:textId="7CDC8038" w:rsidR="00BB3EB0" w:rsidRDefault="00BB3EB0" w:rsidP="008228BE">
      <w:pPr>
        <w:pStyle w:val="Commentaire"/>
        <w:jc w:val="both"/>
        <w:rPr>
          <w:rStyle w:val="Numrodepage"/>
          <w:rFonts w:asciiTheme="minorHAnsi" w:hAnsiTheme="minorHAnsi"/>
          <w:sz w:val="22"/>
          <w:szCs w:val="22"/>
        </w:rPr>
      </w:pPr>
      <w:r>
        <w:rPr>
          <w:rStyle w:val="Numrodepage"/>
          <w:rFonts w:asciiTheme="minorHAnsi" w:hAnsiTheme="minorHAnsi"/>
          <w:sz w:val="22"/>
          <w:szCs w:val="22"/>
        </w:rPr>
        <w:lastRenderedPageBreak/>
        <w:t xml:space="preserve">A cet effet, </w:t>
      </w:r>
      <w:r w:rsidRPr="00F617C1">
        <w:rPr>
          <w:rStyle w:val="Numrodepage"/>
          <w:rFonts w:asciiTheme="minorHAnsi" w:hAnsiTheme="minorHAnsi"/>
          <w:sz w:val="22"/>
          <w:szCs w:val="22"/>
        </w:rPr>
        <w:t xml:space="preserve">il serait </w:t>
      </w:r>
      <w:r>
        <w:rPr>
          <w:rStyle w:val="Numrodepage"/>
          <w:rFonts w:asciiTheme="minorHAnsi" w:hAnsiTheme="minorHAnsi"/>
          <w:sz w:val="22"/>
          <w:szCs w:val="22"/>
        </w:rPr>
        <w:t xml:space="preserve">probablement </w:t>
      </w:r>
      <w:r w:rsidRPr="00F617C1">
        <w:rPr>
          <w:rStyle w:val="Numrodepage"/>
          <w:rFonts w:asciiTheme="minorHAnsi" w:hAnsiTheme="minorHAnsi"/>
          <w:sz w:val="22"/>
          <w:szCs w:val="22"/>
        </w:rPr>
        <w:t xml:space="preserve">utile de prendre l’initiative d’animer un atelier de réflexion sur des scénarios possibles de structuration de la gouvernance locale </w:t>
      </w:r>
      <w:r w:rsidR="00822C4A">
        <w:rPr>
          <w:rStyle w:val="Numrodepage"/>
          <w:rFonts w:asciiTheme="minorHAnsi" w:hAnsiTheme="minorHAnsi"/>
          <w:sz w:val="22"/>
          <w:szCs w:val="22"/>
        </w:rPr>
        <w:t>de l’eau potable</w:t>
      </w:r>
      <w:r w:rsidR="00D90BE2">
        <w:rPr>
          <w:rStyle w:val="Numrodepage"/>
          <w:rFonts w:asciiTheme="minorHAnsi" w:hAnsiTheme="minorHAnsi"/>
          <w:sz w:val="22"/>
          <w:szCs w:val="22"/>
        </w:rPr>
        <w:t xml:space="preserve"> en milieu rural </w:t>
      </w:r>
      <w:r w:rsidRPr="00F617C1">
        <w:rPr>
          <w:rStyle w:val="Numrodepage"/>
          <w:rFonts w:asciiTheme="minorHAnsi" w:hAnsiTheme="minorHAnsi"/>
          <w:sz w:val="22"/>
          <w:szCs w:val="22"/>
        </w:rPr>
        <w:t>et d’analyser les conditions de leur faisabilité</w:t>
      </w:r>
    </w:p>
    <w:p w14:paraId="25F51789" w14:textId="77777777" w:rsidR="00574E7F" w:rsidRPr="00574E7F" w:rsidRDefault="00574E7F" w:rsidP="008228BE">
      <w:pPr>
        <w:pStyle w:val="Commentaire"/>
        <w:jc w:val="both"/>
        <w:rPr>
          <w:rStyle w:val="Numrodepage"/>
          <w:rFonts w:asciiTheme="minorHAnsi" w:hAnsiTheme="minorHAnsi"/>
          <w:sz w:val="10"/>
          <w:szCs w:val="10"/>
        </w:rPr>
      </w:pPr>
    </w:p>
    <w:p w14:paraId="0BCD9529" w14:textId="77777777" w:rsidR="00574E7F" w:rsidRPr="00574E7F" w:rsidRDefault="00574E7F" w:rsidP="004F355E">
      <w:pPr>
        <w:pStyle w:val="Paragraphedeliste"/>
        <w:numPr>
          <w:ilvl w:val="0"/>
          <w:numId w:val="8"/>
        </w:numPr>
        <w:ind w:left="0"/>
        <w:jc w:val="both"/>
        <w:rPr>
          <w:rStyle w:val="Numrodepage"/>
          <w:rFonts w:ascii="Calibri" w:eastAsia="Arial" w:hAnsi="Calibri" w:cs="Arial"/>
          <w:sz w:val="22"/>
          <w:szCs w:val="22"/>
          <w:u w:val="single"/>
        </w:rPr>
      </w:pPr>
      <w:r w:rsidRPr="00574E7F">
        <w:rPr>
          <w:rStyle w:val="Numrodepage"/>
          <w:rFonts w:ascii="Calibri" w:eastAsia="Arial" w:hAnsi="Calibri" w:cs="Arial"/>
          <w:sz w:val="22"/>
          <w:szCs w:val="22"/>
          <w:u w:val="single"/>
        </w:rPr>
        <w:t>En termes d’approche de réhabilitation des SAEP</w:t>
      </w:r>
    </w:p>
    <w:p w14:paraId="3204D2E2" w14:textId="18CA17AD" w:rsidR="0074480E" w:rsidRDefault="0074480E" w:rsidP="008228BE">
      <w:pPr>
        <w:jc w:val="both"/>
        <w:rPr>
          <w:rStyle w:val="Numrodepage"/>
          <w:rFonts w:ascii="Calibri" w:hAnsi="Calibri"/>
          <w:sz w:val="22"/>
          <w:szCs w:val="22"/>
        </w:rPr>
      </w:pPr>
      <w:r>
        <w:rPr>
          <w:rStyle w:val="Numrodepage"/>
          <w:rFonts w:ascii="Calibri" w:hAnsi="Calibri"/>
          <w:sz w:val="22"/>
          <w:szCs w:val="22"/>
        </w:rPr>
        <w:t>L</w:t>
      </w:r>
      <w:r w:rsidRPr="00CF0486">
        <w:rPr>
          <w:rStyle w:val="Numrodepage"/>
          <w:rFonts w:ascii="Calibri" w:hAnsi="Calibri"/>
          <w:sz w:val="22"/>
          <w:szCs w:val="22"/>
        </w:rPr>
        <w:t xml:space="preserve">es investissements réalisés dans le cadre du projet sont </w:t>
      </w:r>
      <w:r w:rsidR="001807A4">
        <w:rPr>
          <w:rStyle w:val="Numrodepage"/>
          <w:rFonts w:ascii="Calibri" w:hAnsi="Calibri"/>
          <w:sz w:val="22"/>
          <w:szCs w:val="22"/>
        </w:rPr>
        <w:t xml:space="preserve">des installations </w:t>
      </w:r>
      <w:r w:rsidRPr="00CF0486">
        <w:rPr>
          <w:rStyle w:val="Numrodepage"/>
          <w:rFonts w:ascii="Calibri" w:hAnsi="Calibri"/>
          <w:sz w:val="22"/>
          <w:szCs w:val="22"/>
        </w:rPr>
        <w:t xml:space="preserve">venus se greffer à un tissu </w:t>
      </w:r>
      <w:r>
        <w:rPr>
          <w:rStyle w:val="Numrodepage"/>
          <w:rFonts w:ascii="Calibri" w:hAnsi="Calibri"/>
          <w:sz w:val="22"/>
          <w:szCs w:val="22"/>
        </w:rPr>
        <w:t xml:space="preserve">existant </w:t>
      </w:r>
      <w:r w:rsidRPr="00CF0486">
        <w:rPr>
          <w:rStyle w:val="Numrodepage"/>
          <w:rFonts w:ascii="Calibri" w:hAnsi="Calibri"/>
          <w:sz w:val="22"/>
          <w:szCs w:val="22"/>
        </w:rPr>
        <w:t xml:space="preserve">d’infrastructures hydrauliques, dont ils dépendent étroitement. </w:t>
      </w:r>
    </w:p>
    <w:p w14:paraId="0D12C026" w14:textId="2BCD1EF0" w:rsidR="0018785D" w:rsidRDefault="0018785D" w:rsidP="008228BE">
      <w:pPr>
        <w:jc w:val="both"/>
        <w:rPr>
          <w:rStyle w:val="Numrodepage"/>
          <w:rFonts w:asciiTheme="minorHAnsi" w:hAnsiTheme="minorHAnsi"/>
          <w:color w:val="000000" w:themeColor="text1"/>
          <w:sz w:val="22"/>
          <w:szCs w:val="22"/>
        </w:rPr>
      </w:pPr>
      <w:r>
        <w:rPr>
          <w:rStyle w:val="Numrodepage"/>
          <w:rFonts w:ascii="Calibri" w:hAnsi="Calibri"/>
          <w:color w:val="000000" w:themeColor="text1"/>
          <w:sz w:val="22"/>
          <w:szCs w:val="22"/>
        </w:rPr>
        <w:t>L</w:t>
      </w:r>
      <w:r w:rsidR="00F90FF7">
        <w:rPr>
          <w:rStyle w:val="Numrodepage"/>
          <w:rFonts w:ascii="Calibri" w:hAnsi="Calibri"/>
          <w:color w:val="000000" w:themeColor="text1"/>
          <w:sz w:val="22"/>
          <w:szCs w:val="22"/>
        </w:rPr>
        <w:t>’</w:t>
      </w:r>
      <w:r>
        <w:rPr>
          <w:rStyle w:val="Numrodepage"/>
          <w:rFonts w:ascii="Calibri" w:hAnsi="Calibri"/>
          <w:color w:val="000000" w:themeColor="text1"/>
          <w:sz w:val="22"/>
          <w:szCs w:val="22"/>
        </w:rPr>
        <w:t>e</w:t>
      </w:r>
      <w:r w:rsidR="00F90FF7">
        <w:rPr>
          <w:rStyle w:val="Numrodepage"/>
          <w:rFonts w:ascii="Calibri" w:hAnsi="Calibri"/>
          <w:color w:val="000000" w:themeColor="text1"/>
          <w:sz w:val="22"/>
          <w:szCs w:val="22"/>
        </w:rPr>
        <w:t>xistence d’un</w:t>
      </w:r>
      <w:r>
        <w:rPr>
          <w:rStyle w:val="Numrodepage"/>
          <w:rFonts w:ascii="Calibri" w:hAnsi="Calibri"/>
          <w:color w:val="000000" w:themeColor="text1"/>
          <w:sz w:val="22"/>
          <w:szCs w:val="22"/>
        </w:rPr>
        <w:t xml:space="preserve"> décalage </w:t>
      </w:r>
      <w:r w:rsidR="00F90FF7">
        <w:rPr>
          <w:rStyle w:val="Numrodepage"/>
          <w:rFonts w:ascii="Calibri" w:hAnsi="Calibri"/>
          <w:color w:val="000000" w:themeColor="text1"/>
          <w:sz w:val="22"/>
          <w:szCs w:val="22"/>
        </w:rPr>
        <w:t xml:space="preserve">dans le temps </w:t>
      </w:r>
      <w:r>
        <w:rPr>
          <w:rStyle w:val="Numrodepage"/>
          <w:rFonts w:ascii="Calibri" w:hAnsi="Calibri"/>
          <w:color w:val="000000" w:themeColor="text1"/>
          <w:sz w:val="22"/>
          <w:szCs w:val="22"/>
        </w:rPr>
        <w:t>d’</w:t>
      </w:r>
      <w:r w:rsidR="00F90FF7">
        <w:rPr>
          <w:rStyle w:val="Numrodepage"/>
          <w:rFonts w:ascii="Calibri" w:hAnsi="Calibri"/>
          <w:color w:val="000000" w:themeColor="text1"/>
          <w:sz w:val="22"/>
          <w:szCs w:val="22"/>
        </w:rPr>
        <w:t xml:space="preserve">une </w:t>
      </w:r>
      <w:r>
        <w:rPr>
          <w:rStyle w:val="Numrodepage"/>
          <w:rFonts w:ascii="Calibri" w:hAnsi="Calibri"/>
          <w:color w:val="000000" w:themeColor="text1"/>
          <w:sz w:val="22"/>
          <w:szCs w:val="22"/>
        </w:rPr>
        <w:t>intervention de réhabilitation, entre le maillon pris en charge par le projet et les autres maillons défaillants d’un système hydraulique d’eau potable</w:t>
      </w:r>
      <w:r w:rsidR="00AF6DBB">
        <w:rPr>
          <w:rStyle w:val="Numrodepage"/>
          <w:rFonts w:ascii="Calibri" w:hAnsi="Calibri"/>
          <w:color w:val="000000" w:themeColor="text1"/>
          <w:sz w:val="22"/>
          <w:szCs w:val="22"/>
        </w:rPr>
        <w:t xml:space="preserve"> pris en charge par d’autres intervenants</w:t>
      </w:r>
      <w:r>
        <w:rPr>
          <w:rStyle w:val="Numrodepage"/>
          <w:rFonts w:ascii="Calibri" w:hAnsi="Calibri"/>
          <w:color w:val="000000" w:themeColor="text1"/>
          <w:sz w:val="22"/>
          <w:szCs w:val="22"/>
        </w:rPr>
        <w:t xml:space="preserve">, </w:t>
      </w:r>
      <w:r w:rsidRPr="00574E7F">
        <w:rPr>
          <w:rStyle w:val="Numrodepage"/>
          <w:rFonts w:asciiTheme="minorHAnsi" w:hAnsiTheme="minorHAnsi"/>
          <w:color w:val="000000" w:themeColor="text1"/>
          <w:sz w:val="22"/>
          <w:szCs w:val="22"/>
        </w:rPr>
        <w:t>peut porter un risque de retardement ou de réduction des effets immédiats attendus, en termes d’amélioration de l’approvisionnement en eau potable des populations potentiellement bénéficiaires</w:t>
      </w:r>
      <w:r w:rsidR="00F90FF7">
        <w:rPr>
          <w:rStyle w:val="Numrodepage"/>
          <w:rFonts w:asciiTheme="minorHAnsi" w:hAnsiTheme="minorHAnsi"/>
          <w:color w:val="000000" w:themeColor="text1"/>
          <w:sz w:val="22"/>
          <w:szCs w:val="22"/>
        </w:rPr>
        <w:t>.</w:t>
      </w:r>
    </w:p>
    <w:p w14:paraId="0E07E7AF" w14:textId="1575726C" w:rsidR="00E53EEA" w:rsidRDefault="00AF6DBB" w:rsidP="008228BE">
      <w:pPr>
        <w:jc w:val="both"/>
        <w:rPr>
          <w:rStyle w:val="Numrodepage"/>
          <w:rFonts w:ascii="Calibri" w:hAnsi="Calibri"/>
          <w:sz w:val="22"/>
          <w:szCs w:val="22"/>
        </w:rPr>
      </w:pPr>
      <w:r>
        <w:rPr>
          <w:rStyle w:val="Numrodepage"/>
          <w:rFonts w:ascii="Calibri" w:hAnsi="Calibri"/>
          <w:color w:val="000000" w:themeColor="text1"/>
          <w:sz w:val="22"/>
          <w:szCs w:val="22"/>
        </w:rPr>
        <w:t xml:space="preserve">Ce risque peut être encore plus </w:t>
      </w:r>
      <w:r w:rsidR="006A728F">
        <w:rPr>
          <w:rStyle w:val="Numrodepage"/>
          <w:rFonts w:ascii="Calibri" w:hAnsi="Calibri"/>
          <w:color w:val="000000" w:themeColor="text1"/>
          <w:sz w:val="22"/>
          <w:szCs w:val="22"/>
        </w:rPr>
        <w:t>significatif</w:t>
      </w:r>
      <w:r>
        <w:rPr>
          <w:rStyle w:val="Numrodepage"/>
          <w:rFonts w:ascii="Calibri" w:hAnsi="Calibri"/>
          <w:color w:val="000000" w:themeColor="text1"/>
          <w:sz w:val="22"/>
          <w:szCs w:val="22"/>
        </w:rPr>
        <w:t xml:space="preserve"> quand </w:t>
      </w:r>
      <w:r w:rsidR="00A748F0">
        <w:rPr>
          <w:rStyle w:val="Numrodepage"/>
          <w:rFonts w:ascii="Calibri" w:hAnsi="Calibri"/>
          <w:color w:val="000000" w:themeColor="text1"/>
          <w:sz w:val="22"/>
          <w:szCs w:val="22"/>
        </w:rPr>
        <w:t xml:space="preserve">dans un système hydraulique </w:t>
      </w:r>
      <w:r w:rsidR="00A94180">
        <w:rPr>
          <w:rStyle w:val="Numrodepage"/>
          <w:rFonts w:ascii="Calibri" w:hAnsi="Calibri"/>
          <w:color w:val="000000" w:themeColor="text1"/>
          <w:sz w:val="22"/>
          <w:szCs w:val="22"/>
        </w:rPr>
        <w:t>défaillant à différents</w:t>
      </w:r>
      <w:r w:rsidR="00A748F0">
        <w:rPr>
          <w:rStyle w:val="Numrodepage"/>
          <w:rFonts w:ascii="Calibri" w:hAnsi="Calibri"/>
          <w:color w:val="000000" w:themeColor="text1"/>
          <w:sz w:val="22"/>
          <w:szCs w:val="22"/>
        </w:rPr>
        <w:t xml:space="preserve"> niveaux, </w:t>
      </w:r>
      <w:r>
        <w:rPr>
          <w:rStyle w:val="Numrodepage"/>
          <w:rFonts w:ascii="Calibri" w:hAnsi="Calibri"/>
          <w:color w:val="000000" w:themeColor="text1"/>
          <w:sz w:val="22"/>
          <w:szCs w:val="22"/>
        </w:rPr>
        <w:t>l’intervention est limitée au seul maillon pris en charge par le projet</w:t>
      </w:r>
      <w:r w:rsidR="00A748F0">
        <w:rPr>
          <w:rStyle w:val="Numrodepage"/>
          <w:rFonts w:ascii="Calibri" w:hAnsi="Calibri"/>
          <w:color w:val="000000" w:themeColor="text1"/>
          <w:sz w:val="22"/>
          <w:szCs w:val="22"/>
        </w:rPr>
        <w:t xml:space="preserve">. </w:t>
      </w:r>
      <w:r w:rsidR="001807A4">
        <w:rPr>
          <w:rStyle w:val="Numrodepage"/>
          <w:rFonts w:ascii="Calibri" w:hAnsi="Calibri"/>
          <w:sz w:val="22"/>
          <w:szCs w:val="22"/>
        </w:rPr>
        <w:t>Ce système</w:t>
      </w:r>
      <w:r w:rsidR="0074480E" w:rsidRPr="00CF0486">
        <w:rPr>
          <w:rStyle w:val="Numrodepage"/>
          <w:rFonts w:ascii="Calibri" w:hAnsi="Calibri"/>
          <w:sz w:val="22"/>
          <w:szCs w:val="22"/>
        </w:rPr>
        <w:t xml:space="preserve"> étant déjà mal en point dans </w:t>
      </w:r>
      <w:r w:rsidR="0074480E">
        <w:rPr>
          <w:rStyle w:val="Numrodepage"/>
          <w:rFonts w:ascii="Calibri" w:hAnsi="Calibri"/>
          <w:sz w:val="22"/>
          <w:szCs w:val="22"/>
        </w:rPr>
        <w:t>certains</w:t>
      </w:r>
      <w:r w:rsidR="0074480E" w:rsidRPr="00CF0486">
        <w:rPr>
          <w:rStyle w:val="Numrodepage"/>
          <w:rFonts w:ascii="Calibri" w:hAnsi="Calibri"/>
          <w:sz w:val="22"/>
          <w:szCs w:val="22"/>
        </w:rPr>
        <w:t xml:space="preserve"> cas, toute défaillance </w:t>
      </w:r>
      <w:r w:rsidR="009D467E">
        <w:rPr>
          <w:rStyle w:val="Numrodepage"/>
          <w:rFonts w:ascii="Calibri" w:hAnsi="Calibri"/>
          <w:sz w:val="22"/>
          <w:szCs w:val="22"/>
        </w:rPr>
        <w:t>à un maillon ou à un autre dans ce système</w:t>
      </w:r>
      <w:r w:rsidR="0074480E" w:rsidRPr="00CF0486">
        <w:rPr>
          <w:rStyle w:val="Numrodepage"/>
          <w:rFonts w:ascii="Calibri" w:hAnsi="Calibri"/>
          <w:sz w:val="22"/>
          <w:szCs w:val="22"/>
        </w:rPr>
        <w:t xml:space="preserve"> se répercute fatalement sur la fonctionnalité des investissements réalisés par le projet, ce qui fut parfois le cas.</w:t>
      </w:r>
    </w:p>
    <w:p w14:paraId="18EEB1CC" w14:textId="16E07F47" w:rsidR="008A6FB2" w:rsidRDefault="00F34E7F" w:rsidP="008228BE">
      <w:pPr>
        <w:jc w:val="both"/>
        <w:rPr>
          <w:rStyle w:val="Numrodepage"/>
          <w:rFonts w:ascii="Calibri" w:hAnsi="Calibri"/>
          <w:sz w:val="22"/>
          <w:szCs w:val="22"/>
        </w:rPr>
      </w:pPr>
      <w:r>
        <w:rPr>
          <w:rStyle w:val="Numrodepage"/>
          <w:rFonts w:ascii="Calibri" w:hAnsi="Calibri"/>
          <w:sz w:val="22"/>
          <w:szCs w:val="22"/>
        </w:rPr>
        <w:t>L’évaluation</w:t>
      </w:r>
      <w:r w:rsidR="008A6FB2">
        <w:rPr>
          <w:rStyle w:val="Numrodepage"/>
          <w:rFonts w:ascii="Calibri" w:hAnsi="Calibri"/>
          <w:sz w:val="22"/>
          <w:szCs w:val="22"/>
        </w:rPr>
        <w:t xml:space="preserve"> </w:t>
      </w:r>
      <w:r w:rsidR="009D467E">
        <w:rPr>
          <w:rStyle w:val="Numrodepage"/>
          <w:rFonts w:ascii="Calibri" w:hAnsi="Calibri"/>
          <w:sz w:val="22"/>
          <w:szCs w:val="22"/>
        </w:rPr>
        <w:t xml:space="preserve">de ce risque par les initiateurs du projet serait probablement une donnée à prendre en considération. </w:t>
      </w:r>
    </w:p>
    <w:p w14:paraId="64B3DE72" w14:textId="7FDA813E" w:rsidR="00606391" w:rsidRPr="00BB19D0" w:rsidRDefault="00606391" w:rsidP="00606391">
      <w:pPr>
        <w:pStyle w:val="Corps"/>
        <w:spacing w:line="276" w:lineRule="auto"/>
        <w:jc w:val="both"/>
        <w:rPr>
          <w:rStyle w:val="Numrodepage"/>
          <w:rFonts w:ascii="Calibri" w:eastAsia="Arial" w:hAnsi="Calibri" w:cs="Arial"/>
          <w:sz w:val="22"/>
          <w:szCs w:val="22"/>
        </w:rPr>
      </w:pPr>
      <w:r>
        <w:rPr>
          <w:rStyle w:val="Numrodepage"/>
          <w:rFonts w:ascii="Calibri" w:hAnsi="Calibri"/>
          <w:sz w:val="22"/>
          <w:szCs w:val="22"/>
        </w:rPr>
        <w:t xml:space="preserve">Par ailleurs, </w:t>
      </w:r>
      <w:r w:rsidRPr="00BB19D0">
        <w:rPr>
          <w:rStyle w:val="Numrodepage"/>
          <w:rFonts w:ascii="Calibri" w:hAnsi="Calibri"/>
          <w:sz w:val="22"/>
          <w:szCs w:val="22"/>
        </w:rPr>
        <w:t>Relatif à la revendication des populations locales à l’</w:t>
      </w:r>
      <w:r w:rsidRPr="00BB19D0">
        <w:rPr>
          <w:rStyle w:val="Numrodepage"/>
          <w:rFonts w:ascii="Calibri" w:hAnsi="Calibri"/>
          <w:sz w:val="22"/>
          <w:szCs w:val="22"/>
          <w:lang w:val="it-IT"/>
        </w:rPr>
        <w:t>acc</w:t>
      </w:r>
      <w:r w:rsidRPr="00BB19D0">
        <w:rPr>
          <w:rStyle w:val="Numrodepage"/>
          <w:rFonts w:ascii="Calibri" w:hAnsi="Calibri"/>
          <w:sz w:val="22"/>
          <w:szCs w:val="22"/>
        </w:rPr>
        <w:t xml:space="preserve">ès à l’eau potable à l’intérieur des </w:t>
      </w:r>
      <w:r>
        <w:rPr>
          <w:rStyle w:val="Numrodepage"/>
          <w:rFonts w:ascii="Calibri" w:hAnsi="Calibri"/>
          <w:sz w:val="22"/>
          <w:szCs w:val="22"/>
        </w:rPr>
        <w:t>habitations, celle-ci présente</w:t>
      </w:r>
      <w:r w:rsidRPr="00BB19D0">
        <w:rPr>
          <w:rStyle w:val="Numrodepage"/>
          <w:rFonts w:ascii="Calibri" w:hAnsi="Calibri"/>
          <w:sz w:val="22"/>
          <w:szCs w:val="22"/>
        </w:rPr>
        <w:t xml:space="preserve"> une no</w:t>
      </w:r>
      <w:r>
        <w:rPr>
          <w:rStyle w:val="Numrodepage"/>
          <w:rFonts w:ascii="Calibri" w:hAnsi="Calibri"/>
          <w:sz w:val="22"/>
          <w:szCs w:val="22"/>
        </w:rPr>
        <w:t xml:space="preserve">uvelle donne avec laquelle il faudrait </w:t>
      </w:r>
      <w:r w:rsidRPr="00BB19D0">
        <w:rPr>
          <w:rStyle w:val="Numrodepage"/>
          <w:rFonts w:ascii="Calibri" w:hAnsi="Calibri"/>
          <w:sz w:val="22"/>
          <w:szCs w:val="22"/>
        </w:rPr>
        <w:t>composer</w:t>
      </w:r>
      <w:r>
        <w:rPr>
          <w:rStyle w:val="Numrodepage"/>
          <w:rFonts w:ascii="Calibri" w:hAnsi="Calibri"/>
          <w:sz w:val="22"/>
          <w:szCs w:val="22"/>
        </w:rPr>
        <w:t xml:space="preserve"> à l’avenir</w:t>
      </w:r>
      <w:r w:rsidRPr="00BB19D0">
        <w:rPr>
          <w:rStyle w:val="Numrodepage"/>
          <w:rFonts w:ascii="Calibri" w:hAnsi="Calibri"/>
          <w:sz w:val="22"/>
          <w:szCs w:val="22"/>
        </w:rPr>
        <w:t xml:space="preserve">. </w:t>
      </w:r>
    </w:p>
    <w:p w14:paraId="14F4CA6F" w14:textId="26D70494" w:rsidR="0074480E" w:rsidRPr="00C332E3" w:rsidRDefault="0074480E" w:rsidP="008228BE">
      <w:pPr>
        <w:jc w:val="both"/>
        <w:rPr>
          <w:rFonts w:asciiTheme="minorHAnsi" w:eastAsia="Times New Roman" w:hAnsiTheme="minorHAnsi"/>
          <w:sz w:val="10"/>
          <w:szCs w:val="10"/>
        </w:rPr>
      </w:pPr>
    </w:p>
    <w:p w14:paraId="7B114682" w14:textId="14F48D8C" w:rsidR="00601147" w:rsidRPr="00601147" w:rsidRDefault="00601147" w:rsidP="004F355E">
      <w:pPr>
        <w:pStyle w:val="Commentaire"/>
        <w:numPr>
          <w:ilvl w:val="0"/>
          <w:numId w:val="8"/>
        </w:numPr>
        <w:ind w:left="0"/>
        <w:jc w:val="both"/>
        <w:rPr>
          <w:rFonts w:asciiTheme="minorHAnsi" w:hAnsiTheme="minorHAnsi"/>
          <w:sz w:val="22"/>
          <w:szCs w:val="22"/>
          <w:u w:val="single"/>
        </w:rPr>
      </w:pPr>
      <w:r w:rsidRPr="00601147">
        <w:rPr>
          <w:rStyle w:val="Numrodepage"/>
          <w:rFonts w:asciiTheme="minorHAnsi" w:hAnsiTheme="minorHAnsi"/>
          <w:sz w:val="22"/>
          <w:szCs w:val="22"/>
          <w:u w:val="single"/>
        </w:rPr>
        <w:t>En Termes d’intégration de l’aspect Genre</w:t>
      </w:r>
    </w:p>
    <w:p w14:paraId="7DA9E4EE" w14:textId="2296A82E" w:rsidR="00BA11EC" w:rsidRPr="00A72932" w:rsidRDefault="00D06168" w:rsidP="008228BE">
      <w:pPr>
        <w:pStyle w:val="Commentaire"/>
        <w:jc w:val="both"/>
        <w:rPr>
          <w:rStyle w:val="Numrodepage"/>
          <w:rFonts w:asciiTheme="minorHAnsi" w:eastAsia="Times New Roman" w:hAnsiTheme="minorHAnsi"/>
          <w:color w:val="000000" w:themeColor="text1"/>
          <w:sz w:val="22"/>
          <w:szCs w:val="22"/>
        </w:rPr>
      </w:pPr>
      <w:r w:rsidRPr="00A72932">
        <w:rPr>
          <w:rFonts w:asciiTheme="minorHAnsi" w:eastAsia="Times New Roman" w:hAnsiTheme="minorHAnsi"/>
          <w:color w:val="000000" w:themeColor="text1"/>
          <w:sz w:val="22"/>
          <w:szCs w:val="22"/>
        </w:rPr>
        <w:t xml:space="preserve">Répondant </w:t>
      </w:r>
      <w:r w:rsidR="00532755" w:rsidRPr="00A72932">
        <w:rPr>
          <w:rFonts w:asciiTheme="minorHAnsi" w:eastAsia="Times New Roman" w:hAnsiTheme="minorHAnsi"/>
          <w:color w:val="000000" w:themeColor="text1"/>
          <w:sz w:val="22"/>
          <w:szCs w:val="22"/>
        </w:rPr>
        <w:t xml:space="preserve">à l’exigence </w:t>
      </w:r>
      <w:r w:rsidR="00A72932" w:rsidRPr="00A72932">
        <w:rPr>
          <w:rFonts w:asciiTheme="minorHAnsi" w:eastAsia="Times New Roman" w:hAnsiTheme="minorHAnsi"/>
          <w:color w:val="000000" w:themeColor="text1"/>
          <w:sz w:val="22"/>
          <w:szCs w:val="22"/>
        </w:rPr>
        <w:t xml:space="preserve">faite au projet de </w:t>
      </w:r>
      <w:r w:rsidR="00CD3022" w:rsidRPr="00A72932">
        <w:rPr>
          <w:rFonts w:ascii="Calibri" w:eastAsia="Calibri" w:hAnsi="Calibri" w:cs="Calibri"/>
          <w:spacing w:val="3"/>
          <w:sz w:val="22"/>
          <w:szCs w:val="22"/>
        </w:rPr>
        <w:t>crée</w:t>
      </w:r>
      <w:r w:rsidR="00CD3022" w:rsidRPr="00A72932">
        <w:rPr>
          <w:rFonts w:ascii="Calibri" w:eastAsia="Calibri" w:hAnsi="Calibri" w:cs="Calibri"/>
          <w:sz w:val="22"/>
          <w:szCs w:val="22"/>
        </w:rPr>
        <w:t>r</w:t>
      </w:r>
      <w:r w:rsidR="00CD3022" w:rsidRPr="00A72932">
        <w:rPr>
          <w:rFonts w:ascii="Calibri" w:eastAsia="Calibri" w:hAnsi="Calibri" w:cs="Calibri"/>
          <w:spacing w:val="28"/>
          <w:sz w:val="22"/>
          <w:szCs w:val="22"/>
        </w:rPr>
        <w:t xml:space="preserve"> </w:t>
      </w:r>
      <w:r w:rsidR="00CD3022" w:rsidRPr="00A72932">
        <w:rPr>
          <w:rFonts w:ascii="Calibri" w:eastAsia="Calibri" w:hAnsi="Calibri" w:cs="Calibri"/>
          <w:spacing w:val="3"/>
          <w:sz w:val="22"/>
          <w:szCs w:val="22"/>
        </w:rPr>
        <w:t>de</w:t>
      </w:r>
      <w:r w:rsidR="00CD3022" w:rsidRPr="00A72932">
        <w:rPr>
          <w:rFonts w:ascii="Calibri" w:eastAsia="Calibri" w:hAnsi="Calibri" w:cs="Calibri"/>
          <w:sz w:val="22"/>
          <w:szCs w:val="22"/>
        </w:rPr>
        <w:t>s</w:t>
      </w:r>
      <w:r w:rsidR="00CD3022" w:rsidRPr="00A72932">
        <w:rPr>
          <w:rFonts w:ascii="Calibri" w:eastAsia="Calibri" w:hAnsi="Calibri" w:cs="Calibri"/>
          <w:spacing w:val="25"/>
          <w:sz w:val="22"/>
          <w:szCs w:val="22"/>
        </w:rPr>
        <w:t xml:space="preserve"> </w:t>
      </w:r>
      <w:r w:rsidR="00CD3022" w:rsidRPr="00A72932">
        <w:rPr>
          <w:rFonts w:ascii="Calibri" w:eastAsia="Calibri" w:hAnsi="Calibri" w:cs="Calibri"/>
          <w:spacing w:val="3"/>
          <w:sz w:val="22"/>
          <w:szCs w:val="22"/>
        </w:rPr>
        <w:t>retombée</w:t>
      </w:r>
      <w:r w:rsidR="00CD3022" w:rsidRPr="00A72932">
        <w:rPr>
          <w:rFonts w:ascii="Calibri" w:eastAsia="Calibri" w:hAnsi="Calibri" w:cs="Calibri"/>
          <w:sz w:val="22"/>
          <w:szCs w:val="22"/>
        </w:rPr>
        <w:t>s</w:t>
      </w:r>
      <w:r w:rsidR="00CD3022" w:rsidRPr="00A72932">
        <w:rPr>
          <w:rFonts w:ascii="Calibri" w:eastAsia="Calibri" w:hAnsi="Calibri" w:cs="Calibri"/>
          <w:spacing w:val="37"/>
          <w:sz w:val="22"/>
          <w:szCs w:val="22"/>
        </w:rPr>
        <w:t xml:space="preserve"> </w:t>
      </w:r>
      <w:r w:rsidR="00CD3022" w:rsidRPr="00A72932">
        <w:rPr>
          <w:rFonts w:ascii="Calibri" w:eastAsia="Calibri" w:hAnsi="Calibri" w:cs="Calibri"/>
          <w:spacing w:val="3"/>
          <w:sz w:val="22"/>
          <w:szCs w:val="22"/>
        </w:rPr>
        <w:t>positive</w:t>
      </w:r>
      <w:r w:rsidR="00CD3022" w:rsidRPr="00A72932">
        <w:rPr>
          <w:rFonts w:ascii="Calibri" w:eastAsia="Calibri" w:hAnsi="Calibri" w:cs="Calibri"/>
          <w:sz w:val="22"/>
          <w:szCs w:val="22"/>
        </w:rPr>
        <w:t>s</w:t>
      </w:r>
      <w:r w:rsidR="00CD3022" w:rsidRPr="00A72932">
        <w:rPr>
          <w:rFonts w:ascii="Calibri" w:eastAsia="Calibri" w:hAnsi="Calibri" w:cs="Calibri"/>
          <w:spacing w:val="34"/>
          <w:sz w:val="22"/>
          <w:szCs w:val="22"/>
        </w:rPr>
        <w:t xml:space="preserve"> </w:t>
      </w:r>
      <w:r w:rsidR="00CD3022" w:rsidRPr="00A72932">
        <w:rPr>
          <w:rFonts w:ascii="Calibri" w:eastAsia="Calibri" w:hAnsi="Calibri" w:cs="Calibri"/>
          <w:spacing w:val="3"/>
          <w:sz w:val="22"/>
          <w:szCs w:val="22"/>
        </w:rPr>
        <w:t>su</w:t>
      </w:r>
      <w:r w:rsidR="00CD3022" w:rsidRPr="00A72932">
        <w:rPr>
          <w:rFonts w:ascii="Calibri" w:eastAsia="Calibri" w:hAnsi="Calibri" w:cs="Calibri"/>
          <w:sz w:val="22"/>
          <w:szCs w:val="22"/>
        </w:rPr>
        <w:t>r</w:t>
      </w:r>
      <w:r w:rsidR="00CD3022" w:rsidRPr="00A72932">
        <w:rPr>
          <w:rFonts w:ascii="Calibri" w:eastAsia="Calibri" w:hAnsi="Calibri" w:cs="Calibri"/>
          <w:spacing w:val="25"/>
          <w:sz w:val="22"/>
          <w:szCs w:val="22"/>
        </w:rPr>
        <w:t xml:space="preserve"> </w:t>
      </w:r>
      <w:r w:rsidR="00CD3022" w:rsidRPr="00A72932">
        <w:rPr>
          <w:rFonts w:ascii="Calibri" w:eastAsia="Calibri" w:hAnsi="Calibri" w:cs="Calibri"/>
          <w:spacing w:val="3"/>
          <w:sz w:val="22"/>
          <w:szCs w:val="22"/>
        </w:rPr>
        <w:t>l</w:t>
      </w:r>
      <w:r w:rsidR="00CD3022" w:rsidRPr="00A72932">
        <w:rPr>
          <w:rFonts w:ascii="Calibri" w:eastAsia="Calibri" w:hAnsi="Calibri" w:cs="Calibri"/>
          <w:sz w:val="22"/>
          <w:szCs w:val="22"/>
        </w:rPr>
        <w:t>e</w:t>
      </w:r>
      <w:r w:rsidR="00CD3022" w:rsidRPr="00A72932">
        <w:rPr>
          <w:rFonts w:ascii="Calibri" w:eastAsia="Calibri" w:hAnsi="Calibri" w:cs="Calibri"/>
          <w:spacing w:val="23"/>
          <w:sz w:val="22"/>
          <w:szCs w:val="22"/>
        </w:rPr>
        <w:t xml:space="preserve"> </w:t>
      </w:r>
      <w:r w:rsidR="00CD3022" w:rsidRPr="00A72932">
        <w:rPr>
          <w:rFonts w:ascii="Calibri" w:eastAsia="Calibri" w:hAnsi="Calibri" w:cs="Calibri"/>
          <w:spacing w:val="3"/>
          <w:sz w:val="22"/>
          <w:szCs w:val="22"/>
        </w:rPr>
        <w:t>genr</w:t>
      </w:r>
      <w:r w:rsidR="00CD3022" w:rsidRPr="00A72932">
        <w:rPr>
          <w:rFonts w:ascii="Calibri" w:eastAsia="Calibri" w:hAnsi="Calibri" w:cs="Calibri"/>
          <w:sz w:val="22"/>
          <w:szCs w:val="22"/>
        </w:rPr>
        <w:t>e</w:t>
      </w:r>
      <w:r w:rsidR="00CD3022" w:rsidRPr="00A72932">
        <w:rPr>
          <w:rFonts w:ascii="Calibri" w:eastAsia="Calibri" w:hAnsi="Calibri" w:cs="Calibri"/>
          <w:spacing w:val="29"/>
          <w:sz w:val="22"/>
          <w:szCs w:val="22"/>
        </w:rPr>
        <w:t xml:space="preserve"> </w:t>
      </w:r>
      <w:r w:rsidR="00CD3022" w:rsidRPr="00A72932">
        <w:rPr>
          <w:rFonts w:ascii="Calibri" w:eastAsia="Calibri" w:hAnsi="Calibri" w:cs="Calibri"/>
          <w:spacing w:val="3"/>
          <w:sz w:val="22"/>
          <w:szCs w:val="22"/>
        </w:rPr>
        <w:t>e</w:t>
      </w:r>
      <w:r w:rsidR="00CD3022" w:rsidRPr="00A72932">
        <w:rPr>
          <w:rFonts w:ascii="Calibri" w:eastAsia="Calibri" w:hAnsi="Calibri" w:cs="Calibri"/>
          <w:sz w:val="22"/>
          <w:szCs w:val="22"/>
        </w:rPr>
        <w:t>n</w:t>
      </w:r>
      <w:r w:rsidR="00CD3022" w:rsidRPr="00A72932">
        <w:rPr>
          <w:rFonts w:ascii="Calibri" w:eastAsia="Calibri" w:hAnsi="Calibri" w:cs="Calibri"/>
          <w:spacing w:val="24"/>
          <w:sz w:val="22"/>
          <w:szCs w:val="22"/>
        </w:rPr>
        <w:t xml:space="preserve"> </w:t>
      </w:r>
      <w:r w:rsidR="00CD3022" w:rsidRPr="00A72932">
        <w:rPr>
          <w:rFonts w:ascii="Calibri" w:eastAsia="Calibri" w:hAnsi="Calibri" w:cs="Calibri"/>
          <w:spacing w:val="3"/>
          <w:sz w:val="22"/>
          <w:szCs w:val="22"/>
        </w:rPr>
        <w:t>veillan</w:t>
      </w:r>
      <w:r w:rsidR="00CD3022" w:rsidRPr="00A72932">
        <w:rPr>
          <w:rFonts w:ascii="Calibri" w:eastAsia="Calibri" w:hAnsi="Calibri" w:cs="Calibri"/>
          <w:sz w:val="22"/>
          <w:szCs w:val="22"/>
        </w:rPr>
        <w:t>t</w:t>
      </w:r>
      <w:r w:rsidR="00CD3022" w:rsidRPr="00A72932">
        <w:rPr>
          <w:rFonts w:ascii="Calibri" w:eastAsia="Calibri" w:hAnsi="Calibri" w:cs="Calibri"/>
          <w:spacing w:val="31"/>
          <w:sz w:val="22"/>
          <w:szCs w:val="22"/>
        </w:rPr>
        <w:t xml:space="preserve"> </w:t>
      </w:r>
      <w:r w:rsidR="00CD3022" w:rsidRPr="00A72932">
        <w:rPr>
          <w:rFonts w:ascii="Calibri" w:eastAsia="Calibri" w:hAnsi="Calibri" w:cs="Calibri"/>
          <w:sz w:val="22"/>
          <w:szCs w:val="22"/>
        </w:rPr>
        <w:t>à</w:t>
      </w:r>
      <w:r w:rsidR="00CD3022" w:rsidRPr="00A72932">
        <w:rPr>
          <w:rFonts w:ascii="Calibri" w:eastAsia="Calibri" w:hAnsi="Calibri" w:cs="Calibri"/>
          <w:spacing w:val="22"/>
          <w:sz w:val="22"/>
          <w:szCs w:val="22"/>
        </w:rPr>
        <w:t xml:space="preserve"> </w:t>
      </w:r>
      <w:r w:rsidR="00CD3022" w:rsidRPr="00A72932">
        <w:rPr>
          <w:rFonts w:ascii="Calibri" w:eastAsia="Calibri" w:hAnsi="Calibri" w:cs="Calibri"/>
          <w:spacing w:val="3"/>
          <w:sz w:val="22"/>
          <w:szCs w:val="22"/>
        </w:rPr>
        <w:t>implique</w:t>
      </w:r>
      <w:r w:rsidR="00CD3022" w:rsidRPr="00A72932">
        <w:rPr>
          <w:rFonts w:ascii="Calibri" w:eastAsia="Calibri" w:hAnsi="Calibri" w:cs="Calibri"/>
          <w:sz w:val="22"/>
          <w:szCs w:val="22"/>
        </w:rPr>
        <w:t>r</w:t>
      </w:r>
      <w:r w:rsidR="00CD3022" w:rsidRPr="00A72932">
        <w:rPr>
          <w:rFonts w:ascii="Calibri" w:eastAsia="Calibri" w:hAnsi="Calibri" w:cs="Calibri"/>
          <w:spacing w:val="35"/>
          <w:sz w:val="22"/>
          <w:szCs w:val="22"/>
        </w:rPr>
        <w:t xml:space="preserve"> </w:t>
      </w:r>
      <w:r w:rsidR="00CD3022" w:rsidRPr="00A72932">
        <w:rPr>
          <w:rFonts w:ascii="Calibri" w:eastAsia="Calibri" w:hAnsi="Calibri" w:cs="Calibri"/>
          <w:spacing w:val="3"/>
          <w:sz w:val="22"/>
          <w:szCs w:val="22"/>
        </w:rPr>
        <w:t>équitablemen</w:t>
      </w:r>
      <w:r w:rsidR="00CD3022" w:rsidRPr="00A72932">
        <w:rPr>
          <w:rFonts w:ascii="Calibri" w:eastAsia="Calibri" w:hAnsi="Calibri" w:cs="Calibri"/>
          <w:sz w:val="22"/>
          <w:szCs w:val="22"/>
        </w:rPr>
        <w:t>t</w:t>
      </w:r>
      <w:r w:rsidR="00CD3022" w:rsidRPr="00A72932">
        <w:rPr>
          <w:rFonts w:ascii="Calibri" w:eastAsia="Calibri" w:hAnsi="Calibri" w:cs="Calibri"/>
          <w:spacing w:val="43"/>
          <w:sz w:val="22"/>
          <w:szCs w:val="22"/>
        </w:rPr>
        <w:t xml:space="preserve"> </w:t>
      </w:r>
      <w:r w:rsidR="00CD3022" w:rsidRPr="00A72932">
        <w:rPr>
          <w:rFonts w:ascii="Calibri" w:eastAsia="Calibri" w:hAnsi="Calibri" w:cs="Calibri"/>
          <w:spacing w:val="3"/>
          <w:sz w:val="22"/>
          <w:szCs w:val="22"/>
        </w:rPr>
        <w:t>le</w:t>
      </w:r>
      <w:r w:rsidR="00CD3022" w:rsidRPr="00A72932">
        <w:rPr>
          <w:rFonts w:ascii="Calibri" w:eastAsia="Calibri" w:hAnsi="Calibri" w:cs="Calibri"/>
          <w:sz w:val="22"/>
          <w:szCs w:val="22"/>
        </w:rPr>
        <w:t>s</w:t>
      </w:r>
      <w:r w:rsidR="00CD3022" w:rsidRPr="00A72932">
        <w:rPr>
          <w:rFonts w:ascii="Calibri" w:eastAsia="Calibri" w:hAnsi="Calibri" w:cs="Calibri"/>
          <w:spacing w:val="24"/>
          <w:sz w:val="22"/>
          <w:szCs w:val="22"/>
        </w:rPr>
        <w:t xml:space="preserve"> </w:t>
      </w:r>
      <w:r w:rsidR="00A72932" w:rsidRPr="00A72932">
        <w:rPr>
          <w:rFonts w:ascii="Calibri" w:eastAsia="Calibri" w:hAnsi="Calibri" w:cs="Calibri"/>
          <w:spacing w:val="24"/>
          <w:sz w:val="22"/>
          <w:szCs w:val="22"/>
        </w:rPr>
        <w:t xml:space="preserve">hommes, </w:t>
      </w:r>
      <w:r w:rsidR="00CD3022" w:rsidRPr="00A72932">
        <w:rPr>
          <w:rFonts w:ascii="Calibri" w:eastAsia="Calibri" w:hAnsi="Calibri" w:cs="Calibri"/>
          <w:spacing w:val="3"/>
          <w:sz w:val="22"/>
          <w:szCs w:val="22"/>
        </w:rPr>
        <w:t>femme</w:t>
      </w:r>
      <w:r w:rsidR="00CD3022" w:rsidRPr="00A72932">
        <w:rPr>
          <w:rFonts w:ascii="Calibri" w:eastAsia="Calibri" w:hAnsi="Calibri" w:cs="Calibri"/>
          <w:sz w:val="22"/>
          <w:szCs w:val="22"/>
        </w:rPr>
        <w:t>s</w:t>
      </w:r>
      <w:r w:rsidR="00CD3022" w:rsidRPr="00A72932">
        <w:rPr>
          <w:rFonts w:ascii="Calibri" w:eastAsia="Calibri" w:hAnsi="Calibri" w:cs="Calibri"/>
          <w:spacing w:val="32"/>
          <w:sz w:val="22"/>
          <w:szCs w:val="22"/>
        </w:rPr>
        <w:t xml:space="preserve"> </w:t>
      </w:r>
      <w:r w:rsidR="00CD3022" w:rsidRPr="00A72932">
        <w:rPr>
          <w:rFonts w:ascii="Calibri" w:eastAsia="Calibri" w:hAnsi="Calibri" w:cs="Calibri"/>
          <w:spacing w:val="3"/>
          <w:sz w:val="22"/>
          <w:szCs w:val="22"/>
        </w:rPr>
        <w:t>e</w:t>
      </w:r>
      <w:r w:rsidR="00CD3022" w:rsidRPr="00A72932">
        <w:rPr>
          <w:rFonts w:ascii="Calibri" w:eastAsia="Calibri" w:hAnsi="Calibri" w:cs="Calibri"/>
          <w:sz w:val="22"/>
          <w:szCs w:val="22"/>
        </w:rPr>
        <w:t>t</w:t>
      </w:r>
      <w:r w:rsidR="00CD3022" w:rsidRPr="00A72932">
        <w:rPr>
          <w:rFonts w:ascii="Calibri" w:eastAsia="Calibri" w:hAnsi="Calibri" w:cs="Calibri"/>
          <w:spacing w:val="23"/>
          <w:sz w:val="22"/>
          <w:szCs w:val="22"/>
        </w:rPr>
        <w:t xml:space="preserve"> </w:t>
      </w:r>
      <w:r w:rsidR="00CD3022" w:rsidRPr="00A72932">
        <w:rPr>
          <w:rFonts w:ascii="Calibri" w:eastAsia="Calibri" w:hAnsi="Calibri" w:cs="Calibri"/>
          <w:spacing w:val="3"/>
          <w:sz w:val="22"/>
          <w:szCs w:val="22"/>
        </w:rPr>
        <w:t>le</w:t>
      </w:r>
      <w:r w:rsidR="00CD3022" w:rsidRPr="00A72932">
        <w:rPr>
          <w:rFonts w:ascii="Calibri" w:eastAsia="Calibri" w:hAnsi="Calibri" w:cs="Calibri"/>
          <w:sz w:val="22"/>
          <w:szCs w:val="22"/>
        </w:rPr>
        <w:t>s</w:t>
      </w:r>
      <w:r w:rsidR="00CD3022" w:rsidRPr="00A72932">
        <w:rPr>
          <w:rFonts w:ascii="Calibri" w:eastAsia="Calibri" w:hAnsi="Calibri" w:cs="Calibri"/>
          <w:spacing w:val="24"/>
          <w:sz w:val="22"/>
          <w:szCs w:val="22"/>
        </w:rPr>
        <w:t xml:space="preserve"> </w:t>
      </w:r>
      <w:r w:rsidR="00CD3022" w:rsidRPr="00A72932">
        <w:rPr>
          <w:rFonts w:ascii="Calibri" w:eastAsia="Calibri" w:hAnsi="Calibri" w:cs="Calibri"/>
          <w:spacing w:val="3"/>
          <w:sz w:val="22"/>
          <w:szCs w:val="22"/>
        </w:rPr>
        <w:t>jeune</w:t>
      </w:r>
      <w:r w:rsidR="00CD3022" w:rsidRPr="00A72932">
        <w:rPr>
          <w:rFonts w:ascii="Calibri" w:eastAsia="Calibri" w:hAnsi="Calibri" w:cs="Calibri"/>
          <w:sz w:val="22"/>
          <w:szCs w:val="22"/>
        </w:rPr>
        <w:t>s</w:t>
      </w:r>
      <w:r w:rsidR="00CD3022" w:rsidRPr="00A72932">
        <w:rPr>
          <w:rFonts w:ascii="Calibri" w:eastAsia="Calibri" w:hAnsi="Calibri" w:cs="Calibri"/>
          <w:spacing w:val="30"/>
          <w:sz w:val="22"/>
          <w:szCs w:val="22"/>
        </w:rPr>
        <w:t xml:space="preserve"> </w:t>
      </w:r>
      <w:r w:rsidR="00CD3022" w:rsidRPr="00A72932">
        <w:rPr>
          <w:rFonts w:ascii="Calibri" w:eastAsia="Calibri" w:hAnsi="Calibri" w:cs="Calibri"/>
          <w:sz w:val="22"/>
          <w:szCs w:val="22"/>
        </w:rPr>
        <w:t>à</w:t>
      </w:r>
      <w:r w:rsidR="00CD3022" w:rsidRPr="00A72932">
        <w:rPr>
          <w:rFonts w:ascii="Calibri" w:eastAsia="Calibri" w:hAnsi="Calibri" w:cs="Calibri"/>
          <w:spacing w:val="22"/>
          <w:sz w:val="22"/>
          <w:szCs w:val="22"/>
        </w:rPr>
        <w:t xml:space="preserve"> </w:t>
      </w:r>
      <w:r w:rsidR="00A72932" w:rsidRPr="00A72932">
        <w:rPr>
          <w:rFonts w:ascii="Calibri" w:eastAsia="Calibri" w:hAnsi="Calibri" w:cs="Calibri"/>
          <w:spacing w:val="22"/>
          <w:sz w:val="22"/>
          <w:szCs w:val="22"/>
        </w:rPr>
        <w:t xml:space="preserve">la gouvernance de l’eau potable, </w:t>
      </w:r>
      <w:r w:rsidR="00A72932">
        <w:rPr>
          <w:rFonts w:asciiTheme="minorHAnsi" w:eastAsia="Times New Roman" w:hAnsiTheme="minorHAnsi"/>
          <w:color w:val="000000" w:themeColor="text1"/>
          <w:sz w:val="22"/>
          <w:szCs w:val="22"/>
        </w:rPr>
        <w:t>u</w:t>
      </w:r>
      <w:r w:rsidR="00BA11EC" w:rsidRPr="008A0321">
        <w:rPr>
          <w:rFonts w:asciiTheme="minorHAnsi" w:eastAsia="Times New Roman" w:hAnsiTheme="minorHAnsi"/>
          <w:color w:val="000000" w:themeColor="text1"/>
          <w:sz w:val="22"/>
          <w:szCs w:val="22"/>
        </w:rPr>
        <w:t xml:space="preserve">ne partie importante de l’intervention du projet a consisté à </w:t>
      </w:r>
      <w:r w:rsidR="00BA11EC" w:rsidRPr="008A0321">
        <w:rPr>
          <w:rStyle w:val="Numrodepage"/>
          <w:rFonts w:ascii="Calibri" w:hAnsi="Calibri"/>
          <w:color w:val="000000" w:themeColor="text1"/>
          <w:sz w:val="22"/>
          <w:szCs w:val="22"/>
        </w:rPr>
        <w:t xml:space="preserve">cerner la problématique qui handicape la participation de la femme </w:t>
      </w:r>
      <w:r w:rsidR="00CA3E59" w:rsidRPr="008A0321">
        <w:rPr>
          <w:rStyle w:val="Numrodepage"/>
          <w:rFonts w:ascii="Calibri" w:hAnsi="Calibri"/>
          <w:color w:val="000000" w:themeColor="text1"/>
          <w:sz w:val="22"/>
          <w:szCs w:val="22"/>
        </w:rPr>
        <w:t xml:space="preserve">dans la gouvernance de l’eau potable, à identifier des pistes d’actions propices à faciliter l’intégration du genre et à </w:t>
      </w:r>
      <w:r w:rsidR="002E1880" w:rsidRPr="008A0321">
        <w:rPr>
          <w:rStyle w:val="Numrodepage"/>
          <w:rFonts w:ascii="Calibri" w:hAnsi="Calibri"/>
          <w:color w:val="000000" w:themeColor="text1"/>
          <w:sz w:val="22"/>
          <w:szCs w:val="22"/>
        </w:rPr>
        <w:t>évoluer vers une</w:t>
      </w:r>
      <w:r w:rsidR="00CA3E59" w:rsidRPr="008A0321">
        <w:rPr>
          <w:rStyle w:val="Numrodepage"/>
          <w:rFonts w:ascii="Calibri" w:hAnsi="Calibri"/>
          <w:color w:val="000000" w:themeColor="text1"/>
          <w:sz w:val="22"/>
          <w:szCs w:val="22"/>
        </w:rPr>
        <w:t xml:space="preserve"> mise en œuvre de ces actions.</w:t>
      </w:r>
    </w:p>
    <w:p w14:paraId="7675688B" w14:textId="11715E51" w:rsidR="00861701" w:rsidRDefault="00832A34" w:rsidP="008228BE">
      <w:pPr>
        <w:pStyle w:val="Commentaire"/>
        <w:jc w:val="both"/>
        <w:rPr>
          <w:rStyle w:val="Numrodepage"/>
          <w:rFonts w:ascii="Calibri" w:hAnsi="Calibri"/>
          <w:color w:val="000000" w:themeColor="text1"/>
          <w:sz w:val="22"/>
          <w:szCs w:val="22"/>
        </w:rPr>
      </w:pPr>
      <w:r w:rsidRPr="008A0321">
        <w:rPr>
          <w:rStyle w:val="Numrodepage"/>
          <w:rFonts w:ascii="Calibri" w:hAnsi="Calibri"/>
          <w:color w:val="000000" w:themeColor="text1"/>
          <w:sz w:val="22"/>
          <w:szCs w:val="22"/>
        </w:rPr>
        <w:t>L</w:t>
      </w:r>
      <w:r w:rsidR="00D04FFC" w:rsidRPr="008A0321">
        <w:rPr>
          <w:rStyle w:val="Numrodepage"/>
          <w:rFonts w:ascii="Calibri" w:hAnsi="Calibri"/>
          <w:color w:val="000000" w:themeColor="text1"/>
          <w:sz w:val="22"/>
          <w:szCs w:val="22"/>
        </w:rPr>
        <w:t xml:space="preserve">es effets de cette opération </w:t>
      </w:r>
      <w:r w:rsidRPr="008A0321">
        <w:rPr>
          <w:rStyle w:val="Numrodepage"/>
          <w:rFonts w:ascii="Calibri" w:hAnsi="Calibri"/>
          <w:color w:val="000000" w:themeColor="text1"/>
          <w:sz w:val="22"/>
          <w:szCs w:val="22"/>
        </w:rPr>
        <w:t xml:space="preserve">en termes d’intégration de l’aspect genre </w:t>
      </w:r>
      <w:r w:rsidR="00D04FFC" w:rsidRPr="008A0321">
        <w:rPr>
          <w:rStyle w:val="Numrodepage"/>
          <w:rFonts w:ascii="Calibri" w:hAnsi="Calibri"/>
          <w:color w:val="000000" w:themeColor="text1"/>
          <w:sz w:val="22"/>
          <w:szCs w:val="22"/>
        </w:rPr>
        <w:t>ne peuvent pas ê</w:t>
      </w:r>
      <w:r w:rsidR="006413DB" w:rsidRPr="008A0321">
        <w:rPr>
          <w:rStyle w:val="Numrodepage"/>
          <w:rFonts w:ascii="Calibri" w:hAnsi="Calibri"/>
          <w:color w:val="000000" w:themeColor="text1"/>
          <w:sz w:val="22"/>
          <w:szCs w:val="22"/>
        </w:rPr>
        <w:t xml:space="preserve">tre </w:t>
      </w:r>
      <w:r w:rsidRPr="008A0321">
        <w:rPr>
          <w:rStyle w:val="Numrodepage"/>
          <w:rFonts w:ascii="Calibri" w:hAnsi="Calibri"/>
          <w:color w:val="000000" w:themeColor="text1"/>
          <w:sz w:val="22"/>
          <w:szCs w:val="22"/>
        </w:rPr>
        <w:t xml:space="preserve">de sitôt </w:t>
      </w:r>
      <w:r w:rsidR="006413DB" w:rsidRPr="008A0321">
        <w:rPr>
          <w:rStyle w:val="Numrodepage"/>
          <w:rFonts w:ascii="Calibri" w:hAnsi="Calibri"/>
          <w:color w:val="000000" w:themeColor="text1"/>
          <w:sz w:val="22"/>
          <w:szCs w:val="22"/>
        </w:rPr>
        <w:t>observables</w:t>
      </w:r>
      <w:r w:rsidR="00930EB8">
        <w:rPr>
          <w:rStyle w:val="Numrodepage"/>
          <w:rFonts w:ascii="Calibri" w:hAnsi="Calibri"/>
          <w:color w:val="000000" w:themeColor="text1"/>
          <w:sz w:val="22"/>
          <w:szCs w:val="22"/>
        </w:rPr>
        <w:t xml:space="preserve"> et l</w:t>
      </w:r>
      <w:r w:rsidR="00E5735A">
        <w:rPr>
          <w:rStyle w:val="Numrodepage"/>
          <w:rFonts w:ascii="Calibri" w:hAnsi="Calibri"/>
          <w:color w:val="000000" w:themeColor="text1"/>
          <w:sz w:val="22"/>
          <w:szCs w:val="22"/>
        </w:rPr>
        <w:t>es premiers signes décelés</w:t>
      </w:r>
      <w:r w:rsidR="00B04569">
        <w:rPr>
          <w:rStyle w:val="Numrodepage"/>
          <w:rFonts w:ascii="Calibri" w:hAnsi="Calibri"/>
          <w:color w:val="000000" w:themeColor="text1"/>
          <w:sz w:val="22"/>
          <w:szCs w:val="22"/>
        </w:rPr>
        <w:t xml:space="preserve"> en faveur </w:t>
      </w:r>
      <w:r w:rsidR="00861701">
        <w:rPr>
          <w:rStyle w:val="Numrodepage"/>
          <w:rFonts w:ascii="Calibri" w:hAnsi="Calibri"/>
          <w:color w:val="000000" w:themeColor="text1"/>
          <w:sz w:val="22"/>
          <w:szCs w:val="22"/>
        </w:rPr>
        <w:t>de cette intégration</w:t>
      </w:r>
      <w:r w:rsidR="00930EB8">
        <w:rPr>
          <w:rStyle w:val="Numrodepage"/>
          <w:rFonts w:ascii="Calibri" w:hAnsi="Calibri"/>
          <w:color w:val="000000" w:themeColor="text1"/>
          <w:sz w:val="22"/>
          <w:szCs w:val="22"/>
        </w:rPr>
        <w:t xml:space="preserve"> ne pourront être tenus comme durables.</w:t>
      </w:r>
    </w:p>
    <w:p w14:paraId="5A851F82" w14:textId="14D79A51" w:rsidR="00D04FFC" w:rsidRDefault="009F55D8" w:rsidP="008228BE">
      <w:pPr>
        <w:pStyle w:val="Commentaire"/>
        <w:jc w:val="both"/>
        <w:rPr>
          <w:rStyle w:val="Numrodepage"/>
          <w:rFonts w:ascii="Calibri" w:hAnsi="Calibri"/>
          <w:color w:val="000000" w:themeColor="text1"/>
          <w:sz w:val="22"/>
          <w:szCs w:val="22"/>
        </w:rPr>
      </w:pPr>
      <w:r w:rsidRPr="00A72932">
        <w:rPr>
          <w:rStyle w:val="Numrodepage"/>
          <w:rFonts w:ascii="Calibri" w:hAnsi="Calibri"/>
          <w:color w:val="000000" w:themeColor="text1"/>
          <w:sz w:val="22"/>
          <w:szCs w:val="22"/>
        </w:rPr>
        <w:t>D</w:t>
      </w:r>
      <w:r w:rsidR="00832A34" w:rsidRPr="00A72932">
        <w:rPr>
          <w:rStyle w:val="Numrodepage"/>
          <w:rFonts w:ascii="Calibri" w:hAnsi="Calibri"/>
          <w:color w:val="000000" w:themeColor="text1"/>
          <w:sz w:val="22"/>
          <w:szCs w:val="22"/>
        </w:rPr>
        <w:t xml:space="preserve">ès lors, </w:t>
      </w:r>
      <w:r w:rsidR="00D04FFC" w:rsidRPr="00A72932">
        <w:rPr>
          <w:rStyle w:val="Numrodepage"/>
          <w:rFonts w:ascii="Calibri" w:hAnsi="Calibri"/>
          <w:color w:val="000000" w:themeColor="text1"/>
          <w:sz w:val="22"/>
          <w:szCs w:val="22"/>
        </w:rPr>
        <w:t xml:space="preserve">les </w:t>
      </w:r>
      <w:r w:rsidR="00832A34" w:rsidRPr="00A72932">
        <w:rPr>
          <w:rStyle w:val="Numrodepage"/>
          <w:rFonts w:ascii="Calibri" w:hAnsi="Calibri"/>
          <w:color w:val="000000" w:themeColor="text1"/>
          <w:sz w:val="22"/>
          <w:szCs w:val="22"/>
        </w:rPr>
        <w:t xml:space="preserve">seules </w:t>
      </w:r>
      <w:r w:rsidR="00D04FFC" w:rsidRPr="00A72932">
        <w:rPr>
          <w:rStyle w:val="Numrodepage"/>
          <w:rFonts w:ascii="Calibri" w:hAnsi="Calibri"/>
          <w:color w:val="000000" w:themeColor="text1"/>
          <w:sz w:val="22"/>
          <w:szCs w:val="22"/>
        </w:rPr>
        <w:t xml:space="preserve">leçons susceptibles d’être tirées </w:t>
      </w:r>
      <w:r w:rsidR="004829F0" w:rsidRPr="00A72932">
        <w:rPr>
          <w:rStyle w:val="Numrodepage"/>
          <w:rFonts w:ascii="Calibri" w:hAnsi="Calibri"/>
          <w:color w:val="000000" w:themeColor="text1"/>
          <w:sz w:val="22"/>
          <w:szCs w:val="22"/>
        </w:rPr>
        <w:t xml:space="preserve">pour l’instant </w:t>
      </w:r>
      <w:r w:rsidR="00D04FFC" w:rsidRPr="00A72932">
        <w:rPr>
          <w:rStyle w:val="Numrodepage"/>
          <w:rFonts w:ascii="Calibri" w:hAnsi="Calibri"/>
          <w:color w:val="000000" w:themeColor="text1"/>
          <w:sz w:val="22"/>
          <w:szCs w:val="22"/>
        </w:rPr>
        <w:t xml:space="preserve">se rapportent </w:t>
      </w:r>
      <w:r w:rsidRPr="00A72932">
        <w:rPr>
          <w:rStyle w:val="Numrodepage"/>
          <w:rFonts w:ascii="Calibri" w:hAnsi="Calibri"/>
          <w:color w:val="000000" w:themeColor="text1"/>
          <w:sz w:val="22"/>
          <w:szCs w:val="22"/>
        </w:rPr>
        <w:t>à l’approche pratiquée</w:t>
      </w:r>
      <w:r w:rsidR="00861701" w:rsidRPr="00A72932">
        <w:rPr>
          <w:rStyle w:val="Numrodepage"/>
          <w:rFonts w:ascii="Calibri" w:hAnsi="Calibri"/>
          <w:color w:val="000000" w:themeColor="text1"/>
          <w:sz w:val="22"/>
          <w:szCs w:val="22"/>
        </w:rPr>
        <w:t xml:space="preserve"> et aux premiers signes d’intégration décelés</w:t>
      </w:r>
      <w:r w:rsidR="00A72932" w:rsidRPr="00A72932">
        <w:rPr>
          <w:rStyle w:val="Numrodepage"/>
          <w:rFonts w:ascii="Calibri" w:hAnsi="Calibri"/>
          <w:color w:val="000000" w:themeColor="text1"/>
          <w:sz w:val="22"/>
          <w:szCs w:val="22"/>
        </w:rPr>
        <w:t>.</w:t>
      </w:r>
    </w:p>
    <w:p w14:paraId="692770BB" w14:textId="77777777" w:rsidR="00C47AB1" w:rsidRPr="00D32123" w:rsidRDefault="00C47AB1" w:rsidP="008228BE">
      <w:pPr>
        <w:pStyle w:val="Commentaire"/>
        <w:jc w:val="both"/>
        <w:rPr>
          <w:rStyle w:val="Numrodepage"/>
          <w:rFonts w:ascii="Calibri" w:hAnsi="Calibri"/>
          <w:color w:val="000000" w:themeColor="text1"/>
          <w:sz w:val="4"/>
          <w:szCs w:val="4"/>
        </w:rPr>
      </w:pPr>
    </w:p>
    <w:p w14:paraId="6700636B" w14:textId="75B5EF04" w:rsidR="00861FE5" w:rsidRDefault="00861701" w:rsidP="008228BE">
      <w:pPr>
        <w:jc w:val="both"/>
        <w:rPr>
          <w:rStyle w:val="Numrodepage"/>
          <w:rFonts w:ascii="Calibri" w:hAnsi="Calibri"/>
          <w:sz w:val="22"/>
          <w:szCs w:val="22"/>
        </w:rPr>
      </w:pPr>
      <w:r>
        <w:rPr>
          <w:rStyle w:val="Numrodepage"/>
          <w:rFonts w:ascii="Calibri" w:hAnsi="Calibri"/>
          <w:sz w:val="22"/>
          <w:szCs w:val="22"/>
        </w:rPr>
        <w:t xml:space="preserve">Concernant l’approche, </w:t>
      </w:r>
      <w:r w:rsidR="009F55D8">
        <w:rPr>
          <w:rStyle w:val="Numrodepage"/>
          <w:rFonts w:ascii="Calibri" w:hAnsi="Calibri"/>
          <w:sz w:val="22"/>
          <w:szCs w:val="22"/>
        </w:rPr>
        <w:t>l</w:t>
      </w:r>
      <w:r w:rsidR="00D04FFC" w:rsidRPr="006413DB">
        <w:rPr>
          <w:rStyle w:val="Numrodepage"/>
          <w:rFonts w:ascii="Calibri" w:hAnsi="Calibri"/>
          <w:sz w:val="22"/>
          <w:szCs w:val="22"/>
        </w:rPr>
        <w:t xml:space="preserve">’intérêt </w:t>
      </w:r>
      <w:r w:rsidR="00861FE5">
        <w:rPr>
          <w:rStyle w:val="Numrodepage"/>
          <w:rFonts w:ascii="Calibri" w:hAnsi="Calibri"/>
          <w:sz w:val="22"/>
          <w:szCs w:val="22"/>
        </w:rPr>
        <w:t xml:space="preserve">de commencer par </w:t>
      </w:r>
      <w:r w:rsidR="00D04FFC" w:rsidRPr="006413DB">
        <w:rPr>
          <w:rStyle w:val="Numrodepage"/>
          <w:rFonts w:ascii="Calibri" w:hAnsi="Calibri"/>
          <w:sz w:val="22"/>
          <w:szCs w:val="22"/>
        </w:rPr>
        <w:t xml:space="preserve">un diagnostic </w:t>
      </w:r>
      <w:r w:rsidR="00D04FFC" w:rsidRPr="009D2346">
        <w:rPr>
          <w:rStyle w:val="Numrodepage"/>
          <w:rFonts w:ascii="Calibri" w:hAnsi="Calibri"/>
          <w:sz w:val="22"/>
          <w:szCs w:val="22"/>
          <w:u w:val="single"/>
        </w:rPr>
        <w:t>qualitatif et participatif</w:t>
      </w:r>
      <w:r w:rsidR="009D2346">
        <w:rPr>
          <w:rStyle w:val="Numrodepage"/>
          <w:rFonts w:ascii="Calibri" w:hAnsi="Calibri"/>
          <w:sz w:val="22"/>
          <w:szCs w:val="22"/>
          <w:u w:val="single"/>
        </w:rPr>
        <w:t xml:space="preserve"> en respectant l’aspect genre</w:t>
      </w:r>
      <w:r w:rsidR="00D04FFC" w:rsidRPr="006413DB">
        <w:rPr>
          <w:rStyle w:val="Numrodepage"/>
          <w:rFonts w:ascii="Calibri" w:hAnsi="Calibri"/>
          <w:sz w:val="22"/>
          <w:szCs w:val="22"/>
        </w:rPr>
        <w:t>, comme</w:t>
      </w:r>
      <w:r w:rsidR="00861FE5">
        <w:rPr>
          <w:rStyle w:val="Numrodepage"/>
          <w:rFonts w:ascii="Calibri" w:hAnsi="Calibri"/>
          <w:sz w:val="22"/>
          <w:szCs w:val="22"/>
        </w:rPr>
        <w:t xml:space="preserve"> ce</w:t>
      </w:r>
      <w:r w:rsidR="00A655EC">
        <w:rPr>
          <w:rStyle w:val="Numrodepage"/>
          <w:rFonts w:ascii="Calibri" w:hAnsi="Calibri"/>
          <w:sz w:val="22"/>
          <w:szCs w:val="22"/>
        </w:rPr>
        <w:t xml:space="preserve"> fût </w:t>
      </w:r>
      <w:r w:rsidR="00861FE5">
        <w:rPr>
          <w:rStyle w:val="Numrodepage"/>
          <w:rFonts w:ascii="Calibri" w:hAnsi="Calibri"/>
          <w:sz w:val="22"/>
          <w:szCs w:val="22"/>
        </w:rPr>
        <w:t>le cas dans ce projet</w:t>
      </w:r>
      <w:r w:rsidR="009F55D8">
        <w:rPr>
          <w:rStyle w:val="Numrodepage"/>
          <w:rFonts w:ascii="Calibri" w:hAnsi="Calibri"/>
          <w:sz w:val="22"/>
          <w:szCs w:val="22"/>
        </w:rPr>
        <w:t>, est très profitable</w:t>
      </w:r>
      <w:r w:rsidR="00A72932">
        <w:rPr>
          <w:rStyle w:val="Numrodepage"/>
          <w:rFonts w:ascii="Calibri" w:hAnsi="Calibri"/>
          <w:sz w:val="22"/>
          <w:szCs w:val="22"/>
        </w:rPr>
        <w:t>, l</w:t>
      </w:r>
      <w:r w:rsidR="00A72932" w:rsidRPr="00D04FFC">
        <w:rPr>
          <w:rStyle w:val="Numrodepage"/>
          <w:rFonts w:ascii="Calibri" w:hAnsi="Calibri"/>
          <w:sz w:val="22"/>
          <w:szCs w:val="22"/>
        </w:rPr>
        <w:t>orsque l’on aborde la thématique de l’aspect genre en liaison avec la gouvernance de l’eau pot</w:t>
      </w:r>
      <w:r w:rsidR="00A72932">
        <w:rPr>
          <w:rStyle w:val="Numrodepage"/>
          <w:rFonts w:ascii="Calibri" w:hAnsi="Calibri"/>
          <w:sz w:val="22"/>
          <w:szCs w:val="22"/>
        </w:rPr>
        <w:t>able en milieu rural. Cet acte peut être considéré comme une bonne pratique.</w:t>
      </w:r>
    </w:p>
    <w:p w14:paraId="3FE79CC2" w14:textId="01AEB07B" w:rsidR="008A0321" w:rsidRDefault="009D2346" w:rsidP="008228BE">
      <w:pPr>
        <w:jc w:val="both"/>
        <w:rPr>
          <w:rStyle w:val="Numrodepage"/>
          <w:rFonts w:ascii="Calibri" w:hAnsi="Calibri"/>
          <w:sz w:val="22"/>
          <w:szCs w:val="22"/>
        </w:rPr>
      </w:pPr>
      <w:r>
        <w:rPr>
          <w:rStyle w:val="Numrodepage"/>
          <w:rFonts w:ascii="Calibri" w:hAnsi="Calibri"/>
          <w:sz w:val="22"/>
          <w:szCs w:val="22"/>
        </w:rPr>
        <w:t>Cette approche</w:t>
      </w:r>
      <w:r w:rsidR="00D04FFC" w:rsidRPr="00D04FFC">
        <w:rPr>
          <w:rStyle w:val="Numrodepage"/>
          <w:rFonts w:ascii="Calibri" w:hAnsi="Calibri"/>
          <w:sz w:val="22"/>
          <w:szCs w:val="22"/>
        </w:rPr>
        <w:t xml:space="preserve"> </w:t>
      </w:r>
      <w:r w:rsidR="00A655EC">
        <w:rPr>
          <w:rStyle w:val="Numrodepage"/>
          <w:rFonts w:ascii="Calibri" w:hAnsi="Calibri"/>
          <w:sz w:val="22"/>
          <w:szCs w:val="22"/>
        </w:rPr>
        <w:t>en explorant</w:t>
      </w:r>
      <w:r w:rsidR="00A609C8">
        <w:rPr>
          <w:rStyle w:val="Numrodepage"/>
          <w:rFonts w:ascii="Calibri" w:hAnsi="Calibri"/>
          <w:sz w:val="22"/>
          <w:szCs w:val="22"/>
        </w:rPr>
        <w:t xml:space="preserve"> pour quelles raisons </w:t>
      </w:r>
      <w:r w:rsidR="00A655EC" w:rsidRPr="00A655EC">
        <w:rPr>
          <w:rFonts w:asciiTheme="minorHAnsi" w:eastAsia="Times New Roman" w:hAnsiTheme="minorHAnsi"/>
          <w:sz w:val="22"/>
          <w:szCs w:val="22"/>
        </w:rPr>
        <w:t xml:space="preserve">l’intégration du genre ne se réalise pas </w:t>
      </w:r>
      <w:r w:rsidR="00A655EC">
        <w:rPr>
          <w:rFonts w:asciiTheme="minorHAnsi" w:eastAsia="Times New Roman" w:hAnsiTheme="minorHAnsi"/>
          <w:sz w:val="22"/>
          <w:szCs w:val="22"/>
        </w:rPr>
        <w:t xml:space="preserve">ou très peu </w:t>
      </w:r>
      <w:r w:rsidR="00A655EC" w:rsidRPr="00A655EC">
        <w:rPr>
          <w:rFonts w:asciiTheme="minorHAnsi" w:eastAsia="Times New Roman" w:hAnsiTheme="minorHAnsi"/>
          <w:sz w:val="22"/>
          <w:szCs w:val="22"/>
        </w:rPr>
        <w:t>dans la gestion d'eau</w:t>
      </w:r>
      <w:r w:rsidR="00551B61">
        <w:rPr>
          <w:rFonts w:asciiTheme="minorHAnsi" w:eastAsia="Times New Roman" w:hAnsiTheme="minorHAnsi"/>
          <w:sz w:val="22"/>
          <w:szCs w:val="22"/>
        </w:rPr>
        <w:t xml:space="preserve">, </w:t>
      </w:r>
      <w:r w:rsidR="00551B61">
        <w:rPr>
          <w:rStyle w:val="Numrodepage"/>
          <w:rFonts w:ascii="Calibri" w:hAnsi="Calibri"/>
          <w:sz w:val="22"/>
          <w:szCs w:val="22"/>
        </w:rPr>
        <w:t>facilite l</w:t>
      </w:r>
      <w:r w:rsidR="009166BE">
        <w:rPr>
          <w:rStyle w:val="Numrodepage"/>
          <w:rFonts w:ascii="Calibri" w:hAnsi="Calibri"/>
          <w:sz w:val="22"/>
          <w:szCs w:val="22"/>
        </w:rPr>
        <w:t>e discernement des causes sous jacentes</w:t>
      </w:r>
      <w:r w:rsidR="00551B61">
        <w:rPr>
          <w:rStyle w:val="Numrodepage"/>
          <w:rFonts w:ascii="Calibri" w:hAnsi="Calibri"/>
          <w:sz w:val="22"/>
          <w:szCs w:val="22"/>
        </w:rPr>
        <w:t xml:space="preserve"> majeures de cette problématique. La cla</w:t>
      </w:r>
      <w:r w:rsidR="00E05E26">
        <w:rPr>
          <w:rStyle w:val="Numrodepage"/>
          <w:rFonts w:ascii="Calibri" w:hAnsi="Calibri"/>
          <w:sz w:val="22"/>
          <w:szCs w:val="22"/>
        </w:rPr>
        <w:t>rification</w:t>
      </w:r>
      <w:r w:rsidR="00551B61">
        <w:rPr>
          <w:rStyle w:val="Numrodepage"/>
          <w:rFonts w:ascii="Calibri" w:hAnsi="Calibri"/>
          <w:sz w:val="22"/>
          <w:szCs w:val="22"/>
        </w:rPr>
        <w:t xml:space="preserve"> de celles-ci </w:t>
      </w:r>
      <w:r w:rsidR="00A655EC">
        <w:rPr>
          <w:rStyle w:val="Numrodepage"/>
          <w:rFonts w:ascii="Calibri" w:hAnsi="Calibri"/>
          <w:sz w:val="22"/>
          <w:szCs w:val="22"/>
        </w:rPr>
        <w:t>permet</w:t>
      </w:r>
      <w:r w:rsidR="00B67B1D">
        <w:rPr>
          <w:rStyle w:val="Numrodepage"/>
          <w:rFonts w:ascii="Calibri" w:hAnsi="Calibri"/>
          <w:sz w:val="22"/>
          <w:szCs w:val="22"/>
        </w:rPr>
        <w:t>trait</w:t>
      </w:r>
      <w:r w:rsidR="00A655EC">
        <w:rPr>
          <w:rStyle w:val="Numrodepage"/>
          <w:rFonts w:ascii="Calibri" w:hAnsi="Calibri"/>
          <w:sz w:val="22"/>
          <w:szCs w:val="22"/>
        </w:rPr>
        <w:t xml:space="preserve"> </w:t>
      </w:r>
      <w:r w:rsidR="008A0321">
        <w:rPr>
          <w:rStyle w:val="Numrodepage"/>
          <w:rFonts w:ascii="Calibri" w:hAnsi="Calibri"/>
          <w:sz w:val="22"/>
          <w:szCs w:val="22"/>
        </w:rPr>
        <w:t xml:space="preserve">d‘agir </w:t>
      </w:r>
      <w:r w:rsidR="00B67B1D">
        <w:rPr>
          <w:rStyle w:val="Numrodepage"/>
          <w:rFonts w:ascii="Calibri" w:hAnsi="Calibri"/>
          <w:sz w:val="22"/>
          <w:szCs w:val="22"/>
        </w:rPr>
        <w:t xml:space="preserve">judicieusement </w:t>
      </w:r>
      <w:r w:rsidR="008A0321">
        <w:rPr>
          <w:rStyle w:val="Numrodepage"/>
          <w:rFonts w:ascii="Calibri" w:hAnsi="Calibri"/>
          <w:sz w:val="22"/>
          <w:szCs w:val="22"/>
        </w:rPr>
        <w:t xml:space="preserve">sur des leviers possibles de changement. </w:t>
      </w:r>
    </w:p>
    <w:p w14:paraId="291C94A5" w14:textId="77777777" w:rsidR="00C47AB1" w:rsidRPr="00D32123" w:rsidRDefault="00C47AB1" w:rsidP="008228BE">
      <w:pPr>
        <w:jc w:val="both"/>
        <w:rPr>
          <w:rStyle w:val="Numrodepage"/>
          <w:rFonts w:ascii="Calibri" w:hAnsi="Calibri"/>
          <w:sz w:val="4"/>
          <w:szCs w:val="4"/>
        </w:rPr>
      </w:pPr>
    </w:p>
    <w:p w14:paraId="5E234468" w14:textId="77777777" w:rsidR="00577BF1" w:rsidRDefault="00861701" w:rsidP="008228BE">
      <w:pPr>
        <w:jc w:val="both"/>
        <w:rPr>
          <w:rStyle w:val="Numrodepage"/>
          <w:rFonts w:ascii="Calibri" w:hAnsi="Calibri"/>
          <w:sz w:val="22"/>
          <w:szCs w:val="22"/>
        </w:rPr>
      </w:pPr>
      <w:r>
        <w:rPr>
          <w:rStyle w:val="Numrodepage"/>
          <w:rFonts w:ascii="Calibri" w:hAnsi="Calibri"/>
          <w:sz w:val="22"/>
          <w:szCs w:val="22"/>
        </w:rPr>
        <w:t xml:space="preserve">Concernant les premiers signes </w:t>
      </w:r>
      <w:r w:rsidR="00577BF1">
        <w:rPr>
          <w:rStyle w:val="Numrodepage"/>
          <w:rFonts w:ascii="Calibri" w:hAnsi="Calibri"/>
          <w:sz w:val="22"/>
          <w:szCs w:val="22"/>
        </w:rPr>
        <w:t xml:space="preserve">remarqués </w:t>
      </w:r>
      <w:r>
        <w:rPr>
          <w:rStyle w:val="Numrodepage"/>
          <w:rFonts w:ascii="Calibri" w:hAnsi="Calibri"/>
          <w:sz w:val="22"/>
          <w:szCs w:val="22"/>
        </w:rPr>
        <w:t xml:space="preserve">d’intégration de l’aspect genre, </w:t>
      </w:r>
      <w:r w:rsidR="005F7AFC">
        <w:rPr>
          <w:rStyle w:val="Numrodepage"/>
          <w:rFonts w:ascii="Calibri" w:hAnsi="Calibri"/>
          <w:sz w:val="22"/>
          <w:szCs w:val="22"/>
        </w:rPr>
        <w:t xml:space="preserve">ceux-ci </w:t>
      </w:r>
      <w:r w:rsidR="00577BF1">
        <w:rPr>
          <w:rStyle w:val="Numrodepage"/>
          <w:rFonts w:ascii="Calibri" w:hAnsi="Calibri"/>
          <w:sz w:val="22"/>
          <w:szCs w:val="22"/>
        </w:rPr>
        <w:t>doivent être suivis attentivement pour s’assurer qu’ils présentent</w:t>
      </w:r>
      <w:r w:rsidR="00DA3446">
        <w:rPr>
          <w:rStyle w:val="Numrodepage"/>
          <w:rFonts w:ascii="Calibri" w:hAnsi="Calibri"/>
          <w:sz w:val="22"/>
          <w:szCs w:val="22"/>
        </w:rPr>
        <w:t xml:space="preserve"> un caractère de durabilité. </w:t>
      </w:r>
    </w:p>
    <w:p w14:paraId="6416610E" w14:textId="0A0436E2" w:rsidR="005F7AFC" w:rsidRDefault="00DA3446" w:rsidP="008228BE">
      <w:pPr>
        <w:jc w:val="both"/>
        <w:rPr>
          <w:rStyle w:val="Numrodepage"/>
          <w:rFonts w:ascii="Calibri" w:hAnsi="Calibri"/>
          <w:sz w:val="22"/>
          <w:szCs w:val="22"/>
        </w:rPr>
      </w:pPr>
      <w:r>
        <w:rPr>
          <w:rStyle w:val="Numrodepage"/>
          <w:rFonts w:ascii="Calibri" w:hAnsi="Calibri"/>
          <w:sz w:val="22"/>
          <w:szCs w:val="22"/>
        </w:rPr>
        <w:t xml:space="preserve">Ces signes </w:t>
      </w:r>
      <w:r w:rsidR="005F7AFC">
        <w:rPr>
          <w:rStyle w:val="Numrodepage"/>
          <w:rFonts w:ascii="Calibri" w:hAnsi="Calibri"/>
          <w:sz w:val="22"/>
          <w:szCs w:val="22"/>
        </w:rPr>
        <w:t>se rapportent à deux aspects :</w:t>
      </w:r>
    </w:p>
    <w:p w14:paraId="487F4832" w14:textId="77777777" w:rsidR="00C47AB1" w:rsidRPr="00D32123" w:rsidRDefault="00C47AB1" w:rsidP="008228BE">
      <w:pPr>
        <w:ind w:firstLine="360"/>
        <w:jc w:val="both"/>
        <w:rPr>
          <w:rStyle w:val="Numrodepage"/>
          <w:rFonts w:ascii="Calibri" w:hAnsi="Calibri"/>
          <w:sz w:val="4"/>
          <w:szCs w:val="4"/>
        </w:rPr>
      </w:pPr>
    </w:p>
    <w:p w14:paraId="54757A59" w14:textId="7E9AB93D" w:rsidR="00E77336" w:rsidRPr="00C47AB1" w:rsidRDefault="005F7AFC" w:rsidP="008228BE">
      <w:pPr>
        <w:jc w:val="both"/>
        <w:rPr>
          <w:rStyle w:val="Numrodepage"/>
          <w:rFonts w:ascii="Calibri" w:hAnsi="Calibri"/>
          <w:sz w:val="22"/>
          <w:szCs w:val="22"/>
        </w:rPr>
      </w:pPr>
      <w:r w:rsidRPr="00C47AB1">
        <w:rPr>
          <w:rStyle w:val="Numrodepage"/>
          <w:rFonts w:ascii="Calibri" w:hAnsi="Calibri"/>
          <w:sz w:val="22"/>
          <w:szCs w:val="22"/>
        </w:rPr>
        <w:t>L’</w:t>
      </w:r>
      <w:r w:rsidR="00DC2FC8" w:rsidRPr="00C47AB1">
        <w:rPr>
          <w:rStyle w:val="Numrodepage"/>
          <w:rFonts w:ascii="Calibri" w:hAnsi="Calibri"/>
          <w:sz w:val="22"/>
          <w:szCs w:val="22"/>
        </w:rPr>
        <w:t>intégration d’un certain nombre de femme</w:t>
      </w:r>
      <w:r w:rsidR="00930EB8" w:rsidRPr="00C47AB1">
        <w:rPr>
          <w:rStyle w:val="Numrodepage"/>
          <w:rFonts w:ascii="Calibri" w:hAnsi="Calibri"/>
          <w:sz w:val="22"/>
          <w:szCs w:val="22"/>
        </w:rPr>
        <w:t>s</w:t>
      </w:r>
      <w:r w:rsidR="00182FC0" w:rsidRPr="00C47AB1">
        <w:rPr>
          <w:rStyle w:val="Numrodepage"/>
          <w:rFonts w:ascii="Calibri" w:hAnsi="Calibri"/>
          <w:sz w:val="22"/>
          <w:szCs w:val="22"/>
        </w:rPr>
        <w:t xml:space="preserve"> (08)</w:t>
      </w:r>
      <w:r w:rsidR="00861701" w:rsidRPr="00C47AB1">
        <w:rPr>
          <w:rStyle w:val="Numrodepage"/>
          <w:rFonts w:ascii="Calibri" w:hAnsi="Calibri"/>
          <w:sz w:val="22"/>
          <w:szCs w:val="22"/>
        </w:rPr>
        <w:t xml:space="preserve"> </w:t>
      </w:r>
      <w:r w:rsidRPr="00C47AB1">
        <w:rPr>
          <w:rStyle w:val="Numrodepage"/>
          <w:rFonts w:ascii="Calibri" w:hAnsi="Calibri"/>
          <w:sz w:val="22"/>
          <w:szCs w:val="22"/>
        </w:rPr>
        <w:t>en tant que</w:t>
      </w:r>
      <w:r w:rsidR="00861701" w:rsidRPr="00C47AB1">
        <w:rPr>
          <w:rStyle w:val="Numrodepage"/>
          <w:rFonts w:ascii="Calibri" w:hAnsi="Calibri"/>
          <w:sz w:val="22"/>
          <w:szCs w:val="22"/>
        </w:rPr>
        <w:t xml:space="preserve"> membres de la principale in</w:t>
      </w:r>
      <w:r w:rsidR="00E77336" w:rsidRPr="00C47AB1">
        <w:rPr>
          <w:rStyle w:val="Numrodepage"/>
          <w:rFonts w:ascii="Calibri" w:hAnsi="Calibri"/>
          <w:sz w:val="22"/>
          <w:szCs w:val="22"/>
        </w:rPr>
        <w:t>stance de</w:t>
      </w:r>
      <w:r w:rsidR="00C47AB1">
        <w:rPr>
          <w:rStyle w:val="Numrodepage"/>
          <w:rFonts w:ascii="Calibri" w:hAnsi="Calibri"/>
          <w:sz w:val="22"/>
          <w:szCs w:val="22"/>
        </w:rPr>
        <w:t xml:space="preserve"> décision</w:t>
      </w:r>
    </w:p>
    <w:p w14:paraId="2AAFDDE2" w14:textId="249AFEA3" w:rsidR="00182FC0" w:rsidRDefault="00861701" w:rsidP="008228BE">
      <w:pPr>
        <w:jc w:val="both"/>
        <w:rPr>
          <w:rFonts w:asciiTheme="minorHAnsi" w:eastAsia="Times New Roman" w:hAnsiTheme="minorHAnsi"/>
          <w:sz w:val="22"/>
          <w:szCs w:val="22"/>
        </w:rPr>
      </w:pPr>
      <w:r w:rsidRPr="00E77336">
        <w:rPr>
          <w:rStyle w:val="Numrodepage"/>
          <w:rFonts w:ascii="Calibri" w:hAnsi="Calibri"/>
          <w:sz w:val="22"/>
          <w:szCs w:val="22"/>
        </w:rPr>
        <w:t>locale dédiée à l’eau potable (GDA) qui jusque là était l’apanage exclusif des hommes</w:t>
      </w:r>
      <w:r w:rsidR="005168BF" w:rsidRPr="00E77336">
        <w:rPr>
          <w:rStyle w:val="Numrodepage"/>
          <w:rFonts w:ascii="Calibri" w:hAnsi="Calibri"/>
          <w:sz w:val="22"/>
          <w:szCs w:val="22"/>
        </w:rPr>
        <w:t xml:space="preserve">. Cet acte est un haut fait vu qu’il est parvenu à changer de paradigme quant à l’intégration des femmes dans </w:t>
      </w:r>
      <w:r w:rsidR="00CD0AFD" w:rsidRPr="00E77336">
        <w:rPr>
          <w:rStyle w:val="Numrodepage"/>
          <w:rFonts w:ascii="Calibri" w:hAnsi="Calibri"/>
          <w:sz w:val="22"/>
          <w:szCs w:val="22"/>
        </w:rPr>
        <w:t xml:space="preserve">cette sphère d’activité et de décision, mais il faut rester prudent quant à l’extrapolation et la durabilité de cet acte. </w:t>
      </w:r>
      <w:r w:rsidR="00DC2FC8" w:rsidRPr="00E77336">
        <w:rPr>
          <w:rStyle w:val="Numrodepage"/>
          <w:rFonts w:ascii="Calibri" w:hAnsi="Calibri"/>
          <w:sz w:val="22"/>
          <w:szCs w:val="22"/>
        </w:rPr>
        <w:t>En effet, t</w:t>
      </w:r>
      <w:r w:rsidR="00ED0A0A" w:rsidRPr="00E77336">
        <w:rPr>
          <w:rStyle w:val="Numrodepage"/>
          <w:rFonts w:ascii="Calibri" w:hAnsi="Calibri"/>
          <w:sz w:val="22"/>
          <w:szCs w:val="22"/>
        </w:rPr>
        <w:t xml:space="preserve">rès peu de femmes nominées dans ce cadre, restent encore actives au niveau de cette instance. </w:t>
      </w:r>
      <w:r w:rsidR="00B67B1D" w:rsidRPr="00E77336">
        <w:rPr>
          <w:rStyle w:val="Numrodepage"/>
          <w:rFonts w:asciiTheme="minorHAnsi" w:hAnsiTheme="minorHAnsi"/>
          <w:sz w:val="22"/>
          <w:szCs w:val="22"/>
        </w:rPr>
        <w:t>Un questionnement s’avère nécessaire</w:t>
      </w:r>
      <w:r w:rsidR="00B67B1D" w:rsidRPr="00E77336">
        <w:rPr>
          <w:rFonts w:asciiTheme="minorHAnsi" w:eastAsia="Times New Roman" w:hAnsiTheme="minorHAnsi"/>
          <w:sz w:val="22"/>
          <w:szCs w:val="22"/>
        </w:rPr>
        <w:t xml:space="preserve"> pour examiner le pourquoi </w:t>
      </w:r>
      <w:r w:rsidR="00B866D9" w:rsidRPr="00E77336">
        <w:rPr>
          <w:rFonts w:asciiTheme="minorHAnsi" w:eastAsia="Times New Roman" w:hAnsiTheme="minorHAnsi"/>
          <w:sz w:val="22"/>
          <w:szCs w:val="22"/>
        </w:rPr>
        <w:t xml:space="preserve">de cet abandon précoce des femmes nominées. </w:t>
      </w:r>
    </w:p>
    <w:p w14:paraId="5601803A" w14:textId="77777777" w:rsidR="00C47AB1" w:rsidRPr="00D32123" w:rsidRDefault="00C47AB1" w:rsidP="008228BE">
      <w:pPr>
        <w:ind w:firstLine="40"/>
        <w:jc w:val="both"/>
        <w:rPr>
          <w:rFonts w:ascii="Calibri" w:eastAsia="Arial Unicode MS" w:hAnsi="Calibri"/>
          <w:sz w:val="4"/>
          <w:szCs w:val="4"/>
        </w:rPr>
      </w:pPr>
    </w:p>
    <w:p w14:paraId="3B3FECF1" w14:textId="6C09F3BA" w:rsidR="007B5021" w:rsidRPr="00C47AB1" w:rsidRDefault="00BA07FD" w:rsidP="008228BE">
      <w:pPr>
        <w:jc w:val="both"/>
        <w:rPr>
          <w:rFonts w:ascii="Calibri" w:hAnsi="Calibri"/>
          <w:sz w:val="22"/>
          <w:szCs w:val="22"/>
        </w:rPr>
      </w:pPr>
      <w:r w:rsidRPr="00C47AB1">
        <w:rPr>
          <w:rFonts w:ascii="Calibri" w:hAnsi="Calibri"/>
          <w:sz w:val="22"/>
          <w:szCs w:val="22"/>
        </w:rPr>
        <w:t>L</w:t>
      </w:r>
      <w:r w:rsidR="00DA3446" w:rsidRPr="00C47AB1">
        <w:rPr>
          <w:rFonts w:ascii="Calibri" w:hAnsi="Calibri"/>
          <w:sz w:val="22"/>
          <w:szCs w:val="22"/>
        </w:rPr>
        <w:t>’état d’esprit favorable à l’aspect genre relevé chez la population et les membres des GDA</w:t>
      </w:r>
      <w:r w:rsidRPr="00C47AB1">
        <w:rPr>
          <w:rFonts w:ascii="Calibri" w:hAnsi="Calibri"/>
          <w:sz w:val="22"/>
          <w:szCs w:val="22"/>
        </w:rPr>
        <w:t>,</w:t>
      </w:r>
      <w:r w:rsidR="00DA3446" w:rsidRPr="00C47AB1">
        <w:rPr>
          <w:rFonts w:ascii="Calibri" w:hAnsi="Calibri"/>
          <w:sz w:val="22"/>
          <w:szCs w:val="22"/>
        </w:rPr>
        <w:t xml:space="preserve"> </w:t>
      </w:r>
      <w:r w:rsidR="00DD3A85" w:rsidRPr="00C47AB1">
        <w:rPr>
          <w:rStyle w:val="Numrodepage"/>
          <w:rFonts w:ascii="Calibri" w:eastAsia="Calibri" w:hAnsi="Calibri" w:cs="Calibri"/>
          <w:sz w:val="22"/>
          <w:szCs w:val="22"/>
        </w:rPr>
        <w:t>s’est apparemment amé</w:t>
      </w:r>
      <w:r w:rsidR="00DD3A85" w:rsidRPr="00C47AB1">
        <w:rPr>
          <w:rStyle w:val="Numrodepage"/>
          <w:rFonts w:ascii="Calibri" w:eastAsia="Calibri" w:hAnsi="Calibri" w:cs="Calibri"/>
          <w:sz w:val="22"/>
          <w:szCs w:val="22"/>
          <w:lang w:val="it-IT"/>
        </w:rPr>
        <w:t>lior</w:t>
      </w:r>
      <w:r w:rsidR="00DD3A85" w:rsidRPr="00C47AB1">
        <w:rPr>
          <w:rStyle w:val="Numrodepage"/>
          <w:rFonts w:ascii="Calibri" w:eastAsia="Calibri" w:hAnsi="Calibri" w:cs="Calibri"/>
          <w:sz w:val="22"/>
          <w:szCs w:val="22"/>
        </w:rPr>
        <w:t>é,</w:t>
      </w:r>
      <w:r w:rsidR="00DD3A85" w:rsidRPr="00C47AB1">
        <w:rPr>
          <w:rFonts w:ascii="Calibri" w:hAnsi="Calibri"/>
          <w:sz w:val="22"/>
          <w:szCs w:val="22"/>
        </w:rPr>
        <w:t xml:space="preserve"> </w:t>
      </w:r>
      <w:r w:rsidR="00D804EA" w:rsidRPr="00C47AB1">
        <w:rPr>
          <w:rFonts w:ascii="Calibri" w:hAnsi="Calibri"/>
          <w:sz w:val="22"/>
          <w:szCs w:val="22"/>
        </w:rPr>
        <w:t>à en j</w:t>
      </w:r>
      <w:r w:rsidR="00B162B5" w:rsidRPr="00C47AB1">
        <w:rPr>
          <w:rFonts w:ascii="Calibri" w:hAnsi="Calibri"/>
          <w:sz w:val="22"/>
          <w:szCs w:val="22"/>
        </w:rPr>
        <w:t>uger par les réponses</w:t>
      </w:r>
      <w:r w:rsidR="00D804EA" w:rsidRPr="00C47AB1">
        <w:rPr>
          <w:rFonts w:ascii="Calibri" w:hAnsi="Calibri"/>
          <w:sz w:val="22"/>
          <w:szCs w:val="22"/>
        </w:rPr>
        <w:t xml:space="preserve"> des personnes questionnées sur ce sujet</w:t>
      </w:r>
      <w:r w:rsidR="00DD3A85" w:rsidRPr="00C47AB1">
        <w:rPr>
          <w:rFonts w:ascii="Calibri" w:hAnsi="Calibri"/>
          <w:sz w:val="22"/>
          <w:szCs w:val="22"/>
        </w:rPr>
        <w:t>.</w:t>
      </w:r>
      <w:r w:rsidR="00D804EA" w:rsidRPr="00C47AB1">
        <w:rPr>
          <w:rStyle w:val="Numrodepage"/>
          <w:rFonts w:ascii="Calibri" w:eastAsia="Calibri" w:hAnsi="Calibri" w:cs="Calibri"/>
          <w:sz w:val="22"/>
          <w:szCs w:val="22"/>
        </w:rPr>
        <w:t xml:space="preserve"> Il reste </w:t>
      </w:r>
      <w:r w:rsidR="008228BE">
        <w:rPr>
          <w:rStyle w:val="Numrodepage"/>
          <w:rFonts w:ascii="Calibri" w:eastAsia="Calibri" w:hAnsi="Calibri" w:cs="Calibri"/>
          <w:sz w:val="22"/>
          <w:szCs w:val="22"/>
        </w:rPr>
        <w:t>néanmoins</w:t>
      </w:r>
      <w:r w:rsidRPr="00C47AB1">
        <w:rPr>
          <w:rStyle w:val="Numrodepage"/>
          <w:rFonts w:ascii="Calibri" w:eastAsia="Calibri" w:hAnsi="Calibri" w:cs="Calibri"/>
          <w:sz w:val="22"/>
          <w:szCs w:val="22"/>
        </w:rPr>
        <w:t xml:space="preserve"> </w:t>
      </w:r>
      <w:r w:rsidR="00DA3446" w:rsidRPr="00C47AB1">
        <w:rPr>
          <w:rFonts w:ascii="Calibri" w:hAnsi="Calibri"/>
          <w:sz w:val="22"/>
          <w:szCs w:val="22"/>
        </w:rPr>
        <w:t>mitigé et fragile</w:t>
      </w:r>
      <w:r w:rsidR="00182FC0" w:rsidRPr="00C47AB1">
        <w:rPr>
          <w:rFonts w:ascii="Calibri" w:hAnsi="Calibri"/>
          <w:sz w:val="22"/>
          <w:szCs w:val="22"/>
        </w:rPr>
        <w:t xml:space="preserve">. </w:t>
      </w:r>
      <w:r w:rsidR="00711454" w:rsidRPr="00C47AB1">
        <w:rPr>
          <w:rFonts w:ascii="Calibri" w:hAnsi="Calibri"/>
          <w:sz w:val="22"/>
          <w:szCs w:val="22"/>
        </w:rPr>
        <w:t xml:space="preserve">50% des personnes </w:t>
      </w:r>
      <w:r w:rsidR="00D804EA" w:rsidRPr="00C47AB1">
        <w:rPr>
          <w:rFonts w:ascii="Calibri" w:hAnsi="Calibri"/>
          <w:sz w:val="22"/>
          <w:szCs w:val="22"/>
        </w:rPr>
        <w:t>sont</w:t>
      </w:r>
      <w:r w:rsidR="00711454" w:rsidRPr="00C47AB1">
        <w:rPr>
          <w:rFonts w:ascii="Calibri" w:hAnsi="Calibri"/>
          <w:sz w:val="22"/>
          <w:szCs w:val="22"/>
        </w:rPr>
        <w:t xml:space="preserve"> favorab</w:t>
      </w:r>
      <w:r w:rsidR="002B3ADD" w:rsidRPr="00C47AB1">
        <w:rPr>
          <w:rFonts w:ascii="Calibri" w:hAnsi="Calibri"/>
          <w:sz w:val="22"/>
          <w:szCs w:val="22"/>
        </w:rPr>
        <w:t>Ie</w:t>
      </w:r>
      <w:r w:rsidR="00D804EA" w:rsidRPr="00C47AB1">
        <w:rPr>
          <w:rFonts w:ascii="Calibri" w:hAnsi="Calibri"/>
          <w:sz w:val="22"/>
          <w:szCs w:val="22"/>
        </w:rPr>
        <w:t>s</w:t>
      </w:r>
      <w:r w:rsidR="00B162B5" w:rsidRPr="00C47AB1">
        <w:rPr>
          <w:rFonts w:ascii="Calibri" w:hAnsi="Calibri"/>
          <w:sz w:val="22"/>
          <w:szCs w:val="22"/>
        </w:rPr>
        <w:t xml:space="preserve"> à reconnaître aux femmes un rôle central dans la gestion de l’eau</w:t>
      </w:r>
      <w:r w:rsidR="00711454" w:rsidRPr="00C47AB1">
        <w:rPr>
          <w:rFonts w:ascii="Calibri" w:hAnsi="Calibri"/>
          <w:sz w:val="22"/>
          <w:szCs w:val="22"/>
        </w:rPr>
        <w:t>, 20% sont contre et 30% sont hésitantes à exprimer leur avis.</w:t>
      </w:r>
    </w:p>
    <w:p w14:paraId="085AEE3B" w14:textId="55348F9A" w:rsidR="00E5735A" w:rsidRPr="00DD3A85" w:rsidRDefault="00E5735A" w:rsidP="008228BE">
      <w:pPr>
        <w:pStyle w:val="Corps"/>
        <w:spacing w:line="276" w:lineRule="auto"/>
        <w:jc w:val="both"/>
        <w:rPr>
          <w:rStyle w:val="Numrodepage"/>
          <w:rFonts w:ascii="Calibri" w:eastAsia="Calibri" w:hAnsi="Calibri" w:cs="Calibri"/>
          <w:sz w:val="10"/>
          <w:szCs w:val="10"/>
        </w:rPr>
      </w:pPr>
    </w:p>
    <w:p w14:paraId="4110B0B8" w14:textId="25AD97A9" w:rsidR="008A0321" w:rsidRPr="00DD3A85" w:rsidRDefault="00DC027F" w:rsidP="004F355E">
      <w:pPr>
        <w:pStyle w:val="Paragraphedeliste"/>
        <w:numPr>
          <w:ilvl w:val="0"/>
          <w:numId w:val="8"/>
        </w:numPr>
        <w:spacing w:line="276" w:lineRule="auto"/>
        <w:ind w:left="0"/>
        <w:jc w:val="both"/>
        <w:rPr>
          <w:rStyle w:val="Numrodepage"/>
          <w:rFonts w:ascii="Calibri" w:hAnsi="Calibri"/>
          <w:sz w:val="22"/>
          <w:szCs w:val="22"/>
          <w:u w:val="single"/>
        </w:rPr>
      </w:pPr>
      <w:r w:rsidRPr="00DD3A85">
        <w:rPr>
          <w:rStyle w:val="Numrodepage"/>
          <w:rFonts w:ascii="Calibri" w:hAnsi="Calibri"/>
          <w:sz w:val="22"/>
          <w:szCs w:val="22"/>
          <w:u w:val="single"/>
        </w:rPr>
        <w:t>En termes de suivi/évaluation du projet</w:t>
      </w:r>
    </w:p>
    <w:p w14:paraId="1CEE66B4" w14:textId="77608BC4" w:rsidR="001A320A" w:rsidRDefault="001A320A" w:rsidP="008228BE">
      <w:pPr>
        <w:pStyle w:val="Corps"/>
        <w:jc w:val="both"/>
        <w:rPr>
          <w:rStyle w:val="Numrodepage"/>
          <w:rFonts w:ascii="Calibri" w:hAnsi="Calibri"/>
          <w:sz w:val="22"/>
          <w:szCs w:val="22"/>
        </w:rPr>
      </w:pPr>
      <w:r>
        <w:rPr>
          <w:rStyle w:val="Numrodepage"/>
          <w:rFonts w:ascii="Calibri" w:hAnsi="Calibri"/>
          <w:sz w:val="22"/>
          <w:szCs w:val="22"/>
        </w:rPr>
        <w:t>Deux aspects peuvent faire l’objet de leçons apprises : L’absence d</w:t>
      </w:r>
      <w:r w:rsidR="00993C05">
        <w:rPr>
          <w:rStyle w:val="Numrodepage"/>
          <w:rFonts w:ascii="Calibri" w:hAnsi="Calibri"/>
          <w:sz w:val="22"/>
          <w:szCs w:val="22"/>
        </w:rPr>
        <w:t>’indicateurs</w:t>
      </w:r>
      <w:r w:rsidR="00F776F2">
        <w:rPr>
          <w:rStyle w:val="Numrodepage"/>
          <w:rFonts w:ascii="Calibri" w:hAnsi="Calibri"/>
          <w:sz w:val="22"/>
          <w:szCs w:val="22"/>
        </w:rPr>
        <w:t xml:space="preserve"> de suivi pour des </w:t>
      </w:r>
      <w:r>
        <w:rPr>
          <w:rStyle w:val="Numrodepage"/>
          <w:rFonts w:ascii="Calibri" w:hAnsi="Calibri"/>
          <w:sz w:val="22"/>
          <w:szCs w:val="22"/>
        </w:rPr>
        <w:t>éléments majeurs et la non exécution d’une évaluation à mi-parcours</w:t>
      </w:r>
    </w:p>
    <w:p w14:paraId="6A00764A" w14:textId="77777777" w:rsidR="00FA14D3" w:rsidRPr="00D32123" w:rsidRDefault="00FA14D3" w:rsidP="008228BE">
      <w:pPr>
        <w:pStyle w:val="Corps"/>
        <w:jc w:val="both"/>
        <w:rPr>
          <w:rStyle w:val="Numrodepage"/>
          <w:rFonts w:ascii="Calibri" w:hAnsi="Calibri"/>
          <w:sz w:val="4"/>
          <w:szCs w:val="4"/>
        </w:rPr>
      </w:pPr>
    </w:p>
    <w:p w14:paraId="67B6C96A" w14:textId="3D1839B3" w:rsidR="00993C05" w:rsidRDefault="001A320A" w:rsidP="008228BE">
      <w:pPr>
        <w:pStyle w:val="Corps"/>
        <w:jc w:val="both"/>
        <w:rPr>
          <w:rStyle w:val="Numrodepage"/>
          <w:rFonts w:ascii="Calibri" w:hAnsi="Calibri"/>
          <w:sz w:val="22"/>
          <w:szCs w:val="22"/>
        </w:rPr>
      </w:pPr>
      <w:r>
        <w:rPr>
          <w:rStyle w:val="Numrodepage"/>
          <w:rFonts w:ascii="Calibri" w:hAnsi="Calibri"/>
          <w:sz w:val="22"/>
          <w:szCs w:val="22"/>
        </w:rPr>
        <w:t xml:space="preserve">Se rapportant à l’absence de suivi d’éléments majeurs : </w:t>
      </w:r>
      <w:r w:rsidR="00993C05">
        <w:rPr>
          <w:rStyle w:val="Numrodepage"/>
          <w:rFonts w:ascii="Calibri" w:hAnsi="Calibri"/>
          <w:sz w:val="22"/>
          <w:szCs w:val="22"/>
        </w:rPr>
        <w:t xml:space="preserve">Certains </w:t>
      </w:r>
      <w:r w:rsidR="00FA14D3">
        <w:rPr>
          <w:rStyle w:val="Numrodepage"/>
          <w:rFonts w:ascii="Calibri" w:hAnsi="Calibri"/>
          <w:sz w:val="22"/>
          <w:szCs w:val="22"/>
        </w:rPr>
        <w:t xml:space="preserve">éléments </w:t>
      </w:r>
      <w:r w:rsidR="00C72C3B">
        <w:rPr>
          <w:rStyle w:val="Numrodepage"/>
          <w:rFonts w:ascii="Calibri" w:hAnsi="Calibri"/>
          <w:sz w:val="22"/>
          <w:szCs w:val="22"/>
        </w:rPr>
        <w:t xml:space="preserve">qui échappent souvent à l’attention et </w:t>
      </w:r>
      <w:r w:rsidR="00FA14D3">
        <w:rPr>
          <w:rStyle w:val="Numrodepage"/>
          <w:rFonts w:ascii="Calibri" w:hAnsi="Calibri"/>
          <w:sz w:val="22"/>
          <w:szCs w:val="22"/>
        </w:rPr>
        <w:t xml:space="preserve">qui ont </w:t>
      </w:r>
      <w:r w:rsidR="00993C05">
        <w:rPr>
          <w:rStyle w:val="Numrodepage"/>
          <w:rFonts w:ascii="Calibri" w:hAnsi="Calibri"/>
          <w:sz w:val="22"/>
          <w:szCs w:val="22"/>
        </w:rPr>
        <w:t xml:space="preserve">pourtant une incidente forte sur l’avancement et sur les effets du projet sont souvent négligés dans </w:t>
      </w:r>
      <w:r w:rsidR="00FF15A2">
        <w:rPr>
          <w:rStyle w:val="Numrodepage"/>
          <w:rFonts w:ascii="Calibri" w:hAnsi="Calibri"/>
          <w:sz w:val="22"/>
          <w:szCs w:val="22"/>
        </w:rPr>
        <w:t>un</w:t>
      </w:r>
      <w:r w:rsidR="00993C05">
        <w:rPr>
          <w:rStyle w:val="Numrodepage"/>
          <w:rFonts w:ascii="Calibri" w:hAnsi="Calibri"/>
          <w:sz w:val="22"/>
          <w:szCs w:val="22"/>
        </w:rPr>
        <w:t xml:space="preserve"> système de suivi/évaluation mis en place.</w:t>
      </w:r>
      <w:r w:rsidR="00993C05" w:rsidRPr="00993C05">
        <w:rPr>
          <w:rStyle w:val="Numrodepage"/>
          <w:rFonts w:ascii="Calibri" w:hAnsi="Calibri"/>
          <w:sz w:val="22"/>
          <w:szCs w:val="22"/>
        </w:rPr>
        <w:t xml:space="preserve"> </w:t>
      </w:r>
      <w:r w:rsidR="00993C05">
        <w:rPr>
          <w:rStyle w:val="Numrodepage"/>
          <w:rFonts w:ascii="Calibri" w:hAnsi="Calibri"/>
          <w:sz w:val="22"/>
          <w:szCs w:val="22"/>
        </w:rPr>
        <w:t>Dans le cas de ce projet, l’on peut citer le non suivi/évaluation sur la base</w:t>
      </w:r>
      <w:r w:rsidR="00F776F2">
        <w:rPr>
          <w:rStyle w:val="Numrodepage"/>
          <w:rFonts w:ascii="Calibri" w:hAnsi="Calibri"/>
          <w:sz w:val="22"/>
          <w:szCs w:val="22"/>
        </w:rPr>
        <w:t xml:space="preserve"> d’indicateurs de performances </w:t>
      </w:r>
      <w:r w:rsidR="00C47AB1">
        <w:rPr>
          <w:rStyle w:val="Numrodepage"/>
          <w:rFonts w:ascii="Calibri" w:hAnsi="Calibri"/>
          <w:sz w:val="22"/>
          <w:szCs w:val="22"/>
        </w:rPr>
        <w:t>relatifs aux partenaires et à</w:t>
      </w:r>
      <w:r w:rsidR="00993C05">
        <w:rPr>
          <w:rStyle w:val="Numrodepage"/>
          <w:rFonts w:ascii="Calibri" w:hAnsi="Calibri"/>
          <w:sz w:val="22"/>
          <w:szCs w:val="22"/>
        </w:rPr>
        <w:t xml:space="preserve"> l’intégration genre.</w:t>
      </w:r>
    </w:p>
    <w:p w14:paraId="165B1E19" w14:textId="68C290AC" w:rsidR="00FE069E" w:rsidRPr="005204B7" w:rsidRDefault="00FE069E" w:rsidP="008228BE">
      <w:pPr>
        <w:pStyle w:val="Corps"/>
        <w:jc w:val="both"/>
        <w:rPr>
          <w:rStyle w:val="Numrodepage"/>
          <w:rFonts w:ascii="Calibri" w:eastAsia="Arial" w:hAnsi="Calibri" w:cs="Arial"/>
          <w:sz w:val="22"/>
          <w:szCs w:val="22"/>
        </w:rPr>
      </w:pPr>
      <w:r>
        <w:rPr>
          <w:rStyle w:val="Numrodepage"/>
          <w:rFonts w:ascii="Calibri" w:hAnsi="Calibri"/>
          <w:sz w:val="22"/>
          <w:szCs w:val="22"/>
        </w:rPr>
        <w:lastRenderedPageBreak/>
        <w:t xml:space="preserve">Dans le contexte où des multi-acteurs partenaires sont impliqués dans la réalisation d’un projet, Il y a </w:t>
      </w:r>
      <w:r w:rsidRPr="00C21A52">
        <w:rPr>
          <w:rStyle w:val="Numrodepage"/>
          <w:rFonts w:ascii="Calibri" w:hAnsi="Calibri"/>
          <w:sz w:val="22"/>
          <w:szCs w:val="22"/>
        </w:rPr>
        <w:t xml:space="preserve">intérêt d’introduire des indicateurs liés au </w:t>
      </w:r>
      <w:r>
        <w:rPr>
          <w:rStyle w:val="Numrodepage"/>
          <w:rFonts w:ascii="Calibri" w:hAnsi="Calibri"/>
          <w:sz w:val="22"/>
          <w:szCs w:val="22"/>
        </w:rPr>
        <w:t xml:space="preserve">suivi/évaluation </w:t>
      </w:r>
      <w:r w:rsidR="005D433B">
        <w:rPr>
          <w:rStyle w:val="Numrodepage"/>
          <w:rFonts w:ascii="Calibri" w:hAnsi="Calibri"/>
          <w:sz w:val="22"/>
          <w:szCs w:val="22"/>
        </w:rPr>
        <w:t xml:space="preserve">de l’implication </w:t>
      </w:r>
      <w:r>
        <w:rPr>
          <w:rStyle w:val="Numrodepage"/>
          <w:rFonts w:ascii="Calibri" w:hAnsi="Calibri"/>
          <w:sz w:val="22"/>
          <w:szCs w:val="22"/>
        </w:rPr>
        <w:t xml:space="preserve">constante de ces </w:t>
      </w:r>
      <w:r w:rsidRPr="00C21A52">
        <w:rPr>
          <w:rStyle w:val="Numrodepage"/>
          <w:rFonts w:ascii="Calibri" w:hAnsi="Calibri"/>
          <w:sz w:val="22"/>
          <w:szCs w:val="22"/>
        </w:rPr>
        <w:t>partena</w:t>
      </w:r>
      <w:r>
        <w:rPr>
          <w:rStyle w:val="Numrodepage"/>
          <w:rFonts w:ascii="Calibri" w:hAnsi="Calibri"/>
          <w:sz w:val="22"/>
          <w:szCs w:val="22"/>
        </w:rPr>
        <w:t xml:space="preserve">ires </w:t>
      </w:r>
    </w:p>
    <w:p w14:paraId="409E6BD1" w14:textId="77777777" w:rsidR="00FE069E" w:rsidRDefault="00FE069E" w:rsidP="008228BE">
      <w:pPr>
        <w:pStyle w:val="Corps"/>
        <w:jc w:val="both"/>
        <w:rPr>
          <w:rStyle w:val="Numrodepage"/>
          <w:rFonts w:ascii="Calibri" w:hAnsi="Calibri"/>
          <w:sz w:val="22"/>
          <w:szCs w:val="22"/>
        </w:rPr>
      </w:pPr>
      <w:r>
        <w:rPr>
          <w:rStyle w:val="Numrodepage"/>
          <w:rFonts w:ascii="Calibri" w:hAnsi="Calibri"/>
          <w:sz w:val="22"/>
          <w:szCs w:val="22"/>
        </w:rPr>
        <w:t>Quand l’intégration genre est une notion fortement incluse dans les activités du projet, il est opportun de développer des indicateurs de suivi spécifiques à celle-ci.</w:t>
      </w:r>
    </w:p>
    <w:p w14:paraId="38803F99" w14:textId="77777777" w:rsidR="00C47AB1" w:rsidRPr="00157FB5" w:rsidRDefault="00C47AB1" w:rsidP="008228BE">
      <w:pPr>
        <w:pStyle w:val="Corps"/>
        <w:jc w:val="both"/>
        <w:rPr>
          <w:rStyle w:val="Numrodepage"/>
          <w:rFonts w:ascii="Calibri" w:eastAsia="Arial" w:hAnsi="Calibri" w:cs="Arial"/>
          <w:sz w:val="22"/>
          <w:szCs w:val="22"/>
        </w:rPr>
      </w:pPr>
      <w:r>
        <w:rPr>
          <w:rStyle w:val="Numrodepage"/>
          <w:rFonts w:ascii="Calibri" w:hAnsi="Calibri"/>
          <w:sz w:val="22"/>
          <w:szCs w:val="22"/>
        </w:rPr>
        <w:t xml:space="preserve">En vue d’augmenter l’efficacité du suivi du projet, il est bénéfique de déterminer et de suivre de indicateurs pour ce type d’éléments. </w:t>
      </w:r>
    </w:p>
    <w:p w14:paraId="21663B5F" w14:textId="77777777" w:rsidR="00FA14D3" w:rsidRPr="00FF15A2" w:rsidRDefault="00FA14D3" w:rsidP="008228BE">
      <w:pPr>
        <w:pStyle w:val="Corps"/>
        <w:jc w:val="both"/>
        <w:rPr>
          <w:rStyle w:val="Numrodepage"/>
          <w:rFonts w:ascii="Calibri" w:eastAsia="Arial" w:hAnsi="Calibri" w:cs="Arial"/>
          <w:sz w:val="6"/>
          <w:szCs w:val="6"/>
        </w:rPr>
      </w:pPr>
    </w:p>
    <w:p w14:paraId="34DE4350" w14:textId="7DFB5032" w:rsidR="007C2CB7" w:rsidRDefault="00C97821" w:rsidP="008228BE">
      <w:pPr>
        <w:jc w:val="both"/>
        <w:rPr>
          <w:rStyle w:val="Numrodepage"/>
          <w:rFonts w:ascii="Calibri" w:hAnsi="Calibri"/>
          <w:sz w:val="22"/>
          <w:szCs w:val="22"/>
        </w:rPr>
      </w:pPr>
      <w:r>
        <w:rPr>
          <w:rStyle w:val="Numrodepage"/>
          <w:rFonts w:ascii="Calibri" w:hAnsi="Calibri"/>
          <w:sz w:val="22"/>
          <w:szCs w:val="22"/>
        </w:rPr>
        <w:t>Se rapportant à l</w:t>
      </w:r>
      <w:r w:rsidR="00DC027F" w:rsidRPr="00C97821">
        <w:rPr>
          <w:rStyle w:val="Numrodepage"/>
          <w:rFonts w:ascii="Calibri" w:hAnsi="Calibri"/>
          <w:sz w:val="22"/>
          <w:szCs w:val="22"/>
        </w:rPr>
        <w:t>a non exécution de l’évaluation à mi-parcours pourtant planifiée</w:t>
      </w:r>
      <w:r>
        <w:rPr>
          <w:rStyle w:val="Numrodepage"/>
          <w:rFonts w:ascii="Calibri" w:hAnsi="Calibri"/>
          <w:sz w:val="22"/>
          <w:szCs w:val="22"/>
        </w:rPr>
        <w:t>, cet acte</w:t>
      </w:r>
      <w:r w:rsidR="00546E6D" w:rsidRPr="00C97821">
        <w:rPr>
          <w:rStyle w:val="Numrodepage"/>
          <w:rFonts w:ascii="Calibri" w:hAnsi="Calibri"/>
          <w:sz w:val="22"/>
          <w:szCs w:val="22"/>
        </w:rPr>
        <w:t xml:space="preserve"> </w:t>
      </w:r>
      <w:r w:rsidR="00B150AC">
        <w:rPr>
          <w:rStyle w:val="Numrodepage"/>
          <w:rFonts w:ascii="Calibri" w:hAnsi="Calibri"/>
          <w:sz w:val="22"/>
          <w:szCs w:val="22"/>
        </w:rPr>
        <w:t xml:space="preserve">a fait subir un désavantage </w:t>
      </w:r>
      <w:r w:rsidR="009B1354">
        <w:rPr>
          <w:rStyle w:val="Numrodepage"/>
          <w:rFonts w:ascii="Calibri" w:hAnsi="Calibri"/>
          <w:sz w:val="22"/>
          <w:szCs w:val="22"/>
        </w:rPr>
        <w:t xml:space="preserve">substantiel </w:t>
      </w:r>
      <w:r w:rsidR="00B150AC">
        <w:rPr>
          <w:rStyle w:val="Numrodepage"/>
          <w:rFonts w:ascii="Calibri" w:hAnsi="Calibri"/>
          <w:sz w:val="22"/>
          <w:szCs w:val="22"/>
        </w:rPr>
        <w:t>au projet</w:t>
      </w:r>
      <w:r w:rsidR="009B1354">
        <w:rPr>
          <w:rStyle w:val="Numrodepage"/>
          <w:rFonts w:ascii="Calibri" w:hAnsi="Calibri"/>
          <w:sz w:val="22"/>
          <w:szCs w:val="22"/>
        </w:rPr>
        <w:t xml:space="preserve">, ne lui permettant </w:t>
      </w:r>
      <w:r w:rsidR="003048E3">
        <w:rPr>
          <w:rStyle w:val="Numrodepage"/>
          <w:rFonts w:ascii="Calibri" w:hAnsi="Calibri"/>
          <w:sz w:val="22"/>
          <w:szCs w:val="22"/>
        </w:rPr>
        <w:t>d’établir un état de situation précoce l’autorisant à apporter les correctifs éventuels</w:t>
      </w:r>
      <w:r w:rsidR="007C2CB7">
        <w:rPr>
          <w:rStyle w:val="Numrodepage"/>
          <w:rFonts w:ascii="Calibri" w:hAnsi="Calibri"/>
          <w:sz w:val="22"/>
          <w:szCs w:val="22"/>
        </w:rPr>
        <w:t xml:space="preserve"> sur une période de durée convenable.</w:t>
      </w:r>
    </w:p>
    <w:p w14:paraId="69DAE9EF" w14:textId="21A3C25C" w:rsidR="008752AE" w:rsidRDefault="008752AE" w:rsidP="008228BE">
      <w:pPr>
        <w:jc w:val="both"/>
        <w:rPr>
          <w:rFonts w:asciiTheme="minorHAnsi" w:eastAsia="Times New Roman" w:hAnsiTheme="minorHAnsi"/>
          <w:color w:val="000000" w:themeColor="text1"/>
          <w:sz w:val="22"/>
          <w:szCs w:val="22"/>
        </w:rPr>
      </w:pPr>
      <w:r w:rsidRPr="009B1354">
        <w:rPr>
          <w:rFonts w:asciiTheme="minorHAnsi" w:eastAsia="Times New Roman" w:hAnsiTheme="minorHAnsi"/>
          <w:color w:val="000000" w:themeColor="text1"/>
          <w:sz w:val="22"/>
          <w:szCs w:val="22"/>
        </w:rPr>
        <w:t xml:space="preserve">Alors que l’évaluation finale qui intervient à la fin du projet, a une dimension plutôt pédagogique, l’évaluation à mi-parcours intervient à un moment </w:t>
      </w:r>
      <w:r w:rsidR="009A20A0" w:rsidRPr="009B1354">
        <w:rPr>
          <w:rFonts w:asciiTheme="minorHAnsi" w:eastAsia="Times New Roman" w:hAnsiTheme="minorHAnsi"/>
          <w:color w:val="000000" w:themeColor="text1"/>
          <w:sz w:val="22"/>
          <w:szCs w:val="22"/>
        </w:rPr>
        <w:t>privilégié</w:t>
      </w:r>
      <w:r w:rsidRPr="009B1354">
        <w:rPr>
          <w:rFonts w:asciiTheme="minorHAnsi" w:eastAsia="Times New Roman" w:hAnsiTheme="minorHAnsi"/>
          <w:color w:val="000000" w:themeColor="text1"/>
          <w:sz w:val="22"/>
          <w:szCs w:val="22"/>
        </w:rPr>
        <w:t xml:space="preserve"> pour faire un premier bilan pour savoir où on est sur tous les plans et de s’assurer que les activités déjà menées </w:t>
      </w:r>
      <w:r w:rsidR="009A20A0" w:rsidRPr="009B1354">
        <w:rPr>
          <w:rFonts w:asciiTheme="minorHAnsi" w:eastAsia="Times New Roman" w:hAnsiTheme="minorHAnsi"/>
          <w:color w:val="000000" w:themeColor="text1"/>
          <w:sz w:val="22"/>
          <w:szCs w:val="22"/>
        </w:rPr>
        <w:t xml:space="preserve">et en cours </w:t>
      </w:r>
      <w:r w:rsidRPr="009B1354">
        <w:rPr>
          <w:rFonts w:asciiTheme="minorHAnsi" w:eastAsia="Times New Roman" w:hAnsiTheme="minorHAnsi"/>
          <w:color w:val="000000" w:themeColor="text1"/>
          <w:sz w:val="22"/>
          <w:szCs w:val="22"/>
        </w:rPr>
        <w:t xml:space="preserve">vont bien dans le sens des résultats finaux attendus. Cet examen </w:t>
      </w:r>
      <w:r w:rsidR="00B43768" w:rsidRPr="009B1354">
        <w:rPr>
          <w:rFonts w:asciiTheme="minorHAnsi" w:eastAsia="Times New Roman" w:hAnsiTheme="minorHAnsi"/>
          <w:color w:val="000000" w:themeColor="text1"/>
          <w:sz w:val="22"/>
          <w:szCs w:val="22"/>
        </w:rPr>
        <w:t xml:space="preserve">informatif </w:t>
      </w:r>
      <w:r w:rsidR="009A20A0" w:rsidRPr="009B1354">
        <w:rPr>
          <w:rFonts w:asciiTheme="minorHAnsi" w:eastAsia="Times New Roman" w:hAnsiTheme="minorHAnsi"/>
          <w:color w:val="000000" w:themeColor="text1"/>
          <w:sz w:val="22"/>
          <w:szCs w:val="22"/>
        </w:rPr>
        <w:t>représente le seul</w:t>
      </w:r>
      <w:r w:rsidRPr="009B1354">
        <w:rPr>
          <w:rFonts w:asciiTheme="minorHAnsi" w:eastAsia="Times New Roman" w:hAnsiTheme="minorHAnsi"/>
          <w:color w:val="000000" w:themeColor="text1"/>
          <w:sz w:val="22"/>
          <w:szCs w:val="22"/>
        </w:rPr>
        <w:t xml:space="preserve"> acte </w:t>
      </w:r>
      <w:r w:rsidR="00F776F2">
        <w:rPr>
          <w:rFonts w:asciiTheme="minorHAnsi" w:eastAsia="Times New Roman" w:hAnsiTheme="minorHAnsi"/>
          <w:color w:val="000000" w:themeColor="text1"/>
          <w:sz w:val="22"/>
          <w:szCs w:val="22"/>
        </w:rPr>
        <w:t>structuré</w:t>
      </w:r>
      <w:r w:rsidRPr="009B1354">
        <w:rPr>
          <w:rFonts w:asciiTheme="minorHAnsi" w:eastAsia="Times New Roman" w:hAnsiTheme="minorHAnsi"/>
          <w:color w:val="000000" w:themeColor="text1"/>
          <w:sz w:val="22"/>
          <w:szCs w:val="22"/>
        </w:rPr>
        <w:t xml:space="preserve"> dans la vie du projet</w:t>
      </w:r>
      <w:r w:rsidR="009A20A0" w:rsidRPr="009B1354">
        <w:rPr>
          <w:rFonts w:asciiTheme="minorHAnsi" w:eastAsia="Times New Roman" w:hAnsiTheme="minorHAnsi"/>
          <w:color w:val="000000" w:themeColor="text1"/>
          <w:sz w:val="22"/>
          <w:szCs w:val="22"/>
        </w:rPr>
        <w:t xml:space="preserve"> permettant de relever les dysfonctionnements éventuels et apporter les correctifs nécessaires en temps opportun.</w:t>
      </w:r>
    </w:p>
    <w:p w14:paraId="570A4B31" w14:textId="58CFF73F" w:rsidR="00FF419C" w:rsidRDefault="00FF419C" w:rsidP="008228BE">
      <w:pPr>
        <w:jc w:val="both"/>
        <w:rPr>
          <w:rStyle w:val="Numrodepage"/>
          <w:rFonts w:ascii="Calibri" w:hAnsi="Calibri"/>
          <w:sz w:val="22"/>
          <w:szCs w:val="22"/>
        </w:rPr>
      </w:pPr>
      <w:r>
        <w:rPr>
          <w:rStyle w:val="Numrodepage"/>
          <w:rFonts w:ascii="Calibri" w:hAnsi="Calibri"/>
          <w:sz w:val="22"/>
          <w:szCs w:val="22"/>
        </w:rPr>
        <w:t>En exemple, la déconvenue en termes d’approche de l’action Renforcement des capacités des acteurs locaux, aurait pu être constatée en temps opportun par l’évaluation à mi-parcours, permettant ainsi au projet d’apporter les correctifs nécessaires dans des délais raisonnables.</w:t>
      </w:r>
    </w:p>
    <w:p w14:paraId="22F73374" w14:textId="73BB1C6B" w:rsidR="00B43768" w:rsidRDefault="00B43768" w:rsidP="008228BE">
      <w:pPr>
        <w:jc w:val="both"/>
        <w:rPr>
          <w:rFonts w:asciiTheme="minorHAnsi" w:eastAsia="Times New Roman" w:hAnsiTheme="minorHAnsi"/>
          <w:color w:val="000000" w:themeColor="text1"/>
          <w:sz w:val="22"/>
          <w:szCs w:val="22"/>
        </w:rPr>
      </w:pPr>
      <w:r w:rsidRPr="00F776F2">
        <w:rPr>
          <w:rFonts w:asciiTheme="minorHAnsi" w:eastAsia="Times New Roman" w:hAnsiTheme="minorHAnsi"/>
          <w:color w:val="000000" w:themeColor="text1"/>
          <w:sz w:val="22"/>
          <w:szCs w:val="22"/>
        </w:rPr>
        <w:t>C’est dire toute l’importance que l’on se doit d’accorder à l’évaluation mi-parcours, comme moment crucial d’appréciation critique de ce qui a été réalisé</w:t>
      </w:r>
      <w:r w:rsidR="00D12294" w:rsidRPr="00F776F2">
        <w:rPr>
          <w:rFonts w:asciiTheme="minorHAnsi" w:eastAsia="Times New Roman" w:hAnsiTheme="minorHAnsi"/>
          <w:color w:val="000000" w:themeColor="text1"/>
          <w:sz w:val="22"/>
          <w:szCs w:val="22"/>
        </w:rPr>
        <w:t>,</w:t>
      </w:r>
      <w:r w:rsidRPr="00F776F2">
        <w:rPr>
          <w:rFonts w:asciiTheme="minorHAnsi" w:eastAsia="Times New Roman" w:hAnsiTheme="minorHAnsi"/>
          <w:color w:val="000000" w:themeColor="text1"/>
          <w:sz w:val="22"/>
          <w:szCs w:val="22"/>
        </w:rPr>
        <w:t xml:space="preserve"> en vue </w:t>
      </w:r>
      <w:r w:rsidR="00D12294" w:rsidRPr="00F776F2">
        <w:rPr>
          <w:rFonts w:asciiTheme="minorHAnsi" w:eastAsia="Times New Roman" w:hAnsiTheme="minorHAnsi"/>
          <w:color w:val="000000" w:themeColor="text1"/>
          <w:sz w:val="22"/>
          <w:szCs w:val="22"/>
        </w:rPr>
        <w:t xml:space="preserve">de garantir au mieux la poursuite du projet </w:t>
      </w:r>
      <w:r w:rsidR="00F776F2" w:rsidRPr="00F776F2">
        <w:rPr>
          <w:rFonts w:asciiTheme="minorHAnsi" w:eastAsia="Times New Roman" w:hAnsiTheme="minorHAnsi"/>
          <w:color w:val="000000" w:themeColor="text1"/>
          <w:sz w:val="22"/>
          <w:szCs w:val="22"/>
        </w:rPr>
        <w:t>vers ses objectifs.</w:t>
      </w:r>
    </w:p>
    <w:p w14:paraId="3D4D0846" w14:textId="77777777" w:rsidR="00FF419C" w:rsidRDefault="00FF419C" w:rsidP="008228BE">
      <w:pPr>
        <w:jc w:val="both"/>
        <w:rPr>
          <w:rFonts w:asciiTheme="minorHAnsi" w:eastAsia="Times New Roman" w:hAnsiTheme="minorHAnsi"/>
          <w:color w:val="000000" w:themeColor="text1"/>
          <w:sz w:val="22"/>
          <w:szCs w:val="22"/>
        </w:rPr>
      </w:pPr>
    </w:p>
    <w:p w14:paraId="21A08360" w14:textId="186ED754" w:rsidR="007A4324" w:rsidRDefault="00424A96"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In fine, nous pouvons retenir que l</w:t>
      </w:r>
      <w:r w:rsidR="00FF419C">
        <w:rPr>
          <w:rFonts w:asciiTheme="minorHAnsi" w:eastAsia="Times New Roman" w:hAnsiTheme="minorHAnsi"/>
          <w:color w:val="000000" w:themeColor="text1"/>
          <w:sz w:val="22"/>
          <w:szCs w:val="22"/>
        </w:rPr>
        <w:t xml:space="preserve">e projet « Amélioration de la gouvernance </w:t>
      </w:r>
      <w:r w:rsidR="00896262">
        <w:rPr>
          <w:rFonts w:asciiTheme="minorHAnsi" w:eastAsia="Times New Roman" w:hAnsiTheme="minorHAnsi"/>
          <w:color w:val="000000" w:themeColor="text1"/>
          <w:sz w:val="22"/>
          <w:szCs w:val="22"/>
        </w:rPr>
        <w:t xml:space="preserve">locale </w:t>
      </w:r>
      <w:r w:rsidR="00FF419C">
        <w:rPr>
          <w:rFonts w:asciiTheme="minorHAnsi" w:eastAsia="Times New Roman" w:hAnsiTheme="minorHAnsi"/>
          <w:color w:val="000000" w:themeColor="text1"/>
          <w:sz w:val="22"/>
          <w:szCs w:val="22"/>
        </w:rPr>
        <w:t>de l’eau potable en milieu rural »</w:t>
      </w:r>
      <w:r w:rsidR="0035145E">
        <w:rPr>
          <w:rFonts w:asciiTheme="minorHAnsi" w:eastAsia="Times New Roman" w:hAnsiTheme="minorHAnsi"/>
          <w:color w:val="000000" w:themeColor="text1"/>
          <w:sz w:val="22"/>
          <w:szCs w:val="22"/>
        </w:rPr>
        <w:t xml:space="preserve"> a été géré d’une manière la plus idoine possible </w:t>
      </w:r>
      <w:r w:rsidR="007A4324">
        <w:rPr>
          <w:rFonts w:asciiTheme="minorHAnsi" w:eastAsia="Times New Roman" w:hAnsiTheme="minorHAnsi"/>
          <w:color w:val="000000" w:themeColor="text1"/>
          <w:sz w:val="22"/>
          <w:szCs w:val="22"/>
        </w:rPr>
        <w:t>avec l’application d’une gestion adaptative. L</w:t>
      </w:r>
      <w:r w:rsidR="0035145E">
        <w:rPr>
          <w:rFonts w:asciiTheme="minorHAnsi" w:eastAsia="Times New Roman" w:hAnsiTheme="minorHAnsi"/>
          <w:color w:val="000000" w:themeColor="text1"/>
          <w:sz w:val="22"/>
          <w:szCs w:val="22"/>
        </w:rPr>
        <w:t xml:space="preserve">es </w:t>
      </w:r>
      <w:r w:rsidR="006E119F">
        <w:rPr>
          <w:rFonts w:asciiTheme="minorHAnsi" w:eastAsia="Times New Roman" w:hAnsiTheme="minorHAnsi"/>
          <w:color w:val="000000" w:themeColor="text1"/>
          <w:sz w:val="22"/>
          <w:szCs w:val="22"/>
        </w:rPr>
        <w:t>points</w:t>
      </w:r>
      <w:r w:rsidR="0035145E">
        <w:rPr>
          <w:rFonts w:asciiTheme="minorHAnsi" w:eastAsia="Times New Roman" w:hAnsiTheme="minorHAnsi"/>
          <w:color w:val="000000" w:themeColor="text1"/>
          <w:sz w:val="22"/>
          <w:szCs w:val="22"/>
        </w:rPr>
        <w:t xml:space="preserve"> faibles relevés </w:t>
      </w:r>
      <w:r w:rsidR="007A4324">
        <w:rPr>
          <w:rFonts w:asciiTheme="minorHAnsi" w:eastAsia="Times New Roman" w:hAnsiTheme="minorHAnsi"/>
          <w:color w:val="000000" w:themeColor="text1"/>
          <w:sz w:val="22"/>
          <w:szCs w:val="22"/>
        </w:rPr>
        <w:t xml:space="preserve">sont propres à toute conduite de projet. </w:t>
      </w:r>
      <w:r w:rsidR="009D3A3E">
        <w:rPr>
          <w:rFonts w:asciiTheme="minorHAnsi" w:eastAsia="Times New Roman" w:hAnsiTheme="minorHAnsi"/>
          <w:color w:val="000000" w:themeColor="text1"/>
          <w:sz w:val="22"/>
          <w:szCs w:val="22"/>
        </w:rPr>
        <w:t xml:space="preserve">Ils n’ont pas constitué de freins majeurs à son avancement. </w:t>
      </w:r>
      <w:r w:rsidR="007A4324">
        <w:rPr>
          <w:rFonts w:asciiTheme="minorHAnsi" w:eastAsia="Times New Roman" w:hAnsiTheme="minorHAnsi"/>
          <w:color w:val="000000" w:themeColor="text1"/>
          <w:sz w:val="22"/>
          <w:szCs w:val="22"/>
        </w:rPr>
        <w:t xml:space="preserve">L’enjeu que représente la réalisation d’une évaluation à mi-parcours aurait pu être </w:t>
      </w:r>
      <w:r w:rsidR="00820753">
        <w:rPr>
          <w:rFonts w:asciiTheme="minorHAnsi" w:eastAsia="Times New Roman" w:hAnsiTheme="minorHAnsi"/>
          <w:color w:val="000000" w:themeColor="text1"/>
          <w:sz w:val="22"/>
          <w:szCs w:val="22"/>
        </w:rPr>
        <w:t xml:space="preserve">toutefois, </w:t>
      </w:r>
      <w:r w:rsidR="007A4324">
        <w:rPr>
          <w:rFonts w:asciiTheme="minorHAnsi" w:eastAsia="Times New Roman" w:hAnsiTheme="minorHAnsi"/>
          <w:color w:val="000000" w:themeColor="text1"/>
          <w:sz w:val="22"/>
          <w:szCs w:val="22"/>
        </w:rPr>
        <w:t>mieux saisi.</w:t>
      </w:r>
    </w:p>
    <w:p w14:paraId="10CCE809" w14:textId="77777777" w:rsidR="001732C9" w:rsidRPr="00520ECD" w:rsidRDefault="001732C9" w:rsidP="008228BE">
      <w:pPr>
        <w:jc w:val="both"/>
        <w:rPr>
          <w:rFonts w:asciiTheme="minorHAnsi" w:eastAsia="Times New Roman" w:hAnsiTheme="minorHAnsi"/>
          <w:color w:val="000000" w:themeColor="text1"/>
          <w:sz w:val="6"/>
          <w:szCs w:val="6"/>
        </w:rPr>
      </w:pPr>
    </w:p>
    <w:p w14:paraId="1E800108" w14:textId="316BE228" w:rsidR="007A4324" w:rsidRDefault="007A4324"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 xml:space="preserve">Les résultats atteints sont </w:t>
      </w:r>
      <w:r w:rsidR="009D3A3E">
        <w:rPr>
          <w:rFonts w:asciiTheme="minorHAnsi" w:eastAsia="Times New Roman" w:hAnsiTheme="minorHAnsi"/>
          <w:color w:val="000000" w:themeColor="text1"/>
          <w:sz w:val="22"/>
          <w:szCs w:val="22"/>
        </w:rPr>
        <w:t xml:space="preserve">objectivement nuancés. L’intervention pour améliorer l’approvisionnement en eau potable des populations cibles a été </w:t>
      </w:r>
      <w:r w:rsidR="00284F0A">
        <w:rPr>
          <w:rFonts w:asciiTheme="minorHAnsi" w:eastAsia="Times New Roman" w:hAnsiTheme="minorHAnsi"/>
          <w:color w:val="000000" w:themeColor="text1"/>
          <w:sz w:val="22"/>
          <w:szCs w:val="22"/>
        </w:rPr>
        <w:t xml:space="preserve">globalement </w:t>
      </w:r>
      <w:r w:rsidR="009D3A3E">
        <w:rPr>
          <w:rFonts w:asciiTheme="minorHAnsi" w:eastAsia="Times New Roman" w:hAnsiTheme="minorHAnsi"/>
          <w:color w:val="000000" w:themeColor="text1"/>
          <w:sz w:val="22"/>
          <w:szCs w:val="22"/>
        </w:rPr>
        <w:t xml:space="preserve">un franc succès. Une </w:t>
      </w:r>
      <w:r w:rsidR="001A0803">
        <w:rPr>
          <w:rFonts w:asciiTheme="minorHAnsi" w:eastAsia="Times New Roman" w:hAnsiTheme="minorHAnsi"/>
          <w:color w:val="000000" w:themeColor="text1"/>
          <w:sz w:val="22"/>
          <w:szCs w:val="22"/>
        </w:rPr>
        <w:t xml:space="preserve">forte </w:t>
      </w:r>
      <w:r w:rsidR="009D3A3E">
        <w:rPr>
          <w:rFonts w:asciiTheme="minorHAnsi" w:eastAsia="Times New Roman" w:hAnsiTheme="minorHAnsi"/>
          <w:color w:val="000000" w:themeColor="text1"/>
          <w:sz w:val="22"/>
          <w:szCs w:val="22"/>
        </w:rPr>
        <w:t>reconnaissance aux initiateurs</w:t>
      </w:r>
      <w:r w:rsidR="00820753">
        <w:rPr>
          <w:rFonts w:asciiTheme="minorHAnsi" w:eastAsia="Times New Roman" w:hAnsiTheme="minorHAnsi"/>
          <w:color w:val="000000" w:themeColor="text1"/>
          <w:sz w:val="22"/>
          <w:szCs w:val="22"/>
        </w:rPr>
        <w:t>, aux financeurs</w:t>
      </w:r>
      <w:r w:rsidR="009D3A3E">
        <w:rPr>
          <w:rFonts w:asciiTheme="minorHAnsi" w:eastAsia="Times New Roman" w:hAnsiTheme="minorHAnsi"/>
          <w:color w:val="000000" w:themeColor="text1"/>
          <w:sz w:val="22"/>
          <w:szCs w:val="22"/>
        </w:rPr>
        <w:t xml:space="preserve"> et aux exécutants de ce projet</w:t>
      </w:r>
      <w:r w:rsidR="00820753">
        <w:rPr>
          <w:rFonts w:asciiTheme="minorHAnsi" w:eastAsia="Times New Roman" w:hAnsiTheme="minorHAnsi"/>
          <w:color w:val="000000" w:themeColor="text1"/>
          <w:sz w:val="22"/>
          <w:szCs w:val="22"/>
        </w:rPr>
        <w:t xml:space="preserve"> </w:t>
      </w:r>
      <w:r w:rsidR="009D3A3E">
        <w:rPr>
          <w:rFonts w:asciiTheme="minorHAnsi" w:eastAsia="Times New Roman" w:hAnsiTheme="minorHAnsi"/>
          <w:color w:val="000000" w:themeColor="text1"/>
          <w:sz w:val="22"/>
          <w:szCs w:val="22"/>
        </w:rPr>
        <w:t xml:space="preserve">de la part </w:t>
      </w:r>
      <w:r w:rsidR="00820753">
        <w:rPr>
          <w:rFonts w:asciiTheme="minorHAnsi" w:eastAsia="Times New Roman" w:hAnsiTheme="minorHAnsi"/>
          <w:color w:val="000000" w:themeColor="text1"/>
          <w:sz w:val="22"/>
          <w:szCs w:val="22"/>
        </w:rPr>
        <w:t>des bénéficiaires</w:t>
      </w:r>
      <w:r w:rsidR="00C72C3B">
        <w:rPr>
          <w:rFonts w:asciiTheme="minorHAnsi" w:eastAsia="Times New Roman" w:hAnsiTheme="minorHAnsi"/>
          <w:color w:val="000000" w:themeColor="text1"/>
          <w:sz w:val="22"/>
          <w:szCs w:val="22"/>
        </w:rPr>
        <w:t>,</w:t>
      </w:r>
      <w:r w:rsidR="00820753">
        <w:rPr>
          <w:rFonts w:asciiTheme="minorHAnsi" w:eastAsia="Times New Roman" w:hAnsiTheme="minorHAnsi"/>
          <w:color w:val="000000" w:themeColor="text1"/>
          <w:sz w:val="22"/>
          <w:szCs w:val="22"/>
        </w:rPr>
        <w:t xml:space="preserve"> en est le signe évident de </w:t>
      </w:r>
      <w:r w:rsidR="00416287">
        <w:rPr>
          <w:rFonts w:asciiTheme="minorHAnsi" w:eastAsia="Times New Roman" w:hAnsiTheme="minorHAnsi"/>
          <w:color w:val="000000" w:themeColor="text1"/>
          <w:sz w:val="22"/>
          <w:szCs w:val="22"/>
        </w:rPr>
        <w:t>ce succès</w:t>
      </w:r>
      <w:r w:rsidR="00820753">
        <w:rPr>
          <w:rFonts w:asciiTheme="minorHAnsi" w:eastAsia="Times New Roman" w:hAnsiTheme="minorHAnsi"/>
          <w:color w:val="000000" w:themeColor="text1"/>
          <w:sz w:val="22"/>
          <w:szCs w:val="22"/>
        </w:rPr>
        <w:t>.</w:t>
      </w:r>
    </w:p>
    <w:p w14:paraId="095BAD15" w14:textId="77777777" w:rsidR="00C72C3B" w:rsidRPr="00C72C3B" w:rsidRDefault="00C72C3B" w:rsidP="008228BE">
      <w:pPr>
        <w:jc w:val="both"/>
        <w:rPr>
          <w:rFonts w:asciiTheme="minorHAnsi" w:eastAsia="Times New Roman" w:hAnsiTheme="minorHAnsi"/>
          <w:color w:val="000000" w:themeColor="text1"/>
          <w:sz w:val="6"/>
          <w:szCs w:val="6"/>
        </w:rPr>
      </w:pPr>
    </w:p>
    <w:p w14:paraId="3F654452" w14:textId="21D600A9" w:rsidR="006072A7" w:rsidRDefault="00820753"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 xml:space="preserve">Quant à </w:t>
      </w:r>
      <w:r w:rsidR="00896262">
        <w:rPr>
          <w:rFonts w:asciiTheme="minorHAnsi" w:eastAsia="Times New Roman" w:hAnsiTheme="minorHAnsi"/>
          <w:color w:val="000000" w:themeColor="text1"/>
          <w:sz w:val="22"/>
          <w:szCs w:val="22"/>
        </w:rPr>
        <w:t xml:space="preserve">l’intervention engagée </w:t>
      </w:r>
      <w:r w:rsidR="006072A7">
        <w:rPr>
          <w:rFonts w:asciiTheme="minorHAnsi" w:eastAsia="Times New Roman" w:hAnsiTheme="minorHAnsi"/>
          <w:color w:val="000000" w:themeColor="text1"/>
          <w:sz w:val="22"/>
          <w:szCs w:val="22"/>
        </w:rPr>
        <w:t>dans le but</w:t>
      </w:r>
      <w:r w:rsidR="00896262">
        <w:rPr>
          <w:rFonts w:asciiTheme="minorHAnsi" w:eastAsia="Times New Roman" w:hAnsiTheme="minorHAnsi"/>
          <w:color w:val="000000" w:themeColor="text1"/>
          <w:sz w:val="22"/>
          <w:szCs w:val="22"/>
        </w:rPr>
        <w:t xml:space="preserve"> d</w:t>
      </w:r>
      <w:r>
        <w:rPr>
          <w:rFonts w:asciiTheme="minorHAnsi" w:eastAsia="Times New Roman" w:hAnsiTheme="minorHAnsi"/>
          <w:color w:val="000000" w:themeColor="text1"/>
          <w:sz w:val="22"/>
          <w:szCs w:val="22"/>
        </w:rPr>
        <w:t>’amélior</w:t>
      </w:r>
      <w:r w:rsidR="00896262">
        <w:rPr>
          <w:rFonts w:asciiTheme="minorHAnsi" w:eastAsia="Times New Roman" w:hAnsiTheme="minorHAnsi"/>
          <w:color w:val="000000" w:themeColor="text1"/>
          <w:sz w:val="22"/>
          <w:szCs w:val="22"/>
        </w:rPr>
        <w:t>er</w:t>
      </w:r>
      <w:r>
        <w:rPr>
          <w:rFonts w:asciiTheme="minorHAnsi" w:eastAsia="Times New Roman" w:hAnsiTheme="minorHAnsi"/>
          <w:color w:val="000000" w:themeColor="text1"/>
          <w:sz w:val="22"/>
          <w:szCs w:val="22"/>
        </w:rPr>
        <w:t xml:space="preserve"> la gouvernance </w:t>
      </w:r>
      <w:r w:rsidR="00896262">
        <w:rPr>
          <w:rFonts w:asciiTheme="minorHAnsi" w:eastAsia="Times New Roman" w:hAnsiTheme="minorHAnsi"/>
          <w:color w:val="000000" w:themeColor="text1"/>
          <w:sz w:val="22"/>
          <w:szCs w:val="22"/>
        </w:rPr>
        <w:t xml:space="preserve">locale </w:t>
      </w:r>
      <w:r>
        <w:rPr>
          <w:rFonts w:asciiTheme="minorHAnsi" w:eastAsia="Times New Roman" w:hAnsiTheme="minorHAnsi"/>
          <w:color w:val="000000" w:themeColor="text1"/>
          <w:sz w:val="22"/>
          <w:szCs w:val="22"/>
        </w:rPr>
        <w:t xml:space="preserve">de cette ressource, </w:t>
      </w:r>
      <w:r w:rsidR="000F7B4C">
        <w:rPr>
          <w:rFonts w:asciiTheme="minorHAnsi" w:eastAsia="Times New Roman" w:hAnsiTheme="minorHAnsi"/>
          <w:color w:val="000000" w:themeColor="text1"/>
          <w:sz w:val="22"/>
          <w:szCs w:val="22"/>
        </w:rPr>
        <w:t>celle-ci a p</w:t>
      </w:r>
      <w:r w:rsidR="006072A7">
        <w:rPr>
          <w:rFonts w:asciiTheme="minorHAnsi" w:eastAsia="Times New Roman" w:hAnsiTheme="minorHAnsi"/>
          <w:color w:val="000000" w:themeColor="text1"/>
          <w:sz w:val="22"/>
          <w:szCs w:val="22"/>
        </w:rPr>
        <w:t>ermis de</w:t>
      </w:r>
      <w:r w:rsidR="000F7B4C">
        <w:rPr>
          <w:rFonts w:asciiTheme="minorHAnsi" w:eastAsia="Times New Roman" w:hAnsiTheme="minorHAnsi"/>
          <w:color w:val="000000" w:themeColor="text1"/>
          <w:sz w:val="22"/>
          <w:szCs w:val="22"/>
        </w:rPr>
        <w:t xml:space="preserve"> se rapprocher </w:t>
      </w:r>
      <w:r w:rsidR="00520ECD">
        <w:rPr>
          <w:rFonts w:asciiTheme="minorHAnsi" w:eastAsia="Times New Roman" w:hAnsiTheme="minorHAnsi"/>
          <w:color w:val="000000" w:themeColor="text1"/>
          <w:sz w:val="22"/>
          <w:szCs w:val="22"/>
        </w:rPr>
        <w:t>de l’objectif</w:t>
      </w:r>
      <w:r w:rsidR="006072A7">
        <w:rPr>
          <w:rFonts w:asciiTheme="minorHAnsi" w:eastAsia="Times New Roman" w:hAnsiTheme="minorHAnsi"/>
          <w:color w:val="000000" w:themeColor="text1"/>
          <w:sz w:val="22"/>
          <w:szCs w:val="22"/>
        </w:rPr>
        <w:t xml:space="preserve"> sans l’</w:t>
      </w:r>
      <w:r w:rsidR="000F7B4C">
        <w:rPr>
          <w:rFonts w:asciiTheme="minorHAnsi" w:eastAsia="Times New Roman" w:hAnsiTheme="minorHAnsi"/>
          <w:color w:val="000000" w:themeColor="text1"/>
          <w:sz w:val="22"/>
          <w:szCs w:val="22"/>
        </w:rPr>
        <w:t>atteindre pleinement</w:t>
      </w:r>
      <w:r w:rsidR="006072A7">
        <w:rPr>
          <w:rFonts w:asciiTheme="minorHAnsi" w:eastAsia="Times New Roman" w:hAnsiTheme="minorHAnsi"/>
          <w:color w:val="000000" w:themeColor="text1"/>
          <w:sz w:val="22"/>
          <w:szCs w:val="22"/>
        </w:rPr>
        <w:t>.</w:t>
      </w:r>
      <w:r w:rsidR="00D277B7">
        <w:rPr>
          <w:rFonts w:asciiTheme="minorHAnsi" w:eastAsia="Times New Roman" w:hAnsiTheme="minorHAnsi"/>
          <w:color w:val="000000" w:themeColor="text1"/>
          <w:sz w:val="22"/>
          <w:szCs w:val="22"/>
        </w:rPr>
        <w:t xml:space="preserve"> A ce stade aucune modèle d’organisation structurée</w:t>
      </w:r>
      <w:r w:rsidR="000829F9">
        <w:rPr>
          <w:rFonts w:asciiTheme="minorHAnsi" w:eastAsia="Times New Roman" w:hAnsiTheme="minorHAnsi"/>
          <w:color w:val="000000" w:themeColor="text1"/>
          <w:sz w:val="22"/>
          <w:szCs w:val="22"/>
        </w:rPr>
        <w:t>,</w:t>
      </w:r>
      <w:r w:rsidR="00D277B7">
        <w:rPr>
          <w:rFonts w:asciiTheme="minorHAnsi" w:eastAsia="Times New Roman" w:hAnsiTheme="minorHAnsi"/>
          <w:color w:val="000000" w:themeColor="text1"/>
          <w:sz w:val="22"/>
          <w:szCs w:val="22"/>
        </w:rPr>
        <w:t xml:space="preserve"> répondant aux référents</w:t>
      </w:r>
      <w:r w:rsidR="002B02EA">
        <w:rPr>
          <w:rFonts w:asciiTheme="minorHAnsi" w:eastAsia="Times New Roman" w:hAnsiTheme="minorHAnsi"/>
          <w:color w:val="000000" w:themeColor="text1"/>
          <w:sz w:val="22"/>
          <w:szCs w:val="22"/>
        </w:rPr>
        <w:t xml:space="preserve"> de cette gouvernance n’est </w:t>
      </w:r>
      <w:r w:rsidR="0030082F">
        <w:rPr>
          <w:rFonts w:asciiTheme="minorHAnsi" w:eastAsia="Times New Roman" w:hAnsiTheme="minorHAnsi"/>
          <w:color w:val="000000" w:themeColor="text1"/>
          <w:sz w:val="22"/>
          <w:szCs w:val="22"/>
        </w:rPr>
        <w:t>fonctionnel,</w:t>
      </w:r>
      <w:r w:rsidR="002B02EA">
        <w:rPr>
          <w:rFonts w:asciiTheme="minorHAnsi" w:eastAsia="Times New Roman" w:hAnsiTheme="minorHAnsi"/>
          <w:color w:val="000000" w:themeColor="text1"/>
          <w:sz w:val="22"/>
          <w:szCs w:val="22"/>
        </w:rPr>
        <w:t xml:space="preserve"> </w:t>
      </w:r>
      <w:r w:rsidR="0030082F">
        <w:rPr>
          <w:rFonts w:asciiTheme="minorHAnsi" w:eastAsia="Times New Roman" w:hAnsiTheme="minorHAnsi"/>
          <w:color w:val="000000" w:themeColor="text1"/>
          <w:sz w:val="22"/>
          <w:szCs w:val="22"/>
        </w:rPr>
        <w:t>ou du moins disponible.</w:t>
      </w:r>
    </w:p>
    <w:p w14:paraId="1585B5BD" w14:textId="26D6A307" w:rsidR="0030082F" w:rsidRDefault="0030082F" w:rsidP="008228BE">
      <w:pPr>
        <w:jc w:val="both"/>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 xml:space="preserve">La consolidation des nombreux efforts </w:t>
      </w:r>
      <w:r w:rsidR="000829F9">
        <w:rPr>
          <w:rFonts w:asciiTheme="minorHAnsi" w:eastAsia="Times New Roman" w:hAnsiTheme="minorHAnsi"/>
          <w:color w:val="000000" w:themeColor="text1"/>
          <w:sz w:val="22"/>
          <w:szCs w:val="22"/>
        </w:rPr>
        <w:t xml:space="preserve">louables </w:t>
      </w:r>
      <w:r>
        <w:rPr>
          <w:rFonts w:asciiTheme="minorHAnsi" w:eastAsia="Times New Roman" w:hAnsiTheme="minorHAnsi"/>
          <w:color w:val="000000" w:themeColor="text1"/>
          <w:sz w:val="22"/>
          <w:szCs w:val="22"/>
        </w:rPr>
        <w:t xml:space="preserve">déjà entrepris dans </w:t>
      </w:r>
      <w:r w:rsidR="000829F9">
        <w:rPr>
          <w:rFonts w:asciiTheme="minorHAnsi" w:eastAsia="Times New Roman" w:hAnsiTheme="minorHAnsi"/>
          <w:color w:val="000000" w:themeColor="text1"/>
          <w:sz w:val="22"/>
          <w:szCs w:val="22"/>
        </w:rPr>
        <w:t xml:space="preserve">le cadre de cette intervention, </w:t>
      </w:r>
      <w:r w:rsidR="00A65B73">
        <w:rPr>
          <w:rFonts w:asciiTheme="minorHAnsi" w:eastAsia="Times New Roman" w:hAnsiTheme="minorHAnsi"/>
          <w:color w:val="000000" w:themeColor="text1"/>
          <w:sz w:val="22"/>
          <w:szCs w:val="22"/>
        </w:rPr>
        <w:t xml:space="preserve">action </w:t>
      </w:r>
      <w:r w:rsidR="002637F3">
        <w:rPr>
          <w:rFonts w:asciiTheme="minorHAnsi" w:eastAsia="Times New Roman" w:hAnsiTheme="minorHAnsi"/>
          <w:color w:val="000000" w:themeColor="text1"/>
          <w:sz w:val="22"/>
          <w:szCs w:val="22"/>
        </w:rPr>
        <w:t xml:space="preserve">à entreprendre </w:t>
      </w:r>
      <w:r w:rsidR="00B141A4">
        <w:rPr>
          <w:rFonts w:asciiTheme="minorHAnsi" w:eastAsia="Times New Roman" w:hAnsiTheme="minorHAnsi"/>
          <w:color w:val="000000" w:themeColor="text1"/>
          <w:sz w:val="22"/>
          <w:szCs w:val="22"/>
        </w:rPr>
        <w:t xml:space="preserve">sur la base d’une vision </w:t>
      </w:r>
      <w:r w:rsidR="002637F3">
        <w:rPr>
          <w:rFonts w:asciiTheme="minorHAnsi" w:eastAsia="Times New Roman" w:hAnsiTheme="minorHAnsi"/>
          <w:color w:val="000000" w:themeColor="text1"/>
          <w:sz w:val="22"/>
          <w:szCs w:val="22"/>
        </w:rPr>
        <w:t xml:space="preserve">fondée </w:t>
      </w:r>
      <w:r w:rsidR="00B141A4">
        <w:rPr>
          <w:rFonts w:asciiTheme="minorHAnsi" w:eastAsia="Times New Roman" w:hAnsiTheme="minorHAnsi"/>
          <w:color w:val="000000" w:themeColor="text1"/>
          <w:sz w:val="22"/>
          <w:szCs w:val="22"/>
        </w:rPr>
        <w:t xml:space="preserve">sur </w:t>
      </w:r>
      <w:r w:rsidR="002637F3">
        <w:rPr>
          <w:rFonts w:asciiTheme="minorHAnsi" w:eastAsia="Times New Roman" w:hAnsiTheme="minorHAnsi"/>
          <w:color w:val="000000" w:themeColor="text1"/>
          <w:sz w:val="22"/>
          <w:szCs w:val="22"/>
        </w:rPr>
        <w:t>la dimension cognitive</w:t>
      </w:r>
      <w:r w:rsidR="00B141A4">
        <w:rPr>
          <w:rFonts w:asciiTheme="minorHAnsi" w:eastAsia="Times New Roman" w:hAnsiTheme="minorHAnsi"/>
          <w:color w:val="000000" w:themeColor="text1"/>
          <w:sz w:val="22"/>
          <w:szCs w:val="22"/>
        </w:rPr>
        <w:t xml:space="preserve"> des acteurs locaux, </w:t>
      </w:r>
      <w:r>
        <w:rPr>
          <w:rFonts w:asciiTheme="minorHAnsi" w:eastAsia="Times New Roman" w:hAnsiTheme="minorHAnsi"/>
          <w:color w:val="000000" w:themeColor="text1"/>
          <w:sz w:val="22"/>
          <w:szCs w:val="22"/>
        </w:rPr>
        <w:t xml:space="preserve">fait partie intégrante </w:t>
      </w:r>
      <w:r w:rsidR="000829F9">
        <w:rPr>
          <w:rFonts w:asciiTheme="minorHAnsi" w:eastAsia="Times New Roman" w:hAnsiTheme="minorHAnsi"/>
          <w:color w:val="000000" w:themeColor="text1"/>
          <w:sz w:val="22"/>
          <w:szCs w:val="22"/>
        </w:rPr>
        <w:t xml:space="preserve">de nos recommandations </w:t>
      </w:r>
      <w:r w:rsidR="002637F3">
        <w:rPr>
          <w:rFonts w:asciiTheme="minorHAnsi" w:eastAsia="Times New Roman" w:hAnsiTheme="minorHAnsi"/>
          <w:color w:val="000000" w:themeColor="text1"/>
          <w:sz w:val="22"/>
          <w:szCs w:val="22"/>
        </w:rPr>
        <w:t>essentielles</w:t>
      </w:r>
      <w:r w:rsidR="00973AA9">
        <w:rPr>
          <w:rFonts w:asciiTheme="minorHAnsi" w:eastAsia="Times New Roman" w:hAnsiTheme="minorHAnsi"/>
          <w:color w:val="000000" w:themeColor="text1"/>
          <w:sz w:val="22"/>
          <w:szCs w:val="22"/>
        </w:rPr>
        <w:t>,</w:t>
      </w:r>
      <w:r w:rsidR="002637F3">
        <w:rPr>
          <w:rFonts w:asciiTheme="minorHAnsi" w:eastAsia="Times New Roman" w:hAnsiTheme="minorHAnsi"/>
          <w:color w:val="000000" w:themeColor="text1"/>
          <w:sz w:val="22"/>
          <w:szCs w:val="22"/>
        </w:rPr>
        <w:t xml:space="preserve"> </w:t>
      </w:r>
      <w:r w:rsidR="000829F9">
        <w:rPr>
          <w:rFonts w:asciiTheme="minorHAnsi" w:eastAsia="Times New Roman" w:hAnsiTheme="minorHAnsi"/>
          <w:color w:val="000000" w:themeColor="text1"/>
          <w:sz w:val="22"/>
          <w:szCs w:val="22"/>
        </w:rPr>
        <w:t xml:space="preserve">en vue d’apporter </w:t>
      </w:r>
      <w:r>
        <w:rPr>
          <w:rFonts w:asciiTheme="minorHAnsi" w:eastAsia="Times New Roman" w:hAnsiTheme="minorHAnsi"/>
          <w:color w:val="000000" w:themeColor="text1"/>
          <w:sz w:val="22"/>
          <w:szCs w:val="22"/>
        </w:rPr>
        <w:t xml:space="preserve">des solutions durables </w:t>
      </w:r>
      <w:r w:rsidR="000829F9">
        <w:rPr>
          <w:rFonts w:asciiTheme="minorHAnsi" w:eastAsia="Times New Roman" w:hAnsiTheme="minorHAnsi"/>
          <w:color w:val="000000" w:themeColor="text1"/>
          <w:sz w:val="22"/>
          <w:szCs w:val="22"/>
        </w:rPr>
        <w:t xml:space="preserve">à </w:t>
      </w:r>
      <w:r w:rsidR="002637F3">
        <w:rPr>
          <w:rFonts w:asciiTheme="minorHAnsi" w:eastAsia="Times New Roman" w:hAnsiTheme="minorHAnsi"/>
          <w:color w:val="000000" w:themeColor="text1"/>
          <w:sz w:val="22"/>
          <w:szCs w:val="22"/>
        </w:rPr>
        <w:t>la problématique de</w:t>
      </w:r>
      <w:r w:rsidR="00973AA9">
        <w:rPr>
          <w:rFonts w:asciiTheme="minorHAnsi" w:eastAsia="Times New Roman" w:hAnsiTheme="minorHAnsi"/>
          <w:color w:val="000000" w:themeColor="text1"/>
          <w:sz w:val="22"/>
          <w:szCs w:val="22"/>
        </w:rPr>
        <w:t xml:space="preserve"> la gouver</w:t>
      </w:r>
      <w:r w:rsidR="002637F3">
        <w:rPr>
          <w:rFonts w:asciiTheme="minorHAnsi" w:eastAsia="Times New Roman" w:hAnsiTheme="minorHAnsi"/>
          <w:color w:val="000000" w:themeColor="text1"/>
          <w:sz w:val="22"/>
          <w:szCs w:val="22"/>
        </w:rPr>
        <w:t>na</w:t>
      </w:r>
      <w:r w:rsidR="00973AA9">
        <w:rPr>
          <w:rFonts w:asciiTheme="minorHAnsi" w:eastAsia="Times New Roman" w:hAnsiTheme="minorHAnsi"/>
          <w:color w:val="000000" w:themeColor="text1"/>
          <w:sz w:val="22"/>
          <w:szCs w:val="22"/>
        </w:rPr>
        <w:t>n</w:t>
      </w:r>
      <w:r w:rsidR="002637F3">
        <w:rPr>
          <w:rFonts w:asciiTheme="minorHAnsi" w:eastAsia="Times New Roman" w:hAnsiTheme="minorHAnsi"/>
          <w:color w:val="000000" w:themeColor="text1"/>
          <w:sz w:val="22"/>
          <w:szCs w:val="22"/>
        </w:rPr>
        <w:t>ce de l’eau potable en milieu rural</w:t>
      </w:r>
      <w:r w:rsidR="00973AA9">
        <w:rPr>
          <w:rFonts w:asciiTheme="minorHAnsi" w:eastAsia="Times New Roman" w:hAnsiTheme="minorHAnsi"/>
          <w:color w:val="000000" w:themeColor="text1"/>
          <w:sz w:val="22"/>
          <w:szCs w:val="22"/>
        </w:rPr>
        <w:t>.</w:t>
      </w:r>
    </w:p>
    <w:p w14:paraId="03D8277A" w14:textId="77777777" w:rsidR="00C625D5" w:rsidRDefault="00C625D5" w:rsidP="00C625D5">
      <w:pPr>
        <w:pStyle w:val="Corps"/>
        <w:pBdr>
          <w:bottom w:val="single" w:sz="4" w:space="0" w:color="000000"/>
        </w:pBdr>
        <w:spacing w:line="276" w:lineRule="auto"/>
        <w:jc w:val="both"/>
        <w:rPr>
          <w:rStyle w:val="Numrodepage"/>
          <w:rFonts w:ascii="Calibri" w:hAnsi="Calibri" w:cs="Arial"/>
          <w:sz w:val="22"/>
          <w:szCs w:val="22"/>
        </w:rPr>
      </w:pPr>
      <w:r w:rsidRPr="009053A2">
        <w:rPr>
          <w:rStyle w:val="Numrodepage"/>
          <w:rFonts w:ascii="Calibri" w:hAnsi="Calibri" w:cs="Arial"/>
          <w:sz w:val="22"/>
          <w:szCs w:val="22"/>
        </w:rPr>
        <w:t>Nous espérons que ce rapport se révélera utile pour soutenir le projet dans sa quête de disposer d’informations fiables sur ses forces à entretenir et sur les défis qui restent à relever afin d’atteindre l’objectif qu’</w:t>
      </w:r>
      <w:r w:rsidRPr="009053A2">
        <w:rPr>
          <w:rStyle w:val="Numrodepage"/>
          <w:rFonts w:ascii="Calibri" w:hAnsi="Calibri" w:cs="Arial"/>
          <w:sz w:val="22"/>
          <w:szCs w:val="22"/>
          <w:lang w:val="it-IT"/>
        </w:rPr>
        <w:t>il s</w:t>
      </w:r>
      <w:r w:rsidRPr="009053A2">
        <w:rPr>
          <w:rStyle w:val="Numrodepage"/>
          <w:rFonts w:ascii="Calibri" w:hAnsi="Calibri" w:cs="Arial"/>
          <w:sz w:val="22"/>
          <w:szCs w:val="22"/>
        </w:rPr>
        <w:t>’est fixé</w:t>
      </w:r>
    </w:p>
    <w:p w14:paraId="1C4EE81A" w14:textId="77777777" w:rsidR="004707FD" w:rsidRPr="006F55BC" w:rsidRDefault="004707FD" w:rsidP="00C625D5">
      <w:pPr>
        <w:pStyle w:val="Corps"/>
        <w:pBdr>
          <w:bottom w:val="single" w:sz="4" w:space="0" w:color="000000"/>
        </w:pBdr>
        <w:spacing w:line="276" w:lineRule="auto"/>
        <w:jc w:val="both"/>
        <w:rPr>
          <w:rStyle w:val="Numrodepage"/>
          <w:rFonts w:ascii="Calibri" w:hAnsi="Calibri" w:cs="Arial"/>
          <w:sz w:val="22"/>
          <w:szCs w:val="22"/>
        </w:rPr>
      </w:pPr>
    </w:p>
    <w:p w14:paraId="385B1B7F" w14:textId="77777777" w:rsidR="00006D60" w:rsidRDefault="00006D60" w:rsidP="008228BE">
      <w:pPr>
        <w:pStyle w:val="Paragraphedeliste"/>
        <w:spacing w:line="276" w:lineRule="auto"/>
        <w:ind w:left="0"/>
        <w:jc w:val="both"/>
        <w:rPr>
          <w:rStyle w:val="Numrodepage"/>
          <w:rFonts w:ascii="Calibri" w:hAnsi="Calibri"/>
          <w:sz w:val="22"/>
          <w:szCs w:val="22"/>
        </w:rPr>
      </w:pPr>
    </w:p>
    <w:p w14:paraId="1E71A4C8" w14:textId="77777777" w:rsidR="007B5021" w:rsidRDefault="007B5021" w:rsidP="008228BE">
      <w:pPr>
        <w:pStyle w:val="Paragraphedeliste"/>
        <w:spacing w:line="276" w:lineRule="auto"/>
        <w:ind w:left="0"/>
        <w:jc w:val="both"/>
        <w:rPr>
          <w:rStyle w:val="Numrodepage"/>
          <w:rFonts w:ascii="Calibri" w:hAnsi="Calibri"/>
          <w:sz w:val="22"/>
          <w:szCs w:val="22"/>
        </w:rPr>
      </w:pPr>
    </w:p>
    <w:p w14:paraId="08CB4E39" w14:textId="77777777" w:rsidR="007B5021" w:rsidRDefault="007B5021" w:rsidP="008228BE">
      <w:pPr>
        <w:pStyle w:val="Paragraphedeliste"/>
        <w:spacing w:line="276" w:lineRule="auto"/>
        <w:ind w:left="0"/>
        <w:jc w:val="both"/>
        <w:rPr>
          <w:rStyle w:val="Numrodepage"/>
          <w:rFonts w:ascii="Calibri" w:hAnsi="Calibri"/>
          <w:sz w:val="22"/>
          <w:szCs w:val="22"/>
        </w:rPr>
      </w:pPr>
    </w:p>
    <w:p w14:paraId="7A8491B5" w14:textId="77777777" w:rsidR="007B5021" w:rsidRDefault="007B5021" w:rsidP="008228BE">
      <w:pPr>
        <w:pStyle w:val="Paragraphedeliste"/>
        <w:spacing w:line="276" w:lineRule="auto"/>
        <w:ind w:left="0"/>
        <w:jc w:val="both"/>
        <w:rPr>
          <w:rStyle w:val="Numrodepage"/>
          <w:rFonts w:ascii="Calibri" w:hAnsi="Calibri"/>
          <w:sz w:val="22"/>
          <w:szCs w:val="22"/>
        </w:rPr>
      </w:pPr>
    </w:p>
    <w:p w14:paraId="4AD6C503" w14:textId="77777777" w:rsidR="007B5021" w:rsidRDefault="007B5021" w:rsidP="008228BE">
      <w:pPr>
        <w:pStyle w:val="Paragraphedeliste"/>
        <w:spacing w:line="276" w:lineRule="auto"/>
        <w:ind w:left="0"/>
        <w:jc w:val="both"/>
        <w:rPr>
          <w:rStyle w:val="Numrodepage"/>
          <w:rFonts w:ascii="Calibri" w:hAnsi="Calibri"/>
          <w:sz w:val="22"/>
          <w:szCs w:val="22"/>
        </w:rPr>
      </w:pPr>
    </w:p>
    <w:p w14:paraId="2C50F276" w14:textId="77777777" w:rsidR="007B5021" w:rsidRDefault="007B5021" w:rsidP="008228BE">
      <w:pPr>
        <w:pStyle w:val="Paragraphedeliste"/>
        <w:spacing w:line="276" w:lineRule="auto"/>
        <w:ind w:left="0"/>
        <w:jc w:val="both"/>
        <w:rPr>
          <w:rStyle w:val="Numrodepage"/>
          <w:rFonts w:ascii="Calibri" w:hAnsi="Calibri"/>
          <w:sz w:val="22"/>
          <w:szCs w:val="22"/>
        </w:rPr>
      </w:pPr>
    </w:p>
    <w:p w14:paraId="387261B3" w14:textId="77777777" w:rsidR="007B5021" w:rsidRDefault="007B5021" w:rsidP="008228BE">
      <w:pPr>
        <w:pStyle w:val="Paragraphedeliste"/>
        <w:spacing w:line="276" w:lineRule="auto"/>
        <w:ind w:left="0"/>
        <w:jc w:val="both"/>
        <w:rPr>
          <w:rStyle w:val="Numrodepage"/>
          <w:rFonts w:ascii="Calibri" w:hAnsi="Calibri"/>
          <w:sz w:val="22"/>
          <w:szCs w:val="22"/>
        </w:rPr>
      </w:pPr>
    </w:p>
    <w:p w14:paraId="171AD8C9" w14:textId="77777777" w:rsidR="007B5021" w:rsidRDefault="007B5021" w:rsidP="008228BE">
      <w:pPr>
        <w:pStyle w:val="Paragraphedeliste"/>
        <w:spacing w:line="276" w:lineRule="auto"/>
        <w:ind w:left="0"/>
        <w:jc w:val="both"/>
        <w:rPr>
          <w:rStyle w:val="Numrodepage"/>
          <w:rFonts w:ascii="Calibri" w:hAnsi="Calibri"/>
          <w:sz w:val="22"/>
          <w:szCs w:val="22"/>
        </w:rPr>
      </w:pPr>
    </w:p>
    <w:p w14:paraId="04883DE4" w14:textId="77777777" w:rsidR="00D11278" w:rsidRDefault="00D11278" w:rsidP="008228BE">
      <w:pPr>
        <w:pStyle w:val="Paragraphedeliste"/>
        <w:spacing w:line="276" w:lineRule="auto"/>
        <w:ind w:left="0"/>
        <w:jc w:val="both"/>
        <w:rPr>
          <w:rStyle w:val="Numrodepage"/>
          <w:rFonts w:ascii="Calibri" w:hAnsi="Calibri"/>
          <w:sz w:val="22"/>
          <w:szCs w:val="22"/>
        </w:rPr>
      </w:pPr>
    </w:p>
    <w:p w14:paraId="79BB17A3" w14:textId="77777777" w:rsidR="00D11278" w:rsidRDefault="00D11278" w:rsidP="008228BE">
      <w:pPr>
        <w:pStyle w:val="Paragraphedeliste"/>
        <w:spacing w:line="276" w:lineRule="auto"/>
        <w:ind w:left="0"/>
        <w:jc w:val="both"/>
        <w:rPr>
          <w:rStyle w:val="Numrodepage"/>
          <w:rFonts w:ascii="Calibri" w:hAnsi="Calibri"/>
          <w:sz w:val="22"/>
          <w:szCs w:val="22"/>
        </w:rPr>
      </w:pPr>
    </w:p>
    <w:p w14:paraId="1986B0D1" w14:textId="77777777" w:rsidR="00D11278" w:rsidRDefault="00D11278" w:rsidP="008228BE">
      <w:pPr>
        <w:pStyle w:val="Paragraphedeliste"/>
        <w:spacing w:line="276" w:lineRule="auto"/>
        <w:ind w:left="0"/>
        <w:jc w:val="both"/>
        <w:rPr>
          <w:rStyle w:val="Numrodepage"/>
          <w:rFonts w:ascii="Calibri" w:hAnsi="Calibri"/>
          <w:sz w:val="22"/>
          <w:szCs w:val="22"/>
        </w:rPr>
      </w:pPr>
    </w:p>
    <w:p w14:paraId="7BFB58CE" w14:textId="77777777" w:rsidR="007B5021" w:rsidRDefault="007B5021" w:rsidP="008228BE">
      <w:pPr>
        <w:pStyle w:val="Paragraphedeliste"/>
        <w:spacing w:line="276" w:lineRule="auto"/>
        <w:ind w:left="0"/>
        <w:jc w:val="both"/>
        <w:rPr>
          <w:rStyle w:val="Numrodepage"/>
          <w:rFonts w:ascii="Calibri" w:hAnsi="Calibri"/>
          <w:sz w:val="22"/>
          <w:szCs w:val="22"/>
        </w:rPr>
      </w:pPr>
    </w:p>
    <w:p w14:paraId="7C133CDF" w14:textId="77777777" w:rsidR="00D11278" w:rsidRDefault="00D11278" w:rsidP="008228BE">
      <w:pPr>
        <w:pStyle w:val="Paragraphedeliste"/>
        <w:spacing w:line="276" w:lineRule="auto"/>
        <w:ind w:left="0"/>
        <w:jc w:val="both"/>
        <w:rPr>
          <w:rStyle w:val="Numrodepage"/>
          <w:rFonts w:ascii="Calibri" w:hAnsi="Calibri"/>
          <w:sz w:val="22"/>
          <w:szCs w:val="22"/>
        </w:rPr>
      </w:pPr>
    </w:p>
    <w:p w14:paraId="4F4FE601" w14:textId="77777777" w:rsidR="00FA1AE7" w:rsidRDefault="00FA1AE7" w:rsidP="008228BE">
      <w:pPr>
        <w:pStyle w:val="Paragraphedeliste"/>
        <w:spacing w:line="276" w:lineRule="auto"/>
        <w:ind w:left="0"/>
        <w:jc w:val="both"/>
        <w:rPr>
          <w:rStyle w:val="Numrodepage"/>
          <w:rFonts w:ascii="Calibri" w:hAnsi="Calibri"/>
          <w:sz w:val="22"/>
          <w:szCs w:val="22"/>
        </w:rPr>
      </w:pPr>
    </w:p>
    <w:p w14:paraId="4737A0B6" w14:textId="77777777" w:rsidR="00FA1AE7" w:rsidRDefault="00FA1AE7" w:rsidP="008228BE">
      <w:pPr>
        <w:pStyle w:val="Paragraphedeliste"/>
        <w:spacing w:line="276" w:lineRule="auto"/>
        <w:ind w:left="0"/>
        <w:jc w:val="both"/>
        <w:rPr>
          <w:rStyle w:val="Numrodepage"/>
          <w:rFonts w:ascii="Calibri" w:hAnsi="Calibri"/>
          <w:sz w:val="22"/>
          <w:szCs w:val="22"/>
        </w:rPr>
      </w:pPr>
    </w:p>
    <w:p w14:paraId="74D904B2" w14:textId="77777777" w:rsidR="00FA1AE7" w:rsidRPr="00B150AC" w:rsidRDefault="00FA1AE7" w:rsidP="008228BE">
      <w:pPr>
        <w:pStyle w:val="Paragraphedeliste"/>
        <w:spacing w:line="276" w:lineRule="auto"/>
        <w:ind w:left="0"/>
        <w:jc w:val="both"/>
        <w:rPr>
          <w:rStyle w:val="Numrodepage"/>
          <w:rFonts w:ascii="Calibri" w:hAnsi="Calibri"/>
          <w:sz w:val="22"/>
          <w:szCs w:val="22"/>
        </w:rPr>
      </w:pPr>
    </w:p>
    <w:p w14:paraId="5CB77A3F" w14:textId="77777777" w:rsidR="007B6562" w:rsidRPr="007D0761" w:rsidRDefault="007B6562" w:rsidP="000B48D6">
      <w:pPr>
        <w:pStyle w:val="Paragraphedeliste"/>
        <w:numPr>
          <w:ilvl w:val="0"/>
          <w:numId w:val="47"/>
        </w:numPr>
        <w:rPr>
          <w:rStyle w:val="Numrodepage"/>
          <w:rFonts w:ascii="Calibri" w:eastAsia="Calibri" w:hAnsi="Calibri" w:cs="Arial"/>
          <w:b/>
          <w:bCs/>
          <w:color w:val="333333"/>
          <w:u w:color="333333"/>
        </w:rPr>
      </w:pPr>
      <w:r w:rsidRPr="007D0761">
        <w:rPr>
          <w:rStyle w:val="Numrodepage"/>
          <w:rFonts w:ascii="Calibri" w:eastAsia="Calibri" w:hAnsi="Calibri" w:cs="Arial"/>
          <w:b/>
          <w:bCs/>
          <w:color w:val="333333"/>
          <w:u w:color="333333"/>
        </w:rPr>
        <w:lastRenderedPageBreak/>
        <w:t xml:space="preserve">INTRODUCTION </w:t>
      </w:r>
    </w:p>
    <w:p w14:paraId="05D9B322" w14:textId="77777777" w:rsidR="007B6562" w:rsidRPr="00303B0C" w:rsidRDefault="007B6562" w:rsidP="007B6562">
      <w:pPr>
        <w:pStyle w:val="Paragraphedeliste"/>
        <w:rPr>
          <w:rFonts w:ascii="Calibri" w:hAnsi="Calibri" w:cs="Arial"/>
        </w:rPr>
      </w:pPr>
    </w:p>
    <w:p w14:paraId="0BB9D694" w14:textId="77777777" w:rsidR="007B6562" w:rsidRPr="006F55BC" w:rsidRDefault="007B6562" w:rsidP="007B6562">
      <w:pPr>
        <w:pStyle w:val="Corps"/>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Le présent rapport constitue l'évaluation finale du Projet « Amélioration de la gouvernance locale de l’eau potable en milieu rural dans les gouvernorats de Béja, Bizerte, kasserine et Zaghouan</w:t>
      </w:r>
      <w:r w:rsidRPr="006F55BC">
        <w:rPr>
          <w:rStyle w:val="Numrodepage"/>
          <w:rFonts w:ascii="Calibri" w:eastAsia="Calibri" w:hAnsi="Calibri" w:cs="Arial"/>
          <w:sz w:val="22"/>
          <w:szCs w:val="22"/>
          <w:lang w:val="it-IT"/>
        </w:rPr>
        <w:t>»</w:t>
      </w:r>
      <w:r w:rsidRPr="006F55BC">
        <w:rPr>
          <w:rStyle w:val="Numrodepage"/>
          <w:rFonts w:ascii="Calibri" w:eastAsia="Calibri" w:hAnsi="Calibri" w:cs="Arial"/>
          <w:sz w:val="22"/>
          <w:szCs w:val="22"/>
        </w:rPr>
        <w:t xml:space="preserve">. </w:t>
      </w:r>
    </w:p>
    <w:p w14:paraId="73699A38"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Ce projet est exécuté par le Ministère de l’agriculture, à travers principalement la Direction générale du génie rural et de l’exploitation des eaux (DGGREE) en partenariat avec le Programme des Nations Unies pour le Développement</w:t>
      </w:r>
    </w:p>
    <w:p w14:paraId="354E47DC"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Les extensions dont a béné</w:t>
      </w:r>
      <w:r w:rsidRPr="006F55BC">
        <w:rPr>
          <w:rStyle w:val="Numrodepage"/>
          <w:rFonts w:ascii="Calibri" w:eastAsia="Calibri" w:hAnsi="Calibri" w:cs="Arial"/>
          <w:sz w:val="22"/>
          <w:szCs w:val="22"/>
          <w:lang w:val="it-IT"/>
        </w:rPr>
        <w:t>fici</w:t>
      </w:r>
      <w:r w:rsidRPr="006F55BC">
        <w:rPr>
          <w:rStyle w:val="Numrodepage"/>
          <w:rFonts w:ascii="Calibri" w:eastAsia="Calibri" w:hAnsi="Calibri" w:cs="Arial"/>
          <w:sz w:val="22"/>
          <w:szCs w:val="22"/>
        </w:rPr>
        <w:t xml:space="preserve">é le projet sont </w:t>
      </w:r>
      <w:r w:rsidRPr="00303B0C">
        <w:rPr>
          <w:rStyle w:val="Numrodepage"/>
          <w:rFonts w:ascii="Calibri" w:hAnsi="Calibri" w:cs="Arial"/>
          <w:sz w:val="22"/>
          <w:szCs w:val="22"/>
        </w:rPr>
        <w:t>sans coût additionnel et ont pour origine le besoin d’étendre la contribution de certains partenaires financiers et la né</w:t>
      </w:r>
      <w:r w:rsidRPr="00303B0C">
        <w:rPr>
          <w:rStyle w:val="Numrodepage"/>
          <w:rFonts w:ascii="Calibri" w:hAnsi="Calibri" w:cs="Arial"/>
          <w:sz w:val="22"/>
          <w:szCs w:val="22"/>
          <w:lang w:val="it-IT"/>
        </w:rPr>
        <w:t>cessit</w:t>
      </w:r>
      <w:r w:rsidRPr="00303B0C">
        <w:rPr>
          <w:rStyle w:val="Numrodepage"/>
          <w:rFonts w:ascii="Calibri" w:hAnsi="Calibri" w:cs="Arial"/>
          <w:sz w:val="22"/>
          <w:szCs w:val="22"/>
        </w:rPr>
        <w:t xml:space="preserve">é de pouvoir assurer </w:t>
      </w:r>
      <w:r w:rsidRPr="006F55BC">
        <w:rPr>
          <w:rStyle w:val="Numrodepage"/>
          <w:rFonts w:ascii="Calibri" w:eastAsia="Calibri" w:hAnsi="Calibri" w:cs="Arial"/>
          <w:sz w:val="22"/>
          <w:szCs w:val="22"/>
        </w:rPr>
        <w:t>l’apurement financier, le règlement définitif des contrats des travaux, et de faire l’évaluation finale du projet</w:t>
      </w:r>
    </w:p>
    <w:p w14:paraId="1727A3F5" w14:textId="77777777" w:rsidR="007B6562" w:rsidRPr="006F55BC" w:rsidRDefault="007B6562" w:rsidP="007B6562">
      <w:pPr>
        <w:pStyle w:val="Corps"/>
        <w:spacing w:line="276" w:lineRule="auto"/>
        <w:jc w:val="both"/>
        <w:rPr>
          <w:rFonts w:ascii="Calibri" w:eastAsia="Calibri" w:hAnsi="Calibri" w:cs="Arial"/>
          <w:sz w:val="14"/>
          <w:szCs w:val="14"/>
        </w:rPr>
      </w:pPr>
    </w:p>
    <w:p w14:paraId="4B17C845" w14:textId="77777777" w:rsidR="007B6562"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Le projet s’articule autour de deux résultats principaux : Le premier se rapporte à l’initiation au niveau d’un groupe de localités, d’un processus de gouvernance amé</w:t>
      </w:r>
      <w:r w:rsidRPr="006F55BC">
        <w:rPr>
          <w:rStyle w:val="Numrodepage"/>
          <w:rFonts w:ascii="Calibri" w:eastAsia="Calibri" w:hAnsi="Calibri" w:cs="Arial"/>
          <w:sz w:val="22"/>
          <w:szCs w:val="22"/>
          <w:lang w:val="it-IT"/>
        </w:rPr>
        <w:t>lior</w:t>
      </w:r>
      <w:r w:rsidRPr="006F55BC">
        <w:rPr>
          <w:rStyle w:val="Numrodepage"/>
          <w:rFonts w:ascii="Calibri" w:eastAsia="Calibri" w:hAnsi="Calibri" w:cs="Arial"/>
          <w:sz w:val="22"/>
          <w:szCs w:val="22"/>
        </w:rPr>
        <w:t>ée des SAEP en milieu rural et repré</w:t>
      </w:r>
      <w:r w:rsidRPr="006F55BC">
        <w:rPr>
          <w:rStyle w:val="Numrodepage"/>
          <w:rFonts w:ascii="Calibri" w:eastAsia="Calibri" w:hAnsi="Calibri" w:cs="Arial"/>
          <w:sz w:val="22"/>
          <w:szCs w:val="22"/>
          <w:lang w:val="it-IT"/>
        </w:rPr>
        <w:t>sente l</w:t>
      </w:r>
      <w:r w:rsidRPr="006F55BC">
        <w:rPr>
          <w:rStyle w:val="Numrodepage"/>
          <w:rFonts w:ascii="Calibri" w:eastAsia="Calibri" w:hAnsi="Calibri" w:cs="Arial"/>
          <w:sz w:val="22"/>
          <w:szCs w:val="22"/>
        </w:rPr>
        <w:t xml:space="preserve">’ADN du projet. </w:t>
      </w:r>
    </w:p>
    <w:p w14:paraId="66C9AA18" w14:textId="6A6AEDA9"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Le second venant en soutien</w:t>
      </w:r>
      <w:r>
        <w:rPr>
          <w:rStyle w:val="Numrodepage"/>
          <w:rFonts w:ascii="Calibri" w:eastAsia="Calibri" w:hAnsi="Calibri" w:cs="Arial"/>
          <w:sz w:val="22"/>
          <w:szCs w:val="22"/>
        </w:rPr>
        <w:t>,</w:t>
      </w:r>
      <w:r w:rsidRPr="006F55BC">
        <w:rPr>
          <w:rStyle w:val="Numrodepage"/>
          <w:rFonts w:ascii="Calibri" w:eastAsia="Calibri" w:hAnsi="Calibri" w:cs="Arial"/>
          <w:sz w:val="22"/>
          <w:szCs w:val="22"/>
        </w:rPr>
        <w:t xml:space="preserve"> a trait à l’amélioration de l’</w:t>
      </w:r>
      <w:r w:rsidRPr="006F55BC">
        <w:rPr>
          <w:rStyle w:val="Numrodepage"/>
          <w:rFonts w:ascii="Calibri" w:eastAsia="Calibri" w:hAnsi="Calibri" w:cs="Arial"/>
          <w:sz w:val="22"/>
          <w:szCs w:val="22"/>
          <w:lang w:val="it-IT"/>
        </w:rPr>
        <w:t>acc</w:t>
      </w:r>
      <w:r w:rsidRPr="006F55BC">
        <w:rPr>
          <w:rStyle w:val="Numrodepage"/>
          <w:rFonts w:ascii="Calibri" w:eastAsia="Calibri" w:hAnsi="Calibri" w:cs="Arial"/>
          <w:sz w:val="22"/>
          <w:szCs w:val="22"/>
        </w:rPr>
        <w:t>ès à l’eau potable aux populations de 18 localité</w:t>
      </w:r>
      <w:r w:rsidRPr="00303B0C">
        <w:rPr>
          <w:rStyle w:val="Numrodepage"/>
          <w:rFonts w:ascii="Calibri" w:eastAsia="Calibri" w:hAnsi="Calibri" w:cs="Arial"/>
          <w:sz w:val="22"/>
          <w:szCs w:val="22"/>
        </w:rPr>
        <w:t>s r</w:t>
      </w:r>
      <w:r w:rsidRPr="006F55BC">
        <w:rPr>
          <w:rStyle w:val="Numrodepage"/>
          <w:rFonts w:ascii="Calibri" w:eastAsia="Calibri" w:hAnsi="Calibri" w:cs="Arial"/>
          <w:sz w:val="22"/>
          <w:szCs w:val="22"/>
        </w:rPr>
        <w:t>éparties sur quatre (04) gouvernorats : Béja, Bizerte, Kasserine, Zaghouan en réhabilitant des réseaux déjà existants ou en procédant à des extensions de réseaux.</w:t>
      </w:r>
    </w:p>
    <w:p w14:paraId="618F4E7B" w14:textId="77777777" w:rsidR="007B6562" w:rsidRPr="00303B0C" w:rsidRDefault="007B6562" w:rsidP="007B6562">
      <w:pPr>
        <w:pStyle w:val="Paragraphedeliste"/>
        <w:spacing w:line="276" w:lineRule="auto"/>
        <w:ind w:left="0"/>
        <w:jc w:val="both"/>
        <w:rPr>
          <w:rFonts w:ascii="Calibri" w:hAnsi="Calibri" w:cs="Arial"/>
        </w:rPr>
      </w:pPr>
      <w:r w:rsidRPr="006F55BC">
        <w:rPr>
          <w:rStyle w:val="Numrodepage"/>
          <w:rFonts w:ascii="Calibri" w:eastAsia="Calibri" w:hAnsi="Calibri" w:cs="Arial"/>
          <w:sz w:val="22"/>
          <w:szCs w:val="22"/>
        </w:rPr>
        <w:t xml:space="preserve">Le projet étant arrivé à terme en juin 2016, son évaluation est une activité normale de la planification du projet. C’est une évaluation sommative conduite au bénéfice du PNUD Tunisie, en sa qualité de maître d’œuvre du projet. </w:t>
      </w:r>
    </w:p>
    <w:p w14:paraId="51C2B6E0"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La mission d’évaluation a eu lieu dans le courant des mois d’octobre à décembre 2016 à Tunis, avec des missions sur le terrain, étendues à l’ensemble des 18 localités cibles du projet. </w:t>
      </w:r>
    </w:p>
    <w:p w14:paraId="35EE8252"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303B0C">
        <w:rPr>
          <w:rStyle w:val="Numrodepage"/>
          <w:rFonts w:ascii="Calibri" w:eastAsia="Calibri" w:hAnsi="Calibri" w:cs="Arial"/>
          <w:sz w:val="22"/>
          <w:szCs w:val="22"/>
        </w:rPr>
        <w:t>Des interviews structur</w:t>
      </w:r>
      <w:r w:rsidRPr="006F55BC">
        <w:rPr>
          <w:rStyle w:val="Numrodepage"/>
          <w:rFonts w:ascii="Calibri" w:eastAsia="Calibri" w:hAnsi="Calibri" w:cs="Arial"/>
          <w:sz w:val="22"/>
          <w:szCs w:val="22"/>
        </w:rPr>
        <w:t>é</w:t>
      </w:r>
      <w:r w:rsidRPr="00303B0C">
        <w:rPr>
          <w:rStyle w:val="Numrodepage"/>
          <w:rFonts w:ascii="Calibri" w:eastAsia="Calibri" w:hAnsi="Calibri" w:cs="Arial"/>
          <w:sz w:val="22"/>
          <w:szCs w:val="22"/>
        </w:rPr>
        <w:t>es, bas</w:t>
      </w:r>
      <w:r w:rsidRPr="006F55BC">
        <w:rPr>
          <w:rStyle w:val="Numrodepage"/>
          <w:rFonts w:ascii="Calibri" w:eastAsia="Calibri" w:hAnsi="Calibri" w:cs="Arial"/>
          <w:sz w:val="22"/>
          <w:szCs w:val="22"/>
        </w:rPr>
        <w:t>ées sur des guides d’entretien diffé</w:t>
      </w:r>
      <w:r w:rsidRPr="006F55BC">
        <w:rPr>
          <w:rStyle w:val="Numrodepage"/>
          <w:rFonts w:ascii="Calibri" w:eastAsia="Calibri" w:hAnsi="Calibri" w:cs="Arial"/>
          <w:sz w:val="22"/>
          <w:szCs w:val="22"/>
          <w:lang w:val="es-ES_tradnl"/>
        </w:rPr>
        <w:t>renci</w:t>
      </w:r>
      <w:r w:rsidRPr="006F55BC">
        <w:rPr>
          <w:rStyle w:val="Numrodepage"/>
          <w:rFonts w:ascii="Calibri" w:eastAsia="Calibri" w:hAnsi="Calibri" w:cs="Arial"/>
          <w:sz w:val="22"/>
          <w:szCs w:val="22"/>
        </w:rPr>
        <w:t>és, afin de recueillir les points de vue d’interlocuteurs privilégiés ont été établies avec les acteurs locaux au niveau des CRDA (Chefs d’arrondissement du génie rural, et Chefs de la cellule GDA) ainsi qu’avec les membres des GDA au niveau de chaque localité.</w:t>
      </w:r>
    </w:p>
    <w:p w14:paraId="1A0A608E"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Des entrevues ont été aussi menées avec certaines autorités locales, à leur demande. Globalement, près d’une centaine d’acteurs locaux du projet furent consulté</w:t>
      </w:r>
      <w:r w:rsidRPr="006F55BC">
        <w:rPr>
          <w:rStyle w:val="Numrodepage"/>
          <w:rFonts w:ascii="Calibri" w:eastAsia="Calibri" w:hAnsi="Calibri" w:cs="Arial"/>
          <w:sz w:val="22"/>
          <w:szCs w:val="22"/>
          <w:lang w:val="it-IT"/>
        </w:rPr>
        <w:t>s in situ.</w:t>
      </w:r>
    </w:p>
    <w:p w14:paraId="1B26D61E" w14:textId="2A2AD02D"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Les populations locales ont été </w:t>
      </w:r>
      <w:r w:rsidRPr="006F55BC">
        <w:rPr>
          <w:rStyle w:val="Numrodepage"/>
          <w:rFonts w:ascii="Calibri" w:eastAsia="Calibri" w:hAnsi="Calibri" w:cs="Arial"/>
          <w:sz w:val="22"/>
          <w:szCs w:val="22"/>
          <w:lang w:val="it-IT"/>
        </w:rPr>
        <w:t>invit</w:t>
      </w:r>
      <w:r w:rsidRPr="006F55BC">
        <w:rPr>
          <w:rStyle w:val="Numrodepage"/>
          <w:rFonts w:ascii="Calibri" w:eastAsia="Calibri" w:hAnsi="Calibri" w:cs="Arial"/>
          <w:sz w:val="22"/>
          <w:szCs w:val="22"/>
        </w:rPr>
        <w:t>ées à participer à l’é</w:t>
      </w:r>
      <w:r w:rsidRPr="00303B0C">
        <w:rPr>
          <w:rStyle w:val="Numrodepage"/>
          <w:rFonts w:ascii="Calibri" w:eastAsia="Calibri" w:hAnsi="Calibri" w:cs="Arial"/>
          <w:sz w:val="22"/>
          <w:szCs w:val="22"/>
        </w:rPr>
        <w:t xml:space="preserve">valuation </w:t>
      </w:r>
      <w:r w:rsidRPr="006F55BC">
        <w:rPr>
          <w:rStyle w:val="Numrodepage"/>
          <w:rFonts w:ascii="Calibri" w:eastAsia="Calibri" w:hAnsi="Calibri" w:cs="Arial"/>
          <w:sz w:val="22"/>
          <w:szCs w:val="22"/>
        </w:rPr>
        <w:t>à travers des interviews de ménages, réalisés au sein même de leur domicile.</w:t>
      </w:r>
    </w:p>
    <w:p w14:paraId="3BF10F05" w14:textId="77777777" w:rsidR="007B6562" w:rsidRPr="006F55BC" w:rsidRDefault="007B6562" w:rsidP="007B6562">
      <w:pPr>
        <w:pStyle w:val="Corps"/>
        <w:spacing w:line="276" w:lineRule="auto"/>
        <w:jc w:val="both"/>
        <w:rPr>
          <w:rStyle w:val="Numrodepage"/>
          <w:rFonts w:ascii="Calibri" w:eastAsia="Calibri" w:hAnsi="Calibri" w:cs="Arial"/>
          <w:color w:val="333333"/>
          <w:sz w:val="14"/>
          <w:szCs w:val="14"/>
          <w:u w:color="333333"/>
        </w:rPr>
      </w:pPr>
      <w:r w:rsidRPr="006F55BC">
        <w:rPr>
          <w:rStyle w:val="Numrodepage"/>
          <w:rFonts w:ascii="Calibri" w:eastAsia="Calibri" w:hAnsi="Calibri" w:cs="Arial"/>
          <w:sz w:val="22"/>
          <w:szCs w:val="22"/>
        </w:rPr>
        <w:t xml:space="preserve">Ce travail d’évaluation terrain a été </w:t>
      </w:r>
      <w:r w:rsidRPr="006F55BC">
        <w:rPr>
          <w:rStyle w:val="Numrodepage"/>
          <w:rFonts w:ascii="Calibri" w:eastAsia="Calibri" w:hAnsi="Calibri" w:cs="Arial"/>
          <w:sz w:val="22"/>
          <w:szCs w:val="22"/>
          <w:lang w:val="it-IT"/>
        </w:rPr>
        <w:t>compl</w:t>
      </w:r>
      <w:r w:rsidRPr="006F55BC">
        <w:rPr>
          <w:rStyle w:val="Numrodepage"/>
          <w:rFonts w:ascii="Calibri" w:eastAsia="Calibri" w:hAnsi="Calibri" w:cs="Arial"/>
          <w:sz w:val="22"/>
          <w:szCs w:val="22"/>
        </w:rPr>
        <w:t xml:space="preserve">été à travers des grilles questionnaires adaptés et semi-ouverts adressés à l’ensemble des parties prenantes du projet ainsi qu’aux consultants, ayant intervenu dans les différents axes du projet. </w:t>
      </w:r>
    </w:p>
    <w:p w14:paraId="29DA0FA7"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L’analyse des données recueillies tant au niveau terrain que celles dérivées des questionnaires ainsi que celles issues de l’analyse des documents du projet, nous ont permis, de nous approprier dans une large mesure les tenants et les aboutissants de la mise en œuvre du projet et de fournir en conséquent des réponses motivées aux questions d’é</w:t>
      </w:r>
      <w:r w:rsidRPr="00303B0C">
        <w:rPr>
          <w:rStyle w:val="Numrodepage"/>
          <w:rFonts w:ascii="Calibri" w:eastAsia="Calibri" w:hAnsi="Calibri" w:cs="Arial"/>
          <w:sz w:val="22"/>
          <w:szCs w:val="22"/>
        </w:rPr>
        <w:t xml:space="preserve">valuation </w:t>
      </w:r>
      <w:r w:rsidRPr="006F55BC">
        <w:rPr>
          <w:rStyle w:val="Numrodepage"/>
          <w:rFonts w:ascii="Calibri" w:eastAsia="Calibri" w:hAnsi="Calibri" w:cs="Arial"/>
          <w:sz w:val="22"/>
          <w:szCs w:val="22"/>
        </w:rPr>
        <w:t>énumérées dans les termes de réfé</w:t>
      </w:r>
      <w:r w:rsidRPr="006F55BC">
        <w:rPr>
          <w:rStyle w:val="Numrodepage"/>
          <w:rFonts w:ascii="Calibri" w:eastAsia="Calibri" w:hAnsi="Calibri" w:cs="Arial"/>
          <w:sz w:val="22"/>
          <w:szCs w:val="22"/>
          <w:lang w:val="it-IT"/>
        </w:rPr>
        <w:t>rence.</w:t>
      </w:r>
    </w:p>
    <w:p w14:paraId="2D975588" w14:textId="77777777" w:rsidR="007B6562" w:rsidRDefault="007B6562" w:rsidP="007B6562">
      <w:pPr>
        <w:pStyle w:val="Corps"/>
        <w:spacing w:line="276" w:lineRule="auto"/>
        <w:jc w:val="both"/>
        <w:rPr>
          <w:rStyle w:val="Numrodepage"/>
          <w:rFonts w:ascii="Calibri" w:eastAsia="Calibri" w:hAnsi="Calibri" w:cs="Arial"/>
          <w:sz w:val="22"/>
          <w:szCs w:val="22"/>
          <w:lang w:val="it-IT"/>
        </w:rPr>
      </w:pPr>
      <w:r w:rsidRPr="006F55BC">
        <w:rPr>
          <w:rStyle w:val="Numrodepage"/>
          <w:rFonts w:ascii="Calibri" w:eastAsia="Calibri" w:hAnsi="Calibri" w:cs="Arial"/>
          <w:sz w:val="22"/>
          <w:szCs w:val="22"/>
        </w:rPr>
        <w:t>Dans la présentation des résultats de cette évaluation, Nous avons suivi relativement la dé</w:t>
      </w:r>
      <w:r w:rsidRPr="006F55BC">
        <w:rPr>
          <w:rStyle w:val="Numrodepage"/>
          <w:rFonts w:ascii="Calibri" w:eastAsia="Calibri" w:hAnsi="Calibri" w:cs="Arial"/>
          <w:sz w:val="22"/>
          <w:szCs w:val="22"/>
          <w:lang w:val="it-IT"/>
        </w:rPr>
        <w:t>marche dict</w:t>
      </w:r>
      <w:r w:rsidRPr="006F55BC">
        <w:rPr>
          <w:rStyle w:val="Numrodepage"/>
          <w:rFonts w:ascii="Calibri" w:eastAsia="Calibri" w:hAnsi="Calibri" w:cs="Arial"/>
          <w:sz w:val="22"/>
          <w:szCs w:val="22"/>
        </w:rPr>
        <w:t>ée dans les Termes de réfé</w:t>
      </w:r>
      <w:r w:rsidRPr="006F55BC">
        <w:rPr>
          <w:rStyle w:val="Numrodepage"/>
          <w:rFonts w:ascii="Calibri" w:eastAsia="Calibri" w:hAnsi="Calibri" w:cs="Arial"/>
          <w:sz w:val="22"/>
          <w:szCs w:val="22"/>
          <w:lang w:val="it-IT"/>
        </w:rPr>
        <w:t>rence</w:t>
      </w:r>
      <w:r>
        <w:rPr>
          <w:rStyle w:val="Numrodepage"/>
          <w:rFonts w:ascii="Calibri" w:eastAsia="Calibri" w:hAnsi="Calibri" w:cs="Arial"/>
          <w:sz w:val="22"/>
          <w:szCs w:val="22"/>
          <w:lang w:val="it-IT"/>
        </w:rPr>
        <w:t>s</w:t>
      </w:r>
      <w:r w:rsidRPr="006F55BC">
        <w:rPr>
          <w:rStyle w:val="Numrodepage"/>
          <w:rFonts w:ascii="Calibri" w:eastAsia="Calibri" w:hAnsi="Calibri" w:cs="Arial"/>
          <w:sz w:val="22"/>
          <w:szCs w:val="22"/>
          <w:lang w:val="it-IT"/>
        </w:rPr>
        <w:t>.</w:t>
      </w:r>
    </w:p>
    <w:p w14:paraId="19508506" w14:textId="77777777" w:rsidR="00C625D5" w:rsidRPr="006F55BC" w:rsidRDefault="00C625D5" w:rsidP="007B6562">
      <w:pPr>
        <w:pStyle w:val="Corps"/>
        <w:spacing w:line="276" w:lineRule="auto"/>
        <w:jc w:val="both"/>
        <w:rPr>
          <w:rStyle w:val="Numrodepage"/>
          <w:rFonts w:ascii="Calibri" w:eastAsia="Calibri" w:hAnsi="Calibri" w:cs="Arial"/>
          <w:sz w:val="14"/>
          <w:szCs w:val="14"/>
        </w:rPr>
      </w:pPr>
    </w:p>
    <w:p w14:paraId="21B91069"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Notre gratitude à l’équipe centrale de gestion du projet, en les personnes de Madame Jihene Touil, Chargée du programme Environnement &amp; Énergie- PNUD, et Monsieur Sami Degachi Coordinateur national du projet, qui se sont montrés d’</w:t>
      </w:r>
      <w:r w:rsidRPr="006F55BC">
        <w:rPr>
          <w:rStyle w:val="Numrodepage"/>
          <w:rFonts w:ascii="Calibri" w:eastAsia="Calibri" w:hAnsi="Calibri" w:cs="Arial"/>
          <w:sz w:val="22"/>
          <w:szCs w:val="22"/>
          <w:lang w:val="it-IT"/>
        </w:rPr>
        <w:t>une totale disponibilit</w:t>
      </w:r>
      <w:r w:rsidRPr="006F55BC">
        <w:rPr>
          <w:rStyle w:val="Numrodepage"/>
          <w:rFonts w:ascii="Calibri" w:eastAsia="Calibri" w:hAnsi="Calibri" w:cs="Arial"/>
          <w:sz w:val="22"/>
          <w:szCs w:val="22"/>
        </w:rPr>
        <w:t xml:space="preserve">é pour cette mission d’évaluation. </w:t>
      </w:r>
    </w:p>
    <w:p w14:paraId="53B742FE" w14:textId="77777777" w:rsidR="007B6562" w:rsidRPr="006F55BC" w:rsidRDefault="007B6562" w:rsidP="007B65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Nos remerciements s’adressent de même à toutes les personnes rencontrées sur le terrain qui ont bien voulu nous accorder un entretien, aussi bien le personnel des CRDA, les membres des GDA, que les familles qui ont bien voulu nous recevoir chaleureusement au sein même de leur habitation et répondre à </w:t>
      </w:r>
      <w:r w:rsidRPr="006F55BC">
        <w:rPr>
          <w:rStyle w:val="Numrodepage"/>
          <w:rFonts w:ascii="Calibri" w:eastAsia="Calibri" w:hAnsi="Calibri" w:cs="Arial"/>
          <w:sz w:val="22"/>
          <w:szCs w:val="22"/>
          <w:lang w:val="pt-PT"/>
        </w:rPr>
        <w:t>nos questions.</w:t>
      </w:r>
    </w:p>
    <w:p w14:paraId="384D23F8" w14:textId="3593DCBE" w:rsidR="00C7504A" w:rsidRPr="00D11278" w:rsidRDefault="007B6562" w:rsidP="00D11278">
      <w:pPr>
        <w:pStyle w:val="Corps"/>
        <w:spacing w:line="276" w:lineRule="auto"/>
        <w:jc w:val="both"/>
        <w:rPr>
          <w:rFonts w:ascii="Calibri" w:eastAsia="Calibri" w:hAnsi="Calibri" w:cs="Arial"/>
          <w:sz w:val="22"/>
          <w:szCs w:val="22"/>
        </w:rPr>
      </w:pPr>
      <w:r w:rsidRPr="006F55BC">
        <w:rPr>
          <w:rStyle w:val="Numrodepage"/>
          <w:rFonts w:ascii="Calibri" w:eastAsia="Calibri" w:hAnsi="Calibri" w:cs="Arial"/>
          <w:sz w:val="22"/>
          <w:szCs w:val="22"/>
        </w:rPr>
        <w:t>Vu l’ampleur du travail accompli à travers ce projet, Il convient de même de rendre hommage aux efforts consentis par toutes les autres personnes qui ont intervenu dans cette action et que je n’ai pas eu l’honneur de rencontrer</w:t>
      </w:r>
      <w:r w:rsidR="00C7504A">
        <w:rPr>
          <w:rStyle w:val="Numrodepage"/>
          <w:rFonts w:ascii="Calibri" w:eastAsia="Calibri" w:hAnsi="Calibri" w:cs="Arial"/>
          <w:sz w:val="22"/>
          <w:szCs w:val="22"/>
        </w:rPr>
        <w:t>.</w:t>
      </w:r>
    </w:p>
    <w:p w14:paraId="3BCCCB54" w14:textId="77777777" w:rsidR="00C7504A" w:rsidRDefault="00C7504A" w:rsidP="008228BE">
      <w:pPr>
        <w:rPr>
          <w:rFonts w:eastAsia="Times New Roman"/>
          <w:color w:val="000000" w:themeColor="text1"/>
        </w:rPr>
      </w:pPr>
    </w:p>
    <w:p w14:paraId="001D532C" w14:textId="77777777" w:rsidR="00EC181B" w:rsidRDefault="00EC181B" w:rsidP="008228BE">
      <w:pPr>
        <w:rPr>
          <w:rFonts w:eastAsia="Times New Roman"/>
          <w:color w:val="000000" w:themeColor="text1"/>
        </w:rPr>
      </w:pPr>
    </w:p>
    <w:p w14:paraId="000C6773" w14:textId="77777777" w:rsidR="00EC181B" w:rsidRDefault="00EC181B" w:rsidP="008228BE">
      <w:pPr>
        <w:rPr>
          <w:rFonts w:eastAsia="Times New Roman"/>
          <w:color w:val="000000" w:themeColor="text1"/>
        </w:rPr>
      </w:pPr>
    </w:p>
    <w:p w14:paraId="76E95D8C" w14:textId="77777777" w:rsidR="00EC181B" w:rsidRDefault="00EC181B" w:rsidP="008228BE">
      <w:pPr>
        <w:rPr>
          <w:rFonts w:eastAsia="Times New Roman"/>
          <w:color w:val="000000" w:themeColor="text1"/>
        </w:rPr>
      </w:pPr>
    </w:p>
    <w:p w14:paraId="71B6C9F7" w14:textId="77777777" w:rsidR="00EC181B" w:rsidRDefault="00EC181B" w:rsidP="008228BE">
      <w:pPr>
        <w:rPr>
          <w:rFonts w:eastAsia="Times New Roman"/>
          <w:color w:val="000000" w:themeColor="text1"/>
        </w:rPr>
      </w:pPr>
    </w:p>
    <w:p w14:paraId="0C6F07E3" w14:textId="77777777" w:rsidR="00EC181B" w:rsidRDefault="00EC181B" w:rsidP="008228BE">
      <w:pPr>
        <w:rPr>
          <w:rFonts w:eastAsia="Times New Roman"/>
          <w:color w:val="000000" w:themeColor="text1"/>
        </w:rPr>
      </w:pPr>
    </w:p>
    <w:p w14:paraId="1A8E4C62" w14:textId="77777777" w:rsidR="00EC181B" w:rsidRDefault="00EC181B" w:rsidP="008228BE">
      <w:pPr>
        <w:rPr>
          <w:rFonts w:eastAsia="Times New Roman"/>
          <w:color w:val="000000" w:themeColor="text1"/>
        </w:rPr>
      </w:pPr>
    </w:p>
    <w:p w14:paraId="705E1EAE" w14:textId="77777777" w:rsidR="00C7504A" w:rsidRPr="00343CC9" w:rsidRDefault="00C7504A" w:rsidP="000B48D6">
      <w:pPr>
        <w:pStyle w:val="Paragraphedeliste"/>
        <w:numPr>
          <w:ilvl w:val="0"/>
          <w:numId w:val="46"/>
        </w:numPr>
        <w:rPr>
          <w:rStyle w:val="Numrodepage"/>
          <w:rFonts w:ascii="Calibri" w:eastAsia="Calibri" w:hAnsi="Calibri" w:cs="Arial"/>
          <w:b/>
          <w:bCs/>
        </w:rPr>
      </w:pPr>
      <w:r w:rsidRPr="00EA4303">
        <w:rPr>
          <w:rStyle w:val="Numrodepage"/>
          <w:rFonts w:ascii="Calibri" w:eastAsia="Calibri" w:hAnsi="Calibri" w:cs="Arial"/>
          <w:b/>
          <w:bCs/>
          <w:color w:val="333333"/>
          <w:u w:color="333333"/>
        </w:rPr>
        <w:lastRenderedPageBreak/>
        <w:t>OBJECTIFS</w:t>
      </w:r>
      <w:r w:rsidRPr="00343CC9">
        <w:rPr>
          <w:rStyle w:val="Numrodepage"/>
          <w:rFonts w:ascii="Calibri" w:eastAsia="Calibri" w:hAnsi="Calibri" w:cs="Arial"/>
          <w:b/>
          <w:bCs/>
        </w:rPr>
        <w:t xml:space="preserve"> ET MÉTHODOLOGIE DE L’ÉVALUATION</w:t>
      </w:r>
      <w:r w:rsidRPr="00343CC9">
        <w:rPr>
          <w:rStyle w:val="Numrodepage"/>
          <w:rFonts w:ascii="Calibri" w:eastAsia="Calibri Light" w:hAnsi="Calibri" w:cs="Arial"/>
          <w:b/>
          <w:bCs/>
        </w:rPr>
        <w:t xml:space="preserve"> </w:t>
      </w:r>
    </w:p>
    <w:p w14:paraId="65CBF36B" w14:textId="77777777" w:rsidR="00C7504A" w:rsidRPr="009053A2" w:rsidRDefault="00C7504A" w:rsidP="00C7504A">
      <w:pPr>
        <w:pStyle w:val="Corps"/>
        <w:spacing w:line="276" w:lineRule="auto"/>
        <w:rPr>
          <w:rStyle w:val="Numrodepage"/>
          <w:rFonts w:ascii="Calibri" w:hAnsi="Calibri" w:cs="Arial"/>
          <w:sz w:val="16"/>
          <w:szCs w:val="16"/>
        </w:rPr>
      </w:pPr>
      <w:r w:rsidRPr="009053A2">
        <w:rPr>
          <w:rStyle w:val="Numrodepage"/>
          <w:rFonts w:ascii="Calibri" w:eastAsia="Calibri Light" w:hAnsi="Calibri" w:cs="Arial"/>
          <w:lang w:val="de-DE"/>
        </w:rPr>
        <w:t xml:space="preserve">  </w:t>
      </w:r>
    </w:p>
    <w:p w14:paraId="5C463399" w14:textId="77777777" w:rsidR="00C7504A" w:rsidRPr="006F55BC" w:rsidRDefault="00C7504A" w:rsidP="00C7504A">
      <w:pPr>
        <w:pStyle w:val="Corps"/>
        <w:spacing w:line="276" w:lineRule="auto"/>
        <w:rPr>
          <w:rStyle w:val="Numrodepage"/>
          <w:rFonts w:ascii="Calibri" w:eastAsia="Calibri" w:hAnsi="Calibri" w:cs="Arial"/>
        </w:rPr>
      </w:pPr>
      <w:r w:rsidRPr="006F55BC">
        <w:rPr>
          <w:rStyle w:val="Numrodepage"/>
          <w:rFonts w:ascii="Calibri" w:eastAsia="Calibri" w:hAnsi="Calibri" w:cs="Arial"/>
          <w:sz w:val="20"/>
          <w:szCs w:val="20"/>
        </w:rPr>
        <w:t>2.1</w:t>
      </w:r>
      <w:r w:rsidRPr="006F55BC">
        <w:rPr>
          <w:rStyle w:val="Numrodepage"/>
          <w:rFonts w:ascii="Calibri" w:eastAsia="Calibri" w:hAnsi="Calibri" w:cs="Arial"/>
        </w:rPr>
        <w:t xml:space="preserve">. </w:t>
      </w:r>
      <w:r w:rsidRPr="006F55BC">
        <w:rPr>
          <w:rStyle w:val="Numrodepage"/>
          <w:rFonts w:ascii="Calibri" w:eastAsia="Calibri" w:hAnsi="Calibri" w:cs="Arial"/>
          <w:sz w:val="20"/>
          <w:szCs w:val="20"/>
          <w:lang w:val="es-ES_tradnl"/>
        </w:rPr>
        <w:t>OBJECTIFS DE L</w:t>
      </w:r>
      <w:r w:rsidRPr="006F55BC">
        <w:rPr>
          <w:rStyle w:val="Numrodepage"/>
          <w:rFonts w:ascii="Calibri" w:eastAsia="Calibri" w:hAnsi="Calibri" w:cs="Arial"/>
          <w:sz w:val="20"/>
          <w:szCs w:val="20"/>
        </w:rPr>
        <w:t>’É</w:t>
      </w:r>
      <w:r w:rsidRPr="009053A2">
        <w:rPr>
          <w:rStyle w:val="Numrodepage"/>
          <w:rFonts w:ascii="Calibri" w:eastAsia="Calibri" w:hAnsi="Calibri" w:cs="Arial"/>
          <w:sz w:val="20"/>
          <w:szCs w:val="20"/>
        </w:rPr>
        <w:t>VALUATION</w:t>
      </w:r>
    </w:p>
    <w:p w14:paraId="0C366BB9" w14:textId="77777777" w:rsidR="00C7504A" w:rsidRPr="006F55BC" w:rsidRDefault="00C7504A" w:rsidP="00C7504A">
      <w:pPr>
        <w:pStyle w:val="Corps"/>
        <w:spacing w:line="276" w:lineRule="auto"/>
        <w:rPr>
          <w:rFonts w:ascii="Calibri" w:eastAsia="Calibri" w:hAnsi="Calibri" w:cs="Calibri"/>
          <w:sz w:val="10"/>
          <w:szCs w:val="10"/>
        </w:rPr>
      </w:pPr>
    </w:p>
    <w:p w14:paraId="1ECF4458" w14:textId="77777777" w:rsidR="00C7504A" w:rsidRPr="009053A2" w:rsidRDefault="00C7504A" w:rsidP="00C7504A">
      <w:pPr>
        <w:pStyle w:val="Corps"/>
        <w:spacing w:line="276" w:lineRule="auto"/>
        <w:jc w:val="both"/>
        <w:rPr>
          <w:rStyle w:val="Numrodepage"/>
          <w:rFonts w:ascii="Calibri" w:eastAsia="Arial" w:hAnsi="Calibri" w:cs="Arial"/>
          <w:sz w:val="22"/>
          <w:szCs w:val="22"/>
        </w:rPr>
      </w:pPr>
      <w:r w:rsidRPr="009053A2">
        <w:rPr>
          <w:rStyle w:val="Numrodepage"/>
          <w:rFonts w:ascii="Calibri" w:hAnsi="Calibri"/>
          <w:sz w:val="22"/>
          <w:szCs w:val="22"/>
        </w:rPr>
        <w:t xml:space="preserve">L’objectif général de la mission est de produire un rapport d’évaluation finale en portant un focus sur les résultats et l’impact enregistrés par le dit projet.   </w:t>
      </w:r>
    </w:p>
    <w:p w14:paraId="107D96EC" w14:textId="77777777" w:rsidR="00C7504A" w:rsidRPr="00C7504A" w:rsidRDefault="00C7504A" w:rsidP="00C7504A">
      <w:pPr>
        <w:pStyle w:val="Corps"/>
        <w:spacing w:line="276" w:lineRule="auto"/>
        <w:jc w:val="both"/>
        <w:rPr>
          <w:rFonts w:ascii="Calibri" w:eastAsia="Calibri" w:hAnsi="Calibri" w:cs="Calibri"/>
          <w:sz w:val="6"/>
          <w:szCs w:val="6"/>
        </w:rPr>
      </w:pPr>
    </w:p>
    <w:p w14:paraId="3D13A2FE" w14:textId="77777777" w:rsidR="00C7504A" w:rsidRPr="006F55BC" w:rsidRDefault="00C7504A" w:rsidP="00C7504A">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Les objectifs de cette évaluation consistent à </w:t>
      </w:r>
      <w:r w:rsidRPr="006F55BC">
        <w:rPr>
          <w:rStyle w:val="Numrodepage"/>
          <w:rFonts w:ascii="Calibri" w:eastAsia="Calibri" w:hAnsi="Calibri" w:cs="Arial"/>
          <w:sz w:val="22"/>
          <w:szCs w:val="22"/>
          <w:lang w:val="it-IT"/>
        </w:rPr>
        <w:t>appr</w:t>
      </w:r>
      <w:r w:rsidRPr="006F55BC">
        <w:rPr>
          <w:rStyle w:val="Numrodepage"/>
          <w:rFonts w:ascii="Calibri" w:eastAsia="Calibri" w:hAnsi="Calibri" w:cs="Arial"/>
          <w:sz w:val="22"/>
          <w:szCs w:val="22"/>
        </w:rPr>
        <w:t>écier l’atteinte des objectifs du projet et à tirer des enseignements qui peuvent améliorer la durabilité des avantages de ce projet. Ils se rapportent à deux dimensions :</w:t>
      </w:r>
    </w:p>
    <w:p w14:paraId="3560BA26" w14:textId="77777777" w:rsidR="00C7504A" w:rsidRPr="00C7504A" w:rsidRDefault="00C7504A" w:rsidP="00C7504A">
      <w:pPr>
        <w:pStyle w:val="Corps"/>
        <w:spacing w:line="276" w:lineRule="auto"/>
        <w:jc w:val="both"/>
        <w:rPr>
          <w:rFonts w:ascii="Calibri" w:eastAsia="Calibri" w:hAnsi="Calibri" w:cs="Arial"/>
          <w:sz w:val="6"/>
          <w:szCs w:val="6"/>
        </w:rPr>
      </w:pPr>
    </w:p>
    <w:p w14:paraId="5AD20F68" w14:textId="77777777" w:rsidR="00C7504A" w:rsidRPr="00C7504A" w:rsidRDefault="00C7504A" w:rsidP="004F355E">
      <w:pPr>
        <w:pStyle w:val="Paragraphedeliste"/>
        <w:numPr>
          <w:ilvl w:val="0"/>
          <w:numId w:val="8"/>
        </w:numPr>
        <w:spacing w:line="276" w:lineRule="auto"/>
        <w:jc w:val="both"/>
        <w:rPr>
          <w:rStyle w:val="Numrodepage"/>
          <w:rFonts w:ascii="Calibri" w:eastAsia="Calibri" w:hAnsi="Calibri" w:cs="Arial"/>
          <w:sz w:val="22"/>
          <w:szCs w:val="22"/>
        </w:rPr>
      </w:pPr>
      <w:r w:rsidRPr="00C7504A">
        <w:rPr>
          <w:rStyle w:val="Numrodepage"/>
          <w:rFonts w:ascii="Calibri" w:eastAsia="Calibri" w:hAnsi="Calibri" w:cs="Arial"/>
          <w:sz w:val="22"/>
          <w:szCs w:val="22"/>
        </w:rPr>
        <w:t>Évaluer dans quelle mesure le projet a pleinement mis en œuvre les activités prévues et obtenu des produits (outputs) et effets (outcome)</w:t>
      </w:r>
    </w:p>
    <w:p w14:paraId="47A5ED2F" w14:textId="77777777" w:rsidR="00C7504A" w:rsidRPr="00C7504A" w:rsidRDefault="00C7504A" w:rsidP="00C7504A">
      <w:pPr>
        <w:pStyle w:val="Corps"/>
        <w:spacing w:line="276" w:lineRule="auto"/>
        <w:jc w:val="both"/>
        <w:rPr>
          <w:rFonts w:ascii="Calibri" w:eastAsia="Calibri" w:hAnsi="Calibri" w:cs="Arial"/>
          <w:sz w:val="6"/>
          <w:szCs w:val="6"/>
        </w:rPr>
      </w:pPr>
    </w:p>
    <w:p w14:paraId="43890D33" w14:textId="77777777" w:rsidR="00C7504A" w:rsidRPr="00C7504A" w:rsidRDefault="00C7504A" w:rsidP="004F355E">
      <w:pPr>
        <w:pStyle w:val="Paragraphedeliste"/>
        <w:numPr>
          <w:ilvl w:val="0"/>
          <w:numId w:val="8"/>
        </w:numPr>
        <w:spacing w:line="276" w:lineRule="auto"/>
        <w:jc w:val="both"/>
        <w:rPr>
          <w:rStyle w:val="Numrodepage"/>
          <w:rFonts w:ascii="Calibri" w:eastAsia="Calibri" w:hAnsi="Calibri" w:cs="Arial"/>
          <w:sz w:val="22"/>
          <w:szCs w:val="22"/>
        </w:rPr>
      </w:pPr>
      <w:r w:rsidRPr="00C7504A">
        <w:rPr>
          <w:rStyle w:val="Numrodepage"/>
          <w:rFonts w:ascii="Calibri" w:eastAsia="Calibri" w:hAnsi="Calibri" w:cs="Arial"/>
          <w:sz w:val="22"/>
          <w:szCs w:val="22"/>
        </w:rPr>
        <w:t>Procéder à un examen des points clés des modalités de mise en œuvre, des défis et des réussites qui ont induit à des succès ou des enseignements tirés, afin de permettre l’identification des leçons apprises et de permettre une capitalisation des acquis.</w:t>
      </w:r>
    </w:p>
    <w:p w14:paraId="7BCC314B" w14:textId="77777777" w:rsidR="00C7504A" w:rsidRPr="00C7504A" w:rsidRDefault="00C7504A" w:rsidP="00C7504A">
      <w:pPr>
        <w:pStyle w:val="Paragraphedeliste"/>
        <w:spacing w:line="276" w:lineRule="auto"/>
        <w:ind w:left="426"/>
        <w:jc w:val="both"/>
        <w:rPr>
          <w:rFonts w:ascii="Calibri" w:eastAsia="Calibri" w:hAnsi="Calibri" w:cs="Arial"/>
          <w:sz w:val="6"/>
          <w:szCs w:val="6"/>
        </w:rPr>
      </w:pPr>
    </w:p>
    <w:p w14:paraId="638C0D4B" w14:textId="77777777" w:rsidR="00C7504A" w:rsidRPr="006F55BC" w:rsidRDefault="00C7504A" w:rsidP="00C7504A">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L’évaluation donnera à la lumière de cet examen, des orientations stratégiques et opérationnelles comme éléments de décision pour un développement continu du projet.</w:t>
      </w:r>
    </w:p>
    <w:p w14:paraId="0EE6EA9D" w14:textId="77777777" w:rsidR="00C7504A" w:rsidRPr="00C7504A" w:rsidRDefault="00C7504A" w:rsidP="00C7504A">
      <w:pPr>
        <w:pStyle w:val="Corps"/>
        <w:spacing w:line="276" w:lineRule="auto"/>
        <w:rPr>
          <w:rFonts w:ascii="Calibri" w:eastAsia="Calibri" w:hAnsi="Calibri" w:cs="Calibri"/>
          <w:sz w:val="10"/>
          <w:szCs w:val="10"/>
        </w:rPr>
      </w:pPr>
    </w:p>
    <w:p w14:paraId="4BC33FE2" w14:textId="77777777" w:rsidR="00C7504A" w:rsidRPr="006F55BC" w:rsidRDefault="00C7504A" w:rsidP="00C7504A">
      <w:pPr>
        <w:pStyle w:val="Corps"/>
        <w:spacing w:line="276" w:lineRule="auto"/>
        <w:rPr>
          <w:rStyle w:val="Numrodepage"/>
          <w:rFonts w:ascii="Calibri" w:eastAsia="Calibri" w:hAnsi="Calibri" w:cs="Arial"/>
          <w:sz w:val="20"/>
          <w:szCs w:val="20"/>
        </w:rPr>
      </w:pPr>
      <w:r w:rsidRPr="006F55BC">
        <w:rPr>
          <w:rStyle w:val="Numrodepage"/>
          <w:rFonts w:ascii="Calibri" w:eastAsia="Calibri" w:hAnsi="Calibri" w:cs="Arial"/>
          <w:sz w:val="20"/>
          <w:szCs w:val="20"/>
        </w:rPr>
        <w:t>2.2. PORTÉE ET MÉ</w:t>
      </w:r>
      <w:r w:rsidRPr="009053A2">
        <w:rPr>
          <w:rStyle w:val="Numrodepage"/>
          <w:rFonts w:ascii="Calibri" w:eastAsia="Calibri" w:hAnsi="Calibri" w:cs="Arial"/>
          <w:sz w:val="20"/>
          <w:szCs w:val="20"/>
        </w:rPr>
        <w:t>THODOLOGIE DE L</w:t>
      </w:r>
      <w:r w:rsidRPr="006F55BC">
        <w:rPr>
          <w:rStyle w:val="Numrodepage"/>
          <w:rFonts w:ascii="Calibri" w:eastAsia="Calibri" w:hAnsi="Calibri" w:cs="Arial"/>
          <w:sz w:val="20"/>
          <w:szCs w:val="20"/>
        </w:rPr>
        <w:t>’É</w:t>
      </w:r>
      <w:r w:rsidRPr="009053A2">
        <w:rPr>
          <w:rStyle w:val="Numrodepage"/>
          <w:rFonts w:ascii="Calibri" w:eastAsia="Calibri" w:hAnsi="Calibri" w:cs="Arial"/>
          <w:sz w:val="20"/>
          <w:szCs w:val="20"/>
        </w:rPr>
        <w:t xml:space="preserve">VALUATION </w:t>
      </w:r>
    </w:p>
    <w:p w14:paraId="1C769972" w14:textId="77777777" w:rsidR="00C7504A" w:rsidRPr="006F55BC" w:rsidRDefault="00C7504A" w:rsidP="00C7504A">
      <w:pPr>
        <w:pStyle w:val="Corps"/>
        <w:spacing w:line="276" w:lineRule="auto"/>
        <w:rPr>
          <w:rFonts w:ascii="Calibri" w:eastAsia="Calibri" w:hAnsi="Calibri" w:cs="Arial"/>
          <w:sz w:val="8"/>
          <w:szCs w:val="8"/>
        </w:rPr>
      </w:pPr>
    </w:p>
    <w:p w14:paraId="0CE963D0" w14:textId="77777777" w:rsidR="00C7504A" w:rsidRPr="006F55BC" w:rsidRDefault="00C7504A" w:rsidP="00C7504A">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lang w:val="it-IT"/>
        </w:rPr>
        <w:t>Se r</w:t>
      </w:r>
      <w:r w:rsidRPr="006F55BC">
        <w:rPr>
          <w:rStyle w:val="Numrodepage"/>
          <w:rFonts w:ascii="Calibri" w:eastAsia="Calibri" w:hAnsi="Calibri" w:cs="Arial"/>
          <w:sz w:val="22"/>
          <w:szCs w:val="22"/>
        </w:rPr>
        <w:t>éférant aux objectifs de l’é</w:t>
      </w:r>
      <w:r w:rsidRPr="009053A2">
        <w:rPr>
          <w:rStyle w:val="Numrodepage"/>
          <w:rFonts w:ascii="Calibri" w:eastAsia="Calibri" w:hAnsi="Calibri" w:cs="Arial"/>
          <w:sz w:val="22"/>
          <w:szCs w:val="22"/>
        </w:rPr>
        <w:t xml:space="preserve">valuation </w:t>
      </w:r>
      <w:r w:rsidRPr="006F55BC">
        <w:rPr>
          <w:rStyle w:val="Numrodepage"/>
          <w:rFonts w:ascii="Calibri" w:eastAsia="Calibri" w:hAnsi="Calibri" w:cs="Arial"/>
          <w:sz w:val="22"/>
          <w:szCs w:val="22"/>
        </w:rPr>
        <w:t>énoncés ci-avant, les investigations directrices menées s’articulent autour de quatre strates d’exploration,</w:t>
      </w:r>
      <w:r w:rsidRPr="006F55BC">
        <w:rPr>
          <w:rStyle w:val="Numrodepage"/>
          <w:rFonts w:ascii="Calibri" w:eastAsia="Calibri" w:hAnsi="Calibri" w:cs="Arial"/>
          <w:sz w:val="22"/>
          <w:szCs w:val="22"/>
          <w:shd w:val="clear" w:color="auto" w:fill="FFFFFF"/>
        </w:rPr>
        <w:t xml:space="preserve"> comme étant des parties organiques du processus de l’é</w:t>
      </w:r>
      <w:r w:rsidRPr="00633981">
        <w:rPr>
          <w:rStyle w:val="Numrodepage"/>
          <w:rFonts w:ascii="Calibri" w:eastAsia="Calibri" w:hAnsi="Calibri" w:cs="Arial"/>
          <w:sz w:val="22"/>
          <w:szCs w:val="22"/>
          <w:shd w:val="clear" w:color="auto" w:fill="FFFFFF"/>
        </w:rPr>
        <w:t>valuation</w:t>
      </w:r>
      <w:r w:rsidRPr="006F55BC">
        <w:rPr>
          <w:rStyle w:val="Numrodepage"/>
          <w:rFonts w:ascii="Calibri" w:eastAsia="Calibri" w:hAnsi="Calibri" w:cs="Arial"/>
          <w:sz w:val="22"/>
          <w:szCs w:val="22"/>
        </w:rPr>
        <w:t>.</w:t>
      </w:r>
    </w:p>
    <w:p w14:paraId="70A6DB48" w14:textId="77777777" w:rsidR="00C7504A" w:rsidRPr="00C7504A" w:rsidRDefault="00C7504A" w:rsidP="00C7504A">
      <w:pPr>
        <w:pStyle w:val="Corps"/>
        <w:spacing w:line="276" w:lineRule="auto"/>
        <w:jc w:val="both"/>
        <w:rPr>
          <w:rFonts w:ascii="Calibri" w:eastAsia="Calibri" w:hAnsi="Calibri" w:cs="Arial"/>
          <w:sz w:val="6"/>
          <w:szCs w:val="6"/>
        </w:rPr>
      </w:pPr>
    </w:p>
    <w:p w14:paraId="4C374640" w14:textId="77777777" w:rsidR="00C7504A" w:rsidRPr="00C7504A" w:rsidRDefault="00C7504A" w:rsidP="000B48D6">
      <w:pPr>
        <w:pStyle w:val="Paragraphedeliste"/>
        <w:numPr>
          <w:ilvl w:val="0"/>
          <w:numId w:val="27"/>
        </w:numPr>
        <w:spacing w:line="276" w:lineRule="auto"/>
        <w:jc w:val="both"/>
        <w:rPr>
          <w:rStyle w:val="Numrodepage"/>
          <w:rFonts w:ascii="Calibri" w:eastAsia="Calibri" w:hAnsi="Calibri" w:cs="Arial"/>
          <w:sz w:val="22"/>
          <w:szCs w:val="22"/>
        </w:rPr>
      </w:pPr>
      <w:r w:rsidRPr="00C7504A">
        <w:rPr>
          <w:rStyle w:val="Numrodepage"/>
          <w:rFonts w:ascii="Calibri" w:eastAsia="Calibri" w:hAnsi="Calibri" w:cs="Arial"/>
          <w:sz w:val="22"/>
          <w:szCs w:val="22"/>
        </w:rPr>
        <w:t xml:space="preserve">La </w:t>
      </w:r>
      <w:r w:rsidRPr="00C7504A">
        <w:rPr>
          <w:rStyle w:val="Numrodepage"/>
          <w:rFonts w:ascii="Calibri" w:eastAsia="Calibri" w:hAnsi="Calibri" w:cs="Arial"/>
          <w:sz w:val="22"/>
          <w:szCs w:val="22"/>
          <w:u w:val="single"/>
        </w:rPr>
        <w:t>première</w:t>
      </w:r>
      <w:r w:rsidRPr="00C7504A">
        <w:rPr>
          <w:rStyle w:val="Numrodepage"/>
          <w:rFonts w:ascii="Calibri" w:eastAsia="Calibri" w:hAnsi="Calibri" w:cs="Arial"/>
          <w:sz w:val="22"/>
          <w:szCs w:val="22"/>
        </w:rPr>
        <w:t xml:space="preserve"> strate a trait à la vérification de la teneur des réalisations matérielles et immatérielles et à la détermination de la valeur des résultats obtenus (outputs et outcome) </w:t>
      </w:r>
    </w:p>
    <w:p w14:paraId="7F8EF111" w14:textId="77777777" w:rsidR="00C7504A" w:rsidRPr="00C7504A" w:rsidRDefault="00C7504A" w:rsidP="00C7504A">
      <w:pPr>
        <w:spacing w:line="276" w:lineRule="auto"/>
        <w:jc w:val="both"/>
        <w:rPr>
          <w:rFonts w:ascii="Calibri" w:eastAsia="Calibri" w:hAnsi="Calibri" w:cs="Arial"/>
          <w:sz w:val="6"/>
          <w:szCs w:val="6"/>
        </w:rPr>
      </w:pPr>
    </w:p>
    <w:p w14:paraId="3EE1F6D8" w14:textId="7E296517" w:rsidR="00C7504A" w:rsidRDefault="00C7504A" w:rsidP="00C7504A">
      <w:pPr>
        <w:pStyle w:val="Paragraphedeliste"/>
        <w:spacing w:line="276" w:lineRule="auto"/>
        <w:ind w:left="0"/>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Concernant les </w:t>
      </w:r>
      <w:r w:rsidRPr="006F55BC">
        <w:rPr>
          <w:rStyle w:val="Numrodepage"/>
          <w:rFonts w:ascii="Calibri" w:eastAsia="Calibri" w:hAnsi="Calibri" w:cs="Arial"/>
          <w:sz w:val="22"/>
          <w:szCs w:val="22"/>
          <w:u w:val="single"/>
        </w:rPr>
        <w:t>investissements matériels</w:t>
      </w:r>
      <w:r w:rsidRPr="006F55BC">
        <w:rPr>
          <w:rStyle w:val="Numrodepage"/>
          <w:rFonts w:ascii="Calibri" w:eastAsia="Calibri" w:hAnsi="Calibri" w:cs="Arial"/>
          <w:sz w:val="22"/>
          <w:szCs w:val="22"/>
        </w:rPr>
        <w:t> : Réhabilitation et extension des réseaux d’alimentation en eau potable et  implantation de nouveaux équipements. Cela a consisté : à constater de visu les principaux investissements réalisés au niveau de chaque localité, à vérifier leur opérationnalité, à examiner dans quelle mesure la population en bénéficie et à s’enquérir des problématiques éventuellement encore courantes</w:t>
      </w:r>
    </w:p>
    <w:p w14:paraId="1518249C" w14:textId="77777777" w:rsidR="00C7504A" w:rsidRPr="00C7504A" w:rsidRDefault="00C7504A" w:rsidP="00C7504A">
      <w:pPr>
        <w:pStyle w:val="Paragraphedeliste"/>
        <w:spacing w:line="276" w:lineRule="auto"/>
        <w:ind w:left="0"/>
        <w:jc w:val="both"/>
        <w:rPr>
          <w:rFonts w:ascii="Calibri" w:eastAsia="Calibri" w:hAnsi="Calibri" w:cs="Arial"/>
          <w:sz w:val="6"/>
          <w:szCs w:val="6"/>
        </w:rPr>
      </w:pPr>
    </w:p>
    <w:p w14:paraId="7DC77F74" w14:textId="77777777" w:rsidR="00C7504A" w:rsidRPr="006F55BC" w:rsidRDefault="00C7504A" w:rsidP="00C7504A">
      <w:pPr>
        <w:pStyle w:val="Paragraphedeliste"/>
        <w:spacing w:line="276" w:lineRule="auto"/>
        <w:ind w:left="0"/>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Pour ce qui est des </w:t>
      </w:r>
      <w:r w:rsidRPr="006F55BC">
        <w:rPr>
          <w:rStyle w:val="Numrodepage"/>
          <w:rFonts w:ascii="Calibri" w:eastAsia="Calibri" w:hAnsi="Calibri" w:cs="Arial"/>
          <w:sz w:val="22"/>
          <w:szCs w:val="22"/>
          <w:u w:val="single"/>
        </w:rPr>
        <w:t>investissements immatériels</w:t>
      </w:r>
      <w:r w:rsidRPr="006F55BC">
        <w:rPr>
          <w:rStyle w:val="Numrodepage"/>
          <w:rFonts w:ascii="Calibri" w:eastAsia="Calibri" w:hAnsi="Calibri" w:cs="Arial"/>
          <w:sz w:val="22"/>
          <w:szCs w:val="22"/>
        </w:rPr>
        <w:t>, relatifs aux interventions liées la gouvernance des SAEP et touchant l’aspect éducatif, social et culturel : renforcement des capacités des acteurs locaux et régionaux, sensibilisation à l’aspect genre, introduction de mécanismes de coopération avec le privé et la société civile</w:t>
      </w:r>
    </w:p>
    <w:p w14:paraId="69716DD0" w14:textId="77777777" w:rsidR="00C7504A" w:rsidRPr="006F55BC" w:rsidRDefault="00C7504A" w:rsidP="00C7504A">
      <w:pPr>
        <w:pStyle w:val="Paragraphedeliste"/>
        <w:spacing w:line="276" w:lineRule="auto"/>
        <w:ind w:left="0"/>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L’acte a consisté : à vérifier autant auprès des groupes cibles que des intervenants, deux éléments essentiels : </w:t>
      </w:r>
    </w:p>
    <w:p w14:paraId="3F8EBB53" w14:textId="6553F081" w:rsidR="00C7504A" w:rsidRPr="00906C62" w:rsidRDefault="00C7504A" w:rsidP="004F355E">
      <w:pPr>
        <w:pStyle w:val="Paragraphedeliste"/>
        <w:numPr>
          <w:ilvl w:val="0"/>
          <w:numId w:val="5"/>
        </w:numPr>
        <w:spacing w:line="276" w:lineRule="auto"/>
        <w:jc w:val="both"/>
        <w:rPr>
          <w:rStyle w:val="Numrodepage"/>
          <w:rFonts w:ascii="Calibri" w:eastAsia="Calibri" w:hAnsi="Calibri" w:cs="Arial"/>
          <w:sz w:val="22"/>
          <w:szCs w:val="22"/>
        </w:rPr>
      </w:pPr>
      <w:r w:rsidRPr="00906C62">
        <w:rPr>
          <w:rStyle w:val="Numrodepage"/>
          <w:rFonts w:ascii="Calibri" w:eastAsia="Calibri" w:hAnsi="Calibri" w:cs="Arial"/>
          <w:sz w:val="22"/>
          <w:szCs w:val="22"/>
        </w:rPr>
        <w:t>Le niveau de pertinence entre les besoins et les programmes mis en place visant l’amélioration de la gouvernance locale de l’eau potable</w:t>
      </w:r>
    </w:p>
    <w:p w14:paraId="61B5352B" w14:textId="3110A8F9" w:rsidR="00C7504A" w:rsidRPr="00906C62" w:rsidRDefault="00C7504A" w:rsidP="004F355E">
      <w:pPr>
        <w:pStyle w:val="Paragraphedeliste"/>
        <w:numPr>
          <w:ilvl w:val="0"/>
          <w:numId w:val="5"/>
        </w:numPr>
        <w:spacing w:line="276" w:lineRule="auto"/>
        <w:jc w:val="both"/>
        <w:rPr>
          <w:rStyle w:val="Numrodepage"/>
          <w:rFonts w:ascii="Calibri" w:eastAsia="Calibri" w:hAnsi="Calibri" w:cs="Arial"/>
          <w:sz w:val="22"/>
          <w:szCs w:val="22"/>
        </w:rPr>
      </w:pPr>
      <w:r w:rsidRPr="00906C62">
        <w:rPr>
          <w:rStyle w:val="Numrodepage"/>
          <w:rFonts w:ascii="Calibri" w:eastAsia="Calibri" w:hAnsi="Calibri" w:cs="Arial"/>
          <w:sz w:val="22"/>
          <w:szCs w:val="22"/>
        </w:rPr>
        <w:t xml:space="preserve">Le niveau de cohérence et d’efficacité des programmes d’appui mis en place </w:t>
      </w:r>
    </w:p>
    <w:p w14:paraId="7FC5A08A" w14:textId="77777777" w:rsidR="00C7504A" w:rsidRPr="006F55BC" w:rsidRDefault="00C7504A" w:rsidP="00C7504A">
      <w:pPr>
        <w:pStyle w:val="Paragraphedeliste"/>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 xml:space="preserve">  </w:t>
      </w:r>
    </w:p>
    <w:p w14:paraId="5BACB9E1" w14:textId="77777777" w:rsidR="00C7504A" w:rsidRPr="00906C62" w:rsidRDefault="00C7504A" w:rsidP="000B48D6">
      <w:pPr>
        <w:pStyle w:val="Paragraphedeliste"/>
        <w:numPr>
          <w:ilvl w:val="0"/>
          <w:numId w:val="27"/>
        </w:numPr>
        <w:spacing w:line="276" w:lineRule="auto"/>
        <w:jc w:val="both"/>
        <w:rPr>
          <w:rStyle w:val="Numrodepage"/>
          <w:rFonts w:ascii="Calibri" w:eastAsia="Calibri" w:hAnsi="Calibri" w:cs="Arial"/>
          <w:sz w:val="22"/>
          <w:szCs w:val="22"/>
        </w:rPr>
      </w:pPr>
      <w:r w:rsidRPr="00906C62">
        <w:rPr>
          <w:rStyle w:val="Numrodepage"/>
          <w:rFonts w:ascii="Calibri" w:eastAsia="Calibri" w:hAnsi="Calibri" w:cs="Arial"/>
          <w:sz w:val="22"/>
          <w:szCs w:val="22"/>
        </w:rPr>
        <w:t xml:space="preserve">La </w:t>
      </w:r>
      <w:r w:rsidRPr="00906C62">
        <w:rPr>
          <w:rStyle w:val="Numrodepage"/>
          <w:rFonts w:ascii="Calibri" w:eastAsia="Calibri" w:hAnsi="Calibri" w:cs="Arial"/>
          <w:sz w:val="22"/>
          <w:szCs w:val="22"/>
          <w:u w:val="single"/>
        </w:rPr>
        <w:t>seconde strate</w:t>
      </w:r>
      <w:r w:rsidRPr="00906C62">
        <w:rPr>
          <w:rStyle w:val="Numrodepage"/>
          <w:rFonts w:ascii="Calibri" w:eastAsia="Calibri" w:hAnsi="Calibri" w:cs="Arial"/>
          <w:sz w:val="22"/>
          <w:szCs w:val="22"/>
        </w:rPr>
        <w:t xml:space="preserve"> se réfère aux </w:t>
      </w:r>
      <w:r w:rsidRPr="00906C62">
        <w:rPr>
          <w:rStyle w:val="Numrodepage"/>
          <w:rFonts w:ascii="Calibri" w:eastAsia="Calibri" w:hAnsi="Calibri" w:cs="Arial"/>
          <w:sz w:val="22"/>
          <w:szCs w:val="22"/>
          <w:u w:val="single"/>
        </w:rPr>
        <w:t>processus</w:t>
      </w:r>
      <w:r w:rsidRPr="00906C62">
        <w:rPr>
          <w:rStyle w:val="Numrodepage"/>
          <w:rFonts w:ascii="Calibri" w:eastAsia="Calibri" w:hAnsi="Calibri" w:cs="Arial"/>
          <w:sz w:val="22"/>
          <w:szCs w:val="22"/>
        </w:rPr>
        <w:t xml:space="preserve"> mis en œuvre dans l’exécution du projet. </w:t>
      </w:r>
    </w:p>
    <w:p w14:paraId="0C63CE60" w14:textId="736BE06C" w:rsidR="00C7504A" w:rsidRPr="00906C62" w:rsidRDefault="00C7504A" w:rsidP="00906C62">
      <w:pPr>
        <w:spacing w:line="276" w:lineRule="auto"/>
        <w:jc w:val="both"/>
        <w:rPr>
          <w:rStyle w:val="Numrodepage"/>
          <w:rFonts w:ascii="Calibri" w:eastAsia="Calibri" w:hAnsi="Calibri" w:cs="Arial"/>
          <w:sz w:val="22"/>
          <w:szCs w:val="22"/>
        </w:rPr>
      </w:pPr>
      <w:r w:rsidRPr="00906C62">
        <w:rPr>
          <w:rStyle w:val="Numrodepage"/>
          <w:rFonts w:ascii="Calibri" w:eastAsia="Calibri" w:hAnsi="Calibri" w:cs="Arial"/>
          <w:sz w:val="22"/>
          <w:szCs w:val="22"/>
        </w:rPr>
        <w:t>Cette par</w:t>
      </w:r>
      <w:r w:rsidR="00906C62" w:rsidRPr="00906C62">
        <w:rPr>
          <w:rStyle w:val="Numrodepage"/>
          <w:rFonts w:ascii="Calibri" w:eastAsia="Calibri" w:hAnsi="Calibri" w:cs="Arial"/>
          <w:sz w:val="22"/>
          <w:szCs w:val="22"/>
        </w:rPr>
        <w:t xml:space="preserve">tie est </w:t>
      </w:r>
      <w:r w:rsidRPr="00906C62">
        <w:rPr>
          <w:rStyle w:val="Numrodepage"/>
          <w:rFonts w:ascii="Calibri" w:eastAsia="Calibri" w:hAnsi="Calibri" w:cs="Arial"/>
          <w:sz w:val="22"/>
          <w:szCs w:val="22"/>
        </w:rPr>
        <w:t>abordée sous forme d’exploration des outils, des méthodes ou approches qui ont été pratiqués et d</w:t>
      </w:r>
      <w:r w:rsidR="00906C62">
        <w:rPr>
          <w:rStyle w:val="Numrodepage"/>
          <w:rFonts w:ascii="Calibri" w:eastAsia="Calibri" w:hAnsi="Calibri" w:cs="Arial"/>
          <w:sz w:val="22"/>
          <w:szCs w:val="22"/>
        </w:rPr>
        <w:t xml:space="preserve">ans quelles conditions, en vue </w:t>
      </w:r>
      <w:r w:rsidRPr="00906C62">
        <w:rPr>
          <w:rStyle w:val="Numrodepage"/>
          <w:rFonts w:ascii="Calibri" w:eastAsia="Calibri" w:hAnsi="Calibri" w:cs="Arial"/>
          <w:sz w:val="22"/>
          <w:szCs w:val="22"/>
        </w:rPr>
        <w:t xml:space="preserve">d’en dégager  les principes organisateurs des processus mis en œuvre et de vérifier si ceux-ci se sont révélés être efficaces dans la </w:t>
      </w:r>
      <w:r w:rsidR="00906C62" w:rsidRPr="00906C62">
        <w:rPr>
          <w:rStyle w:val="Numrodepage"/>
          <w:rFonts w:ascii="Calibri" w:eastAsia="Calibri" w:hAnsi="Calibri" w:cs="Arial"/>
          <w:sz w:val="22"/>
          <w:szCs w:val="22"/>
        </w:rPr>
        <w:t>situation spécifique du projet </w:t>
      </w:r>
      <w:r w:rsidRPr="00906C62">
        <w:rPr>
          <w:rStyle w:val="Numrodepage"/>
          <w:rFonts w:ascii="Calibri" w:eastAsia="Calibri" w:hAnsi="Calibri" w:cs="Arial"/>
          <w:sz w:val="22"/>
          <w:szCs w:val="22"/>
        </w:rPr>
        <w:t xml:space="preserve"> </w:t>
      </w:r>
    </w:p>
    <w:p w14:paraId="6BF0DFFC" w14:textId="77777777" w:rsidR="00C7504A" w:rsidRPr="006F55BC" w:rsidRDefault="00C7504A" w:rsidP="00C7504A">
      <w:pPr>
        <w:pStyle w:val="Paragraphedeliste"/>
        <w:spacing w:line="276" w:lineRule="auto"/>
        <w:ind w:left="426" w:hanging="426"/>
        <w:jc w:val="both"/>
        <w:rPr>
          <w:rFonts w:ascii="Calibri" w:eastAsia="Calibri" w:hAnsi="Calibri" w:cs="Arial"/>
          <w:sz w:val="14"/>
          <w:szCs w:val="14"/>
        </w:rPr>
      </w:pPr>
    </w:p>
    <w:p w14:paraId="321A6816" w14:textId="77777777" w:rsidR="00906C62" w:rsidRDefault="00C7504A" w:rsidP="000B48D6">
      <w:pPr>
        <w:pStyle w:val="Paragraphedeliste"/>
        <w:numPr>
          <w:ilvl w:val="0"/>
          <w:numId w:val="27"/>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La </w:t>
      </w:r>
      <w:r w:rsidRPr="006F55BC">
        <w:rPr>
          <w:rStyle w:val="Numrodepage"/>
          <w:rFonts w:ascii="Calibri" w:eastAsia="Calibri" w:hAnsi="Calibri" w:cs="Arial"/>
          <w:sz w:val="22"/>
          <w:szCs w:val="22"/>
          <w:u w:val="single"/>
        </w:rPr>
        <w:t>troisième</w:t>
      </w:r>
      <w:r w:rsidRPr="006F55BC">
        <w:rPr>
          <w:rStyle w:val="Numrodepage"/>
          <w:rFonts w:ascii="Calibri" w:eastAsia="Calibri" w:hAnsi="Calibri" w:cs="Arial"/>
          <w:sz w:val="22"/>
          <w:szCs w:val="22"/>
        </w:rPr>
        <w:t xml:space="preserve"> aborde la détermination de </w:t>
      </w:r>
      <w:r w:rsidRPr="006F55BC">
        <w:rPr>
          <w:rStyle w:val="Numrodepage"/>
          <w:rFonts w:ascii="Calibri" w:eastAsia="Calibri" w:hAnsi="Calibri" w:cs="Arial"/>
          <w:sz w:val="22"/>
          <w:szCs w:val="22"/>
          <w:u w:val="single"/>
        </w:rPr>
        <w:t>l’impact</w:t>
      </w:r>
      <w:r w:rsidRPr="006F55BC">
        <w:rPr>
          <w:rStyle w:val="Numrodepage"/>
          <w:rFonts w:ascii="Calibri" w:eastAsia="Calibri" w:hAnsi="Calibri" w:cs="Arial"/>
          <w:sz w:val="22"/>
          <w:szCs w:val="22"/>
        </w:rPr>
        <w:t xml:space="preserve"> des actions entreprises,</w:t>
      </w:r>
      <w:r w:rsidR="00906C62">
        <w:rPr>
          <w:rStyle w:val="Numrodepage"/>
          <w:rFonts w:ascii="Calibri" w:eastAsia="Calibri" w:hAnsi="Calibri" w:cs="Arial"/>
          <w:sz w:val="22"/>
          <w:szCs w:val="22"/>
        </w:rPr>
        <w:t xml:space="preserve"> en rapport principalement avec</w:t>
      </w:r>
    </w:p>
    <w:p w14:paraId="12CDBFB6" w14:textId="3A17E2F8" w:rsidR="00C7504A" w:rsidRPr="00906C62" w:rsidRDefault="00C7504A" w:rsidP="00906C62">
      <w:pPr>
        <w:spacing w:line="276" w:lineRule="auto"/>
        <w:jc w:val="both"/>
        <w:rPr>
          <w:rStyle w:val="Numrodepage"/>
          <w:rFonts w:ascii="Calibri" w:eastAsia="Calibri" w:hAnsi="Calibri" w:cs="Arial"/>
          <w:sz w:val="22"/>
          <w:szCs w:val="22"/>
        </w:rPr>
      </w:pPr>
      <w:r w:rsidRPr="00906C62">
        <w:rPr>
          <w:rStyle w:val="Numrodepage"/>
          <w:rFonts w:ascii="Calibri" w:eastAsia="Calibri" w:hAnsi="Calibri" w:cs="Arial"/>
          <w:sz w:val="22"/>
          <w:szCs w:val="22"/>
        </w:rPr>
        <w:t>ce qui constitue le cœur même de l’objectif du projet, à savoir l’amélioration de la gouvernance locale de l’eau potable, qui appelle en grande partie à des changements d’attitudes et de comportements, aussi bien des acteurs que de la population locale.</w:t>
      </w:r>
    </w:p>
    <w:p w14:paraId="7A4051A6" w14:textId="77777777" w:rsidR="00C7504A" w:rsidRPr="00906C62" w:rsidRDefault="00C7504A" w:rsidP="00906C62">
      <w:pPr>
        <w:spacing w:line="276" w:lineRule="auto"/>
        <w:jc w:val="both"/>
        <w:rPr>
          <w:rFonts w:ascii="Calibri" w:hAnsi="Calibri"/>
        </w:rPr>
      </w:pPr>
      <w:r w:rsidRPr="00906C62">
        <w:rPr>
          <w:rStyle w:val="Numrodepage"/>
          <w:rFonts w:ascii="Calibri" w:eastAsia="Calibri" w:hAnsi="Calibri" w:cs="Arial"/>
          <w:sz w:val="22"/>
          <w:szCs w:val="22"/>
        </w:rPr>
        <w:t xml:space="preserve">Ceci se rattache donc essentiellement au volet renforcement des capacités mis en place par le projet et à toutes les interventions effectuées visant les dits changements </w:t>
      </w:r>
    </w:p>
    <w:p w14:paraId="108957C6" w14:textId="77777777" w:rsidR="00C7504A" w:rsidRPr="006F55BC" w:rsidRDefault="00C7504A" w:rsidP="00906C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Si l’</w:t>
      </w:r>
      <w:r w:rsidRPr="006F55BC">
        <w:rPr>
          <w:rStyle w:val="Numrodepage"/>
          <w:rFonts w:ascii="Calibri" w:eastAsia="Calibri" w:hAnsi="Calibri" w:cs="Arial"/>
          <w:sz w:val="22"/>
          <w:szCs w:val="22"/>
          <w:lang w:val="es-ES_tradnl"/>
        </w:rPr>
        <w:t>on se r</w:t>
      </w:r>
      <w:r w:rsidRPr="006F55BC">
        <w:rPr>
          <w:rStyle w:val="Numrodepage"/>
          <w:rFonts w:ascii="Calibri" w:eastAsia="Calibri" w:hAnsi="Calibri" w:cs="Arial"/>
          <w:sz w:val="22"/>
          <w:szCs w:val="22"/>
        </w:rPr>
        <w:t xml:space="preserve">éfère à </w:t>
      </w:r>
      <w:r w:rsidRPr="006F55BC">
        <w:rPr>
          <w:rStyle w:val="Numrodepage"/>
          <w:rFonts w:ascii="Calibri" w:eastAsia="Calibri" w:hAnsi="Calibri" w:cs="Arial"/>
          <w:sz w:val="22"/>
          <w:szCs w:val="22"/>
          <w:lang w:val="es-ES_tradnl"/>
        </w:rPr>
        <w:t>la complexit</w:t>
      </w:r>
      <w:r w:rsidRPr="006F55BC">
        <w:rPr>
          <w:rStyle w:val="Numrodepage"/>
          <w:rFonts w:ascii="Calibri" w:eastAsia="Calibri" w:hAnsi="Calibri" w:cs="Arial"/>
          <w:sz w:val="22"/>
          <w:szCs w:val="22"/>
        </w:rPr>
        <w:t>é de la problématique à résoudre quand on s’adresse à un processus de changements comportementaux ancrés dans la culture locale, souvent lent qui n’avance pas forcément en harmonie avec le calendrier du projet, l’impact, au sens stricto sensu du terme serait probablement difficilement à mettre en é</w:t>
      </w:r>
      <w:r w:rsidRPr="006F55BC">
        <w:rPr>
          <w:rStyle w:val="Numrodepage"/>
          <w:rFonts w:ascii="Calibri" w:eastAsia="Calibri" w:hAnsi="Calibri" w:cs="Arial"/>
          <w:sz w:val="22"/>
          <w:szCs w:val="22"/>
          <w:lang w:val="pt-PT"/>
        </w:rPr>
        <w:t xml:space="preserve">vidence. </w:t>
      </w:r>
    </w:p>
    <w:p w14:paraId="7FF9142D" w14:textId="77777777" w:rsidR="00C7504A" w:rsidRPr="006F55BC" w:rsidRDefault="00C7504A" w:rsidP="00906C62">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lastRenderedPageBreak/>
        <w:t>Dans ce cas, l'évaluation portera sur les indicateurs de résultats qui nous permettront de formuler à travers des inférences, des hypothèses justifiées sur leur capacité à générer l'impact recherché.</w:t>
      </w:r>
    </w:p>
    <w:p w14:paraId="11880CF8" w14:textId="77777777" w:rsidR="00C7504A" w:rsidRPr="00906C62" w:rsidRDefault="00C7504A" w:rsidP="00C7504A">
      <w:pPr>
        <w:pStyle w:val="Corps"/>
        <w:spacing w:line="276" w:lineRule="auto"/>
        <w:ind w:left="426"/>
        <w:jc w:val="both"/>
        <w:rPr>
          <w:rFonts w:ascii="Calibri" w:eastAsia="Calibri" w:hAnsi="Calibri" w:cs="Arial"/>
          <w:sz w:val="6"/>
          <w:szCs w:val="6"/>
        </w:rPr>
      </w:pPr>
    </w:p>
    <w:p w14:paraId="2B663B12" w14:textId="77777777" w:rsidR="00C7504A" w:rsidRPr="006F55BC" w:rsidRDefault="00C7504A" w:rsidP="000B48D6">
      <w:pPr>
        <w:pStyle w:val="Paragraphedeliste"/>
        <w:numPr>
          <w:ilvl w:val="0"/>
          <w:numId w:val="20"/>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Le </w:t>
      </w:r>
      <w:r w:rsidRPr="006F55BC">
        <w:rPr>
          <w:rStyle w:val="Numrodepage"/>
          <w:rFonts w:ascii="Calibri" w:eastAsia="Calibri" w:hAnsi="Calibri" w:cs="Arial"/>
          <w:sz w:val="22"/>
          <w:szCs w:val="22"/>
          <w:u w:val="single"/>
        </w:rPr>
        <w:t>quatrième</w:t>
      </w:r>
      <w:r w:rsidRPr="006F55BC">
        <w:rPr>
          <w:rStyle w:val="Numrodepage"/>
          <w:rFonts w:ascii="Calibri" w:eastAsia="Calibri" w:hAnsi="Calibri" w:cs="Arial"/>
          <w:sz w:val="22"/>
          <w:szCs w:val="22"/>
        </w:rPr>
        <w:t xml:space="preserve"> se veut une Interrogation relative à la logique globale d’intervention du projet (</w:t>
      </w:r>
      <w:r w:rsidRPr="006F55BC">
        <w:rPr>
          <w:rStyle w:val="Numrodepage"/>
          <w:rFonts w:ascii="Calibri" w:eastAsia="Calibri" w:hAnsi="Calibri" w:cs="Arial"/>
          <w:sz w:val="22"/>
          <w:szCs w:val="22"/>
          <w:u w:val="single"/>
        </w:rPr>
        <w:t>Adéquation du cadre logique</w:t>
      </w:r>
      <w:r w:rsidRPr="006F55BC">
        <w:rPr>
          <w:rStyle w:val="Numrodepage"/>
          <w:rFonts w:ascii="Calibri" w:eastAsia="Calibri" w:hAnsi="Calibri" w:cs="Arial"/>
          <w:sz w:val="22"/>
          <w:szCs w:val="22"/>
        </w:rPr>
        <w:t>)</w:t>
      </w:r>
    </w:p>
    <w:p w14:paraId="0BF4E521" w14:textId="77777777" w:rsidR="00C7504A" w:rsidRPr="006F55BC" w:rsidRDefault="00C7504A" w:rsidP="00C7504A">
      <w:pPr>
        <w:pStyle w:val="Paragraphedeliste"/>
        <w:spacing w:line="276" w:lineRule="auto"/>
        <w:ind w:left="426"/>
        <w:jc w:val="both"/>
        <w:rPr>
          <w:rFonts w:ascii="Calibri" w:eastAsia="Calibri" w:hAnsi="Calibri" w:cs="Arial"/>
          <w:sz w:val="8"/>
          <w:szCs w:val="8"/>
        </w:rPr>
      </w:pPr>
    </w:p>
    <w:p w14:paraId="4D06D052" w14:textId="77777777" w:rsidR="00C7504A" w:rsidRPr="006F55BC" w:rsidRDefault="00C7504A" w:rsidP="00C7504A">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En vue de cerner les tenants et les aboutissants du projet, l’évaluation porte autant sur le projet dans sa globalité que sur chaque axe d’intervention et sur chaque activité réalisé</w:t>
      </w:r>
      <w:r w:rsidRPr="006F55BC">
        <w:rPr>
          <w:rStyle w:val="Numrodepage"/>
          <w:rFonts w:ascii="Calibri" w:eastAsia="Calibri" w:hAnsi="Calibri" w:cs="Arial"/>
          <w:sz w:val="22"/>
          <w:szCs w:val="22"/>
          <w:lang w:val="it-IT"/>
        </w:rPr>
        <w:t>e.</w:t>
      </w:r>
    </w:p>
    <w:p w14:paraId="1972AF82" w14:textId="77777777" w:rsidR="00C7504A" w:rsidRPr="006F55BC" w:rsidRDefault="00C7504A" w:rsidP="00C7504A">
      <w:pPr>
        <w:pStyle w:val="Corps"/>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Elle est structurée de manière à recueillir des informations pertinentes au moyen de sources multiples complémentaires : analyse documentaire, missions de terrain (constat in visu), interviews des acteurs privilégiés, entretiens avec les bénéficiaires, enquêtes par questionnaires.</w:t>
      </w:r>
    </w:p>
    <w:p w14:paraId="5FC3E045" w14:textId="77777777" w:rsidR="00C7504A" w:rsidRPr="006F55BC" w:rsidRDefault="00C7504A" w:rsidP="00C7504A">
      <w:pPr>
        <w:pStyle w:val="Corps"/>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La compilation de l’information est de nature qualitative et quantitative, avec un effort de collecte systématique et une recherche d'objectivité, et en tout cas de diversification des points de vue. Le principe de triangulation de l’information a été appliqué.</w:t>
      </w:r>
    </w:p>
    <w:p w14:paraId="787FB34B" w14:textId="77777777" w:rsidR="00C7504A" w:rsidRPr="006F55BC" w:rsidRDefault="00C7504A" w:rsidP="00C7504A">
      <w:pPr>
        <w:pStyle w:val="Corps"/>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 xml:space="preserve">Les principaux documents référents de l’analyse documentaire auxquels renvoie l’évaluation se rapportent aux documents de base du projet, aux documents de suivi ainsi qu’aux rapports issus de l’ensemble des intervenants. Près d’une centaine de documents ont été </w:t>
      </w:r>
      <w:r w:rsidRPr="006F55BC">
        <w:rPr>
          <w:rStyle w:val="Numrodepage"/>
          <w:rFonts w:ascii="Calibri" w:eastAsia="Calibri" w:hAnsi="Calibri" w:cs="Arial"/>
          <w:sz w:val="22"/>
          <w:szCs w:val="22"/>
          <w:lang w:val="it-IT"/>
        </w:rPr>
        <w:t>consult</w:t>
      </w:r>
      <w:r w:rsidRPr="006F55BC">
        <w:rPr>
          <w:rStyle w:val="Numrodepage"/>
          <w:rFonts w:ascii="Calibri" w:eastAsia="Calibri" w:hAnsi="Calibri" w:cs="Arial"/>
          <w:sz w:val="22"/>
          <w:szCs w:val="22"/>
        </w:rPr>
        <w:t>és</w:t>
      </w:r>
      <w:r w:rsidRPr="006F55BC">
        <w:rPr>
          <w:rStyle w:val="Numrodepage"/>
          <w:rFonts w:ascii="Calibri" w:eastAsia="Calibri" w:hAnsi="Calibri" w:cs="Arial"/>
          <w:b/>
          <w:bCs/>
          <w:sz w:val="22"/>
          <w:szCs w:val="22"/>
          <w:vertAlign w:val="superscript"/>
        </w:rPr>
        <w:footnoteReference w:id="1"/>
      </w:r>
      <w:r w:rsidRPr="006F55BC">
        <w:rPr>
          <w:rStyle w:val="Numrodepage"/>
          <w:rFonts w:ascii="Calibri" w:eastAsia="Calibri" w:hAnsi="Calibri" w:cs="Arial"/>
          <w:b/>
          <w:bCs/>
          <w:sz w:val="22"/>
          <w:szCs w:val="22"/>
        </w:rPr>
        <w:t>.</w:t>
      </w:r>
    </w:p>
    <w:p w14:paraId="560E4A97" w14:textId="77777777" w:rsidR="00C7504A" w:rsidRPr="006F55BC" w:rsidRDefault="00C7504A" w:rsidP="00C7504A">
      <w:pPr>
        <w:pStyle w:val="Corps"/>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 xml:space="preserve">Les outils employés pour le recueil de l’information se présentent comme suit : </w:t>
      </w:r>
    </w:p>
    <w:p w14:paraId="7D5076EA" w14:textId="77777777" w:rsidR="00C7504A" w:rsidRPr="006F55BC" w:rsidRDefault="00C7504A" w:rsidP="000B48D6">
      <w:pPr>
        <w:pStyle w:val="Paragraphedeliste"/>
        <w:numPr>
          <w:ilvl w:val="0"/>
          <w:numId w:val="21"/>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Interviews</w:t>
      </w:r>
      <w:r w:rsidRPr="006F55BC">
        <w:rPr>
          <w:rStyle w:val="Numrodepage"/>
          <w:rFonts w:ascii="Calibri" w:eastAsia="Calibri" w:hAnsi="Calibri" w:cs="Arial"/>
          <w:b/>
          <w:bCs/>
          <w:sz w:val="22"/>
          <w:szCs w:val="22"/>
          <w:vertAlign w:val="superscript"/>
        </w:rPr>
        <w:footnoteReference w:id="2"/>
      </w:r>
      <w:r w:rsidRPr="006F55BC">
        <w:rPr>
          <w:rStyle w:val="Numrodepage"/>
          <w:rFonts w:ascii="Calibri" w:eastAsia="Calibri" w:hAnsi="Calibri" w:cs="Arial"/>
          <w:b/>
          <w:bCs/>
          <w:sz w:val="22"/>
          <w:szCs w:val="22"/>
        </w:rPr>
        <w:t> </w:t>
      </w:r>
      <w:r w:rsidRPr="006F55BC">
        <w:rPr>
          <w:rStyle w:val="Numrodepage"/>
          <w:rFonts w:ascii="Calibri" w:eastAsia="Calibri" w:hAnsi="Calibri" w:cs="Arial"/>
          <w:sz w:val="22"/>
          <w:szCs w:val="22"/>
        </w:rPr>
        <w:t>: Chefs d’arrondissement du génie rural/CRDA et Chefs de la cellule GDA/CRDA)</w:t>
      </w:r>
    </w:p>
    <w:p w14:paraId="12EEFD13" w14:textId="77777777" w:rsidR="00C7504A" w:rsidRPr="006F55BC" w:rsidRDefault="00C7504A" w:rsidP="000B48D6">
      <w:pPr>
        <w:pStyle w:val="Paragraphedeliste"/>
        <w:numPr>
          <w:ilvl w:val="0"/>
          <w:numId w:val="21"/>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Entrevues semi-structurées/focus groupe</w:t>
      </w:r>
      <w:r w:rsidRPr="006F55BC">
        <w:rPr>
          <w:rStyle w:val="Numrodepage"/>
          <w:rFonts w:ascii="Calibri" w:eastAsia="Calibri" w:hAnsi="Calibri" w:cs="Arial"/>
          <w:b/>
          <w:bCs/>
          <w:sz w:val="22"/>
          <w:szCs w:val="22"/>
          <w:vertAlign w:val="superscript"/>
        </w:rPr>
        <w:footnoteReference w:id="3"/>
      </w:r>
      <w:r w:rsidRPr="006F55BC">
        <w:rPr>
          <w:rStyle w:val="Numrodepage"/>
          <w:rFonts w:ascii="Calibri" w:eastAsia="Calibri" w:hAnsi="Calibri" w:cs="Arial"/>
          <w:b/>
          <w:bCs/>
          <w:sz w:val="22"/>
          <w:szCs w:val="22"/>
        </w:rPr>
        <w:t> </w:t>
      </w:r>
      <w:r w:rsidRPr="006F55BC">
        <w:rPr>
          <w:rStyle w:val="Numrodepage"/>
          <w:rFonts w:ascii="Calibri" w:eastAsia="Calibri" w:hAnsi="Calibri" w:cs="Arial"/>
          <w:sz w:val="22"/>
          <w:szCs w:val="22"/>
        </w:rPr>
        <w:t>: Membres des GDAs</w:t>
      </w:r>
    </w:p>
    <w:p w14:paraId="756F845C" w14:textId="77777777" w:rsidR="00C7504A" w:rsidRPr="006F55BC" w:rsidRDefault="00C7504A" w:rsidP="000B48D6">
      <w:pPr>
        <w:pStyle w:val="Paragraphedeliste"/>
        <w:numPr>
          <w:ilvl w:val="0"/>
          <w:numId w:val="21"/>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Enquêtes par questionnaires</w:t>
      </w:r>
      <w:r w:rsidRPr="006F55BC">
        <w:rPr>
          <w:rStyle w:val="Numrodepage"/>
          <w:rFonts w:ascii="Calibri" w:eastAsia="Calibri" w:hAnsi="Calibri" w:cs="Arial"/>
          <w:b/>
          <w:bCs/>
          <w:sz w:val="22"/>
          <w:szCs w:val="22"/>
          <w:vertAlign w:val="superscript"/>
        </w:rPr>
        <w:footnoteReference w:id="4"/>
      </w:r>
      <w:r w:rsidRPr="006F55BC">
        <w:rPr>
          <w:rStyle w:val="Numrodepage"/>
          <w:rFonts w:ascii="Calibri" w:eastAsia="Calibri" w:hAnsi="Calibri" w:cs="Arial"/>
          <w:sz w:val="22"/>
          <w:szCs w:val="22"/>
        </w:rPr>
        <w:t> : Population locale, Experts de TPAD/CILG Experts de CIFAD, ONGs,  Assistants régionaux du projet</w:t>
      </w:r>
    </w:p>
    <w:p w14:paraId="5235C20B" w14:textId="77777777" w:rsidR="00C7504A" w:rsidRPr="006F55BC" w:rsidRDefault="00C7504A" w:rsidP="000B48D6">
      <w:pPr>
        <w:pStyle w:val="Paragraphedeliste"/>
        <w:numPr>
          <w:ilvl w:val="0"/>
          <w:numId w:val="21"/>
        </w:numPr>
        <w:spacing w:line="276" w:lineRule="auto"/>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Consultation par questionnaire</w:t>
      </w:r>
      <w:r w:rsidRPr="006F55BC">
        <w:rPr>
          <w:rStyle w:val="Numrodepage"/>
          <w:rFonts w:ascii="Calibri" w:eastAsia="Calibri" w:hAnsi="Calibri" w:cs="Arial"/>
          <w:b/>
          <w:bCs/>
          <w:sz w:val="22"/>
          <w:szCs w:val="22"/>
          <w:vertAlign w:val="superscript"/>
        </w:rPr>
        <w:footnoteReference w:id="5"/>
      </w:r>
      <w:r w:rsidRPr="006F55BC">
        <w:rPr>
          <w:rStyle w:val="Numrodepage"/>
          <w:rFonts w:ascii="Calibri" w:eastAsia="Calibri" w:hAnsi="Calibri" w:cs="Arial"/>
          <w:b/>
          <w:bCs/>
          <w:sz w:val="22"/>
          <w:szCs w:val="22"/>
        </w:rPr>
        <w:t> :</w:t>
      </w:r>
      <w:r w:rsidRPr="006F55BC">
        <w:rPr>
          <w:rStyle w:val="Numrodepage"/>
          <w:rFonts w:ascii="Calibri" w:eastAsia="Calibri" w:hAnsi="Calibri" w:cs="Arial"/>
          <w:sz w:val="22"/>
          <w:szCs w:val="22"/>
        </w:rPr>
        <w:t xml:space="preserve"> Partenaires privilégiés du projet</w:t>
      </w:r>
    </w:p>
    <w:p w14:paraId="73620D50" w14:textId="77777777" w:rsidR="00C7504A" w:rsidRPr="006F55BC" w:rsidRDefault="00C7504A" w:rsidP="00C7504A">
      <w:pPr>
        <w:pStyle w:val="Corps"/>
        <w:spacing w:before="120" w:after="120" w:line="276" w:lineRule="auto"/>
        <w:rPr>
          <w:rStyle w:val="Numrodepage"/>
          <w:rFonts w:ascii="Calibri" w:eastAsia="Calibri" w:hAnsi="Calibri" w:cs="Arial"/>
          <w:b/>
          <w:bCs/>
        </w:rPr>
      </w:pPr>
      <w:r w:rsidRPr="006F55BC">
        <w:rPr>
          <w:rStyle w:val="Numrodepage"/>
          <w:rFonts w:ascii="Calibri" w:eastAsia="Calibri" w:hAnsi="Calibri" w:cs="Arial"/>
          <w:b/>
          <w:bCs/>
          <w:lang w:val="de-DE"/>
        </w:rPr>
        <w:t xml:space="preserve">  </w:t>
      </w:r>
      <w:r w:rsidRPr="006F55BC">
        <w:rPr>
          <w:rStyle w:val="Numrodepage"/>
          <w:rFonts w:ascii="Calibri" w:eastAsia="Calibri" w:hAnsi="Calibri" w:cs="Arial"/>
          <w:sz w:val="20"/>
          <w:szCs w:val="20"/>
          <w:lang w:val="es-ES_tradnl"/>
        </w:rPr>
        <w:t>2.3. ELEMENTS DE L</w:t>
      </w:r>
      <w:r w:rsidRPr="006F55BC">
        <w:rPr>
          <w:rStyle w:val="Numrodepage"/>
          <w:rFonts w:ascii="Calibri" w:eastAsia="Calibri" w:hAnsi="Calibri" w:cs="Arial"/>
          <w:sz w:val="20"/>
          <w:szCs w:val="20"/>
        </w:rPr>
        <w:t>’ANALYSE</w:t>
      </w:r>
      <w:r w:rsidRPr="006F55BC">
        <w:rPr>
          <w:rStyle w:val="Numrodepage"/>
          <w:rFonts w:ascii="Calibri" w:eastAsia="Calibri" w:hAnsi="Calibri" w:cs="Arial"/>
          <w:b/>
          <w:bCs/>
        </w:rPr>
        <w:t xml:space="preserve"> </w:t>
      </w:r>
    </w:p>
    <w:p w14:paraId="13A5B6CB" w14:textId="77777777" w:rsidR="00C7504A" w:rsidRPr="006F55BC" w:rsidRDefault="00C7504A" w:rsidP="00C7504A">
      <w:pPr>
        <w:pStyle w:val="Paragraphedeliste"/>
        <w:spacing w:line="276" w:lineRule="auto"/>
        <w:ind w:left="0"/>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Ils se rapportent aux deux volets suivants :</w:t>
      </w:r>
    </w:p>
    <w:p w14:paraId="57623F9E" w14:textId="77777777" w:rsidR="00C7504A" w:rsidRPr="006F55BC" w:rsidRDefault="00C7504A" w:rsidP="000B48D6">
      <w:pPr>
        <w:pStyle w:val="Paragraphedeliste"/>
        <w:numPr>
          <w:ilvl w:val="0"/>
          <w:numId w:val="23"/>
        </w:numPr>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u w:val="single"/>
        </w:rPr>
        <w:t>Aspects programmatiques et stratégiques</w:t>
      </w:r>
      <w:r w:rsidRPr="006F55BC">
        <w:rPr>
          <w:rStyle w:val="Numrodepage"/>
          <w:rFonts w:ascii="Calibri" w:eastAsia="Calibri" w:hAnsi="Calibri" w:cs="Arial"/>
          <w:sz w:val="22"/>
          <w:szCs w:val="22"/>
        </w:rPr>
        <w:t xml:space="preserve"> </w:t>
      </w:r>
    </w:p>
    <w:p w14:paraId="6F2F813D" w14:textId="77777777" w:rsidR="00C7504A" w:rsidRPr="006F55BC" w:rsidRDefault="00C7504A" w:rsidP="00C7504A">
      <w:pPr>
        <w:pStyle w:val="Paragraphedeliste"/>
        <w:spacing w:line="276" w:lineRule="auto"/>
        <w:ind w:left="0"/>
        <w:jc w:val="both"/>
        <w:rPr>
          <w:rStyle w:val="Numrodepage"/>
          <w:rFonts w:ascii="Calibri" w:eastAsia="Calibri" w:hAnsi="Calibri" w:cs="Arial"/>
          <w:sz w:val="22"/>
          <w:szCs w:val="22"/>
        </w:rPr>
      </w:pPr>
      <w:r w:rsidRPr="006F55BC">
        <w:rPr>
          <w:rStyle w:val="Numrodepage"/>
          <w:rFonts w:ascii="Calibri" w:eastAsia="Calibri" w:hAnsi="Calibri" w:cs="Arial"/>
          <w:sz w:val="22"/>
          <w:szCs w:val="22"/>
        </w:rPr>
        <w:t>Seront abordés les principaux éléments conventionnels de l’évaluation finale d’un projet, à savoir :</w:t>
      </w:r>
    </w:p>
    <w:p w14:paraId="0C7DF022" w14:textId="77777777" w:rsidR="00C7504A" w:rsidRPr="006F55BC" w:rsidRDefault="00C7504A" w:rsidP="000B48D6">
      <w:pPr>
        <w:pStyle w:val="Paragraphedeliste"/>
        <w:numPr>
          <w:ilvl w:val="0"/>
          <w:numId w:val="25"/>
        </w:numPr>
        <w:spacing w:line="276" w:lineRule="auto"/>
        <w:jc w:val="both"/>
        <w:rPr>
          <w:rStyle w:val="Numrodepage"/>
          <w:rFonts w:ascii="Calibri" w:eastAsia="Calibri" w:hAnsi="Calibri" w:cs="Arial"/>
          <w:i/>
          <w:iCs/>
          <w:sz w:val="22"/>
          <w:szCs w:val="22"/>
        </w:rPr>
      </w:pPr>
      <w:r w:rsidRPr="006F55BC">
        <w:rPr>
          <w:rStyle w:val="Numrodepage"/>
          <w:rFonts w:ascii="Calibri" w:eastAsia="Calibri" w:hAnsi="Calibri" w:cs="Arial"/>
          <w:sz w:val="22"/>
          <w:szCs w:val="22"/>
        </w:rPr>
        <w:t xml:space="preserve">La pertinence du projet: </w:t>
      </w:r>
    </w:p>
    <w:p w14:paraId="5671FC47" w14:textId="77777777" w:rsidR="00C7504A" w:rsidRPr="006F55BC" w:rsidRDefault="00C7504A" w:rsidP="000B48D6">
      <w:pPr>
        <w:pStyle w:val="Paragraphedeliste"/>
        <w:numPr>
          <w:ilvl w:val="0"/>
          <w:numId w:val="25"/>
        </w:numPr>
        <w:spacing w:line="276" w:lineRule="auto"/>
        <w:jc w:val="both"/>
        <w:rPr>
          <w:rStyle w:val="Numrodepage"/>
          <w:rFonts w:ascii="Calibri" w:eastAsia="Calibri" w:hAnsi="Calibri" w:cs="Arial"/>
          <w:i/>
          <w:iCs/>
          <w:sz w:val="22"/>
          <w:szCs w:val="22"/>
        </w:rPr>
      </w:pPr>
      <w:r w:rsidRPr="006F55BC">
        <w:rPr>
          <w:rStyle w:val="Numrodepage"/>
          <w:rFonts w:ascii="Calibri" w:eastAsia="Calibri" w:hAnsi="Calibri" w:cs="Arial"/>
          <w:sz w:val="22"/>
          <w:szCs w:val="22"/>
        </w:rPr>
        <w:t>L’efficacité du projet</w:t>
      </w:r>
    </w:p>
    <w:p w14:paraId="6DE804E9" w14:textId="77777777" w:rsidR="00C7504A" w:rsidRPr="006F55BC" w:rsidRDefault="00C7504A" w:rsidP="000B48D6">
      <w:pPr>
        <w:pStyle w:val="Paragraphedeliste"/>
        <w:numPr>
          <w:ilvl w:val="0"/>
          <w:numId w:val="25"/>
        </w:numPr>
        <w:spacing w:line="276" w:lineRule="auto"/>
        <w:jc w:val="both"/>
        <w:rPr>
          <w:rStyle w:val="Numrodepage"/>
          <w:rFonts w:ascii="Calibri" w:eastAsia="Calibri" w:hAnsi="Calibri" w:cs="Arial"/>
          <w:i/>
          <w:iCs/>
          <w:sz w:val="22"/>
          <w:szCs w:val="22"/>
        </w:rPr>
      </w:pPr>
      <w:r w:rsidRPr="006F55BC">
        <w:rPr>
          <w:rStyle w:val="Numrodepage"/>
          <w:rFonts w:ascii="Calibri" w:eastAsia="Calibri" w:hAnsi="Calibri" w:cs="Arial"/>
          <w:sz w:val="22"/>
          <w:szCs w:val="22"/>
        </w:rPr>
        <w:t>L’efficience du projet</w:t>
      </w:r>
    </w:p>
    <w:p w14:paraId="791145AB" w14:textId="77777777" w:rsidR="00C7504A" w:rsidRPr="006F55BC" w:rsidRDefault="00C7504A" w:rsidP="000B48D6">
      <w:pPr>
        <w:pStyle w:val="Paragraphedeliste"/>
        <w:numPr>
          <w:ilvl w:val="0"/>
          <w:numId w:val="25"/>
        </w:numPr>
        <w:spacing w:line="276" w:lineRule="auto"/>
        <w:jc w:val="both"/>
        <w:rPr>
          <w:rStyle w:val="Numrodepage"/>
          <w:rFonts w:ascii="Calibri" w:eastAsia="Calibri" w:hAnsi="Calibri" w:cs="Arial"/>
          <w:i/>
          <w:iCs/>
          <w:sz w:val="22"/>
          <w:szCs w:val="22"/>
        </w:rPr>
      </w:pPr>
      <w:r w:rsidRPr="006F55BC">
        <w:rPr>
          <w:rStyle w:val="Numrodepage"/>
          <w:rFonts w:ascii="Calibri" w:eastAsia="Calibri" w:hAnsi="Calibri" w:cs="Arial"/>
          <w:sz w:val="22"/>
          <w:szCs w:val="22"/>
        </w:rPr>
        <w:t>La durabilité du projet</w:t>
      </w:r>
    </w:p>
    <w:p w14:paraId="26AAA809" w14:textId="77777777" w:rsidR="00C7504A" w:rsidRPr="006F55BC" w:rsidRDefault="00C7504A" w:rsidP="000B48D6">
      <w:pPr>
        <w:pStyle w:val="Paragraphedeliste"/>
        <w:numPr>
          <w:ilvl w:val="0"/>
          <w:numId w:val="25"/>
        </w:numPr>
        <w:spacing w:line="276" w:lineRule="auto"/>
        <w:jc w:val="both"/>
        <w:rPr>
          <w:rStyle w:val="Numrodepage"/>
          <w:rFonts w:ascii="Calibri" w:eastAsia="Calibri" w:hAnsi="Calibri" w:cs="Arial"/>
          <w:i/>
          <w:iCs/>
          <w:sz w:val="22"/>
          <w:szCs w:val="22"/>
        </w:rPr>
      </w:pPr>
      <w:r w:rsidRPr="006F55BC">
        <w:rPr>
          <w:rStyle w:val="Numrodepage"/>
          <w:rFonts w:ascii="Calibri" w:eastAsia="Calibri" w:hAnsi="Calibri" w:cs="Arial"/>
          <w:sz w:val="22"/>
          <w:szCs w:val="22"/>
        </w:rPr>
        <w:t>L’aspect genre</w:t>
      </w:r>
    </w:p>
    <w:p w14:paraId="7BFD1EEF" w14:textId="77777777" w:rsidR="00C7504A" w:rsidRPr="006F55BC" w:rsidRDefault="00C7504A" w:rsidP="00C7504A">
      <w:pPr>
        <w:pStyle w:val="Corps"/>
        <w:spacing w:line="276" w:lineRule="auto"/>
        <w:jc w:val="both"/>
        <w:rPr>
          <w:rStyle w:val="Numrodepage"/>
          <w:rFonts w:ascii="Calibri" w:eastAsia="Calibri" w:hAnsi="Calibri" w:cs="Arial"/>
          <w:sz w:val="14"/>
          <w:szCs w:val="14"/>
        </w:rPr>
      </w:pPr>
      <w:r w:rsidRPr="006F55BC">
        <w:rPr>
          <w:rStyle w:val="Numrodepage"/>
          <w:rFonts w:ascii="Calibri" w:eastAsia="Calibri" w:hAnsi="Calibri" w:cs="Arial"/>
          <w:sz w:val="22"/>
          <w:szCs w:val="22"/>
        </w:rPr>
        <w:t>Les questions évaluatives et les ré</w:t>
      </w:r>
      <w:r w:rsidRPr="00F20C1E">
        <w:rPr>
          <w:rStyle w:val="Numrodepage"/>
          <w:rFonts w:ascii="Calibri" w:eastAsia="Calibri" w:hAnsi="Calibri" w:cs="Arial"/>
          <w:sz w:val="22"/>
          <w:szCs w:val="22"/>
        </w:rPr>
        <w:t>ponses li</w:t>
      </w:r>
      <w:r w:rsidRPr="006F55BC">
        <w:rPr>
          <w:rStyle w:val="Numrodepage"/>
          <w:rFonts w:ascii="Calibri" w:eastAsia="Calibri" w:hAnsi="Calibri" w:cs="Arial"/>
          <w:sz w:val="22"/>
          <w:szCs w:val="22"/>
        </w:rPr>
        <w:t>ées à ces déterminants se retrouvent dans les chapitres correspondants</w:t>
      </w:r>
    </w:p>
    <w:p w14:paraId="3898A379" w14:textId="77777777" w:rsidR="00C7504A" w:rsidRPr="006F55BC" w:rsidRDefault="00C7504A" w:rsidP="000B48D6">
      <w:pPr>
        <w:pStyle w:val="Titre"/>
        <w:numPr>
          <w:ilvl w:val="0"/>
          <w:numId w:val="23"/>
        </w:numPr>
        <w:spacing w:line="276" w:lineRule="auto"/>
        <w:jc w:val="left"/>
        <w:rPr>
          <w:rStyle w:val="Numrodepage"/>
          <w:rFonts w:ascii="Calibri" w:eastAsia="Calibri" w:hAnsi="Calibri" w:cs="Arial"/>
          <w:b w:val="0"/>
          <w:bCs w:val="0"/>
          <w:sz w:val="22"/>
          <w:szCs w:val="22"/>
          <w:u w:val="single"/>
        </w:rPr>
      </w:pPr>
      <w:r w:rsidRPr="006F55BC">
        <w:rPr>
          <w:rStyle w:val="Numrodepage"/>
          <w:rFonts w:ascii="Calibri" w:eastAsia="Calibri" w:hAnsi="Calibri" w:cs="Arial"/>
          <w:b w:val="0"/>
          <w:bCs w:val="0"/>
          <w:sz w:val="22"/>
          <w:szCs w:val="22"/>
          <w:u w:val="single"/>
        </w:rPr>
        <w:t>Aspects opérationnels et de planification</w:t>
      </w:r>
    </w:p>
    <w:p w14:paraId="52C41B1E" w14:textId="77777777" w:rsidR="00C7504A" w:rsidRPr="006F55BC" w:rsidRDefault="00C7504A" w:rsidP="00C7504A">
      <w:pPr>
        <w:pStyle w:val="Titre"/>
        <w:spacing w:line="276" w:lineRule="auto"/>
        <w:jc w:val="left"/>
        <w:rPr>
          <w:rFonts w:ascii="Calibri" w:eastAsia="Calibri" w:hAnsi="Calibri" w:cs="Arial"/>
          <w:b w:val="0"/>
          <w:bCs w:val="0"/>
          <w:sz w:val="8"/>
          <w:szCs w:val="8"/>
        </w:rPr>
      </w:pPr>
      <w:r w:rsidRPr="006F55BC">
        <w:rPr>
          <w:rStyle w:val="Numrodepage"/>
          <w:rFonts w:ascii="Calibri" w:eastAsia="Calibri" w:hAnsi="Calibri" w:cs="Arial"/>
          <w:b w:val="0"/>
          <w:bCs w:val="0"/>
          <w:sz w:val="22"/>
          <w:szCs w:val="22"/>
        </w:rPr>
        <w:t>Les principaux éléments de l’analyse en rapport avec ces dits aspects se rapportent aux trois dimensions suivantes :</w:t>
      </w:r>
    </w:p>
    <w:p w14:paraId="485136A6" w14:textId="77777777" w:rsidR="00C7504A" w:rsidRPr="006F55BC" w:rsidRDefault="00C7504A" w:rsidP="000B48D6">
      <w:pPr>
        <w:pStyle w:val="Titre"/>
        <w:numPr>
          <w:ilvl w:val="0"/>
          <w:numId w:val="26"/>
        </w:numPr>
        <w:spacing w:line="276" w:lineRule="auto"/>
        <w:jc w:val="left"/>
        <w:rPr>
          <w:rStyle w:val="Numrodepage"/>
          <w:rFonts w:ascii="Calibri" w:eastAsia="Calibri" w:hAnsi="Calibri" w:cs="Arial"/>
          <w:b w:val="0"/>
          <w:bCs w:val="0"/>
          <w:sz w:val="22"/>
          <w:szCs w:val="22"/>
        </w:rPr>
      </w:pPr>
      <w:r w:rsidRPr="006F55BC">
        <w:rPr>
          <w:rStyle w:val="Numrodepage"/>
          <w:rFonts w:ascii="Calibri" w:eastAsia="Calibri" w:hAnsi="Calibri" w:cs="Arial"/>
          <w:b w:val="0"/>
          <w:bCs w:val="0"/>
          <w:sz w:val="22"/>
          <w:szCs w:val="22"/>
        </w:rPr>
        <w:t>Système de planification des activités</w:t>
      </w:r>
    </w:p>
    <w:p w14:paraId="6EAA5598" w14:textId="77777777" w:rsidR="00C7504A" w:rsidRPr="006F55BC" w:rsidRDefault="00C7504A" w:rsidP="000B48D6">
      <w:pPr>
        <w:pStyle w:val="Titre"/>
        <w:numPr>
          <w:ilvl w:val="0"/>
          <w:numId w:val="26"/>
        </w:numPr>
        <w:spacing w:line="276" w:lineRule="auto"/>
        <w:jc w:val="left"/>
        <w:rPr>
          <w:rStyle w:val="Numrodepage"/>
          <w:rFonts w:ascii="Calibri" w:eastAsia="Calibri" w:hAnsi="Calibri" w:cs="Arial"/>
          <w:b w:val="0"/>
          <w:bCs w:val="0"/>
          <w:sz w:val="22"/>
          <w:szCs w:val="22"/>
        </w:rPr>
      </w:pPr>
      <w:r w:rsidRPr="006F55BC">
        <w:rPr>
          <w:rStyle w:val="Numrodepage"/>
          <w:rFonts w:ascii="Calibri" w:eastAsia="Calibri" w:hAnsi="Calibri" w:cs="Arial"/>
          <w:b w:val="0"/>
          <w:bCs w:val="0"/>
          <w:sz w:val="22"/>
          <w:szCs w:val="22"/>
        </w:rPr>
        <w:t>Système de suivi du projet</w:t>
      </w:r>
    </w:p>
    <w:p w14:paraId="6B7CA0AF" w14:textId="4B64D5C3" w:rsidR="00A60B10" w:rsidRDefault="00C7504A" w:rsidP="000B48D6">
      <w:pPr>
        <w:pStyle w:val="Titre"/>
        <w:numPr>
          <w:ilvl w:val="0"/>
          <w:numId w:val="26"/>
        </w:numPr>
        <w:spacing w:line="276" w:lineRule="auto"/>
        <w:jc w:val="left"/>
        <w:rPr>
          <w:rStyle w:val="Numrodepage"/>
          <w:rFonts w:ascii="Calibri" w:eastAsia="Calibri" w:hAnsi="Calibri" w:cs="Arial"/>
          <w:b w:val="0"/>
          <w:bCs w:val="0"/>
          <w:sz w:val="22"/>
          <w:szCs w:val="22"/>
        </w:rPr>
      </w:pPr>
      <w:r w:rsidRPr="006F55BC">
        <w:rPr>
          <w:rStyle w:val="Numrodepage"/>
          <w:rFonts w:ascii="Calibri" w:eastAsia="Calibri" w:hAnsi="Calibri" w:cs="Arial"/>
          <w:b w:val="0"/>
          <w:bCs w:val="0"/>
          <w:sz w:val="22"/>
          <w:szCs w:val="22"/>
        </w:rPr>
        <w:t>Documentation et Reporting</w:t>
      </w:r>
    </w:p>
    <w:p w14:paraId="696ADAAC" w14:textId="77777777" w:rsidR="00A60B10" w:rsidRDefault="00A60B10" w:rsidP="00E5731E">
      <w:pPr>
        <w:pStyle w:val="Titre"/>
        <w:spacing w:line="276" w:lineRule="auto"/>
        <w:jc w:val="left"/>
        <w:rPr>
          <w:rStyle w:val="Numrodepage"/>
          <w:rFonts w:ascii="Calibri" w:eastAsia="Calibri" w:hAnsi="Calibri" w:cs="Arial"/>
          <w:b w:val="0"/>
          <w:bCs w:val="0"/>
          <w:sz w:val="22"/>
          <w:szCs w:val="22"/>
        </w:rPr>
      </w:pPr>
    </w:p>
    <w:p w14:paraId="576DF2E8" w14:textId="77777777" w:rsidR="00E5731E" w:rsidRDefault="00E5731E" w:rsidP="00E5731E">
      <w:pPr>
        <w:pStyle w:val="Titre"/>
        <w:spacing w:line="276" w:lineRule="auto"/>
        <w:jc w:val="left"/>
        <w:rPr>
          <w:rStyle w:val="Numrodepage"/>
          <w:rFonts w:ascii="Calibri" w:eastAsia="Calibri" w:hAnsi="Calibri" w:cs="Arial"/>
          <w:b w:val="0"/>
          <w:bCs w:val="0"/>
          <w:sz w:val="22"/>
          <w:szCs w:val="22"/>
        </w:rPr>
      </w:pPr>
    </w:p>
    <w:p w14:paraId="300C8B1E" w14:textId="77777777" w:rsidR="00E5731E" w:rsidRDefault="00E5731E" w:rsidP="00E5731E">
      <w:pPr>
        <w:pStyle w:val="Titre"/>
        <w:spacing w:line="276" w:lineRule="auto"/>
        <w:jc w:val="left"/>
        <w:rPr>
          <w:rStyle w:val="Numrodepage"/>
          <w:rFonts w:ascii="Calibri" w:eastAsia="Calibri" w:hAnsi="Calibri" w:cs="Arial"/>
          <w:b w:val="0"/>
          <w:bCs w:val="0"/>
          <w:sz w:val="22"/>
          <w:szCs w:val="22"/>
        </w:rPr>
      </w:pPr>
    </w:p>
    <w:p w14:paraId="6C41D9C2" w14:textId="77777777" w:rsidR="00E5731E" w:rsidRDefault="00E5731E" w:rsidP="00E5731E">
      <w:pPr>
        <w:pStyle w:val="Titre"/>
        <w:spacing w:line="276" w:lineRule="auto"/>
        <w:jc w:val="left"/>
        <w:rPr>
          <w:rStyle w:val="Numrodepage"/>
          <w:rFonts w:ascii="Calibri" w:eastAsia="Calibri" w:hAnsi="Calibri" w:cs="Arial"/>
          <w:b w:val="0"/>
          <w:bCs w:val="0"/>
          <w:sz w:val="22"/>
          <w:szCs w:val="22"/>
        </w:rPr>
      </w:pPr>
    </w:p>
    <w:p w14:paraId="354BDBD7" w14:textId="77777777" w:rsidR="00E5731E" w:rsidRDefault="00E5731E" w:rsidP="00E5731E">
      <w:pPr>
        <w:pStyle w:val="Titre"/>
        <w:spacing w:line="276" w:lineRule="auto"/>
        <w:jc w:val="left"/>
        <w:rPr>
          <w:rStyle w:val="Numrodepage"/>
          <w:rFonts w:ascii="Calibri" w:eastAsia="Calibri" w:hAnsi="Calibri" w:cs="Arial"/>
          <w:b w:val="0"/>
          <w:bCs w:val="0"/>
          <w:sz w:val="22"/>
          <w:szCs w:val="22"/>
        </w:rPr>
      </w:pPr>
    </w:p>
    <w:p w14:paraId="07A7F433" w14:textId="77777777" w:rsidR="00E5731E" w:rsidRPr="00FD2F02" w:rsidRDefault="00E5731E" w:rsidP="000B48D6">
      <w:pPr>
        <w:pStyle w:val="Paragraphedeliste"/>
        <w:numPr>
          <w:ilvl w:val="0"/>
          <w:numId w:val="37"/>
        </w:numPr>
        <w:rPr>
          <w:rStyle w:val="Numrodepage"/>
          <w:rFonts w:ascii="Calibri" w:eastAsia="Calibri" w:hAnsi="Calibri" w:cs="Arial"/>
          <w:b/>
          <w:bCs/>
        </w:rPr>
      </w:pPr>
      <w:r w:rsidRPr="009B207E">
        <w:rPr>
          <w:rStyle w:val="Numrodepage"/>
          <w:rFonts w:ascii="Calibri" w:eastAsia="Calibri" w:hAnsi="Calibri" w:cs="Arial"/>
          <w:b/>
          <w:bCs/>
        </w:rPr>
        <w:t xml:space="preserve">DESCRIPTION ET CONTEXTE DU DEVELOPPEMENT DU PROJET </w:t>
      </w:r>
    </w:p>
    <w:p w14:paraId="51500080" w14:textId="77777777" w:rsidR="00E5731E" w:rsidRPr="00343CC9" w:rsidRDefault="00E5731E" w:rsidP="00E5731E">
      <w:pPr>
        <w:pStyle w:val="Corps"/>
        <w:spacing w:line="276" w:lineRule="auto"/>
        <w:jc w:val="both"/>
        <w:rPr>
          <w:rFonts w:ascii="Calibri" w:eastAsia="Calibri" w:hAnsi="Calibri" w:cs="Calibri"/>
          <w:b/>
          <w:bCs/>
          <w:sz w:val="14"/>
          <w:szCs w:val="14"/>
        </w:rPr>
      </w:pPr>
    </w:p>
    <w:p w14:paraId="052FFC48"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L’eau est une ressource limitée et vulnérable, indispensable à la vie, au développement et à l’environnement. Aussi, la pérennisation des ressources en eau est-elle devenue, depuis plusieurs décennies, un sujet d’intérêt prioritaire des politiques de développement durable tant au plan national qu’</w:t>
      </w:r>
      <w:r w:rsidRPr="007B6036">
        <w:rPr>
          <w:rStyle w:val="Numrodepage"/>
          <w:rFonts w:ascii="Calibri" w:hAnsi="Calibri"/>
          <w:sz w:val="22"/>
          <w:szCs w:val="22"/>
          <w:lang w:val="pt-PT"/>
        </w:rPr>
        <w:t xml:space="preserve">international. </w:t>
      </w:r>
    </w:p>
    <w:p w14:paraId="1CEDF81A"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Ainsi la gouvernance des ressources en eau prend toute son ampleur et devient un impératif pour les pays qui recherchent des solutions durables aux problèmes de développement.</w:t>
      </w:r>
    </w:p>
    <w:p w14:paraId="7053BBC8" w14:textId="64DB7180" w:rsidR="00E5731E" w:rsidRPr="007B6036" w:rsidRDefault="00CA4903"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Des contraintes autant d’ordre technique que socio-économique, entravent l’évolution de ce secteur vers une gouvernance amé</w:t>
      </w:r>
      <w:r w:rsidRPr="007B6036">
        <w:rPr>
          <w:rStyle w:val="Numrodepage"/>
          <w:rFonts w:ascii="Calibri" w:hAnsi="Calibri"/>
          <w:sz w:val="22"/>
          <w:szCs w:val="22"/>
          <w:lang w:val="it-IT"/>
        </w:rPr>
        <w:t>lior</w:t>
      </w:r>
      <w:r>
        <w:rPr>
          <w:rStyle w:val="Numrodepage"/>
          <w:rFonts w:ascii="Calibri" w:hAnsi="Calibri"/>
          <w:sz w:val="22"/>
          <w:szCs w:val="22"/>
        </w:rPr>
        <w:t xml:space="preserve">ée et ce </w:t>
      </w:r>
      <w:r w:rsidRPr="007B6036">
        <w:rPr>
          <w:rStyle w:val="Numrodepage"/>
          <w:rFonts w:ascii="Calibri" w:hAnsi="Calibri"/>
          <w:sz w:val="22"/>
          <w:szCs w:val="22"/>
        </w:rPr>
        <w:t>malgré les projets d’investissement dans l’infrastructure hydraulique et les programmes spécifiques d’assistance technique et de formation mis en place par le ministère de l’</w:t>
      </w:r>
      <w:r w:rsidRPr="007B6036">
        <w:rPr>
          <w:rStyle w:val="Numrodepage"/>
          <w:rFonts w:ascii="Calibri" w:hAnsi="Calibri"/>
          <w:sz w:val="22"/>
          <w:szCs w:val="22"/>
          <w:lang w:val="pt-PT"/>
        </w:rPr>
        <w:t>Agriculture.</w:t>
      </w:r>
    </w:p>
    <w:p w14:paraId="5757ECA7" w14:textId="4FC40B59"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Afin de contribuer à résoudre cette problématique, et en réponse à une requête officielle du Gouvernement Tunisien, le PNUD a lancé, en 2009, une étude </w:t>
      </w:r>
      <w:r>
        <w:rPr>
          <w:rStyle w:val="Numrodepage"/>
          <w:rFonts w:ascii="Calibri" w:hAnsi="Calibri"/>
          <w:sz w:val="22"/>
          <w:szCs w:val="22"/>
        </w:rPr>
        <w:t xml:space="preserve"> </w:t>
      </w:r>
      <w:r w:rsidRPr="007B6036">
        <w:rPr>
          <w:rStyle w:val="Numrodepage"/>
          <w:rFonts w:ascii="Calibri" w:hAnsi="Calibri"/>
          <w:sz w:val="22"/>
          <w:szCs w:val="22"/>
        </w:rPr>
        <w:t xml:space="preserve"> diagnostic du secteur de l’eau potable en milieu rural afin d’identifier les sources de dysfonctionnement des SAEP et de déterminer les pistes d’amélioration possibles. </w:t>
      </w:r>
    </w:p>
    <w:p w14:paraId="631EAC64"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Cette étude a permis d’informer sensiblement le présent projet lancé en mars 2012. Celui-ci est financé par six donateurs énumérés par ordre d’importance de participation financière : Gouvernement du Japon, Gouvernement de Tunisie, GETF Coca Cola, WGP-AS, PNUD, Gouvernement de Finlande. </w:t>
      </w:r>
    </w:p>
    <w:p w14:paraId="2AC85D7C" w14:textId="77777777" w:rsidR="00E5731E" w:rsidRPr="00E5731E" w:rsidRDefault="00E5731E" w:rsidP="00E5731E">
      <w:pPr>
        <w:pStyle w:val="Corps"/>
        <w:spacing w:line="276" w:lineRule="auto"/>
        <w:jc w:val="both"/>
        <w:rPr>
          <w:rStyle w:val="Numrodepage"/>
          <w:rFonts w:ascii="Calibri" w:eastAsia="Arial" w:hAnsi="Calibri" w:cs="Arial"/>
          <w:sz w:val="10"/>
          <w:szCs w:val="10"/>
        </w:rPr>
      </w:pPr>
    </w:p>
    <w:p w14:paraId="63B719C3"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À l’échelle nationale, le projet avait pour objectif principal d’appuyer la mise en œuvre du programme national d’alimentation en eau potable. </w:t>
      </w:r>
    </w:p>
    <w:p w14:paraId="02644521"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À l’échelle internationale, ce projet a contribué essentiellement à appuyer la Tunisie dans ses efforts de réalisation de l’objectif 7 du Millénaire (Assurer un environnement durable),  précisément sa cible 7.C: (Réduire de moitié, d'ici à 2015, le pourcentage de la population qui n'a pas accès de façon durable à un approvisionnement en eau potable et à un système d'assainissement de base).  </w:t>
      </w:r>
    </w:p>
    <w:p w14:paraId="5BBCBD0E"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L’amélioration de la gouvernance de l’eau reste une priorité nationale traduite en tant que telle dans le plan de développement quinquennal 2016-2020, et internationale, en ligne avec l’Objectif de Développement Durable n°6 : « Garantir l’</w:t>
      </w:r>
      <w:r w:rsidRPr="007B6036">
        <w:rPr>
          <w:rStyle w:val="Numrodepage"/>
          <w:rFonts w:ascii="Calibri" w:hAnsi="Calibri"/>
          <w:sz w:val="22"/>
          <w:szCs w:val="22"/>
          <w:lang w:val="it-IT"/>
        </w:rPr>
        <w:t>acc</w:t>
      </w:r>
      <w:r w:rsidRPr="007B6036">
        <w:rPr>
          <w:rStyle w:val="Numrodepage"/>
          <w:rFonts w:ascii="Calibri" w:hAnsi="Calibri"/>
          <w:sz w:val="22"/>
          <w:szCs w:val="22"/>
        </w:rPr>
        <w:t xml:space="preserve">ès de tous à l’eau, l’assainissement et assurer une gestion durable des ressources en eau) » de l’agenda 2030. </w:t>
      </w:r>
    </w:p>
    <w:p w14:paraId="72ADB985" w14:textId="77777777" w:rsidR="00E5731E" w:rsidRPr="00E5731E" w:rsidRDefault="00E5731E" w:rsidP="00E5731E">
      <w:pPr>
        <w:pStyle w:val="Corps"/>
        <w:spacing w:line="276" w:lineRule="auto"/>
        <w:jc w:val="both"/>
        <w:rPr>
          <w:rStyle w:val="Numrodepage"/>
          <w:rFonts w:ascii="Calibri" w:eastAsia="Arial" w:hAnsi="Calibri" w:cs="Arial"/>
          <w:color w:val="365F91"/>
          <w:sz w:val="10"/>
          <w:szCs w:val="10"/>
          <w:u w:color="365F91"/>
        </w:rPr>
      </w:pPr>
    </w:p>
    <w:p w14:paraId="0DB328B1" w14:textId="77777777" w:rsidR="00E5731E" w:rsidRPr="007B6036" w:rsidRDefault="00E5731E" w:rsidP="00E5731E">
      <w:pPr>
        <w:pStyle w:val="Corps"/>
        <w:spacing w:line="276" w:lineRule="auto"/>
        <w:jc w:val="both"/>
        <w:rPr>
          <w:rStyle w:val="Numrodepage"/>
          <w:rFonts w:ascii="Calibri" w:eastAsia="Arial" w:hAnsi="Calibri" w:cs="Arial"/>
          <w:sz w:val="22"/>
          <w:szCs w:val="22"/>
          <w:u w:val="single"/>
        </w:rPr>
      </w:pPr>
      <w:r w:rsidRPr="007B6036">
        <w:rPr>
          <w:rStyle w:val="Numrodepage"/>
          <w:rFonts w:ascii="Calibri" w:hAnsi="Calibri"/>
          <w:sz w:val="22"/>
          <w:szCs w:val="22"/>
          <w:u w:val="single"/>
        </w:rPr>
        <w:t xml:space="preserve">Description du projet   </w:t>
      </w:r>
    </w:p>
    <w:p w14:paraId="2D2CCE11" w14:textId="77777777" w:rsidR="00E5731E" w:rsidRPr="00E5731E" w:rsidRDefault="00E5731E" w:rsidP="00E5731E">
      <w:pPr>
        <w:pStyle w:val="Corps"/>
        <w:spacing w:line="276" w:lineRule="auto"/>
        <w:jc w:val="both"/>
        <w:rPr>
          <w:rStyle w:val="Numrodepage"/>
          <w:rFonts w:ascii="Calibri" w:eastAsia="Arial" w:hAnsi="Calibri" w:cs="Arial"/>
          <w:sz w:val="10"/>
          <w:szCs w:val="10"/>
        </w:rPr>
      </w:pPr>
    </w:p>
    <w:p w14:paraId="2AEA2BC2"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Le projet vise à améliorer les services socio-économiques et environnementaux liés à l’</w:t>
      </w:r>
      <w:r w:rsidRPr="007B6036">
        <w:rPr>
          <w:rStyle w:val="Numrodepage"/>
          <w:rFonts w:ascii="Calibri" w:hAnsi="Calibri"/>
          <w:sz w:val="22"/>
          <w:szCs w:val="22"/>
          <w:lang w:val="it-IT"/>
        </w:rPr>
        <w:t>acc</w:t>
      </w:r>
      <w:r w:rsidRPr="007B6036">
        <w:rPr>
          <w:rStyle w:val="Numrodepage"/>
          <w:rFonts w:ascii="Calibri" w:hAnsi="Calibri"/>
          <w:sz w:val="22"/>
          <w:szCs w:val="22"/>
        </w:rPr>
        <w:t xml:space="preserve">ès à l’eau potable dans les gouvernorats de Bizerte, Béja, Kasserine et Zaghouan en agissant sur trois principaux axes, à savoir : </w:t>
      </w:r>
    </w:p>
    <w:p w14:paraId="749D7330" w14:textId="77777777" w:rsidR="00E5731E" w:rsidRPr="007B6036" w:rsidRDefault="00E5731E" w:rsidP="000B48D6">
      <w:pPr>
        <w:pStyle w:val="Paragraphedeliste"/>
        <w:numPr>
          <w:ilvl w:val="0"/>
          <w:numId w:val="29"/>
        </w:numPr>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L’amélioration de l’infrastructure hydraulique afin de pallier les problèmes techniques et d’améliorer la performance des SAEP dans les localités d’intervention du projet; </w:t>
      </w:r>
    </w:p>
    <w:p w14:paraId="5758DDBD" w14:textId="77777777" w:rsidR="00E5731E" w:rsidRPr="007B6036" w:rsidRDefault="00E5731E" w:rsidP="000B48D6">
      <w:pPr>
        <w:pStyle w:val="Paragraphedeliste"/>
        <w:numPr>
          <w:ilvl w:val="0"/>
          <w:numId w:val="29"/>
        </w:numPr>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Le renforcement des capacités des acteurs régionaux et locaux notamment les Commissariats</w:t>
      </w:r>
    </w:p>
    <w:p w14:paraId="073F8BAF" w14:textId="77777777" w:rsidR="00E5731E" w:rsidRPr="007B6036" w:rsidRDefault="00E5731E" w:rsidP="00E5731E">
      <w:pPr>
        <w:pStyle w:val="Corps"/>
        <w:spacing w:line="276" w:lineRule="auto"/>
        <w:ind w:firstLine="708"/>
        <w:rPr>
          <w:rStyle w:val="Numrodepage"/>
          <w:rFonts w:ascii="Calibri" w:eastAsia="Arial" w:hAnsi="Calibri" w:cs="Arial"/>
          <w:sz w:val="22"/>
          <w:szCs w:val="22"/>
        </w:rPr>
      </w:pPr>
      <w:r w:rsidRPr="007B6036">
        <w:rPr>
          <w:rStyle w:val="Numrodepage"/>
          <w:rFonts w:ascii="Calibri" w:hAnsi="Calibri"/>
          <w:sz w:val="22"/>
          <w:szCs w:val="22"/>
        </w:rPr>
        <w:t xml:space="preserve">Régionaux au Développement Agricole (CRDA) et les GDA ; </w:t>
      </w:r>
    </w:p>
    <w:p w14:paraId="2BDE5AE5" w14:textId="77777777" w:rsidR="00E5731E" w:rsidRPr="007B6036" w:rsidRDefault="00E5731E" w:rsidP="000B48D6">
      <w:pPr>
        <w:pStyle w:val="Paragraphedeliste"/>
        <w:numPr>
          <w:ilvl w:val="0"/>
          <w:numId w:val="31"/>
        </w:numPr>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La création d’un environnement propice au partenariat public privé (PPP) afin d’externaliser quelques activités qui alourdissent le fonctionnement des GDA et qui dépassent leurs capacités de gestion, telles que l’entretien, la gestion administrative et financière</w:t>
      </w:r>
    </w:p>
    <w:p w14:paraId="0C51BE03" w14:textId="77777777" w:rsidR="00E5731E" w:rsidRPr="007B6036" w:rsidRDefault="00E5731E" w:rsidP="00E5731E">
      <w:pPr>
        <w:pStyle w:val="Corps"/>
        <w:spacing w:line="276" w:lineRule="auto"/>
        <w:rPr>
          <w:rStyle w:val="Numrodepage"/>
          <w:rFonts w:ascii="Calibri" w:eastAsia="Arial" w:hAnsi="Calibri" w:cs="Arial"/>
          <w:sz w:val="14"/>
          <w:szCs w:val="14"/>
        </w:rPr>
      </w:pPr>
    </w:p>
    <w:p w14:paraId="36F3431F" w14:textId="77777777" w:rsidR="00E5731E" w:rsidRPr="007B6036" w:rsidRDefault="00E5731E" w:rsidP="00E5731E">
      <w:pPr>
        <w:pStyle w:val="Corps"/>
        <w:spacing w:line="276" w:lineRule="auto"/>
        <w:jc w:val="both"/>
        <w:rPr>
          <w:rStyle w:val="Numrodepage"/>
          <w:rFonts w:ascii="Calibri" w:eastAsia="Arial" w:hAnsi="Calibri" w:cs="Arial"/>
          <w:sz w:val="22"/>
          <w:szCs w:val="22"/>
        </w:rPr>
      </w:pPr>
      <w:r w:rsidRPr="007B6036">
        <w:rPr>
          <w:rStyle w:val="Numrodepage"/>
          <w:rFonts w:ascii="Calibri" w:hAnsi="Calibri"/>
          <w:sz w:val="22"/>
          <w:szCs w:val="22"/>
        </w:rPr>
        <w:t xml:space="preserve">Les zones d’intervention ont été définies suite à une étude de faisabilité commanditée par le PNUD auprès de toutes les parties prenantes, y compris les bénéficiaires du projet. </w:t>
      </w:r>
    </w:p>
    <w:p w14:paraId="2D62C16C"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La théorie de changement du projet, de même que la chaîne de ses résultats attendus, ont été définis en coordination avec l’ensemble des acteurs intervenant sur la thématique « Eau potable en milieu rural dans des zones similaires ou au niveau national ». Cette coordination a permis d’optimiser l’appui apporté à la mise en œuvre de la stratégie nationale de pérennisation des SAEP en milieu rural mise en place en 2014 contrôlée par un comité national de suivi mis en place une anné</w:t>
      </w:r>
      <w:r w:rsidRPr="00D411D5">
        <w:rPr>
          <w:rStyle w:val="Numrodepage"/>
          <w:rFonts w:ascii="Calibri" w:hAnsi="Calibri"/>
          <w:sz w:val="22"/>
          <w:szCs w:val="22"/>
          <w:lang w:val="pt-PT"/>
        </w:rPr>
        <w:t>e apr</w:t>
      </w:r>
      <w:r w:rsidRPr="00D411D5">
        <w:rPr>
          <w:rStyle w:val="Numrodepage"/>
          <w:rFonts w:ascii="Calibri" w:hAnsi="Calibri"/>
          <w:sz w:val="22"/>
          <w:szCs w:val="22"/>
        </w:rPr>
        <w:t>ès le démarrage du projet.</w:t>
      </w:r>
    </w:p>
    <w:p w14:paraId="40A318D0"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 xml:space="preserve">Une enveloppe budgétaire finale d’un montant de 2 377623.00 USD, a été débloquée au profit de ce projet. L’enveloppe initiale en début du projet d’un montant de 1 362 861.00 USD  a été débloquée au profit de ce projet. Il concernait une intervention dans douze (12) localités. Cette enveloppe a été </w:t>
      </w:r>
      <w:r w:rsidRPr="00D411D5">
        <w:rPr>
          <w:rStyle w:val="Numrodepage"/>
          <w:rFonts w:ascii="Calibri" w:hAnsi="Calibri"/>
          <w:sz w:val="22"/>
          <w:szCs w:val="22"/>
          <w:lang w:val="de-DE"/>
        </w:rPr>
        <w:t>rehauss</w:t>
      </w:r>
      <w:r w:rsidRPr="00D411D5">
        <w:rPr>
          <w:rStyle w:val="Numrodepage"/>
          <w:rFonts w:ascii="Calibri" w:hAnsi="Calibri"/>
          <w:sz w:val="22"/>
          <w:szCs w:val="22"/>
        </w:rPr>
        <w:t>ée en cours d’exécution du projet, grâce à une nouvelle donation du gouvernement Japonais d’un montant de 1 000 000.00 USD. Ceci a permis d’étendre l’intervention à six (06) autres localité</w:t>
      </w:r>
      <w:r w:rsidRPr="00D411D5">
        <w:rPr>
          <w:rStyle w:val="Numrodepage"/>
          <w:rFonts w:ascii="Calibri" w:hAnsi="Calibri"/>
          <w:sz w:val="22"/>
          <w:szCs w:val="22"/>
          <w:lang w:val="pt-PT"/>
        </w:rPr>
        <w:t xml:space="preserve">s. </w:t>
      </w:r>
    </w:p>
    <w:p w14:paraId="4BFBAF77"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lastRenderedPageBreak/>
        <w:t>Le nombre de localités bénéficiaires par gouvernorat est comme suit : Béja : 04, Bizerte </w:t>
      </w:r>
      <w:r w:rsidRPr="00D411D5">
        <w:rPr>
          <w:rStyle w:val="Numrodepage"/>
          <w:rFonts w:ascii="Calibri" w:hAnsi="Calibri"/>
          <w:sz w:val="22"/>
          <w:szCs w:val="22"/>
          <w:lang w:val="de-DE"/>
        </w:rPr>
        <w:t>: 03, Kasserine</w:t>
      </w:r>
      <w:r w:rsidRPr="00D411D5">
        <w:rPr>
          <w:rStyle w:val="Numrodepage"/>
          <w:rFonts w:ascii="Calibri" w:hAnsi="Calibri"/>
          <w:sz w:val="22"/>
          <w:szCs w:val="22"/>
        </w:rPr>
        <w:t> : 04, Zaghouan : 07, soit un total de 18 localité</w:t>
      </w:r>
      <w:r w:rsidRPr="00D411D5">
        <w:rPr>
          <w:rStyle w:val="Numrodepage"/>
          <w:rFonts w:ascii="Calibri" w:hAnsi="Calibri"/>
          <w:sz w:val="22"/>
          <w:szCs w:val="22"/>
          <w:lang w:val="pt-PT"/>
        </w:rPr>
        <w:t>s.</w:t>
      </w:r>
    </w:p>
    <w:p w14:paraId="11874226"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lang w:val="it-IT"/>
        </w:rPr>
        <w:t>La dur</w:t>
      </w:r>
      <w:r w:rsidRPr="00D411D5">
        <w:rPr>
          <w:rStyle w:val="Numrodepage"/>
          <w:rFonts w:ascii="Calibri" w:hAnsi="Calibri"/>
          <w:sz w:val="22"/>
          <w:szCs w:val="22"/>
        </w:rPr>
        <w:t>ée initiale planifiée du projet était de 36 mois (mars 2012 à février 2015). Il a béné</w:t>
      </w:r>
      <w:r w:rsidRPr="00D411D5">
        <w:rPr>
          <w:rStyle w:val="Numrodepage"/>
          <w:rFonts w:ascii="Calibri" w:hAnsi="Calibri"/>
          <w:sz w:val="22"/>
          <w:szCs w:val="22"/>
          <w:lang w:val="it-IT"/>
        </w:rPr>
        <w:t>fici</w:t>
      </w:r>
      <w:r w:rsidRPr="00D411D5">
        <w:rPr>
          <w:rStyle w:val="Numrodepage"/>
          <w:rFonts w:ascii="Calibri" w:hAnsi="Calibri"/>
          <w:sz w:val="22"/>
          <w:szCs w:val="22"/>
        </w:rPr>
        <w:t xml:space="preserve">é de deux extensions devant le mener à terme, d’abord au 31 décembre 2015 et ensuite au 30 juin 2016. </w:t>
      </w:r>
    </w:p>
    <w:p w14:paraId="0D015E16" w14:textId="77777777" w:rsidR="00E5731E" w:rsidRPr="00D411D5" w:rsidRDefault="00E5731E" w:rsidP="00E5731E">
      <w:pPr>
        <w:pStyle w:val="Corps"/>
        <w:spacing w:line="276" w:lineRule="auto"/>
        <w:jc w:val="both"/>
        <w:rPr>
          <w:rFonts w:ascii="Calibri" w:eastAsia="Arial" w:hAnsi="Calibri" w:cs="Arial"/>
          <w:sz w:val="14"/>
          <w:szCs w:val="14"/>
        </w:rPr>
      </w:pPr>
    </w:p>
    <w:p w14:paraId="088320E7" w14:textId="77777777" w:rsidR="00E5731E" w:rsidRPr="00D411D5" w:rsidRDefault="00E5731E" w:rsidP="00E5731E">
      <w:pPr>
        <w:pStyle w:val="Corps"/>
        <w:spacing w:line="276" w:lineRule="auto"/>
        <w:rPr>
          <w:rStyle w:val="Numrodepage"/>
          <w:rFonts w:ascii="Calibri" w:eastAsia="Arial" w:hAnsi="Calibri" w:cs="Arial"/>
          <w:sz w:val="22"/>
          <w:szCs w:val="22"/>
          <w:u w:val="single"/>
        </w:rPr>
      </w:pPr>
      <w:r w:rsidRPr="00D411D5">
        <w:rPr>
          <w:rStyle w:val="Numrodepage"/>
          <w:rFonts w:ascii="Calibri" w:hAnsi="Calibri"/>
          <w:sz w:val="22"/>
          <w:szCs w:val="22"/>
          <w:u w:val="single"/>
          <w:lang w:val="de-DE"/>
        </w:rPr>
        <w:t>Strat</w:t>
      </w:r>
      <w:r w:rsidRPr="00D411D5">
        <w:rPr>
          <w:rStyle w:val="Numrodepage"/>
          <w:rFonts w:ascii="Calibri" w:hAnsi="Calibri"/>
          <w:sz w:val="22"/>
          <w:szCs w:val="22"/>
          <w:u w:val="single"/>
        </w:rPr>
        <w:t xml:space="preserve">égie d’intervention adoptée par le projet  </w:t>
      </w:r>
    </w:p>
    <w:p w14:paraId="2991E628" w14:textId="77777777" w:rsidR="00E5731E" w:rsidRPr="00D411D5" w:rsidRDefault="00E5731E" w:rsidP="00E5731E">
      <w:pPr>
        <w:pStyle w:val="Corps"/>
        <w:spacing w:line="276" w:lineRule="auto"/>
        <w:rPr>
          <w:rStyle w:val="Numrodepage"/>
          <w:rFonts w:ascii="Calibri" w:eastAsia="Arial" w:hAnsi="Calibri" w:cs="Arial"/>
          <w:color w:val="0070C0"/>
          <w:sz w:val="14"/>
          <w:szCs w:val="14"/>
          <w:u w:color="0070C0"/>
        </w:rPr>
      </w:pPr>
    </w:p>
    <w:p w14:paraId="5D3754C3"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 xml:space="preserve">L’intervention du projet a voulu être transversale afin d’assurer l’implication de divers acteurs et parties prenantes. Ainsi, le projet a cherché à promouvoir et à soutenir les réalisations via l’appropriation des acteurs locaux et régionaux des différentes interventions à travers leur implication dans les différentes phases de réalisation (participation dans les réunions de concertation, de démarrage des activités, de suivi ainsi que dans les réunions du comité de pilotage (pour les acteurs administratifs). </w:t>
      </w:r>
    </w:p>
    <w:p w14:paraId="2EBB9A94"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Le projet se propose d’apporter un appui aux programmes d’eau potable en milieu rural de la DGGREE ainsi qu’au renforcement des capacités du personnel des différents acteurs impliqués en matière de gestion axée sur les résultats, d’approche axée sur les droits humains et de gestion sensible au genre aux niveaux régional et local.</w:t>
      </w:r>
    </w:p>
    <w:p w14:paraId="6E25DC28"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Afin d’atteindre les résultats susmentionnés et mener à bien sa stratégie d’intervention, le projet a structuré ses interventions autour de trois (03) principaux axes :</w:t>
      </w:r>
    </w:p>
    <w:p w14:paraId="3D7BD3CE" w14:textId="77777777" w:rsidR="00E5731E" w:rsidRPr="00D411D5" w:rsidRDefault="00E5731E" w:rsidP="00E5731E">
      <w:pPr>
        <w:pStyle w:val="Corps"/>
        <w:spacing w:line="276" w:lineRule="auto"/>
        <w:jc w:val="both"/>
        <w:rPr>
          <w:rFonts w:ascii="Calibri" w:eastAsia="Arial" w:hAnsi="Calibri" w:cs="Arial"/>
          <w:sz w:val="14"/>
          <w:szCs w:val="14"/>
        </w:rPr>
      </w:pPr>
    </w:p>
    <w:p w14:paraId="5279679E"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Axe 1 : Amélioration de l’infrastructure hydraulique</w:t>
      </w:r>
    </w:p>
    <w:p w14:paraId="1688F3D0"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lang w:val="pt-PT"/>
        </w:rPr>
        <w:t>Axe 2</w:t>
      </w:r>
      <w:r w:rsidRPr="00D411D5">
        <w:rPr>
          <w:rStyle w:val="Numrodepage"/>
          <w:rFonts w:ascii="Calibri" w:hAnsi="Calibri"/>
          <w:sz w:val="22"/>
          <w:szCs w:val="22"/>
        </w:rPr>
        <w:t> : Renforcement des capacités des acteurs</w:t>
      </w:r>
    </w:p>
    <w:p w14:paraId="1EFE3D1E"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 xml:space="preserve">Axe 3 : Création d’un environnement propice pour le PPP </w:t>
      </w:r>
    </w:p>
    <w:p w14:paraId="1A7B777A" w14:textId="77777777" w:rsidR="00E5731E" w:rsidRPr="00D411D5" w:rsidRDefault="00E5731E" w:rsidP="00E5731E">
      <w:pPr>
        <w:pStyle w:val="Corps"/>
        <w:spacing w:line="276" w:lineRule="auto"/>
        <w:jc w:val="both"/>
        <w:rPr>
          <w:rStyle w:val="Numrodepage"/>
          <w:rFonts w:ascii="Calibri" w:eastAsia="Arial" w:hAnsi="Calibri" w:cs="Arial"/>
          <w:color w:val="0070C0"/>
          <w:sz w:val="14"/>
          <w:szCs w:val="14"/>
          <w:u w:color="0070C0"/>
        </w:rPr>
      </w:pPr>
    </w:p>
    <w:p w14:paraId="0DA3330E" w14:textId="77777777" w:rsidR="00E5731E" w:rsidRPr="00D411D5" w:rsidRDefault="00E5731E" w:rsidP="00E5731E">
      <w:pPr>
        <w:pStyle w:val="Corps"/>
        <w:spacing w:line="276" w:lineRule="auto"/>
        <w:jc w:val="both"/>
        <w:rPr>
          <w:rStyle w:val="Numrodepage"/>
          <w:rFonts w:ascii="Calibri" w:eastAsia="Arial" w:hAnsi="Calibri" w:cs="Arial"/>
          <w:sz w:val="22"/>
          <w:szCs w:val="22"/>
          <w:u w:val="single"/>
        </w:rPr>
      </w:pPr>
      <w:r w:rsidRPr="00D411D5">
        <w:rPr>
          <w:rStyle w:val="Numrodepage"/>
          <w:rFonts w:ascii="Calibri" w:hAnsi="Calibri"/>
          <w:sz w:val="22"/>
          <w:szCs w:val="22"/>
          <w:u w:val="single"/>
        </w:rPr>
        <w:t xml:space="preserve">Résultats attendus </w:t>
      </w:r>
    </w:p>
    <w:p w14:paraId="48EA483F" w14:textId="77777777" w:rsidR="00E5731E" w:rsidRPr="00D411D5" w:rsidRDefault="00E5731E" w:rsidP="00E5731E">
      <w:pPr>
        <w:pStyle w:val="Corps"/>
        <w:spacing w:line="276" w:lineRule="auto"/>
        <w:rPr>
          <w:rStyle w:val="Numrodepage"/>
          <w:rFonts w:ascii="Calibri" w:eastAsia="Arial" w:hAnsi="Calibri" w:cs="Arial"/>
          <w:sz w:val="22"/>
          <w:szCs w:val="22"/>
        </w:rPr>
      </w:pPr>
      <w:r w:rsidRPr="00D411D5">
        <w:rPr>
          <w:rStyle w:val="Numrodepage"/>
          <w:rFonts w:ascii="Calibri" w:hAnsi="Calibri"/>
          <w:sz w:val="22"/>
          <w:szCs w:val="22"/>
        </w:rPr>
        <w:t xml:space="preserve">Produit1 : L’eau potable est mieux gérée en milieu rural et environ 1500 familles au moins ont un accès plus facile et une meilleure gestion de l’Eau avec une implication plus importante des femmes dans la prise de décision qui y est liée.  </w:t>
      </w:r>
    </w:p>
    <w:p w14:paraId="5EE28083" w14:textId="77777777" w:rsidR="00E5731E" w:rsidRPr="00D411D5" w:rsidRDefault="00E5731E" w:rsidP="00E5731E">
      <w:pPr>
        <w:pStyle w:val="Corps"/>
        <w:spacing w:line="276" w:lineRule="auto"/>
        <w:rPr>
          <w:rStyle w:val="Numrodepage"/>
          <w:rFonts w:ascii="Calibri" w:eastAsia="Arial" w:hAnsi="Calibri" w:cs="Arial"/>
          <w:sz w:val="14"/>
          <w:szCs w:val="14"/>
        </w:rPr>
      </w:pPr>
    </w:p>
    <w:p w14:paraId="32690373"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Produit2 : Les mécanismes aux niveaux régional et local permettant la participation des populations (hommes, femmes et jeunes), de la société civile et du secteur privé dans la planification et la mise en œuvre des programmes d’eau potable en milieu rural sont renforcé</w:t>
      </w:r>
      <w:r w:rsidRPr="00D411D5">
        <w:rPr>
          <w:rStyle w:val="Numrodepage"/>
          <w:rFonts w:ascii="Calibri" w:hAnsi="Calibri"/>
          <w:sz w:val="22"/>
          <w:szCs w:val="22"/>
          <w:lang w:val="pt-PT"/>
        </w:rPr>
        <w:t xml:space="preserve">es.  </w:t>
      </w:r>
    </w:p>
    <w:p w14:paraId="01B60ECD" w14:textId="77777777" w:rsidR="00E5731E" w:rsidRPr="00D411D5" w:rsidRDefault="00E5731E" w:rsidP="00E5731E">
      <w:pPr>
        <w:pStyle w:val="Corps"/>
        <w:spacing w:line="276" w:lineRule="auto"/>
        <w:jc w:val="both"/>
        <w:rPr>
          <w:rStyle w:val="Numrodepage"/>
          <w:rFonts w:ascii="Calibri" w:eastAsia="Arial" w:hAnsi="Calibri" w:cs="Arial"/>
          <w:sz w:val="14"/>
          <w:szCs w:val="14"/>
        </w:rPr>
      </w:pPr>
    </w:p>
    <w:p w14:paraId="40626E8B" w14:textId="77777777" w:rsidR="00E5731E" w:rsidRPr="00D411D5" w:rsidRDefault="00E5731E" w:rsidP="00E5731E">
      <w:pPr>
        <w:pStyle w:val="Corps"/>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Produit3 : Le projet est géré de manière participative et les bonnes pratiques sont documentées, largement diffusées et leur réplication dans d’autres sites est encouragé</w:t>
      </w:r>
      <w:r w:rsidRPr="00D411D5">
        <w:rPr>
          <w:rStyle w:val="Numrodepage"/>
          <w:rFonts w:ascii="Calibri" w:hAnsi="Calibri"/>
          <w:sz w:val="22"/>
          <w:szCs w:val="22"/>
          <w:lang w:val="it-IT"/>
        </w:rPr>
        <w:t xml:space="preserve">e. </w:t>
      </w:r>
    </w:p>
    <w:p w14:paraId="1B379A73" w14:textId="77777777" w:rsidR="00E5731E" w:rsidRPr="00D411D5" w:rsidRDefault="00E5731E" w:rsidP="00E5731E">
      <w:pPr>
        <w:pStyle w:val="Corps"/>
        <w:spacing w:line="276" w:lineRule="auto"/>
        <w:jc w:val="both"/>
        <w:rPr>
          <w:rStyle w:val="Numrodepage"/>
          <w:rFonts w:ascii="Calibri" w:eastAsia="Arial" w:hAnsi="Calibri" w:cs="Arial"/>
          <w:color w:val="0070C0"/>
          <w:sz w:val="22"/>
          <w:szCs w:val="22"/>
          <w:u w:color="0070C0"/>
        </w:rPr>
      </w:pPr>
    </w:p>
    <w:p w14:paraId="3F2CF0FD" w14:textId="77777777" w:rsidR="00E5731E" w:rsidRPr="00D411D5" w:rsidRDefault="00E5731E" w:rsidP="00E5731E">
      <w:pPr>
        <w:pStyle w:val="Corps"/>
        <w:spacing w:line="276" w:lineRule="auto"/>
        <w:jc w:val="both"/>
        <w:rPr>
          <w:rStyle w:val="Numrodepage"/>
          <w:rFonts w:ascii="Calibri" w:eastAsia="Arial" w:hAnsi="Calibri" w:cs="Arial"/>
          <w:color w:val="0070C0"/>
          <w:sz w:val="22"/>
          <w:szCs w:val="22"/>
          <w:u w:color="0070C0"/>
        </w:rPr>
      </w:pPr>
    </w:p>
    <w:p w14:paraId="3A25F121" w14:textId="77777777" w:rsidR="00E5731E" w:rsidRPr="00CA4903" w:rsidRDefault="00E5731E" w:rsidP="000B48D6">
      <w:pPr>
        <w:pStyle w:val="Paragraphedeliste"/>
        <w:numPr>
          <w:ilvl w:val="0"/>
          <w:numId w:val="33"/>
        </w:numPr>
        <w:spacing w:line="276" w:lineRule="auto"/>
        <w:jc w:val="both"/>
        <w:rPr>
          <w:rStyle w:val="Numrodepage"/>
          <w:rFonts w:ascii="Calibri" w:eastAsia="Arial" w:hAnsi="Calibri" w:cs="Arial"/>
          <w:sz w:val="22"/>
          <w:szCs w:val="22"/>
        </w:rPr>
      </w:pPr>
      <w:r w:rsidRPr="00D411D5">
        <w:rPr>
          <w:rStyle w:val="Numrodepage"/>
          <w:rFonts w:ascii="Calibri" w:hAnsi="Calibri"/>
          <w:sz w:val="22"/>
          <w:szCs w:val="22"/>
        </w:rPr>
        <w:t>Le diagramme ci-après schématise la logique d’intervention du projet dans sa globalité.</w:t>
      </w:r>
    </w:p>
    <w:p w14:paraId="427F129B" w14:textId="77777777" w:rsidR="00CA4903" w:rsidRDefault="00CA4903" w:rsidP="00CA4903">
      <w:pPr>
        <w:spacing w:line="276" w:lineRule="auto"/>
        <w:jc w:val="both"/>
        <w:rPr>
          <w:rStyle w:val="Numrodepage"/>
          <w:rFonts w:ascii="Calibri" w:eastAsia="Arial" w:hAnsi="Calibri" w:cs="Arial"/>
          <w:sz w:val="22"/>
          <w:szCs w:val="22"/>
        </w:rPr>
      </w:pPr>
    </w:p>
    <w:p w14:paraId="5CA042F2" w14:textId="77777777" w:rsidR="00E5731E" w:rsidRPr="00D411D5" w:rsidRDefault="00E5731E" w:rsidP="00E5731E">
      <w:pPr>
        <w:pStyle w:val="Corps"/>
        <w:spacing w:line="276" w:lineRule="auto"/>
        <w:jc w:val="both"/>
        <w:rPr>
          <w:rStyle w:val="Numrodepage"/>
          <w:rFonts w:ascii="Calibri" w:eastAsia="Arial" w:hAnsi="Calibri" w:cs="Arial"/>
          <w:color w:val="0070C0"/>
          <w:sz w:val="22"/>
          <w:szCs w:val="22"/>
          <w:u w:color="0070C0"/>
        </w:rPr>
      </w:pPr>
    </w:p>
    <w:p w14:paraId="0B353474" w14:textId="77777777" w:rsidR="00E5731E" w:rsidRPr="00D411D5" w:rsidRDefault="00E5731E" w:rsidP="00E5731E">
      <w:pPr>
        <w:pStyle w:val="Corps"/>
        <w:spacing w:line="276" w:lineRule="auto"/>
        <w:jc w:val="both"/>
        <w:rPr>
          <w:rStyle w:val="Numrodepage"/>
          <w:rFonts w:ascii="Calibri" w:eastAsia="Arial" w:hAnsi="Calibri" w:cs="Arial"/>
          <w:color w:val="0070C0"/>
          <w:sz w:val="22"/>
          <w:szCs w:val="22"/>
          <w:u w:color="0070C0"/>
        </w:rPr>
      </w:pPr>
    </w:p>
    <w:p w14:paraId="132A0742" w14:textId="77777777" w:rsidR="00E5731E" w:rsidRPr="00D411D5" w:rsidRDefault="00E5731E" w:rsidP="00E5731E">
      <w:pPr>
        <w:pStyle w:val="Corps"/>
        <w:spacing w:line="276" w:lineRule="auto"/>
        <w:jc w:val="both"/>
        <w:rPr>
          <w:rStyle w:val="Numrodepage"/>
          <w:rFonts w:ascii="Calibri" w:eastAsia="Arial" w:hAnsi="Calibri" w:cs="Arial"/>
          <w:color w:val="365F91"/>
          <w:sz w:val="22"/>
          <w:szCs w:val="22"/>
          <w:u w:color="365F91"/>
        </w:rPr>
      </w:pPr>
      <w:r w:rsidRPr="00D411D5">
        <w:rPr>
          <w:rStyle w:val="Numrodepage"/>
          <w:rFonts w:ascii="Calibri" w:hAnsi="Calibri"/>
          <w:color w:val="365F91"/>
          <w:sz w:val="22"/>
          <w:szCs w:val="22"/>
          <w:u w:color="365F91"/>
          <w:lang w:val="de-DE"/>
        </w:rPr>
        <w:t xml:space="preserve">  </w:t>
      </w:r>
    </w:p>
    <w:p w14:paraId="4E651C88" w14:textId="77777777" w:rsidR="00E5731E" w:rsidRPr="00D411D5" w:rsidRDefault="00E5731E" w:rsidP="00E5731E">
      <w:pPr>
        <w:pStyle w:val="Corps"/>
        <w:spacing w:line="276" w:lineRule="auto"/>
        <w:jc w:val="both"/>
        <w:rPr>
          <w:rFonts w:ascii="Calibri" w:hAnsi="Calibri"/>
        </w:rPr>
        <w:sectPr w:rsidR="00E5731E" w:rsidRPr="00D411D5">
          <w:headerReference w:type="even" r:id="rId7"/>
          <w:headerReference w:type="default" r:id="rId8"/>
          <w:pgSz w:w="11900" w:h="16840"/>
          <w:pgMar w:top="567" w:right="851" w:bottom="567" w:left="851" w:header="567" w:footer="624" w:gutter="0"/>
          <w:pgNumType w:start="1"/>
          <w:cols w:space="720"/>
        </w:sectPr>
      </w:pPr>
    </w:p>
    <w:p w14:paraId="18047808" w14:textId="77777777" w:rsidR="00E5731E" w:rsidRPr="006F55BC" w:rsidRDefault="00E5731E" w:rsidP="00E5731E">
      <w:pPr>
        <w:pStyle w:val="Corps"/>
        <w:rPr>
          <w:rStyle w:val="Numrodepage"/>
          <w:rFonts w:ascii="Calibri" w:eastAsia="Calibri" w:hAnsi="Calibri" w:cs="Calibri"/>
        </w:rPr>
      </w:pPr>
      <w:r w:rsidRPr="006F55BC">
        <w:rPr>
          <w:rStyle w:val="Numrodepage"/>
          <w:rFonts w:ascii="Calibri" w:eastAsia="Calibri" w:hAnsi="Calibri" w:cs="Calibri"/>
          <w:lang w:val="da-DK"/>
        </w:rPr>
        <w:lastRenderedPageBreak/>
        <w:t>Fig N</w:t>
      </w:r>
      <w:r w:rsidRPr="006F55BC">
        <w:rPr>
          <w:rStyle w:val="Numrodepage"/>
          <w:rFonts w:ascii="Calibri" w:eastAsia="Calibri" w:hAnsi="Calibri" w:cs="Calibri"/>
          <w:lang w:val="it-IT"/>
        </w:rPr>
        <w:t xml:space="preserve">° </w:t>
      </w:r>
      <w:r w:rsidRPr="006F55BC">
        <w:rPr>
          <w:rStyle w:val="Numrodepage"/>
          <w:rFonts w:ascii="Calibri" w:eastAsia="Calibri" w:hAnsi="Calibri" w:cs="Calibri"/>
          <w:lang w:val="es-ES_tradnl"/>
        </w:rPr>
        <w:t>01   ESQUISSE STRATEGIQUE DE LA LOGIQUE D</w:t>
      </w:r>
      <w:r w:rsidRPr="006F55BC">
        <w:rPr>
          <w:rStyle w:val="Numrodepage"/>
          <w:rFonts w:ascii="Calibri" w:eastAsia="Calibri" w:hAnsi="Calibri" w:cs="Calibri"/>
        </w:rPr>
        <w:t>’</w:t>
      </w:r>
      <w:r w:rsidRPr="006F55BC">
        <w:rPr>
          <w:rStyle w:val="Numrodepage"/>
          <w:rFonts w:ascii="Calibri" w:eastAsia="Calibri" w:hAnsi="Calibri" w:cs="Calibri"/>
          <w:lang w:val="de-DE"/>
        </w:rPr>
        <w:t>INTERVENTION DU PROJET</w:t>
      </w:r>
    </w:p>
    <w:p w14:paraId="7E7D9096" w14:textId="77777777" w:rsidR="00E5731E" w:rsidRPr="00D411D5" w:rsidRDefault="00E5731E" w:rsidP="00E5731E">
      <w:pPr>
        <w:pStyle w:val="Corps"/>
        <w:spacing w:line="276" w:lineRule="auto"/>
        <w:jc w:val="both"/>
        <w:rPr>
          <w:rFonts w:ascii="Calibri" w:hAnsi="Calibri"/>
        </w:rPr>
        <w:sectPr w:rsidR="00E5731E" w:rsidRPr="00D411D5" w:rsidSect="00774197">
          <w:pgSz w:w="16820" w:h="11900" w:orient="landscape"/>
          <w:pgMar w:top="816" w:right="567" w:bottom="567" w:left="567" w:header="567" w:footer="624" w:gutter="0"/>
          <w:cols w:space="720"/>
        </w:sectPr>
      </w:pPr>
      <w:r w:rsidRPr="006F55BC">
        <w:rPr>
          <w:rFonts w:ascii="Calibri" w:hAnsi="Calibri" w:cs="Calibri"/>
          <w:noProof/>
        </w:rPr>
        <w:drawing>
          <wp:inline distT="0" distB="0" distL="0" distR="0" wp14:anchorId="3220C7D9" wp14:editId="2E9FA554">
            <wp:extent cx="9960610" cy="6022461"/>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D411D5">
        <w:rPr>
          <w:rStyle w:val="Numrodepage"/>
          <w:rFonts w:ascii="Calibri" w:hAnsi="Calibri"/>
          <w:b/>
          <w:bCs/>
          <w:sz w:val="22"/>
          <w:szCs w:val="22"/>
        </w:rPr>
        <w:t xml:space="preserve"> </w:t>
      </w:r>
      <w:r w:rsidRPr="006F55BC">
        <w:rPr>
          <w:rStyle w:val="Numrodepage"/>
          <w:rFonts w:ascii="Calibri" w:eastAsia="Calibri" w:hAnsi="Calibri" w:cs="Calibri"/>
        </w:rPr>
        <w:br w:type="page"/>
      </w:r>
    </w:p>
    <w:p w14:paraId="4F820BE1" w14:textId="77777777" w:rsidR="00EC50F9" w:rsidRPr="00EC50F9" w:rsidRDefault="00EC50F9" w:rsidP="000B48D6">
      <w:pPr>
        <w:pStyle w:val="Paragraphedeliste"/>
        <w:numPr>
          <w:ilvl w:val="0"/>
          <w:numId w:val="45"/>
        </w:numPr>
        <w:rPr>
          <w:rStyle w:val="Numrodepage"/>
          <w:rFonts w:ascii="Calibri" w:eastAsia="Calibri" w:hAnsi="Calibri" w:cs="Calibri"/>
          <w:b/>
          <w:bCs/>
        </w:rPr>
      </w:pPr>
      <w:r w:rsidRPr="00EC50F9">
        <w:rPr>
          <w:rStyle w:val="Numrodepage"/>
          <w:rFonts w:ascii="Calibri" w:eastAsia="Calibri" w:hAnsi="Calibri" w:cs="Arial"/>
          <w:b/>
          <w:bCs/>
        </w:rPr>
        <w:lastRenderedPageBreak/>
        <w:t>EVALUATION</w:t>
      </w:r>
      <w:r w:rsidRPr="00EC50F9">
        <w:rPr>
          <w:rStyle w:val="Numrodepage"/>
          <w:rFonts w:ascii="Calibri" w:eastAsia="Calibri" w:hAnsi="Calibri" w:cs="Calibri"/>
          <w:b/>
          <w:bCs/>
        </w:rPr>
        <w:t xml:space="preserve"> DES ASPECTS PROGRAMMATIQUES ET STRATÉGIQUES DU PROJET</w:t>
      </w:r>
    </w:p>
    <w:p w14:paraId="0B2F1891" w14:textId="77777777" w:rsidR="00EC50F9" w:rsidRPr="00FA5654" w:rsidRDefault="00EC50F9" w:rsidP="00EC50F9">
      <w:pPr>
        <w:rPr>
          <w:rStyle w:val="Numrodepage"/>
          <w:rFonts w:ascii="Calibri" w:eastAsia="Calibri" w:hAnsi="Calibri" w:cs="Calibri"/>
        </w:rPr>
      </w:pPr>
    </w:p>
    <w:p w14:paraId="4B0E8C3B" w14:textId="77777777" w:rsidR="00EC50F9" w:rsidRPr="006F55BC" w:rsidRDefault="00EC50F9" w:rsidP="00EC50F9">
      <w:pPr>
        <w:pStyle w:val="Corps"/>
        <w:pBdr>
          <w:top w:val="single" w:sz="4" w:space="0" w:color="000000"/>
        </w:pBdr>
        <w:jc w:val="center"/>
        <w:rPr>
          <w:rStyle w:val="Numrodepage"/>
          <w:rFonts w:ascii="Calibri" w:eastAsia="Calibri" w:hAnsi="Calibri" w:cs="Calibri"/>
          <w:b/>
          <w:bCs/>
          <w:color w:val="C0504D"/>
          <w:sz w:val="10"/>
          <w:szCs w:val="10"/>
          <w:u w:color="C0504D"/>
        </w:rPr>
      </w:pPr>
    </w:p>
    <w:p w14:paraId="082696F1" w14:textId="044D511C" w:rsidR="00EC50F9" w:rsidRPr="006F55BC" w:rsidRDefault="00EC50F9" w:rsidP="00EC50F9">
      <w:pPr>
        <w:pStyle w:val="Corps"/>
        <w:pBdr>
          <w:bottom w:val="single" w:sz="4" w:space="0" w:color="000000"/>
        </w:pBdr>
        <w:jc w:val="center"/>
        <w:rPr>
          <w:rStyle w:val="Numrodepage"/>
          <w:rFonts w:ascii="Calibri" w:eastAsia="Calibri" w:hAnsi="Calibri" w:cs="Calibri"/>
          <w:b/>
          <w:bCs/>
          <w:color w:val="C0504D"/>
          <w:u w:color="C0504D"/>
        </w:rPr>
      </w:pPr>
      <w:r>
        <w:rPr>
          <w:rStyle w:val="Numrodepage"/>
          <w:rFonts w:ascii="Calibri" w:eastAsia="Calibri" w:hAnsi="Calibri" w:cs="Calibri"/>
          <w:b/>
          <w:bCs/>
          <w:color w:val="C0504D"/>
          <w:u w:color="C0504D"/>
          <w:lang w:val="da-DK"/>
        </w:rPr>
        <w:t xml:space="preserve">5.1  </w:t>
      </w:r>
      <w:r w:rsidRPr="006F55BC">
        <w:rPr>
          <w:rStyle w:val="Numrodepage"/>
          <w:rFonts w:ascii="Calibri" w:eastAsia="Calibri" w:hAnsi="Calibri" w:cs="Calibri"/>
          <w:b/>
          <w:bCs/>
          <w:color w:val="C0504D"/>
          <w:u w:color="C0504D"/>
          <w:lang w:val="da-DK"/>
        </w:rPr>
        <w:t>DETERMINANT</w:t>
      </w:r>
      <w:r w:rsidR="00774197">
        <w:rPr>
          <w:rStyle w:val="Numrodepage"/>
          <w:rFonts w:ascii="Calibri" w:eastAsia="Calibri" w:hAnsi="Calibri" w:cs="Calibri"/>
          <w:b/>
          <w:bCs/>
          <w:color w:val="C0504D"/>
          <w:u w:color="C0504D"/>
          <w:lang w:val="da-DK"/>
        </w:rPr>
        <w:t xml:space="preserve"> </w:t>
      </w:r>
      <w:r w:rsidRPr="006F55BC">
        <w:rPr>
          <w:rStyle w:val="Numrodepage"/>
          <w:rFonts w:ascii="Calibri" w:eastAsia="Calibri" w:hAnsi="Calibri" w:cs="Calibri"/>
          <w:b/>
          <w:bCs/>
          <w:color w:val="C0504D"/>
          <w:u w:color="C0504D"/>
          <w:lang w:val="de-DE"/>
        </w:rPr>
        <w:t>: PERTINENCE/CONCEPTION DU PROJET</w:t>
      </w:r>
    </w:p>
    <w:p w14:paraId="4B79576B" w14:textId="77777777" w:rsidR="00EC50F9" w:rsidRPr="006F55BC" w:rsidRDefault="00EC50F9" w:rsidP="00EC50F9">
      <w:pPr>
        <w:pStyle w:val="Corps"/>
        <w:rPr>
          <w:rFonts w:ascii="Calibri" w:eastAsia="Calibri" w:hAnsi="Calibri" w:cs="Calibri"/>
          <w:sz w:val="22"/>
          <w:szCs w:val="22"/>
        </w:rPr>
      </w:pPr>
    </w:p>
    <w:p w14:paraId="091B82BC" w14:textId="77777777" w:rsidR="00EC50F9" w:rsidRPr="00D411D5" w:rsidRDefault="00EC50F9" w:rsidP="00EC50F9">
      <w:pPr>
        <w:pStyle w:val="Corps"/>
        <w:rPr>
          <w:rStyle w:val="Numrodepage"/>
          <w:rFonts w:ascii="Calibri" w:eastAsia="Calibri" w:hAnsi="Calibri" w:cs="Arial"/>
          <w:sz w:val="22"/>
          <w:szCs w:val="22"/>
        </w:rPr>
      </w:pPr>
      <w:r w:rsidRPr="00D411D5">
        <w:rPr>
          <w:rStyle w:val="Numrodepage"/>
          <w:rFonts w:ascii="Calibri" w:eastAsia="Calibri" w:hAnsi="Calibri" w:cs="Arial"/>
          <w:sz w:val="22"/>
          <w:szCs w:val="22"/>
        </w:rPr>
        <w:t>Les Questions Evaluatives liées à ce déterminant se formulent comme suit :</w:t>
      </w:r>
    </w:p>
    <w:p w14:paraId="7F73181F" w14:textId="77777777" w:rsidR="00EC50F9" w:rsidRPr="00D411D5" w:rsidRDefault="00EC50F9" w:rsidP="000B48D6">
      <w:pPr>
        <w:pStyle w:val="Paragraphedeliste"/>
        <w:numPr>
          <w:ilvl w:val="0"/>
          <w:numId w:val="39"/>
        </w:numPr>
        <w:rPr>
          <w:rStyle w:val="Numrodepage"/>
          <w:rFonts w:ascii="Calibri" w:eastAsia="Calibri" w:hAnsi="Calibri" w:cs="Arial"/>
          <w:sz w:val="22"/>
          <w:szCs w:val="22"/>
        </w:rPr>
      </w:pPr>
      <w:r w:rsidRPr="00D411D5">
        <w:rPr>
          <w:rStyle w:val="Numrodepage"/>
          <w:rFonts w:ascii="Calibri" w:eastAsia="Calibri" w:hAnsi="Calibri" w:cs="Arial"/>
          <w:sz w:val="22"/>
          <w:szCs w:val="22"/>
        </w:rPr>
        <w:t xml:space="preserve">Dans quelle mesure le projet répondait-il de manière adéquate à la problématique identifiée initialement </w:t>
      </w:r>
    </w:p>
    <w:p w14:paraId="7D715571" w14:textId="77777777" w:rsidR="00EC50F9" w:rsidRPr="00D411D5" w:rsidRDefault="00EC50F9" w:rsidP="000B48D6">
      <w:pPr>
        <w:pStyle w:val="Paragraphedeliste"/>
        <w:numPr>
          <w:ilvl w:val="0"/>
          <w:numId w:val="39"/>
        </w:numPr>
        <w:rPr>
          <w:rStyle w:val="Numrodepage"/>
          <w:rFonts w:ascii="Calibri" w:eastAsia="Calibri" w:hAnsi="Calibri" w:cs="Arial"/>
          <w:sz w:val="22"/>
          <w:szCs w:val="22"/>
        </w:rPr>
      </w:pPr>
      <w:r w:rsidRPr="00D411D5">
        <w:rPr>
          <w:rStyle w:val="Numrodepage"/>
          <w:rFonts w:ascii="Calibri" w:eastAsia="Calibri" w:hAnsi="Calibri" w:cs="Arial"/>
          <w:sz w:val="22"/>
          <w:szCs w:val="22"/>
        </w:rPr>
        <w:t>Les objectifs du projet sont-ils en cohérence avec la politique de développement économique et la stratégie de l’eau potable menée en Tunisie ?</w:t>
      </w:r>
    </w:p>
    <w:p w14:paraId="7FE7DDBD" w14:textId="77777777" w:rsidR="00EC50F9" w:rsidRPr="00D411D5" w:rsidRDefault="00EC50F9" w:rsidP="000B48D6">
      <w:pPr>
        <w:pStyle w:val="Paragraphedeliste"/>
        <w:numPr>
          <w:ilvl w:val="0"/>
          <w:numId w:val="39"/>
        </w:numPr>
        <w:rPr>
          <w:rStyle w:val="Numrodepage"/>
          <w:rFonts w:ascii="Calibri" w:eastAsia="Calibri" w:hAnsi="Calibri" w:cs="Arial"/>
          <w:sz w:val="22"/>
          <w:szCs w:val="22"/>
        </w:rPr>
      </w:pPr>
      <w:r w:rsidRPr="00D411D5">
        <w:rPr>
          <w:rStyle w:val="Numrodepage"/>
          <w:rFonts w:ascii="Calibri" w:eastAsia="Calibri" w:hAnsi="Calibri" w:cs="Arial"/>
          <w:sz w:val="22"/>
          <w:szCs w:val="22"/>
        </w:rPr>
        <w:t>La stratégie définie (logique d’intervention) était-elle adaptée (en accord avec la problématique) </w:t>
      </w:r>
    </w:p>
    <w:p w14:paraId="7D328814" w14:textId="77777777" w:rsidR="00EC50F9" w:rsidRPr="00D411D5" w:rsidRDefault="00EC50F9" w:rsidP="000B48D6">
      <w:pPr>
        <w:pStyle w:val="Paragraphedeliste"/>
        <w:numPr>
          <w:ilvl w:val="0"/>
          <w:numId w:val="39"/>
        </w:numPr>
        <w:rPr>
          <w:rStyle w:val="Numrodepage"/>
          <w:rFonts w:ascii="Calibri" w:eastAsia="Calibri" w:hAnsi="Calibri" w:cs="Arial"/>
          <w:sz w:val="22"/>
          <w:szCs w:val="22"/>
        </w:rPr>
      </w:pPr>
      <w:r w:rsidRPr="00D411D5">
        <w:rPr>
          <w:rStyle w:val="Numrodepage"/>
          <w:rFonts w:ascii="Calibri" w:eastAsia="Calibri" w:hAnsi="Calibri" w:cs="Arial"/>
          <w:sz w:val="22"/>
          <w:szCs w:val="22"/>
        </w:rPr>
        <w:t xml:space="preserve">Le cadre logique était-il correctement construit ? Est-ce que le contenu du projet est suffisamment explicite pour atteindre les résultats et l’impact escomptés ? </w:t>
      </w:r>
    </w:p>
    <w:p w14:paraId="169B612D" w14:textId="77777777" w:rsidR="00EC50F9" w:rsidRPr="00D411D5" w:rsidRDefault="00EC50F9" w:rsidP="000B48D6">
      <w:pPr>
        <w:pStyle w:val="Paragraphedeliste"/>
        <w:numPr>
          <w:ilvl w:val="0"/>
          <w:numId w:val="39"/>
        </w:numPr>
        <w:rPr>
          <w:rStyle w:val="Numrodepage"/>
          <w:rFonts w:ascii="Calibri" w:eastAsia="Calibri" w:hAnsi="Calibri" w:cs="Arial"/>
          <w:sz w:val="22"/>
          <w:szCs w:val="22"/>
        </w:rPr>
      </w:pPr>
      <w:r w:rsidRPr="00D411D5">
        <w:rPr>
          <w:rStyle w:val="Numrodepage"/>
          <w:rFonts w:ascii="Calibri" w:eastAsia="Calibri" w:hAnsi="Calibri" w:cs="Arial"/>
          <w:sz w:val="22"/>
          <w:szCs w:val="22"/>
        </w:rPr>
        <w:t>Les différentes parties prenantes et publics cibles du projet étaient-ils correctement identifiés ?</w:t>
      </w:r>
    </w:p>
    <w:p w14:paraId="61EBC334" w14:textId="77777777" w:rsidR="00EC50F9" w:rsidRPr="00D411D5" w:rsidRDefault="00EC50F9" w:rsidP="000B48D6">
      <w:pPr>
        <w:pStyle w:val="Paragraphedeliste"/>
        <w:numPr>
          <w:ilvl w:val="0"/>
          <w:numId w:val="39"/>
        </w:numPr>
        <w:jc w:val="both"/>
        <w:rPr>
          <w:rStyle w:val="Numrodepage"/>
          <w:rFonts w:ascii="Calibri" w:eastAsia="Calibri" w:hAnsi="Calibri" w:cs="Arial"/>
          <w:i/>
          <w:iCs/>
          <w:sz w:val="22"/>
          <w:szCs w:val="22"/>
        </w:rPr>
      </w:pPr>
      <w:r w:rsidRPr="00D411D5">
        <w:rPr>
          <w:rStyle w:val="Numrodepage"/>
          <w:rFonts w:ascii="Calibri" w:eastAsia="Calibri" w:hAnsi="Calibri" w:cs="Arial"/>
          <w:sz w:val="22"/>
          <w:szCs w:val="22"/>
        </w:rPr>
        <w:t>Des partenariats opérationnels ont-ils été engagés ? Sont-ils poursuivis</w:t>
      </w:r>
      <w:r w:rsidRPr="00D411D5">
        <w:rPr>
          <w:rStyle w:val="Numrodepage"/>
          <w:rFonts w:ascii="Calibri" w:eastAsia="Calibri" w:hAnsi="Calibri" w:cs="Arial"/>
          <w:i/>
          <w:iCs/>
          <w:sz w:val="22"/>
          <w:szCs w:val="22"/>
        </w:rPr>
        <w:t> ?</w:t>
      </w:r>
    </w:p>
    <w:p w14:paraId="2CAC8326" w14:textId="77777777" w:rsidR="00EC50F9" w:rsidRPr="00D411D5" w:rsidRDefault="00EC50F9" w:rsidP="000B48D6">
      <w:pPr>
        <w:pStyle w:val="Paragraphedeliste"/>
        <w:numPr>
          <w:ilvl w:val="0"/>
          <w:numId w:val="39"/>
        </w:numPr>
        <w:jc w:val="both"/>
        <w:rPr>
          <w:rStyle w:val="Numrodepage"/>
          <w:rFonts w:ascii="Calibri" w:eastAsia="Calibri" w:hAnsi="Calibri" w:cs="Arial"/>
          <w:i/>
          <w:iCs/>
          <w:sz w:val="22"/>
          <w:szCs w:val="22"/>
        </w:rPr>
      </w:pPr>
      <w:r w:rsidRPr="00D411D5">
        <w:rPr>
          <w:rStyle w:val="Numrodepage"/>
          <w:rFonts w:ascii="Calibri" w:eastAsia="Calibri" w:hAnsi="Calibri" w:cs="Arial"/>
          <w:sz w:val="22"/>
          <w:szCs w:val="22"/>
        </w:rPr>
        <w:t>L’analyse initiale des hypothèses et des risques était-elle confirmée ?</w:t>
      </w:r>
    </w:p>
    <w:p w14:paraId="713019CD" w14:textId="77777777" w:rsidR="00EC50F9" w:rsidRPr="00774197" w:rsidRDefault="00EC50F9" w:rsidP="00EC50F9">
      <w:pPr>
        <w:pStyle w:val="Paragraphedeliste"/>
        <w:jc w:val="both"/>
        <w:rPr>
          <w:rFonts w:ascii="Calibri" w:eastAsia="Calibri" w:hAnsi="Calibri" w:cs="Arial"/>
          <w:i/>
          <w:iCs/>
          <w:sz w:val="10"/>
          <w:szCs w:val="10"/>
        </w:rPr>
      </w:pPr>
    </w:p>
    <w:p w14:paraId="5D5AB4DF" w14:textId="77777777" w:rsidR="00EC50F9" w:rsidRPr="00D411D5" w:rsidRDefault="00EC50F9" w:rsidP="00EC50F9">
      <w:pPr>
        <w:pStyle w:val="Corps"/>
        <w:jc w:val="both"/>
        <w:rPr>
          <w:rStyle w:val="Numrodepage"/>
          <w:rFonts w:ascii="Calibri" w:eastAsia="Calibri" w:hAnsi="Calibri" w:cs="Arial"/>
          <w:i/>
          <w:iCs/>
          <w:sz w:val="22"/>
          <w:szCs w:val="22"/>
        </w:rPr>
      </w:pPr>
      <w:r w:rsidRPr="00D411D5">
        <w:rPr>
          <w:rStyle w:val="Numrodepage"/>
          <w:rFonts w:ascii="Calibri" w:eastAsia="Calibri" w:hAnsi="Calibri" w:cs="Arial"/>
          <w:sz w:val="22"/>
          <w:szCs w:val="22"/>
        </w:rPr>
        <w:t>Les réponses aux dites questions découlent principalement de l’analyse :</w:t>
      </w:r>
    </w:p>
    <w:p w14:paraId="7BD9C253" w14:textId="77777777" w:rsidR="00EC50F9" w:rsidRPr="00D411D5" w:rsidRDefault="00EC50F9" w:rsidP="000B48D6">
      <w:pPr>
        <w:pStyle w:val="Paragraphedeliste"/>
        <w:numPr>
          <w:ilvl w:val="0"/>
          <w:numId w:val="39"/>
        </w:numPr>
        <w:jc w:val="both"/>
        <w:rPr>
          <w:rStyle w:val="Numrodepage"/>
          <w:rFonts w:ascii="Calibri" w:eastAsia="Calibri" w:hAnsi="Calibri" w:cs="Arial"/>
          <w:i/>
          <w:iCs/>
          <w:sz w:val="22"/>
          <w:szCs w:val="22"/>
        </w:rPr>
      </w:pPr>
      <w:r w:rsidRPr="00D411D5">
        <w:rPr>
          <w:rStyle w:val="Numrodepage"/>
          <w:rFonts w:ascii="Calibri" w:eastAsia="Calibri" w:hAnsi="Calibri" w:cs="Arial"/>
          <w:sz w:val="22"/>
          <w:szCs w:val="22"/>
        </w:rPr>
        <w:t>d’une part de la correspondance (liens logique) entre la problématique mise en évidence et la stratégie définie</w:t>
      </w:r>
    </w:p>
    <w:p w14:paraId="6C00D8E5" w14:textId="77777777" w:rsidR="00EC50F9" w:rsidRPr="00D411D5" w:rsidRDefault="00EC50F9" w:rsidP="000B48D6">
      <w:pPr>
        <w:pStyle w:val="Paragraphedeliste"/>
        <w:numPr>
          <w:ilvl w:val="0"/>
          <w:numId w:val="39"/>
        </w:numPr>
        <w:jc w:val="both"/>
        <w:rPr>
          <w:rStyle w:val="Numrodepage"/>
          <w:rFonts w:ascii="Calibri" w:eastAsia="Calibri" w:hAnsi="Calibri" w:cs="Arial"/>
          <w:i/>
          <w:iCs/>
          <w:sz w:val="22"/>
          <w:szCs w:val="22"/>
        </w:rPr>
      </w:pPr>
      <w:r w:rsidRPr="00D411D5">
        <w:rPr>
          <w:rStyle w:val="Numrodepage"/>
          <w:rFonts w:ascii="Calibri" w:eastAsia="Calibri" w:hAnsi="Calibri" w:cs="Arial"/>
          <w:sz w:val="22"/>
          <w:szCs w:val="22"/>
        </w:rPr>
        <w:t>d’autre part de l’analyse de la stratégie interne d’intervention (relation de causalité, cohérence entre les cinq niveaux de fins / moyens formulés (objectif du projet / out come  / outputs /champs d’actions /activités)</w:t>
      </w:r>
    </w:p>
    <w:p w14:paraId="778DB503" w14:textId="77777777" w:rsidR="00EC50F9" w:rsidRPr="006F55BC" w:rsidRDefault="00EC50F9" w:rsidP="00EC50F9">
      <w:pPr>
        <w:pStyle w:val="Corps"/>
        <w:pBdr>
          <w:bottom w:val="single" w:sz="4" w:space="0" w:color="000000"/>
        </w:pBdr>
        <w:jc w:val="both"/>
        <w:rPr>
          <w:rFonts w:ascii="Calibri" w:eastAsia="Calibri" w:hAnsi="Calibri" w:cs="Calibri"/>
          <w:i/>
          <w:iCs/>
          <w:sz w:val="14"/>
          <w:szCs w:val="14"/>
        </w:rPr>
      </w:pPr>
    </w:p>
    <w:p w14:paraId="12661C9E" w14:textId="77777777" w:rsidR="00EC50F9" w:rsidRPr="006F55BC" w:rsidRDefault="00EC50F9" w:rsidP="00EC50F9">
      <w:pPr>
        <w:pStyle w:val="Corps"/>
        <w:rPr>
          <w:rFonts w:ascii="Calibri" w:eastAsia="Calibri" w:hAnsi="Calibri" w:cs="Calibri"/>
          <w:sz w:val="14"/>
          <w:szCs w:val="14"/>
        </w:rPr>
      </w:pPr>
    </w:p>
    <w:p w14:paraId="72649BDB" w14:textId="77777777" w:rsidR="00EC50F9" w:rsidRPr="00BB19D0" w:rsidRDefault="00EC50F9" w:rsidP="00EC50F9">
      <w:pPr>
        <w:pStyle w:val="Corps"/>
        <w:pBdr>
          <w:bottom w:val="single" w:sz="4" w:space="0" w:color="000000"/>
        </w:pBdr>
        <w:jc w:val="center"/>
        <w:rPr>
          <w:rStyle w:val="Numrodepage"/>
          <w:rFonts w:ascii="Calibri" w:hAnsi="Calibri"/>
          <w:sz w:val="14"/>
          <w:szCs w:val="14"/>
        </w:rPr>
      </w:pPr>
      <w:r w:rsidRPr="006F55BC">
        <w:rPr>
          <w:rStyle w:val="Numrodepage"/>
          <w:rFonts w:ascii="Calibri" w:eastAsia="Calibri" w:hAnsi="Calibri" w:cs="Calibri"/>
          <w:b/>
          <w:bCs/>
          <w:color w:val="0070C0"/>
          <w:u w:color="0070C0"/>
        </w:rPr>
        <w:t>CONSTAT - ANALYSE - CONCLUSION - LEÇ</w:t>
      </w:r>
      <w:r w:rsidRPr="006F55BC">
        <w:rPr>
          <w:rStyle w:val="Numrodepage"/>
          <w:rFonts w:ascii="Calibri" w:eastAsia="Calibri" w:hAnsi="Calibri" w:cs="Calibri"/>
          <w:b/>
          <w:bCs/>
          <w:color w:val="0070C0"/>
          <w:u w:color="0070C0"/>
          <w:lang w:val="de-DE"/>
        </w:rPr>
        <w:t>ONS TIREES</w:t>
      </w:r>
    </w:p>
    <w:p w14:paraId="18BC252F" w14:textId="77777777" w:rsidR="00EC50F9" w:rsidRPr="00BB19D0" w:rsidRDefault="00EC50F9" w:rsidP="00EC50F9">
      <w:pPr>
        <w:pStyle w:val="Corps"/>
        <w:spacing w:line="276" w:lineRule="auto"/>
        <w:jc w:val="both"/>
        <w:rPr>
          <w:rStyle w:val="Numrodepage"/>
          <w:rFonts w:ascii="Calibri" w:eastAsia="Arial" w:hAnsi="Calibri" w:cs="Arial"/>
          <w:sz w:val="22"/>
          <w:szCs w:val="22"/>
          <w:u w:val="single"/>
        </w:rPr>
      </w:pPr>
    </w:p>
    <w:p w14:paraId="04EB4309" w14:textId="252D5BF1"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u w:val="single"/>
        </w:rPr>
        <w:t>Relatif au bien</w:t>
      </w:r>
      <w:r w:rsidR="00774197">
        <w:rPr>
          <w:rStyle w:val="Numrodepage"/>
          <w:rFonts w:ascii="Calibri" w:hAnsi="Calibri"/>
          <w:sz w:val="22"/>
          <w:szCs w:val="22"/>
          <w:u w:val="single"/>
        </w:rPr>
        <w:t xml:space="preserve"> </w:t>
      </w:r>
      <w:r w:rsidRPr="00BB19D0">
        <w:rPr>
          <w:rStyle w:val="Numrodepage"/>
          <w:rFonts w:ascii="Calibri" w:hAnsi="Calibri"/>
          <w:sz w:val="22"/>
          <w:szCs w:val="22"/>
          <w:u w:val="single"/>
        </w:rPr>
        <w:t>fondé du projet </w:t>
      </w:r>
      <w:r w:rsidRPr="00BB19D0">
        <w:rPr>
          <w:rStyle w:val="Numrodepage"/>
          <w:rFonts w:ascii="Calibri" w:hAnsi="Calibri"/>
          <w:sz w:val="22"/>
          <w:szCs w:val="22"/>
        </w:rPr>
        <w:t xml:space="preserve">: </w:t>
      </w:r>
    </w:p>
    <w:p w14:paraId="50776445"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Ce projet a été initié pour répondre à une problématique ré</w:t>
      </w:r>
      <w:r w:rsidRPr="00BB19D0">
        <w:rPr>
          <w:rStyle w:val="Numrodepage"/>
          <w:rFonts w:ascii="Calibri" w:hAnsi="Calibri"/>
          <w:sz w:val="22"/>
          <w:szCs w:val="22"/>
          <w:lang w:val="it-IT"/>
        </w:rPr>
        <w:t>elle li</w:t>
      </w:r>
      <w:r w:rsidRPr="00BB19D0">
        <w:rPr>
          <w:rStyle w:val="Numrodepage"/>
          <w:rFonts w:ascii="Calibri" w:hAnsi="Calibri"/>
          <w:sz w:val="22"/>
          <w:szCs w:val="22"/>
        </w:rPr>
        <w:t>ée à l’eau potable en milieu rural. Cette problématique se présentait principalement sous trois aspects interdépendants :</w:t>
      </w:r>
    </w:p>
    <w:p w14:paraId="0F4E8728" w14:textId="77777777" w:rsidR="00EC50F9" w:rsidRPr="00BB19D0" w:rsidRDefault="00EC50F9" w:rsidP="000B48D6">
      <w:pPr>
        <w:pStyle w:val="Paragraphedeliste"/>
        <w:numPr>
          <w:ilvl w:val="0"/>
          <w:numId w:val="41"/>
        </w:numPr>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Un accès à l’eau potable déficient dans les localités retenues par le projet</w:t>
      </w:r>
    </w:p>
    <w:p w14:paraId="52A3C613" w14:textId="77777777" w:rsidR="00EC50F9" w:rsidRPr="00BB19D0" w:rsidRDefault="00EC50F9" w:rsidP="000B48D6">
      <w:pPr>
        <w:pStyle w:val="Paragraphedeliste"/>
        <w:numPr>
          <w:ilvl w:val="0"/>
          <w:numId w:val="41"/>
        </w:numPr>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Une hausse tendancielle de revendication des populations locales pour un accès à l’eau potable à l’intérieur des habitations</w:t>
      </w:r>
    </w:p>
    <w:p w14:paraId="6FF297BF" w14:textId="77777777" w:rsidR="00EC50F9" w:rsidRPr="00BB19D0" w:rsidRDefault="00EC50F9" w:rsidP="000B48D6">
      <w:pPr>
        <w:pStyle w:val="Paragraphedeliste"/>
        <w:numPr>
          <w:ilvl w:val="0"/>
          <w:numId w:val="41"/>
        </w:numPr>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 xml:space="preserve">Un système usité de gestion d’AEP très fragilisé, présentant de nombreuses défaillances </w:t>
      </w:r>
    </w:p>
    <w:p w14:paraId="48B47A37" w14:textId="77777777" w:rsidR="00EC50F9" w:rsidRPr="00BB19D0" w:rsidRDefault="00EC50F9" w:rsidP="00EC50F9">
      <w:pPr>
        <w:pStyle w:val="Corps"/>
        <w:spacing w:line="276" w:lineRule="auto"/>
        <w:jc w:val="both"/>
        <w:rPr>
          <w:rStyle w:val="Numrodepage"/>
          <w:rFonts w:ascii="Calibri" w:eastAsia="Arial" w:hAnsi="Calibri" w:cs="Arial"/>
          <w:sz w:val="10"/>
          <w:szCs w:val="10"/>
        </w:rPr>
      </w:pPr>
    </w:p>
    <w:p w14:paraId="4EC16553"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Concernant l’aspect qui se rattache au problème de la déficience de l’</w:t>
      </w:r>
      <w:r w:rsidRPr="00BB19D0">
        <w:rPr>
          <w:rStyle w:val="Numrodepage"/>
          <w:rFonts w:ascii="Calibri" w:hAnsi="Calibri"/>
          <w:sz w:val="22"/>
          <w:szCs w:val="22"/>
          <w:lang w:val="it-IT"/>
        </w:rPr>
        <w:t>acc</w:t>
      </w:r>
      <w:r w:rsidRPr="00BB19D0">
        <w:rPr>
          <w:rStyle w:val="Numrodepage"/>
          <w:rFonts w:ascii="Calibri" w:hAnsi="Calibri"/>
          <w:sz w:val="22"/>
          <w:szCs w:val="22"/>
        </w:rPr>
        <w:t xml:space="preserve">ès à l’eau potable, son origine est liée à deux états : </w:t>
      </w:r>
    </w:p>
    <w:p w14:paraId="6C58F6B8" w14:textId="582CEBF0"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Dans un cas, c’est la non permanence de l’eau dû à des pannes récurrentes et parfois trè</w:t>
      </w:r>
      <w:r w:rsidRPr="00BB19D0">
        <w:rPr>
          <w:rStyle w:val="Numrodepage"/>
          <w:rFonts w:ascii="Calibri" w:hAnsi="Calibri"/>
          <w:sz w:val="22"/>
          <w:szCs w:val="22"/>
          <w:lang w:val="pt-PT"/>
        </w:rPr>
        <w:t>s prolong</w:t>
      </w:r>
      <w:r w:rsidRPr="00BB19D0">
        <w:rPr>
          <w:rStyle w:val="Numrodepage"/>
          <w:rFonts w:ascii="Calibri" w:hAnsi="Calibri"/>
          <w:sz w:val="22"/>
          <w:szCs w:val="22"/>
        </w:rPr>
        <w:t>ées qui limitent l’</w:t>
      </w:r>
      <w:r w:rsidRPr="00BB19D0">
        <w:rPr>
          <w:rStyle w:val="Numrodepage"/>
          <w:rFonts w:ascii="Calibri" w:hAnsi="Calibri"/>
          <w:sz w:val="22"/>
          <w:szCs w:val="22"/>
          <w:lang w:val="it-IT"/>
        </w:rPr>
        <w:t>acc</w:t>
      </w:r>
      <w:r w:rsidRPr="00BB19D0">
        <w:rPr>
          <w:rStyle w:val="Numrodepage"/>
          <w:rFonts w:ascii="Calibri" w:hAnsi="Calibri"/>
          <w:sz w:val="22"/>
          <w:szCs w:val="22"/>
        </w:rPr>
        <w:t xml:space="preserve">ès à cette ressource. La cause provient de la vétusté des réseaux </w:t>
      </w:r>
      <w:r w:rsidR="00774197">
        <w:rPr>
          <w:rStyle w:val="Numrodepage"/>
          <w:rFonts w:ascii="Calibri" w:hAnsi="Calibri"/>
          <w:sz w:val="22"/>
          <w:szCs w:val="22"/>
        </w:rPr>
        <w:t xml:space="preserve">de conduite </w:t>
      </w:r>
      <w:r w:rsidRPr="00BB19D0">
        <w:rPr>
          <w:rStyle w:val="Numrodepage"/>
          <w:rFonts w:ascii="Calibri" w:hAnsi="Calibri"/>
          <w:sz w:val="22"/>
          <w:szCs w:val="22"/>
        </w:rPr>
        <w:t>d’</w:t>
      </w:r>
      <w:r w:rsidRPr="00BB19D0">
        <w:rPr>
          <w:rStyle w:val="Numrodepage"/>
          <w:rFonts w:ascii="Calibri" w:hAnsi="Calibri"/>
          <w:sz w:val="22"/>
          <w:szCs w:val="22"/>
          <w:lang w:val="nl-NL"/>
        </w:rPr>
        <w:t>amen</w:t>
      </w:r>
      <w:r w:rsidRPr="00BB19D0">
        <w:rPr>
          <w:rStyle w:val="Numrodepage"/>
          <w:rFonts w:ascii="Calibri" w:hAnsi="Calibri"/>
          <w:sz w:val="22"/>
          <w:szCs w:val="22"/>
        </w:rPr>
        <w:t>ée d’eau qui ne remplissaient plus de ce fait, leur fonction correctement. Il devenait en conséquent urgent de réhabiliter ces infrastructures hydrauliques.</w:t>
      </w:r>
    </w:p>
    <w:p w14:paraId="2BFDDB52"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Dans l’autre cas, c’est l’absence d’infrastructure hydraulique rapprochée d’</w:t>
      </w:r>
      <w:r w:rsidRPr="00BB19D0">
        <w:rPr>
          <w:rStyle w:val="Numrodepage"/>
          <w:rFonts w:ascii="Calibri" w:hAnsi="Calibri"/>
          <w:sz w:val="22"/>
          <w:szCs w:val="22"/>
          <w:lang w:val="nl-NL"/>
        </w:rPr>
        <w:t>amen</w:t>
      </w:r>
      <w:r w:rsidRPr="00BB19D0">
        <w:rPr>
          <w:rStyle w:val="Numrodepage"/>
          <w:rFonts w:ascii="Calibri" w:hAnsi="Calibri"/>
          <w:sz w:val="22"/>
          <w:szCs w:val="22"/>
        </w:rPr>
        <w:t>ée d’eau ou de l’absence d’un point d’eau rapproché (borne fontaine). Il devenait dans ce cas également indispensable de faire bénéficier ces localités d’une extension de réseau d’</w:t>
      </w:r>
      <w:r w:rsidRPr="00BB19D0">
        <w:rPr>
          <w:rStyle w:val="Numrodepage"/>
          <w:rFonts w:ascii="Calibri" w:hAnsi="Calibri"/>
          <w:sz w:val="22"/>
          <w:szCs w:val="22"/>
          <w:lang w:val="nl-NL"/>
        </w:rPr>
        <w:t>amen</w:t>
      </w:r>
      <w:r w:rsidRPr="00BB19D0">
        <w:rPr>
          <w:rStyle w:val="Numrodepage"/>
          <w:rFonts w:ascii="Calibri" w:hAnsi="Calibri"/>
          <w:sz w:val="22"/>
          <w:szCs w:val="22"/>
        </w:rPr>
        <w:t>ée d’eau rapproché.</w:t>
      </w:r>
    </w:p>
    <w:p w14:paraId="44D3909C" w14:textId="77777777" w:rsidR="00EC50F9" w:rsidRPr="00BB19D0" w:rsidRDefault="00EC50F9" w:rsidP="00EC50F9">
      <w:pPr>
        <w:pStyle w:val="Corps"/>
        <w:spacing w:line="276" w:lineRule="auto"/>
        <w:jc w:val="both"/>
        <w:rPr>
          <w:rStyle w:val="Numrodepage"/>
          <w:rFonts w:ascii="Calibri" w:eastAsia="Arial" w:hAnsi="Calibri" w:cs="Arial"/>
          <w:sz w:val="10"/>
          <w:szCs w:val="10"/>
        </w:rPr>
      </w:pPr>
    </w:p>
    <w:p w14:paraId="035F96E1"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Relatif à la revendication des populations locales à l’</w:t>
      </w:r>
      <w:r w:rsidRPr="00BB19D0">
        <w:rPr>
          <w:rStyle w:val="Numrodepage"/>
          <w:rFonts w:ascii="Calibri" w:hAnsi="Calibri"/>
          <w:sz w:val="22"/>
          <w:szCs w:val="22"/>
          <w:lang w:val="it-IT"/>
        </w:rPr>
        <w:t>acc</w:t>
      </w:r>
      <w:r w:rsidRPr="00BB19D0">
        <w:rPr>
          <w:rStyle w:val="Numrodepage"/>
          <w:rFonts w:ascii="Calibri" w:hAnsi="Calibri"/>
          <w:sz w:val="22"/>
          <w:szCs w:val="22"/>
        </w:rPr>
        <w:t xml:space="preserve">ès à l’eau potable à l’intérieur des habitations, celle-ci présentait une nouvelle donne avec laquelle il fallait composer. </w:t>
      </w:r>
    </w:p>
    <w:p w14:paraId="052BDFED"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L’étude de faisabilité qui constitue la base de conception du projet s’est référée aux normes tunisiennes de desserte en eau potable en milieu rural qui spécifient que tout habitat situé dans un rayon de 300 m d’un point d’eau amé</w:t>
      </w:r>
      <w:r w:rsidRPr="00BB19D0">
        <w:rPr>
          <w:rStyle w:val="Numrodepage"/>
          <w:rFonts w:ascii="Calibri" w:hAnsi="Calibri"/>
          <w:sz w:val="22"/>
          <w:szCs w:val="22"/>
          <w:lang w:val="it-IT"/>
        </w:rPr>
        <w:t>lior</w:t>
      </w:r>
      <w:r w:rsidRPr="00BB19D0">
        <w:rPr>
          <w:rStyle w:val="Numrodepage"/>
          <w:rFonts w:ascii="Calibri" w:hAnsi="Calibri"/>
          <w:sz w:val="22"/>
          <w:szCs w:val="22"/>
        </w:rPr>
        <w:t xml:space="preserve">é (borne fontaine) est considéré </w:t>
      </w:r>
      <w:r w:rsidRPr="00BB19D0">
        <w:rPr>
          <w:rStyle w:val="Numrodepage"/>
          <w:rFonts w:ascii="Calibri" w:hAnsi="Calibri"/>
          <w:sz w:val="22"/>
          <w:szCs w:val="22"/>
          <w:lang w:val="it-IT"/>
        </w:rPr>
        <w:t>desservi.</w:t>
      </w:r>
    </w:p>
    <w:p w14:paraId="7F3A44AF" w14:textId="77777777" w:rsidR="00EC50F9" w:rsidRPr="00BB19D0" w:rsidRDefault="00EC50F9" w:rsidP="00EC50F9">
      <w:pPr>
        <w:pStyle w:val="Corps"/>
        <w:spacing w:line="276" w:lineRule="auto"/>
        <w:jc w:val="both"/>
        <w:rPr>
          <w:rStyle w:val="Numrodepage"/>
          <w:rFonts w:ascii="Calibri" w:eastAsia="Arial" w:hAnsi="Calibri" w:cs="Arial"/>
          <w:sz w:val="22"/>
          <w:szCs w:val="22"/>
        </w:rPr>
      </w:pPr>
      <w:r>
        <w:rPr>
          <w:rStyle w:val="Numrodepage"/>
          <w:rFonts w:ascii="Calibri" w:hAnsi="Calibri"/>
          <w:sz w:val="22"/>
          <w:szCs w:val="22"/>
        </w:rPr>
        <w:t>Etant donné que l’étude a été conduite en 2010, elle n’inclut pas la n</w:t>
      </w:r>
      <w:r w:rsidRPr="00BB19D0">
        <w:rPr>
          <w:rStyle w:val="Numrodepage"/>
          <w:rFonts w:ascii="Calibri" w:hAnsi="Calibri"/>
          <w:sz w:val="22"/>
          <w:szCs w:val="22"/>
        </w:rPr>
        <w:t>ouvelle donne issue du nouveau contexte sociopolitique, suite aux événements de 2011. Cette position a constitué donc un biais en rapport avec l’attente des bénéficiaires qui aspirent présentement à disposer de cette ressource à l’intérieur même des habitations, d’une manière similaire à celle des citadins.</w:t>
      </w:r>
    </w:p>
    <w:p w14:paraId="7969F99D" w14:textId="77777777" w:rsidR="00EC50F9" w:rsidRPr="00BB19D0" w:rsidRDefault="00EC50F9" w:rsidP="006264D9">
      <w:pPr>
        <w:pStyle w:val="Commentaire"/>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lastRenderedPageBreak/>
        <w:t>Le projet n’ayant pas planifié de ce fait des branchements individuels, a tenté tout de même de s’adapter à chaque fois que cela était possible techniquement et financièrement à cette nouvelle situation.</w:t>
      </w:r>
    </w:p>
    <w:p w14:paraId="7199E89B" w14:textId="77777777" w:rsidR="00EC50F9" w:rsidRPr="00774197" w:rsidRDefault="00EC50F9" w:rsidP="00EC50F9">
      <w:pPr>
        <w:pStyle w:val="Commentaire"/>
        <w:spacing w:line="276" w:lineRule="auto"/>
        <w:rPr>
          <w:rStyle w:val="Numrodepage"/>
          <w:rFonts w:ascii="Calibri" w:eastAsia="Arial" w:hAnsi="Calibri" w:cs="Arial"/>
          <w:sz w:val="10"/>
          <w:szCs w:val="10"/>
        </w:rPr>
      </w:pPr>
    </w:p>
    <w:p w14:paraId="387D63CB" w14:textId="1C882764" w:rsidR="00EC50F9" w:rsidRPr="00752DE1" w:rsidRDefault="00EC50F9" w:rsidP="00EC50F9">
      <w:pPr>
        <w:pStyle w:val="Corps"/>
        <w:spacing w:line="276" w:lineRule="auto"/>
        <w:jc w:val="both"/>
        <w:rPr>
          <w:rStyle w:val="Numrodepage"/>
          <w:rFonts w:ascii="Calibri" w:eastAsia="Arial" w:hAnsi="Calibri" w:cs="Arial"/>
          <w:sz w:val="22"/>
          <w:szCs w:val="22"/>
        </w:rPr>
      </w:pPr>
      <w:r w:rsidRPr="00BB19D0">
        <w:rPr>
          <w:rStyle w:val="Numrodepage"/>
          <w:rFonts w:ascii="Calibri" w:hAnsi="Calibri"/>
          <w:sz w:val="22"/>
          <w:szCs w:val="22"/>
        </w:rPr>
        <w:t>Quant à l’</w:t>
      </w:r>
      <w:r w:rsidRPr="00752DE1">
        <w:rPr>
          <w:rStyle w:val="Numrodepage"/>
          <w:rFonts w:ascii="Calibri" w:hAnsi="Calibri"/>
          <w:sz w:val="22"/>
          <w:szCs w:val="22"/>
        </w:rPr>
        <w:t>aspect défaillance de l’archétype de gestion d’AEP mis en cause, le diagnostic effectué pour cerner ce problème a mis en évidence, que cet archétype usité a montré toutes ses limites et que l’origine principale de cette situation se rapporte à une carence en gouvernance locale.</w:t>
      </w:r>
    </w:p>
    <w:p w14:paraId="3D6A225C" w14:textId="77777777" w:rsidR="00EC50F9" w:rsidRPr="00752DE1" w:rsidRDefault="00EC50F9" w:rsidP="00EC50F9">
      <w:pPr>
        <w:pStyle w:val="Corps"/>
        <w:spacing w:line="276" w:lineRule="auto"/>
        <w:jc w:val="both"/>
        <w:rPr>
          <w:rStyle w:val="Numrodepage"/>
          <w:rFonts w:ascii="Calibri" w:eastAsia="Arial" w:hAnsi="Calibri" w:cs="Arial"/>
          <w:sz w:val="22"/>
          <w:szCs w:val="22"/>
        </w:rPr>
      </w:pPr>
      <w:r w:rsidRPr="00752DE1">
        <w:rPr>
          <w:rStyle w:val="Numrodepage"/>
          <w:rFonts w:ascii="Calibri" w:hAnsi="Calibri"/>
          <w:sz w:val="22"/>
          <w:szCs w:val="22"/>
        </w:rPr>
        <w:t xml:space="preserve">Une grande partie des structures communautaires (GDA) chargées de son fonctionnement n’avaient ni les capacités, ni le pouvoir de le gérer d’une manière idoine. </w:t>
      </w:r>
    </w:p>
    <w:p w14:paraId="2BB5056E" w14:textId="70D61884" w:rsidR="00EC50F9" w:rsidRPr="00752DE1" w:rsidRDefault="00EC50F9" w:rsidP="00EC50F9">
      <w:pPr>
        <w:pStyle w:val="Corps"/>
        <w:spacing w:line="276" w:lineRule="auto"/>
        <w:jc w:val="both"/>
        <w:rPr>
          <w:rStyle w:val="Numrodepage"/>
          <w:rFonts w:ascii="Calibri" w:eastAsia="Arial" w:hAnsi="Calibri" w:cs="Arial"/>
          <w:sz w:val="22"/>
          <w:szCs w:val="22"/>
        </w:rPr>
      </w:pPr>
      <w:r w:rsidRPr="00752DE1">
        <w:rPr>
          <w:rStyle w:val="Numrodepage"/>
          <w:rFonts w:ascii="Calibri" w:hAnsi="Calibri"/>
          <w:sz w:val="22"/>
          <w:szCs w:val="22"/>
        </w:rPr>
        <w:t>Difficulté à recouvrir auprès des usagers les redevances de consommation d’eau, incapacité à éradiquer les piquages illicites, inaptitude à gérer les conflits soci</w:t>
      </w:r>
      <w:r w:rsidR="00AE3D1E">
        <w:rPr>
          <w:rStyle w:val="Numrodepage"/>
          <w:rFonts w:ascii="Calibri" w:hAnsi="Calibri"/>
          <w:sz w:val="22"/>
          <w:szCs w:val="22"/>
        </w:rPr>
        <w:t>étaux liés à l’eau potable, tel</w:t>
      </w:r>
      <w:r w:rsidRPr="00752DE1">
        <w:rPr>
          <w:rStyle w:val="Numrodepage"/>
          <w:rFonts w:ascii="Calibri" w:hAnsi="Calibri"/>
          <w:sz w:val="22"/>
          <w:szCs w:val="22"/>
        </w:rPr>
        <w:t xml:space="preserve"> </w:t>
      </w:r>
      <w:r w:rsidR="00AE3D1E">
        <w:rPr>
          <w:rStyle w:val="Numrodepage"/>
          <w:rFonts w:ascii="Calibri" w:hAnsi="Calibri"/>
          <w:sz w:val="22"/>
          <w:szCs w:val="22"/>
        </w:rPr>
        <w:t>est</w:t>
      </w:r>
      <w:r w:rsidRPr="00752DE1">
        <w:rPr>
          <w:rStyle w:val="Numrodepage"/>
          <w:rFonts w:ascii="Calibri" w:hAnsi="Calibri"/>
          <w:sz w:val="22"/>
          <w:szCs w:val="22"/>
        </w:rPr>
        <w:t xml:space="preserve"> le lot quotidien des problèmes qui n’arrivaient pas à gérer.</w:t>
      </w:r>
    </w:p>
    <w:p w14:paraId="5A9E16EA" w14:textId="77777777" w:rsidR="00EC50F9" w:rsidRPr="00752DE1" w:rsidRDefault="00EC50F9" w:rsidP="00EC50F9">
      <w:pPr>
        <w:pStyle w:val="Corps"/>
        <w:spacing w:line="276" w:lineRule="auto"/>
        <w:jc w:val="both"/>
        <w:rPr>
          <w:rStyle w:val="Numrodepage"/>
          <w:rFonts w:ascii="Calibri" w:eastAsia="Arial" w:hAnsi="Calibri" w:cs="Arial"/>
          <w:sz w:val="22"/>
          <w:szCs w:val="22"/>
        </w:rPr>
      </w:pPr>
      <w:r w:rsidRPr="00752DE1">
        <w:rPr>
          <w:rStyle w:val="Numrodepage"/>
          <w:rFonts w:ascii="Calibri" w:hAnsi="Calibri"/>
          <w:sz w:val="22"/>
          <w:szCs w:val="22"/>
        </w:rPr>
        <w:t>De surcroî</w:t>
      </w:r>
      <w:r w:rsidRPr="00752DE1">
        <w:rPr>
          <w:rStyle w:val="Numrodepage"/>
          <w:rFonts w:ascii="Calibri" w:hAnsi="Calibri"/>
          <w:sz w:val="22"/>
          <w:szCs w:val="22"/>
          <w:lang w:val="de-DE"/>
        </w:rPr>
        <w:t>t, s</w:t>
      </w:r>
      <w:r w:rsidRPr="00752DE1">
        <w:rPr>
          <w:rStyle w:val="Numrodepage"/>
          <w:rFonts w:ascii="Calibri" w:hAnsi="Calibri"/>
          <w:sz w:val="22"/>
          <w:szCs w:val="22"/>
        </w:rPr>
        <w:t>’ils assuraient en général la couverture des frais de fonctionnement du système d’AEP, ils n’arrivaient pas à faire face aux frais d’une maintenance appropriée et encore moins lorsqu’ils sont confrontés à des grosses pannes exigeant des ressources financiè</w:t>
      </w:r>
      <w:r w:rsidRPr="00752DE1">
        <w:rPr>
          <w:rStyle w:val="Numrodepage"/>
          <w:rFonts w:ascii="Calibri" w:hAnsi="Calibri"/>
          <w:sz w:val="22"/>
          <w:szCs w:val="22"/>
          <w:lang w:val="pt-PT"/>
        </w:rPr>
        <w:t>res importantes.</w:t>
      </w:r>
    </w:p>
    <w:p w14:paraId="7DE1F38F" w14:textId="77777777" w:rsidR="00EC50F9" w:rsidRPr="00774197" w:rsidRDefault="00EC50F9" w:rsidP="00EC50F9">
      <w:pPr>
        <w:pStyle w:val="Corps"/>
        <w:jc w:val="both"/>
        <w:rPr>
          <w:rStyle w:val="Numrodepage"/>
          <w:rFonts w:ascii="Calibri" w:hAnsi="Calibri"/>
          <w:b/>
          <w:bCs/>
          <w:color w:val="0000FF"/>
          <w:sz w:val="10"/>
          <w:szCs w:val="10"/>
          <w:u w:color="0000FF"/>
        </w:rPr>
      </w:pPr>
    </w:p>
    <w:p w14:paraId="6049AC02" w14:textId="77777777" w:rsidR="00EC50F9" w:rsidRPr="00752DE1" w:rsidRDefault="00EC50F9" w:rsidP="00EC50F9">
      <w:pPr>
        <w:pStyle w:val="Corps"/>
        <w:spacing w:line="276" w:lineRule="auto"/>
        <w:jc w:val="both"/>
        <w:rPr>
          <w:rStyle w:val="Numrodepage"/>
          <w:rFonts w:ascii="Calibri" w:eastAsia="Arial" w:hAnsi="Calibri" w:cs="Arial"/>
          <w:sz w:val="22"/>
          <w:szCs w:val="22"/>
        </w:rPr>
      </w:pPr>
      <w:r w:rsidRPr="00752DE1">
        <w:rPr>
          <w:rStyle w:val="Numrodepage"/>
          <w:rFonts w:ascii="Calibri" w:hAnsi="Calibri"/>
          <w:sz w:val="22"/>
          <w:szCs w:val="22"/>
        </w:rPr>
        <w:t xml:space="preserve">Le projet mis en œuvre </w:t>
      </w:r>
      <w:r>
        <w:rPr>
          <w:rStyle w:val="Numrodepage"/>
          <w:rFonts w:ascii="Calibri" w:hAnsi="Calibri"/>
          <w:sz w:val="22"/>
          <w:szCs w:val="22"/>
        </w:rPr>
        <w:t>par</w:t>
      </w:r>
      <w:r w:rsidRPr="00752DE1">
        <w:rPr>
          <w:rStyle w:val="Numrodepage"/>
          <w:rFonts w:ascii="Calibri" w:hAnsi="Calibri"/>
          <w:sz w:val="22"/>
          <w:szCs w:val="22"/>
        </w:rPr>
        <w:t>le MARHP</w:t>
      </w:r>
      <w:r>
        <w:rPr>
          <w:rStyle w:val="Numrodepage"/>
          <w:rFonts w:ascii="Calibri" w:hAnsi="Calibri"/>
          <w:sz w:val="22"/>
          <w:szCs w:val="22"/>
        </w:rPr>
        <w:t>,</w:t>
      </w:r>
      <w:r w:rsidRPr="00752DE1">
        <w:rPr>
          <w:rStyle w:val="Numrodepage"/>
          <w:rFonts w:ascii="Calibri" w:hAnsi="Calibri"/>
          <w:sz w:val="22"/>
          <w:szCs w:val="22"/>
        </w:rPr>
        <w:t xml:space="preserve"> </w:t>
      </w:r>
      <w:r>
        <w:rPr>
          <w:rStyle w:val="Numrodepage"/>
          <w:rFonts w:ascii="Calibri" w:hAnsi="Calibri"/>
          <w:sz w:val="22"/>
          <w:szCs w:val="22"/>
        </w:rPr>
        <w:t xml:space="preserve">avec l’appui du PNUD, </w:t>
      </w:r>
      <w:r w:rsidRPr="00752DE1">
        <w:rPr>
          <w:rStyle w:val="Numrodepage"/>
          <w:rFonts w:ascii="Calibri" w:hAnsi="Calibri"/>
          <w:sz w:val="22"/>
          <w:szCs w:val="22"/>
        </w:rPr>
        <w:t>a pris donc forme pour tenter de répondre aussi bien à l’urgence de réhabiliter les réseaux existants, à développer des extensions de réseau d’</w:t>
      </w:r>
      <w:r w:rsidRPr="00752DE1">
        <w:rPr>
          <w:rStyle w:val="Numrodepage"/>
          <w:rFonts w:ascii="Calibri" w:hAnsi="Calibri"/>
          <w:sz w:val="22"/>
          <w:szCs w:val="22"/>
          <w:lang w:val="nl-NL"/>
        </w:rPr>
        <w:t>amen</w:t>
      </w:r>
      <w:r w:rsidRPr="00752DE1">
        <w:rPr>
          <w:rStyle w:val="Numrodepage"/>
          <w:rFonts w:ascii="Calibri" w:hAnsi="Calibri"/>
          <w:sz w:val="22"/>
          <w:szCs w:val="22"/>
        </w:rPr>
        <w:t>ée d’eau, que d’initier un modèle de gouvernance locale amé</w:t>
      </w:r>
      <w:r w:rsidRPr="00752DE1">
        <w:rPr>
          <w:rStyle w:val="Numrodepage"/>
          <w:rFonts w:ascii="Calibri" w:hAnsi="Calibri"/>
          <w:sz w:val="22"/>
          <w:szCs w:val="22"/>
          <w:lang w:val="it-IT"/>
        </w:rPr>
        <w:t>lior</w:t>
      </w:r>
      <w:r w:rsidRPr="00752DE1">
        <w:rPr>
          <w:rStyle w:val="Numrodepage"/>
          <w:rFonts w:ascii="Calibri" w:hAnsi="Calibri"/>
          <w:sz w:val="22"/>
          <w:szCs w:val="22"/>
        </w:rPr>
        <w:t>ée, sur lequel il voudrait focaliser plus l’attention.</w:t>
      </w:r>
    </w:p>
    <w:p w14:paraId="0558BAB2" w14:textId="77777777" w:rsidR="00EC50F9" w:rsidRPr="00774197" w:rsidRDefault="00EC50F9" w:rsidP="00EC50F9">
      <w:pPr>
        <w:pStyle w:val="Corps"/>
        <w:spacing w:line="276" w:lineRule="auto"/>
        <w:jc w:val="both"/>
        <w:rPr>
          <w:rStyle w:val="Numrodepage"/>
          <w:rFonts w:ascii="Calibri" w:eastAsia="Arial" w:hAnsi="Calibri" w:cs="Arial"/>
          <w:sz w:val="10"/>
          <w:szCs w:val="10"/>
        </w:rPr>
      </w:pPr>
    </w:p>
    <w:p w14:paraId="37FEFCB5" w14:textId="77777777" w:rsidR="00EC50F9" w:rsidRPr="003F4BA5" w:rsidRDefault="00EC50F9" w:rsidP="00EC50F9">
      <w:pPr>
        <w:pBdr>
          <w:top w:val="single" w:sz="4" w:space="1" w:color="auto"/>
          <w:left w:val="single" w:sz="4" w:space="1" w:color="auto"/>
          <w:bottom w:val="single" w:sz="4" w:space="1" w:color="auto"/>
          <w:right w:val="single" w:sz="4" w:space="1" w:color="auto"/>
        </w:pBdr>
        <w:spacing w:line="276" w:lineRule="auto"/>
        <w:jc w:val="both"/>
        <w:rPr>
          <w:rStyle w:val="Numrodepage"/>
          <w:rFonts w:ascii="Calibri" w:eastAsia="Arial" w:hAnsi="Calibri" w:cs="Arial"/>
          <w:color w:val="0070C0"/>
          <w:sz w:val="22"/>
          <w:szCs w:val="22"/>
          <w:u w:color="0070C0"/>
        </w:rPr>
      </w:pPr>
      <w:r w:rsidRPr="003F4BA5">
        <w:rPr>
          <w:rStyle w:val="Numrodepage"/>
          <w:rFonts w:ascii="Calibri" w:hAnsi="Calibri"/>
          <w:color w:val="0070C0"/>
          <w:sz w:val="22"/>
          <w:szCs w:val="22"/>
          <w:u w:color="0070C0"/>
        </w:rPr>
        <w:t>Se référant à ces faits, l’on ne peut qu’attester que le projet répondait de manière adéquate à la problématique identifiée et par corollaire du bien fondé de ce projet.</w:t>
      </w:r>
    </w:p>
    <w:p w14:paraId="4C316E84" w14:textId="77777777" w:rsidR="00EC50F9" w:rsidRPr="006F55BC" w:rsidRDefault="00EC50F9" w:rsidP="00EC50F9">
      <w:pPr>
        <w:pStyle w:val="Corps"/>
        <w:jc w:val="both"/>
        <w:rPr>
          <w:rStyle w:val="Numrodepage"/>
          <w:rFonts w:ascii="Calibri" w:eastAsia="Calibri" w:hAnsi="Calibri" w:cs="Calibri"/>
        </w:rPr>
      </w:pPr>
    </w:p>
    <w:p w14:paraId="1F6991BA" w14:textId="77777777" w:rsidR="00EC50F9" w:rsidRPr="00B42EF3" w:rsidRDefault="00EC50F9" w:rsidP="00EC50F9">
      <w:pPr>
        <w:pStyle w:val="Corps"/>
        <w:spacing w:line="276" w:lineRule="auto"/>
        <w:jc w:val="both"/>
        <w:rPr>
          <w:rStyle w:val="Numrodepage"/>
          <w:rFonts w:ascii="Calibri" w:eastAsia="Arial" w:hAnsi="Calibri" w:cs="Arial"/>
          <w:sz w:val="22"/>
          <w:szCs w:val="22"/>
        </w:rPr>
      </w:pPr>
      <w:r w:rsidRPr="00B42EF3">
        <w:rPr>
          <w:rStyle w:val="Numrodepage"/>
          <w:rFonts w:ascii="Calibri" w:hAnsi="Calibri"/>
          <w:sz w:val="22"/>
          <w:szCs w:val="22"/>
          <w:u w:val="single"/>
        </w:rPr>
        <w:t xml:space="preserve">Relatif à </w:t>
      </w:r>
      <w:r w:rsidRPr="00B42EF3">
        <w:rPr>
          <w:rStyle w:val="Numrodepage"/>
          <w:rFonts w:ascii="Calibri" w:hAnsi="Calibri"/>
          <w:sz w:val="22"/>
          <w:szCs w:val="22"/>
          <w:u w:val="single"/>
          <w:lang w:val="es-ES_tradnl"/>
        </w:rPr>
        <w:t>la coh</w:t>
      </w:r>
      <w:r w:rsidRPr="00B42EF3">
        <w:rPr>
          <w:rStyle w:val="Numrodepage"/>
          <w:rFonts w:ascii="Calibri" w:hAnsi="Calibri"/>
          <w:sz w:val="22"/>
          <w:szCs w:val="22"/>
          <w:u w:val="single"/>
        </w:rPr>
        <w:t>érence du projet avec la politique de l’eau potable menée en Tunisie</w:t>
      </w:r>
      <w:r w:rsidRPr="00B42EF3">
        <w:rPr>
          <w:rStyle w:val="Numrodepage"/>
          <w:rFonts w:ascii="Calibri" w:hAnsi="Calibri"/>
          <w:sz w:val="22"/>
          <w:szCs w:val="22"/>
        </w:rPr>
        <w:t xml:space="preserve"> </w:t>
      </w:r>
    </w:p>
    <w:p w14:paraId="300842E5" w14:textId="77777777" w:rsidR="00EC50F9" w:rsidRPr="00B42EF3" w:rsidRDefault="00EC50F9" w:rsidP="00EC50F9">
      <w:pPr>
        <w:pStyle w:val="Corps"/>
        <w:spacing w:line="276" w:lineRule="auto"/>
        <w:jc w:val="both"/>
        <w:rPr>
          <w:rStyle w:val="Numrodepage"/>
          <w:rFonts w:ascii="Calibri" w:eastAsia="Arial" w:hAnsi="Calibri" w:cs="Arial"/>
          <w:sz w:val="14"/>
          <w:szCs w:val="14"/>
        </w:rPr>
      </w:pPr>
    </w:p>
    <w:p w14:paraId="47FB191E" w14:textId="77777777" w:rsidR="00EC50F9" w:rsidRPr="00B42EF3" w:rsidRDefault="00EC50F9" w:rsidP="00EC50F9">
      <w:pPr>
        <w:pStyle w:val="Corps"/>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Plusieurs éléments en faveur de cette cohérence existent. L’on peut citer :</w:t>
      </w:r>
    </w:p>
    <w:p w14:paraId="06FF6A25" w14:textId="77777777" w:rsidR="00EC50F9" w:rsidRPr="00B42EF3" w:rsidRDefault="00EC50F9" w:rsidP="000B48D6">
      <w:pPr>
        <w:pStyle w:val="Paragraphedeliste"/>
        <w:numPr>
          <w:ilvl w:val="0"/>
          <w:numId w:val="43"/>
        </w:numPr>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 xml:space="preserve">La mise en place par l’État depuis 1992 d’une stratégie nationale de promotion des AIC </w:t>
      </w:r>
    </w:p>
    <w:p w14:paraId="0F97C38B" w14:textId="77777777" w:rsidR="00EC50F9" w:rsidRPr="00B42EF3" w:rsidRDefault="00EC50F9" w:rsidP="00EC50F9">
      <w:pPr>
        <w:pStyle w:val="Corps"/>
        <w:spacing w:line="276" w:lineRule="auto"/>
        <w:ind w:left="708"/>
        <w:jc w:val="both"/>
        <w:rPr>
          <w:rStyle w:val="Numrodepage"/>
          <w:rFonts w:ascii="Calibri" w:eastAsia="Arial" w:hAnsi="Calibri" w:cs="Arial"/>
          <w:sz w:val="22"/>
          <w:szCs w:val="22"/>
        </w:rPr>
      </w:pPr>
      <w:r w:rsidRPr="00B42EF3">
        <w:rPr>
          <w:rStyle w:val="Numrodepage"/>
          <w:rFonts w:ascii="Calibri" w:hAnsi="Calibri"/>
          <w:sz w:val="22"/>
          <w:szCs w:val="22"/>
        </w:rPr>
        <w:t>(anciennes associations des usagers)  afin de développer leurs capacités dans les domaines technique, financier et organisationnel</w:t>
      </w:r>
    </w:p>
    <w:p w14:paraId="4C356484" w14:textId="77777777" w:rsidR="00EC50F9" w:rsidRPr="00B42EF3" w:rsidRDefault="00EC50F9" w:rsidP="000B48D6">
      <w:pPr>
        <w:pStyle w:val="Paragraphedeliste"/>
        <w:numPr>
          <w:ilvl w:val="0"/>
          <w:numId w:val="43"/>
        </w:numPr>
        <w:spacing w:line="276" w:lineRule="auto"/>
        <w:rPr>
          <w:rStyle w:val="Numrodepage"/>
          <w:rFonts w:ascii="Calibri" w:eastAsia="Arial" w:hAnsi="Calibri" w:cs="Arial"/>
          <w:sz w:val="22"/>
          <w:szCs w:val="22"/>
        </w:rPr>
      </w:pPr>
      <w:r w:rsidRPr="00B42EF3">
        <w:rPr>
          <w:rStyle w:val="Numrodepage"/>
          <w:rFonts w:ascii="Calibri" w:hAnsi="Calibri"/>
          <w:sz w:val="22"/>
          <w:szCs w:val="22"/>
        </w:rPr>
        <w:t xml:space="preserve">La mise en œuvre du programme national d’alimentation en eau potable </w:t>
      </w:r>
    </w:p>
    <w:p w14:paraId="375DFE8F" w14:textId="77777777" w:rsidR="00EC50F9" w:rsidRPr="00B42EF3" w:rsidRDefault="00EC50F9" w:rsidP="000B48D6">
      <w:pPr>
        <w:pStyle w:val="Paragraphedeliste"/>
        <w:numPr>
          <w:ilvl w:val="0"/>
          <w:numId w:val="43"/>
        </w:numPr>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L’étude diagnostic du secteur de l’eau potable en milieu rural lancée en 2009, afin d’identifier les sources de dysfonctionnement des SAEP et de déterminer les pistes d’amélioration possibles. Etude qui a informé sensiblement le présent projet</w:t>
      </w:r>
    </w:p>
    <w:p w14:paraId="2BFB8F4A" w14:textId="77777777" w:rsidR="00EC50F9" w:rsidRPr="00B42EF3" w:rsidRDefault="00EC50F9" w:rsidP="000B48D6">
      <w:pPr>
        <w:pStyle w:val="Paragraphedeliste"/>
        <w:numPr>
          <w:ilvl w:val="0"/>
          <w:numId w:val="43"/>
        </w:numPr>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L’amélioration de la gouvernance de l’eau reste une priorité nationale traduite en tant que telle dans le plan de développement quinquennal 2016-2020</w:t>
      </w:r>
    </w:p>
    <w:p w14:paraId="6CB4CD77" w14:textId="77777777" w:rsidR="00EC50F9" w:rsidRPr="00B42EF3" w:rsidRDefault="00EC50F9" w:rsidP="00EC50F9">
      <w:pPr>
        <w:pStyle w:val="Paragraphedeliste"/>
        <w:spacing w:line="276" w:lineRule="auto"/>
        <w:jc w:val="both"/>
        <w:rPr>
          <w:rStyle w:val="Numrodepage"/>
          <w:rFonts w:ascii="Calibri" w:eastAsia="Arial" w:hAnsi="Calibri" w:cs="Arial"/>
          <w:sz w:val="14"/>
          <w:szCs w:val="14"/>
        </w:rPr>
      </w:pPr>
    </w:p>
    <w:p w14:paraId="6F3B4849" w14:textId="77777777" w:rsidR="00EC50F9" w:rsidRPr="003F4BA5" w:rsidRDefault="00EC50F9" w:rsidP="00EC50F9">
      <w:pPr>
        <w:pBdr>
          <w:top w:val="single" w:sz="4" w:space="1" w:color="auto"/>
          <w:left w:val="single" w:sz="4" w:space="1" w:color="auto"/>
          <w:bottom w:val="single" w:sz="4" w:space="1" w:color="auto"/>
          <w:right w:val="single" w:sz="4" w:space="1" w:color="auto"/>
        </w:pBdr>
        <w:spacing w:line="276" w:lineRule="auto"/>
        <w:jc w:val="both"/>
        <w:rPr>
          <w:rStyle w:val="Numrodepage"/>
          <w:rFonts w:ascii="Calibri" w:eastAsia="Arial" w:hAnsi="Calibri" w:cs="Arial"/>
          <w:color w:val="0070C0"/>
          <w:sz w:val="22"/>
          <w:szCs w:val="22"/>
          <w:u w:color="0070C0"/>
        </w:rPr>
      </w:pPr>
      <w:r w:rsidRPr="003F4BA5">
        <w:rPr>
          <w:rStyle w:val="Numrodepage"/>
          <w:rFonts w:ascii="Calibri" w:hAnsi="Calibri"/>
          <w:color w:val="0070C0"/>
          <w:sz w:val="22"/>
          <w:szCs w:val="22"/>
          <w:u w:color="0070C0"/>
        </w:rPr>
        <w:t xml:space="preserve">De par ces liens forts avec les éléments cités ci-dessus, l’on ne peut qu’affirmer que le projet est pleinement cohérent, tant avec la politique nationale de l’eau potable menée en Tunisie, qu’avec à l’échelle internationale, les engagements pris par la Tunisie pour la réalisation de l’objectif 7 du Millénaire (Assurer un environnement durable),  précisément sa cible 7.C: (Réduire de moitié, d'ici à 2015, le pourcentage de la population qui n'a pas accès de façon durable à un approvisionnement en eau potable et à un système d'assainissement de base).  </w:t>
      </w:r>
    </w:p>
    <w:p w14:paraId="505114AD" w14:textId="77777777" w:rsidR="00EC50F9" w:rsidRPr="00B42EF3" w:rsidRDefault="00EC50F9" w:rsidP="00EC50F9">
      <w:pPr>
        <w:pStyle w:val="Corps"/>
        <w:spacing w:line="276" w:lineRule="auto"/>
        <w:jc w:val="both"/>
        <w:rPr>
          <w:rStyle w:val="Numrodepage"/>
          <w:rFonts w:ascii="Calibri" w:eastAsia="Arial" w:hAnsi="Calibri" w:cs="Arial"/>
          <w:sz w:val="14"/>
          <w:szCs w:val="14"/>
        </w:rPr>
      </w:pPr>
    </w:p>
    <w:p w14:paraId="519309F0" w14:textId="77777777" w:rsidR="00EC50F9" w:rsidRPr="00B42EF3" w:rsidRDefault="00EC50F9" w:rsidP="00EC50F9">
      <w:pPr>
        <w:pStyle w:val="Corps"/>
        <w:spacing w:line="276" w:lineRule="auto"/>
        <w:jc w:val="both"/>
        <w:rPr>
          <w:rStyle w:val="Numrodepage"/>
          <w:rFonts w:ascii="Calibri" w:eastAsia="Arial" w:hAnsi="Calibri" w:cs="Arial"/>
          <w:sz w:val="22"/>
          <w:szCs w:val="22"/>
          <w:u w:val="single"/>
        </w:rPr>
      </w:pPr>
      <w:r w:rsidRPr="00B42EF3">
        <w:rPr>
          <w:rStyle w:val="Numrodepage"/>
          <w:rFonts w:ascii="Calibri" w:hAnsi="Calibri"/>
          <w:sz w:val="22"/>
          <w:szCs w:val="22"/>
          <w:u w:val="single"/>
        </w:rPr>
        <w:t xml:space="preserve">Relatif à </w:t>
      </w:r>
      <w:r w:rsidRPr="00B42EF3">
        <w:rPr>
          <w:rStyle w:val="Numrodepage"/>
          <w:rFonts w:ascii="Calibri" w:hAnsi="Calibri"/>
          <w:sz w:val="22"/>
          <w:szCs w:val="22"/>
          <w:u w:val="single"/>
          <w:lang w:val="it-IT"/>
        </w:rPr>
        <w:t>la strat</w:t>
      </w:r>
      <w:r w:rsidRPr="00B42EF3">
        <w:rPr>
          <w:rStyle w:val="Numrodepage"/>
          <w:rFonts w:ascii="Calibri" w:hAnsi="Calibri"/>
          <w:sz w:val="22"/>
          <w:szCs w:val="22"/>
          <w:u w:val="single"/>
        </w:rPr>
        <w:t>égie définie et à la construction du cadre logique</w:t>
      </w:r>
    </w:p>
    <w:p w14:paraId="10F114E8" w14:textId="77777777" w:rsidR="00EC50F9" w:rsidRPr="00B42EF3" w:rsidRDefault="00EC50F9" w:rsidP="00EC50F9">
      <w:pPr>
        <w:pStyle w:val="Corps"/>
        <w:spacing w:line="276" w:lineRule="auto"/>
        <w:rPr>
          <w:rStyle w:val="Numrodepage"/>
          <w:rFonts w:ascii="Calibri" w:eastAsia="Arial" w:hAnsi="Calibri" w:cs="Arial"/>
          <w:sz w:val="22"/>
          <w:szCs w:val="22"/>
        </w:rPr>
      </w:pPr>
      <w:r w:rsidRPr="00B42EF3">
        <w:rPr>
          <w:rStyle w:val="Numrodepage"/>
          <w:rFonts w:ascii="Calibri" w:hAnsi="Calibri"/>
          <w:sz w:val="22"/>
          <w:szCs w:val="22"/>
        </w:rPr>
        <w:t>Un lien de causalité fort est constaté entre l’objectif du projet et l’</w:t>
      </w:r>
      <w:r w:rsidRPr="00B42EF3">
        <w:rPr>
          <w:rStyle w:val="Numrodepage"/>
          <w:rFonts w:ascii="Calibri" w:hAnsi="Calibri"/>
          <w:sz w:val="22"/>
          <w:szCs w:val="22"/>
          <w:lang w:val="de-DE"/>
        </w:rPr>
        <w:t>outcome recherch</w:t>
      </w:r>
      <w:r w:rsidRPr="00B42EF3">
        <w:rPr>
          <w:rStyle w:val="Numrodepage"/>
          <w:rFonts w:ascii="Calibri" w:hAnsi="Calibri"/>
          <w:sz w:val="22"/>
          <w:szCs w:val="22"/>
        </w:rPr>
        <w:t>é.</w:t>
      </w:r>
    </w:p>
    <w:p w14:paraId="0BBBBE29" w14:textId="77777777" w:rsidR="00EC50F9" w:rsidRPr="00B42EF3" w:rsidRDefault="00EC50F9" w:rsidP="00EC50F9">
      <w:pPr>
        <w:pStyle w:val="Corps"/>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Quant à la suite de la définition de la logique d’intervention (outputs/champs d’actions/Activités) celle-ci, à notre sens, présente dans le fond et dans la forme quelques maladresses pour certains aspects. Ceci rend moins explicite la cohérence et l’</w:t>
      </w:r>
      <w:r w:rsidRPr="00B42EF3">
        <w:rPr>
          <w:rStyle w:val="Numrodepage"/>
          <w:rFonts w:ascii="Calibri" w:hAnsi="Calibri"/>
          <w:sz w:val="22"/>
          <w:szCs w:val="22"/>
          <w:lang w:val="it-IT"/>
        </w:rPr>
        <w:t>intelligibilit</w:t>
      </w:r>
      <w:r w:rsidRPr="00B42EF3">
        <w:rPr>
          <w:rStyle w:val="Numrodepage"/>
          <w:rFonts w:ascii="Calibri" w:hAnsi="Calibri"/>
          <w:sz w:val="22"/>
          <w:szCs w:val="22"/>
        </w:rPr>
        <w:t xml:space="preserve">é de la logique d’intervention. </w:t>
      </w:r>
    </w:p>
    <w:p w14:paraId="3C7ACF03" w14:textId="77777777" w:rsidR="00EC50F9" w:rsidRPr="008850DA" w:rsidRDefault="00EC50F9" w:rsidP="00EC50F9">
      <w:pPr>
        <w:pStyle w:val="Corps"/>
        <w:spacing w:line="276" w:lineRule="auto"/>
        <w:jc w:val="both"/>
        <w:rPr>
          <w:rStyle w:val="Numrodepage"/>
          <w:rFonts w:ascii="Calibri" w:eastAsia="Arial" w:hAnsi="Calibri" w:cs="Arial"/>
          <w:sz w:val="22"/>
          <w:szCs w:val="22"/>
        </w:rPr>
      </w:pPr>
      <w:r w:rsidRPr="00B42EF3">
        <w:rPr>
          <w:rStyle w:val="Numrodepage"/>
          <w:rFonts w:ascii="Calibri" w:hAnsi="Calibri"/>
          <w:sz w:val="22"/>
          <w:szCs w:val="22"/>
        </w:rPr>
        <w:t xml:space="preserve">D’abord, la </w:t>
      </w:r>
      <w:r w:rsidRPr="00B42EF3">
        <w:rPr>
          <w:rStyle w:val="Numrodepage"/>
          <w:rFonts w:ascii="Calibri" w:hAnsi="Calibri"/>
          <w:sz w:val="22"/>
          <w:szCs w:val="22"/>
          <w:u w:val="single"/>
        </w:rPr>
        <w:t>formulation</w:t>
      </w:r>
      <w:r w:rsidRPr="00B42EF3">
        <w:rPr>
          <w:rStyle w:val="Numrodepage"/>
          <w:rFonts w:ascii="Calibri" w:hAnsi="Calibri"/>
          <w:sz w:val="22"/>
          <w:szCs w:val="22"/>
        </w:rPr>
        <w:t xml:space="preserve"> de certains éléments de la chaîne des résultats prête à confusion, tel que l’</w:t>
      </w:r>
      <w:r w:rsidRPr="008850DA">
        <w:rPr>
          <w:rStyle w:val="Numrodepage"/>
          <w:rFonts w:ascii="Calibri" w:hAnsi="Calibri"/>
          <w:sz w:val="22"/>
          <w:szCs w:val="22"/>
        </w:rPr>
        <w:t>output1 qui présente une formulation englobant trois élé</w:t>
      </w:r>
      <w:r w:rsidRPr="008850DA">
        <w:rPr>
          <w:rStyle w:val="Numrodepage"/>
          <w:rFonts w:ascii="Calibri" w:hAnsi="Calibri"/>
          <w:sz w:val="22"/>
          <w:szCs w:val="22"/>
          <w:lang w:val="it-IT"/>
        </w:rPr>
        <w:t>ments. Ceci ne r</w:t>
      </w:r>
      <w:r w:rsidRPr="008850DA">
        <w:rPr>
          <w:rStyle w:val="Numrodepage"/>
          <w:rFonts w:ascii="Calibri" w:hAnsi="Calibri"/>
          <w:sz w:val="22"/>
          <w:szCs w:val="22"/>
        </w:rPr>
        <w:t xml:space="preserve">épond pas aux critères SMART de formulation. Chaque élément doit être formulé individuellement en se référant à </w:t>
      </w:r>
      <w:r w:rsidRPr="008850DA">
        <w:rPr>
          <w:rStyle w:val="Numrodepage"/>
          <w:rFonts w:ascii="Calibri" w:hAnsi="Calibri"/>
          <w:sz w:val="22"/>
          <w:szCs w:val="22"/>
          <w:lang w:val="it-IT"/>
        </w:rPr>
        <w:t>un probl</w:t>
      </w:r>
      <w:r w:rsidRPr="008850DA">
        <w:rPr>
          <w:rStyle w:val="Numrodepage"/>
          <w:rFonts w:ascii="Calibri" w:hAnsi="Calibri"/>
          <w:sz w:val="22"/>
          <w:szCs w:val="22"/>
        </w:rPr>
        <w:t>ème mis en évidence dans l’analyse précé</w:t>
      </w:r>
      <w:r w:rsidRPr="008850DA">
        <w:rPr>
          <w:rStyle w:val="Numrodepage"/>
          <w:rFonts w:ascii="Calibri" w:hAnsi="Calibri"/>
          <w:sz w:val="22"/>
          <w:szCs w:val="22"/>
          <w:lang w:val="es-ES_tradnl"/>
        </w:rPr>
        <w:t>dente de la probl</w:t>
      </w:r>
      <w:r w:rsidRPr="008850DA">
        <w:rPr>
          <w:rStyle w:val="Numrodepage"/>
          <w:rFonts w:ascii="Calibri" w:hAnsi="Calibri"/>
          <w:sz w:val="22"/>
          <w:szCs w:val="22"/>
        </w:rPr>
        <w:t>ématique.</w:t>
      </w:r>
    </w:p>
    <w:p w14:paraId="4E646EB2" w14:textId="77777777" w:rsidR="00EC50F9" w:rsidRDefault="00EC50F9" w:rsidP="00EC50F9">
      <w:pPr>
        <w:pStyle w:val="Corps"/>
        <w:spacing w:line="276" w:lineRule="auto"/>
        <w:jc w:val="both"/>
        <w:rPr>
          <w:rStyle w:val="Numrodepage"/>
          <w:rFonts w:ascii="Calibri" w:hAnsi="Calibri"/>
          <w:sz w:val="22"/>
          <w:szCs w:val="22"/>
        </w:rPr>
      </w:pPr>
      <w:r w:rsidRPr="008850DA">
        <w:rPr>
          <w:rStyle w:val="Numrodepage"/>
          <w:rFonts w:ascii="Calibri" w:hAnsi="Calibri"/>
          <w:sz w:val="22"/>
          <w:szCs w:val="22"/>
        </w:rPr>
        <w:lastRenderedPageBreak/>
        <w:t xml:space="preserve">Ensuite, certains </w:t>
      </w:r>
      <w:r w:rsidRPr="008850DA">
        <w:rPr>
          <w:rStyle w:val="Numrodepage"/>
          <w:rFonts w:ascii="Calibri" w:hAnsi="Calibri"/>
          <w:sz w:val="22"/>
          <w:szCs w:val="22"/>
          <w:u w:val="single"/>
        </w:rPr>
        <w:t>liens de causalité</w:t>
      </w:r>
      <w:r w:rsidRPr="008850DA">
        <w:rPr>
          <w:rStyle w:val="Numrodepage"/>
          <w:rFonts w:ascii="Calibri" w:hAnsi="Calibri"/>
          <w:sz w:val="22"/>
          <w:szCs w:val="22"/>
        </w:rPr>
        <w:t xml:space="preserve"> ne sont pas évidents, tel que celui de l’output 2 qui se rapporte à un renforcement de mécanismes de partenariat, alors que le champ d’action 2.1 qui lui incombe se rapporte à des systèmes d’approvisionnement et d’utilisation d’eau potable. Un problème de cohérence du lien de causalité.</w:t>
      </w:r>
    </w:p>
    <w:p w14:paraId="7DF77CE0" w14:textId="77777777" w:rsidR="00EC50F9" w:rsidRPr="008850DA" w:rsidRDefault="00EC50F9" w:rsidP="00EC50F9">
      <w:pPr>
        <w:pStyle w:val="Corps"/>
        <w:spacing w:line="276" w:lineRule="auto"/>
        <w:jc w:val="both"/>
        <w:rPr>
          <w:rStyle w:val="Numrodepage"/>
          <w:rFonts w:ascii="Calibri" w:eastAsia="Arial" w:hAnsi="Calibri" w:cs="Arial"/>
          <w:sz w:val="22"/>
          <w:szCs w:val="22"/>
        </w:rPr>
      </w:pPr>
    </w:p>
    <w:p w14:paraId="1A7E91E4" w14:textId="77777777" w:rsidR="00EC50F9" w:rsidRPr="008850DA" w:rsidRDefault="00EC50F9" w:rsidP="00EC50F9">
      <w:pPr>
        <w:pStyle w:val="Corps"/>
        <w:spacing w:line="276" w:lineRule="auto"/>
        <w:jc w:val="both"/>
        <w:rPr>
          <w:rStyle w:val="Numrodepage"/>
          <w:rFonts w:ascii="Calibri" w:eastAsia="Arial" w:hAnsi="Calibri" w:cs="Arial"/>
          <w:sz w:val="22"/>
          <w:szCs w:val="22"/>
        </w:rPr>
      </w:pPr>
      <w:r w:rsidRPr="008850DA">
        <w:rPr>
          <w:rStyle w:val="Numrodepage"/>
          <w:rFonts w:ascii="Calibri" w:hAnsi="Calibri"/>
          <w:sz w:val="22"/>
          <w:szCs w:val="22"/>
        </w:rPr>
        <w:t xml:space="preserve">Enfin, il apparaît également un problème de </w:t>
      </w:r>
      <w:r w:rsidRPr="008850DA">
        <w:rPr>
          <w:rStyle w:val="Numrodepage"/>
          <w:rFonts w:ascii="Calibri" w:hAnsi="Calibri"/>
          <w:sz w:val="22"/>
          <w:szCs w:val="22"/>
          <w:u w:val="single"/>
        </w:rPr>
        <w:t>niveau de positionnement</w:t>
      </w:r>
      <w:r w:rsidRPr="008850DA">
        <w:rPr>
          <w:rStyle w:val="Numrodepage"/>
          <w:rFonts w:ascii="Calibri" w:hAnsi="Calibri"/>
          <w:sz w:val="22"/>
          <w:szCs w:val="22"/>
        </w:rPr>
        <w:t xml:space="preserve"> des éléments formant la logique d’intervention, tel que le positionnement de l’output 2 et celui du champ d’actions 1.3.</w:t>
      </w:r>
    </w:p>
    <w:p w14:paraId="04AF9CB1" w14:textId="77777777" w:rsidR="00EC50F9" w:rsidRPr="00671B0E" w:rsidRDefault="00EC50F9" w:rsidP="00EC50F9">
      <w:pPr>
        <w:pStyle w:val="Corps"/>
        <w:spacing w:line="276" w:lineRule="auto"/>
        <w:jc w:val="both"/>
        <w:rPr>
          <w:rStyle w:val="Numrodepage"/>
          <w:rFonts w:ascii="Calibri" w:hAnsi="Calibri"/>
          <w:sz w:val="10"/>
          <w:szCs w:val="10"/>
        </w:rPr>
      </w:pPr>
    </w:p>
    <w:p w14:paraId="601AE301" w14:textId="77777777" w:rsidR="00EC50F9" w:rsidRPr="008850DA" w:rsidRDefault="00EC50F9" w:rsidP="00EC50F9">
      <w:pPr>
        <w:pStyle w:val="Corps"/>
        <w:spacing w:line="276" w:lineRule="auto"/>
        <w:jc w:val="both"/>
        <w:rPr>
          <w:rStyle w:val="Numrodepage"/>
          <w:rFonts w:ascii="Calibri" w:eastAsia="Arial" w:hAnsi="Calibri" w:cs="Arial"/>
          <w:sz w:val="22"/>
          <w:szCs w:val="22"/>
        </w:rPr>
      </w:pPr>
      <w:r w:rsidRPr="008850DA">
        <w:rPr>
          <w:rStyle w:val="Numrodepage"/>
          <w:rFonts w:ascii="Calibri" w:hAnsi="Calibri"/>
          <w:sz w:val="22"/>
          <w:szCs w:val="22"/>
        </w:rPr>
        <w:t>L’ouput 2 se rapporte à un renforcement des mécanismes de partenariat, il représente logiquement un moyen. Le Champ d’actions 1.3 qui fait référence à la mise en place d’un système</w:t>
      </w:r>
      <w:r w:rsidRPr="008850DA">
        <w:rPr>
          <w:rStyle w:val="Numrodepage"/>
          <w:rFonts w:ascii="Calibri" w:hAnsi="Calibri"/>
          <w:color w:val="FF0000"/>
          <w:sz w:val="22"/>
          <w:szCs w:val="22"/>
          <w:u w:color="FF0000"/>
        </w:rPr>
        <w:t>.</w:t>
      </w:r>
      <w:r w:rsidRPr="008850DA">
        <w:rPr>
          <w:rStyle w:val="Numrodepage"/>
          <w:rFonts w:ascii="Calibri" w:hAnsi="Calibri"/>
          <w:sz w:val="22"/>
          <w:szCs w:val="22"/>
        </w:rPr>
        <w:t xml:space="preserve"> de gestion de l’eau potable en milieu rural qui assure la durabilité représente logiquement un état. </w:t>
      </w:r>
      <w:r w:rsidRPr="00846E93">
        <w:rPr>
          <w:rStyle w:val="Numrodepage"/>
          <w:rFonts w:ascii="Calibri" w:hAnsi="Calibri"/>
          <w:sz w:val="22"/>
          <w:szCs w:val="22"/>
        </w:rPr>
        <w:t>Un état</w:t>
      </w:r>
      <w:r w:rsidRPr="008850DA">
        <w:rPr>
          <w:rStyle w:val="Numrodepage"/>
          <w:rFonts w:ascii="Calibri" w:hAnsi="Calibri"/>
          <w:sz w:val="22"/>
          <w:szCs w:val="22"/>
        </w:rPr>
        <w:t xml:space="preserve"> est toujours placé à un niveau plus élevé qu’un moyen. Un positionnement inverse entre ces deux éléments paraît plus cohérent et logique.</w:t>
      </w:r>
    </w:p>
    <w:p w14:paraId="028379C1" w14:textId="77777777" w:rsidR="00EC50F9" w:rsidRPr="00671B0E" w:rsidRDefault="00EC50F9" w:rsidP="00EC50F9">
      <w:pPr>
        <w:pStyle w:val="Paragraphedeliste"/>
        <w:spacing w:line="276" w:lineRule="auto"/>
        <w:jc w:val="both"/>
        <w:rPr>
          <w:rStyle w:val="Numrodepage"/>
          <w:rFonts w:ascii="Calibri" w:eastAsia="Arial" w:hAnsi="Calibri" w:cs="Arial"/>
          <w:color w:val="0070C0"/>
          <w:sz w:val="10"/>
          <w:szCs w:val="10"/>
          <w:u w:color="0070C0"/>
        </w:rPr>
      </w:pPr>
    </w:p>
    <w:p w14:paraId="08E2932B" w14:textId="77777777" w:rsidR="00EC50F9" w:rsidRPr="003F4BA5" w:rsidRDefault="00EC50F9" w:rsidP="00AC440F">
      <w:pPr>
        <w:pBdr>
          <w:top w:val="single" w:sz="4" w:space="1" w:color="auto"/>
          <w:left w:val="single" w:sz="4" w:space="0" w:color="auto"/>
          <w:bottom w:val="single" w:sz="4" w:space="1" w:color="auto"/>
          <w:right w:val="single" w:sz="4" w:space="1" w:color="auto"/>
        </w:pBdr>
        <w:spacing w:line="276" w:lineRule="auto"/>
        <w:jc w:val="both"/>
        <w:rPr>
          <w:rStyle w:val="Numrodepage"/>
          <w:rFonts w:ascii="Calibri" w:eastAsia="Arial" w:hAnsi="Calibri" w:cs="Arial"/>
          <w:color w:val="0070C0"/>
          <w:sz w:val="22"/>
          <w:szCs w:val="22"/>
          <w:u w:color="0070C0"/>
        </w:rPr>
      </w:pPr>
      <w:r w:rsidRPr="003F4BA5">
        <w:rPr>
          <w:rStyle w:val="Numrodepage"/>
          <w:rFonts w:ascii="Calibri" w:hAnsi="Calibri"/>
          <w:color w:val="0070C0"/>
          <w:sz w:val="22"/>
          <w:szCs w:val="22"/>
          <w:u w:color="0070C0"/>
        </w:rPr>
        <w:t xml:space="preserve"> Bien que quelques maladresses soient relevées dans la définition de la logique d’intervention se rapportant aux outputs/champs d’actions/activités, qui pouvaient rendre moins explicite la cohérence et l’intelligibilité de cette logique, la </w:t>
      </w:r>
      <w:r w:rsidRPr="003F4BA5">
        <w:rPr>
          <w:rStyle w:val="Numrodepage"/>
          <w:rFonts w:ascii="Calibri" w:hAnsi="Calibri"/>
          <w:color w:val="0070C0"/>
          <w:sz w:val="22"/>
          <w:szCs w:val="22"/>
          <w:u w:val="single" w:color="0070C0"/>
        </w:rPr>
        <w:t>stratégie définie</w:t>
      </w:r>
      <w:r w:rsidRPr="003F4BA5">
        <w:rPr>
          <w:rStyle w:val="Numrodepage"/>
          <w:rFonts w:ascii="Calibri" w:hAnsi="Calibri"/>
          <w:color w:val="0070C0"/>
          <w:sz w:val="22"/>
          <w:szCs w:val="22"/>
          <w:u w:color="0070C0"/>
        </w:rPr>
        <w:t xml:space="preserve">, peut être considérée dans ses grandes lignes, en accord avec la problématique qu’elle se propose de traiter. Les parties prenantes et la population cible sont correctement identifiées. </w:t>
      </w:r>
    </w:p>
    <w:p w14:paraId="773498FC" w14:textId="77777777" w:rsidR="00EC50F9" w:rsidRPr="00671B0E" w:rsidRDefault="00EC50F9" w:rsidP="00EC50F9">
      <w:pPr>
        <w:pStyle w:val="Corps"/>
        <w:spacing w:line="276" w:lineRule="auto"/>
        <w:jc w:val="both"/>
        <w:rPr>
          <w:rFonts w:ascii="Calibri" w:eastAsia="Arial" w:hAnsi="Calibri" w:cs="Arial"/>
          <w:sz w:val="10"/>
          <w:szCs w:val="10"/>
        </w:rPr>
      </w:pPr>
    </w:p>
    <w:p w14:paraId="37DDED81" w14:textId="77777777" w:rsidR="00EC50F9" w:rsidRPr="008850DA" w:rsidRDefault="00EC50F9" w:rsidP="00EC50F9">
      <w:pPr>
        <w:pStyle w:val="Corps"/>
        <w:spacing w:line="276" w:lineRule="auto"/>
        <w:jc w:val="both"/>
        <w:rPr>
          <w:rStyle w:val="Numrodepage"/>
          <w:rFonts w:ascii="Calibri" w:eastAsia="Arial" w:hAnsi="Calibri" w:cs="Arial"/>
          <w:sz w:val="22"/>
          <w:szCs w:val="22"/>
          <w:shd w:val="clear" w:color="auto" w:fill="FFFFFF"/>
        </w:rPr>
      </w:pPr>
      <w:r w:rsidRPr="008850DA">
        <w:rPr>
          <w:rStyle w:val="Numrodepage"/>
          <w:rFonts w:ascii="Calibri" w:hAnsi="Calibri"/>
          <w:sz w:val="22"/>
          <w:szCs w:val="22"/>
        </w:rPr>
        <w:t xml:space="preserve">Quant au cadre logique élaboré, sa construction obéit aux </w:t>
      </w:r>
      <w:r w:rsidRPr="008850DA">
        <w:rPr>
          <w:rStyle w:val="Numrodepage"/>
          <w:rFonts w:ascii="Calibri" w:hAnsi="Calibri"/>
          <w:sz w:val="22"/>
          <w:szCs w:val="22"/>
          <w:shd w:val="clear" w:color="auto" w:fill="FFFFFF"/>
        </w:rPr>
        <w:t>normes, aux règles et principes directeurs de la planification d’un projet. Ses composantes sont correctement agencées, les risques et les hypothèses sont valablement discerné</w:t>
      </w:r>
      <w:r w:rsidRPr="008850DA">
        <w:rPr>
          <w:rStyle w:val="Numrodepage"/>
          <w:rFonts w:ascii="Calibri" w:hAnsi="Calibri"/>
          <w:sz w:val="22"/>
          <w:szCs w:val="22"/>
          <w:shd w:val="clear" w:color="auto" w:fill="FFFFFF"/>
          <w:lang w:val="pt-PT"/>
        </w:rPr>
        <w:t>es.</w:t>
      </w:r>
    </w:p>
    <w:p w14:paraId="57ED430E" w14:textId="77777777" w:rsidR="00EC50F9" w:rsidRPr="008850DA" w:rsidRDefault="00EC50F9" w:rsidP="00EC50F9">
      <w:pPr>
        <w:pStyle w:val="Corps"/>
        <w:spacing w:line="276" w:lineRule="auto"/>
        <w:rPr>
          <w:rStyle w:val="Numrodepage"/>
          <w:rFonts w:ascii="Calibri" w:hAnsi="Calibri"/>
          <w:sz w:val="22"/>
          <w:szCs w:val="22"/>
        </w:rPr>
      </w:pPr>
      <w:r w:rsidRPr="008850DA">
        <w:rPr>
          <w:rStyle w:val="Numrodepage"/>
          <w:rFonts w:ascii="Calibri" w:hAnsi="Calibri"/>
          <w:sz w:val="22"/>
          <w:szCs w:val="22"/>
          <w:shd w:val="clear" w:color="auto" w:fill="FFFFFF"/>
          <w:lang w:val="it-IT"/>
        </w:rPr>
        <w:t xml:space="preserve">Il </w:t>
      </w:r>
      <w:r w:rsidRPr="008850DA">
        <w:rPr>
          <w:rStyle w:val="Numrodepage"/>
          <w:rFonts w:ascii="Calibri" w:hAnsi="Calibri"/>
          <w:sz w:val="22"/>
          <w:szCs w:val="22"/>
        </w:rPr>
        <w:t>appelle toutefois à faire trois observations relatives aux indicateurs</w:t>
      </w:r>
    </w:p>
    <w:p w14:paraId="44325E15" w14:textId="77777777" w:rsidR="00EC50F9" w:rsidRPr="008850DA" w:rsidRDefault="00EC50F9" w:rsidP="000B48D6">
      <w:pPr>
        <w:pStyle w:val="Paragraphedeliste"/>
        <w:numPr>
          <w:ilvl w:val="0"/>
          <w:numId w:val="43"/>
        </w:numPr>
        <w:spacing w:line="276" w:lineRule="auto"/>
        <w:ind w:left="426"/>
        <w:jc w:val="both"/>
        <w:rPr>
          <w:rStyle w:val="Numrodepage"/>
          <w:rFonts w:ascii="Calibri" w:eastAsia="Arial" w:hAnsi="Calibri" w:cs="Arial"/>
          <w:sz w:val="22"/>
          <w:szCs w:val="22"/>
        </w:rPr>
      </w:pPr>
      <w:r w:rsidRPr="008850DA">
        <w:rPr>
          <w:rStyle w:val="Numrodepage"/>
          <w:rFonts w:ascii="Calibri" w:hAnsi="Calibri"/>
          <w:sz w:val="22"/>
          <w:szCs w:val="22"/>
        </w:rPr>
        <w:t>La première concerne la temporalité des indicateurs, qui a été fixée dans tous les cas pour la fin du projet. Cela est correct, mais il aurait été utile d’établir pour un même indicateur, des sous indicateurs échelonnés dans le temps, afin de permettre au manager du projet de suivre la progression des résultats et pouvoir intervenir en temps utile en cas de besoin.</w:t>
      </w:r>
    </w:p>
    <w:p w14:paraId="5B5017FB" w14:textId="77777777" w:rsidR="00EC50F9" w:rsidRPr="008850DA" w:rsidRDefault="00EC50F9" w:rsidP="000B48D6">
      <w:pPr>
        <w:pStyle w:val="Paragraphedeliste"/>
        <w:numPr>
          <w:ilvl w:val="0"/>
          <w:numId w:val="43"/>
        </w:numPr>
        <w:spacing w:line="276" w:lineRule="auto"/>
        <w:ind w:left="426"/>
        <w:jc w:val="both"/>
        <w:rPr>
          <w:rStyle w:val="Numrodepage"/>
          <w:rFonts w:ascii="Calibri" w:eastAsia="Arial" w:hAnsi="Calibri" w:cs="Arial"/>
          <w:sz w:val="22"/>
          <w:szCs w:val="22"/>
        </w:rPr>
      </w:pPr>
      <w:r w:rsidRPr="008850DA">
        <w:rPr>
          <w:rStyle w:val="Numrodepage"/>
          <w:rFonts w:ascii="Calibri" w:hAnsi="Calibri"/>
          <w:sz w:val="22"/>
          <w:szCs w:val="22"/>
        </w:rPr>
        <w:t>La seconde se rapporte à la non formulation dès la conception du projet, d’indicateurs de suivi des effets, pouvant être générés par l’opération réhabilitation des SAEP. Cette carence ayant été identifiée qu’en cours d’exécution du projet a enjoint l’équipe du projet à initier une opération de détermination de ces indicateurs sur la base de ceux usités par le ministère de l’Agriculture</w:t>
      </w:r>
    </w:p>
    <w:p w14:paraId="2AB4D58C" w14:textId="77777777" w:rsidR="00EC50F9" w:rsidRPr="008850DA" w:rsidRDefault="00EC50F9" w:rsidP="000B48D6">
      <w:pPr>
        <w:pStyle w:val="Paragraphedeliste"/>
        <w:numPr>
          <w:ilvl w:val="0"/>
          <w:numId w:val="43"/>
        </w:numPr>
        <w:spacing w:line="276" w:lineRule="auto"/>
        <w:ind w:left="426"/>
        <w:jc w:val="both"/>
        <w:rPr>
          <w:rStyle w:val="Numrodepage"/>
          <w:rFonts w:ascii="Calibri" w:eastAsia="Arial" w:hAnsi="Calibri" w:cs="Arial"/>
          <w:sz w:val="22"/>
          <w:szCs w:val="22"/>
        </w:rPr>
      </w:pPr>
      <w:r w:rsidRPr="008850DA">
        <w:rPr>
          <w:rStyle w:val="Numrodepage"/>
          <w:rFonts w:ascii="Calibri" w:hAnsi="Calibri"/>
          <w:sz w:val="22"/>
          <w:szCs w:val="22"/>
        </w:rPr>
        <w:t>La troisième a trait à l’absence d’indicateurs liés au partenariat. Le partenariat étant un élément important dans ce projet, il est bien mis en évidence dans l’outcome. Dans un tel type de projet, il est recommandé de vérifier régulièrement dans quelle mesure la collaboration entre les acteurs engagés dans le projet est jugée satisfaisante. Cela permet de résoudre rapidement des enjeux liés au partenariat et ainsi favoriser le maintien de leur mobilisation dans le projet. Cette évaluation peut se faire de manière formelle (ex. à l’aide d’un questionnaire) ou informelle (ex. demander les commentaires des partenaires dans le cadre des rencontres).</w:t>
      </w:r>
    </w:p>
    <w:p w14:paraId="76711BC5" w14:textId="77777777" w:rsidR="00EC50F9" w:rsidRPr="008850DA" w:rsidRDefault="00EC50F9" w:rsidP="00EC50F9">
      <w:pPr>
        <w:pStyle w:val="Corps"/>
        <w:spacing w:line="276" w:lineRule="auto"/>
        <w:jc w:val="both"/>
        <w:rPr>
          <w:rFonts w:ascii="Calibri" w:eastAsia="Arial" w:hAnsi="Calibri" w:cs="Arial"/>
          <w:sz w:val="14"/>
          <w:szCs w:val="14"/>
        </w:rPr>
      </w:pPr>
    </w:p>
    <w:p w14:paraId="6C435272" w14:textId="77777777" w:rsidR="00EC50F9" w:rsidRPr="007E0BCD" w:rsidRDefault="00EC50F9" w:rsidP="007E0BCD">
      <w:pPr>
        <w:pBdr>
          <w:top w:val="single" w:sz="4" w:space="1" w:color="auto"/>
          <w:left w:val="single" w:sz="4" w:space="0" w:color="auto"/>
          <w:bottom w:val="single" w:sz="4" w:space="1" w:color="auto"/>
          <w:right w:val="single" w:sz="4" w:space="1" w:color="auto"/>
        </w:pBdr>
        <w:spacing w:line="276" w:lineRule="auto"/>
        <w:rPr>
          <w:rStyle w:val="Numrodepage"/>
          <w:rFonts w:ascii="Calibri" w:eastAsia="Arial" w:hAnsi="Calibri" w:cs="Arial"/>
          <w:color w:val="0070C0"/>
          <w:sz w:val="22"/>
          <w:szCs w:val="22"/>
          <w:u w:color="0070C0"/>
        </w:rPr>
      </w:pPr>
      <w:r w:rsidRPr="007E0BCD">
        <w:rPr>
          <w:rStyle w:val="Numrodepage"/>
          <w:rFonts w:ascii="Calibri" w:hAnsi="Calibri"/>
          <w:color w:val="0070C0"/>
          <w:sz w:val="22"/>
          <w:szCs w:val="22"/>
          <w:u w:color="0070C0"/>
        </w:rPr>
        <w:t xml:space="preserve">Concernant la </w:t>
      </w:r>
      <w:r w:rsidRPr="007E0BCD">
        <w:rPr>
          <w:rStyle w:val="Numrodepage"/>
          <w:rFonts w:ascii="Calibri" w:hAnsi="Calibri"/>
          <w:color w:val="0070C0"/>
          <w:sz w:val="22"/>
          <w:szCs w:val="22"/>
          <w:u w:val="single" w:color="0070C0"/>
        </w:rPr>
        <w:t>construction du cadre logique,</w:t>
      </w:r>
      <w:r w:rsidRPr="007E0BCD">
        <w:rPr>
          <w:rStyle w:val="Numrodepage"/>
          <w:rFonts w:ascii="Calibri" w:hAnsi="Calibri"/>
          <w:color w:val="0070C0"/>
          <w:sz w:val="22"/>
          <w:szCs w:val="22"/>
          <w:u w:color="0070C0"/>
        </w:rPr>
        <w:t xml:space="preserve"> l’on peut considérer que celle-ci est relativement correcte dans son agencement et dans son contenu, mais appelle quand même à mieux s’assurer de la bonne définition des indicateurs.</w:t>
      </w:r>
    </w:p>
    <w:p w14:paraId="6DBEBF3F" w14:textId="77777777" w:rsidR="00EC50F9" w:rsidRPr="008850DA" w:rsidRDefault="00EC50F9" w:rsidP="00EC50F9">
      <w:pPr>
        <w:pStyle w:val="Corps"/>
        <w:spacing w:line="276" w:lineRule="auto"/>
        <w:jc w:val="both"/>
        <w:rPr>
          <w:rFonts w:ascii="Calibri" w:eastAsia="Arial" w:hAnsi="Calibri" w:cs="Arial"/>
          <w:sz w:val="14"/>
          <w:szCs w:val="14"/>
        </w:rPr>
      </w:pPr>
    </w:p>
    <w:p w14:paraId="41DBF51C" w14:textId="2CDC8BFD" w:rsidR="00EC50F9" w:rsidRPr="00671B0E" w:rsidRDefault="00EC50F9" w:rsidP="00EC50F9">
      <w:pPr>
        <w:pStyle w:val="Corps"/>
        <w:spacing w:line="276" w:lineRule="auto"/>
        <w:jc w:val="both"/>
        <w:rPr>
          <w:rFonts w:ascii="Calibri" w:eastAsia="Arial" w:hAnsi="Calibri" w:cs="Arial"/>
          <w:b/>
          <w:bCs/>
          <w:sz w:val="22"/>
          <w:szCs w:val="22"/>
        </w:rPr>
      </w:pPr>
      <w:r w:rsidRPr="008850DA">
        <w:rPr>
          <w:rStyle w:val="Numrodepage"/>
          <w:rFonts w:ascii="Calibri" w:hAnsi="Calibri"/>
          <w:b/>
          <w:bCs/>
          <w:sz w:val="22"/>
          <w:szCs w:val="22"/>
        </w:rPr>
        <w:t>Conclusion et leç</w:t>
      </w:r>
      <w:r w:rsidRPr="00CF66E9">
        <w:rPr>
          <w:rStyle w:val="Numrodepage"/>
          <w:rFonts w:ascii="Calibri" w:hAnsi="Calibri"/>
          <w:b/>
          <w:bCs/>
          <w:sz w:val="22"/>
          <w:szCs w:val="22"/>
        </w:rPr>
        <w:t>ons tirées</w:t>
      </w:r>
    </w:p>
    <w:p w14:paraId="2E56FBDB" w14:textId="42F6A495" w:rsidR="00EC50F9" w:rsidRPr="00CF66E9" w:rsidRDefault="00EC50F9" w:rsidP="00EC50F9">
      <w:pPr>
        <w:pStyle w:val="Corps"/>
        <w:spacing w:line="276" w:lineRule="auto"/>
        <w:jc w:val="both"/>
        <w:rPr>
          <w:rStyle w:val="Numrodepage"/>
          <w:rFonts w:ascii="Calibri" w:eastAsia="Arial" w:hAnsi="Calibri" w:cs="Arial"/>
          <w:sz w:val="22"/>
          <w:szCs w:val="22"/>
        </w:rPr>
      </w:pPr>
      <w:r w:rsidRPr="00CF66E9">
        <w:rPr>
          <w:rStyle w:val="Numrodepage"/>
          <w:rFonts w:ascii="Calibri" w:hAnsi="Calibri"/>
          <w:sz w:val="22"/>
          <w:szCs w:val="22"/>
        </w:rPr>
        <w:t xml:space="preserve">Le bien fondé de ce projet est catégorique, il ne peut être mis en doute. </w:t>
      </w:r>
      <w:r w:rsidR="00EF0B0B">
        <w:rPr>
          <w:rStyle w:val="Numrodepage"/>
          <w:rFonts w:ascii="Calibri" w:hAnsi="Calibri"/>
          <w:sz w:val="22"/>
          <w:szCs w:val="22"/>
          <w:lang w:val="es-ES_tradnl"/>
        </w:rPr>
        <w:t xml:space="preserve">Il </w:t>
      </w:r>
      <w:r w:rsidR="00EF0B0B" w:rsidRPr="00CF66E9">
        <w:rPr>
          <w:rStyle w:val="Numrodepage"/>
          <w:rFonts w:ascii="Calibri" w:hAnsi="Calibri"/>
          <w:sz w:val="22"/>
          <w:szCs w:val="22"/>
        </w:rPr>
        <w:t>a été initié pour répondre à une problématique clé, à savoir le déficit de gouvernance locale de cette ressource, qui perturbe et limite l’</w:t>
      </w:r>
      <w:r w:rsidR="00EF0B0B" w:rsidRPr="00CF66E9">
        <w:rPr>
          <w:rStyle w:val="Numrodepage"/>
          <w:rFonts w:ascii="Calibri" w:hAnsi="Calibri"/>
          <w:sz w:val="22"/>
          <w:szCs w:val="22"/>
          <w:lang w:val="it-IT"/>
        </w:rPr>
        <w:t>acc</w:t>
      </w:r>
      <w:r w:rsidR="00EF0B0B" w:rsidRPr="00CF66E9">
        <w:rPr>
          <w:rStyle w:val="Numrodepage"/>
          <w:rFonts w:ascii="Calibri" w:hAnsi="Calibri"/>
          <w:sz w:val="22"/>
          <w:szCs w:val="22"/>
        </w:rPr>
        <w:t>ès amé</w:t>
      </w:r>
      <w:r w:rsidR="00EF0B0B" w:rsidRPr="00CF66E9">
        <w:rPr>
          <w:rStyle w:val="Numrodepage"/>
          <w:rFonts w:ascii="Calibri" w:hAnsi="Calibri"/>
          <w:sz w:val="22"/>
          <w:szCs w:val="22"/>
          <w:lang w:val="it-IT"/>
        </w:rPr>
        <w:t>lior</w:t>
      </w:r>
      <w:r w:rsidR="00EF0B0B" w:rsidRPr="00CF66E9">
        <w:rPr>
          <w:rStyle w:val="Numrodepage"/>
          <w:rFonts w:ascii="Calibri" w:hAnsi="Calibri"/>
          <w:sz w:val="22"/>
          <w:szCs w:val="22"/>
        </w:rPr>
        <w:t xml:space="preserve">é </w:t>
      </w:r>
      <w:r w:rsidR="00EF0B0B">
        <w:rPr>
          <w:rStyle w:val="Numrodepage"/>
          <w:rFonts w:ascii="Calibri" w:hAnsi="Calibri"/>
          <w:sz w:val="22"/>
          <w:szCs w:val="22"/>
        </w:rPr>
        <w:t xml:space="preserve">à l’eau potable en milieu rural. Il se propose également </w:t>
      </w:r>
      <w:r w:rsidR="006D59E6">
        <w:rPr>
          <w:rStyle w:val="Numrodepage"/>
          <w:rFonts w:ascii="Calibri" w:hAnsi="Calibri"/>
          <w:sz w:val="22"/>
          <w:szCs w:val="22"/>
        </w:rPr>
        <w:t>d’</w:t>
      </w:r>
      <w:r w:rsidRPr="00CF66E9">
        <w:rPr>
          <w:rStyle w:val="Numrodepage"/>
          <w:rFonts w:ascii="Calibri" w:hAnsi="Calibri"/>
          <w:sz w:val="22"/>
          <w:szCs w:val="22"/>
        </w:rPr>
        <w:t>amélior</w:t>
      </w:r>
      <w:r w:rsidR="006D59E6">
        <w:rPr>
          <w:rStyle w:val="Numrodepage"/>
          <w:rFonts w:ascii="Calibri" w:hAnsi="Calibri"/>
          <w:sz w:val="22"/>
          <w:szCs w:val="22"/>
        </w:rPr>
        <w:t>er l</w:t>
      </w:r>
      <w:r w:rsidRPr="00CF66E9">
        <w:rPr>
          <w:rStyle w:val="Numrodepage"/>
          <w:rFonts w:ascii="Calibri" w:hAnsi="Calibri"/>
          <w:sz w:val="22"/>
          <w:szCs w:val="22"/>
        </w:rPr>
        <w:t>’</w:t>
      </w:r>
      <w:r w:rsidRPr="00CF66E9">
        <w:rPr>
          <w:rStyle w:val="Numrodepage"/>
          <w:rFonts w:ascii="Calibri" w:hAnsi="Calibri"/>
          <w:sz w:val="22"/>
          <w:szCs w:val="22"/>
          <w:lang w:val="it-IT"/>
        </w:rPr>
        <w:t>acc</w:t>
      </w:r>
      <w:r w:rsidRPr="00CF66E9">
        <w:rPr>
          <w:rStyle w:val="Numrodepage"/>
          <w:rFonts w:ascii="Calibri" w:hAnsi="Calibri"/>
          <w:sz w:val="22"/>
          <w:szCs w:val="22"/>
        </w:rPr>
        <w:t>ès à l’eau potable à un certain nombre de communauté</w:t>
      </w:r>
      <w:r w:rsidRPr="00CF66E9">
        <w:rPr>
          <w:rStyle w:val="Numrodepage"/>
          <w:rFonts w:ascii="Calibri" w:hAnsi="Calibri"/>
          <w:sz w:val="22"/>
          <w:szCs w:val="22"/>
          <w:lang w:val="es-ES_tradnl"/>
        </w:rPr>
        <w:t xml:space="preserve">s rurales, </w:t>
      </w:r>
    </w:p>
    <w:p w14:paraId="5A08BB60" w14:textId="54A36ED5" w:rsidR="00EC50F9" w:rsidRPr="00CF66E9" w:rsidRDefault="00EF0B0B" w:rsidP="00EC50F9">
      <w:pPr>
        <w:pStyle w:val="Corps"/>
        <w:spacing w:line="276" w:lineRule="auto"/>
        <w:jc w:val="both"/>
        <w:rPr>
          <w:rStyle w:val="Numrodepage"/>
          <w:rFonts w:ascii="Calibri" w:eastAsia="Arial" w:hAnsi="Calibri" w:cs="Arial"/>
          <w:sz w:val="22"/>
          <w:szCs w:val="22"/>
        </w:rPr>
      </w:pPr>
      <w:r>
        <w:rPr>
          <w:rStyle w:val="Numrodepage"/>
          <w:rFonts w:ascii="Calibri" w:hAnsi="Calibri"/>
          <w:sz w:val="22"/>
          <w:szCs w:val="22"/>
        </w:rPr>
        <w:t xml:space="preserve">La gouvernance usitée </w:t>
      </w:r>
      <w:r w:rsidR="00EC50F9" w:rsidRPr="00CF66E9">
        <w:rPr>
          <w:rStyle w:val="Numrodepage"/>
          <w:rFonts w:ascii="Calibri" w:hAnsi="Calibri"/>
          <w:sz w:val="22"/>
          <w:szCs w:val="22"/>
        </w:rPr>
        <w:t xml:space="preserve"> </w:t>
      </w:r>
      <w:r w:rsidR="006D59E6">
        <w:rPr>
          <w:rStyle w:val="Numrodepage"/>
          <w:rFonts w:ascii="Calibri" w:hAnsi="Calibri"/>
          <w:sz w:val="22"/>
          <w:szCs w:val="22"/>
        </w:rPr>
        <w:t xml:space="preserve"> </w:t>
      </w:r>
      <w:r w:rsidR="00EC50F9" w:rsidRPr="00CF66E9">
        <w:rPr>
          <w:rStyle w:val="Numrodepage"/>
          <w:rFonts w:ascii="Calibri" w:hAnsi="Calibri"/>
          <w:sz w:val="22"/>
          <w:szCs w:val="22"/>
        </w:rPr>
        <w:t>présentait des déficits majeurs. Elle n’a pas évolué en harmonie avec l’évolution du contexte social, économique et politique du pays. La revue de cette gouvernance dans le sens de son adaptation au nouveau contexte et son amélioration devenait primordiale et urgente, justifiant la mise en place de ce projet.</w:t>
      </w:r>
    </w:p>
    <w:p w14:paraId="1C094245" w14:textId="77777777" w:rsidR="00EC50F9" w:rsidRPr="00CF66E9" w:rsidRDefault="00EC50F9" w:rsidP="00EC50F9">
      <w:pPr>
        <w:pStyle w:val="Corps"/>
        <w:spacing w:line="276" w:lineRule="auto"/>
        <w:jc w:val="both"/>
        <w:rPr>
          <w:rStyle w:val="Numrodepage"/>
          <w:rFonts w:ascii="Calibri" w:eastAsia="Arial" w:hAnsi="Calibri" w:cs="Arial"/>
          <w:sz w:val="22"/>
          <w:szCs w:val="22"/>
        </w:rPr>
      </w:pPr>
      <w:r w:rsidRPr="00CF66E9">
        <w:rPr>
          <w:rStyle w:val="Numrodepage"/>
          <w:rFonts w:ascii="Calibri" w:hAnsi="Calibri"/>
          <w:sz w:val="22"/>
          <w:szCs w:val="22"/>
        </w:rPr>
        <w:lastRenderedPageBreak/>
        <w:t>La conception de ce projet, malgré les quelques maladresses techniques relevées, peut ê</w:t>
      </w:r>
      <w:r w:rsidRPr="00CF66E9">
        <w:rPr>
          <w:rStyle w:val="Numrodepage"/>
          <w:rFonts w:ascii="Calibri" w:hAnsi="Calibri"/>
          <w:sz w:val="22"/>
          <w:szCs w:val="22"/>
          <w:lang w:val="it-IT"/>
        </w:rPr>
        <w:t>tre consid</w:t>
      </w:r>
      <w:r w:rsidRPr="00CF66E9">
        <w:rPr>
          <w:rStyle w:val="Numrodepage"/>
          <w:rFonts w:ascii="Calibri" w:hAnsi="Calibri"/>
          <w:sz w:val="22"/>
          <w:szCs w:val="22"/>
        </w:rPr>
        <w:t>érée comme satisfaisante. Le cadre logique construit répond pour une grande part aux exigences de la confection de cet outil. Sa pertinence ne peut ê</w:t>
      </w:r>
      <w:r w:rsidRPr="00CF66E9">
        <w:rPr>
          <w:rStyle w:val="Numrodepage"/>
          <w:rFonts w:ascii="Calibri" w:hAnsi="Calibri"/>
          <w:sz w:val="22"/>
          <w:szCs w:val="22"/>
          <w:lang w:val="es-ES_tradnl"/>
        </w:rPr>
        <w:t>tre que valid</w:t>
      </w:r>
      <w:r w:rsidRPr="00CF66E9">
        <w:rPr>
          <w:rStyle w:val="Numrodepage"/>
          <w:rFonts w:ascii="Calibri" w:hAnsi="Calibri"/>
          <w:sz w:val="22"/>
          <w:szCs w:val="22"/>
        </w:rPr>
        <w:t>é</w:t>
      </w:r>
      <w:r w:rsidRPr="00CF66E9">
        <w:rPr>
          <w:rStyle w:val="Numrodepage"/>
          <w:rFonts w:ascii="Calibri" w:hAnsi="Calibri"/>
          <w:sz w:val="22"/>
          <w:szCs w:val="22"/>
          <w:lang w:val="it-IT"/>
        </w:rPr>
        <w:t>e.</w:t>
      </w:r>
    </w:p>
    <w:p w14:paraId="2A40163A" w14:textId="77777777" w:rsidR="00EC50F9" w:rsidRPr="00CF66E9" w:rsidRDefault="00EC50F9" w:rsidP="00EC50F9">
      <w:pPr>
        <w:pStyle w:val="Corps"/>
        <w:spacing w:line="276" w:lineRule="auto"/>
        <w:jc w:val="both"/>
        <w:rPr>
          <w:rStyle w:val="Numrodepage"/>
          <w:rFonts w:ascii="Calibri" w:eastAsia="Arial" w:hAnsi="Calibri" w:cs="Arial"/>
          <w:color w:val="0070C0"/>
          <w:sz w:val="14"/>
          <w:szCs w:val="14"/>
          <w:u w:color="0070C0"/>
        </w:rPr>
      </w:pPr>
    </w:p>
    <w:p w14:paraId="77A17BA5" w14:textId="77777777" w:rsidR="00EC50F9" w:rsidRPr="00CF66E9" w:rsidRDefault="00EC50F9" w:rsidP="00EC50F9">
      <w:pPr>
        <w:pStyle w:val="Corps"/>
        <w:spacing w:line="276" w:lineRule="auto"/>
        <w:jc w:val="both"/>
        <w:rPr>
          <w:rStyle w:val="Numrodepage"/>
          <w:rFonts w:ascii="Calibri" w:eastAsia="Arial" w:hAnsi="Calibri" w:cs="Arial"/>
          <w:sz w:val="22"/>
          <w:szCs w:val="22"/>
        </w:rPr>
      </w:pPr>
      <w:r w:rsidRPr="00CF66E9">
        <w:rPr>
          <w:rStyle w:val="Numrodepage"/>
          <w:rFonts w:ascii="Calibri" w:hAnsi="Calibri"/>
          <w:sz w:val="22"/>
          <w:szCs w:val="22"/>
        </w:rPr>
        <w:t>Les</w:t>
      </w:r>
      <w:r w:rsidRPr="00CF66E9">
        <w:rPr>
          <w:rStyle w:val="Numrodepage"/>
          <w:rFonts w:ascii="Calibri" w:hAnsi="Calibri"/>
          <w:b/>
          <w:bCs/>
          <w:sz w:val="22"/>
          <w:szCs w:val="22"/>
        </w:rPr>
        <w:t xml:space="preserve"> leçons</w:t>
      </w:r>
      <w:r w:rsidRPr="00CF66E9">
        <w:rPr>
          <w:rStyle w:val="Numrodepage"/>
          <w:rFonts w:ascii="Calibri" w:hAnsi="Calibri"/>
          <w:sz w:val="22"/>
          <w:szCs w:val="22"/>
        </w:rPr>
        <w:t xml:space="preserve"> susceptibles d’être tirées de la phase de conception du projet, se rapportent à trois aspects </w:t>
      </w:r>
    </w:p>
    <w:p w14:paraId="09115B36" w14:textId="77777777" w:rsidR="00EC50F9" w:rsidRPr="00CF66E9" w:rsidRDefault="00EC50F9" w:rsidP="00EC50F9">
      <w:pPr>
        <w:pStyle w:val="Corps"/>
        <w:spacing w:line="276" w:lineRule="auto"/>
        <w:jc w:val="both"/>
        <w:rPr>
          <w:rFonts w:ascii="Calibri" w:eastAsia="Arial" w:hAnsi="Calibri" w:cs="Arial"/>
          <w:sz w:val="14"/>
          <w:szCs w:val="14"/>
        </w:rPr>
      </w:pPr>
    </w:p>
    <w:p w14:paraId="79E4DA3D" w14:textId="77777777" w:rsidR="00EC50F9" w:rsidRPr="00CF66E9" w:rsidRDefault="00EC50F9" w:rsidP="000B48D6">
      <w:pPr>
        <w:pStyle w:val="Corps"/>
        <w:numPr>
          <w:ilvl w:val="0"/>
          <w:numId w:val="44"/>
        </w:numPr>
        <w:spacing w:line="276" w:lineRule="auto"/>
        <w:ind w:left="426" w:hanging="426"/>
        <w:jc w:val="both"/>
        <w:rPr>
          <w:rStyle w:val="Numrodepage"/>
          <w:rFonts w:ascii="Calibri" w:eastAsia="Arial" w:hAnsi="Calibri" w:cs="Arial"/>
          <w:sz w:val="22"/>
          <w:szCs w:val="22"/>
        </w:rPr>
      </w:pPr>
      <w:r w:rsidRPr="00CF66E9">
        <w:rPr>
          <w:rStyle w:val="Numrodepage"/>
          <w:rFonts w:ascii="Calibri" w:hAnsi="Calibri"/>
          <w:sz w:val="22"/>
          <w:szCs w:val="22"/>
        </w:rPr>
        <w:t>Le premier a trait à l’intérêt de réalisation d’une évaluation ex-ante permettant de cerner correctement la problématique et servir de base-line au projet, comme ce fut le cas dans ce projet.</w:t>
      </w:r>
    </w:p>
    <w:p w14:paraId="5B955C21" w14:textId="77777777" w:rsidR="00EC50F9" w:rsidRPr="00671B0E" w:rsidRDefault="00EC50F9" w:rsidP="00EC50F9">
      <w:pPr>
        <w:pStyle w:val="Corps"/>
        <w:spacing w:line="276" w:lineRule="auto"/>
        <w:jc w:val="both"/>
        <w:rPr>
          <w:rFonts w:ascii="Calibri" w:eastAsia="Arial" w:hAnsi="Calibri" w:cs="Arial"/>
          <w:sz w:val="10"/>
          <w:szCs w:val="10"/>
        </w:rPr>
      </w:pPr>
    </w:p>
    <w:p w14:paraId="0BFC5581" w14:textId="77777777" w:rsidR="00EC50F9" w:rsidRPr="00CF66E9" w:rsidRDefault="00EC50F9" w:rsidP="000B48D6">
      <w:pPr>
        <w:pStyle w:val="Corps"/>
        <w:numPr>
          <w:ilvl w:val="0"/>
          <w:numId w:val="44"/>
        </w:numPr>
        <w:spacing w:line="276" w:lineRule="auto"/>
        <w:ind w:left="426" w:hanging="426"/>
        <w:jc w:val="both"/>
        <w:rPr>
          <w:rStyle w:val="Numrodepage"/>
          <w:rFonts w:ascii="Calibri" w:eastAsia="Arial" w:hAnsi="Calibri" w:cs="Arial"/>
          <w:sz w:val="22"/>
          <w:szCs w:val="22"/>
        </w:rPr>
      </w:pPr>
      <w:r w:rsidRPr="00CF66E9">
        <w:rPr>
          <w:rStyle w:val="Numrodepage"/>
          <w:rFonts w:ascii="Calibri" w:hAnsi="Calibri"/>
          <w:sz w:val="22"/>
          <w:szCs w:val="22"/>
        </w:rPr>
        <w:t>Le second se rapporte à la notion de rigueur que doivent manifester les concepteurs dans leur tâ</w:t>
      </w:r>
      <w:r w:rsidRPr="00CF66E9">
        <w:rPr>
          <w:rStyle w:val="Numrodepage"/>
          <w:rFonts w:ascii="Calibri" w:hAnsi="Calibri"/>
          <w:sz w:val="22"/>
          <w:szCs w:val="22"/>
          <w:lang w:val="it-IT"/>
        </w:rPr>
        <w:t>che de d</w:t>
      </w:r>
      <w:r w:rsidRPr="00CF66E9">
        <w:rPr>
          <w:rStyle w:val="Numrodepage"/>
          <w:rFonts w:ascii="Calibri" w:hAnsi="Calibri"/>
          <w:sz w:val="22"/>
          <w:szCs w:val="22"/>
        </w:rPr>
        <w:t>éfinition de la logique d’intervention et du cadre logique. A ce propos, il est nécessaire de prêter une attention soutenue pour s’assurer des liens de causalité entre les différents niveaux des éléments structurant le cadre logique et pour intégrer des indicateurs SMART servant d’éléments référents au suivi et à l’évaluation des progrès du projet</w:t>
      </w:r>
    </w:p>
    <w:p w14:paraId="6A68DE79" w14:textId="77777777" w:rsidR="00EC50F9" w:rsidRPr="00671B0E" w:rsidRDefault="00EC50F9" w:rsidP="00EC50F9">
      <w:pPr>
        <w:pStyle w:val="Corps"/>
        <w:spacing w:line="276" w:lineRule="auto"/>
        <w:jc w:val="both"/>
        <w:rPr>
          <w:rFonts w:ascii="Calibri" w:eastAsia="Arial" w:hAnsi="Calibri" w:cs="Arial"/>
          <w:sz w:val="10"/>
          <w:szCs w:val="10"/>
        </w:rPr>
      </w:pPr>
    </w:p>
    <w:p w14:paraId="542BB307" w14:textId="77777777" w:rsidR="00EC50F9" w:rsidRPr="000C3ED6" w:rsidRDefault="00EC50F9" w:rsidP="000B48D6">
      <w:pPr>
        <w:pStyle w:val="Corps"/>
        <w:numPr>
          <w:ilvl w:val="0"/>
          <w:numId w:val="44"/>
        </w:numPr>
        <w:spacing w:line="276" w:lineRule="auto"/>
        <w:ind w:left="426" w:hanging="426"/>
        <w:jc w:val="both"/>
        <w:rPr>
          <w:rStyle w:val="Numrodepage"/>
          <w:rFonts w:ascii="Calibri" w:eastAsia="Arial" w:hAnsi="Calibri" w:cs="Arial"/>
          <w:sz w:val="22"/>
          <w:szCs w:val="22"/>
        </w:rPr>
      </w:pPr>
      <w:r w:rsidRPr="00CF66E9">
        <w:rPr>
          <w:rStyle w:val="Numrodepage"/>
          <w:rFonts w:ascii="Calibri" w:hAnsi="Calibri"/>
          <w:sz w:val="22"/>
          <w:szCs w:val="22"/>
        </w:rPr>
        <w:t>Le troisième concerne l’intérêt d’introduire des indicateurs liés au partenariat, quand celui-ci constitue un enjeu majeur dans un projet.</w:t>
      </w:r>
    </w:p>
    <w:p w14:paraId="609DAB9A" w14:textId="77777777" w:rsidR="000C3ED6" w:rsidRPr="000C3ED6" w:rsidRDefault="000C3ED6" w:rsidP="000C3ED6">
      <w:pPr>
        <w:pStyle w:val="Corps"/>
        <w:pBdr>
          <w:bottom w:val="single" w:sz="4" w:space="1" w:color="auto"/>
        </w:pBdr>
        <w:spacing w:line="276" w:lineRule="auto"/>
        <w:jc w:val="both"/>
        <w:rPr>
          <w:rStyle w:val="Numrodepage"/>
          <w:rFonts w:ascii="Calibri" w:eastAsia="Arial" w:hAnsi="Calibri" w:cs="Arial"/>
          <w:sz w:val="22"/>
          <w:szCs w:val="22"/>
        </w:rPr>
      </w:pPr>
    </w:p>
    <w:p w14:paraId="3BA42A13" w14:textId="77777777" w:rsidR="000C3ED6" w:rsidRDefault="000C3ED6" w:rsidP="000C3ED6">
      <w:pPr>
        <w:pStyle w:val="Corps"/>
        <w:spacing w:line="276" w:lineRule="auto"/>
        <w:jc w:val="both"/>
        <w:rPr>
          <w:rStyle w:val="Numrodepage"/>
          <w:rFonts w:ascii="Calibri" w:eastAsia="Arial" w:hAnsi="Calibri" w:cs="Arial"/>
          <w:sz w:val="22"/>
          <w:szCs w:val="22"/>
        </w:rPr>
      </w:pPr>
    </w:p>
    <w:p w14:paraId="4E0F4A59" w14:textId="77777777" w:rsidR="000C3ED6" w:rsidRDefault="000C3ED6" w:rsidP="000C3ED6">
      <w:pPr>
        <w:pStyle w:val="Corps"/>
        <w:spacing w:line="276" w:lineRule="auto"/>
        <w:jc w:val="both"/>
        <w:rPr>
          <w:rStyle w:val="Numrodepage"/>
          <w:rFonts w:ascii="Calibri" w:hAnsi="Calibri"/>
          <w:sz w:val="22"/>
          <w:szCs w:val="22"/>
        </w:rPr>
      </w:pPr>
    </w:p>
    <w:p w14:paraId="54EFE724" w14:textId="77777777" w:rsidR="000C3ED6" w:rsidRDefault="000C3ED6" w:rsidP="000C3ED6">
      <w:pPr>
        <w:pStyle w:val="Corps"/>
        <w:spacing w:line="276" w:lineRule="auto"/>
        <w:jc w:val="both"/>
        <w:rPr>
          <w:rStyle w:val="Numrodepage"/>
          <w:rFonts w:ascii="Calibri" w:hAnsi="Calibri"/>
          <w:sz w:val="22"/>
          <w:szCs w:val="22"/>
        </w:rPr>
      </w:pPr>
    </w:p>
    <w:p w14:paraId="12833755" w14:textId="77777777" w:rsidR="000C3ED6" w:rsidRDefault="000C3ED6" w:rsidP="000C3ED6">
      <w:pPr>
        <w:pStyle w:val="Corps"/>
        <w:spacing w:line="276" w:lineRule="auto"/>
        <w:jc w:val="both"/>
        <w:rPr>
          <w:rStyle w:val="Numrodepage"/>
          <w:rFonts w:ascii="Calibri" w:hAnsi="Calibri"/>
          <w:sz w:val="22"/>
          <w:szCs w:val="22"/>
        </w:rPr>
      </w:pPr>
    </w:p>
    <w:p w14:paraId="4EEE76E5" w14:textId="77777777" w:rsidR="000C3ED6" w:rsidRDefault="000C3ED6" w:rsidP="000C3ED6">
      <w:pPr>
        <w:pStyle w:val="Corps"/>
        <w:spacing w:line="276" w:lineRule="auto"/>
        <w:jc w:val="both"/>
        <w:rPr>
          <w:rStyle w:val="Numrodepage"/>
          <w:rFonts w:ascii="Calibri" w:hAnsi="Calibri"/>
          <w:sz w:val="22"/>
          <w:szCs w:val="22"/>
        </w:rPr>
      </w:pPr>
    </w:p>
    <w:p w14:paraId="2D53FFD1" w14:textId="77777777" w:rsidR="000C3ED6" w:rsidRDefault="000C3ED6" w:rsidP="000C3ED6">
      <w:pPr>
        <w:pStyle w:val="Corps"/>
        <w:spacing w:line="276" w:lineRule="auto"/>
        <w:jc w:val="both"/>
        <w:rPr>
          <w:rStyle w:val="Numrodepage"/>
          <w:rFonts w:ascii="Calibri" w:hAnsi="Calibri"/>
          <w:sz w:val="22"/>
          <w:szCs w:val="22"/>
        </w:rPr>
      </w:pPr>
    </w:p>
    <w:p w14:paraId="0A89B97D" w14:textId="77777777" w:rsidR="000C3ED6" w:rsidRDefault="000C3ED6" w:rsidP="000C3ED6">
      <w:pPr>
        <w:pStyle w:val="Corps"/>
        <w:spacing w:line="276" w:lineRule="auto"/>
        <w:jc w:val="both"/>
        <w:rPr>
          <w:rStyle w:val="Numrodepage"/>
          <w:rFonts w:ascii="Calibri" w:hAnsi="Calibri"/>
          <w:sz w:val="22"/>
          <w:szCs w:val="22"/>
        </w:rPr>
      </w:pPr>
    </w:p>
    <w:p w14:paraId="23EEEA67" w14:textId="77777777" w:rsidR="000C3ED6" w:rsidRDefault="000C3ED6" w:rsidP="000C3ED6">
      <w:pPr>
        <w:pStyle w:val="Corps"/>
        <w:spacing w:line="276" w:lineRule="auto"/>
        <w:jc w:val="both"/>
        <w:rPr>
          <w:rStyle w:val="Numrodepage"/>
          <w:rFonts w:ascii="Calibri" w:hAnsi="Calibri"/>
          <w:sz w:val="22"/>
          <w:szCs w:val="22"/>
        </w:rPr>
      </w:pPr>
    </w:p>
    <w:p w14:paraId="274A6BD8" w14:textId="77777777" w:rsidR="000C3ED6" w:rsidRDefault="000C3ED6" w:rsidP="000C3ED6">
      <w:pPr>
        <w:pStyle w:val="Corps"/>
        <w:spacing w:line="276" w:lineRule="auto"/>
        <w:jc w:val="both"/>
        <w:rPr>
          <w:rStyle w:val="Numrodepage"/>
          <w:rFonts w:ascii="Calibri" w:hAnsi="Calibri"/>
          <w:sz w:val="22"/>
          <w:szCs w:val="22"/>
        </w:rPr>
      </w:pPr>
    </w:p>
    <w:p w14:paraId="6D180BEB" w14:textId="77777777" w:rsidR="000C3ED6" w:rsidRDefault="000C3ED6" w:rsidP="000C3ED6">
      <w:pPr>
        <w:pStyle w:val="Corps"/>
        <w:spacing w:line="276" w:lineRule="auto"/>
        <w:jc w:val="both"/>
        <w:rPr>
          <w:rStyle w:val="Numrodepage"/>
          <w:rFonts w:ascii="Calibri" w:hAnsi="Calibri"/>
          <w:sz w:val="22"/>
          <w:szCs w:val="22"/>
        </w:rPr>
      </w:pPr>
    </w:p>
    <w:p w14:paraId="4E8E1707" w14:textId="77777777" w:rsidR="000C3ED6" w:rsidRDefault="000C3ED6" w:rsidP="000C3ED6">
      <w:pPr>
        <w:pStyle w:val="Corps"/>
        <w:spacing w:line="276" w:lineRule="auto"/>
        <w:jc w:val="both"/>
        <w:rPr>
          <w:rStyle w:val="Numrodepage"/>
          <w:rFonts w:ascii="Calibri" w:hAnsi="Calibri"/>
          <w:sz w:val="22"/>
          <w:szCs w:val="22"/>
        </w:rPr>
      </w:pPr>
    </w:p>
    <w:p w14:paraId="3C164DAC" w14:textId="77777777" w:rsidR="000C3ED6" w:rsidRDefault="000C3ED6" w:rsidP="000C3ED6">
      <w:pPr>
        <w:pStyle w:val="Corps"/>
        <w:spacing w:line="276" w:lineRule="auto"/>
        <w:jc w:val="both"/>
        <w:rPr>
          <w:rStyle w:val="Numrodepage"/>
          <w:rFonts w:ascii="Calibri" w:hAnsi="Calibri"/>
          <w:sz w:val="22"/>
          <w:szCs w:val="22"/>
        </w:rPr>
      </w:pPr>
    </w:p>
    <w:p w14:paraId="3EAE8910" w14:textId="77777777" w:rsidR="000C3ED6" w:rsidRDefault="000C3ED6" w:rsidP="000C3ED6">
      <w:pPr>
        <w:pStyle w:val="Corps"/>
        <w:spacing w:line="276" w:lineRule="auto"/>
        <w:jc w:val="both"/>
        <w:rPr>
          <w:rStyle w:val="Numrodepage"/>
          <w:rFonts w:ascii="Calibri" w:hAnsi="Calibri"/>
          <w:sz w:val="22"/>
          <w:szCs w:val="22"/>
        </w:rPr>
      </w:pPr>
    </w:p>
    <w:p w14:paraId="48CD12E3" w14:textId="77777777" w:rsidR="000C3ED6" w:rsidRDefault="000C3ED6" w:rsidP="000C3ED6">
      <w:pPr>
        <w:pStyle w:val="Corps"/>
        <w:spacing w:line="276" w:lineRule="auto"/>
        <w:jc w:val="both"/>
        <w:rPr>
          <w:rStyle w:val="Numrodepage"/>
          <w:rFonts w:ascii="Calibri" w:hAnsi="Calibri"/>
          <w:sz w:val="22"/>
          <w:szCs w:val="22"/>
        </w:rPr>
      </w:pPr>
    </w:p>
    <w:p w14:paraId="7E5A73C4" w14:textId="77777777" w:rsidR="000C3ED6" w:rsidRDefault="000C3ED6" w:rsidP="000C3ED6">
      <w:pPr>
        <w:pStyle w:val="Corps"/>
        <w:spacing w:line="276" w:lineRule="auto"/>
        <w:jc w:val="both"/>
        <w:rPr>
          <w:rStyle w:val="Numrodepage"/>
          <w:rFonts w:ascii="Calibri" w:hAnsi="Calibri"/>
          <w:sz w:val="22"/>
          <w:szCs w:val="22"/>
        </w:rPr>
      </w:pPr>
    </w:p>
    <w:p w14:paraId="1FA3408B" w14:textId="77777777" w:rsidR="000C3ED6" w:rsidRPr="00CF66E9" w:rsidRDefault="000C3ED6" w:rsidP="000C3ED6">
      <w:pPr>
        <w:pStyle w:val="Corps"/>
        <w:spacing w:line="276" w:lineRule="auto"/>
        <w:jc w:val="both"/>
        <w:rPr>
          <w:rStyle w:val="Numrodepage"/>
          <w:rFonts w:ascii="Calibri" w:eastAsia="Arial" w:hAnsi="Calibri" w:cs="Arial"/>
          <w:sz w:val="22"/>
          <w:szCs w:val="22"/>
        </w:rPr>
      </w:pPr>
    </w:p>
    <w:p w14:paraId="04B2498F" w14:textId="77777777" w:rsidR="00A60B10" w:rsidRDefault="00A60B10" w:rsidP="007B7B53">
      <w:pPr>
        <w:pStyle w:val="Titre"/>
        <w:spacing w:line="276" w:lineRule="auto"/>
        <w:jc w:val="left"/>
        <w:rPr>
          <w:rStyle w:val="Numrodepage"/>
          <w:rFonts w:ascii="Calibri" w:eastAsia="Calibri" w:hAnsi="Calibri" w:cs="Arial"/>
          <w:b w:val="0"/>
          <w:bCs w:val="0"/>
          <w:sz w:val="22"/>
          <w:szCs w:val="22"/>
        </w:rPr>
      </w:pPr>
    </w:p>
    <w:tbl>
      <w:tblPr>
        <w:tblStyle w:val="TableNormal"/>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7B7B53" w:rsidRPr="00014DC0" w14:paraId="75ABAF32" w14:textId="77777777" w:rsidTr="00881D65">
        <w:trPr>
          <w:trHeight w:val="4933"/>
        </w:trPr>
        <w:tc>
          <w:tcPr>
            <w:tcW w:w="10740" w:type="dxa"/>
            <w:tcBorders>
              <w:top w:val="single" w:sz="4" w:space="0" w:color="000000"/>
              <w:left w:val="nil"/>
              <w:bottom w:val="nil"/>
              <w:right w:val="nil"/>
            </w:tcBorders>
            <w:shd w:val="clear" w:color="auto" w:fill="auto"/>
            <w:tcMar>
              <w:top w:w="80" w:type="dxa"/>
              <w:left w:w="80" w:type="dxa"/>
              <w:bottom w:w="80" w:type="dxa"/>
              <w:right w:w="80" w:type="dxa"/>
            </w:tcMar>
          </w:tcPr>
          <w:p w14:paraId="2FAAB058" w14:textId="77777777" w:rsidR="007B7B53" w:rsidRPr="00343CC9" w:rsidRDefault="007B7B53" w:rsidP="000C3ED6">
            <w:pPr>
              <w:pStyle w:val="Corps"/>
              <w:jc w:val="center"/>
              <w:rPr>
                <w:rFonts w:ascii="Calibri" w:hAnsi="Calibri"/>
              </w:rPr>
            </w:pPr>
          </w:p>
          <w:p w14:paraId="423BDCA9" w14:textId="77777777" w:rsidR="007B7B53" w:rsidRPr="00343CC9" w:rsidRDefault="007B7B53" w:rsidP="000C3ED6">
            <w:pPr>
              <w:pStyle w:val="Corps"/>
              <w:jc w:val="center"/>
              <w:rPr>
                <w:rFonts w:ascii="Calibri" w:hAnsi="Calibri"/>
              </w:rPr>
            </w:pPr>
            <w:r w:rsidRPr="00FA5654">
              <w:rPr>
                <w:rStyle w:val="Numrodepage"/>
                <w:rFonts w:ascii="Calibri" w:eastAsia="Calibri" w:hAnsi="Calibri" w:cs="Calibri"/>
                <w:b/>
                <w:bCs/>
                <w:color w:val="C0504D"/>
              </w:rPr>
              <w:t>5.2</w:t>
            </w:r>
            <w:r w:rsidRPr="00FA5654">
              <w:rPr>
                <w:rStyle w:val="Numrodepage"/>
                <w:rFonts w:ascii="Calibri" w:eastAsia="Calibri" w:hAnsi="Calibri" w:cs="Calibri"/>
                <w:b/>
                <w:bCs/>
                <w:color w:val="C0504D"/>
                <w:u w:val="single"/>
              </w:rPr>
              <w:t xml:space="preserve"> </w:t>
            </w:r>
            <w:r w:rsidRPr="006F55BC">
              <w:rPr>
                <w:rStyle w:val="Numrodepage"/>
                <w:rFonts w:ascii="Calibri" w:eastAsia="Calibri" w:hAnsi="Calibri" w:cs="Calibri"/>
                <w:b/>
                <w:bCs/>
                <w:color w:val="C0504D"/>
                <w:u w:color="C0504D"/>
              </w:rPr>
              <w:t>DETERMINANT : EFFICACITE DU PROJET</w:t>
            </w:r>
          </w:p>
          <w:p w14:paraId="0D8D1E2F" w14:textId="0A19D2D4" w:rsidR="007B7B53" w:rsidRPr="00343CC9" w:rsidRDefault="007B7B53" w:rsidP="000C3ED6">
            <w:pPr>
              <w:pStyle w:val="Corps"/>
              <w:spacing w:line="276" w:lineRule="auto"/>
              <w:rPr>
                <w:rFonts w:ascii="Calibri" w:hAnsi="Calibri"/>
              </w:rPr>
            </w:pPr>
          </w:p>
          <w:p w14:paraId="79CB9BEE" w14:textId="77777777" w:rsidR="007B7B53" w:rsidRPr="00343CC9" w:rsidRDefault="007B7B53" w:rsidP="000C3ED6">
            <w:pPr>
              <w:pStyle w:val="Corps"/>
              <w:spacing w:line="276" w:lineRule="auto"/>
              <w:rPr>
                <w:rFonts w:ascii="Calibri" w:hAnsi="Calibri"/>
              </w:rPr>
            </w:pPr>
            <w:r w:rsidRPr="006F55BC">
              <w:rPr>
                <w:rStyle w:val="Numrodepage"/>
                <w:rFonts w:ascii="Calibri" w:eastAsia="Calibri" w:hAnsi="Calibri" w:cs="Calibri"/>
                <w:sz w:val="22"/>
                <w:szCs w:val="22"/>
              </w:rPr>
              <w:t>Les Questions Evaluatives liées à ce déterminant se formulent comme suit :</w:t>
            </w:r>
          </w:p>
          <w:p w14:paraId="1329F5C5" w14:textId="77777777" w:rsidR="007B7B53" w:rsidRPr="006F55BC" w:rsidRDefault="007B7B53" w:rsidP="000B48D6">
            <w:pPr>
              <w:pStyle w:val="Paragraphedeliste"/>
              <w:numPr>
                <w:ilvl w:val="0"/>
                <w:numId w:val="48"/>
              </w:numPr>
              <w:spacing w:line="276" w:lineRule="auto"/>
              <w:rPr>
                <w:rFonts w:ascii="Calibri" w:eastAsia="Calibri" w:hAnsi="Calibri" w:cs="Calibri"/>
                <w:sz w:val="22"/>
                <w:szCs w:val="22"/>
              </w:rPr>
            </w:pPr>
            <w:r w:rsidRPr="006F55BC">
              <w:rPr>
                <w:rStyle w:val="Numrodepage"/>
                <w:rFonts w:ascii="Calibri" w:eastAsia="Calibri" w:hAnsi="Calibri" w:cs="Calibri"/>
                <w:sz w:val="22"/>
                <w:szCs w:val="22"/>
              </w:rPr>
              <w:t>Quels sont les écarts des réalisations matérielles et immatérielles prévues et effectives ?</w:t>
            </w:r>
          </w:p>
          <w:p w14:paraId="4BC6473B" w14:textId="77777777" w:rsidR="007B7B53" w:rsidRPr="006F55BC" w:rsidRDefault="007B7B53" w:rsidP="000B48D6">
            <w:pPr>
              <w:pStyle w:val="Corps"/>
              <w:numPr>
                <w:ilvl w:val="0"/>
                <w:numId w:val="48"/>
              </w:numPr>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Quels sont les facteurs qui ont contribué à ces écarts ?</w:t>
            </w:r>
          </w:p>
          <w:p w14:paraId="10A772E9" w14:textId="77777777" w:rsidR="007B7B53" w:rsidRPr="006F55BC" w:rsidRDefault="007B7B53" w:rsidP="000B48D6">
            <w:pPr>
              <w:pStyle w:val="Corps"/>
              <w:numPr>
                <w:ilvl w:val="0"/>
                <w:numId w:val="48"/>
              </w:numPr>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 xml:space="preserve">Pour les principales actions, les effets attendus ont-ils été observés ? </w:t>
            </w:r>
          </w:p>
          <w:p w14:paraId="02F00B45" w14:textId="77777777" w:rsidR="007B7B53" w:rsidRPr="006F55BC" w:rsidRDefault="007B7B53" w:rsidP="000B48D6">
            <w:pPr>
              <w:pStyle w:val="Corps"/>
              <w:numPr>
                <w:ilvl w:val="0"/>
                <w:numId w:val="48"/>
              </w:numPr>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Quels sont les changements induits par les actions initiées ?</w:t>
            </w:r>
          </w:p>
          <w:p w14:paraId="4DED1980" w14:textId="77777777" w:rsidR="007B7B53" w:rsidRPr="006F55BC" w:rsidRDefault="007B7B53" w:rsidP="000B48D6">
            <w:pPr>
              <w:pStyle w:val="Corps"/>
              <w:numPr>
                <w:ilvl w:val="0"/>
                <w:numId w:val="48"/>
              </w:numPr>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Comment les actions du projet sont perçues par les populations cibles (intérêt, satisfaction) ?</w:t>
            </w:r>
          </w:p>
          <w:p w14:paraId="1BF82FA0" w14:textId="77777777" w:rsidR="007B7B53" w:rsidRPr="006F55BC" w:rsidRDefault="007B7B53" w:rsidP="000B48D6">
            <w:pPr>
              <w:pStyle w:val="Corps"/>
              <w:numPr>
                <w:ilvl w:val="0"/>
                <w:numId w:val="48"/>
              </w:numPr>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Des circonstances imprévues ont - elles parfois favorisé ou nui à l’efficacité ?</w:t>
            </w:r>
          </w:p>
          <w:p w14:paraId="1B47DBBA" w14:textId="77777777" w:rsidR="007B7B53" w:rsidRPr="00881D65" w:rsidRDefault="007B7B53" w:rsidP="000C3ED6">
            <w:pPr>
              <w:pStyle w:val="Corps"/>
              <w:spacing w:line="276" w:lineRule="auto"/>
              <w:ind w:left="360"/>
              <w:jc w:val="both"/>
              <w:rPr>
                <w:rFonts w:ascii="Calibri" w:hAnsi="Calibri"/>
                <w:sz w:val="10"/>
                <w:szCs w:val="10"/>
              </w:rPr>
            </w:pPr>
          </w:p>
          <w:p w14:paraId="2EC536CD" w14:textId="77777777" w:rsidR="007B7B53" w:rsidRPr="00343CC9" w:rsidRDefault="007B7B53" w:rsidP="000C3ED6">
            <w:pPr>
              <w:pStyle w:val="Corps"/>
              <w:spacing w:line="276" w:lineRule="auto"/>
              <w:jc w:val="both"/>
              <w:rPr>
                <w:rFonts w:ascii="Calibri" w:hAnsi="Calibri"/>
              </w:rPr>
            </w:pPr>
            <w:r w:rsidRPr="006F55BC">
              <w:rPr>
                <w:rStyle w:val="Numrodepage"/>
                <w:rFonts w:ascii="Calibri" w:eastAsia="Calibri" w:hAnsi="Calibri" w:cs="Calibri"/>
                <w:sz w:val="22"/>
                <w:szCs w:val="22"/>
                <w:shd w:val="clear" w:color="auto" w:fill="FFFFFF"/>
              </w:rPr>
              <w:t xml:space="preserve">Les réponses aux dites questions découlent principalement de l’analyse, d’un état de situation que nous avons élaboré, inhérent aux activités menées dans les trois (03) axes principaux d’intervention du projet. </w:t>
            </w:r>
          </w:p>
          <w:p w14:paraId="5ED43435" w14:textId="77777777" w:rsidR="007B7B53" w:rsidRPr="00881D65" w:rsidRDefault="007B7B53" w:rsidP="000C3ED6">
            <w:pPr>
              <w:pStyle w:val="Corps"/>
              <w:jc w:val="both"/>
              <w:rPr>
                <w:rFonts w:ascii="Calibri" w:hAnsi="Calibri"/>
                <w:sz w:val="10"/>
                <w:szCs w:val="10"/>
              </w:rPr>
            </w:pPr>
          </w:p>
          <w:p w14:paraId="0DE3B803" w14:textId="77777777" w:rsidR="007B7B53" w:rsidRPr="006F55BC" w:rsidRDefault="007B7B53" w:rsidP="000B48D6">
            <w:pPr>
              <w:pStyle w:val="Paragraphedeliste"/>
              <w:numPr>
                <w:ilvl w:val="0"/>
                <w:numId w:val="49"/>
              </w:numPr>
              <w:spacing w:line="276" w:lineRule="auto"/>
              <w:jc w:val="both"/>
              <w:rPr>
                <w:rFonts w:ascii="Calibri" w:eastAsia="Calibri" w:hAnsi="Calibri" w:cs="Calibri"/>
                <w:sz w:val="22"/>
                <w:szCs w:val="22"/>
                <w:shd w:val="clear" w:color="auto" w:fill="FFFFFF"/>
              </w:rPr>
            </w:pPr>
            <w:r w:rsidRPr="006F55BC">
              <w:rPr>
                <w:rStyle w:val="Numrodepage"/>
                <w:rFonts w:ascii="Calibri" w:eastAsia="Calibri" w:hAnsi="Calibri" w:cs="Calibri"/>
                <w:sz w:val="22"/>
                <w:szCs w:val="22"/>
                <w:shd w:val="clear" w:color="auto" w:fill="FFFFFF"/>
              </w:rPr>
              <w:t>Réhabilitation des réseaux SAEP</w:t>
            </w:r>
          </w:p>
          <w:p w14:paraId="74170DFF" w14:textId="77777777" w:rsidR="007B7B53" w:rsidRPr="006F55BC" w:rsidRDefault="007B7B53" w:rsidP="000B48D6">
            <w:pPr>
              <w:pStyle w:val="Paragraphedeliste"/>
              <w:numPr>
                <w:ilvl w:val="0"/>
                <w:numId w:val="49"/>
              </w:numPr>
              <w:spacing w:line="276" w:lineRule="auto"/>
              <w:jc w:val="both"/>
              <w:rPr>
                <w:rFonts w:ascii="Calibri" w:eastAsia="Calibri" w:hAnsi="Calibri" w:cs="Calibri"/>
                <w:sz w:val="22"/>
                <w:szCs w:val="22"/>
                <w:shd w:val="clear" w:color="auto" w:fill="FFFFFF"/>
              </w:rPr>
            </w:pPr>
            <w:r w:rsidRPr="006F55BC">
              <w:rPr>
                <w:rStyle w:val="Numrodepage"/>
                <w:rFonts w:ascii="Calibri" w:eastAsia="Calibri" w:hAnsi="Calibri" w:cs="Calibri"/>
                <w:sz w:val="22"/>
                <w:szCs w:val="22"/>
                <w:shd w:val="clear" w:color="auto" w:fill="FFFFFF"/>
              </w:rPr>
              <w:t>Renforcement des capacités des acteurs</w:t>
            </w:r>
          </w:p>
          <w:p w14:paraId="3380F7B5" w14:textId="77777777" w:rsidR="007B7B53" w:rsidRPr="006F55BC" w:rsidRDefault="007B7B53" w:rsidP="000B48D6">
            <w:pPr>
              <w:pStyle w:val="Paragraphedeliste"/>
              <w:numPr>
                <w:ilvl w:val="0"/>
                <w:numId w:val="49"/>
              </w:numPr>
              <w:spacing w:line="276" w:lineRule="auto"/>
              <w:jc w:val="both"/>
              <w:rPr>
                <w:rFonts w:ascii="Calibri" w:eastAsia="Calibri" w:hAnsi="Calibri" w:cs="Calibri"/>
                <w:sz w:val="22"/>
                <w:szCs w:val="22"/>
                <w:shd w:val="clear" w:color="auto" w:fill="FFFFFF"/>
              </w:rPr>
            </w:pPr>
            <w:r w:rsidRPr="006F55BC">
              <w:rPr>
                <w:rStyle w:val="Numrodepage"/>
                <w:rFonts w:ascii="Calibri" w:eastAsia="Calibri" w:hAnsi="Calibri" w:cs="Calibri"/>
                <w:sz w:val="22"/>
                <w:szCs w:val="22"/>
                <w:shd w:val="clear" w:color="auto" w:fill="FFFFFF"/>
              </w:rPr>
              <w:t>Documentation et diffusion des bonnes pratiques</w:t>
            </w:r>
          </w:p>
        </w:tc>
      </w:tr>
      <w:tr w:rsidR="007B7B53" w:rsidRPr="00014DC0" w14:paraId="2F93C83E" w14:textId="77777777" w:rsidTr="000C3ED6">
        <w:trPr>
          <w:trHeight w:val="295"/>
        </w:trPr>
        <w:tc>
          <w:tcPr>
            <w:tcW w:w="10740" w:type="dxa"/>
            <w:tcBorders>
              <w:top w:val="nil"/>
              <w:left w:val="nil"/>
              <w:bottom w:val="single" w:sz="4" w:space="0" w:color="000000"/>
              <w:right w:val="nil"/>
            </w:tcBorders>
            <w:shd w:val="clear" w:color="auto" w:fill="auto"/>
            <w:tcMar>
              <w:top w:w="80" w:type="dxa"/>
              <w:left w:w="80" w:type="dxa"/>
              <w:bottom w:w="80" w:type="dxa"/>
              <w:right w:w="80" w:type="dxa"/>
            </w:tcMar>
          </w:tcPr>
          <w:p w14:paraId="566D0633" w14:textId="77777777" w:rsidR="007B7B53" w:rsidRPr="00D4494A" w:rsidRDefault="007B7B53" w:rsidP="000C3ED6">
            <w:pPr>
              <w:pStyle w:val="Corps"/>
              <w:jc w:val="center"/>
              <w:rPr>
                <w:rFonts w:ascii="Calibri" w:hAnsi="Calibri"/>
              </w:rPr>
            </w:pPr>
            <w:r w:rsidRPr="006F55BC">
              <w:rPr>
                <w:rStyle w:val="Numrodepage"/>
                <w:rFonts w:ascii="Calibri" w:eastAsia="Calibri" w:hAnsi="Calibri" w:cs="Calibri"/>
                <w:b/>
                <w:bCs/>
                <w:color w:val="0070C0"/>
                <w:u w:color="0070C0"/>
              </w:rPr>
              <w:t>CONSTAT - ANALYSE - CONCLUSION - LEÇONS TIREES</w:t>
            </w:r>
          </w:p>
        </w:tc>
      </w:tr>
    </w:tbl>
    <w:p w14:paraId="46BC9411" w14:textId="77777777" w:rsidR="00A60B10" w:rsidRDefault="00A60B10" w:rsidP="00A60B10">
      <w:pPr>
        <w:pStyle w:val="Titre"/>
        <w:spacing w:line="276" w:lineRule="auto"/>
        <w:ind w:left="1080"/>
        <w:jc w:val="left"/>
        <w:rPr>
          <w:rStyle w:val="Numrodepage"/>
          <w:rFonts w:ascii="Calibri" w:eastAsia="Calibri" w:hAnsi="Calibri" w:cs="Arial"/>
          <w:b w:val="0"/>
          <w:bCs w:val="0"/>
          <w:sz w:val="22"/>
          <w:szCs w:val="22"/>
        </w:rPr>
      </w:pPr>
    </w:p>
    <w:p w14:paraId="6D474508" w14:textId="77777777" w:rsidR="00881D65" w:rsidRPr="006F55BC" w:rsidRDefault="00881D65" w:rsidP="00881D65">
      <w:pPr>
        <w:pStyle w:val="Corps"/>
        <w:jc w:val="both"/>
        <w:rPr>
          <w:rStyle w:val="Numrodepage"/>
          <w:rFonts w:ascii="Calibri" w:eastAsia="Calibri" w:hAnsi="Calibri" w:cs="Calibri"/>
          <w:b/>
          <w:bCs/>
        </w:rPr>
      </w:pPr>
      <w:r w:rsidRPr="006F55BC">
        <w:rPr>
          <w:rStyle w:val="Numrodepage"/>
          <w:rFonts w:ascii="Calibri" w:eastAsia="Calibri" w:hAnsi="Calibri" w:cs="Calibri"/>
          <w:b/>
          <w:bCs/>
        </w:rPr>
        <w:t>Axe 1</w:t>
      </w:r>
      <w:r w:rsidRPr="006F55BC">
        <w:rPr>
          <w:rStyle w:val="Numrodepage"/>
          <w:rFonts w:ascii="Calibri" w:eastAsia="Calibri" w:hAnsi="Calibri" w:cs="Calibri"/>
        </w:rPr>
        <w:t xml:space="preserve"> : </w:t>
      </w:r>
      <w:r w:rsidRPr="00D4494A">
        <w:rPr>
          <w:rStyle w:val="Numrodepage"/>
          <w:rFonts w:ascii="Calibri" w:eastAsia="Calibri" w:hAnsi="Calibri" w:cs="Calibri"/>
          <w:b/>
          <w:bCs/>
        </w:rPr>
        <w:t>REHABILITATION DES RESEAUX DES SAEP</w:t>
      </w:r>
    </w:p>
    <w:p w14:paraId="62303BF1" w14:textId="77777777" w:rsidR="00881D65" w:rsidRPr="006F55BC" w:rsidRDefault="00881D65" w:rsidP="00881D65">
      <w:pPr>
        <w:pStyle w:val="Corps"/>
        <w:jc w:val="both"/>
        <w:rPr>
          <w:rFonts w:ascii="Calibri" w:eastAsia="Calibri" w:hAnsi="Calibri" w:cs="Calibri"/>
          <w:sz w:val="14"/>
          <w:szCs w:val="14"/>
        </w:rPr>
      </w:pPr>
    </w:p>
    <w:p w14:paraId="6F786616" w14:textId="77777777" w:rsidR="00881D65" w:rsidRPr="006264D9" w:rsidRDefault="00881D65" w:rsidP="006264D9">
      <w:pPr>
        <w:jc w:val="both"/>
        <w:rPr>
          <w:rStyle w:val="Numrodepage"/>
          <w:rFonts w:ascii="Calibri" w:eastAsia="Calibri" w:hAnsi="Calibri" w:cs="Calibri"/>
          <w:b/>
          <w:bCs/>
        </w:rPr>
      </w:pPr>
      <w:r w:rsidRPr="006264D9">
        <w:rPr>
          <w:rStyle w:val="Numrodepage"/>
          <w:rFonts w:ascii="Calibri" w:eastAsia="Calibri" w:hAnsi="Calibri" w:cs="Calibri"/>
          <w:b/>
          <w:bCs/>
        </w:rPr>
        <w:t>Présentation de l’opération Réhabilitation des Réseaux SAEP</w:t>
      </w:r>
    </w:p>
    <w:p w14:paraId="78F15C84" w14:textId="77777777" w:rsidR="00881D65" w:rsidRPr="006F55BC" w:rsidRDefault="00881D65" w:rsidP="00881D65">
      <w:pPr>
        <w:pStyle w:val="Paragraphedeliste"/>
        <w:ind w:left="967"/>
        <w:jc w:val="both"/>
        <w:rPr>
          <w:rStyle w:val="Numrodepage"/>
          <w:rFonts w:ascii="Calibri" w:eastAsia="Calibri" w:hAnsi="Calibri" w:cs="Calibri"/>
          <w:b/>
          <w:bCs/>
          <w:sz w:val="14"/>
          <w:szCs w:val="14"/>
        </w:rPr>
      </w:pPr>
    </w:p>
    <w:p w14:paraId="5E771DFA" w14:textId="2BD5902B"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Cet axe se rapporte à l’exécution d’un programme de réhabilitation des réseaux des SAEP, en vue d’améliorer</w:t>
      </w:r>
      <w:r>
        <w:rPr>
          <w:rStyle w:val="Numrodepage"/>
          <w:rFonts w:ascii="Calibri" w:hAnsi="Calibri"/>
          <w:sz w:val="22"/>
          <w:szCs w:val="22"/>
        </w:rPr>
        <w:t xml:space="preserve"> </w:t>
      </w:r>
      <w:r w:rsidRPr="00D4494A">
        <w:rPr>
          <w:rStyle w:val="Numrodepage"/>
          <w:rFonts w:ascii="Calibri" w:hAnsi="Calibri"/>
          <w:sz w:val="22"/>
          <w:szCs w:val="22"/>
        </w:rPr>
        <w:t>l’</w:t>
      </w:r>
      <w:r w:rsidRPr="00D4494A">
        <w:rPr>
          <w:rStyle w:val="Numrodepage"/>
          <w:rFonts w:ascii="Calibri" w:hAnsi="Calibri"/>
          <w:sz w:val="22"/>
          <w:szCs w:val="22"/>
          <w:lang w:val="it-IT"/>
        </w:rPr>
        <w:t>acc</w:t>
      </w:r>
      <w:r w:rsidRPr="00D4494A">
        <w:rPr>
          <w:rStyle w:val="Numrodepage"/>
          <w:rFonts w:ascii="Calibri" w:hAnsi="Calibri"/>
          <w:sz w:val="22"/>
          <w:szCs w:val="22"/>
        </w:rPr>
        <w:t>ès à l’eau potable des populations dans 12 localités</w:t>
      </w:r>
      <w:r w:rsidRPr="00773CD1">
        <w:rPr>
          <w:rStyle w:val="Numrodepage"/>
          <w:rFonts w:ascii="Calibri" w:hAnsi="Calibri"/>
          <w:sz w:val="22"/>
          <w:szCs w:val="22"/>
        </w:rPr>
        <w:t xml:space="preserve"> </w:t>
      </w:r>
      <w:r>
        <w:rPr>
          <w:rStyle w:val="Numrodepage"/>
          <w:rFonts w:ascii="Calibri" w:hAnsi="Calibri"/>
          <w:sz w:val="22"/>
          <w:szCs w:val="22"/>
        </w:rPr>
        <w:t xml:space="preserve">dans </w:t>
      </w:r>
      <w:r w:rsidRPr="00D4494A">
        <w:rPr>
          <w:rStyle w:val="Numrodepage"/>
          <w:rFonts w:ascii="Calibri" w:hAnsi="Calibri"/>
          <w:sz w:val="22"/>
          <w:szCs w:val="22"/>
        </w:rPr>
        <w:t>quatre (04) gouvernorats, dans sa version originelle. Ce programme a évolué en cours d’exécution du projet pour atteindre un total de 18 localité</w:t>
      </w:r>
      <w:r w:rsidRPr="00D4494A">
        <w:rPr>
          <w:rStyle w:val="Numrodepage"/>
          <w:rFonts w:ascii="Calibri" w:hAnsi="Calibri"/>
          <w:sz w:val="22"/>
          <w:szCs w:val="22"/>
          <w:lang w:val="pt-PT"/>
        </w:rPr>
        <w:t xml:space="preserve">s. </w:t>
      </w:r>
    </w:p>
    <w:p w14:paraId="1AC5DA90" w14:textId="2233101B"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Cette évolution fait suite à un</w:t>
      </w:r>
      <w:r w:rsidR="001236E9">
        <w:rPr>
          <w:rStyle w:val="Numrodepage"/>
          <w:rFonts w:ascii="Calibri" w:hAnsi="Calibri"/>
          <w:sz w:val="22"/>
          <w:szCs w:val="22"/>
        </w:rPr>
        <w:t xml:space="preserve">e mobilisation </w:t>
      </w:r>
      <w:r w:rsidRPr="00D4494A">
        <w:rPr>
          <w:rStyle w:val="Numrodepage"/>
          <w:rFonts w:ascii="Calibri" w:hAnsi="Calibri"/>
          <w:sz w:val="22"/>
          <w:szCs w:val="22"/>
        </w:rPr>
        <w:t>au cours de son exécution, d’une enveloppe budgétaire supplémentaire</w:t>
      </w:r>
      <w:r>
        <w:rPr>
          <w:rStyle w:val="Numrodepage"/>
          <w:rFonts w:ascii="Calibri" w:hAnsi="Calibri"/>
          <w:sz w:val="22"/>
          <w:szCs w:val="22"/>
        </w:rPr>
        <w:t xml:space="preserve">. </w:t>
      </w:r>
      <w:r w:rsidRPr="00D4494A">
        <w:rPr>
          <w:rStyle w:val="Numrodepage"/>
          <w:rFonts w:ascii="Calibri" w:hAnsi="Calibri"/>
          <w:sz w:val="22"/>
          <w:szCs w:val="22"/>
        </w:rPr>
        <w:t>.</w:t>
      </w:r>
    </w:p>
    <w:p w14:paraId="335E7884" w14:textId="77777777" w:rsidR="00881D65" w:rsidRPr="00881D65" w:rsidRDefault="00881D65" w:rsidP="00881D65">
      <w:pPr>
        <w:pStyle w:val="Corps"/>
        <w:spacing w:line="276" w:lineRule="auto"/>
        <w:jc w:val="both"/>
        <w:rPr>
          <w:rFonts w:ascii="Calibri" w:eastAsia="Arial" w:hAnsi="Calibri" w:cs="Arial"/>
          <w:sz w:val="10"/>
          <w:szCs w:val="10"/>
        </w:rPr>
      </w:pPr>
    </w:p>
    <w:p w14:paraId="4A422E41" w14:textId="617E8B3F"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La réhabilitation est entendue comme une amélioration de l’infrastructure hydraulique et comprend aussi bien des travaux de réparations au niveau des réseaux existants, pour améliorer leur fonctionnalité, que la mise en place de nouveaux réseaux en remplacement des anciens réseaux vétustes. Cette dernière opération a été parfois étendue à quelques zones initialement dépourvues de ré</w:t>
      </w:r>
      <w:r w:rsidRPr="00D4494A">
        <w:rPr>
          <w:rStyle w:val="Numrodepage"/>
          <w:rFonts w:ascii="Calibri" w:hAnsi="Calibri"/>
          <w:sz w:val="22"/>
          <w:szCs w:val="22"/>
          <w:lang w:val="de-DE"/>
        </w:rPr>
        <w:t>seau</w:t>
      </w:r>
      <w:r>
        <w:rPr>
          <w:rStyle w:val="Numrodepage"/>
          <w:rFonts w:ascii="Calibri" w:hAnsi="Calibri"/>
          <w:sz w:val="22"/>
          <w:szCs w:val="22"/>
          <w:lang w:val="de-DE"/>
        </w:rPr>
        <w:t>x de conduites d’amenée d’eau</w:t>
      </w:r>
      <w:r w:rsidRPr="00D4494A">
        <w:rPr>
          <w:rStyle w:val="Numrodepage"/>
          <w:rFonts w:ascii="Calibri" w:hAnsi="Calibri"/>
          <w:sz w:val="22"/>
          <w:szCs w:val="22"/>
          <w:lang w:val="de-DE"/>
        </w:rPr>
        <w:t xml:space="preserve">.                                  </w:t>
      </w:r>
    </w:p>
    <w:p w14:paraId="67F54655" w14:textId="77777777" w:rsidR="00881D65" w:rsidRPr="00D4494A" w:rsidRDefault="00881D65" w:rsidP="00881D65">
      <w:pPr>
        <w:pStyle w:val="Corps"/>
        <w:spacing w:line="276" w:lineRule="auto"/>
        <w:jc w:val="both"/>
        <w:rPr>
          <w:rFonts w:ascii="Calibri" w:eastAsia="Arial" w:hAnsi="Calibri" w:cs="Arial"/>
          <w:sz w:val="14"/>
          <w:szCs w:val="14"/>
        </w:rPr>
      </w:pPr>
    </w:p>
    <w:p w14:paraId="47981919" w14:textId="77777777"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La réhabilitation comprend de même dans un certain nombre de localités, la mise en place de bornes individuelles pourvues d’un compteur individualisé chiffrant la consommation d’eau par usager. Ces bornes permettant l’introduction de l’eau potable au sein même des habitations qui ne bénéficiaient pas jusqu’à lors de cette commodité.</w:t>
      </w:r>
    </w:p>
    <w:p w14:paraId="3107B557" w14:textId="77777777" w:rsidR="00881D65" w:rsidRPr="006264D9" w:rsidRDefault="00881D65" w:rsidP="00881D65">
      <w:pPr>
        <w:pStyle w:val="Corps"/>
        <w:spacing w:line="276" w:lineRule="auto"/>
        <w:jc w:val="both"/>
        <w:rPr>
          <w:rFonts w:ascii="Calibri" w:eastAsia="Arial" w:hAnsi="Calibri" w:cs="Arial"/>
          <w:sz w:val="10"/>
          <w:szCs w:val="10"/>
        </w:rPr>
      </w:pPr>
    </w:p>
    <w:p w14:paraId="0FC49B9B" w14:textId="77777777"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La réalisation du programme de réhabilitation des SAEP s'est déroulée en trois (03) phases, étalées   sur les 3 années du projet.</w:t>
      </w:r>
    </w:p>
    <w:p w14:paraId="04924A5A" w14:textId="77777777"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 xml:space="preserve">Concernant la </w:t>
      </w:r>
      <w:r w:rsidRPr="00D4494A">
        <w:rPr>
          <w:rStyle w:val="Numrodepage"/>
          <w:rFonts w:ascii="Calibri" w:hAnsi="Calibri"/>
          <w:sz w:val="22"/>
          <w:szCs w:val="22"/>
          <w:u w:val="single"/>
        </w:rPr>
        <w:t>première phase</w:t>
      </w:r>
      <w:r w:rsidRPr="00D4494A">
        <w:rPr>
          <w:rStyle w:val="Numrodepage"/>
          <w:rFonts w:ascii="Calibri" w:hAnsi="Calibri"/>
          <w:sz w:val="22"/>
          <w:szCs w:val="22"/>
        </w:rPr>
        <w:t xml:space="preserve">, les premières signatures de contrat avec les entrepreneurs, se sont faites vers la mi-avril 2013, soit 13 mois après le début du projet et a concerné six (06) localités réparties sur trois gouvernorats Béja, Kasserine et Zaghouan. </w:t>
      </w:r>
    </w:p>
    <w:p w14:paraId="7B3B0548" w14:textId="77777777"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L’on relève ainsi la période relativement assez longue entre le début du projet et l’établissement de contrats d’exécution des travaux.</w:t>
      </w:r>
    </w:p>
    <w:p w14:paraId="224689E7" w14:textId="77777777" w:rsidR="00881D65" w:rsidRPr="00D4494A"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lang w:val="it-IT"/>
        </w:rPr>
        <w:t xml:space="preserve"> La dur</w:t>
      </w:r>
      <w:r w:rsidRPr="00D4494A">
        <w:rPr>
          <w:rStyle w:val="Numrodepage"/>
          <w:rFonts w:ascii="Calibri" w:hAnsi="Calibri"/>
          <w:sz w:val="22"/>
          <w:szCs w:val="22"/>
        </w:rPr>
        <w:t xml:space="preserve">ée des travaux s'est étalée entre 6 et 12 mois. Les premières réceptions provisoires ont eu lieu en partie à la mi-décembre 2013, les autres en début de trimestre de 2014. </w:t>
      </w:r>
    </w:p>
    <w:p w14:paraId="07252861" w14:textId="77777777" w:rsidR="00881D65" w:rsidRPr="008E0250" w:rsidRDefault="00881D65" w:rsidP="00881D65">
      <w:pPr>
        <w:pStyle w:val="Corps"/>
        <w:spacing w:line="276" w:lineRule="auto"/>
        <w:jc w:val="both"/>
        <w:rPr>
          <w:rStyle w:val="Numrodepage"/>
          <w:rFonts w:ascii="Calibri" w:eastAsia="Arial" w:hAnsi="Calibri" w:cs="Arial"/>
          <w:sz w:val="22"/>
          <w:szCs w:val="22"/>
        </w:rPr>
      </w:pPr>
      <w:r w:rsidRPr="00D4494A">
        <w:rPr>
          <w:rStyle w:val="Numrodepage"/>
          <w:rFonts w:ascii="Calibri" w:hAnsi="Calibri"/>
          <w:sz w:val="22"/>
          <w:szCs w:val="22"/>
        </w:rPr>
        <w:t xml:space="preserve">Pour ce qui est de la </w:t>
      </w:r>
      <w:r w:rsidRPr="00D4494A">
        <w:rPr>
          <w:rStyle w:val="Numrodepage"/>
          <w:rFonts w:ascii="Calibri" w:hAnsi="Calibri"/>
          <w:sz w:val="22"/>
          <w:szCs w:val="22"/>
          <w:u w:val="single"/>
        </w:rPr>
        <w:t>deuxième phase</w:t>
      </w:r>
      <w:r w:rsidRPr="00D4494A">
        <w:rPr>
          <w:rStyle w:val="Numrodepage"/>
          <w:rFonts w:ascii="Calibri" w:hAnsi="Calibri"/>
          <w:sz w:val="22"/>
          <w:szCs w:val="22"/>
        </w:rPr>
        <w:t>, celle-ci a concerné huit (08) autres localité</w:t>
      </w:r>
      <w:r w:rsidRPr="008E0250">
        <w:rPr>
          <w:rStyle w:val="Numrodepage"/>
          <w:rFonts w:ascii="Calibri" w:hAnsi="Calibri"/>
          <w:sz w:val="22"/>
          <w:szCs w:val="22"/>
        </w:rPr>
        <w:t xml:space="preserve">s réparties dans les quatre (04) gouvernorats. Les signatures de contrat ont débuté durant le premier trimestre 2014 et sont étalées jusqu’à la fin </w:t>
      </w:r>
      <w:r w:rsidRPr="008E0250">
        <w:rPr>
          <w:rStyle w:val="Numrodepage"/>
          <w:rFonts w:ascii="Calibri" w:hAnsi="Calibri"/>
          <w:sz w:val="22"/>
          <w:szCs w:val="22"/>
        </w:rPr>
        <w:lastRenderedPageBreak/>
        <w:t xml:space="preserve">du mois d’octobre 2014. L’on relève dans ce cas, la période relativement échelonnée dans le temps nécessaire, à </w:t>
      </w:r>
      <w:r w:rsidRPr="008E0250">
        <w:rPr>
          <w:rStyle w:val="Numrodepage"/>
          <w:rFonts w:ascii="Calibri" w:hAnsi="Calibri"/>
          <w:sz w:val="22"/>
          <w:szCs w:val="22"/>
          <w:lang w:val="it-IT"/>
        </w:rPr>
        <w:t>la concr</w:t>
      </w:r>
      <w:r w:rsidRPr="008E0250">
        <w:rPr>
          <w:rStyle w:val="Numrodepage"/>
          <w:rFonts w:ascii="Calibri" w:hAnsi="Calibri"/>
          <w:sz w:val="22"/>
          <w:szCs w:val="22"/>
        </w:rPr>
        <w:t xml:space="preserve">étisation de l’opération signature des contrats. </w:t>
      </w:r>
    </w:p>
    <w:p w14:paraId="378AD353" w14:textId="77777777" w:rsidR="00881D65" w:rsidRPr="008E0250" w:rsidRDefault="00881D65" w:rsidP="00881D65">
      <w:pPr>
        <w:pStyle w:val="Corps"/>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 xml:space="preserve">Relatif à la </w:t>
      </w:r>
      <w:r w:rsidRPr="008E0250">
        <w:rPr>
          <w:rStyle w:val="Numrodepage"/>
          <w:rFonts w:ascii="Calibri" w:hAnsi="Calibri"/>
          <w:sz w:val="22"/>
          <w:szCs w:val="22"/>
          <w:u w:val="single"/>
        </w:rPr>
        <w:t>troisième et dernière phase</w:t>
      </w:r>
      <w:r w:rsidRPr="008E0250">
        <w:rPr>
          <w:rStyle w:val="Numrodepage"/>
          <w:rFonts w:ascii="Calibri" w:hAnsi="Calibri"/>
          <w:sz w:val="22"/>
          <w:szCs w:val="22"/>
        </w:rPr>
        <w:t xml:space="preserve">, celle-ci a concerné quatre (04) localités toutes implantées dans le gouvernorat de Zaghouan. Les signatures de contrat ont eu lieu durant le premier trimestre 2015. La durée des travaux a été entre 7 et 10 mois. Les dits travaux ont été réceptionnés provisoirement. Il n’a pas été encore procédé à la date de notre visite sur terrain (octobre 2016) à </w:t>
      </w:r>
      <w:r w:rsidRPr="008E0250">
        <w:rPr>
          <w:rStyle w:val="Numrodepage"/>
          <w:rFonts w:ascii="Calibri" w:hAnsi="Calibri"/>
          <w:sz w:val="22"/>
          <w:szCs w:val="22"/>
          <w:lang w:val="it-IT"/>
        </w:rPr>
        <w:t>la r</w:t>
      </w:r>
      <w:r w:rsidRPr="008E0250">
        <w:rPr>
          <w:rStyle w:val="Numrodepage"/>
          <w:rFonts w:ascii="Calibri" w:hAnsi="Calibri"/>
          <w:sz w:val="22"/>
          <w:szCs w:val="22"/>
        </w:rPr>
        <w:t xml:space="preserve">éception définitive de ces ouvrages réalisés en 2015. </w:t>
      </w:r>
    </w:p>
    <w:p w14:paraId="63D9F8EF" w14:textId="77777777" w:rsidR="00881D65" w:rsidRPr="008E0250" w:rsidRDefault="00881D65" w:rsidP="00881D65">
      <w:pPr>
        <w:pStyle w:val="Corps"/>
        <w:spacing w:line="276" w:lineRule="auto"/>
        <w:jc w:val="both"/>
        <w:rPr>
          <w:rStyle w:val="Numrodepage"/>
          <w:rFonts w:ascii="Calibri" w:eastAsia="Arial" w:hAnsi="Calibri" w:cs="Arial"/>
          <w:sz w:val="14"/>
          <w:szCs w:val="14"/>
        </w:rPr>
      </w:pPr>
    </w:p>
    <w:p w14:paraId="3C2FC43D" w14:textId="28498818" w:rsidR="00881D65" w:rsidRPr="006264D9" w:rsidRDefault="00881D65" w:rsidP="006264D9">
      <w:pPr>
        <w:spacing w:line="276" w:lineRule="auto"/>
        <w:jc w:val="both"/>
        <w:rPr>
          <w:rStyle w:val="Numrodepage"/>
          <w:rFonts w:ascii="Calibri" w:eastAsia="Arial" w:hAnsi="Calibri" w:cs="Arial"/>
          <w:b/>
          <w:bCs/>
        </w:rPr>
      </w:pPr>
      <w:r w:rsidRPr="006264D9">
        <w:rPr>
          <w:rStyle w:val="Numrodepage"/>
          <w:rFonts w:ascii="Calibri" w:hAnsi="Calibri"/>
          <w:b/>
          <w:bCs/>
        </w:rPr>
        <w:t>Résultats Atteints et Effets engendrés</w:t>
      </w:r>
    </w:p>
    <w:p w14:paraId="0F8822B8" w14:textId="77777777" w:rsidR="00881D65" w:rsidRPr="006264D9" w:rsidRDefault="00881D65" w:rsidP="00881D65">
      <w:pPr>
        <w:pStyle w:val="Paragraphedeliste"/>
        <w:spacing w:line="276" w:lineRule="auto"/>
        <w:ind w:left="967"/>
        <w:jc w:val="both"/>
        <w:rPr>
          <w:rStyle w:val="Numrodepage"/>
          <w:rFonts w:ascii="Calibri" w:eastAsia="Arial" w:hAnsi="Calibri" w:cs="Arial"/>
          <w:b/>
          <w:bCs/>
          <w:sz w:val="10"/>
          <w:szCs w:val="10"/>
          <w:u w:val="single"/>
        </w:rPr>
      </w:pPr>
    </w:p>
    <w:p w14:paraId="74A8960D" w14:textId="77777777" w:rsidR="00881D65" w:rsidRPr="008E0250" w:rsidRDefault="00881D65" w:rsidP="00881D65">
      <w:pPr>
        <w:pStyle w:val="Corps"/>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 xml:space="preserve">Se rapportant aux </w:t>
      </w:r>
      <w:r w:rsidRPr="008E0250">
        <w:rPr>
          <w:rStyle w:val="Numrodepage"/>
          <w:rFonts w:ascii="Calibri" w:hAnsi="Calibri"/>
          <w:sz w:val="22"/>
          <w:szCs w:val="22"/>
          <w:u w:val="single"/>
        </w:rPr>
        <w:t>Résultats physiques</w:t>
      </w:r>
      <w:r w:rsidRPr="008E0250">
        <w:rPr>
          <w:rStyle w:val="Numrodepage"/>
          <w:rFonts w:ascii="Calibri" w:hAnsi="Calibri"/>
          <w:sz w:val="22"/>
          <w:szCs w:val="22"/>
        </w:rPr>
        <w:t xml:space="preserve"> les graphes ci-aprè</w:t>
      </w:r>
      <w:r w:rsidRPr="008E0250">
        <w:rPr>
          <w:rStyle w:val="Numrodepage"/>
          <w:rFonts w:ascii="Calibri" w:hAnsi="Calibri"/>
          <w:sz w:val="22"/>
          <w:szCs w:val="22"/>
          <w:lang w:val="de-DE"/>
        </w:rPr>
        <w:t>s sch</w:t>
      </w:r>
      <w:r w:rsidRPr="008E0250">
        <w:rPr>
          <w:rStyle w:val="Numrodepage"/>
          <w:rFonts w:ascii="Calibri" w:hAnsi="Calibri"/>
          <w:sz w:val="22"/>
          <w:szCs w:val="22"/>
        </w:rPr>
        <w:t>ématisent l’évolution entre résultats planifié</w:t>
      </w:r>
      <w:r w:rsidRPr="008E0250">
        <w:rPr>
          <w:rStyle w:val="Numrodepage"/>
          <w:rFonts w:ascii="Calibri" w:hAnsi="Calibri"/>
          <w:sz w:val="22"/>
          <w:szCs w:val="22"/>
          <w:lang w:val="nl-NL"/>
        </w:rPr>
        <w:t>s en d</w:t>
      </w:r>
      <w:r w:rsidRPr="008E0250">
        <w:rPr>
          <w:rStyle w:val="Numrodepage"/>
          <w:rFonts w:ascii="Calibri" w:hAnsi="Calibri"/>
          <w:sz w:val="22"/>
          <w:szCs w:val="22"/>
        </w:rPr>
        <w:t>ébut de projet et résultats atteints en fin de projet</w:t>
      </w:r>
    </w:p>
    <w:p w14:paraId="02916D2F" w14:textId="77777777" w:rsidR="00881D65" w:rsidRPr="008E0250" w:rsidRDefault="00881D65" w:rsidP="00881D65">
      <w:pPr>
        <w:pStyle w:val="Corps"/>
        <w:spacing w:line="276" w:lineRule="auto"/>
        <w:jc w:val="both"/>
        <w:rPr>
          <w:rFonts w:ascii="Calibri" w:hAnsi="Calibri"/>
        </w:rPr>
        <w:sectPr w:rsidR="00881D65" w:rsidRPr="008E0250" w:rsidSect="00881D65">
          <w:headerReference w:type="default" r:id="rId14"/>
          <w:footerReference w:type="default" r:id="rId15"/>
          <w:headerReference w:type="first" r:id="rId16"/>
          <w:footerReference w:type="first" r:id="rId17"/>
          <w:pgSz w:w="11900" w:h="16840"/>
          <w:pgMar w:top="567" w:right="851" w:bottom="567" w:left="851" w:header="567" w:footer="624" w:gutter="0"/>
          <w:cols w:space="720"/>
          <w:titlePg/>
        </w:sectPr>
      </w:pPr>
    </w:p>
    <w:p w14:paraId="20164C50" w14:textId="77777777" w:rsidR="00881D65" w:rsidRPr="008E0250" w:rsidRDefault="00881D65" w:rsidP="00881D65">
      <w:pPr>
        <w:pStyle w:val="Corps"/>
        <w:spacing w:line="276" w:lineRule="auto"/>
        <w:rPr>
          <w:rStyle w:val="Numrodepage"/>
          <w:rFonts w:ascii="Calibri" w:eastAsia="Arial" w:hAnsi="Calibri" w:cs="Arial"/>
          <w:sz w:val="22"/>
          <w:szCs w:val="22"/>
          <w:u w:val="single"/>
        </w:rPr>
      </w:pPr>
      <w:r w:rsidRPr="008E0250">
        <w:rPr>
          <w:rStyle w:val="Numrodepage"/>
          <w:rFonts w:ascii="Calibri" w:hAnsi="Calibri"/>
          <w:sz w:val="22"/>
          <w:szCs w:val="22"/>
        </w:rPr>
        <w:t>Le projet dans sa version originale projetait en investissements maté</w:t>
      </w:r>
      <w:r w:rsidRPr="008E0250">
        <w:rPr>
          <w:rStyle w:val="Numrodepage"/>
          <w:rFonts w:ascii="Calibri" w:hAnsi="Calibri"/>
          <w:sz w:val="22"/>
          <w:szCs w:val="22"/>
          <w:lang w:val="da-DK"/>
        </w:rPr>
        <w:t>riels</w:t>
      </w:r>
      <w:r w:rsidRPr="008E0250">
        <w:rPr>
          <w:rStyle w:val="Numrodepage"/>
          <w:rFonts w:ascii="Calibri" w:hAnsi="Calibri"/>
          <w:sz w:val="22"/>
          <w:szCs w:val="22"/>
        </w:rPr>
        <w:t> et en population cible :</w:t>
      </w:r>
    </w:p>
    <w:p w14:paraId="127A614C" w14:textId="0E7D5CC9" w:rsidR="00881D65" w:rsidRPr="008E0250" w:rsidRDefault="00881D65" w:rsidP="000B48D6">
      <w:pPr>
        <w:pStyle w:val="Paragraphedeliste"/>
        <w:numPr>
          <w:ilvl w:val="0"/>
          <w:numId w:val="52"/>
        </w:numPr>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De réhabiliter 12 SAEP, il en a réalisé 18</w:t>
      </w:r>
      <w:r w:rsidR="005F3B80">
        <w:rPr>
          <w:rStyle w:val="Numrodepage"/>
          <w:rFonts w:ascii="Calibri" w:hAnsi="Calibri"/>
          <w:sz w:val="22"/>
          <w:szCs w:val="22"/>
        </w:rPr>
        <w:t> </w:t>
      </w:r>
    </w:p>
    <w:p w14:paraId="7BF36EFB" w14:textId="77777777" w:rsidR="00881D65" w:rsidRPr="008E0250" w:rsidRDefault="00881D65" w:rsidP="000B48D6">
      <w:pPr>
        <w:pStyle w:val="Paragraphedeliste"/>
        <w:numPr>
          <w:ilvl w:val="0"/>
          <w:numId w:val="52"/>
        </w:numPr>
        <w:spacing w:line="276" w:lineRule="auto"/>
        <w:rPr>
          <w:rStyle w:val="Numrodepage"/>
          <w:rFonts w:ascii="Calibri" w:eastAsia="Arial" w:hAnsi="Calibri" w:cs="Arial"/>
          <w:sz w:val="22"/>
          <w:szCs w:val="22"/>
        </w:rPr>
      </w:pPr>
      <w:r w:rsidRPr="008E0250">
        <w:rPr>
          <w:rStyle w:val="Numrodepage"/>
          <w:rFonts w:ascii="Calibri" w:hAnsi="Calibri"/>
          <w:sz w:val="22"/>
          <w:szCs w:val="22"/>
        </w:rPr>
        <w:t>D’établir un réseau de 54909 m/l de conduite, il en a effectué 77029</w:t>
      </w:r>
      <w:r>
        <w:rPr>
          <w:rStyle w:val="Numrodepage"/>
          <w:rFonts w:ascii="Calibri" w:hAnsi="Calibri"/>
          <w:sz w:val="22"/>
          <w:szCs w:val="22"/>
        </w:rPr>
        <w:t xml:space="preserve"> m/l</w:t>
      </w:r>
    </w:p>
    <w:p w14:paraId="44F5933C" w14:textId="77777777" w:rsidR="00881D65" w:rsidRPr="008E0250" w:rsidRDefault="00881D65" w:rsidP="000B48D6">
      <w:pPr>
        <w:pStyle w:val="Paragraphedeliste"/>
        <w:numPr>
          <w:ilvl w:val="0"/>
          <w:numId w:val="52"/>
        </w:numPr>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D’installer 587 b</w:t>
      </w:r>
      <w:r>
        <w:rPr>
          <w:rStyle w:val="Numrodepage"/>
          <w:rFonts w:ascii="Calibri" w:hAnsi="Calibri"/>
          <w:sz w:val="22"/>
          <w:szCs w:val="22"/>
        </w:rPr>
        <w:t>ranchements</w:t>
      </w:r>
      <w:r w:rsidRPr="008E0250">
        <w:rPr>
          <w:rStyle w:val="Numrodepage"/>
          <w:rFonts w:ascii="Calibri" w:hAnsi="Calibri"/>
          <w:sz w:val="22"/>
          <w:szCs w:val="22"/>
        </w:rPr>
        <w:t xml:space="preserve"> individuel</w:t>
      </w:r>
      <w:r>
        <w:rPr>
          <w:rStyle w:val="Numrodepage"/>
          <w:rFonts w:ascii="Calibri" w:hAnsi="Calibri"/>
          <w:sz w:val="22"/>
          <w:szCs w:val="22"/>
        </w:rPr>
        <w:t>s (BI)</w:t>
      </w:r>
      <w:r w:rsidRPr="008E0250">
        <w:rPr>
          <w:rStyle w:val="Numrodepage"/>
          <w:rFonts w:ascii="Calibri" w:hAnsi="Calibri"/>
          <w:sz w:val="22"/>
          <w:szCs w:val="22"/>
        </w:rPr>
        <w:t>, il en a établi 1123</w:t>
      </w:r>
      <w:r>
        <w:rPr>
          <w:rStyle w:val="Numrodepage"/>
          <w:rFonts w:ascii="Calibri" w:hAnsi="Calibri"/>
          <w:sz w:val="22"/>
          <w:szCs w:val="22"/>
        </w:rPr>
        <w:t>;</w:t>
      </w:r>
    </w:p>
    <w:p w14:paraId="1C1E4EF9" w14:textId="77777777" w:rsidR="00881D65" w:rsidRPr="008E0250" w:rsidRDefault="00881D65" w:rsidP="000B48D6">
      <w:pPr>
        <w:pStyle w:val="Paragraphedeliste"/>
        <w:numPr>
          <w:ilvl w:val="0"/>
          <w:numId w:val="52"/>
        </w:numPr>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De viser une population de 11000 habitants, il en a touché près de 18292</w:t>
      </w:r>
      <w:r>
        <w:rPr>
          <w:rStyle w:val="Numrodepage"/>
          <w:rFonts w:ascii="Calibri" w:hAnsi="Calibri"/>
          <w:sz w:val="22"/>
          <w:szCs w:val="22"/>
        </w:rPr>
        <w:t> ;</w:t>
      </w:r>
    </w:p>
    <w:p w14:paraId="51C868B1" w14:textId="77777777" w:rsidR="00881D65" w:rsidRPr="008E0250" w:rsidRDefault="00881D65" w:rsidP="000B48D6">
      <w:pPr>
        <w:pStyle w:val="Paragraphedeliste"/>
        <w:numPr>
          <w:ilvl w:val="0"/>
          <w:numId w:val="52"/>
        </w:numPr>
        <w:spacing w:line="276" w:lineRule="auto"/>
        <w:jc w:val="both"/>
        <w:rPr>
          <w:rStyle w:val="Numrodepage"/>
          <w:rFonts w:ascii="Calibri" w:eastAsia="Arial" w:hAnsi="Calibri" w:cs="Arial"/>
          <w:sz w:val="22"/>
          <w:szCs w:val="22"/>
        </w:rPr>
      </w:pPr>
      <w:r w:rsidRPr="008E0250">
        <w:rPr>
          <w:rStyle w:val="Numrodepage"/>
          <w:rFonts w:ascii="Calibri" w:hAnsi="Calibri"/>
          <w:sz w:val="22"/>
          <w:szCs w:val="22"/>
        </w:rPr>
        <w:t>De conforter un nombre de 2332 familles, il en a touché 3508</w:t>
      </w:r>
    </w:p>
    <w:p w14:paraId="10653E06" w14:textId="65EB830A" w:rsidR="00881D65" w:rsidRDefault="00881D65" w:rsidP="000B48D6">
      <w:pPr>
        <w:pStyle w:val="Paragraphedeliste"/>
        <w:numPr>
          <w:ilvl w:val="0"/>
          <w:numId w:val="52"/>
        </w:numPr>
        <w:spacing w:line="276" w:lineRule="auto"/>
        <w:rPr>
          <w:rStyle w:val="Numrodepage"/>
          <w:rFonts w:ascii="Calibri" w:hAnsi="Calibri"/>
          <w:sz w:val="22"/>
          <w:szCs w:val="22"/>
        </w:rPr>
      </w:pPr>
      <w:r w:rsidRPr="008E0250">
        <w:rPr>
          <w:rStyle w:val="Numrodepage"/>
          <w:rFonts w:ascii="Calibri" w:hAnsi="Calibri"/>
          <w:sz w:val="22"/>
          <w:szCs w:val="22"/>
        </w:rPr>
        <w:t>De soutenir un nombre de 6000 femmes bénéficiaires, il en a atteint près de 10000</w:t>
      </w:r>
      <w:r w:rsidR="005F3B80">
        <w:rPr>
          <w:rStyle w:val="Numrodepage"/>
          <w:rFonts w:ascii="Calibri" w:hAnsi="Calibri"/>
          <w:sz w:val="22"/>
          <w:szCs w:val="22"/>
        </w:rPr>
        <w:t> </w:t>
      </w:r>
    </w:p>
    <w:p w14:paraId="0A13C145" w14:textId="77777777" w:rsidR="006264D9" w:rsidRDefault="006264D9" w:rsidP="006264D9">
      <w:pPr>
        <w:spacing w:line="276" w:lineRule="auto"/>
        <w:rPr>
          <w:rFonts w:ascii="Calibri" w:hAnsi="Calibri"/>
          <w:sz w:val="22"/>
          <w:szCs w:val="22"/>
        </w:rPr>
      </w:pPr>
    </w:p>
    <w:p w14:paraId="67ACFA6D" w14:textId="77777777" w:rsidR="000C3ED6" w:rsidRPr="006264D9" w:rsidRDefault="000C3ED6" w:rsidP="006264D9">
      <w:pPr>
        <w:spacing w:line="276" w:lineRule="auto"/>
        <w:rPr>
          <w:rFonts w:ascii="Calibri" w:hAnsi="Calibri"/>
          <w:sz w:val="22"/>
          <w:szCs w:val="22"/>
        </w:rPr>
        <w:sectPr w:rsidR="000C3ED6" w:rsidRPr="006264D9">
          <w:headerReference w:type="default" r:id="rId18"/>
          <w:footerReference w:type="default" r:id="rId19"/>
          <w:headerReference w:type="first" r:id="rId20"/>
          <w:footerReference w:type="first" r:id="rId21"/>
          <w:type w:val="continuous"/>
          <w:pgSz w:w="11900" w:h="16840"/>
          <w:pgMar w:top="567" w:right="851" w:bottom="567" w:left="851" w:header="567" w:footer="624" w:gutter="0"/>
          <w:cols w:space="720"/>
          <w:titlePg/>
        </w:sectPr>
      </w:pPr>
    </w:p>
    <w:p w14:paraId="170918FD" w14:textId="77777777" w:rsidR="00881D65" w:rsidRPr="006F55BC" w:rsidRDefault="00881D65" w:rsidP="00881D65">
      <w:pPr>
        <w:pStyle w:val="Paragraphedeliste"/>
        <w:ind w:left="0"/>
        <w:jc w:val="both"/>
        <w:rPr>
          <w:rFonts w:ascii="Calibri" w:eastAsia="Calibri" w:hAnsi="Calibri" w:cs="Calibri"/>
        </w:rPr>
      </w:pPr>
      <w:r w:rsidRPr="007C6627">
        <w:rPr>
          <w:rFonts w:ascii="Calibri" w:hAnsi="Calibri"/>
          <w:noProof/>
        </w:rPr>
        <w:drawing>
          <wp:inline distT="0" distB="0" distL="0" distR="0" wp14:anchorId="3EDBCDEB" wp14:editId="11777C94">
            <wp:extent cx="3285924" cy="2815590"/>
            <wp:effectExtent l="0" t="0" r="0" b="3810"/>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Calibri" w:eastAsia="Calibri" w:hAnsi="Calibri" w:cs="Calibri"/>
          <w:noProof/>
        </w:rPr>
        <w:t xml:space="preserve">   </w:t>
      </w:r>
      <w:r>
        <w:rPr>
          <w:rFonts w:ascii="Calibri" w:eastAsia="Calibri" w:hAnsi="Calibri" w:cs="Calibri"/>
          <w:noProof/>
        </w:rPr>
        <w:drawing>
          <wp:inline distT="0" distB="0" distL="0" distR="0" wp14:anchorId="2FF2E2D4" wp14:editId="13F4A72D">
            <wp:extent cx="2864819" cy="2734606"/>
            <wp:effectExtent l="0" t="0" r="571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9495" cy="2767706"/>
                    </a:xfrm>
                    <a:prstGeom prst="rect">
                      <a:avLst/>
                    </a:prstGeom>
                    <a:noFill/>
                    <a:ln>
                      <a:noFill/>
                    </a:ln>
                  </pic:spPr>
                </pic:pic>
              </a:graphicData>
            </a:graphic>
          </wp:inline>
        </w:drawing>
      </w:r>
    </w:p>
    <w:p w14:paraId="53106D36" w14:textId="77777777" w:rsidR="00881D65" w:rsidRPr="006F55BC" w:rsidRDefault="00881D65" w:rsidP="00881D65">
      <w:pPr>
        <w:pStyle w:val="Paragraphedeliste"/>
        <w:ind w:left="0"/>
        <w:jc w:val="both"/>
        <w:rPr>
          <w:rStyle w:val="Numrodepage"/>
          <w:rFonts w:ascii="Calibri" w:eastAsia="Calibri" w:hAnsi="Calibri" w:cs="Calibri"/>
        </w:rPr>
      </w:pPr>
    </w:p>
    <w:p w14:paraId="383A9F83" w14:textId="77777777" w:rsidR="00881D65" w:rsidRPr="006F55BC" w:rsidRDefault="00881D65" w:rsidP="00881D65">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résultats affichés à travers ces graphes attestent que les plans d’investissement originel et additif relatifs à la réhabilitation des SAEP ont été réalisés pleinement dans toutes les localités impliquées dans le projet.</w:t>
      </w:r>
    </w:p>
    <w:p w14:paraId="3C0637D6" w14:textId="77777777" w:rsidR="00881D65" w:rsidRPr="006F55BC" w:rsidRDefault="00881D65" w:rsidP="00881D65">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Ils attestent de même que les prévisions en nombre de bénéficiaires, familles, femmes et la population d’une manière générale des localités, où ont été implantées ces infrastructures, ont été atteintes et largement dépassées. </w:t>
      </w:r>
    </w:p>
    <w:p w14:paraId="5598DF03" w14:textId="77777777" w:rsidR="00881D65" w:rsidRDefault="00881D65" w:rsidP="00881D65">
      <w:pPr>
        <w:pStyle w:val="Paragraphedeliste"/>
        <w:spacing w:line="276" w:lineRule="auto"/>
        <w:ind w:left="0"/>
        <w:jc w:val="both"/>
        <w:rPr>
          <w:rStyle w:val="Numrodepage"/>
          <w:rFonts w:ascii="Calibri" w:eastAsia="Calibri" w:hAnsi="Calibri" w:cs="Calibri"/>
          <w:color w:val="0070C0"/>
          <w:sz w:val="22"/>
          <w:szCs w:val="22"/>
          <w:u w:color="0070C0"/>
        </w:rPr>
      </w:pPr>
    </w:p>
    <w:p w14:paraId="64B060DC" w14:textId="77777777" w:rsidR="00881D65" w:rsidRDefault="00881D65" w:rsidP="00881D65">
      <w:pPr>
        <w:pStyle w:val="Paragraphedeliste"/>
        <w:pBdr>
          <w:top w:val="single" w:sz="4" w:space="1" w:color="auto"/>
          <w:left w:val="single" w:sz="4" w:space="1" w:color="auto"/>
          <w:bottom w:val="single" w:sz="4" w:space="1" w:color="auto"/>
          <w:right w:val="single" w:sz="4" w:space="1" w:color="auto"/>
        </w:pBdr>
        <w:spacing w:line="276" w:lineRule="auto"/>
        <w:ind w:left="0"/>
        <w:jc w:val="both"/>
        <w:rPr>
          <w:rStyle w:val="Numrodepage"/>
          <w:rFonts w:ascii="Calibri" w:eastAsia="Calibri" w:hAnsi="Calibri" w:cs="Calibri"/>
          <w:color w:val="0070C0"/>
          <w:sz w:val="22"/>
          <w:szCs w:val="22"/>
          <w:u w:color="0070C0"/>
        </w:rPr>
      </w:pPr>
      <w:r w:rsidRPr="006F55BC">
        <w:rPr>
          <w:rStyle w:val="Numrodepage"/>
          <w:rFonts w:ascii="Calibri" w:eastAsia="Calibri" w:hAnsi="Calibri" w:cs="Calibri"/>
          <w:color w:val="0070C0"/>
          <w:sz w:val="22"/>
          <w:szCs w:val="22"/>
          <w:u w:color="0070C0"/>
        </w:rPr>
        <w:t>Ainsi, l’on ne peut que déclarer que l’opération Réhabilitation des SAEP, peut être considérée, sur le plan d’implantation d’investissements et sur le plan de bénéficiaires impliqués, comme une réussite totale</w:t>
      </w:r>
      <w:r>
        <w:rPr>
          <w:rStyle w:val="Numrodepage"/>
          <w:rFonts w:ascii="Calibri" w:eastAsia="Calibri" w:hAnsi="Calibri" w:cs="Calibri"/>
          <w:color w:val="0070C0"/>
          <w:sz w:val="22"/>
          <w:szCs w:val="22"/>
          <w:u w:color="0070C0"/>
        </w:rPr>
        <w:t>.</w:t>
      </w:r>
    </w:p>
    <w:p w14:paraId="5D80D1E7" w14:textId="77777777" w:rsidR="00881D65" w:rsidRDefault="00881D65" w:rsidP="00881D65">
      <w:pPr>
        <w:pStyle w:val="Paragraphedeliste"/>
        <w:spacing w:line="276" w:lineRule="auto"/>
        <w:ind w:left="0"/>
        <w:jc w:val="both"/>
        <w:rPr>
          <w:rStyle w:val="Numrodepage"/>
          <w:rFonts w:ascii="Calibri" w:eastAsia="Calibri" w:hAnsi="Calibri" w:cs="Calibri"/>
          <w:color w:val="0070C0"/>
          <w:sz w:val="22"/>
          <w:szCs w:val="22"/>
          <w:u w:color="0070C0"/>
        </w:rPr>
      </w:pPr>
    </w:p>
    <w:p w14:paraId="32018008" w14:textId="77777777" w:rsidR="00881D65" w:rsidRPr="00EA4303" w:rsidRDefault="00881D65" w:rsidP="00881D65">
      <w:pPr>
        <w:pStyle w:val="Corps"/>
        <w:jc w:val="both"/>
        <w:rPr>
          <w:rFonts w:ascii="Calibri" w:hAnsi="Calibri"/>
        </w:rPr>
        <w:sectPr w:rsidR="00881D65" w:rsidRPr="00EA4303" w:rsidSect="00AE3171">
          <w:headerReference w:type="default" r:id="rId24"/>
          <w:footerReference w:type="default" r:id="rId25"/>
          <w:headerReference w:type="first" r:id="rId26"/>
          <w:footerReference w:type="first" r:id="rId27"/>
          <w:type w:val="continuous"/>
          <w:pgSz w:w="11900" w:h="16840"/>
          <w:pgMar w:top="567" w:right="851" w:bottom="839" w:left="851" w:header="567" w:footer="624" w:gutter="0"/>
          <w:cols w:space="720"/>
          <w:titlePg/>
        </w:sectPr>
      </w:pPr>
      <w:r w:rsidRPr="00EA4303">
        <w:rPr>
          <w:rFonts w:ascii="Calibri" w:hAnsi="Calibri"/>
          <w:noProof/>
        </w:rPr>
        <w:lastRenderedPageBreak/>
        <w:drawing>
          <wp:inline distT="0" distB="0" distL="0" distR="0" wp14:anchorId="2BBE19C1" wp14:editId="36EEC1A1">
            <wp:extent cx="6739255" cy="8595119"/>
            <wp:effectExtent l="0" t="0" r="0" b="0"/>
            <wp:docPr id="1073741985" name="officeArt object"/>
            <wp:cNvGraphicFramePr/>
            <a:graphic xmlns:a="http://schemas.openxmlformats.org/drawingml/2006/main">
              <a:graphicData uri="http://schemas.openxmlformats.org/drawingml/2006/picture">
                <pic:pic xmlns:pic="http://schemas.openxmlformats.org/drawingml/2006/picture">
                  <pic:nvPicPr>
                    <pic:cNvPr id="1073741985" name="image1.png"/>
                    <pic:cNvPicPr>
                      <a:picLocks noChangeAspect="1"/>
                    </pic:cNvPicPr>
                  </pic:nvPicPr>
                  <pic:blipFill>
                    <a:blip r:embed="rId28">
                      <a:extLst/>
                    </a:blip>
                    <a:stretch>
                      <a:fillRect/>
                    </a:stretch>
                  </pic:blipFill>
                  <pic:spPr>
                    <a:xfrm>
                      <a:off x="0" y="0"/>
                      <a:ext cx="6739255" cy="8595119"/>
                    </a:xfrm>
                    <a:prstGeom prst="rect">
                      <a:avLst/>
                    </a:prstGeom>
                    <a:ln w="12700" cap="flat">
                      <a:noFill/>
                      <a:miter lim="400000"/>
                    </a:ln>
                    <a:effectLst/>
                  </pic:spPr>
                </pic:pic>
              </a:graphicData>
            </a:graphic>
          </wp:inline>
        </w:drawing>
      </w:r>
    </w:p>
    <w:p w14:paraId="7E998912" w14:textId="77777777" w:rsidR="00881D65" w:rsidRPr="00EA4303" w:rsidRDefault="00881D65" w:rsidP="00881D65">
      <w:pPr>
        <w:pStyle w:val="Corps"/>
        <w:jc w:val="both"/>
        <w:rPr>
          <w:rFonts w:ascii="Calibri" w:hAnsi="Calibri"/>
        </w:rPr>
        <w:sectPr w:rsidR="00881D65" w:rsidRPr="00EA4303">
          <w:pgSz w:w="11900" w:h="16840"/>
          <w:pgMar w:top="567" w:right="851" w:bottom="567" w:left="851" w:header="567" w:footer="624" w:gutter="0"/>
          <w:cols w:num="2" w:space="737"/>
        </w:sectPr>
      </w:pPr>
    </w:p>
    <w:p w14:paraId="0B4148BE" w14:textId="77777777" w:rsidR="00857E85" w:rsidRDefault="00857E85" w:rsidP="00881D65">
      <w:pPr>
        <w:pStyle w:val="Corps"/>
        <w:spacing w:line="276" w:lineRule="auto"/>
        <w:jc w:val="both"/>
        <w:rPr>
          <w:rStyle w:val="Numrodepage"/>
          <w:rFonts w:ascii="Calibri" w:hAnsi="Calibri"/>
          <w:sz w:val="22"/>
          <w:szCs w:val="22"/>
        </w:rPr>
      </w:pPr>
    </w:p>
    <w:p w14:paraId="191AA8A9" w14:textId="77777777" w:rsidR="00F61D91" w:rsidRDefault="00881D65" w:rsidP="00881D65">
      <w:pPr>
        <w:pStyle w:val="Corps"/>
        <w:spacing w:line="276" w:lineRule="auto"/>
        <w:jc w:val="both"/>
        <w:rPr>
          <w:rStyle w:val="Numrodepage"/>
          <w:rFonts w:ascii="Calibri" w:hAnsi="Calibri"/>
          <w:sz w:val="22"/>
          <w:szCs w:val="22"/>
        </w:rPr>
      </w:pPr>
      <w:r w:rsidRPr="00EA4303">
        <w:rPr>
          <w:rStyle w:val="Numrodepage"/>
          <w:rFonts w:ascii="Calibri" w:hAnsi="Calibri"/>
          <w:sz w:val="22"/>
          <w:szCs w:val="22"/>
        </w:rPr>
        <w:t>Cependant,</w:t>
      </w:r>
      <w:r w:rsidRPr="00EA4303">
        <w:rPr>
          <w:rStyle w:val="Numrodepage"/>
          <w:rFonts w:ascii="Calibri" w:hAnsi="Calibri"/>
          <w:sz w:val="22"/>
          <w:szCs w:val="22"/>
          <w:u w:val="single"/>
        </w:rPr>
        <w:t xml:space="preserve"> sur le plan des résultats opérationnels</w:t>
      </w:r>
      <w:r w:rsidRPr="00EA4303">
        <w:rPr>
          <w:rStyle w:val="Numrodepage"/>
          <w:rFonts w:ascii="Calibri" w:hAnsi="Calibri"/>
          <w:sz w:val="22"/>
          <w:szCs w:val="22"/>
        </w:rPr>
        <w:t>, ceux-ci appellent à ê</w:t>
      </w:r>
      <w:r w:rsidRPr="00EA4303">
        <w:rPr>
          <w:rStyle w:val="Numrodepage"/>
          <w:rFonts w:ascii="Calibri" w:hAnsi="Calibri"/>
          <w:sz w:val="22"/>
          <w:szCs w:val="22"/>
          <w:lang w:val="it-IT"/>
        </w:rPr>
        <w:t>tre nuanc</w:t>
      </w:r>
      <w:r w:rsidRPr="00EA4303">
        <w:rPr>
          <w:rStyle w:val="Numrodepage"/>
          <w:rFonts w:ascii="Calibri" w:hAnsi="Calibri"/>
          <w:sz w:val="22"/>
          <w:szCs w:val="22"/>
        </w:rPr>
        <w:t>és. En effet, la réalité du terrain est un peu moins idé</w:t>
      </w:r>
      <w:r w:rsidRPr="00EA4303">
        <w:rPr>
          <w:rStyle w:val="Numrodepage"/>
          <w:rFonts w:ascii="Calibri" w:hAnsi="Calibri"/>
          <w:sz w:val="22"/>
          <w:szCs w:val="22"/>
          <w:lang w:val="it-IT"/>
        </w:rPr>
        <w:t>ale si l</w:t>
      </w:r>
      <w:r w:rsidRPr="00EA4303">
        <w:rPr>
          <w:rStyle w:val="Numrodepage"/>
          <w:rFonts w:ascii="Calibri" w:hAnsi="Calibri"/>
          <w:sz w:val="22"/>
          <w:szCs w:val="22"/>
        </w:rPr>
        <w:t xml:space="preserve">’on prend en considération la </w:t>
      </w:r>
      <w:r w:rsidRPr="00EA4303">
        <w:rPr>
          <w:rStyle w:val="Numrodepage"/>
          <w:rFonts w:ascii="Calibri" w:hAnsi="Calibri"/>
          <w:sz w:val="22"/>
          <w:szCs w:val="22"/>
          <w:u w:val="single"/>
          <w:lang w:val="it-IT"/>
        </w:rPr>
        <w:t>qualit</w:t>
      </w:r>
      <w:r w:rsidRPr="00EA4303">
        <w:rPr>
          <w:rStyle w:val="Numrodepage"/>
          <w:rFonts w:ascii="Calibri" w:hAnsi="Calibri"/>
          <w:sz w:val="22"/>
          <w:szCs w:val="22"/>
          <w:u w:val="single"/>
        </w:rPr>
        <w:t xml:space="preserve">é </w:t>
      </w:r>
      <w:r w:rsidRPr="00EA4303">
        <w:rPr>
          <w:rStyle w:val="Numrodepage"/>
          <w:rFonts w:ascii="Calibri" w:hAnsi="Calibri"/>
          <w:sz w:val="22"/>
          <w:szCs w:val="22"/>
        </w:rPr>
        <w:t>de l’</w:t>
      </w:r>
      <w:r w:rsidRPr="00EA4303">
        <w:rPr>
          <w:rStyle w:val="Numrodepage"/>
          <w:rFonts w:ascii="Calibri" w:hAnsi="Calibri"/>
          <w:sz w:val="22"/>
          <w:szCs w:val="22"/>
          <w:lang w:val="it-IT"/>
        </w:rPr>
        <w:t>acc</w:t>
      </w:r>
      <w:r w:rsidRPr="00EA4303">
        <w:rPr>
          <w:rStyle w:val="Numrodepage"/>
          <w:rFonts w:ascii="Calibri" w:hAnsi="Calibri"/>
          <w:sz w:val="22"/>
          <w:szCs w:val="22"/>
        </w:rPr>
        <w:t xml:space="preserve">ès à l’eau potable des usagers. </w:t>
      </w:r>
    </w:p>
    <w:p w14:paraId="17A9361B" w14:textId="30BF1848" w:rsidR="000F7E26" w:rsidRDefault="00881D65" w:rsidP="00881D65">
      <w:pPr>
        <w:pStyle w:val="Corps"/>
        <w:spacing w:line="276" w:lineRule="auto"/>
        <w:jc w:val="both"/>
        <w:rPr>
          <w:rStyle w:val="Numrodepage"/>
          <w:rFonts w:ascii="Calibri" w:hAnsi="Calibri"/>
          <w:sz w:val="22"/>
          <w:szCs w:val="22"/>
        </w:rPr>
      </w:pPr>
      <w:r w:rsidRPr="00EA4303">
        <w:rPr>
          <w:rStyle w:val="Numrodepage"/>
          <w:rFonts w:ascii="Calibri" w:hAnsi="Calibri"/>
          <w:sz w:val="22"/>
          <w:szCs w:val="22"/>
        </w:rPr>
        <w:t xml:space="preserve">Par qualité, il est entendu une disponibilité permanente en eau potable à l’intérieur des habitations pour celles qui sont pourvues de bornes individuelles ou du moins </w:t>
      </w:r>
      <w:r w:rsidR="000A7127">
        <w:rPr>
          <w:rStyle w:val="Numrodepage"/>
          <w:rFonts w:ascii="Calibri" w:hAnsi="Calibri"/>
          <w:sz w:val="22"/>
          <w:szCs w:val="22"/>
        </w:rPr>
        <w:t xml:space="preserve">une disponibilité permanente </w:t>
      </w:r>
      <w:r w:rsidRPr="00EA4303">
        <w:rPr>
          <w:rStyle w:val="Numrodepage"/>
          <w:rFonts w:ascii="Calibri" w:hAnsi="Calibri"/>
          <w:sz w:val="22"/>
          <w:szCs w:val="22"/>
        </w:rPr>
        <w:t xml:space="preserve">à la borne fontaine pour celles qui </w:t>
      </w:r>
      <w:r w:rsidR="00857E85">
        <w:rPr>
          <w:rStyle w:val="Numrodepage"/>
          <w:rFonts w:ascii="Calibri" w:hAnsi="Calibri"/>
          <w:sz w:val="22"/>
          <w:szCs w:val="22"/>
        </w:rPr>
        <w:t>en sont</w:t>
      </w:r>
      <w:r w:rsidRPr="00EA4303">
        <w:rPr>
          <w:rStyle w:val="Numrodepage"/>
          <w:rFonts w:ascii="Calibri" w:hAnsi="Calibri"/>
          <w:sz w:val="22"/>
          <w:szCs w:val="22"/>
        </w:rPr>
        <w:t xml:space="preserve"> dépourvues.</w:t>
      </w:r>
    </w:p>
    <w:p w14:paraId="2E135B53" w14:textId="77777777" w:rsidR="000A7127" w:rsidRPr="000A7127" w:rsidRDefault="000A7127" w:rsidP="00881D65">
      <w:pPr>
        <w:pStyle w:val="Corps"/>
        <w:spacing w:line="276" w:lineRule="auto"/>
        <w:jc w:val="both"/>
        <w:rPr>
          <w:rStyle w:val="Numrodepage"/>
          <w:rFonts w:ascii="Calibri" w:hAnsi="Calibri"/>
          <w:sz w:val="10"/>
          <w:szCs w:val="10"/>
        </w:rPr>
      </w:pPr>
    </w:p>
    <w:p w14:paraId="5439F274" w14:textId="6E8C8A8C" w:rsidR="000A7127" w:rsidRPr="0099135D" w:rsidRDefault="000F7E26" w:rsidP="000A7127">
      <w:pPr>
        <w:pStyle w:val="Paragraphedeliste"/>
        <w:spacing w:line="276" w:lineRule="auto"/>
        <w:ind w:left="0"/>
        <w:jc w:val="both"/>
        <w:rPr>
          <w:rStyle w:val="Numrodepage"/>
          <w:rFonts w:ascii="Calibri" w:eastAsia="Arial" w:hAnsi="Calibri" w:cs="Arial"/>
          <w:sz w:val="22"/>
          <w:szCs w:val="22"/>
        </w:rPr>
      </w:pPr>
      <w:r>
        <w:rPr>
          <w:rStyle w:val="Numrodepage"/>
          <w:rFonts w:ascii="Calibri" w:hAnsi="Calibri"/>
          <w:sz w:val="22"/>
          <w:szCs w:val="22"/>
        </w:rPr>
        <w:t>Cett</w:t>
      </w:r>
      <w:r w:rsidR="00253E7C">
        <w:rPr>
          <w:rStyle w:val="Numrodepage"/>
          <w:rFonts w:ascii="Calibri" w:hAnsi="Calibri"/>
          <w:sz w:val="22"/>
          <w:szCs w:val="22"/>
        </w:rPr>
        <w:t>e</w:t>
      </w:r>
      <w:r>
        <w:rPr>
          <w:rStyle w:val="Numrodepage"/>
          <w:rFonts w:ascii="Calibri" w:hAnsi="Calibri"/>
          <w:sz w:val="22"/>
          <w:szCs w:val="22"/>
        </w:rPr>
        <w:t xml:space="preserve"> qualité </w:t>
      </w:r>
      <w:r w:rsidR="003238FB">
        <w:rPr>
          <w:rStyle w:val="Numrodepage"/>
          <w:rFonts w:ascii="Calibri" w:hAnsi="Calibri"/>
          <w:sz w:val="22"/>
          <w:szCs w:val="22"/>
        </w:rPr>
        <w:t xml:space="preserve">est </w:t>
      </w:r>
      <w:r>
        <w:rPr>
          <w:rStyle w:val="Numrodepage"/>
          <w:rFonts w:ascii="Calibri" w:hAnsi="Calibri"/>
          <w:sz w:val="22"/>
          <w:szCs w:val="22"/>
        </w:rPr>
        <w:t xml:space="preserve">altérée </w:t>
      </w:r>
      <w:r w:rsidR="00F61D91">
        <w:rPr>
          <w:rStyle w:val="Numrodepage"/>
          <w:rFonts w:ascii="Calibri" w:hAnsi="Calibri"/>
          <w:sz w:val="22"/>
          <w:szCs w:val="22"/>
        </w:rPr>
        <w:t xml:space="preserve">dans trois types de cas. </w:t>
      </w:r>
      <w:r w:rsidR="000A7127" w:rsidRPr="0099135D">
        <w:rPr>
          <w:rStyle w:val="Numrodepage"/>
          <w:rFonts w:ascii="Calibri" w:hAnsi="Calibri"/>
          <w:sz w:val="22"/>
          <w:szCs w:val="22"/>
        </w:rPr>
        <w:t xml:space="preserve">Nous rapportons, à titre d’illustration quelques cas </w:t>
      </w:r>
      <w:r w:rsidR="009D3A2B">
        <w:rPr>
          <w:rStyle w:val="Numrodepage"/>
          <w:rFonts w:ascii="Calibri" w:hAnsi="Calibri"/>
          <w:sz w:val="22"/>
          <w:szCs w:val="22"/>
        </w:rPr>
        <w:t xml:space="preserve">de figure </w:t>
      </w:r>
      <w:r w:rsidR="000A7127" w:rsidRPr="0099135D">
        <w:rPr>
          <w:rStyle w:val="Numrodepage"/>
          <w:rFonts w:ascii="Calibri" w:hAnsi="Calibri"/>
          <w:sz w:val="22"/>
          <w:szCs w:val="22"/>
        </w:rPr>
        <w:t>qui nous ont été signalés</w:t>
      </w:r>
      <w:r w:rsidR="000A7127">
        <w:rPr>
          <w:rStyle w:val="Numrodepage"/>
          <w:rFonts w:ascii="Calibri" w:hAnsi="Calibri"/>
          <w:sz w:val="22"/>
          <w:szCs w:val="22"/>
        </w:rPr>
        <w:t xml:space="preserve"> et que l’on a pu constater de visu pour certains</w:t>
      </w:r>
    </w:p>
    <w:p w14:paraId="77C57682" w14:textId="10F6CBC5" w:rsidR="008B36C5" w:rsidRPr="009D3A2B" w:rsidRDefault="008B36C5" w:rsidP="00881D65">
      <w:pPr>
        <w:pStyle w:val="Corps"/>
        <w:spacing w:line="276" w:lineRule="auto"/>
        <w:jc w:val="both"/>
        <w:rPr>
          <w:rStyle w:val="Numrodepage"/>
          <w:rFonts w:ascii="Calibri" w:hAnsi="Calibri"/>
          <w:sz w:val="10"/>
          <w:szCs w:val="10"/>
        </w:rPr>
      </w:pPr>
    </w:p>
    <w:p w14:paraId="01579504" w14:textId="77777777" w:rsidR="009D3A2B" w:rsidRDefault="008B36C5" w:rsidP="00CC50FB">
      <w:pPr>
        <w:pStyle w:val="Corps"/>
        <w:numPr>
          <w:ilvl w:val="0"/>
          <w:numId w:val="43"/>
        </w:numPr>
        <w:spacing w:line="276" w:lineRule="auto"/>
        <w:ind w:left="426"/>
        <w:jc w:val="both"/>
        <w:rPr>
          <w:rStyle w:val="Numrodepage"/>
          <w:rFonts w:ascii="Calibri" w:hAnsi="Calibri"/>
          <w:sz w:val="22"/>
          <w:szCs w:val="22"/>
        </w:rPr>
      </w:pPr>
      <w:r w:rsidRPr="009D3A2B">
        <w:rPr>
          <w:rStyle w:val="Numrodepage"/>
          <w:rFonts w:ascii="Calibri" w:hAnsi="Calibri"/>
          <w:sz w:val="22"/>
          <w:szCs w:val="22"/>
          <w:u w:val="single"/>
        </w:rPr>
        <w:t xml:space="preserve">En présence </w:t>
      </w:r>
      <w:r w:rsidR="00253E7C" w:rsidRPr="009D3A2B">
        <w:rPr>
          <w:rStyle w:val="Numrodepage"/>
          <w:rFonts w:ascii="Calibri" w:hAnsi="Calibri"/>
          <w:sz w:val="22"/>
          <w:szCs w:val="22"/>
          <w:u w:val="single"/>
        </w:rPr>
        <w:t>d’aspects techniques défaillants</w:t>
      </w:r>
      <w:r w:rsidR="00C043EA" w:rsidRPr="009D3A2B">
        <w:rPr>
          <w:rStyle w:val="Numrodepage"/>
          <w:rFonts w:ascii="Calibri" w:hAnsi="Calibri"/>
          <w:sz w:val="22"/>
          <w:szCs w:val="22"/>
          <w:u w:val="single"/>
        </w:rPr>
        <w:t xml:space="preserve"> </w:t>
      </w:r>
      <w:r w:rsidR="00253E7C">
        <w:rPr>
          <w:rStyle w:val="Numrodepage"/>
          <w:rFonts w:ascii="Calibri" w:hAnsi="Calibri"/>
          <w:sz w:val="22"/>
          <w:szCs w:val="22"/>
        </w:rPr>
        <w:t xml:space="preserve">dans </w:t>
      </w:r>
      <w:r>
        <w:rPr>
          <w:rStyle w:val="Numrodepage"/>
          <w:rFonts w:ascii="Calibri" w:hAnsi="Calibri"/>
          <w:sz w:val="22"/>
          <w:szCs w:val="22"/>
        </w:rPr>
        <w:t>l’</w:t>
      </w:r>
      <w:r w:rsidR="00253E7C">
        <w:rPr>
          <w:rStyle w:val="Numrodepage"/>
          <w:rFonts w:ascii="Calibri" w:hAnsi="Calibri"/>
          <w:sz w:val="22"/>
          <w:szCs w:val="22"/>
        </w:rPr>
        <w:t xml:space="preserve">un </w:t>
      </w:r>
      <w:r>
        <w:rPr>
          <w:rStyle w:val="Numrodepage"/>
          <w:rFonts w:ascii="Calibri" w:hAnsi="Calibri"/>
          <w:sz w:val="22"/>
          <w:szCs w:val="22"/>
        </w:rPr>
        <w:t xml:space="preserve">ou l’autre </w:t>
      </w:r>
      <w:r w:rsidR="00253E7C">
        <w:rPr>
          <w:rStyle w:val="Numrodepage"/>
          <w:rFonts w:ascii="Calibri" w:hAnsi="Calibri"/>
          <w:sz w:val="22"/>
          <w:szCs w:val="22"/>
        </w:rPr>
        <w:t>des maillons du système hydraulique global</w:t>
      </w:r>
    </w:p>
    <w:p w14:paraId="08BA3B3D" w14:textId="17FC6876" w:rsidR="00CC50FB" w:rsidRDefault="00253E7C" w:rsidP="009D3A2B">
      <w:pPr>
        <w:pStyle w:val="Corps"/>
        <w:spacing w:line="276" w:lineRule="auto"/>
        <w:ind w:left="66"/>
        <w:jc w:val="both"/>
        <w:rPr>
          <w:rStyle w:val="Numrodepage"/>
          <w:rFonts w:ascii="Calibri" w:hAnsi="Calibri"/>
          <w:sz w:val="22"/>
          <w:szCs w:val="22"/>
        </w:rPr>
      </w:pPr>
      <w:r>
        <w:rPr>
          <w:rStyle w:val="Numrodepage"/>
          <w:rFonts w:ascii="Calibri" w:hAnsi="Calibri"/>
          <w:sz w:val="22"/>
          <w:szCs w:val="22"/>
        </w:rPr>
        <w:t>déjà existant</w:t>
      </w:r>
      <w:r w:rsidR="008B36C5">
        <w:rPr>
          <w:rStyle w:val="Numrodepage"/>
          <w:rFonts w:ascii="Calibri" w:hAnsi="Calibri"/>
          <w:sz w:val="22"/>
          <w:szCs w:val="22"/>
        </w:rPr>
        <w:t>.</w:t>
      </w:r>
      <w:r w:rsidR="00CC50FB">
        <w:rPr>
          <w:rStyle w:val="Numrodepage"/>
          <w:rFonts w:ascii="Calibri" w:hAnsi="Calibri"/>
          <w:sz w:val="22"/>
          <w:szCs w:val="22"/>
        </w:rPr>
        <w:t xml:space="preserve"> Par défaillance, nous entendons équipement endommagé ou n’ayant plus la capacité de répondre convenablement aux nouveaux besoins beaucoup plus importants des usagers.</w:t>
      </w:r>
      <w:r w:rsidR="00170BA7">
        <w:rPr>
          <w:rStyle w:val="Numrodepage"/>
          <w:rFonts w:ascii="Calibri" w:hAnsi="Calibri"/>
          <w:sz w:val="22"/>
          <w:szCs w:val="22"/>
        </w:rPr>
        <w:t xml:space="preserve"> L’incidence </w:t>
      </w:r>
      <w:r w:rsidR="003A3E3C">
        <w:rPr>
          <w:rStyle w:val="Numrodepage"/>
          <w:rFonts w:ascii="Calibri" w:hAnsi="Calibri"/>
          <w:sz w:val="22"/>
          <w:szCs w:val="22"/>
        </w:rPr>
        <w:t>se traduit</w:t>
      </w:r>
      <w:r w:rsidR="00697AC9">
        <w:rPr>
          <w:rStyle w:val="Numrodepage"/>
          <w:rFonts w:ascii="Calibri" w:hAnsi="Calibri"/>
          <w:sz w:val="22"/>
          <w:szCs w:val="22"/>
        </w:rPr>
        <w:t xml:space="preserve"> en </w:t>
      </w:r>
      <w:r w:rsidR="00170BA7">
        <w:rPr>
          <w:rStyle w:val="Numrodepage"/>
          <w:rFonts w:ascii="Calibri" w:hAnsi="Calibri"/>
          <w:sz w:val="22"/>
          <w:szCs w:val="22"/>
        </w:rPr>
        <w:t>des arrêts récurrents de distribution d’eau allant de 2 à 3 jours</w:t>
      </w:r>
      <w:r w:rsidR="000440F4">
        <w:rPr>
          <w:rStyle w:val="Numrodepage"/>
          <w:rFonts w:ascii="Calibri" w:hAnsi="Calibri"/>
          <w:sz w:val="22"/>
          <w:szCs w:val="22"/>
        </w:rPr>
        <w:t>.</w:t>
      </w:r>
      <w:r w:rsidR="00170BA7">
        <w:rPr>
          <w:rStyle w:val="Numrodepage"/>
          <w:rFonts w:ascii="Calibri" w:hAnsi="Calibri"/>
          <w:sz w:val="22"/>
          <w:szCs w:val="22"/>
        </w:rPr>
        <w:t xml:space="preserve"> </w:t>
      </w:r>
    </w:p>
    <w:p w14:paraId="73577AAB" w14:textId="76AC776C" w:rsidR="000440F4" w:rsidRPr="000440F4" w:rsidRDefault="000440F4" w:rsidP="009D3A2B">
      <w:pPr>
        <w:spacing w:line="276" w:lineRule="auto"/>
        <w:jc w:val="both"/>
        <w:rPr>
          <w:rStyle w:val="Numrodepage"/>
          <w:rFonts w:ascii="Calibri" w:eastAsia="Arial" w:hAnsi="Calibri" w:cs="Arial"/>
          <w:sz w:val="22"/>
          <w:szCs w:val="22"/>
        </w:rPr>
      </w:pPr>
      <w:r w:rsidRPr="000440F4">
        <w:rPr>
          <w:rStyle w:val="Numrodepage"/>
          <w:rFonts w:ascii="Calibri" w:hAnsi="Calibri"/>
          <w:sz w:val="22"/>
          <w:szCs w:val="22"/>
        </w:rPr>
        <w:t xml:space="preserve">Cas de la localité de Mechreg Chems où les usagers ne disposent de l’eau que durant 2 ou 3 jours par semaine Ceci étant dû au fait que la puissance délivrée de la pompe hydraulique est faible, faiblesse due à l’absence d’une ligne électrique triphasé. </w:t>
      </w:r>
    </w:p>
    <w:p w14:paraId="1097C33C" w14:textId="77777777" w:rsidR="000440F4" w:rsidRPr="009D3A2B" w:rsidRDefault="000440F4" w:rsidP="009D3A2B">
      <w:pPr>
        <w:spacing w:line="276" w:lineRule="auto"/>
        <w:jc w:val="both"/>
        <w:rPr>
          <w:rStyle w:val="Numrodepage"/>
          <w:rFonts w:ascii="Calibri" w:eastAsia="Arial" w:hAnsi="Calibri" w:cs="Arial"/>
          <w:sz w:val="22"/>
          <w:szCs w:val="22"/>
        </w:rPr>
      </w:pPr>
      <w:r w:rsidRPr="009D3A2B">
        <w:rPr>
          <w:rStyle w:val="Numrodepage"/>
          <w:rFonts w:ascii="Calibri" w:hAnsi="Calibri"/>
          <w:sz w:val="22"/>
          <w:szCs w:val="22"/>
        </w:rPr>
        <w:t>Cas de la localité de Brahmia, où un certain nombre d’habitations situées sur une cote altimétrique supérieure à celle du réservoir de stockage d’eau, n’accèdent pas à l’eau à l’intérieur de leur habitation, bien qu’ils disposent de l’installation nécessaire. Ils s’approvisionnent avec des bidons à partir des niches externes.</w:t>
      </w:r>
    </w:p>
    <w:p w14:paraId="4C6C83D3" w14:textId="1C568FAA" w:rsidR="000440F4" w:rsidRPr="009D3A2B" w:rsidRDefault="00534845" w:rsidP="009D3A2B">
      <w:pPr>
        <w:spacing w:line="276" w:lineRule="auto"/>
        <w:jc w:val="both"/>
        <w:rPr>
          <w:rStyle w:val="Numrodepage"/>
          <w:rFonts w:ascii="Calibri" w:hAnsi="Calibri"/>
          <w:sz w:val="22"/>
          <w:szCs w:val="22"/>
        </w:rPr>
      </w:pPr>
      <w:r w:rsidRPr="009D3A2B">
        <w:rPr>
          <w:rStyle w:val="Numrodepage"/>
          <w:rFonts w:ascii="Calibri" w:hAnsi="Calibri"/>
          <w:sz w:val="22"/>
          <w:szCs w:val="22"/>
        </w:rPr>
        <w:t xml:space="preserve">Cas des localités de Soughass et Henchir Lassaal où les capacités des réservoirs de stockage sont faibles, obligeant une répartition hebdomadaire d’approvisionnement en eau par secteur d’habitation. </w:t>
      </w:r>
    </w:p>
    <w:p w14:paraId="3FD22148" w14:textId="77777777" w:rsidR="000A7127" w:rsidRPr="009D3A2B" w:rsidRDefault="000A7127" w:rsidP="000A7127">
      <w:pPr>
        <w:pStyle w:val="Paragraphedeliste"/>
        <w:spacing w:line="276" w:lineRule="auto"/>
        <w:ind w:left="426"/>
        <w:jc w:val="both"/>
        <w:rPr>
          <w:rStyle w:val="Numrodepage"/>
          <w:rFonts w:ascii="Calibri" w:eastAsia="Arial" w:hAnsi="Calibri" w:cs="Arial"/>
          <w:sz w:val="10"/>
          <w:szCs w:val="10"/>
        </w:rPr>
      </w:pPr>
    </w:p>
    <w:p w14:paraId="3A1D9FC6" w14:textId="77777777" w:rsidR="009D3A2B" w:rsidRDefault="008B36C5" w:rsidP="009D3A2B">
      <w:pPr>
        <w:pStyle w:val="Corps"/>
        <w:numPr>
          <w:ilvl w:val="0"/>
          <w:numId w:val="43"/>
        </w:numPr>
        <w:spacing w:line="276" w:lineRule="auto"/>
        <w:ind w:left="426"/>
        <w:rPr>
          <w:rStyle w:val="Numrodepage"/>
          <w:rFonts w:ascii="Calibri" w:hAnsi="Calibri"/>
          <w:sz w:val="22"/>
          <w:szCs w:val="22"/>
        </w:rPr>
      </w:pPr>
      <w:r w:rsidRPr="009D3A2B">
        <w:rPr>
          <w:rStyle w:val="Numrodepage"/>
          <w:rFonts w:ascii="Calibri" w:hAnsi="Calibri"/>
          <w:sz w:val="22"/>
          <w:szCs w:val="22"/>
          <w:u w:val="single"/>
        </w:rPr>
        <w:t>Lorsqu’un écart important dans le temps est observé dans la réalisation de deux opérations</w:t>
      </w:r>
      <w:r>
        <w:rPr>
          <w:rStyle w:val="Numrodepage"/>
          <w:rFonts w:ascii="Calibri" w:hAnsi="Calibri"/>
          <w:sz w:val="22"/>
          <w:szCs w:val="22"/>
        </w:rPr>
        <w:t xml:space="preserve"> dans un mê</w:t>
      </w:r>
      <w:r w:rsidR="009D3A2B">
        <w:rPr>
          <w:rStyle w:val="Numrodepage"/>
          <w:rFonts w:ascii="Calibri" w:hAnsi="Calibri"/>
          <w:sz w:val="22"/>
          <w:szCs w:val="22"/>
        </w:rPr>
        <w:t>me</w:t>
      </w:r>
    </w:p>
    <w:p w14:paraId="3F27B035" w14:textId="6B97ACDF" w:rsidR="008B36C5" w:rsidRDefault="008B36C5" w:rsidP="009D3A2B">
      <w:pPr>
        <w:pStyle w:val="Corps"/>
        <w:spacing w:line="276" w:lineRule="auto"/>
        <w:ind w:left="66"/>
        <w:jc w:val="both"/>
        <w:rPr>
          <w:rStyle w:val="Numrodepage"/>
          <w:rFonts w:ascii="Calibri" w:hAnsi="Calibri"/>
          <w:sz w:val="22"/>
          <w:szCs w:val="22"/>
        </w:rPr>
      </w:pPr>
      <w:r>
        <w:rPr>
          <w:rStyle w:val="Numrodepage"/>
          <w:rFonts w:ascii="Calibri" w:hAnsi="Calibri"/>
          <w:sz w:val="22"/>
          <w:szCs w:val="22"/>
        </w:rPr>
        <w:t xml:space="preserve">système hydraulique, tel que la pose de conduites </w:t>
      </w:r>
      <w:r w:rsidR="00170BA7">
        <w:rPr>
          <w:rStyle w:val="Numrodepage"/>
          <w:rFonts w:ascii="Calibri" w:hAnsi="Calibri"/>
          <w:sz w:val="22"/>
          <w:szCs w:val="22"/>
        </w:rPr>
        <w:t xml:space="preserve">principales </w:t>
      </w:r>
      <w:r>
        <w:rPr>
          <w:rStyle w:val="Numrodepage"/>
          <w:rFonts w:ascii="Calibri" w:hAnsi="Calibri"/>
          <w:sz w:val="22"/>
          <w:szCs w:val="22"/>
        </w:rPr>
        <w:t>et la construction</w:t>
      </w:r>
      <w:r w:rsidR="00170BA7">
        <w:rPr>
          <w:rStyle w:val="Numrodepage"/>
          <w:rFonts w:ascii="Calibri" w:hAnsi="Calibri"/>
          <w:sz w:val="22"/>
          <w:szCs w:val="22"/>
        </w:rPr>
        <w:t>/équipement</w:t>
      </w:r>
      <w:r>
        <w:rPr>
          <w:rStyle w:val="Numrodepage"/>
          <w:rFonts w:ascii="Calibri" w:hAnsi="Calibri"/>
          <w:sz w:val="22"/>
          <w:szCs w:val="22"/>
        </w:rPr>
        <w:t xml:space="preserve"> des </w:t>
      </w:r>
      <w:r w:rsidR="00170BA7">
        <w:rPr>
          <w:rStyle w:val="Numrodepage"/>
          <w:rFonts w:ascii="Calibri" w:hAnsi="Calibri"/>
          <w:sz w:val="22"/>
          <w:szCs w:val="22"/>
        </w:rPr>
        <w:t xml:space="preserve">bornes individuelles (niches). L’incidence </w:t>
      </w:r>
      <w:r w:rsidR="003A3E3C">
        <w:rPr>
          <w:rStyle w:val="Numrodepage"/>
          <w:rFonts w:ascii="Calibri" w:hAnsi="Calibri"/>
          <w:sz w:val="22"/>
          <w:szCs w:val="22"/>
        </w:rPr>
        <w:t>se</w:t>
      </w:r>
      <w:r w:rsidR="00697AC9">
        <w:rPr>
          <w:rStyle w:val="Numrodepage"/>
          <w:rFonts w:ascii="Calibri" w:hAnsi="Calibri"/>
          <w:sz w:val="22"/>
          <w:szCs w:val="22"/>
        </w:rPr>
        <w:t xml:space="preserve"> </w:t>
      </w:r>
      <w:r w:rsidR="003A3E3C">
        <w:rPr>
          <w:rStyle w:val="Numrodepage"/>
          <w:rFonts w:ascii="Calibri" w:hAnsi="Calibri"/>
          <w:sz w:val="22"/>
          <w:szCs w:val="22"/>
        </w:rPr>
        <w:t>traduit</w:t>
      </w:r>
      <w:r w:rsidR="00697AC9">
        <w:rPr>
          <w:rStyle w:val="Numrodepage"/>
          <w:rFonts w:ascii="Calibri" w:hAnsi="Calibri"/>
          <w:sz w:val="22"/>
          <w:szCs w:val="22"/>
        </w:rPr>
        <w:t xml:space="preserve"> par</w:t>
      </w:r>
      <w:r w:rsidR="00170BA7">
        <w:rPr>
          <w:rStyle w:val="Numrodepage"/>
          <w:rFonts w:ascii="Calibri" w:hAnsi="Calibri"/>
          <w:sz w:val="22"/>
          <w:szCs w:val="22"/>
        </w:rPr>
        <w:t xml:space="preserve"> la non mise à disposition de l’eau à l’intérieur des habitations duran</w:t>
      </w:r>
      <w:r w:rsidR="00697AC9">
        <w:rPr>
          <w:rStyle w:val="Numrodepage"/>
          <w:rFonts w:ascii="Calibri" w:hAnsi="Calibri"/>
          <w:sz w:val="22"/>
          <w:szCs w:val="22"/>
        </w:rPr>
        <w:t>t toute la période qui sépare la réali</w:t>
      </w:r>
      <w:r w:rsidR="003A3E3C">
        <w:rPr>
          <w:rStyle w:val="Numrodepage"/>
          <w:rFonts w:ascii="Calibri" w:hAnsi="Calibri"/>
          <w:sz w:val="22"/>
          <w:szCs w:val="22"/>
        </w:rPr>
        <w:t xml:space="preserve">sation des deux opérations. Période qui peut s’étaler sur plusieurs mois. </w:t>
      </w:r>
      <w:r w:rsidR="003A3E3C" w:rsidRPr="0099135D">
        <w:rPr>
          <w:rStyle w:val="Numrodepage"/>
          <w:rFonts w:ascii="Calibri" w:hAnsi="Calibri"/>
          <w:sz w:val="22"/>
          <w:szCs w:val="22"/>
        </w:rPr>
        <w:t xml:space="preserve">Cas de la localité de Mkachbia où </w:t>
      </w:r>
      <w:r w:rsidR="000440F4">
        <w:rPr>
          <w:rStyle w:val="Numrodepage"/>
          <w:rFonts w:ascii="Calibri" w:hAnsi="Calibri"/>
          <w:sz w:val="22"/>
          <w:szCs w:val="22"/>
        </w:rPr>
        <w:t>cette situation a acculé</w:t>
      </w:r>
      <w:r w:rsidR="000440F4" w:rsidRPr="0099135D">
        <w:rPr>
          <w:rStyle w:val="Numrodepage"/>
          <w:rFonts w:ascii="Calibri" w:hAnsi="Calibri"/>
          <w:sz w:val="22"/>
          <w:szCs w:val="22"/>
        </w:rPr>
        <w:t xml:space="preserve"> un certain nombre de ménages à continuer à s’approvisionner, comme de par le passé, d’une cassure de la conduite </w:t>
      </w:r>
      <w:r w:rsidR="000440F4">
        <w:rPr>
          <w:rStyle w:val="Numrodepage"/>
          <w:rFonts w:ascii="Calibri" w:hAnsi="Calibri"/>
          <w:sz w:val="22"/>
          <w:szCs w:val="22"/>
        </w:rPr>
        <w:t xml:space="preserve">du réseau </w:t>
      </w:r>
      <w:r w:rsidR="000440F4" w:rsidRPr="0099135D">
        <w:rPr>
          <w:rStyle w:val="Numrodepage"/>
          <w:rFonts w:ascii="Calibri" w:hAnsi="Calibri"/>
          <w:sz w:val="22"/>
          <w:szCs w:val="22"/>
        </w:rPr>
        <w:t>de la SONEDE</w:t>
      </w:r>
      <w:r w:rsidR="009D3A2B">
        <w:rPr>
          <w:rStyle w:val="Numrodepage"/>
          <w:rFonts w:ascii="Calibri" w:hAnsi="Calibri"/>
          <w:sz w:val="22"/>
          <w:szCs w:val="22"/>
        </w:rPr>
        <w:t>,</w:t>
      </w:r>
      <w:r w:rsidR="000440F4" w:rsidRPr="0099135D">
        <w:rPr>
          <w:rStyle w:val="Numrodepage"/>
          <w:rFonts w:ascii="Calibri" w:hAnsi="Calibri"/>
          <w:sz w:val="22"/>
          <w:szCs w:val="22"/>
        </w:rPr>
        <w:t xml:space="preserve">  </w:t>
      </w:r>
      <w:r w:rsidR="000440F4">
        <w:rPr>
          <w:rStyle w:val="Numrodepage"/>
          <w:rFonts w:ascii="Calibri" w:hAnsi="Calibri"/>
          <w:sz w:val="22"/>
          <w:szCs w:val="22"/>
        </w:rPr>
        <w:t>pendant toute cette période de transition</w:t>
      </w:r>
    </w:p>
    <w:p w14:paraId="7B53ADA8" w14:textId="77777777" w:rsidR="000A7127" w:rsidRPr="009D3A2B" w:rsidRDefault="000A7127" w:rsidP="000A7127">
      <w:pPr>
        <w:pStyle w:val="Corps"/>
        <w:spacing w:line="276" w:lineRule="auto"/>
        <w:ind w:left="426"/>
        <w:jc w:val="both"/>
        <w:rPr>
          <w:rStyle w:val="Numrodepage"/>
          <w:rFonts w:ascii="Calibri" w:hAnsi="Calibri"/>
          <w:sz w:val="10"/>
          <w:szCs w:val="10"/>
        </w:rPr>
      </w:pPr>
    </w:p>
    <w:p w14:paraId="255F0C51" w14:textId="77777777" w:rsidR="009D3A2B" w:rsidRDefault="00CC50FB" w:rsidP="00CC50FB">
      <w:pPr>
        <w:pStyle w:val="Corps"/>
        <w:numPr>
          <w:ilvl w:val="0"/>
          <w:numId w:val="43"/>
        </w:numPr>
        <w:spacing w:line="276" w:lineRule="auto"/>
        <w:ind w:left="426"/>
        <w:jc w:val="both"/>
        <w:rPr>
          <w:rStyle w:val="Numrodepage"/>
          <w:rFonts w:ascii="Calibri" w:hAnsi="Calibri"/>
          <w:sz w:val="22"/>
          <w:szCs w:val="22"/>
        </w:rPr>
      </w:pPr>
      <w:r w:rsidRPr="009D3A2B">
        <w:rPr>
          <w:rStyle w:val="Numrodepage"/>
          <w:rFonts w:ascii="Calibri" w:hAnsi="Calibri"/>
          <w:sz w:val="22"/>
          <w:szCs w:val="22"/>
          <w:u w:val="single"/>
        </w:rPr>
        <w:t>En présence d’une eau dure</w:t>
      </w:r>
      <w:r w:rsidR="00C46A1A" w:rsidRPr="009D3A2B">
        <w:rPr>
          <w:rStyle w:val="Numrodepage"/>
          <w:rFonts w:ascii="Calibri" w:hAnsi="Calibri"/>
          <w:sz w:val="22"/>
          <w:szCs w:val="22"/>
          <w:u w:val="single"/>
        </w:rPr>
        <w:t xml:space="preserve">, fortement calcaire, </w:t>
      </w:r>
      <w:r w:rsidR="00C46A1A">
        <w:rPr>
          <w:rStyle w:val="Numrodepage"/>
          <w:rFonts w:ascii="Calibri" w:hAnsi="Calibri"/>
          <w:sz w:val="22"/>
          <w:szCs w:val="22"/>
        </w:rPr>
        <w:t>qui obture autant les conduites d’amenée d’eau que les</w:t>
      </w:r>
    </w:p>
    <w:p w14:paraId="28511377" w14:textId="4A6850CC" w:rsidR="00534845" w:rsidRDefault="00C46A1A" w:rsidP="009D3A2B">
      <w:pPr>
        <w:pStyle w:val="Corps"/>
        <w:spacing w:line="276" w:lineRule="auto"/>
        <w:ind w:left="66"/>
        <w:jc w:val="both"/>
        <w:rPr>
          <w:rStyle w:val="Numrodepage"/>
          <w:rFonts w:ascii="Calibri" w:hAnsi="Calibri"/>
          <w:sz w:val="22"/>
          <w:szCs w:val="22"/>
        </w:rPr>
      </w:pPr>
      <w:r>
        <w:rPr>
          <w:rStyle w:val="Numrodepage"/>
          <w:rFonts w:ascii="Calibri" w:hAnsi="Calibri"/>
          <w:sz w:val="22"/>
          <w:szCs w:val="22"/>
        </w:rPr>
        <w:t>compteurs</w:t>
      </w:r>
      <w:r w:rsidR="003A3E3C">
        <w:rPr>
          <w:rStyle w:val="Numrodepage"/>
          <w:rFonts w:ascii="Calibri" w:hAnsi="Calibri"/>
          <w:sz w:val="22"/>
          <w:szCs w:val="22"/>
        </w:rPr>
        <w:t>. L’incidence se traduit</w:t>
      </w:r>
      <w:r w:rsidR="00534845">
        <w:rPr>
          <w:rStyle w:val="Numrodepage"/>
          <w:rFonts w:ascii="Calibri" w:hAnsi="Calibri"/>
          <w:sz w:val="22"/>
          <w:szCs w:val="22"/>
        </w:rPr>
        <w:t xml:space="preserve"> par un très faible débit d’eau parvenant à un certain nombre d’usagers. Cas de la localité de Dbidiba</w:t>
      </w:r>
      <w:r w:rsidR="000A7127">
        <w:rPr>
          <w:rStyle w:val="Numrodepage"/>
          <w:rFonts w:ascii="Calibri" w:hAnsi="Calibri"/>
          <w:sz w:val="22"/>
          <w:szCs w:val="22"/>
        </w:rPr>
        <w:t xml:space="preserve"> pourtant approvisionnée d’un réseau SONEDE.</w:t>
      </w:r>
    </w:p>
    <w:p w14:paraId="7B9B6BC2" w14:textId="1FFC0A1E" w:rsidR="00CC50FB" w:rsidRDefault="00534845" w:rsidP="009D3A2B">
      <w:pPr>
        <w:pStyle w:val="Corps"/>
        <w:spacing w:line="276" w:lineRule="auto"/>
        <w:jc w:val="both"/>
        <w:rPr>
          <w:rStyle w:val="Numrodepage"/>
          <w:rFonts w:ascii="Calibri" w:hAnsi="Calibri"/>
          <w:sz w:val="22"/>
          <w:szCs w:val="22"/>
        </w:rPr>
      </w:pPr>
      <w:r>
        <w:rPr>
          <w:rStyle w:val="Numrodepage"/>
          <w:rFonts w:ascii="Calibri" w:hAnsi="Calibri"/>
          <w:sz w:val="22"/>
          <w:szCs w:val="22"/>
        </w:rPr>
        <w:t>L’incidence peut être plus prononcée qui se traduit par un</w:t>
      </w:r>
      <w:r w:rsidR="000A7127">
        <w:rPr>
          <w:rStyle w:val="Numrodepage"/>
          <w:rFonts w:ascii="Calibri" w:hAnsi="Calibri"/>
          <w:sz w:val="22"/>
          <w:szCs w:val="22"/>
        </w:rPr>
        <w:t xml:space="preserve"> </w:t>
      </w:r>
      <w:r>
        <w:rPr>
          <w:rStyle w:val="Numrodepage"/>
          <w:rFonts w:ascii="Calibri" w:hAnsi="Calibri"/>
          <w:sz w:val="22"/>
          <w:szCs w:val="22"/>
        </w:rPr>
        <w:t xml:space="preserve">arrêt total d’approvisionnement en eau potable à l’intérieur des habitations pour un certain nombre d’usagers. Cas </w:t>
      </w:r>
      <w:r w:rsidR="000A7127">
        <w:rPr>
          <w:rStyle w:val="Numrodepage"/>
          <w:rFonts w:ascii="Calibri" w:hAnsi="Calibri"/>
          <w:sz w:val="22"/>
          <w:szCs w:val="22"/>
        </w:rPr>
        <w:t>d’un hameau de la localité de Soughass où durant près d’un trimestre, les usagers ne pouvaient pas bénéficier de l’eau potable à l’intérieur de leur habitation</w:t>
      </w:r>
    </w:p>
    <w:p w14:paraId="50204575" w14:textId="77777777" w:rsidR="00A37737" w:rsidRDefault="00440A3A" w:rsidP="00881D65">
      <w:pPr>
        <w:pStyle w:val="Corps"/>
        <w:spacing w:line="276" w:lineRule="auto"/>
        <w:jc w:val="both"/>
        <w:rPr>
          <w:rFonts w:asciiTheme="minorHAnsi" w:eastAsia="Cambria" w:hAnsiTheme="minorHAnsi"/>
          <w:color w:val="auto"/>
          <w:sz w:val="22"/>
          <w:szCs w:val="22"/>
        </w:rPr>
      </w:pPr>
      <w:r>
        <w:rPr>
          <w:rFonts w:asciiTheme="minorHAnsi" w:eastAsia="Cambria" w:hAnsiTheme="minorHAnsi"/>
          <w:color w:val="auto"/>
          <w:sz w:val="22"/>
          <w:szCs w:val="22"/>
        </w:rPr>
        <w:t xml:space="preserve">Les </w:t>
      </w:r>
      <w:r w:rsidRPr="00440A3A">
        <w:rPr>
          <w:rFonts w:asciiTheme="minorHAnsi" w:eastAsia="Cambria" w:hAnsiTheme="minorHAnsi"/>
          <w:color w:val="auto"/>
          <w:sz w:val="22"/>
          <w:szCs w:val="22"/>
        </w:rPr>
        <w:t>travaux dans le</w:t>
      </w:r>
      <w:r>
        <w:rPr>
          <w:rFonts w:asciiTheme="minorHAnsi" w:eastAsia="Cambria" w:hAnsiTheme="minorHAnsi"/>
          <w:color w:val="auto"/>
          <w:sz w:val="22"/>
          <w:szCs w:val="22"/>
        </w:rPr>
        <w:t xml:space="preserve"> </w:t>
      </w:r>
      <w:r w:rsidRPr="00440A3A">
        <w:rPr>
          <w:rFonts w:asciiTheme="minorHAnsi" w:eastAsia="Cambria" w:hAnsiTheme="minorHAnsi"/>
          <w:color w:val="auto"/>
          <w:sz w:val="22"/>
          <w:szCs w:val="22"/>
        </w:rPr>
        <w:t>dit hameau ( 2000 ml de conduites et branchement individuels dans le hameau de Ouled Jaballah et Ouled Zid ) de la localité de Soughas</w:t>
      </w:r>
      <w:r>
        <w:rPr>
          <w:rFonts w:asciiTheme="minorHAnsi" w:eastAsia="Cambria" w:hAnsiTheme="minorHAnsi"/>
          <w:color w:val="auto"/>
          <w:sz w:val="22"/>
          <w:szCs w:val="22"/>
        </w:rPr>
        <w:t>s</w:t>
      </w:r>
      <w:r w:rsidRPr="00440A3A">
        <w:rPr>
          <w:rFonts w:asciiTheme="minorHAnsi" w:eastAsia="Cambria" w:hAnsiTheme="minorHAnsi"/>
          <w:color w:val="auto"/>
          <w:sz w:val="22"/>
          <w:szCs w:val="22"/>
        </w:rPr>
        <w:t xml:space="preserve">  </w:t>
      </w:r>
      <w:r>
        <w:rPr>
          <w:rFonts w:asciiTheme="minorHAnsi" w:eastAsia="Cambria" w:hAnsiTheme="minorHAnsi"/>
          <w:color w:val="auto"/>
          <w:sz w:val="22"/>
          <w:szCs w:val="22"/>
        </w:rPr>
        <w:t xml:space="preserve">s’intégrent </w:t>
      </w:r>
      <w:r w:rsidRPr="00440A3A">
        <w:rPr>
          <w:rFonts w:asciiTheme="minorHAnsi" w:eastAsia="Cambria" w:hAnsiTheme="minorHAnsi"/>
          <w:color w:val="auto"/>
          <w:sz w:val="22"/>
          <w:szCs w:val="22"/>
        </w:rPr>
        <w:t>dans le cadre de facilitation d’une ultérieure intervention du CRDA de Zaghoua</w:t>
      </w:r>
      <w:r>
        <w:rPr>
          <w:rFonts w:asciiTheme="minorHAnsi" w:eastAsia="Cambria" w:hAnsiTheme="minorHAnsi"/>
          <w:color w:val="auto"/>
          <w:sz w:val="22"/>
          <w:szCs w:val="22"/>
        </w:rPr>
        <w:t xml:space="preserve">n pour </w:t>
      </w:r>
      <w:r w:rsidRPr="00440A3A">
        <w:rPr>
          <w:rFonts w:asciiTheme="minorHAnsi" w:eastAsia="Cambria" w:hAnsiTheme="minorHAnsi"/>
          <w:color w:val="auto"/>
          <w:sz w:val="22"/>
          <w:szCs w:val="22"/>
        </w:rPr>
        <w:t>la création d’un nouveau forage et la construction d’un nouveau réserv</w:t>
      </w:r>
      <w:r>
        <w:rPr>
          <w:rFonts w:asciiTheme="minorHAnsi" w:eastAsia="Cambria" w:hAnsiTheme="minorHAnsi"/>
          <w:color w:val="auto"/>
          <w:sz w:val="22"/>
          <w:szCs w:val="22"/>
        </w:rPr>
        <w:t>oir pour améliorer la qualité de l’</w:t>
      </w:r>
      <w:r w:rsidRPr="00440A3A">
        <w:rPr>
          <w:rFonts w:asciiTheme="minorHAnsi" w:eastAsia="Cambria" w:hAnsiTheme="minorHAnsi"/>
          <w:color w:val="auto"/>
          <w:sz w:val="22"/>
          <w:szCs w:val="22"/>
        </w:rPr>
        <w:t xml:space="preserve">eau </w:t>
      </w:r>
      <w:r>
        <w:rPr>
          <w:rFonts w:asciiTheme="minorHAnsi" w:eastAsia="Cambria" w:hAnsiTheme="minorHAnsi"/>
          <w:color w:val="auto"/>
          <w:sz w:val="22"/>
          <w:szCs w:val="22"/>
        </w:rPr>
        <w:t xml:space="preserve">mise à disposition </w:t>
      </w:r>
      <w:r w:rsidR="00A37737">
        <w:rPr>
          <w:rFonts w:asciiTheme="minorHAnsi" w:eastAsia="Cambria" w:hAnsiTheme="minorHAnsi"/>
          <w:color w:val="auto"/>
          <w:sz w:val="22"/>
          <w:szCs w:val="22"/>
        </w:rPr>
        <w:t>pour ces localités.</w:t>
      </w:r>
    </w:p>
    <w:p w14:paraId="7C77D491" w14:textId="77777777" w:rsidR="00881D65" w:rsidRPr="007901C9" w:rsidRDefault="00881D65" w:rsidP="00881D65">
      <w:pPr>
        <w:pStyle w:val="Paragraphedeliste"/>
        <w:spacing w:line="276" w:lineRule="auto"/>
        <w:ind w:left="0"/>
        <w:jc w:val="both"/>
        <w:rPr>
          <w:rFonts w:ascii="Calibri" w:eastAsia="Arial" w:hAnsi="Calibri" w:cs="Arial"/>
          <w:sz w:val="10"/>
          <w:szCs w:val="10"/>
        </w:rPr>
      </w:pPr>
    </w:p>
    <w:p w14:paraId="1C22B584" w14:textId="21AE64E6" w:rsidR="00881D65" w:rsidRPr="007901C9" w:rsidRDefault="00881D65" w:rsidP="00881D65">
      <w:pPr>
        <w:pStyle w:val="Paragraphedeliste"/>
        <w:spacing w:line="276" w:lineRule="auto"/>
        <w:ind w:left="0"/>
        <w:jc w:val="both"/>
        <w:rPr>
          <w:rStyle w:val="Numrodepage"/>
          <w:rFonts w:ascii="Calibri" w:eastAsia="Arial" w:hAnsi="Calibri" w:cs="Arial"/>
          <w:sz w:val="22"/>
          <w:szCs w:val="22"/>
        </w:rPr>
      </w:pPr>
      <w:r w:rsidRPr="00A37737">
        <w:rPr>
          <w:rStyle w:val="Numrodepage"/>
          <w:rFonts w:ascii="Calibri" w:hAnsi="Calibri"/>
          <w:sz w:val="22"/>
          <w:szCs w:val="22"/>
          <w:u w:val="single"/>
        </w:rPr>
        <w:t>Relatif aux branchements individualisés</w:t>
      </w:r>
      <w:r w:rsidRPr="007901C9">
        <w:rPr>
          <w:rStyle w:val="Numrodepage"/>
          <w:rFonts w:ascii="Calibri" w:hAnsi="Calibri"/>
          <w:sz w:val="22"/>
          <w:szCs w:val="22"/>
        </w:rPr>
        <w:t xml:space="preserve"> (installation de niches et de compteurs individualisés), cette opération n’est pas étendue à toutes les localités. Cela a engendré chez certains usagers des localités dépourvues, la poursuite d’un comportement subreptice déjà usité dans le passé, à savoir de procéder à des piquages illicites directement sur les conduites principales, avec toutes les conséquences négatives qui en découlent. Cas des localités de. Boucedra et de F</w:t>
      </w:r>
      <w:r w:rsidR="002E001D">
        <w:rPr>
          <w:rStyle w:val="Numrodepage"/>
          <w:rFonts w:ascii="Calibri" w:hAnsi="Calibri"/>
          <w:sz w:val="22"/>
          <w:szCs w:val="22"/>
        </w:rPr>
        <w:t>e</w:t>
      </w:r>
      <w:r w:rsidRPr="007901C9">
        <w:rPr>
          <w:rStyle w:val="Numrodepage"/>
          <w:rFonts w:ascii="Calibri" w:hAnsi="Calibri"/>
          <w:sz w:val="22"/>
          <w:szCs w:val="22"/>
        </w:rPr>
        <w:t>tnassa. Concernant cette dernière localité, des travaux d’installation des branchements individuels, initiés par</w:t>
      </w:r>
      <w:r w:rsidR="00A37737">
        <w:rPr>
          <w:rStyle w:val="Numrodepage"/>
          <w:rFonts w:ascii="Calibri" w:hAnsi="Calibri"/>
          <w:sz w:val="22"/>
          <w:szCs w:val="22"/>
        </w:rPr>
        <w:t xml:space="preserve"> le projet en partenariat avec</w:t>
      </w:r>
      <w:r w:rsidRPr="007901C9">
        <w:rPr>
          <w:rStyle w:val="Numrodepage"/>
          <w:rFonts w:ascii="Calibri" w:hAnsi="Calibri"/>
          <w:sz w:val="22"/>
          <w:szCs w:val="22"/>
        </w:rPr>
        <w:t xml:space="preserve"> le CRDA à travers le programme régional de développement, sont actuellement en cours </w:t>
      </w:r>
    </w:p>
    <w:p w14:paraId="7A9A3FB9" w14:textId="77777777" w:rsidR="00881D65" w:rsidRDefault="00881D65" w:rsidP="00881D65">
      <w:pPr>
        <w:pStyle w:val="Paragraphedeliste"/>
        <w:spacing w:line="276" w:lineRule="auto"/>
        <w:ind w:left="0"/>
        <w:jc w:val="both"/>
        <w:rPr>
          <w:rFonts w:ascii="Calibri" w:eastAsia="Arial" w:hAnsi="Calibri" w:cs="Arial"/>
          <w:sz w:val="22"/>
          <w:szCs w:val="22"/>
        </w:rPr>
      </w:pPr>
    </w:p>
    <w:p w14:paraId="03FE9D3E" w14:textId="77777777" w:rsidR="00A37737" w:rsidRPr="007901C9" w:rsidRDefault="00A37737" w:rsidP="00881D65">
      <w:pPr>
        <w:pStyle w:val="Paragraphedeliste"/>
        <w:spacing w:line="276" w:lineRule="auto"/>
        <w:ind w:left="0"/>
        <w:jc w:val="both"/>
        <w:rPr>
          <w:rFonts w:ascii="Calibri" w:eastAsia="Arial" w:hAnsi="Calibri" w:cs="Arial"/>
          <w:sz w:val="22"/>
          <w:szCs w:val="22"/>
        </w:rPr>
      </w:pPr>
    </w:p>
    <w:p w14:paraId="0A8B93F2" w14:textId="77777777" w:rsidR="00881D65" w:rsidRPr="007901C9" w:rsidRDefault="00881D65" w:rsidP="00881D65">
      <w:pPr>
        <w:pStyle w:val="Corps"/>
        <w:spacing w:line="276" w:lineRule="auto"/>
        <w:jc w:val="both"/>
        <w:rPr>
          <w:rStyle w:val="Numrodepage"/>
          <w:rFonts w:ascii="Calibri" w:eastAsia="Arial" w:hAnsi="Calibri" w:cs="Arial"/>
          <w:sz w:val="22"/>
          <w:szCs w:val="22"/>
          <w:u w:val="single"/>
        </w:rPr>
      </w:pPr>
      <w:r w:rsidRPr="007901C9">
        <w:rPr>
          <w:rStyle w:val="Numrodepage"/>
          <w:rFonts w:ascii="Calibri" w:hAnsi="Calibri"/>
          <w:sz w:val="22"/>
          <w:szCs w:val="22"/>
          <w:u w:val="single"/>
        </w:rPr>
        <w:lastRenderedPageBreak/>
        <w:t>Contraintes rencontrées et Réponses apportées</w:t>
      </w:r>
    </w:p>
    <w:p w14:paraId="27B76895" w14:textId="77777777" w:rsidR="00881D65" w:rsidRPr="007901C9" w:rsidRDefault="00881D65" w:rsidP="00881D65">
      <w:pPr>
        <w:pStyle w:val="Corps"/>
        <w:spacing w:line="276" w:lineRule="auto"/>
        <w:jc w:val="both"/>
        <w:rPr>
          <w:rStyle w:val="Numrodepage"/>
          <w:rFonts w:ascii="Calibri" w:eastAsia="Arial" w:hAnsi="Calibri" w:cs="Arial"/>
          <w:sz w:val="22"/>
          <w:szCs w:val="22"/>
          <w:u w:val="single"/>
        </w:rPr>
      </w:pPr>
      <w:r w:rsidRPr="007901C9">
        <w:rPr>
          <w:rStyle w:val="Numrodepage"/>
          <w:rFonts w:ascii="Calibri" w:hAnsi="Calibri"/>
          <w:sz w:val="22"/>
          <w:szCs w:val="22"/>
        </w:rPr>
        <w:t>La mise en œuvre de cette opération de réhabilitation des SAEP a connu des contraintes autant durant la phase d’entame du projet que durant la phase d’exé</w:t>
      </w:r>
      <w:r w:rsidRPr="007901C9">
        <w:rPr>
          <w:rStyle w:val="Numrodepage"/>
          <w:rFonts w:ascii="Calibri" w:hAnsi="Calibri"/>
          <w:sz w:val="22"/>
          <w:szCs w:val="22"/>
          <w:lang w:val="it-IT"/>
        </w:rPr>
        <w:t>cution.</w:t>
      </w:r>
    </w:p>
    <w:p w14:paraId="4233E269" w14:textId="35307D69" w:rsidR="00881D65" w:rsidRPr="0059217C" w:rsidRDefault="00881D65" w:rsidP="00881D65">
      <w:pPr>
        <w:pStyle w:val="Corps"/>
        <w:spacing w:line="276" w:lineRule="auto"/>
        <w:rPr>
          <w:rStyle w:val="Numrodepage"/>
          <w:rFonts w:ascii="Calibri" w:eastAsia="Arial" w:hAnsi="Calibri" w:cs="Arial"/>
          <w:sz w:val="22"/>
          <w:szCs w:val="22"/>
        </w:rPr>
      </w:pPr>
      <w:r w:rsidRPr="007901C9">
        <w:rPr>
          <w:rStyle w:val="Numrodepage"/>
          <w:rFonts w:ascii="Calibri" w:hAnsi="Calibri"/>
          <w:sz w:val="22"/>
          <w:szCs w:val="22"/>
        </w:rPr>
        <w:t xml:space="preserve">Les contraintes principales rencontrées durant la </w:t>
      </w:r>
      <w:r w:rsidRPr="0059217C">
        <w:rPr>
          <w:rStyle w:val="Numrodepage"/>
          <w:rFonts w:ascii="Calibri" w:hAnsi="Calibri"/>
          <w:sz w:val="22"/>
          <w:szCs w:val="22"/>
          <w:u w:val="single"/>
        </w:rPr>
        <w:t>phase d’</w:t>
      </w:r>
      <w:r w:rsidRPr="0059217C">
        <w:rPr>
          <w:rStyle w:val="Numrodepage"/>
          <w:rFonts w:ascii="Calibri" w:hAnsi="Calibri"/>
          <w:sz w:val="22"/>
          <w:szCs w:val="22"/>
          <w:u w:val="single"/>
          <w:lang w:val="it-IT"/>
        </w:rPr>
        <w:t>entame</w:t>
      </w:r>
      <w:r w:rsidRPr="0059217C">
        <w:rPr>
          <w:rStyle w:val="Numrodepage"/>
          <w:rFonts w:ascii="Calibri" w:hAnsi="Calibri"/>
          <w:sz w:val="22"/>
          <w:szCs w:val="22"/>
        </w:rPr>
        <w:t xml:space="preserve"> de cette opération de réhabilitation des SAEP, se rapportent à trois aspects qui ont retardé le démarrage effectif du projet</w:t>
      </w:r>
      <w:r w:rsidR="00432F47">
        <w:rPr>
          <w:rStyle w:val="Numrodepage"/>
          <w:rFonts w:ascii="Calibri" w:hAnsi="Calibri"/>
          <w:sz w:val="22"/>
          <w:szCs w:val="22"/>
        </w:rPr>
        <w:t> </w:t>
      </w:r>
    </w:p>
    <w:p w14:paraId="5B81BE85" w14:textId="66A06C45" w:rsidR="00881D65" w:rsidRPr="0059217C" w:rsidRDefault="00881D65" w:rsidP="000B48D6">
      <w:pPr>
        <w:pStyle w:val="Paragraphedeliste"/>
        <w:numPr>
          <w:ilvl w:val="0"/>
          <w:numId w:val="54"/>
        </w:numPr>
        <w:spacing w:line="276" w:lineRule="auto"/>
        <w:jc w:val="both"/>
        <w:rPr>
          <w:rStyle w:val="Numrodepage"/>
          <w:rFonts w:ascii="Calibri" w:eastAsia="Arial" w:hAnsi="Calibri" w:cs="Arial"/>
          <w:sz w:val="22"/>
          <w:szCs w:val="22"/>
        </w:rPr>
      </w:pPr>
      <w:r w:rsidRPr="0059217C">
        <w:rPr>
          <w:rStyle w:val="Numrodepage"/>
          <w:rFonts w:ascii="Calibri" w:hAnsi="Calibri"/>
          <w:sz w:val="22"/>
          <w:szCs w:val="22"/>
        </w:rPr>
        <w:t>L’aspect inhérent au contexte socio politique inédit suite aux événements du 14 janvier 2011, remettant en cause la confiance entre l’Administration et la communauté locale et qui pouvait boule</w:t>
      </w:r>
      <w:r w:rsidR="00432F47">
        <w:rPr>
          <w:rStyle w:val="Numrodepage"/>
          <w:rFonts w:ascii="Calibri" w:hAnsi="Calibri"/>
          <w:sz w:val="22"/>
          <w:szCs w:val="22"/>
        </w:rPr>
        <w:t>verser la réalisation du projet</w:t>
      </w:r>
    </w:p>
    <w:p w14:paraId="1B76CF22" w14:textId="48AB4373" w:rsidR="00881D65" w:rsidRPr="0059217C" w:rsidRDefault="00881D65" w:rsidP="000B48D6">
      <w:pPr>
        <w:pStyle w:val="Paragraphedeliste"/>
        <w:numPr>
          <w:ilvl w:val="0"/>
          <w:numId w:val="54"/>
        </w:numPr>
        <w:spacing w:line="276" w:lineRule="auto"/>
        <w:rPr>
          <w:rStyle w:val="Numrodepage"/>
          <w:rFonts w:ascii="Calibri" w:eastAsia="Arial" w:hAnsi="Calibri" w:cs="Arial"/>
          <w:sz w:val="22"/>
          <w:szCs w:val="22"/>
        </w:rPr>
      </w:pPr>
      <w:r w:rsidRPr="0059217C">
        <w:rPr>
          <w:rStyle w:val="Numrodepage"/>
          <w:rFonts w:ascii="Calibri" w:hAnsi="Calibri"/>
          <w:sz w:val="22"/>
          <w:szCs w:val="22"/>
        </w:rPr>
        <w:t>Les aspects procéduraux appliqué</w:t>
      </w:r>
      <w:r w:rsidR="00432F47">
        <w:rPr>
          <w:rStyle w:val="Numrodepage"/>
          <w:rFonts w:ascii="Calibri" w:hAnsi="Calibri"/>
          <w:sz w:val="22"/>
          <w:szCs w:val="22"/>
        </w:rPr>
        <w:t>s aux marchés relevant du PNUD</w:t>
      </w:r>
    </w:p>
    <w:p w14:paraId="37F50486" w14:textId="77777777" w:rsidR="00881D65" w:rsidRPr="0059217C" w:rsidRDefault="00881D65" w:rsidP="000B48D6">
      <w:pPr>
        <w:pStyle w:val="Paragraphedeliste"/>
        <w:numPr>
          <w:ilvl w:val="0"/>
          <w:numId w:val="54"/>
        </w:numPr>
        <w:spacing w:line="276" w:lineRule="auto"/>
        <w:rPr>
          <w:rStyle w:val="Numrodepage"/>
          <w:rFonts w:ascii="Calibri" w:eastAsia="Arial" w:hAnsi="Calibri" w:cs="Arial"/>
          <w:sz w:val="22"/>
          <w:szCs w:val="22"/>
        </w:rPr>
      </w:pPr>
      <w:r w:rsidRPr="0059217C">
        <w:rPr>
          <w:rStyle w:val="Numrodepage"/>
          <w:rFonts w:ascii="Calibri" w:hAnsi="Calibri"/>
          <w:sz w:val="22"/>
          <w:szCs w:val="22"/>
        </w:rPr>
        <w:t>L’aspect sécuritaire dans les zones de convergence de l’implantation des projets de réhabilitation</w:t>
      </w:r>
    </w:p>
    <w:p w14:paraId="4DBB52DC" w14:textId="77777777" w:rsidR="00881D65" w:rsidRPr="0059217C" w:rsidRDefault="00881D65" w:rsidP="00881D65">
      <w:pPr>
        <w:pStyle w:val="Paragraphedeliste"/>
        <w:spacing w:line="276" w:lineRule="auto"/>
        <w:ind w:left="426"/>
        <w:rPr>
          <w:rStyle w:val="Numrodepage"/>
          <w:rFonts w:ascii="Calibri" w:eastAsia="Arial" w:hAnsi="Calibri" w:cs="Arial"/>
          <w:sz w:val="14"/>
          <w:szCs w:val="14"/>
        </w:rPr>
      </w:pPr>
    </w:p>
    <w:p w14:paraId="26669505" w14:textId="77777777" w:rsidR="00881D65" w:rsidRPr="0059217C" w:rsidRDefault="00881D65" w:rsidP="00881D65">
      <w:pPr>
        <w:pStyle w:val="Corps"/>
        <w:spacing w:line="276" w:lineRule="auto"/>
        <w:jc w:val="both"/>
        <w:rPr>
          <w:rStyle w:val="Numrodepage"/>
          <w:rFonts w:ascii="Calibri" w:eastAsia="Arial" w:hAnsi="Calibri" w:cs="Arial"/>
          <w:sz w:val="22"/>
          <w:szCs w:val="22"/>
        </w:rPr>
      </w:pPr>
      <w:r w:rsidRPr="0059217C">
        <w:rPr>
          <w:rStyle w:val="Numrodepage"/>
          <w:rFonts w:ascii="Calibri" w:hAnsi="Calibri"/>
          <w:sz w:val="22"/>
          <w:szCs w:val="22"/>
        </w:rPr>
        <w:t xml:space="preserve">Concernant le </w:t>
      </w:r>
      <w:r w:rsidRPr="0059217C">
        <w:rPr>
          <w:rStyle w:val="Numrodepage"/>
          <w:rFonts w:ascii="Calibri" w:hAnsi="Calibri"/>
          <w:sz w:val="22"/>
          <w:szCs w:val="22"/>
          <w:u w:val="single"/>
        </w:rPr>
        <w:t>premier aspect</w:t>
      </w:r>
      <w:r w:rsidRPr="0059217C">
        <w:rPr>
          <w:rStyle w:val="Numrodepage"/>
          <w:rFonts w:ascii="Calibri" w:hAnsi="Calibri"/>
          <w:sz w:val="22"/>
          <w:szCs w:val="22"/>
        </w:rPr>
        <w:t>, lié au nouveau contexte socio-politique, qui rend difficile la mise en œuvre des projets au niveau local et la communication avec la population locale. Ce problème qui a touché notamment   la gestion de l’eau potable en milieu rural constituait une contrainte de taille suscitant des interrogations sur la mise en œuvre du projet dans ces conditions. Ceci a constitué un premier biais dans le cycle de cette opération</w:t>
      </w:r>
    </w:p>
    <w:p w14:paraId="486FA527" w14:textId="77777777" w:rsidR="00881D65" w:rsidRPr="00432F47" w:rsidRDefault="00881D65" w:rsidP="00881D65">
      <w:pPr>
        <w:pStyle w:val="Corps"/>
        <w:spacing w:line="276" w:lineRule="auto"/>
        <w:jc w:val="both"/>
        <w:rPr>
          <w:rStyle w:val="Numrodepage"/>
          <w:rFonts w:ascii="Calibri" w:hAnsi="Calibri"/>
          <w:sz w:val="10"/>
          <w:szCs w:val="10"/>
        </w:rPr>
      </w:pPr>
    </w:p>
    <w:p w14:paraId="7E1F95D1" w14:textId="2047F7A5" w:rsidR="00881D65" w:rsidRPr="0059217C" w:rsidRDefault="00881D65" w:rsidP="00881D65">
      <w:pPr>
        <w:pStyle w:val="Corps"/>
        <w:spacing w:line="276" w:lineRule="auto"/>
        <w:jc w:val="both"/>
        <w:rPr>
          <w:rStyle w:val="Numrodepage"/>
          <w:rFonts w:ascii="Calibri" w:eastAsia="Arial" w:hAnsi="Calibri" w:cs="Arial"/>
          <w:sz w:val="22"/>
          <w:szCs w:val="22"/>
        </w:rPr>
      </w:pPr>
      <w:r w:rsidRPr="0059217C">
        <w:rPr>
          <w:rStyle w:val="Numrodepage"/>
          <w:rFonts w:ascii="Calibri" w:hAnsi="Calibri"/>
          <w:sz w:val="22"/>
          <w:szCs w:val="22"/>
        </w:rPr>
        <w:t xml:space="preserve">Le </w:t>
      </w:r>
      <w:r w:rsidRPr="0059217C">
        <w:rPr>
          <w:rStyle w:val="Numrodepage"/>
          <w:rFonts w:ascii="Calibri" w:hAnsi="Calibri"/>
          <w:sz w:val="22"/>
          <w:szCs w:val="22"/>
          <w:u w:val="single"/>
        </w:rPr>
        <w:t>second aspect</w:t>
      </w:r>
      <w:r w:rsidRPr="0059217C">
        <w:rPr>
          <w:rStyle w:val="Numrodepage"/>
          <w:rFonts w:ascii="Calibri" w:hAnsi="Calibri"/>
          <w:sz w:val="22"/>
          <w:szCs w:val="22"/>
        </w:rPr>
        <w:t>, ayant trait aux points procéduraux, relève de deux contraintes</w:t>
      </w:r>
      <w:r>
        <w:rPr>
          <w:rStyle w:val="Numrodepage"/>
          <w:rFonts w:ascii="Calibri" w:hAnsi="Calibri"/>
          <w:sz w:val="22"/>
          <w:szCs w:val="22"/>
        </w:rPr>
        <w:t> :</w:t>
      </w:r>
    </w:p>
    <w:p w14:paraId="1CC36C2A" w14:textId="77777777" w:rsidR="00881D65" w:rsidRPr="0059217C" w:rsidRDefault="00881D65" w:rsidP="00A37737">
      <w:pPr>
        <w:pStyle w:val="Corps"/>
        <w:numPr>
          <w:ilvl w:val="0"/>
          <w:numId w:val="55"/>
        </w:numPr>
        <w:spacing w:line="276" w:lineRule="auto"/>
        <w:ind w:left="284"/>
        <w:jc w:val="both"/>
        <w:rPr>
          <w:rStyle w:val="Numrodepage"/>
          <w:rFonts w:ascii="Calibri" w:eastAsia="Arial" w:hAnsi="Calibri" w:cs="Arial"/>
          <w:sz w:val="22"/>
          <w:szCs w:val="22"/>
        </w:rPr>
      </w:pPr>
      <w:r w:rsidRPr="0059217C">
        <w:rPr>
          <w:rStyle w:val="Numrodepage"/>
          <w:rFonts w:ascii="Calibri" w:hAnsi="Calibri"/>
          <w:sz w:val="22"/>
          <w:szCs w:val="22"/>
        </w:rPr>
        <w:t xml:space="preserve">D’abord, </w:t>
      </w:r>
      <w:r w:rsidRPr="0059217C">
        <w:rPr>
          <w:rStyle w:val="Numrodepage"/>
          <w:rFonts w:ascii="Calibri" w:hAnsi="Calibri"/>
          <w:sz w:val="22"/>
          <w:szCs w:val="22"/>
          <w:u w:val="single"/>
        </w:rPr>
        <w:t>une première</w:t>
      </w:r>
      <w:r w:rsidRPr="0059217C">
        <w:rPr>
          <w:rStyle w:val="Numrodepage"/>
          <w:rFonts w:ascii="Calibri" w:hAnsi="Calibri"/>
          <w:sz w:val="22"/>
          <w:szCs w:val="22"/>
        </w:rPr>
        <w:t xml:space="preserve"> relative aux procédures conventionnelles d’annonce de marché (publicité dans journaux avec un link sur le site web du PNUD). Ces procédures n’étant pas à </w:t>
      </w:r>
      <w:r w:rsidRPr="0059217C">
        <w:rPr>
          <w:rStyle w:val="Numrodepage"/>
          <w:rFonts w:ascii="Calibri" w:hAnsi="Calibri"/>
          <w:sz w:val="22"/>
          <w:szCs w:val="22"/>
          <w:lang w:val="es-ES_tradnl"/>
        </w:rPr>
        <w:t>la port</w:t>
      </w:r>
      <w:r w:rsidRPr="0059217C">
        <w:rPr>
          <w:rStyle w:val="Numrodepage"/>
          <w:rFonts w:ascii="Calibri" w:hAnsi="Calibri"/>
          <w:sz w:val="22"/>
          <w:szCs w:val="22"/>
        </w:rPr>
        <w:t>ée des soumissionnaires potentiels,  ne suffisaient pas à elles seules pour drainer ces derniers  pour ces marchés. En effet, la taille petite et moyenne des marchés ne pouvaient intéresser que des entrepreneurs modestes dans leurs capacités, souvent non familiers  de  l’</w:t>
      </w:r>
      <w:r w:rsidRPr="0059217C">
        <w:rPr>
          <w:rStyle w:val="Numrodepage"/>
          <w:rFonts w:ascii="Calibri" w:hAnsi="Calibri"/>
          <w:sz w:val="22"/>
          <w:szCs w:val="22"/>
          <w:lang w:val="it-IT"/>
        </w:rPr>
        <w:t>internet. Ceci a constitu</w:t>
      </w:r>
      <w:r w:rsidRPr="0059217C">
        <w:rPr>
          <w:rStyle w:val="Numrodepage"/>
          <w:rFonts w:ascii="Calibri" w:hAnsi="Calibri"/>
          <w:sz w:val="22"/>
          <w:szCs w:val="22"/>
        </w:rPr>
        <w:t xml:space="preserve">é un deuxième biais dans le cycle de cette opération. </w:t>
      </w:r>
    </w:p>
    <w:p w14:paraId="101936D7" w14:textId="77777777" w:rsidR="00881D65" w:rsidRPr="00877932" w:rsidRDefault="00881D65" w:rsidP="00A37737">
      <w:pPr>
        <w:pStyle w:val="Corps"/>
        <w:numPr>
          <w:ilvl w:val="0"/>
          <w:numId w:val="55"/>
        </w:numPr>
        <w:spacing w:line="276" w:lineRule="auto"/>
        <w:ind w:left="284"/>
        <w:jc w:val="both"/>
        <w:rPr>
          <w:rStyle w:val="Numrodepage"/>
          <w:rFonts w:ascii="Calibri" w:eastAsia="Arial" w:hAnsi="Calibri" w:cs="Arial"/>
          <w:sz w:val="22"/>
          <w:szCs w:val="22"/>
        </w:rPr>
      </w:pPr>
      <w:r w:rsidRPr="0059217C">
        <w:rPr>
          <w:rStyle w:val="Numrodepage"/>
          <w:rFonts w:ascii="Calibri" w:hAnsi="Calibri"/>
          <w:sz w:val="22"/>
          <w:szCs w:val="22"/>
        </w:rPr>
        <w:t xml:space="preserve">Ensuite, </w:t>
      </w:r>
      <w:r w:rsidRPr="0059217C">
        <w:rPr>
          <w:rStyle w:val="Numrodepage"/>
          <w:rFonts w:ascii="Calibri" w:hAnsi="Calibri"/>
          <w:sz w:val="22"/>
          <w:szCs w:val="22"/>
          <w:u w:val="single"/>
          <w:lang w:val="it-IT"/>
        </w:rPr>
        <w:t>une seconde</w:t>
      </w:r>
      <w:r w:rsidRPr="0059217C">
        <w:rPr>
          <w:rStyle w:val="Numrodepage"/>
          <w:rFonts w:ascii="Calibri" w:hAnsi="Calibri"/>
          <w:sz w:val="22"/>
          <w:szCs w:val="22"/>
        </w:rPr>
        <w:t xml:space="preserve"> qui relève de la faible capacité des entrepreneurs potentiels à aborder des appels à candidature à travers un cahier de charges dont le format et la terminologie du PNUD ne leur sont pas habituels. Ceci a été un motif de découragement d’adhésion à ces procé</w:t>
      </w:r>
      <w:r w:rsidRPr="0059217C">
        <w:rPr>
          <w:rStyle w:val="Numrodepage"/>
          <w:rFonts w:ascii="Calibri" w:hAnsi="Calibri"/>
          <w:sz w:val="22"/>
          <w:szCs w:val="22"/>
          <w:lang w:val="pt-PT"/>
        </w:rPr>
        <w:t>dures. L</w:t>
      </w:r>
      <w:r w:rsidRPr="0059217C">
        <w:rPr>
          <w:rStyle w:val="Numrodepage"/>
          <w:rFonts w:ascii="Calibri" w:hAnsi="Calibri"/>
          <w:sz w:val="22"/>
          <w:szCs w:val="22"/>
        </w:rPr>
        <w:t>’</w:t>
      </w:r>
      <w:r w:rsidRPr="00877932">
        <w:rPr>
          <w:rStyle w:val="Numrodepage"/>
          <w:rFonts w:ascii="Calibri" w:hAnsi="Calibri"/>
          <w:sz w:val="22"/>
          <w:szCs w:val="22"/>
        </w:rPr>
        <w:t>on note à ce propos que les annonces de marché sont restées plusieurs fois infructueuses et qu’il a fallu adopter d’autres tactiques d’annonce pour obtenir des manifestations d’intérêt. Cela a constitué aussi un troisième biais dans le cycle de cette opération</w:t>
      </w:r>
      <w:r>
        <w:rPr>
          <w:rStyle w:val="Numrodepage"/>
          <w:rFonts w:ascii="Calibri" w:hAnsi="Calibri"/>
          <w:sz w:val="22"/>
          <w:szCs w:val="22"/>
        </w:rPr>
        <w:t>.</w:t>
      </w:r>
      <w:r w:rsidRPr="00877932">
        <w:rPr>
          <w:rStyle w:val="Numrodepage"/>
          <w:rFonts w:ascii="Calibri" w:hAnsi="Calibri"/>
          <w:sz w:val="22"/>
          <w:szCs w:val="22"/>
        </w:rPr>
        <w:t xml:space="preserve"> </w:t>
      </w:r>
    </w:p>
    <w:p w14:paraId="325996B2" w14:textId="77777777" w:rsidR="00881D65" w:rsidRPr="00432F47" w:rsidRDefault="00881D65" w:rsidP="00881D65">
      <w:pPr>
        <w:pStyle w:val="Corps"/>
        <w:spacing w:line="276" w:lineRule="auto"/>
        <w:jc w:val="both"/>
        <w:rPr>
          <w:rStyle w:val="Numrodepage"/>
          <w:rFonts w:ascii="Calibri" w:hAnsi="Calibri"/>
          <w:sz w:val="10"/>
          <w:szCs w:val="10"/>
        </w:rPr>
      </w:pPr>
    </w:p>
    <w:p w14:paraId="31F6F42B" w14:textId="77777777" w:rsidR="00881D65" w:rsidRPr="00877932" w:rsidRDefault="00881D65" w:rsidP="00881D65">
      <w:pPr>
        <w:pStyle w:val="Corps"/>
        <w:spacing w:line="276" w:lineRule="auto"/>
        <w:jc w:val="both"/>
        <w:rPr>
          <w:rStyle w:val="Numrodepage"/>
          <w:rFonts w:ascii="Calibri" w:eastAsia="Arial" w:hAnsi="Calibri" w:cs="Arial"/>
          <w:sz w:val="22"/>
          <w:szCs w:val="22"/>
        </w:rPr>
      </w:pPr>
      <w:r w:rsidRPr="00877932">
        <w:rPr>
          <w:rStyle w:val="Numrodepage"/>
          <w:rFonts w:ascii="Calibri" w:hAnsi="Calibri"/>
          <w:sz w:val="22"/>
          <w:szCs w:val="22"/>
        </w:rPr>
        <w:t xml:space="preserve">Enfin, </w:t>
      </w:r>
      <w:r w:rsidRPr="00877932">
        <w:rPr>
          <w:rStyle w:val="Numrodepage"/>
          <w:rFonts w:ascii="Calibri" w:hAnsi="Calibri"/>
          <w:sz w:val="22"/>
          <w:szCs w:val="22"/>
          <w:u w:val="single"/>
        </w:rPr>
        <w:t>le troisième</w:t>
      </w:r>
      <w:r w:rsidRPr="00877932">
        <w:rPr>
          <w:rStyle w:val="Numrodepage"/>
          <w:rFonts w:ascii="Calibri" w:hAnsi="Calibri"/>
          <w:sz w:val="22"/>
          <w:szCs w:val="22"/>
        </w:rPr>
        <w:t xml:space="preserve"> relatif à l’aspect sécuritaire constituait de même une contrainte. En effet, la situation sécuritaire dans des zones de campagne, éloignées des centres urbains, pouvait susciter chez les entrepreneurs un danger à éviter, freinant leur éventuel désir de soumissionner à ces marchés</w:t>
      </w:r>
      <w:r>
        <w:rPr>
          <w:rStyle w:val="Numrodepage"/>
          <w:rFonts w:ascii="Calibri" w:hAnsi="Calibri"/>
          <w:sz w:val="22"/>
          <w:szCs w:val="22"/>
        </w:rPr>
        <w:t>.</w:t>
      </w:r>
    </w:p>
    <w:p w14:paraId="6A01F6BA" w14:textId="77777777" w:rsidR="00881D65" w:rsidRPr="00432F47" w:rsidRDefault="00881D65" w:rsidP="00881D65">
      <w:pPr>
        <w:pStyle w:val="Corps"/>
        <w:spacing w:line="276" w:lineRule="auto"/>
        <w:jc w:val="both"/>
        <w:rPr>
          <w:rStyle w:val="Numrodepage"/>
          <w:rFonts w:ascii="Calibri" w:hAnsi="Calibri"/>
          <w:sz w:val="10"/>
          <w:szCs w:val="10"/>
        </w:rPr>
      </w:pPr>
    </w:p>
    <w:p w14:paraId="686326FE" w14:textId="77777777" w:rsidR="00881D65" w:rsidRPr="00877932" w:rsidRDefault="00881D65" w:rsidP="00881D65">
      <w:pPr>
        <w:pStyle w:val="Corps"/>
        <w:spacing w:line="276" w:lineRule="auto"/>
        <w:jc w:val="both"/>
        <w:rPr>
          <w:rStyle w:val="Numrodepage"/>
          <w:rFonts w:ascii="Calibri" w:eastAsia="Arial" w:hAnsi="Calibri" w:cs="Arial"/>
          <w:sz w:val="22"/>
          <w:szCs w:val="22"/>
        </w:rPr>
      </w:pPr>
      <w:r w:rsidRPr="00877932">
        <w:rPr>
          <w:rStyle w:val="Numrodepage"/>
          <w:rFonts w:ascii="Calibri" w:hAnsi="Calibri"/>
          <w:sz w:val="22"/>
          <w:szCs w:val="22"/>
        </w:rPr>
        <w:t>Pour lever ou du moins réduire ces contraintes qui se sont présentées à l’entame du projet, freinant le démarrage de l’opération réhabilitation des SAEP et tout le projet en conséquence, l’équipe du projet a pris dans des temps assez raisonnables des dispositions originales et surtout utiles.</w:t>
      </w:r>
    </w:p>
    <w:p w14:paraId="4B8934F4" w14:textId="77777777" w:rsidR="00A60B10" w:rsidRPr="00432F47" w:rsidRDefault="00A60B10" w:rsidP="00881D65">
      <w:pPr>
        <w:pStyle w:val="Titre"/>
        <w:spacing w:line="276" w:lineRule="auto"/>
        <w:jc w:val="left"/>
        <w:rPr>
          <w:rStyle w:val="Numrodepage"/>
          <w:rFonts w:ascii="Calibri" w:eastAsia="Calibri" w:hAnsi="Calibri" w:cs="Arial"/>
          <w:b w:val="0"/>
          <w:bCs w:val="0"/>
          <w:sz w:val="10"/>
          <w:szCs w:val="10"/>
        </w:rPr>
      </w:pPr>
    </w:p>
    <w:p w14:paraId="2BA446FA" w14:textId="77777777" w:rsidR="00432F47" w:rsidRPr="00877932" w:rsidRDefault="00432F47" w:rsidP="00432F47">
      <w:pPr>
        <w:pStyle w:val="Corps"/>
        <w:spacing w:line="276" w:lineRule="auto"/>
        <w:jc w:val="both"/>
        <w:rPr>
          <w:rStyle w:val="Numrodepage"/>
          <w:rFonts w:ascii="Calibri" w:eastAsia="Arial" w:hAnsi="Calibri" w:cs="Arial"/>
          <w:sz w:val="22"/>
          <w:szCs w:val="22"/>
        </w:rPr>
      </w:pPr>
      <w:r w:rsidRPr="00877932">
        <w:rPr>
          <w:rStyle w:val="Numrodepage"/>
          <w:rFonts w:ascii="Calibri" w:hAnsi="Calibri"/>
          <w:sz w:val="22"/>
          <w:szCs w:val="22"/>
        </w:rPr>
        <w:t>Pour répondre à la première contrainte inhé</w:t>
      </w:r>
      <w:r w:rsidRPr="00877932">
        <w:rPr>
          <w:rStyle w:val="Numrodepage"/>
          <w:rFonts w:ascii="Calibri" w:hAnsi="Calibri"/>
          <w:sz w:val="22"/>
          <w:szCs w:val="22"/>
          <w:lang w:val="es-ES_tradnl"/>
        </w:rPr>
        <w:t xml:space="preserve">rente </w:t>
      </w:r>
      <w:r w:rsidRPr="00877932">
        <w:rPr>
          <w:rStyle w:val="Numrodepage"/>
          <w:rFonts w:ascii="Calibri" w:hAnsi="Calibri"/>
          <w:sz w:val="22"/>
          <w:szCs w:val="22"/>
        </w:rPr>
        <w:t>à la problématique sociopolitique</w:t>
      </w:r>
      <w:r>
        <w:rPr>
          <w:rStyle w:val="Numrodepage"/>
          <w:rFonts w:ascii="Calibri" w:hAnsi="Calibri"/>
          <w:sz w:val="22"/>
          <w:szCs w:val="22"/>
        </w:rPr>
        <w:t>,</w:t>
      </w:r>
      <w:r w:rsidRPr="00877932">
        <w:rPr>
          <w:rStyle w:val="Numrodepage"/>
          <w:rFonts w:ascii="Calibri" w:hAnsi="Calibri"/>
          <w:sz w:val="22"/>
          <w:szCs w:val="22"/>
        </w:rPr>
        <w:t xml:space="preserve"> qui s’est imposée au projet avant son démarrage, la réflexion engagée rapidement à l’interne (2 mois après le début du projet) par le PNUD et la DGGREE a abouti à la né</w:t>
      </w:r>
      <w:r w:rsidRPr="00877932">
        <w:rPr>
          <w:rStyle w:val="Numrodepage"/>
          <w:rFonts w:ascii="Calibri" w:hAnsi="Calibri"/>
          <w:sz w:val="22"/>
          <w:szCs w:val="22"/>
          <w:lang w:val="it-IT"/>
        </w:rPr>
        <w:t>cessit</w:t>
      </w:r>
      <w:r w:rsidRPr="00877932">
        <w:rPr>
          <w:rStyle w:val="Numrodepage"/>
          <w:rFonts w:ascii="Calibri" w:hAnsi="Calibri"/>
          <w:sz w:val="22"/>
          <w:szCs w:val="22"/>
        </w:rPr>
        <w:t xml:space="preserve">é de réaliser rapidement une mission ad hoc sur quelques localités, en vue de s’assurer sur des bases concrètes, que les conditions d’exécution, de réussite des projets et de leur durabilité sont encore valables. </w:t>
      </w:r>
    </w:p>
    <w:p w14:paraId="5843B2D2" w14:textId="77777777" w:rsidR="00432F47" w:rsidRPr="00877932" w:rsidRDefault="00432F47" w:rsidP="00432F47">
      <w:pPr>
        <w:pStyle w:val="Corps"/>
        <w:spacing w:line="276" w:lineRule="auto"/>
        <w:jc w:val="both"/>
        <w:rPr>
          <w:rStyle w:val="Numrodepage"/>
          <w:rFonts w:ascii="Calibri" w:eastAsia="Arial" w:hAnsi="Calibri" w:cs="Arial"/>
          <w:sz w:val="22"/>
          <w:szCs w:val="22"/>
        </w:rPr>
      </w:pPr>
    </w:p>
    <w:p w14:paraId="382FFF80" w14:textId="5D3F917E" w:rsidR="00432F47" w:rsidRPr="00877932" w:rsidRDefault="00432F47" w:rsidP="00432F47">
      <w:pPr>
        <w:pStyle w:val="Corps"/>
        <w:pBdr>
          <w:top w:val="single" w:sz="4" w:space="0" w:color="000000"/>
          <w:left w:val="single" w:sz="4" w:space="0" w:color="000000"/>
          <w:bottom w:val="single" w:sz="4" w:space="0" w:color="000000"/>
          <w:right w:val="single" w:sz="4" w:space="0" w:color="000000"/>
        </w:pBdr>
        <w:spacing w:line="276" w:lineRule="auto"/>
        <w:jc w:val="both"/>
        <w:rPr>
          <w:rStyle w:val="Numrodepage"/>
          <w:rFonts w:ascii="Calibri" w:eastAsia="Arial" w:hAnsi="Calibri" w:cs="Arial"/>
          <w:color w:val="0070C0"/>
          <w:sz w:val="22"/>
          <w:szCs w:val="22"/>
          <w:u w:color="0070C0"/>
        </w:rPr>
      </w:pPr>
      <w:r w:rsidRPr="00877932">
        <w:rPr>
          <w:rStyle w:val="Numrodepage"/>
          <w:rFonts w:ascii="Calibri" w:hAnsi="Calibri"/>
          <w:color w:val="0070C0"/>
          <w:sz w:val="22"/>
          <w:szCs w:val="22"/>
          <w:u w:color="0070C0"/>
        </w:rPr>
        <w:t xml:space="preserve">L’on peut considérer que cette mission a joué pleinement son rôle et a eu des retombées t positives sur la poursuite du déroulement du projet  pour la réalisation des objectifs planifiés. Elle a permis de même au projet de se positionner d’une manière pertinente en rapport à la situation qui prévalait dans ces zones de convergence du projet.           </w:t>
      </w:r>
    </w:p>
    <w:p w14:paraId="2469A9D8" w14:textId="77777777" w:rsidR="00432F47" w:rsidRPr="00877932" w:rsidRDefault="00432F47" w:rsidP="00432F47">
      <w:pPr>
        <w:pStyle w:val="Corps"/>
        <w:spacing w:line="276" w:lineRule="auto"/>
        <w:jc w:val="both"/>
        <w:rPr>
          <w:rStyle w:val="Numrodepage"/>
          <w:rFonts w:ascii="Calibri" w:eastAsia="Arial" w:hAnsi="Calibri" w:cs="Arial"/>
          <w:sz w:val="22"/>
          <w:szCs w:val="22"/>
        </w:rPr>
      </w:pPr>
    </w:p>
    <w:p w14:paraId="04A57CDE" w14:textId="77777777" w:rsidR="00432F47" w:rsidRPr="0047457B" w:rsidRDefault="00432F47" w:rsidP="00432F47">
      <w:pPr>
        <w:pStyle w:val="Corps"/>
        <w:spacing w:line="276" w:lineRule="auto"/>
        <w:jc w:val="both"/>
        <w:rPr>
          <w:rStyle w:val="Numrodepage"/>
          <w:rFonts w:ascii="Calibri" w:eastAsia="Arial" w:hAnsi="Calibri" w:cs="Arial"/>
          <w:sz w:val="22"/>
          <w:szCs w:val="22"/>
        </w:rPr>
      </w:pPr>
      <w:r w:rsidRPr="00877932">
        <w:rPr>
          <w:rStyle w:val="Numrodepage"/>
          <w:rFonts w:ascii="Calibri" w:hAnsi="Calibri"/>
          <w:sz w:val="22"/>
          <w:szCs w:val="22"/>
        </w:rPr>
        <w:t xml:space="preserve">En ce qui concerne le </w:t>
      </w:r>
      <w:r w:rsidRPr="00877932">
        <w:rPr>
          <w:rStyle w:val="Numrodepage"/>
          <w:rFonts w:ascii="Calibri" w:hAnsi="Calibri"/>
          <w:sz w:val="22"/>
          <w:szCs w:val="22"/>
          <w:u w:val="single"/>
        </w:rPr>
        <w:t>deuxiè</w:t>
      </w:r>
      <w:r w:rsidRPr="0047457B">
        <w:rPr>
          <w:rStyle w:val="Numrodepage"/>
          <w:rFonts w:ascii="Calibri" w:hAnsi="Calibri"/>
          <w:sz w:val="22"/>
          <w:szCs w:val="22"/>
          <w:u w:val="single"/>
        </w:rPr>
        <w:t>me aspect</w:t>
      </w:r>
      <w:r w:rsidRPr="0047457B">
        <w:rPr>
          <w:rStyle w:val="Numrodepage"/>
          <w:rFonts w:ascii="Calibri" w:hAnsi="Calibri"/>
          <w:sz w:val="22"/>
          <w:szCs w:val="22"/>
        </w:rPr>
        <w:t>, relatif aux contraintes liées aux procédures de marché, il a fallu d’abord à l’équipe du projet d’</w:t>
      </w:r>
      <w:r w:rsidRPr="0047457B">
        <w:rPr>
          <w:rStyle w:val="Numrodepage"/>
          <w:rFonts w:ascii="Calibri" w:hAnsi="Calibri"/>
          <w:sz w:val="22"/>
          <w:szCs w:val="22"/>
          <w:lang w:val="it-IT"/>
        </w:rPr>
        <w:t>appr</w:t>
      </w:r>
      <w:r w:rsidRPr="0047457B">
        <w:rPr>
          <w:rStyle w:val="Numrodepage"/>
          <w:rFonts w:ascii="Calibri" w:hAnsi="Calibri"/>
          <w:sz w:val="22"/>
          <w:szCs w:val="22"/>
        </w:rPr>
        <w:t xml:space="preserve">éhender les causes de ces contraintes et d’apporter ensuite des réponses utiles à celles-ci. </w:t>
      </w:r>
    </w:p>
    <w:p w14:paraId="5BB4095E" w14:textId="77777777" w:rsidR="00432F47" w:rsidRPr="0047457B" w:rsidRDefault="00432F47" w:rsidP="00432F47">
      <w:pPr>
        <w:pStyle w:val="Corps"/>
        <w:spacing w:line="276" w:lineRule="auto"/>
        <w:jc w:val="both"/>
        <w:rPr>
          <w:rStyle w:val="Numrodepage"/>
          <w:rFonts w:ascii="Calibri" w:eastAsia="Arial" w:hAnsi="Calibri" w:cs="Arial"/>
          <w:sz w:val="22"/>
          <w:szCs w:val="22"/>
        </w:rPr>
      </w:pPr>
      <w:r w:rsidRPr="0047457B">
        <w:rPr>
          <w:rStyle w:val="Numrodepage"/>
          <w:rFonts w:ascii="Calibri" w:hAnsi="Calibri"/>
          <w:sz w:val="22"/>
          <w:szCs w:val="22"/>
        </w:rPr>
        <w:lastRenderedPageBreak/>
        <w:t>Les réponses apportées ont consisté :</w:t>
      </w:r>
    </w:p>
    <w:p w14:paraId="24D8483F" w14:textId="77777777" w:rsidR="00432F47" w:rsidRPr="0047457B" w:rsidRDefault="00432F47" w:rsidP="00432F47">
      <w:pPr>
        <w:pStyle w:val="Paragraphedeliste"/>
        <w:numPr>
          <w:ilvl w:val="0"/>
          <w:numId w:val="56"/>
        </w:numPr>
        <w:spacing w:line="276" w:lineRule="auto"/>
        <w:ind w:left="0" w:firstLine="0"/>
        <w:jc w:val="both"/>
        <w:rPr>
          <w:rStyle w:val="Numrodepage"/>
          <w:rFonts w:ascii="Calibri" w:eastAsia="Arial" w:hAnsi="Calibri" w:cs="Arial"/>
          <w:sz w:val="22"/>
          <w:szCs w:val="22"/>
        </w:rPr>
      </w:pPr>
      <w:r w:rsidRPr="0047457B">
        <w:rPr>
          <w:rStyle w:val="Numrodepage"/>
          <w:rFonts w:ascii="Calibri" w:hAnsi="Calibri"/>
          <w:sz w:val="22"/>
          <w:szCs w:val="22"/>
        </w:rPr>
        <w:t>En premier lieu à élargir les procédures conventionnelles d’annonce de marché, en multipliant les supports d’annonce et de leur emplacement au plus près des endroits usités par des entrepreneurs potentiels. (Mairie, café, marché).</w:t>
      </w:r>
    </w:p>
    <w:p w14:paraId="18585E59" w14:textId="77777777" w:rsidR="00432F47" w:rsidRPr="0047457B" w:rsidRDefault="00432F47" w:rsidP="00432F47">
      <w:pPr>
        <w:pStyle w:val="Paragraphedeliste"/>
        <w:numPr>
          <w:ilvl w:val="0"/>
          <w:numId w:val="56"/>
        </w:numPr>
        <w:spacing w:line="276" w:lineRule="auto"/>
        <w:ind w:left="0" w:firstLine="0"/>
        <w:jc w:val="both"/>
        <w:rPr>
          <w:rStyle w:val="Numrodepage"/>
          <w:rFonts w:ascii="Calibri" w:eastAsia="Arial" w:hAnsi="Calibri" w:cs="Arial"/>
          <w:sz w:val="22"/>
          <w:szCs w:val="22"/>
        </w:rPr>
      </w:pPr>
      <w:r w:rsidRPr="0047457B">
        <w:rPr>
          <w:rStyle w:val="Numrodepage"/>
          <w:rFonts w:ascii="Calibri" w:hAnsi="Calibri"/>
          <w:sz w:val="22"/>
          <w:szCs w:val="22"/>
        </w:rPr>
        <w:t>En second lieu à identifier, à prendre contact directement avec des entrepreneurs potentiels exerçant dans le gouvernorat et dans les gouvernorats limitrophes et discuter avec eux sur la nature des freins à leur participation à ces consultations.</w:t>
      </w:r>
    </w:p>
    <w:p w14:paraId="11283E6C" w14:textId="77777777" w:rsidR="00432F47" w:rsidRPr="0047457B" w:rsidRDefault="00432F47" w:rsidP="00432F47">
      <w:pPr>
        <w:pStyle w:val="Paragraphedeliste"/>
        <w:numPr>
          <w:ilvl w:val="0"/>
          <w:numId w:val="56"/>
        </w:numPr>
        <w:spacing w:line="276" w:lineRule="auto"/>
        <w:ind w:left="0" w:firstLine="0"/>
        <w:jc w:val="both"/>
        <w:rPr>
          <w:rStyle w:val="Numrodepage"/>
          <w:rFonts w:ascii="Calibri" w:eastAsia="Arial" w:hAnsi="Calibri" w:cs="Arial"/>
          <w:sz w:val="22"/>
          <w:szCs w:val="22"/>
        </w:rPr>
      </w:pPr>
      <w:r w:rsidRPr="0047457B">
        <w:rPr>
          <w:rStyle w:val="Numrodepage"/>
          <w:rFonts w:ascii="Calibri" w:hAnsi="Calibri"/>
          <w:sz w:val="22"/>
          <w:szCs w:val="22"/>
        </w:rPr>
        <w:t>Ces freins ont été levés à travers des dispositions alternatives suggérées par l’équipe du projet.</w:t>
      </w:r>
    </w:p>
    <w:p w14:paraId="4FEF70A7" w14:textId="77777777" w:rsidR="00432F47" w:rsidRPr="00E16166" w:rsidRDefault="00432F47" w:rsidP="00432F47">
      <w:pPr>
        <w:pStyle w:val="Paragraphedeliste"/>
        <w:spacing w:line="276" w:lineRule="auto"/>
        <w:ind w:left="426"/>
        <w:jc w:val="both"/>
        <w:rPr>
          <w:rStyle w:val="Numrodepage"/>
          <w:rFonts w:ascii="Calibri" w:eastAsia="Arial" w:hAnsi="Calibri" w:cs="Arial"/>
          <w:sz w:val="10"/>
          <w:szCs w:val="10"/>
        </w:rPr>
      </w:pPr>
    </w:p>
    <w:p w14:paraId="2FC19215" w14:textId="656680AA" w:rsidR="00432F47" w:rsidRPr="0047457B" w:rsidRDefault="00432F47" w:rsidP="00432F47">
      <w:pPr>
        <w:pStyle w:val="Corps"/>
        <w:spacing w:line="276" w:lineRule="auto"/>
        <w:jc w:val="both"/>
        <w:rPr>
          <w:rStyle w:val="Numrodepage"/>
          <w:rFonts w:ascii="Calibri" w:eastAsia="Arial" w:hAnsi="Calibri" w:cs="Arial"/>
          <w:sz w:val="22"/>
          <w:szCs w:val="22"/>
        </w:rPr>
      </w:pPr>
      <w:r w:rsidRPr="0047457B">
        <w:rPr>
          <w:rStyle w:val="Numrodepage"/>
          <w:rFonts w:ascii="Calibri" w:hAnsi="Calibri"/>
          <w:sz w:val="22"/>
          <w:szCs w:val="22"/>
        </w:rPr>
        <w:t xml:space="preserve">Quant à la </w:t>
      </w:r>
      <w:r w:rsidRPr="0047457B">
        <w:rPr>
          <w:rStyle w:val="Numrodepage"/>
          <w:rFonts w:ascii="Calibri" w:hAnsi="Calibri"/>
          <w:sz w:val="22"/>
          <w:szCs w:val="22"/>
          <w:u w:val="single"/>
        </w:rPr>
        <w:t>question sécuritaire</w:t>
      </w:r>
      <w:r w:rsidRPr="0047457B">
        <w:rPr>
          <w:rStyle w:val="Numrodepage"/>
          <w:rFonts w:ascii="Calibri" w:hAnsi="Calibri"/>
          <w:sz w:val="22"/>
          <w:szCs w:val="22"/>
        </w:rPr>
        <w:t>, celle-ci a été surmontée en assurant les entrepreneurs grâce aux témoignages des autorités locales et de la p</w:t>
      </w:r>
      <w:r w:rsidR="00E16166">
        <w:rPr>
          <w:rStyle w:val="Numrodepage"/>
          <w:rFonts w:ascii="Calibri" w:hAnsi="Calibri"/>
          <w:sz w:val="22"/>
          <w:szCs w:val="22"/>
        </w:rPr>
        <w:t xml:space="preserve">opulation locale attestant que ces </w:t>
      </w:r>
      <w:r w:rsidRPr="0047457B">
        <w:rPr>
          <w:rStyle w:val="Numrodepage"/>
          <w:rFonts w:ascii="Calibri" w:hAnsi="Calibri"/>
          <w:sz w:val="22"/>
          <w:szCs w:val="22"/>
        </w:rPr>
        <w:t>localités ne présentaient pas plus de danger que les autres zones du territoire.</w:t>
      </w:r>
    </w:p>
    <w:p w14:paraId="300DFA2F" w14:textId="77777777" w:rsidR="00432F47" w:rsidRPr="0047457B" w:rsidRDefault="00432F47" w:rsidP="00432F47">
      <w:pPr>
        <w:pStyle w:val="Corps"/>
        <w:spacing w:line="276" w:lineRule="auto"/>
        <w:jc w:val="both"/>
        <w:rPr>
          <w:rStyle w:val="Numrodepage"/>
          <w:rFonts w:ascii="Calibri" w:eastAsia="Arial" w:hAnsi="Calibri" w:cs="Arial"/>
          <w:sz w:val="14"/>
          <w:szCs w:val="14"/>
        </w:rPr>
      </w:pPr>
    </w:p>
    <w:p w14:paraId="2343ACA6" w14:textId="77777777" w:rsidR="00432F47" w:rsidRPr="003F4BA5" w:rsidRDefault="00432F47" w:rsidP="00432F47">
      <w:pPr>
        <w:pStyle w:val="Corps"/>
        <w:pBdr>
          <w:top w:val="single" w:sz="4" w:space="0" w:color="000000"/>
          <w:left w:val="single" w:sz="4" w:space="0" w:color="000000"/>
          <w:bottom w:val="single" w:sz="4" w:space="0" w:color="000000"/>
          <w:right w:val="single" w:sz="4" w:space="0" w:color="000000"/>
        </w:pBdr>
        <w:spacing w:line="276" w:lineRule="auto"/>
        <w:jc w:val="both"/>
        <w:rPr>
          <w:rStyle w:val="Numrodepage"/>
          <w:rFonts w:ascii="Calibri" w:eastAsia="Arial" w:hAnsi="Calibri" w:cs="Arial"/>
          <w:color w:val="0070C0"/>
          <w:sz w:val="22"/>
          <w:szCs w:val="22"/>
          <w:u w:color="0070C0"/>
        </w:rPr>
      </w:pPr>
      <w:r w:rsidRPr="0047457B">
        <w:rPr>
          <w:rStyle w:val="Numrodepage"/>
          <w:rFonts w:ascii="Calibri" w:hAnsi="Calibri"/>
          <w:color w:val="0070C0"/>
          <w:sz w:val="22"/>
          <w:szCs w:val="22"/>
          <w:u w:color="0070C0"/>
        </w:rPr>
        <w:t>L’on peut considérer ainsi que la ré</w:t>
      </w:r>
      <w:r w:rsidRPr="003F4BA5">
        <w:rPr>
          <w:rStyle w:val="Numrodepage"/>
          <w:rFonts w:ascii="Calibri" w:hAnsi="Calibri"/>
          <w:color w:val="0070C0"/>
          <w:sz w:val="22"/>
          <w:szCs w:val="22"/>
          <w:u w:color="0070C0"/>
        </w:rPr>
        <w:t>activité et l’intelligence des réponses apportées par l’équipe du projet, à des contraintes qui pouvaient être fatales dès l’entame du projet, sont exemplaires.</w:t>
      </w:r>
    </w:p>
    <w:p w14:paraId="76433265" w14:textId="77777777" w:rsidR="00432F47" w:rsidRPr="003F4BA5" w:rsidRDefault="00432F47" w:rsidP="00432F47">
      <w:pPr>
        <w:pStyle w:val="Corps"/>
        <w:spacing w:line="276" w:lineRule="auto"/>
        <w:jc w:val="both"/>
        <w:rPr>
          <w:rStyle w:val="Numrodepage"/>
          <w:rFonts w:ascii="Calibri" w:eastAsia="Arial" w:hAnsi="Calibri" w:cs="Arial"/>
          <w:sz w:val="14"/>
          <w:szCs w:val="14"/>
        </w:rPr>
      </w:pPr>
    </w:p>
    <w:p w14:paraId="0AF14195" w14:textId="77777777" w:rsidR="00432F47" w:rsidRPr="003F4BA5" w:rsidRDefault="00432F47" w:rsidP="00432F47">
      <w:pPr>
        <w:pStyle w:val="Corps"/>
        <w:spacing w:line="276" w:lineRule="auto"/>
        <w:jc w:val="both"/>
        <w:rPr>
          <w:rStyle w:val="Numrodepage"/>
          <w:rFonts w:ascii="Calibri" w:eastAsia="Arial" w:hAnsi="Calibri" w:cs="Arial"/>
          <w:color w:val="FF0000"/>
          <w:sz w:val="22"/>
          <w:szCs w:val="22"/>
          <w:u w:color="FF0000"/>
        </w:rPr>
      </w:pPr>
      <w:r w:rsidRPr="003F4BA5">
        <w:rPr>
          <w:rStyle w:val="Numrodepage"/>
          <w:rFonts w:ascii="Calibri" w:hAnsi="Calibri"/>
          <w:sz w:val="22"/>
          <w:szCs w:val="22"/>
        </w:rPr>
        <w:t xml:space="preserve">Relatif aux </w:t>
      </w:r>
      <w:r w:rsidRPr="003F4BA5">
        <w:rPr>
          <w:rStyle w:val="Numrodepage"/>
          <w:rFonts w:ascii="Calibri" w:hAnsi="Calibri"/>
          <w:sz w:val="22"/>
          <w:szCs w:val="22"/>
          <w:u w:val="single"/>
        </w:rPr>
        <w:t>contraintes rencontrées durant la phase d’exécution</w:t>
      </w:r>
      <w:r w:rsidRPr="003F4BA5">
        <w:rPr>
          <w:rStyle w:val="Numrodepage"/>
          <w:rFonts w:ascii="Calibri" w:hAnsi="Calibri"/>
          <w:color w:val="FF0000"/>
          <w:sz w:val="22"/>
          <w:szCs w:val="22"/>
          <w:u w:color="FF0000"/>
        </w:rPr>
        <w:t xml:space="preserve">, </w:t>
      </w:r>
    </w:p>
    <w:p w14:paraId="646DB264" w14:textId="77777777"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Celles-ci relèvent de deux difficultés inattendues, car censées être déjà résolues et d’une contrainte exceptionnelle liée à l’évolution de la taille du projet, déjà en cours d’exé</w:t>
      </w:r>
      <w:r w:rsidRPr="003F4BA5">
        <w:rPr>
          <w:rStyle w:val="Numrodepage"/>
          <w:rFonts w:ascii="Calibri" w:hAnsi="Calibri"/>
          <w:sz w:val="22"/>
          <w:szCs w:val="22"/>
          <w:lang w:val="it-IT"/>
        </w:rPr>
        <w:t xml:space="preserve">cution. </w:t>
      </w:r>
    </w:p>
    <w:p w14:paraId="5F61882F" w14:textId="77777777"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L’une se rapporte au tracé des canalisations de desserte, qui s’est vu remis en cause dans certaines parties par les services de l’équipement de la Direction régionale de l’équipement et de l’aménagement du territoire. Cette situation s’est traduite par des arrêts de travaux momentané</w:t>
      </w:r>
      <w:r w:rsidRPr="003F4BA5">
        <w:rPr>
          <w:rStyle w:val="Numrodepage"/>
          <w:rFonts w:ascii="Calibri" w:hAnsi="Calibri"/>
          <w:sz w:val="22"/>
          <w:szCs w:val="22"/>
          <w:lang w:val="pt-PT"/>
        </w:rPr>
        <w:t xml:space="preserve">s. </w:t>
      </w:r>
    </w:p>
    <w:p w14:paraId="3BB25575" w14:textId="77777777"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 xml:space="preserve">L’autre contrainte se rapporte à des demandes de la part de certains GDA et des populations locales d’extra investissements non prévus par le projet. A savoir, la construction de niches, la fourniture de compteurs et la mise en place de conduites individuelles, pour desservir chaque habitation. Cette situation a généré des arrêts de travaux, d’une durée parfois relativement longue  et des négociations ardues. </w:t>
      </w:r>
    </w:p>
    <w:p w14:paraId="43852FF0" w14:textId="77777777"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La majorité de ces contraintes ont été résolues grâce aux initiatives prises par l’équipe de gestion du projet telles que l’amendement de certains contrats avec les entrepreneurs, l’organisation de rencontres avec la population et en encourageant le CRDA sur la né</w:t>
      </w:r>
      <w:r w:rsidRPr="003F4BA5">
        <w:rPr>
          <w:rStyle w:val="Numrodepage"/>
          <w:rFonts w:ascii="Calibri" w:hAnsi="Calibri"/>
          <w:sz w:val="22"/>
          <w:szCs w:val="22"/>
          <w:lang w:val="it-IT"/>
        </w:rPr>
        <w:t>cessit</w:t>
      </w:r>
      <w:r w:rsidRPr="003F4BA5">
        <w:rPr>
          <w:rStyle w:val="Numrodepage"/>
          <w:rFonts w:ascii="Calibri" w:hAnsi="Calibri"/>
          <w:sz w:val="22"/>
          <w:szCs w:val="22"/>
        </w:rPr>
        <w:t>é de prendre en charge la confection des niches et l’installation des compteurs individuels dans le cadre du programme ré</w:t>
      </w:r>
      <w:r w:rsidRPr="003F4BA5">
        <w:rPr>
          <w:rStyle w:val="Numrodepage"/>
          <w:rFonts w:ascii="Calibri" w:hAnsi="Calibri"/>
          <w:sz w:val="22"/>
          <w:szCs w:val="22"/>
          <w:lang w:val="pt-PT"/>
        </w:rPr>
        <w:t>gional de d</w:t>
      </w:r>
      <w:r w:rsidRPr="003F4BA5">
        <w:rPr>
          <w:rStyle w:val="Numrodepage"/>
          <w:rFonts w:ascii="Calibri" w:hAnsi="Calibri"/>
          <w:sz w:val="22"/>
          <w:szCs w:val="22"/>
        </w:rPr>
        <w:t>éveloppement (cas des localité</w:t>
      </w:r>
      <w:r w:rsidRPr="003F4BA5">
        <w:rPr>
          <w:rStyle w:val="Numrodepage"/>
          <w:rFonts w:ascii="Calibri" w:hAnsi="Calibri"/>
          <w:sz w:val="22"/>
          <w:szCs w:val="22"/>
          <w:lang w:val="it-IT"/>
        </w:rPr>
        <w:t>s de Fetnassa et Mkachbia).</w:t>
      </w:r>
    </w:p>
    <w:p w14:paraId="678CDA22" w14:textId="77777777" w:rsidR="00432F47" w:rsidRPr="003F4BA5" w:rsidRDefault="00432F47" w:rsidP="00432F47">
      <w:pPr>
        <w:pStyle w:val="Corps"/>
        <w:spacing w:line="276" w:lineRule="auto"/>
        <w:jc w:val="both"/>
        <w:rPr>
          <w:rFonts w:ascii="Calibri" w:eastAsia="Arial" w:hAnsi="Calibri" w:cs="Arial"/>
          <w:sz w:val="14"/>
          <w:szCs w:val="14"/>
        </w:rPr>
      </w:pPr>
    </w:p>
    <w:p w14:paraId="2199434A" w14:textId="77777777"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 xml:space="preserve"> Concernant la contrainte exceptionnelle, celle-ci a été déclenchée par une évolution importante de la taille du projet (+50%) à mi-chemin de son exécution.  Une enveloppe budgétaire supplémentaire, de la part du gouvernement Japonais à été mise à profit du projet, durant son exé</w:t>
      </w:r>
      <w:r w:rsidRPr="003F4BA5">
        <w:rPr>
          <w:rStyle w:val="Numrodepage"/>
          <w:rFonts w:ascii="Calibri" w:hAnsi="Calibri"/>
          <w:sz w:val="22"/>
          <w:szCs w:val="22"/>
          <w:lang w:val="it-IT"/>
        </w:rPr>
        <w:t xml:space="preserve">cution. </w:t>
      </w:r>
    </w:p>
    <w:p w14:paraId="0FB727CE" w14:textId="1EBD7C6D" w:rsidR="00432F47" w:rsidRPr="003F4BA5"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Cela a contraint à une très forte mobilisation de l’équipe du projet, qui a focalisé toute son attention durant une période relativement considérable, pour concevoir et mettre en œuvre, dans des temps limités, de nouveaux investissements similaires aux précédents, dans six (06) autres localité</w:t>
      </w:r>
      <w:r w:rsidRPr="003F4BA5">
        <w:rPr>
          <w:rStyle w:val="Numrodepage"/>
          <w:rFonts w:ascii="Calibri" w:hAnsi="Calibri"/>
          <w:sz w:val="22"/>
          <w:szCs w:val="22"/>
          <w:lang w:val="pt-PT"/>
        </w:rPr>
        <w:t xml:space="preserve">s. </w:t>
      </w:r>
    </w:p>
    <w:p w14:paraId="007ECCFA"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3F4BA5">
        <w:rPr>
          <w:rStyle w:val="Numrodepage"/>
          <w:rFonts w:ascii="Calibri" w:hAnsi="Calibri"/>
          <w:sz w:val="22"/>
          <w:szCs w:val="22"/>
        </w:rPr>
        <w:t>L’</w:t>
      </w:r>
      <w:r w:rsidRPr="00CF0486">
        <w:rPr>
          <w:rStyle w:val="Numrodepage"/>
          <w:rFonts w:ascii="Calibri" w:hAnsi="Calibri"/>
          <w:sz w:val="22"/>
          <w:szCs w:val="22"/>
        </w:rPr>
        <w:t>hypothèse de l’é</w:t>
      </w:r>
      <w:r w:rsidRPr="00CF0486">
        <w:rPr>
          <w:rStyle w:val="Numrodepage"/>
          <w:rFonts w:ascii="Calibri" w:hAnsi="Calibri"/>
          <w:sz w:val="22"/>
          <w:szCs w:val="22"/>
          <w:lang w:val="it-IT"/>
        </w:rPr>
        <w:t>ventualit</w:t>
      </w:r>
      <w:r w:rsidRPr="00CF0486">
        <w:rPr>
          <w:rStyle w:val="Numrodepage"/>
          <w:rFonts w:ascii="Calibri" w:hAnsi="Calibri"/>
          <w:sz w:val="22"/>
          <w:szCs w:val="22"/>
        </w:rPr>
        <w:t xml:space="preserve">é de disposer d’un fond supplémentaire, en cours de mise en œuvre du projet, n’ayant pas été </w:t>
      </w:r>
      <w:r w:rsidRPr="00CF0486">
        <w:rPr>
          <w:rStyle w:val="Numrodepage"/>
          <w:rFonts w:ascii="Calibri" w:hAnsi="Calibri"/>
          <w:sz w:val="22"/>
          <w:szCs w:val="22"/>
          <w:lang w:val="it-IT"/>
        </w:rPr>
        <w:t>ni pens</w:t>
      </w:r>
      <w:r w:rsidRPr="00CF0486">
        <w:rPr>
          <w:rStyle w:val="Numrodepage"/>
          <w:rFonts w:ascii="Calibri" w:hAnsi="Calibri"/>
          <w:sz w:val="22"/>
          <w:szCs w:val="22"/>
        </w:rPr>
        <w:t xml:space="preserve">ée ni formulée dans le cadre logique, a perturbé un tant soit peu l’agenda du projet et a contraint les gestionnaires du projet à mobiliser plus d’efforts et à focaliser durant un certain temps, toute leur attention sur cette opération, </w:t>
      </w:r>
    </w:p>
    <w:p w14:paraId="1B8A3CB5"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p>
    <w:p w14:paraId="2147B3D7" w14:textId="77777777" w:rsidR="00432F47" w:rsidRPr="006F55BC" w:rsidRDefault="00432F47" w:rsidP="00432F47">
      <w:pPr>
        <w:pStyle w:val="Corps"/>
        <w:jc w:val="both"/>
        <w:rPr>
          <w:rStyle w:val="Numrodepage"/>
          <w:rFonts w:ascii="Calibri" w:eastAsia="Calibri" w:hAnsi="Calibri" w:cs="Calibri"/>
          <w:b/>
          <w:bCs/>
        </w:rPr>
      </w:pPr>
      <w:r w:rsidRPr="00CC1650">
        <w:rPr>
          <w:rStyle w:val="Numrodepage"/>
          <w:rFonts w:ascii="Calibri" w:eastAsia="Calibri" w:hAnsi="Calibri" w:cs="Calibri"/>
          <w:b/>
          <w:bCs/>
          <w:u w:val="single"/>
        </w:rPr>
        <w:t>Conclusion et le</w:t>
      </w:r>
      <w:r w:rsidRPr="00CC1650">
        <w:rPr>
          <w:rStyle w:val="Numrodepage"/>
          <w:rFonts w:ascii="Calibri" w:eastAsia="Calibri" w:hAnsi="Calibri" w:cs="Calibri"/>
          <w:b/>
          <w:bCs/>
          <w:u w:val="single"/>
          <w:lang w:val="pt-PT"/>
        </w:rPr>
        <w:t>ç</w:t>
      </w:r>
      <w:r w:rsidRPr="00CC1650">
        <w:rPr>
          <w:rStyle w:val="Numrodepage"/>
          <w:rFonts w:ascii="Calibri" w:eastAsia="Calibri" w:hAnsi="Calibri" w:cs="Calibri"/>
          <w:b/>
          <w:bCs/>
          <w:u w:val="single"/>
        </w:rPr>
        <w:t>ons tirées</w:t>
      </w:r>
      <w:r>
        <w:rPr>
          <w:rStyle w:val="Numrodepage"/>
          <w:rFonts w:ascii="Calibri" w:eastAsia="Calibri" w:hAnsi="Calibri" w:cs="Calibri"/>
          <w:b/>
          <w:bCs/>
        </w:rPr>
        <w:t> :</w:t>
      </w:r>
    </w:p>
    <w:p w14:paraId="56CAF40B" w14:textId="77777777" w:rsidR="00432F47" w:rsidRPr="006F55BC" w:rsidRDefault="00432F47" w:rsidP="00432F47">
      <w:pPr>
        <w:pStyle w:val="Corps"/>
        <w:jc w:val="both"/>
        <w:rPr>
          <w:rStyle w:val="Numrodepage"/>
          <w:rFonts w:ascii="Calibri" w:eastAsia="Calibri" w:hAnsi="Calibri" w:cs="Calibri"/>
          <w:b/>
          <w:bCs/>
          <w:sz w:val="14"/>
          <w:szCs w:val="14"/>
        </w:rPr>
      </w:pPr>
    </w:p>
    <w:p w14:paraId="43011D47"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 xml:space="preserve">Le programme de réhabilitation des SAEP mis en place dans le cadre du projet pour soutenir la gouvernance locale de l’eau potable, a été appliqué de manière idoine, malgré un certain nombre de contraintes rencontrées dans son entame et durant son exécution, qui pouvaient lui être fatales. </w:t>
      </w:r>
    </w:p>
    <w:p w14:paraId="1CCD15B2"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Celles-ci ont été idéalement gérées par l’équipe du projet en partenariat avec ses partenaires régionaux et locaux.</w:t>
      </w:r>
    </w:p>
    <w:p w14:paraId="02C60C88"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lastRenderedPageBreak/>
        <w:t>Les nouveaux investissements non prévus et implantés encours d’exécution du projet, ont pris forme, grâce à une enveloppe budgétaire supplémentaire allouée par le Gouvernement Japonais au projet en 2013 (1.000.000 MUSD), et grâce aux capacités du projet à se mobiliser pour traduire ce budget en réalisations concrètes, non sans mal</w:t>
      </w:r>
    </w:p>
    <w:p w14:paraId="02DB8019" w14:textId="77777777" w:rsidR="00432F47" w:rsidRPr="00CF0486" w:rsidRDefault="00432F47" w:rsidP="00432F47">
      <w:pPr>
        <w:pStyle w:val="Corps"/>
        <w:spacing w:line="276" w:lineRule="auto"/>
        <w:jc w:val="both"/>
        <w:rPr>
          <w:rFonts w:ascii="Calibri" w:eastAsia="Arial" w:hAnsi="Calibri" w:cs="Arial"/>
          <w:sz w:val="14"/>
          <w:szCs w:val="14"/>
        </w:rPr>
      </w:pPr>
    </w:p>
    <w:p w14:paraId="39CDE586"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Les résultats physiques obtenus ont dé</w:t>
      </w:r>
      <w:r w:rsidRPr="00CF0486">
        <w:rPr>
          <w:rStyle w:val="Numrodepage"/>
          <w:rFonts w:ascii="Calibri" w:hAnsi="Calibri"/>
          <w:sz w:val="22"/>
          <w:szCs w:val="22"/>
          <w:lang w:val="it-IT"/>
        </w:rPr>
        <w:t>pass</w:t>
      </w:r>
      <w:r w:rsidRPr="00CF0486">
        <w:rPr>
          <w:rStyle w:val="Numrodepage"/>
          <w:rFonts w:ascii="Calibri" w:hAnsi="Calibri"/>
          <w:sz w:val="22"/>
          <w:szCs w:val="22"/>
        </w:rPr>
        <w:t>é notablement les attentes planifiées. Le projet a rempli pleinement ses obligations.</w:t>
      </w:r>
    </w:p>
    <w:p w14:paraId="6118DBBB" w14:textId="77777777" w:rsidR="004D5279" w:rsidRDefault="004D5279" w:rsidP="004D5279">
      <w:pPr>
        <w:pStyle w:val="Corps"/>
        <w:spacing w:line="276" w:lineRule="auto"/>
        <w:rPr>
          <w:rStyle w:val="Numrodepage"/>
          <w:rFonts w:ascii="Calibri" w:hAnsi="Calibri"/>
          <w:sz w:val="22"/>
          <w:szCs w:val="22"/>
          <w:lang w:val="it-IT"/>
        </w:rPr>
      </w:pPr>
      <w:r>
        <w:rPr>
          <w:rStyle w:val="Numrodepage"/>
          <w:rFonts w:ascii="Calibri" w:hAnsi="Calibri"/>
          <w:sz w:val="22"/>
          <w:szCs w:val="22"/>
        </w:rPr>
        <w:t xml:space="preserve"> La réponse à la question est ce que </w:t>
      </w:r>
      <w:r w:rsidR="00432F47" w:rsidRPr="00CF0486">
        <w:rPr>
          <w:rStyle w:val="Numrodepage"/>
          <w:rFonts w:ascii="Calibri" w:hAnsi="Calibri"/>
          <w:sz w:val="22"/>
          <w:szCs w:val="22"/>
        </w:rPr>
        <w:t>l’opération de réhabilitation a amé</w:t>
      </w:r>
      <w:r w:rsidR="00432F47" w:rsidRPr="00CF0486">
        <w:rPr>
          <w:rStyle w:val="Numrodepage"/>
          <w:rFonts w:ascii="Calibri" w:hAnsi="Calibri"/>
          <w:sz w:val="22"/>
          <w:szCs w:val="22"/>
          <w:lang w:val="it-IT"/>
        </w:rPr>
        <w:t>lior</w:t>
      </w:r>
      <w:r w:rsidR="00432F47" w:rsidRPr="00CF0486">
        <w:rPr>
          <w:rStyle w:val="Numrodepage"/>
          <w:rFonts w:ascii="Calibri" w:hAnsi="Calibri"/>
          <w:sz w:val="22"/>
          <w:szCs w:val="22"/>
        </w:rPr>
        <w:t>é l’</w:t>
      </w:r>
      <w:r w:rsidR="00432F47" w:rsidRPr="00CF0486">
        <w:rPr>
          <w:rStyle w:val="Numrodepage"/>
          <w:rFonts w:ascii="Calibri" w:hAnsi="Calibri"/>
          <w:sz w:val="22"/>
          <w:szCs w:val="22"/>
          <w:lang w:val="it-IT"/>
        </w:rPr>
        <w:t>acc</w:t>
      </w:r>
      <w:r w:rsidR="00432F47" w:rsidRPr="00CF0486">
        <w:rPr>
          <w:rStyle w:val="Numrodepage"/>
          <w:rFonts w:ascii="Calibri" w:hAnsi="Calibri"/>
          <w:sz w:val="22"/>
          <w:szCs w:val="22"/>
        </w:rPr>
        <w:t xml:space="preserve">ès à l’eau potable pour ces </w:t>
      </w:r>
      <w:r w:rsidR="00E43EC7">
        <w:rPr>
          <w:rStyle w:val="Numrodepage"/>
          <w:rFonts w:ascii="Calibri" w:hAnsi="Calibri"/>
          <w:sz w:val="22"/>
          <w:szCs w:val="22"/>
        </w:rPr>
        <w:t>bénéficiaires, est que celle-ci es</w:t>
      </w:r>
      <w:r w:rsidR="00432F47" w:rsidRPr="00CF0486">
        <w:rPr>
          <w:rStyle w:val="Numrodepage"/>
          <w:rFonts w:ascii="Calibri" w:hAnsi="Calibri"/>
          <w:sz w:val="22"/>
          <w:szCs w:val="22"/>
        </w:rPr>
        <w:t xml:space="preserve">t bien réelle pour la grande majorité des usagers, mais moins bien marquée chez une petite frange de ces derniers. </w:t>
      </w:r>
    </w:p>
    <w:p w14:paraId="763D38F3" w14:textId="11B27D50" w:rsidR="00432F47" w:rsidRPr="00CF0486" w:rsidRDefault="00432F47" w:rsidP="004D5279">
      <w:pPr>
        <w:pStyle w:val="Corps"/>
        <w:spacing w:line="276" w:lineRule="auto"/>
        <w:rPr>
          <w:rStyle w:val="Numrodepage"/>
          <w:rFonts w:ascii="Calibri" w:eastAsia="Arial" w:hAnsi="Calibri" w:cs="Arial"/>
          <w:sz w:val="22"/>
          <w:szCs w:val="22"/>
        </w:rPr>
      </w:pPr>
      <w:r w:rsidRPr="00CF0486">
        <w:rPr>
          <w:rStyle w:val="Numrodepage"/>
          <w:rFonts w:ascii="Calibri" w:hAnsi="Calibri"/>
          <w:sz w:val="22"/>
          <w:szCs w:val="22"/>
        </w:rPr>
        <w:t>Pour les usagers qui disposent actuellement de cette ressource à l’intérieur même des habitations, l’on peut s’imaginer aisément de toutes les commodités dont ces usagers jouissent en rapport avec leur passé. Cette caté</w:t>
      </w:r>
      <w:r w:rsidRPr="00CF0486">
        <w:rPr>
          <w:rStyle w:val="Numrodepage"/>
          <w:rFonts w:ascii="Calibri" w:hAnsi="Calibri"/>
          <w:sz w:val="22"/>
          <w:szCs w:val="22"/>
          <w:lang w:val="it-IT"/>
        </w:rPr>
        <w:t>gorie d</w:t>
      </w:r>
      <w:r w:rsidRPr="00CF0486">
        <w:rPr>
          <w:rStyle w:val="Numrodepage"/>
          <w:rFonts w:ascii="Calibri" w:hAnsi="Calibri"/>
          <w:sz w:val="22"/>
          <w:szCs w:val="22"/>
        </w:rPr>
        <w:t>’usagers n’a cessé, tout au long de notre visite,  de remercier les initiateurs de cette opération.</w:t>
      </w:r>
    </w:p>
    <w:p w14:paraId="25BEB19F" w14:textId="21C608BA"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Pour la frange qui n’a pas béné</w:t>
      </w:r>
      <w:r w:rsidRPr="00CF0486">
        <w:rPr>
          <w:rStyle w:val="Numrodepage"/>
          <w:rFonts w:ascii="Calibri" w:hAnsi="Calibri"/>
          <w:sz w:val="22"/>
          <w:szCs w:val="22"/>
          <w:lang w:val="it-IT"/>
        </w:rPr>
        <w:t>fici</w:t>
      </w:r>
      <w:r w:rsidRPr="00CF0486">
        <w:rPr>
          <w:rStyle w:val="Numrodepage"/>
          <w:rFonts w:ascii="Calibri" w:hAnsi="Calibri"/>
          <w:sz w:val="22"/>
          <w:szCs w:val="22"/>
        </w:rPr>
        <w:t xml:space="preserve">é de cette commodité. Ces derniers ne renient pas d’avoir </w:t>
      </w:r>
      <w:r w:rsidR="004D5279">
        <w:rPr>
          <w:rStyle w:val="Numrodepage"/>
          <w:rFonts w:ascii="Calibri" w:hAnsi="Calibri"/>
          <w:sz w:val="22"/>
          <w:szCs w:val="22"/>
        </w:rPr>
        <w:t>bénéficié d’</w:t>
      </w:r>
      <w:r w:rsidRPr="00CF0486">
        <w:rPr>
          <w:rStyle w:val="Numrodepage"/>
          <w:rFonts w:ascii="Calibri" w:hAnsi="Calibri"/>
          <w:sz w:val="22"/>
          <w:szCs w:val="22"/>
        </w:rPr>
        <w:t>un meilleur accès à l’eau potable, du fait qu’ils s’approvisionnent d’une manière plus assuré</w:t>
      </w:r>
      <w:r w:rsidR="00C85254">
        <w:rPr>
          <w:rStyle w:val="Numrodepage"/>
          <w:rFonts w:ascii="Calibri" w:hAnsi="Calibri"/>
          <w:sz w:val="22"/>
          <w:szCs w:val="22"/>
        </w:rPr>
        <w:t>e à partir de bornes fontaines.</w:t>
      </w:r>
    </w:p>
    <w:p w14:paraId="1FB0F79B" w14:textId="36672D3E"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 xml:space="preserve">Le sondage que nous avons mené auprès des familles dans toutes ces localités, met clairement en évidence chez une grande partie, cette attitude de reconnaissante envers le projet, même si la satisfaction </w:t>
      </w:r>
      <w:r w:rsidR="00BE13F7">
        <w:rPr>
          <w:rStyle w:val="Numrodepage"/>
          <w:rFonts w:ascii="Calibri" w:hAnsi="Calibri"/>
          <w:sz w:val="22"/>
          <w:szCs w:val="22"/>
        </w:rPr>
        <w:t>n’est</w:t>
      </w:r>
      <w:r w:rsidRPr="00CF0486">
        <w:rPr>
          <w:rStyle w:val="Numrodepage"/>
          <w:rFonts w:ascii="Calibri" w:hAnsi="Calibri"/>
          <w:sz w:val="22"/>
          <w:szCs w:val="22"/>
        </w:rPr>
        <w:t xml:space="preserve"> pas été toujours totale chez certains.</w:t>
      </w:r>
    </w:p>
    <w:p w14:paraId="6317BCCA"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Comme explicité ci-avant, des contraintes liées au contexte technique existant, parfois défavorable et qui sont hors de la compétence du projet, ont relativisé quelque peu l’impact attendu.</w:t>
      </w:r>
    </w:p>
    <w:p w14:paraId="20B2762A"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En effet, les investissements réalisés dans le cadre du projet ne sont pas en grande partie des investissements vierges. Ils sont venus se greffer à un tissu d’infrastructures hydrauliques existant, dont ils dépendent étroitement. Ce tissu étant déjà mal en point dans bien des cas, toute défaillance de ce tissu se répercute fatalement sur la fonctionnalité des investissements réalisés par le projet, ce qui fut parfois le cas.</w:t>
      </w:r>
    </w:p>
    <w:p w14:paraId="796BE87E" w14:textId="77777777" w:rsidR="00432F47" w:rsidRPr="00F67633" w:rsidRDefault="00432F47" w:rsidP="00432F47">
      <w:pPr>
        <w:pStyle w:val="Corps"/>
        <w:spacing w:line="276" w:lineRule="auto"/>
        <w:jc w:val="both"/>
        <w:rPr>
          <w:rStyle w:val="Numrodepage"/>
          <w:rFonts w:ascii="Calibri" w:eastAsia="Arial" w:hAnsi="Calibri" w:cs="Arial"/>
          <w:color w:val="0070C0"/>
          <w:sz w:val="10"/>
          <w:szCs w:val="10"/>
          <w:u w:color="0070C0"/>
        </w:rPr>
      </w:pPr>
    </w:p>
    <w:p w14:paraId="3BC335AA"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Les</w:t>
      </w:r>
      <w:r w:rsidRPr="00CF0486">
        <w:rPr>
          <w:rStyle w:val="Numrodepage"/>
          <w:rFonts w:ascii="Calibri" w:hAnsi="Calibri"/>
          <w:b/>
          <w:bCs/>
          <w:sz w:val="22"/>
          <w:szCs w:val="22"/>
        </w:rPr>
        <w:t xml:space="preserve"> leçons</w:t>
      </w:r>
      <w:r w:rsidRPr="00CF0486">
        <w:rPr>
          <w:rStyle w:val="Numrodepage"/>
          <w:rFonts w:ascii="Calibri" w:hAnsi="Calibri"/>
          <w:sz w:val="22"/>
          <w:szCs w:val="22"/>
        </w:rPr>
        <w:t xml:space="preserve"> susceptibles à notre sens, d’être tirées, de cette expérience se rapportent à trois aspects.</w:t>
      </w:r>
    </w:p>
    <w:p w14:paraId="4AEE9964" w14:textId="77777777" w:rsidR="00432F47" w:rsidRPr="00B06B09" w:rsidRDefault="00432F47" w:rsidP="008D0B39">
      <w:pPr>
        <w:pStyle w:val="Corps"/>
        <w:numPr>
          <w:ilvl w:val="0"/>
          <w:numId w:val="60"/>
        </w:numPr>
        <w:spacing w:line="276" w:lineRule="auto"/>
        <w:ind w:left="426"/>
        <w:jc w:val="both"/>
        <w:rPr>
          <w:rStyle w:val="Numrodepage"/>
          <w:rFonts w:ascii="Calibri" w:eastAsia="Arial" w:hAnsi="Calibri" w:cs="Arial"/>
          <w:sz w:val="22"/>
          <w:szCs w:val="22"/>
        </w:rPr>
      </w:pPr>
      <w:r w:rsidRPr="00B06B09">
        <w:rPr>
          <w:rStyle w:val="Numrodepage"/>
          <w:rFonts w:ascii="Calibri" w:hAnsi="Calibri"/>
          <w:sz w:val="22"/>
          <w:szCs w:val="22"/>
        </w:rPr>
        <w:t xml:space="preserve">Le </w:t>
      </w:r>
      <w:r w:rsidRPr="00B06B09">
        <w:rPr>
          <w:rStyle w:val="Numrodepage"/>
          <w:rFonts w:ascii="Calibri" w:hAnsi="Calibri"/>
          <w:sz w:val="22"/>
          <w:szCs w:val="22"/>
          <w:u w:val="single"/>
        </w:rPr>
        <w:t>premier</w:t>
      </w:r>
      <w:r w:rsidRPr="00B06B09">
        <w:rPr>
          <w:rStyle w:val="Numrodepage"/>
          <w:rFonts w:ascii="Calibri" w:hAnsi="Calibri"/>
          <w:sz w:val="22"/>
          <w:szCs w:val="22"/>
        </w:rPr>
        <w:t xml:space="preserve"> a trait à un démarrage d’un projet qui a pris forme dans un contexte social et politique différent de celui de son exécution, qui est le cas de ce projet. La réalisation d’une mission ad hoc dans la zone de convergence du projet, pour valider les objectifs et les interventions planifiées et se positionner en rapport avec le nouveau contexte, comme accompli par ce projet, a montré son bien fondé et tous les avantages que l’on peut en tirer.</w:t>
      </w:r>
    </w:p>
    <w:p w14:paraId="3E7F7AFA" w14:textId="77777777" w:rsidR="00432F47" w:rsidRPr="00F67633" w:rsidRDefault="00432F47" w:rsidP="007C26F7">
      <w:pPr>
        <w:pStyle w:val="Corps"/>
        <w:spacing w:line="276" w:lineRule="auto"/>
        <w:ind w:left="426"/>
        <w:jc w:val="both"/>
        <w:rPr>
          <w:rStyle w:val="Numrodepage"/>
          <w:rFonts w:ascii="Calibri" w:eastAsia="Arial" w:hAnsi="Calibri" w:cs="Arial"/>
          <w:sz w:val="10"/>
          <w:szCs w:val="10"/>
        </w:rPr>
      </w:pPr>
    </w:p>
    <w:p w14:paraId="3B9DA701" w14:textId="3A1C3750" w:rsidR="00432F47" w:rsidRPr="00CF0486" w:rsidRDefault="00432F47" w:rsidP="008D0B39">
      <w:pPr>
        <w:pStyle w:val="Corps"/>
        <w:numPr>
          <w:ilvl w:val="0"/>
          <w:numId w:val="60"/>
        </w:numPr>
        <w:spacing w:line="276" w:lineRule="auto"/>
        <w:ind w:left="426"/>
        <w:jc w:val="both"/>
        <w:rPr>
          <w:rStyle w:val="Numrodepage"/>
          <w:rFonts w:ascii="Calibri" w:eastAsia="Arial" w:hAnsi="Calibri" w:cs="Arial"/>
          <w:sz w:val="22"/>
          <w:szCs w:val="22"/>
        </w:rPr>
      </w:pPr>
      <w:r w:rsidRPr="00CF0486">
        <w:rPr>
          <w:rStyle w:val="Numrodepage"/>
          <w:rFonts w:ascii="Calibri" w:hAnsi="Calibri"/>
          <w:sz w:val="22"/>
          <w:szCs w:val="22"/>
        </w:rPr>
        <w:t xml:space="preserve">Le </w:t>
      </w:r>
      <w:r w:rsidRPr="00CF0486">
        <w:rPr>
          <w:rStyle w:val="Numrodepage"/>
          <w:rFonts w:ascii="Calibri" w:hAnsi="Calibri"/>
          <w:sz w:val="22"/>
          <w:szCs w:val="22"/>
          <w:u w:val="single"/>
          <w:lang w:val="it-IT"/>
        </w:rPr>
        <w:t>second</w:t>
      </w:r>
      <w:r w:rsidRPr="00CF0486">
        <w:rPr>
          <w:rStyle w:val="Numrodepage"/>
          <w:rFonts w:ascii="Calibri" w:hAnsi="Calibri"/>
          <w:sz w:val="22"/>
          <w:szCs w:val="22"/>
        </w:rPr>
        <w:t xml:space="preserve"> se rapporte à la diffusion (public</w:t>
      </w:r>
      <w:r w:rsidR="00E84F25">
        <w:rPr>
          <w:rStyle w:val="Numrodepage"/>
          <w:rFonts w:ascii="Calibri" w:hAnsi="Calibri"/>
          <w:sz w:val="22"/>
          <w:szCs w:val="22"/>
        </w:rPr>
        <w:t>ité</w:t>
      </w:r>
      <w:r w:rsidRPr="00CF0486">
        <w:rPr>
          <w:rStyle w:val="Numrodepage"/>
          <w:rFonts w:ascii="Calibri" w:hAnsi="Calibri"/>
          <w:sz w:val="22"/>
          <w:szCs w:val="22"/>
        </w:rPr>
        <w:t>) des propositions de marché et aux procédures de soumission d’</w:t>
      </w:r>
      <w:r w:rsidRPr="00CF0486">
        <w:rPr>
          <w:rStyle w:val="Numrodepage"/>
          <w:rFonts w:ascii="Calibri" w:hAnsi="Calibri"/>
          <w:sz w:val="22"/>
          <w:szCs w:val="22"/>
          <w:lang w:val="it-IT"/>
        </w:rPr>
        <w:t>offres.</w:t>
      </w:r>
    </w:p>
    <w:p w14:paraId="0FAA17AB" w14:textId="77777777" w:rsidR="00F67633" w:rsidRDefault="00F67633" w:rsidP="00F67633">
      <w:pPr>
        <w:pStyle w:val="Corps"/>
        <w:spacing w:line="276" w:lineRule="auto"/>
        <w:ind w:left="66"/>
        <w:jc w:val="both"/>
        <w:rPr>
          <w:rStyle w:val="Numrodepage"/>
          <w:rFonts w:ascii="Calibri" w:hAnsi="Calibri"/>
          <w:sz w:val="22"/>
          <w:szCs w:val="22"/>
        </w:rPr>
      </w:pPr>
    </w:p>
    <w:p w14:paraId="2A1CB791" w14:textId="13F741F5" w:rsidR="00432F47" w:rsidRPr="00F67633" w:rsidRDefault="00432F47" w:rsidP="00F67633">
      <w:pPr>
        <w:pStyle w:val="Corps"/>
        <w:spacing w:line="276" w:lineRule="auto"/>
        <w:ind w:left="66"/>
        <w:jc w:val="both"/>
        <w:rPr>
          <w:rStyle w:val="Numrodepage"/>
          <w:rFonts w:ascii="Calibri" w:hAnsi="Calibri"/>
          <w:sz w:val="22"/>
          <w:szCs w:val="22"/>
        </w:rPr>
      </w:pPr>
      <w:r w:rsidRPr="00CF0486">
        <w:rPr>
          <w:rStyle w:val="Numrodepage"/>
          <w:rFonts w:ascii="Calibri" w:hAnsi="Calibri"/>
          <w:sz w:val="22"/>
          <w:szCs w:val="22"/>
        </w:rPr>
        <w:t>L’</w:t>
      </w:r>
      <w:r w:rsidRPr="00CF0486">
        <w:rPr>
          <w:rStyle w:val="Numrodepage"/>
          <w:rFonts w:ascii="Calibri" w:hAnsi="Calibri"/>
          <w:sz w:val="22"/>
          <w:szCs w:val="22"/>
          <w:lang w:val="pt-PT"/>
        </w:rPr>
        <w:t>exp</w:t>
      </w:r>
      <w:r w:rsidRPr="00CF0486">
        <w:rPr>
          <w:rStyle w:val="Numrodepage"/>
          <w:rFonts w:ascii="Calibri" w:hAnsi="Calibri"/>
          <w:sz w:val="22"/>
          <w:szCs w:val="22"/>
        </w:rPr>
        <w:t xml:space="preserve">érience de l’opération réhabilitation des SAEP a mis en évidence des contraintes liées à ces aspects qui peuvent freiner la mise à exécution d’un projet. </w:t>
      </w:r>
    </w:p>
    <w:p w14:paraId="2ABB063A" w14:textId="77777777" w:rsidR="00432F47" w:rsidRPr="00F67633" w:rsidRDefault="00432F47" w:rsidP="00432F47">
      <w:pPr>
        <w:pStyle w:val="Corps"/>
        <w:spacing w:line="276" w:lineRule="auto"/>
        <w:jc w:val="both"/>
        <w:rPr>
          <w:rStyle w:val="Numrodepage"/>
          <w:rFonts w:ascii="Calibri" w:hAnsi="Calibri"/>
          <w:sz w:val="10"/>
          <w:szCs w:val="10"/>
        </w:rPr>
      </w:pPr>
    </w:p>
    <w:p w14:paraId="63EA9CA9" w14:textId="77777777" w:rsidR="00432F47" w:rsidRPr="00CF0486"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En vue de réduire les dites contraintes, et sans s’ingérer dans les politiques et les procédures de passation de marchés qui sont propres à toute organisation et que l’on doit respecter et appliquer, il serait probablement utile pour le gestionnaire de projet de prendre en considération les éléments secondaires suivants, mis en place, validés à travers ce projet et pris en exemple très rapidement par certains CRDA qui étaient confrontés à ce mê</w:t>
      </w:r>
      <w:r w:rsidRPr="00CF0486">
        <w:rPr>
          <w:rStyle w:val="Numrodepage"/>
          <w:rFonts w:ascii="Calibri" w:hAnsi="Calibri"/>
          <w:sz w:val="22"/>
          <w:szCs w:val="22"/>
          <w:lang w:val="pt-PT"/>
        </w:rPr>
        <w:t>me type de contraintes.</w:t>
      </w:r>
    </w:p>
    <w:p w14:paraId="3A88E513" w14:textId="77777777" w:rsidR="00432F47" w:rsidRPr="00CF0486" w:rsidRDefault="00432F47" w:rsidP="00432F47">
      <w:pPr>
        <w:pStyle w:val="Paragraphedeliste"/>
        <w:numPr>
          <w:ilvl w:val="0"/>
          <w:numId w:val="58"/>
        </w:numPr>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 xml:space="preserve">S’assurer par un examen préalable que la publication de la proposition de marché (journaux, portail électronique, etc…) atteint la population cible (entrepreneurs potentiels) et élargir éventuellement si nécessaire à d’autres supports de publicité. </w:t>
      </w:r>
    </w:p>
    <w:p w14:paraId="30C8D009" w14:textId="77777777" w:rsidR="00432F47" w:rsidRPr="00CF0486" w:rsidRDefault="00432F47" w:rsidP="00432F47">
      <w:pPr>
        <w:pStyle w:val="Paragraphedeliste"/>
        <w:numPr>
          <w:ilvl w:val="0"/>
          <w:numId w:val="58"/>
        </w:numPr>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Prendre en considération la non familiarité de l’usage de la présentation de l’offre des entrepreneurs potentiels, qui ne doit pas par sa complexité, les dissuader de manifester leur intérêt. Si besoin est, intégrer dans la publication de proposition de marché un encart de la disponibilité du projet à apporter un appui dans ce cadre.</w:t>
      </w:r>
    </w:p>
    <w:p w14:paraId="22E1C3B6" w14:textId="77777777" w:rsidR="00432F47" w:rsidRPr="00CF0486" w:rsidRDefault="00432F47" w:rsidP="008D0B39">
      <w:pPr>
        <w:pStyle w:val="Corps"/>
        <w:numPr>
          <w:ilvl w:val="0"/>
          <w:numId w:val="61"/>
        </w:numPr>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lastRenderedPageBreak/>
        <w:t xml:space="preserve">Le </w:t>
      </w:r>
      <w:r w:rsidRPr="00CF0486">
        <w:rPr>
          <w:rStyle w:val="Numrodepage"/>
          <w:rFonts w:ascii="Calibri" w:hAnsi="Calibri"/>
          <w:sz w:val="22"/>
          <w:szCs w:val="22"/>
          <w:u w:val="single"/>
        </w:rPr>
        <w:t>troisième</w:t>
      </w:r>
      <w:r w:rsidRPr="00CF0486">
        <w:rPr>
          <w:rStyle w:val="Numrodepage"/>
          <w:rFonts w:ascii="Calibri" w:hAnsi="Calibri"/>
          <w:sz w:val="22"/>
          <w:szCs w:val="22"/>
        </w:rPr>
        <w:t xml:space="preserve"> est lié à la conception et les effets attendus de l’opération réhabilitation des SAEP, dont la finalité est d’améliorer l’</w:t>
      </w:r>
      <w:r w:rsidRPr="00CF0486">
        <w:rPr>
          <w:rStyle w:val="Numrodepage"/>
          <w:rFonts w:ascii="Calibri" w:hAnsi="Calibri"/>
          <w:sz w:val="22"/>
          <w:szCs w:val="22"/>
          <w:lang w:val="it-IT"/>
        </w:rPr>
        <w:t>acc</w:t>
      </w:r>
      <w:r w:rsidRPr="00CF0486">
        <w:rPr>
          <w:rStyle w:val="Numrodepage"/>
          <w:rFonts w:ascii="Calibri" w:hAnsi="Calibri"/>
          <w:sz w:val="22"/>
          <w:szCs w:val="22"/>
        </w:rPr>
        <w:t>ès à l’eau potable à une certaine population dans un certain nombre de localité</w:t>
      </w:r>
      <w:r w:rsidRPr="00CF0486">
        <w:rPr>
          <w:rStyle w:val="Numrodepage"/>
          <w:rFonts w:ascii="Calibri" w:hAnsi="Calibri"/>
          <w:sz w:val="22"/>
          <w:szCs w:val="22"/>
          <w:lang w:val="pt-PT"/>
        </w:rPr>
        <w:t>s.</w:t>
      </w:r>
    </w:p>
    <w:p w14:paraId="4A1DD9CF" w14:textId="77777777" w:rsidR="00432F47" w:rsidRPr="004C28CC" w:rsidRDefault="00432F47" w:rsidP="00432F47">
      <w:pPr>
        <w:pStyle w:val="Corps"/>
        <w:spacing w:line="276" w:lineRule="auto"/>
        <w:jc w:val="both"/>
        <w:rPr>
          <w:rStyle w:val="Numrodepage"/>
          <w:rFonts w:ascii="Calibri" w:eastAsia="Arial" w:hAnsi="Calibri" w:cs="Arial"/>
          <w:sz w:val="22"/>
          <w:szCs w:val="22"/>
        </w:rPr>
      </w:pPr>
      <w:r w:rsidRPr="00CF0486">
        <w:rPr>
          <w:rStyle w:val="Numrodepage"/>
          <w:rFonts w:ascii="Calibri" w:hAnsi="Calibri"/>
          <w:sz w:val="22"/>
          <w:szCs w:val="22"/>
        </w:rPr>
        <w:t>Le fait que l’opération réhabilitation ne soit pas vierge, mais qu’</w:t>
      </w:r>
      <w:r w:rsidRPr="00CF0486">
        <w:rPr>
          <w:rStyle w:val="Numrodepage"/>
          <w:rFonts w:ascii="Calibri" w:hAnsi="Calibri"/>
          <w:sz w:val="22"/>
          <w:szCs w:val="22"/>
          <w:lang w:val="it-IT"/>
        </w:rPr>
        <w:t>elle s</w:t>
      </w:r>
      <w:r w:rsidRPr="00CF0486">
        <w:rPr>
          <w:rStyle w:val="Numrodepage"/>
          <w:rFonts w:ascii="Calibri" w:hAnsi="Calibri"/>
          <w:sz w:val="22"/>
          <w:szCs w:val="22"/>
        </w:rPr>
        <w:t>’insère dans un contexte pas toujours favorable et dont elle en dé</w:t>
      </w:r>
      <w:r w:rsidRPr="004C28CC">
        <w:rPr>
          <w:rStyle w:val="Numrodepage"/>
          <w:rFonts w:ascii="Calibri" w:hAnsi="Calibri"/>
          <w:sz w:val="22"/>
          <w:szCs w:val="22"/>
        </w:rPr>
        <w:t>pend étroitement, peut retarder, réduire ou annuler dans le cas extrême, les effets attendus de cette opération.</w:t>
      </w:r>
    </w:p>
    <w:p w14:paraId="7639B8FB" w14:textId="77777777" w:rsidR="00432F47" w:rsidRPr="004C28CC" w:rsidRDefault="00432F47" w:rsidP="00432F47">
      <w:pPr>
        <w:pStyle w:val="Corps"/>
        <w:spacing w:line="276" w:lineRule="auto"/>
        <w:jc w:val="both"/>
        <w:rPr>
          <w:rStyle w:val="Numrodepage"/>
          <w:rFonts w:ascii="Calibri" w:eastAsia="Arial" w:hAnsi="Calibri" w:cs="Arial"/>
          <w:sz w:val="22"/>
          <w:szCs w:val="22"/>
        </w:rPr>
      </w:pPr>
      <w:r w:rsidRPr="004C28CC">
        <w:rPr>
          <w:rStyle w:val="Numrodepage"/>
          <w:rFonts w:ascii="Calibri" w:hAnsi="Calibri"/>
          <w:sz w:val="22"/>
          <w:szCs w:val="22"/>
        </w:rPr>
        <w:t>En effet, une opération dans ce cas n’est qu’un maillon dans un système plus global sur lequel le projet n’a pas d’emprise. De ce fait, cette opération à elle seule, ne pourrait garantir l’obtention d’effets qui conditionne les autres composantes du projet. Une réflexion s’impose sur ce genre d’intervention.</w:t>
      </w:r>
    </w:p>
    <w:p w14:paraId="1F7A6CC5" w14:textId="77777777" w:rsidR="00432F47" w:rsidRPr="004C28CC" w:rsidRDefault="00432F47" w:rsidP="00432F47">
      <w:pPr>
        <w:pStyle w:val="Corps"/>
        <w:spacing w:line="276" w:lineRule="auto"/>
        <w:jc w:val="both"/>
        <w:rPr>
          <w:rStyle w:val="Numrodepage"/>
          <w:rFonts w:ascii="Calibri" w:eastAsia="Arial" w:hAnsi="Calibri" w:cs="Arial"/>
          <w:sz w:val="14"/>
          <w:szCs w:val="14"/>
        </w:rPr>
      </w:pPr>
    </w:p>
    <w:p w14:paraId="6F938A47" w14:textId="77777777" w:rsidR="00BE7AAA" w:rsidRDefault="00432F47" w:rsidP="00BE7AAA">
      <w:pPr>
        <w:pStyle w:val="Corps"/>
        <w:spacing w:line="276" w:lineRule="auto"/>
        <w:jc w:val="both"/>
        <w:rPr>
          <w:rStyle w:val="Numrodepage"/>
          <w:rFonts w:ascii="Calibri" w:hAnsi="Calibri"/>
          <w:sz w:val="22"/>
          <w:szCs w:val="22"/>
        </w:rPr>
      </w:pPr>
      <w:r w:rsidRPr="004C28CC">
        <w:rPr>
          <w:rStyle w:val="Numrodepage"/>
          <w:rFonts w:ascii="Calibri" w:hAnsi="Calibri"/>
          <w:sz w:val="22"/>
          <w:szCs w:val="22"/>
        </w:rPr>
        <w:t>Sans juger le choix porté sur ce genre d’intervention, qui obéit sûrement à des considérations justifiées, propres à ces initiateurs et que nous respectons, il serait probablement préférable dans le futur de ne pas positionner un projet en tant que maillon dans un système sur lequel le projet n’a aucune influence. Il serait plus judicieux</w:t>
      </w:r>
    </w:p>
    <w:p w14:paraId="6FE03D2D" w14:textId="4A18A485" w:rsidR="00432F47" w:rsidRPr="004C28CC" w:rsidRDefault="00432F47" w:rsidP="00BE7AAA">
      <w:pPr>
        <w:pStyle w:val="Corps"/>
        <w:numPr>
          <w:ilvl w:val="0"/>
          <w:numId w:val="56"/>
        </w:numPr>
        <w:spacing w:line="276" w:lineRule="auto"/>
        <w:jc w:val="both"/>
        <w:rPr>
          <w:rStyle w:val="Numrodepage"/>
          <w:rFonts w:ascii="Calibri" w:eastAsia="Arial" w:hAnsi="Calibri" w:cs="Arial"/>
          <w:sz w:val="22"/>
          <w:szCs w:val="22"/>
        </w:rPr>
      </w:pPr>
      <w:r w:rsidRPr="004C28CC">
        <w:rPr>
          <w:rStyle w:val="Numrodepage"/>
          <w:rFonts w:ascii="Calibri" w:hAnsi="Calibri"/>
          <w:sz w:val="22"/>
          <w:szCs w:val="22"/>
        </w:rPr>
        <w:t>soit de concevoir des projets vierges englobant l’ensemble de la chaîne du système,  du forage au robinet de l’usager</w:t>
      </w:r>
    </w:p>
    <w:p w14:paraId="317A9447" w14:textId="774BCA01" w:rsidR="00A173FE" w:rsidRPr="00C41A44" w:rsidRDefault="00432F47" w:rsidP="00A173FE">
      <w:pPr>
        <w:pStyle w:val="Titre"/>
        <w:numPr>
          <w:ilvl w:val="0"/>
          <w:numId w:val="56"/>
        </w:numPr>
        <w:spacing w:line="276" w:lineRule="auto"/>
        <w:jc w:val="left"/>
        <w:rPr>
          <w:rStyle w:val="Numrodepage"/>
          <w:rFonts w:ascii="Calibri" w:eastAsia="Calibri" w:hAnsi="Calibri" w:cs="Arial"/>
          <w:b w:val="0"/>
          <w:bCs w:val="0"/>
          <w:sz w:val="22"/>
          <w:szCs w:val="22"/>
        </w:rPr>
      </w:pPr>
      <w:r w:rsidRPr="00BE7AAA">
        <w:rPr>
          <w:rStyle w:val="Numrodepage"/>
          <w:rFonts w:ascii="Calibri" w:hAnsi="Calibri"/>
          <w:b w:val="0"/>
          <w:sz w:val="22"/>
          <w:szCs w:val="22"/>
        </w:rPr>
        <w:t>soit dans le cas où il y a obligation de s’insérer dans un système, la réhabilitation doit prendre en charge la globalité du système et non des maillons épa</w:t>
      </w:r>
      <w:r w:rsidR="00A173FE">
        <w:rPr>
          <w:rStyle w:val="Numrodepage"/>
          <w:rFonts w:ascii="Calibri" w:hAnsi="Calibri"/>
          <w:b w:val="0"/>
          <w:sz w:val="22"/>
          <w:szCs w:val="22"/>
        </w:rPr>
        <w:t>rs</w:t>
      </w:r>
    </w:p>
    <w:p w14:paraId="5C31DD9F" w14:textId="77777777" w:rsidR="00C41A44" w:rsidRDefault="00C41A44" w:rsidP="00C41A44">
      <w:pPr>
        <w:pStyle w:val="Titre"/>
        <w:spacing w:line="276" w:lineRule="auto"/>
        <w:jc w:val="left"/>
        <w:rPr>
          <w:rStyle w:val="Numrodepage"/>
          <w:rFonts w:ascii="Calibri" w:hAnsi="Calibri"/>
          <w:b w:val="0"/>
          <w:sz w:val="22"/>
          <w:szCs w:val="22"/>
        </w:rPr>
      </w:pPr>
    </w:p>
    <w:p w14:paraId="001009C9" w14:textId="77777777" w:rsidR="00C41A44" w:rsidRDefault="00C41A44" w:rsidP="00C41A44">
      <w:pPr>
        <w:pStyle w:val="Titre"/>
        <w:spacing w:line="276" w:lineRule="auto"/>
        <w:jc w:val="left"/>
        <w:rPr>
          <w:rStyle w:val="Numrodepage"/>
          <w:rFonts w:ascii="Calibri" w:hAnsi="Calibri"/>
          <w:b w:val="0"/>
          <w:sz w:val="22"/>
          <w:szCs w:val="22"/>
        </w:rPr>
      </w:pPr>
    </w:p>
    <w:p w14:paraId="02542284" w14:textId="77777777" w:rsidR="00C41A44" w:rsidRDefault="00C41A44" w:rsidP="00C41A44">
      <w:pPr>
        <w:pStyle w:val="Titre"/>
        <w:spacing w:line="276" w:lineRule="auto"/>
        <w:jc w:val="left"/>
        <w:rPr>
          <w:rStyle w:val="Numrodepage"/>
          <w:rFonts w:ascii="Calibri" w:hAnsi="Calibri"/>
          <w:b w:val="0"/>
          <w:sz w:val="22"/>
          <w:szCs w:val="22"/>
        </w:rPr>
      </w:pPr>
    </w:p>
    <w:p w14:paraId="70BCC1CC" w14:textId="77777777" w:rsidR="00C41A44" w:rsidRDefault="00C41A44" w:rsidP="00C41A44">
      <w:pPr>
        <w:pStyle w:val="Titre"/>
        <w:spacing w:line="276" w:lineRule="auto"/>
        <w:jc w:val="left"/>
        <w:rPr>
          <w:rStyle w:val="Numrodepage"/>
          <w:rFonts w:ascii="Calibri" w:hAnsi="Calibri"/>
          <w:b w:val="0"/>
          <w:sz w:val="22"/>
          <w:szCs w:val="22"/>
        </w:rPr>
      </w:pPr>
    </w:p>
    <w:p w14:paraId="14639E2D" w14:textId="77777777" w:rsidR="00C41A44" w:rsidRDefault="00C41A44" w:rsidP="00C41A44">
      <w:pPr>
        <w:pStyle w:val="Titre"/>
        <w:spacing w:line="276" w:lineRule="auto"/>
        <w:jc w:val="left"/>
        <w:rPr>
          <w:rStyle w:val="Numrodepage"/>
          <w:rFonts w:ascii="Calibri" w:hAnsi="Calibri"/>
          <w:b w:val="0"/>
          <w:sz w:val="22"/>
          <w:szCs w:val="22"/>
        </w:rPr>
      </w:pPr>
    </w:p>
    <w:p w14:paraId="4CB7D760" w14:textId="77777777" w:rsidR="00C41A44" w:rsidRDefault="00C41A44" w:rsidP="00C41A44">
      <w:pPr>
        <w:pStyle w:val="Titre"/>
        <w:spacing w:line="276" w:lineRule="auto"/>
        <w:jc w:val="left"/>
        <w:rPr>
          <w:rStyle w:val="Numrodepage"/>
          <w:rFonts w:ascii="Calibri" w:hAnsi="Calibri"/>
          <w:b w:val="0"/>
          <w:sz w:val="22"/>
          <w:szCs w:val="22"/>
        </w:rPr>
      </w:pPr>
    </w:p>
    <w:p w14:paraId="43CE4C1A" w14:textId="77777777" w:rsidR="00C41A44" w:rsidRDefault="00C41A44" w:rsidP="00C41A44">
      <w:pPr>
        <w:pStyle w:val="Titre"/>
        <w:spacing w:line="276" w:lineRule="auto"/>
        <w:jc w:val="left"/>
        <w:rPr>
          <w:rStyle w:val="Numrodepage"/>
          <w:rFonts w:ascii="Calibri" w:hAnsi="Calibri"/>
          <w:b w:val="0"/>
          <w:sz w:val="22"/>
          <w:szCs w:val="22"/>
        </w:rPr>
      </w:pPr>
    </w:p>
    <w:p w14:paraId="5C4A4D32" w14:textId="77777777" w:rsidR="00C41A44" w:rsidRDefault="00C41A44" w:rsidP="00C41A44">
      <w:pPr>
        <w:pStyle w:val="Titre"/>
        <w:spacing w:line="276" w:lineRule="auto"/>
        <w:jc w:val="left"/>
        <w:rPr>
          <w:rStyle w:val="Numrodepage"/>
          <w:rFonts w:ascii="Calibri" w:hAnsi="Calibri"/>
          <w:b w:val="0"/>
          <w:sz w:val="22"/>
          <w:szCs w:val="22"/>
        </w:rPr>
      </w:pPr>
    </w:p>
    <w:p w14:paraId="29806982" w14:textId="77777777" w:rsidR="00C41A44" w:rsidRDefault="00C41A44" w:rsidP="00C41A44">
      <w:pPr>
        <w:pStyle w:val="Titre"/>
        <w:spacing w:line="276" w:lineRule="auto"/>
        <w:jc w:val="left"/>
        <w:rPr>
          <w:rStyle w:val="Numrodepage"/>
          <w:rFonts w:ascii="Calibri" w:hAnsi="Calibri"/>
          <w:b w:val="0"/>
          <w:sz w:val="22"/>
          <w:szCs w:val="22"/>
        </w:rPr>
      </w:pPr>
    </w:p>
    <w:p w14:paraId="3E5C5ABF" w14:textId="77777777" w:rsidR="00C41A44" w:rsidRDefault="00C41A44" w:rsidP="00C41A44">
      <w:pPr>
        <w:pStyle w:val="Titre"/>
        <w:spacing w:line="276" w:lineRule="auto"/>
        <w:jc w:val="left"/>
        <w:rPr>
          <w:rStyle w:val="Numrodepage"/>
          <w:rFonts w:ascii="Calibri" w:hAnsi="Calibri"/>
          <w:b w:val="0"/>
          <w:sz w:val="22"/>
          <w:szCs w:val="22"/>
        </w:rPr>
      </w:pPr>
    </w:p>
    <w:p w14:paraId="781225E7" w14:textId="77777777" w:rsidR="00C41A44" w:rsidRDefault="00C41A44" w:rsidP="00C41A44">
      <w:pPr>
        <w:pStyle w:val="Titre"/>
        <w:spacing w:line="276" w:lineRule="auto"/>
        <w:jc w:val="left"/>
        <w:rPr>
          <w:rStyle w:val="Numrodepage"/>
          <w:rFonts w:ascii="Calibri" w:hAnsi="Calibri"/>
          <w:b w:val="0"/>
          <w:sz w:val="22"/>
          <w:szCs w:val="22"/>
        </w:rPr>
      </w:pPr>
    </w:p>
    <w:p w14:paraId="6B450AEC" w14:textId="77777777" w:rsidR="00C41A44" w:rsidRDefault="00C41A44" w:rsidP="00C41A44">
      <w:pPr>
        <w:pStyle w:val="Titre"/>
        <w:spacing w:line="276" w:lineRule="auto"/>
        <w:jc w:val="left"/>
        <w:rPr>
          <w:rStyle w:val="Numrodepage"/>
          <w:rFonts w:ascii="Calibri" w:hAnsi="Calibri"/>
          <w:b w:val="0"/>
          <w:sz w:val="22"/>
          <w:szCs w:val="22"/>
        </w:rPr>
      </w:pPr>
    </w:p>
    <w:p w14:paraId="52C0F140" w14:textId="77777777" w:rsidR="00C41A44" w:rsidRDefault="00C41A44" w:rsidP="00C41A44">
      <w:pPr>
        <w:pStyle w:val="Titre"/>
        <w:spacing w:line="276" w:lineRule="auto"/>
        <w:jc w:val="left"/>
        <w:rPr>
          <w:rStyle w:val="Numrodepage"/>
          <w:rFonts w:ascii="Calibri" w:hAnsi="Calibri"/>
          <w:b w:val="0"/>
          <w:sz w:val="22"/>
          <w:szCs w:val="22"/>
        </w:rPr>
      </w:pPr>
    </w:p>
    <w:p w14:paraId="4EF40548" w14:textId="77777777" w:rsidR="00C41A44" w:rsidRDefault="00C41A44" w:rsidP="00C41A44">
      <w:pPr>
        <w:pStyle w:val="Titre"/>
        <w:spacing w:line="276" w:lineRule="auto"/>
        <w:jc w:val="left"/>
        <w:rPr>
          <w:rStyle w:val="Numrodepage"/>
          <w:rFonts w:ascii="Calibri" w:hAnsi="Calibri"/>
          <w:b w:val="0"/>
          <w:sz w:val="22"/>
          <w:szCs w:val="22"/>
        </w:rPr>
      </w:pPr>
    </w:p>
    <w:p w14:paraId="027B7D9E" w14:textId="77777777" w:rsidR="00C41A44" w:rsidRDefault="00C41A44" w:rsidP="00C41A44">
      <w:pPr>
        <w:pStyle w:val="Titre"/>
        <w:spacing w:line="276" w:lineRule="auto"/>
        <w:jc w:val="left"/>
        <w:rPr>
          <w:rStyle w:val="Numrodepage"/>
          <w:rFonts w:ascii="Calibri" w:hAnsi="Calibri"/>
          <w:b w:val="0"/>
          <w:sz w:val="22"/>
          <w:szCs w:val="22"/>
        </w:rPr>
      </w:pPr>
    </w:p>
    <w:p w14:paraId="568EBD6F" w14:textId="77777777" w:rsidR="00C41A44" w:rsidRDefault="00C41A44" w:rsidP="00C41A44">
      <w:pPr>
        <w:pStyle w:val="Titre"/>
        <w:spacing w:line="276" w:lineRule="auto"/>
        <w:jc w:val="left"/>
        <w:rPr>
          <w:rStyle w:val="Numrodepage"/>
          <w:rFonts w:ascii="Calibri" w:hAnsi="Calibri"/>
          <w:b w:val="0"/>
          <w:sz w:val="22"/>
          <w:szCs w:val="22"/>
        </w:rPr>
      </w:pPr>
    </w:p>
    <w:p w14:paraId="3D063D85" w14:textId="77777777" w:rsidR="00C41A44" w:rsidRDefault="00C41A44" w:rsidP="00C41A44">
      <w:pPr>
        <w:pStyle w:val="Titre"/>
        <w:spacing w:line="276" w:lineRule="auto"/>
        <w:jc w:val="left"/>
        <w:rPr>
          <w:rStyle w:val="Numrodepage"/>
          <w:rFonts w:ascii="Calibri" w:hAnsi="Calibri"/>
          <w:b w:val="0"/>
          <w:sz w:val="22"/>
          <w:szCs w:val="22"/>
        </w:rPr>
      </w:pPr>
    </w:p>
    <w:p w14:paraId="3372DAE7" w14:textId="77777777" w:rsidR="00C41A44" w:rsidRDefault="00C41A44" w:rsidP="00C41A44">
      <w:pPr>
        <w:pStyle w:val="Titre"/>
        <w:spacing w:line="276" w:lineRule="auto"/>
        <w:jc w:val="left"/>
        <w:rPr>
          <w:rStyle w:val="Numrodepage"/>
          <w:rFonts w:ascii="Calibri" w:hAnsi="Calibri"/>
          <w:b w:val="0"/>
          <w:sz w:val="22"/>
          <w:szCs w:val="22"/>
        </w:rPr>
      </w:pPr>
    </w:p>
    <w:p w14:paraId="5844A39D" w14:textId="77777777" w:rsidR="00C41A44" w:rsidRDefault="00C41A44" w:rsidP="00C41A44">
      <w:pPr>
        <w:pStyle w:val="Titre"/>
        <w:spacing w:line="276" w:lineRule="auto"/>
        <w:jc w:val="left"/>
        <w:rPr>
          <w:rStyle w:val="Numrodepage"/>
          <w:rFonts w:ascii="Calibri" w:hAnsi="Calibri"/>
          <w:b w:val="0"/>
          <w:sz w:val="22"/>
          <w:szCs w:val="22"/>
        </w:rPr>
      </w:pPr>
    </w:p>
    <w:p w14:paraId="5C4593C0" w14:textId="77777777" w:rsidR="00C41A44" w:rsidRDefault="00C41A44" w:rsidP="00C41A44">
      <w:pPr>
        <w:pStyle w:val="Titre"/>
        <w:spacing w:line="276" w:lineRule="auto"/>
        <w:jc w:val="left"/>
        <w:rPr>
          <w:rStyle w:val="Numrodepage"/>
          <w:rFonts w:ascii="Calibri" w:hAnsi="Calibri"/>
          <w:b w:val="0"/>
          <w:sz w:val="22"/>
          <w:szCs w:val="22"/>
        </w:rPr>
      </w:pPr>
    </w:p>
    <w:p w14:paraId="74422528" w14:textId="77777777" w:rsidR="00C41A44" w:rsidRDefault="00C41A44" w:rsidP="00C41A44">
      <w:pPr>
        <w:pStyle w:val="Titre"/>
        <w:spacing w:line="276" w:lineRule="auto"/>
        <w:jc w:val="left"/>
        <w:rPr>
          <w:rStyle w:val="Numrodepage"/>
          <w:rFonts w:ascii="Calibri" w:hAnsi="Calibri"/>
          <w:b w:val="0"/>
          <w:sz w:val="22"/>
          <w:szCs w:val="22"/>
        </w:rPr>
      </w:pPr>
    </w:p>
    <w:p w14:paraId="28986BC4" w14:textId="77777777" w:rsidR="00C41A44" w:rsidRDefault="00C41A44" w:rsidP="00C41A44">
      <w:pPr>
        <w:pStyle w:val="Titre"/>
        <w:spacing w:line="276" w:lineRule="auto"/>
        <w:jc w:val="left"/>
        <w:rPr>
          <w:rStyle w:val="Numrodepage"/>
          <w:rFonts w:ascii="Calibri" w:hAnsi="Calibri"/>
          <w:b w:val="0"/>
          <w:sz w:val="22"/>
          <w:szCs w:val="22"/>
        </w:rPr>
      </w:pPr>
    </w:p>
    <w:p w14:paraId="7A6AF7F8" w14:textId="77777777" w:rsidR="00C41A44" w:rsidRDefault="00C41A44" w:rsidP="00C41A44">
      <w:pPr>
        <w:pStyle w:val="Titre"/>
        <w:spacing w:line="276" w:lineRule="auto"/>
        <w:jc w:val="left"/>
        <w:rPr>
          <w:rStyle w:val="Numrodepage"/>
          <w:rFonts w:ascii="Calibri" w:hAnsi="Calibri"/>
          <w:b w:val="0"/>
          <w:sz w:val="22"/>
          <w:szCs w:val="22"/>
        </w:rPr>
      </w:pPr>
    </w:p>
    <w:p w14:paraId="74B7E704" w14:textId="77777777" w:rsidR="00C41A44" w:rsidRDefault="00C41A44" w:rsidP="00C41A44">
      <w:pPr>
        <w:pStyle w:val="Titre"/>
        <w:spacing w:line="276" w:lineRule="auto"/>
        <w:jc w:val="left"/>
        <w:rPr>
          <w:rStyle w:val="Numrodepage"/>
          <w:rFonts w:ascii="Calibri" w:hAnsi="Calibri"/>
          <w:b w:val="0"/>
          <w:sz w:val="22"/>
          <w:szCs w:val="22"/>
        </w:rPr>
      </w:pPr>
    </w:p>
    <w:p w14:paraId="4E268375" w14:textId="77777777" w:rsidR="00C41A44" w:rsidRDefault="00C41A44" w:rsidP="00C41A44">
      <w:pPr>
        <w:pStyle w:val="Titre"/>
        <w:spacing w:line="276" w:lineRule="auto"/>
        <w:jc w:val="left"/>
        <w:rPr>
          <w:rStyle w:val="Numrodepage"/>
          <w:rFonts w:ascii="Calibri" w:hAnsi="Calibri"/>
          <w:b w:val="0"/>
          <w:sz w:val="22"/>
          <w:szCs w:val="22"/>
        </w:rPr>
      </w:pPr>
    </w:p>
    <w:p w14:paraId="368DF4D9" w14:textId="77777777" w:rsidR="00C41A44" w:rsidRDefault="00C41A44" w:rsidP="00C41A44">
      <w:pPr>
        <w:pStyle w:val="Titre"/>
        <w:spacing w:line="276" w:lineRule="auto"/>
        <w:jc w:val="left"/>
        <w:rPr>
          <w:rStyle w:val="Numrodepage"/>
          <w:rFonts w:ascii="Calibri" w:hAnsi="Calibri"/>
          <w:b w:val="0"/>
          <w:sz w:val="22"/>
          <w:szCs w:val="22"/>
        </w:rPr>
      </w:pPr>
    </w:p>
    <w:p w14:paraId="7EF6FE66" w14:textId="77777777" w:rsidR="00C41A44" w:rsidRDefault="00C41A44" w:rsidP="00C41A44">
      <w:pPr>
        <w:pStyle w:val="Titre"/>
        <w:spacing w:line="276" w:lineRule="auto"/>
        <w:jc w:val="left"/>
        <w:rPr>
          <w:rStyle w:val="Numrodepage"/>
          <w:rFonts w:ascii="Calibri" w:hAnsi="Calibri"/>
          <w:b w:val="0"/>
          <w:sz w:val="22"/>
          <w:szCs w:val="22"/>
        </w:rPr>
      </w:pPr>
    </w:p>
    <w:p w14:paraId="648A7987" w14:textId="77777777" w:rsidR="00C41A44" w:rsidRDefault="00C41A44" w:rsidP="00C41A44">
      <w:pPr>
        <w:pStyle w:val="Titre"/>
        <w:spacing w:line="276" w:lineRule="auto"/>
        <w:jc w:val="left"/>
        <w:rPr>
          <w:rStyle w:val="Numrodepage"/>
          <w:rFonts w:ascii="Calibri" w:hAnsi="Calibri"/>
          <w:b w:val="0"/>
          <w:sz w:val="22"/>
          <w:szCs w:val="22"/>
        </w:rPr>
      </w:pPr>
    </w:p>
    <w:p w14:paraId="2F650E3B" w14:textId="77777777" w:rsidR="00C41A44" w:rsidRDefault="00C41A44" w:rsidP="00C41A44">
      <w:pPr>
        <w:pStyle w:val="Titre"/>
        <w:spacing w:line="276" w:lineRule="auto"/>
        <w:jc w:val="left"/>
        <w:rPr>
          <w:rStyle w:val="Numrodepage"/>
          <w:rFonts w:ascii="Calibri" w:hAnsi="Calibri"/>
          <w:b w:val="0"/>
          <w:sz w:val="22"/>
          <w:szCs w:val="22"/>
        </w:rPr>
      </w:pPr>
    </w:p>
    <w:p w14:paraId="71EF3BCD" w14:textId="77777777" w:rsidR="00C41A44" w:rsidRDefault="00C41A44" w:rsidP="00C41A44">
      <w:pPr>
        <w:pStyle w:val="Titre"/>
        <w:spacing w:line="276" w:lineRule="auto"/>
        <w:jc w:val="left"/>
        <w:rPr>
          <w:rStyle w:val="Numrodepage"/>
          <w:rFonts w:ascii="Calibri" w:hAnsi="Calibri"/>
          <w:b w:val="0"/>
          <w:sz w:val="22"/>
          <w:szCs w:val="22"/>
        </w:rPr>
      </w:pPr>
    </w:p>
    <w:p w14:paraId="069B2C80" w14:textId="77777777" w:rsidR="00C41A44" w:rsidRPr="00A173FE" w:rsidRDefault="00C41A44" w:rsidP="00C41A44">
      <w:pPr>
        <w:pStyle w:val="Titre"/>
        <w:spacing w:line="276" w:lineRule="auto"/>
        <w:jc w:val="left"/>
        <w:rPr>
          <w:rStyle w:val="Numrodepage"/>
          <w:rFonts w:ascii="Calibri" w:eastAsia="Calibri" w:hAnsi="Calibri" w:cs="Arial"/>
          <w:b w:val="0"/>
          <w:bCs w:val="0"/>
          <w:sz w:val="22"/>
          <w:szCs w:val="22"/>
        </w:rPr>
      </w:pPr>
    </w:p>
    <w:p w14:paraId="7CAFB1E7" w14:textId="77777777" w:rsidR="00A173FE" w:rsidRPr="006F55BC" w:rsidRDefault="00A173FE" w:rsidP="008D0B39">
      <w:pPr>
        <w:pStyle w:val="Paragraphedeliste"/>
        <w:numPr>
          <w:ilvl w:val="0"/>
          <w:numId w:val="63"/>
        </w:numPr>
        <w:jc w:val="both"/>
        <w:rPr>
          <w:rStyle w:val="Numrodepage"/>
          <w:rFonts w:ascii="Calibri" w:eastAsia="Calibri" w:hAnsi="Calibri" w:cs="Calibri"/>
          <w:b/>
          <w:bCs/>
        </w:rPr>
      </w:pPr>
      <w:r w:rsidRPr="006F55BC">
        <w:rPr>
          <w:rStyle w:val="Numrodepage"/>
          <w:rFonts w:ascii="Calibri" w:eastAsia="Calibri" w:hAnsi="Calibri" w:cs="Calibri"/>
          <w:b/>
          <w:bCs/>
        </w:rPr>
        <w:lastRenderedPageBreak/>
        <w:t>Axe 2</w:t>
      </w:r>
      <w:r w:rsidRPr="006F55BC">
        <w:rPr>
          <w:rStyle w:val="Numrodepage"/>
          <w:rFonts w:ascii="Calibri" w:eastAsia="Calibri" w:hAnsi="Calibri" w:cs="Calibri"/>
        </w:rPr>
        <w:t xml:space="preserve"> : </w:t>
      </w:r>
      <w:r w:rsidRPr="006F55BC">
        <w:rPr>
          <w:rStyle w:val="Numrodepage"/>
          <w:rFonts w:ascii="Calibri" w:eastAsia="Calibri" w:hAnsi="Calibri" w:cs="Calibri"/>
          <w:b/>
          <w:bCs/>
        </w:rPr>
        <w:t>Renforcement des capacités des acteurs</w:t>
      </w:r>
    </w:p>
    <w:p w14:paraId="7B48DEAE" w14:textId="77777777" w:rsidR="00A173FE" w:rsidRPr="006F55BC" w:rsidRDefault="00A173FE" w:rsidP="00A173FE">
      <w:pPr>
        <w:pStyle w:val="Paragraphedeliste"/>
        <w:ind w:left="426"/>
        <w:jc w:val="both"/>
        <w:rPr>
          <w:rFonts w:ascii="Calibri" w:eastAsia="Calibri" w:hAnsi="Calibri" w:cs="Calibri"/>
          <w:b/>
          <w:bCs/>
          <w:sz w:val="14"/>
          <w:szCs w:val="14"/>
        </w:rPr>
      </w:pPr>
    </w:p>
    <w:p w14:paraId="3593AB7A" w14:textId="77777777" w:rsidR="00A173FE" w:rsidRPr="006F55BC" w:rsidRDefault="00A173FE" w:rsidP="00A173FE">
      <w:pPr>
        <w:pStyle w:val="Corps"/>
        <w:pBdr>
          <w:top w:val="single" w:sz="4" w:space="0" w:color="000000"/>
          <w:left w:val="single" w:sz="4" w:space="0" w:color="000000"/>
          <w:bottom w:val="single" w:sz="4" w:space="0" w:color="000000"/>
          <w:right w:val="single" w:sz="4" w:space="0" w:color="000000"/>
        </w:pBdr>
        <w:spacing w:line="276" w:lineRule="auto"/>
        <w:jc w:val="both"/>
        <w:rPr>
          <w:rStyle w:val="Numrodepage"/>
          <w:rFonts w:ascii="Calibri" w:eastAsia="Calibri" w:hAnsi="Calibri" w:cs="Calibri"/>
        </w:rPr>
      </w:pPr>
      <w:r w:rsidRPr="006F55BC">
        <w:rPr>
          <w:rStyle w:val="Numrodepage"/>
          <w:rFonts w:ascii="Calibri" w:eastAsia="Calibri" w:hAnsi="Calibri" w:cs="Calibri"/>
          <w:sz w:val="22"/>
          <w:szCs w:val="22"/>
        </w:rPr>
        <w:t>L’objectif attribué par le projet à cet axe d’intervention est de contribuer à la promotion d’une gouvernance locale de l’eau potable, sur la base d’une gestion participative efficace, efficiente et durable des ressources en eau</w:t>
      </w:r>
      <w:r w:rsidRPr="006F55BC">
        <w:rPr>
          <w:rStyle w:val="Numrodepage"/>
          <w:rFonts w:ascii="Calibri" w:eastAsia="Calibri" w:hAnsi="Calibri" w:cs="Calibri"/>
        </w:rPr>
        <w:t>.</w:t>
      </w:r>
    </w:p>
    <w:p w14:paraId="7D26414E" w14:textId="77777777" w:rsidR="00A173FE" w:rsidRPr="006F55BC" w:rsidRDefault="00A173FE" w:rsidP="00A173FE">
      <w:pPr>
        <w:pStyle w:val="Corps"/>
        <w:jc w:val="both"/>
        <w:rPr>
          <w:rStyle w:val="Numrodepage"/>
          <w:rFonts w:ascii="Calibri" w:eastAsia="Calibri" w:hAnsi="Calibri" w:cs="Calibri"/>
          <w:sz w:val="14"/>
          <w:szCs w:val="14"/>
        </w:rPr>
      </w:pPr>
    </w:p>
    <w:p w14:paraId="3FA4534F" w14:textId="77777777" w:rsidR="00A173FE" w:rsidRPr="00CD673F" w:rsidRDefault="00A173FE" w:rsidP="00A173FE">
      <w:pPr>
        <w:pStyle w:val="Corps"/>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 xml:space="preserve">Par gestion participative, il est entendu le principe de base de l’implication et de la responsabilisation des différents acteurs régionaux et locaux, y compris la population, dans la gouvernance locale de l’eau potable en milieu rural. </w:t>
      </w:r>
    </w:p>
    <w:p w14:paraId="1E1CCED9" w14:textId="77777777" w:rsidR="00A173FE" w:rsidRPr="00AE3171" w:rsidRDefault="00A173FE" w:rsidP="00A173FE">
      <w:pPr>
        <w:pStyle w:val="Corps"/>
        <w:jc w:val="both"/>
        <w:rPr>
          <w:rFonts w:ascii="Calibri" w:eastAsia="Arial" w:hAnsi="Calibri" w:cs="Arial"/>
          <w:b/>
          <w:bCs/>
          <w:sz w:val="10"/>
          <w:szCs w:val="10"/>
        </w:rPr>
      </w:pPr>
    </w:p>
    <w:p w14:paraId="523829CE" w14:textId="779152BC" w:rsidR="00A173FE" w:rsidRPr="00CD673F" w:rsidRDefault="00A173FE" w:rsidP="00A173FE">
      <w:pPr>
        <w:pStyle w:val="Corps"/>
        <w:jc w:val="both"/>
        <w:rPr>
          <w:rStyle w:val="Numrodepage"/>
          <w:rFonts w:ascii="Calibri" w:eastAsia="Arial" w:hAnsi="Calibri" w:cs="Arial"/>
          <w:b/>
          <w:bCs/>
          <w:sz w:val="22"/>
          <w:szCs w:val="22"/>
        </w:rPr>
      </w:pPr>
      <w:r w:rsidRPr="00CD673F">
        <w:rPr>
          <w:rStyle w:val="Numrodepage"/>
          <w:rFonts w:ascii="Calibri" w:hAnsi="Calibri"/>
          <w:b/>
          <w:bCs/>
          <w:sz w:val="22"/>
          <w:szCs w:val="22"/>
          <w:lang w:val="it-IT"/>
        </w:rPr>
        <w:t>Caract</w:t>
      </w:r>
      <w:r w:rsidRPr="00CD673F">
        <w:rPr>
          <w:rStyle w:val="Numrodepage"/>
          <w:rFonts w:ascii="Calibri" w:hAnsi="Calibri"/>
          <w:b/>
          <w:bCs/>
          <w:sz w:val="22"/>
          <w:szCs w:val="22"/>
        </w:rPr>
        <w:t>érisation des programmes développés</w:t>
      </w:r>
    </w:p>
    <w:p w14:paraId="4FA8AEE8" w14:textId="77777777" w:rsidR="00A173FE" w:rsidRPr="00CD673F" w:rsidRDefault="00A173FE" w:rsidP="00A173FE">
      <w:pPr>
        <w:pStyle w:val="Paragraphedeliste"/>
        <w:spacing w:line="276" w:lineRule="auto"/>
        <w:ind w:left="0"/>
        <w:jc w:val="both"/>
        <w:rPr>
          <w:rStyle w:val="Numrodepage"/>
          <w:rFonts w:ascii="Calibri" w:eastAsia="Arial" w:hAnsi="Calibri" w:cs="Arial"/>
          <w:sz w:val="22"/>
          <w:szCs w:val="22"/>
        </w:rPr>
      </w:pPr>
      <w:r w:rsidRPr="00CD673F">
        <w:rPr>
          <w:rStyle w:val="Numrodepage"/>
          <w:rFonts w:ascii="Calibri" w:hAnsi="Calibri"/>
          <w:sz w:val="22"/>
          <w:szCs w:val="22"/>
        </w:rPr>
        <w:t>Un programme global d’assistance, de formation et de sensibilisation au profit de différents acteurs, a été élaboré et exécuté. D’autres activités que l’on peut considérer comme faisant partie du renforcement des capacités ont été de même conduites par le projet. Il s’agit de formation expresse de l’équipe du projet et de l’organisation d’un séminaire international dénommé Water Days.</w:t>
      </w:r>
    </w:p>
    <w:p w14:paraId="154AE9C7" w14:textId="77777777" w:rsidR="00A173FE" w:rsidRPr="00AE3171" w:rsidRDefault="00A173FE" w:rsidP="00A173FE">
      <w:pPr>
        <w:pStyle w:val="Paragraphedeliste"/>
        <w:spacing w:line="276" w:lineRule="auto"/>
        <w:ind w:left="0"/>
        <w:jc w:val="both"/>
        <w:rPr>
          <w:rFonts w:ascii="Calibri" w:eastAsia="Arial" w:hAnsi="Calibri" w:cs="Arial"/>
          <w:sz w:val="10"/>
          <w:szCs w:val="10"/>
        </w:rPr>
      </w:pPr>
    </w:p>
    <w:p w14:paraId="75F7358E" w14:textId="77777777" w:rsidR="00A173FE" w:rsidRPr="00CD673F" w:rsidRDefault="00A173FE" w:rsidP="00A173FE">
      <w:pPr>
        <w:pStyle w:val="Corps"/>
        <w:spacing w:line="276" w:lineRule="auto"/>
        <w:jc w:val="both"/>
        <w:rPr>
          <w:rStyle w:val="Numrodepage"/>
          <w:rFonts w:ascii="Calibri" w:eastAsia="Arial" w:hAnsi="Calibri" w:cs="Arial"/>
          <w:b/>
          <w:bCs/>
          <w:sz w:val="22"/>
          <w:szCs w:val="22"/>
        </w:rPr>
      </w:pPr>
      <w:r w:rsidRPr="00CD673F">
        <w:rPr>
          <w:rStyle w:val="Numrodepage"/>
          <w:rFonts w:ascii="Calibri" w:hAnsi="Calibri"/>
          <w:sz w:val="22"/>
          <w:szCs w:val="22"/>
        </w:rPr>
        <w:t>Le programme global de renforcement des capacités</w:t>
      </w:r>
      <w:r w:rsidRPr="00CD673F">
        <w:rPr>
          <w:rStyle w:val="Numrodepage"/>
          <w:rFonts w:ascii="Calibri" w:hAnsi="Calibri"/>
          <w:sz w:val="22"/>
          <w:szCs w:val="22"/>
          <w:lang w:val="es-ES_tradnl"/>
        </w:rPr>
        <w:t xml:space="preserve"> se d</w:t>
      </w:r>
      <w:r w:rsidRPr="00CD673F">
        <w:rPr>
          <w:rStyle w:val="Numrodepage"/>
          <w:rFonts w:ascii="Calibri" w:hAnsi="Calibri"/>
          <w:sz w:val="22"/>
          <w:szCs w:val="22"/>
        </w:rPr>
        <w:t>écline en trois sous programmes spécifiques qui s’échelonnent</w:t>
      </w:r>
    </w:p>
    <w:p w14:paraId="27CE869E" w14:textId="77777777" w:rsidR="00A173FE" w:rsidRPr="00CD673F" w:rsidRDefault="00A173FE" w:rsidP="008D0B39">
      <w:pPr>
        <w:pStyle w:val="Paragraphedeliste"/>
        <w:numPr>
          <w:ilvl w:val="0"/>
          <w:numId w:val="65"/>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 xml:space="preserve">Le premier conduit par des ONG locales, vise à sensibiliser la population locale et à encadrer les GDA dans les localités cibles du projet. </w:t>
      </w:r>
    </w:p>
    <w:p w14:paraId="390F22F5" w14:textId="77777777" w:rsidR="00A173FE" w:rsidRPr="00CD673F" w:rsidRDefault="00A173FE" w:rsidP="008D0B39">
      <w:pPr>
        <w:pStyle w:val="Paragraphedeliste"/>
        <w:numPr>
          <w:ilvl w:val="0"/>
          <w:numId w:val="65"/>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Le second vise à renforcer les capacités techniques et managériales des organisations de base, les CRDA et plus particulièrement les GDA et à consolider la participation de la population locale et le partenariat dans le processus de décision aux niveaux régional et local ;</w:t>
      </w:r>
    </w:p>
    <w:p w14:paraId="14BCD664" w14:textId="77777777" w:rsidR="00A173FE" w:rsidRPr="00CD673F" w:rsidRDefault="00A173FE" w:rsidP="008D0B39">
      <w:pPr>
        <w:pStyle w:val="Paragraphedeliste"/>
        <w:numPr>
          <w:ilvl w:val="0"/>
          <w:numId w:val="65"/>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Le troisième est dédié exclusivement à la notion genre pour identifier des solutions pratiques et applicables par le projet pour intégrer et améliorer cet aspect</w:t>
      </w:r>
    </w:p>
    <w:p w14:paraId="2B797573" w14:textId="77777777" w:rsidR="00A173FE" w:rsidRPr="00AE3171" w:rsidRDefault="00A173FE" w:rsidP="00A173FE">
      <w:pPr>
        <w:pStyle w:val="Corps"/>
        <w:spacing w:line="276" w:lineRule="auto"/>
        <w:jc w:val="both"/>
        <w:rPr>
          <w:rFonts w:ascii="Calibri" w:eastAsia="Arial" w:hAnsi="Calibri" w:cs="Arial"/>
          <w:sz w:val="10"/>
          <w:szCs w:val="10"/>
        </w:rPr>
      </w:pPr>
    </w:p>
    <w:p w14:paraId="6D9B7C50" w14:textId="77777777" w:rsidR="00A173FE" w:rsidRPr="00CD673F" w:rsidRDefault="00A173FE" w:rsidP="00A173FE">
      <w:pPr>
        <w:pStyle w:val="Corps"/>
        <w:jc w:val="both"/>
        <w:rPr>
          <w:rStyle w:val="Numrodepage"/>
          <w:rFonts w:ascii="Calibri" w:eastAsia="Arial" w:hAnsi="Calibri" w:cs="Arial"/>
          <w:sz w:val="22"/>
          <w:szCs w:val="22"/>
        </w:rPr>
      </w:pPr>
      <w:r w:rsidRPr="00CD673F">
        <w:rPr>
          <w:rStyle w:val="Numrodepage"/>
          <w:rFonts w:ascii="Calibri" w:hAnsi="Calibri"/>
          <w:sz w:val="22"/>
          <w:szCs w:val="22"/>
        </w:rPr>
        <w:t>Concernant l’élaboration des dits programmes </w:t>
      </w:r>
    </w:p>
    <w:p w14:paraId="00FD0A78" w14:textId="77777777" w:rsidR="00A173FE" w:rsidRPr="00CD673F" w:rsidRDefault="00A173FE" w:rsidP="008D0B39">
      <w:pPr>
        <w:pStyle w:val="Paragraphedeliste"/>
        <w:numPr>
          <w:ilvl w:val="0"/>
          <w:numId w:val="67"/>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Le premier conduit par les ONG a été élaboré d’une manière participative par l’équipe du projet et les ONG en question</w:t>
      </w:r>
    </w:p>
    <w:p w14:paraId="06874562" w14:textId="77777777" w:rsidR="00A173FE" w:rsidRPr="00CD673F" w:rsidRDefault="00A173FE" w:rsidP="008D0B39">
      <w:pPr>
        <w:pStyle w:val="Paragraphedeliste"/>
        <w:numPr>
          <w:ilvl w:val="0"/>
          <w:numId w:val="67"/>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 xml:space="preserve">Les deux autres suivants reposent sur deux missions préalables ordonnées par le projet au Bureau d’études CIFAD. </w:t>
      </w:r>
    </w:p>
    <w:p w14:paraId="0E7D8564" w14:textId="77777777" w:rsidR="00A173FE" w:rsidRPr="00CD673F" w:rsidRDefault="00A173FE" w:rsidP="00A173FE">
      <w:pPr>
        <w:pStyle w:val="Corps"/>
        <w:spacing w:line="276" w:lineRule="auto"/>
        <w:ind w:left="426" w:firstLine="12"/>
        <w:jc w:val="both"/>
        <w:rPr>
          <w:rStyle w:val="Numrodepage"/>
          <w:rFonts w:ascii="Calibri" w:eastAsia="Arial" w:hAnsi="Calibri" w:cs="Arial"/>
          <w:sz w:val="22"/>
          <w:szCs w:val="22"/>
        </w:rPr>
      </w:pPr>
      <w:r w:rsidRPr="00CD673F">
        <w:rPr>
          <w:rStyle w:val="Numrodepage"/>
          <w:rFonts w:ascii="Calibri" w:hAnsi="Calibri"/>
          <w:sz w:val="22"/>
          <w:szCs w:val="22"/>
          <w:lang w:val="it-IT"/>
        </w:rPr>
        <w:t>La premi</w:t>
      </w:r>
      <w:r w:rsidRPr="00CD673F">
        <w:rPr>
          <w:rStyle w:val="Numrodepage"/>
          <w:rFonts w:ascii="Calibri" w:hAnsi="Calibri"/>
          <w:sz w:val="22"/>
          <w:szCs w:val="22"/>
        </w:rPr>
        <w:t xml:space="preserve">ère mission a eu lieu à quelques mois du début du projet (juillet à septembre 2012). Elle avait pour objet de déterminer les besoins en formation du programme de renforcement des capacités </w:t>
      </w:r>
    </w:p>
    <w:p w14:paraId="00730290" w14:textId="77777777" w:rsidR="00A173FE" w:rsidRPr="00CD673F" w:rsidRDefault="00A173FE" w:rsidP="00A173FE">
      <w:pPr>
        <w:pStyle w:val="Corps"/>
        <w:spacing w:line="276" w:lineRule="auto"/>
        <w:ind w:left="426"/>
        <w:jc w:val="both"/>
        <w:rPr>
          <w:rStyle w:val="Numrodepage"/>
          <w:rFonts w:ascii="Calibri" w:eastAsia="Arial" w:hAnsi="Calibri" w:cs="Arial"/>
          <w:sz w:val="22"/>
          <w:szCs w:val="22"/>
        </w:rPr>
      </w:pPr>
      <w:r w:rsidRPr="00CD673F">
        <w:rPr>
          <w:rStyle w:val="Numrodepage"/>
          <w:rFonts w:ascii="Calibri" w:hAnsi="Calibri"/>
          <w:sz w:val="22"/>
          <w:szCs w:val="22"/>
        </w:rPr>
        <w:t>La seconde mission se rapportant à l’aspect genre a eu lieu au début de la troisiè</w:t>
      </w:r>
      <w:r w:rsidRPr="00CD673F">
        <w:rPr>
          <w:rStyle w:val="Numrodepage"/>
          <w:rFonts w:ascii="Calibri" w:hAnsi="Calibri"/>
          <w:sz w:val="22"/>
          <w:szCs w:val="22"/>
          <w:lang w:val="it-IT"/>
        </w:rPr>
        <w:t>me ann</w:t>
      </w:r>
      <w:r w:rsidRPr="00CD673F">
        <w:rPr>
          <w:rStyle w:val="Numrodepage"/>
          <w:rFonts w:ascii="Calibri" w:hAnsi="Calibri"/>
          <w:sz w:val="22"/>
          <w:szCs w:val="22"/>
        </w:rPr>
        <w:t>ée du projet (mai à décembre 2014).</w:t>
      </w:r>
    </w:p>
    <w:p w14:paraId="57360F7B" w14:textId="77777777" w:rsidR="00A173FE" w:rsidRPr="00AE3171" w:rsidRDefault="00A173FE" w:rsidP="00A173FE">
      <w:pPr>
        <w:pStyle w:val="Corps"/>
        <w:ind w:left="708"/>
        <w:jc w:val="both"/>
        <w:rPr>
          <w:rFonts w:ascii="Calibri" w:eastAsia="Arial" w:hAnsi="Calibri" w:cs="Arial"/>
          <w:sz w:val="10"/>
          <w:szCs w:val="10"/>
        </w:rPr>
      </w:pPr>
    </w:p>
    <w:p w14:paraId="4FFCC46C" w14:textId="77777777" w:rsidR="00A173FE" w:rsidRPr="00CD673F" w:rsidRDefault="00A173FE" w:rsidP="00A173FE">
      <w:pPr>
        <w:pStyle w:val="Corps"/>
        <w:jc w:val="both"/>
        <w:rPr>
          <w:rStyle w:val="Numrodepage"/>
          <w:rFonts w:ascii="Calibri" w:eastAsia="Arial" w:hAnsi="Calibri" w:cs="Arial"/>
          <w:sz w:val="14"/>
          <w:szCs w:val="14"/>
          <w:u w:val="single"/>
        </w:rPr>
      </w:pPr>
      <w:r w:rsidRPr="00CD673F">
        <w:rPr>
          <w:rStyle w:val="Numrodepage"/>
          <w:rFonts w:ascii="Calibri" w:hAnsi="Calibri"/>
          <w:sz w:val="22"/>
          <w:szCs w:val="22"/>
        </w:rPr>
        <w:t>Pour la mise en œuvre de ces programmes le projet a fait appel à trois intervenants</w:t>
      </w:r>
      <w:r w:rsidRPr="00CD673F">
        <w:rPr>
          <w:rStyle w:val="Numrodepage"/>
          <w:rFonts w:ascii="Calibri" w:hAnsi="Calibri"/>
          <w:sz w:val="22"/>
          <w:szCs w:val="22"/>
          <w:u w:val="single"/>
        </w:rPr>
        <w:t xml:space="preserve"> </w:t>
      </w:r>
    </w:p>
    <w:p w14:paraId="2F08397A" w14:textId="72AAC75A" w:rsidR="00A173FE" w:rsidRPr="00CD673F" w:rsidRDefault="00A173FE" w:rsidP="008D0B39">
      <w:pPr>
        <w:pStyle w:val="Paragraphedeliste"/>
        <w:numPr>
          <w:ilvl w:val="0"/>
          <w:numId w:val="69"/>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 xml:space="preserve">Un groupe de quatre ONG locales (ATPDD, ARPE, APEL, FJCC) à qui a été confié la charge de conduire la première étape de renforcement des capacités, chacune au niveau de </w:t>
      </w:r>
      <w:r w:rsidR="00AE3171">
        <w:rPr>
          <w:rStyle w:val="Numrodepage"/>
          <w:rFonts w:ascii="Calibri" w:hAnsi="Calibri"/>
          <w:sz w:val="22"/>
          <w:szCs w:val="22"/>
        </w:rPr>
        <w:t xml:space="preserve">trois localités, excepté l’ONG </w:t>
      </w:r>
      <w:r w:rsidRPr="00CD673F">
        <w:rPr>
          <w:rStyle w:val="Numrodepage"/>
          <w:rFonts w:ascii="Calibri" w:hAnsi="Calibri"/>
          <w:sz w:val="22"/>
          <w:szCs w:val="22"/>
        </w:rPr>
        <w:t>FJCC avec une seule localité  Bnena, mais intégrant  les localités limitrophes partageant le même réseau hydraulique (Rtibat (GDA mère), Ouled Benjah (même réseau) et GDA Ben Khmouda)</w:t>
      </w:r>
    </w:p>
    <w:p w14:paraId="6991D9C8" w14:textId="77777777" w:rsidR="00A173FE" w:rsidRPr="00CD673F" w:rsidRDefault="00A173FE" w:rsidP="008D0B39">
      <w:pPr>
        <w:pStyle w:val="Paragraphedeliste"/>
        <w:numPr>
          <w:ilvl w:val="0"/>
          <w:numId w:val="69"/>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Le Consortium TPAD/CILG, à qui a été confié la charge de mettre en œuvre le programme de formation, défini par la mission préalable de détermination des besoins en formation</w:t>
      </w:r>
    </w:p>
    <w:p w14:paraId="1B5CAD0B" w14:textId="77777777" w:rsidR="00A173FE" w:rsidRPr="00A803E3" w:rsidRDefault="00A173FE" w:rsidP="008D0B39">
      <w:pPr>
        <w:pStyle w:val="Paragraphedeliste"/>
        <w:numPr>
          <w:ilvl w:val="0"/>
          <w:numId w:val="69"/>
        </w:numPr>
        <w:spacing w:line="276" w:lineRule="auto"/>
        <w:jc w:val="both"/>
        <w:rPr>
          <w:rStyle w:val="Numrodepage"/>
          <w:rFonts w:ascii="Calibri" w:eastAsia="Arial" w:hAnsi="Calibri" w:cs="Arial"/>
          <w:sz w:val="22"/>
          <w:szCs w:val="22"/>
        </w:rPr>
      </w:pPr>
      <w:r w:rsidRPr="00CD673F">
        <w:rPr>
          <w:rStyle w:val="Numrodepage"/>
          <w:rFonts w:ascii="Calibri" w:hAnsi="Calibri"/>
          <w:sz w:val="22"/>
          <w:szCs w:val="22"/>
        </w:rPr>
        <w:t>Le Cabinet d’études CIFAD, à qui a été confié la charge spécifique de réalisation d’un diagnostic sur le genre dans les zones spécifiques du projet et d’établissement de plans d’actions pour intégrer et améliorer l’aspect genre dans le processus de la gouvernance locale de l’eau potable dans ces zones.</w:t>
      </w:r>
    </w:p>
    <w:p w14:paraId="52A7BAE7" w14:textId="77777777" w:rsidR="00A803E3" w:rsidRDefault="00A803E3" w:rsidP="00A803E3">
      <w:pPr>
        <w:spacing w:line="276" w:lineRule="auto"/>
        <w:jc w:val="both"/>
        <w:rPr>
          <w:rStyle w:val="Numrodepage"/>
          <w:rFonts w:ascii="Calibri" w:eastAsia="Arial" w:hAnsi="Calibri" w:cs="Arial"/>
          <w:sz w:val="22"/>
          <w:szCs w:val="22"/>
        </w:rPr>
      </w:pPr>
    </w:p>
    <w:p w14:paraId="7745100D" w14:textId="77777777" w:rsidR="00A803E3" w:rsidRDefault="00A803E3" w:rsidP="00A803E3">
      <w:pPr>
        <w:spacing w:line="276" w:lineRule="auto"/>
        <w:jc w:val="both"/>
        <w:rPr>
          <w:rStyle w:val="Numrodepage"/>
          <w:rFonts w:ascii="Calibri" w:eastAsia="Arial" w:hAnsi="Calibri" w:cs="Arial"/>
          <w:sz w:val="22"/>
          <w:szCs w:val="22"/>
        </w:rPr>
      </w:pPr>
    </w:p>
    <w:p w14:paraId="2F85CCAB" w14:textId="77777777" w:rsidR="00A803E3" w:rsidRPr="00A803E3" w:rsidRDefault="00A803E3" w:rsidP="00A803E3">
      <w:pPr>
        <w:spacing w:line="276" w:lineRule="auto"/>
        <w:jc w:val="both"/>
        <w:rPr>
          <w:rStyle w:val="Numrodepage"/>
          <w:rFonts w:ascii="Calibri" w:eastAsia="Arial" w:hAnsi="Calibri" w:cs="Arial"/>
          <w:sz w:val="22"/>
          <w:szCs w:val="22"/>
        </w:rPr>
      </w:pPr>
    </w:p>
    <w:p w14:paraId="4ADBCDE6" w14:textId="77777777" w:rsidR="00AE3171" w:rsidRPr="00C41A44" w:rsidRDefault="00AE3171" w:rsidP="00A173FE">
      <w:pPr>
        <w:pStyle w:val="Corps"/>
        <w:jc w:val="both"/>
        <w:rPr>
          <w:rFonts w:ascii="Calibri" w:eastAsia="Arial" w:hAnsi="Calibri" w:cs="Arial"/>
          <w:sz w:val="10"/>
          <w:szCs w:val="10"/>
        </w:rPr>
      </w:pPr>
    </w:p>
    <w:p w14:paraId="0C586E80" w14:textId="05DB586C" w:rsidR="00A173FE" w:rsidRPr="00CD673F" w:rsidRDefault="00A173FE" w:rsidP="00A173FE">
      <w:pPr>
        <w:pStyle w:val="Corps"/>
        <w:jc w:val="both"/>
        <w:rPr>
          <w:rStyle w:val="Numrodepage"/>
          <w:rFonts w:ascii="Calibri" w:eastAsia="Arial" w:hAnsi="Calibri" w:cs="Arial"/>
          <w:b/>
          <w:bCs/>
          <w:sz w:val="22"/>
          <w:szCs w:val="22"/>
        </w:rPr>
      </w:pPr>
      <w:r w:rsidRPr="00CD673F">
        <w:rPr>
          <w:rStyle w:val="Numrodepage"/>
          <w:rFonts w:ascii="Calibri" w:hAnsi="Calibri"/>
          <w:b/>
          <w:bCs/>
          <w:sz w:val="22"/>
          <w:szCs w:val="22"/>
        </w:rPr>
        <w:t xml:space="preserve">Programme d’accompagnement conduit par les ONG </w:t>
      </w:r>
    </w:p>
    <w:p w14:paraId="3793E816" w14:textId="77777777" w:rsidR="00A173FE" w:rsidRPr="00CD673F" w:rsidRDefault="00A173FE" w:rsidP="00A173FE">
      <w:pPr>
        <w:pStyle w:val="Corps"/>
        <w:jc w:val="both"/>
        <w:rPr>
          <w:rStyle w:val="Numrodepage"/>
          <w:rFonts w:ascii="Calibri" w:eastAsia="Arial" w:hAnsi="Calibri" w:cs="Arial"/>
          <w:color w:val="FF0000"/>
          <w:sz w:val="14"/>
          <w:szCs w:val="14"/>
          <w:u w:color="FF0000"/>
        </w:rPr>
      </w:pPr>
    </w:p>
    <w:p w14:paraId="403B67B0" w14:textId="77777777" w:rsidR="00A173FE" w:rsidRPr="00A20B0B" w:rsidRDefault="00A173FE" w:rsidP="00A173FE">
      <w:pPr>
        <w:pStyle w:val="Corps"/>
        <w:rPr>
          <w:rStyle w:val="Numrodepage"/>
          <w:rFonts w:ascii="Calibri" w:eastAsia="Arial" w:hAnsi="Calibri" w:cs="Arial"/>
          <w:sz w:val="20"/>
          <w:szCs w:val="20"/>
          <w:u w:val="single"/>
        </w:rPr>
      </w:pPr>
      <w:r w:rsidRPr="00A20B0B">
        <w:rPr>
          <w:rStyle w:val="Numrodepage"/>
          <w:rFonts w:ascii="Calibri" w:hAnsi="Calibri"/>
          <w:sz w:val="20"/>
          <w:szCs w:val="20"/>
          <w:u w:val="single"/>
        </w:rPr>
        <w:t>PRESENTATION DE L’INTERVENTION DES ONG</w:t>
      </w:r>
    </w:p>
    <w:p w14:paraId="4205A0A8" w14:textId="77777777" w:rsidR="00A173FE" w:rsidRPr="00A20B0B" w:rsidRDefault="00A173FE" w:rsidP="00A173FE">
      <w:pPr>
        <w:pStyle w:val="Corps"/>
        <w:spacing w:line="276" w:lineRule="auto"/>
        <w:jc w:val="both"/>
        <w:rPr>
          <w:rStyle w:val="Numrodepage"/>
          <w:rFonts w:ascii="Calibri" w:eastAsia="Arial" w:hAnsi="Calibri" w:cs="Arial"/>
          <w:sz w:val="22"/>
          <w:szCs w:val="22"/>
        </w:rPr>
      </w:pPr>
      <w:r w:rsidRPr="00A20B0B">
        <w:rPr>
          <w:rStyle w:val="Numrodepage"/>
          <w:rFonts w:ascii="Calibri" w:hAnsi="Calibri"/>
          <w:b/>
          <w:bCs/>
          <w:sz w:val="22"/>
          <w:szCs w:val="22"/>
        </w:rPr>
        <w:t>L’objectif</w:t>
      </w:r>
      <w:r w:rsidRPr="00A20B0B">
        <w:rPr>
          <w:rStyle w:val="Numrodepage"/>
          <w:rFonts w:ascii="Calibri" w:hAnsi="Calibri"/>
          <w:sz w:val="22"/>
          <w:szCs w:val="22"/>
        </w:rPr>
        <w:t xml:space="preserve"> de cette d’intervention vise à sensibiliser la population locale sur la thématique de la bonne gouvernance de l’eau potable et à encadrer des GDA dans les localités cibles du projet.</w:t>
      </w:r>
    </w:p>
    <w:p w14:paraId="6CF11F13" w14:textId="77777777" w:rsidR="00A173FE" w:rsidRPr="00C41A44" w:rsidRDefault="00A173FE" w:rsidP="00A173FE">
      <w:pPr>
        <w:pStyle w:val="Corps"/>
        <w:jc w:val="both"/>
        <w:rPr>
          <w:rFonts w:ascii="Calibri" w:eastAsia="Arial" w:hAnsi="Calibri" w:cs="Arial"/>
          <w:sz w:val="10"/>
          <w:szCs w:val="10"/>
        </w:rPr>
      </w:pPr>
    </w:p>
    <w:p w14:paraId="79421821" w14:textId="77777777" w:rsidR="00A173FE" w:rsidRPr="00A20B0B" w:rsidRDefault="00A173FE" w:rsidP="00A173FE">
      <w:pPr>
        <w:pStyle w:val="Corps"/>
        <w:spacing w:line="276" w:lineRule="auto"/>
        <w:jc w:val="both"/>
        <w:rPr>
          <w:rStyle w:val="Numrodepage"/>
          <w:rFonts w:ascii="Calibri" w:eastAsia="Arial" w:hAnsi="Calibri" w:cs="Arial"/>
          <w:sz w:val="22"/>
          <w:szCs w:val="22"/>
        </w:rPr>
      </w:pPr>
      <w:r w:rsidRPr="00A20B0B">
        <w:rPr>
          <w:rStyle w:val="Numrodepage"/>
          <w:rFonts w:ascii="Calibri" w:hAnsi="Calibri"/>
          <w:sz w:val="22"/>
          <w:szCs w:val="22"/>
        </w:rPr>
        <w:t>Cette opération confiée aux ONG locales a intervenu dans trois gouvernorats cibles du projet (Bizerte, Kasserine, Zaghouan). Il n’a pas été possible de mobiliser une ONG dans le gouvernorat de Béja, ce qui peut expliquer l’ampleur des problèmes rencontrés dans la mise en œuvre des activités du projet dans cette ré</w:t>
      </w:r>
      <w:r w:rsidRPr="00A20B0B">
        <w:rPr>
          <w:rStyle w:val="Numrodepage"/>
          <w:rFonts w:ascii="Calibri" w:hAnsi="Calibri"/>
          <w:sz w:val="22"/>
          <w:szCs w:val="22"/>
          <w:lang w:val="it-IT"/>
        </w:rPr>
        <w:t>gion.</w:t>
      </w:r>
    </w:p>
    <w:p w14:paraId="77A4B07B" w14:textId="77777777" w:rsidR="00A173FE" w:rsidRPr="00A20B0B" w:rsidRDefault="00A173FE" w:rsidP="00A173FE">
      <w:pPr>
        <w:pStyle w:val="Corps"/>
        <w:spacing w:line="276" w:lineRule="auto"/>
        <w:jc w:val="both"/>
        <w:rPr>
          <w:rStyle w:val="Numrodepage"/>
          <w:rFonts w:ascii="Calibri" w:eastAsia="Arial" w:hAnsi="Calibri" w:cs="Arial"/>
          <w:sz w:val="22"/>
          <w:szCs w:val="22"/>
        </w:rPr>
      </w:pPr>
      <w:r w:rsidRPr="00A20B0B">
        <w:rPr>
          <w:rStyle w:val="Numrodepage"/>
          <w:rFonts w:ascii="Calibri" w:hAnsi="Calibri"/>
          <w:sz w:val="22"/>
          <w:szCs w:val="22"/>
        </w:rPr>
        <w:t xml:space="preserve">Dans chaque gouvernorat, elle a concerné les trois localités bénéficiant du programme initial de réhabilitation des SAEP. </w:t>
      </w:r>
    </w:p>
    <w:p w14:paraId="041360B0" w14:textId="77777777" w:rsidR="00A173FE" w:rsidRPr="00A20B0B" w:rsidRDefault="00A173FE" w:rsidP="00A173FE">
      <w:pPr>
        <w:pStyle w:val="Corps"/>
        <w:jc w:val="both"/>
        <w:rPr>
          <w:rStyle w:val="Numrodepage"/>
          <w:rFonts w:ascii="Calibri" w:eastAsia="Arial" w:hAnsi="Calibri" w:cs="Arial"/>
          <w:sz w:val="22"/>
          <w:szCs w:val="22"/>
        </w:rPr>
      </w:pPr>
      <w:r w:rsidRPr="00A20B0B">
        <w:rPr>
          <w:rStyle w:val="Numrodepage"/>
          <w:rFonts w:ascii="Calibri" w:hAnsi="Calibri"/>
          <w:sz w:val="22"/>
          <w:szCs w:val="22"/>
        </w:rPr>
        <w:t>Cette intervention s’est déroulée relativement tôt dans le calendrier du projet (Août 2013) et s’est échelonnée sur une période d’une anné</w:t>
      </w:r>
      <w:r w:rsidRPr="00A20B0B">
        <w:rPr>
          <w:rStyle w:val="Numrodepage"/>
          <w:rFonts w:ascii="Calibri" w:hAnsi="Calibri"/>
          <w:sz w:val="22"/>
          <w:szCs w:val="22"/>
          <w:lang w:val="it-IT"/>
        </w:rPr>
        <w:t>e.</w:t>
      </w:r>
    </w:p>
    <w:p w14:paraId="7670F91B" w14:textId="77777777" w:rsidR="00A173FE" w:rsidRPr="00C41A44" w:rsidRDefault="00A173FE" w:rsidP="00A173FE">
      <w:pPr>
        <w:pStyle w:val="Corps"/>
        <w:jc w:val="both"/>
        <w:rPr>
          <w:rFonts w:ascii="Calibri" w:eastAsia="Arial" w:hAnsi="Calibri" w:cs="Arial"/>
          <w:sz w:val="10"/>
          <w:szCs w:val="10"/>
        </w:rPr>
      </w:pPr>
    </w:p>
    <w:p w14:paraId="67117159" w14:textId="77777777" w:rsidR="00A173FE" w:rsidRPr="00A20B0B" w:rsidRDefault="00A173FE" w:rsidP="00A173FE">
      <w:pPr>
        <w:pStyle w:val="Corps"/>
        <w:spacing w:line="276" w:lineRule="auto"/>
        <w:jc w:val="both"/>
        <w:rPr>
          <w:rStyle w:val="Numrodepage"/>
          <w:rFonts w:ascii="Calibri" w:eastAsia="Arial" w:hAnsi="Calibri" w:cs="Arial"/>
          <w:sz w:val="22"/>
          <w:szCs w:val="22"/>
        </w:rPr>
      </w:pPr>
      <w:r w:rsidRPr="00A20B0B">
        <w:rPr>
          <w:rStyle w:val="Numrodepage"/>
          <w:rFonts w:ascii="Calibri" w:hAnsi="Calibri"/>
          <w:sz w:val="22"/>
          <w:szCs w:val="22"/>
        </w:rPr>
        <w:t xml:space="preserve">Concernant les activités conduites par ces ONG, elles s’adressent d’une part à la population locale, y compris les écoliers et aux GDA d’autre part. </w:t>
      </w:r>
    </w:p>
    <w:p w14:paraId="23365CF1"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20B0B">
        <w:rPr>
          <w:rStyle w:val="Numrodepage"/>
          <w:rFonts w:ascii="Calibri" w:hAnsi="Calibri"/>
          <w:sz w:val="22"/>
          <w:szCs w:val="22"/>
        </w:rPr>
        <w:t xml:space="preserve">Pour la population locale, elles relèvent d’actions de sensibilisation sur divers thèmes en rapport avec la bonne gouvernance de l’eau. Les sujets abordés traitent aussi bien d’enjeux environnementaux liés à la gestion de l’eau, que de comportements à susciter sur le respect des droits humains et sur la gestion des conflits ainsi que sur la qualité des rapports à établir entre la population et l’entité </w:t>
      </w:r>
      <w:r w:rsidRPr="00A05790">
        <w:rPr>
          <w:rStyle w:val="Numrodepage"/>
          <w:rFonts w:ascii="Calibri" w:hAnsi="Calibri"/>
          <w:sz w:val="22"/>
          <w:szCs w:val="22"/>
        </w:rPr>
        <w:t>(GDA) chargée de la gestion de cette ressource localement.</w:t>
      </w:r>
    </w:p>
    <w:p w14:paraId="77985BD2"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Pour les écoliers, l’action menée se voulait inculquer la notion de préservation de la ressource eau ainsi que la notion d’hygiène.</w:t>
      </w:r>
    </w:p>
    <w:p w14:paraId="2B077210"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En ce qui concerne les GDA, l’intervention des ONG se voulait être axée sur des aspects de gestion administrative et financière et sur l’amélioration de la communication avec la population locale.</w:t>
      </w:r>
    </w:p>
    <w:p w14:paraId="57AFA382" w14:textId="77777777" w:rsidR="00A173FE" w:rsidRPr="00A05790" w:rsidRDefault="00A173FE" w:rsidP="00A173FE">
      <w:pPr>
        <w:pStyle w:val="Corps"/>
        <w:spacing w:line="276" w:lineRule="auto"/>
        <w:jc w:val="both"/>
        <w:rPr>
          <w:rFonts w:ascii="Calibri" w:eastAsia="Arial" w:hAnsi="Calibri" w:cs="Arial"/>
          <w:sz w:val="14"/>
          <w:szCs w:val="14"/>
        </w:rPr>
      </w:pPr>
    </w:p>
    <w:p w14:paraId="082087F3" w14:textId="77777777" w:rsidR="00A173FE" w:rsidRPr="00A05790" w:rsidRDefault="00A173FE" w:rsidP="00A173FE">
      <w:pPr>
        <w:pStyle w:val="Corps"/>
        <w:jc w:val="both"/>
        <w:rPr>
          <w:rStyle w:val="Numrodepage"/>
          <w:rFonts w:ascii="Calibri" w:eastAsia="Arial" w:hAnsi="Calibri" w:cs="Arial"/>
          <w:sz w:val="20"/>
          <w:szCs w:val="20"/>
          <w:u w:val="single"/>
        </w:rPr>
      </w:pPr>
      <w:r w:rsidRPr="00A05790">
        <w:rPr>
          <w:rStyle w:val="Numrodepage"/>
          <w:rFonts w:ascii="Calibri" w:hAnsi="Calibri"/>
          <w:sz w:val="20"/>
          <w:szCs w:val="20"/>
          <w:u w:val="single"/>
          <w:lang w:val="de-DE"/>
        </w:rPr>
        <w:t>RESULTATS ATTEINTS ET EFFETS ENGENDRES</w:t>
      </w:r>
    </w:p>
    <w:p w14:paraId="630C20F5" w14:textId="77777777" w:rsidR="00A173FE" w:rsidRPr="00C41A44" w:rsidRDefault="00A173FE" w:rsidP="00A173FE">
      <w:pPr>
        <w:pStyle w:val="Corps"/>
        <w:spacing w:line="276" w:lineRule="auto"/>
        <w:jc w:val="both"/>
        <w:rPr>
          <w:rFonts w:ascii="Calibri" w:eastAsia="Arial" w:hAnsi="Calibri" w:cs="Arial"/>
          <w:sz w:val="10"/>
          <w:szCs w:val="10"/>
        </w:rPr>
      </w:pPr>
    </w:p>
    <w:p w14:paraId="6359533C"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Les résultats issus des actions entreprises dans le cadre de l’intervention des ONG, se résument ainsi :</w:t>
      </w:r>
    </w:p>
    <w:p w14:paraId="74DB04C7" w14:textId="77777777" w:rsidR="00A173FE" w:rsidRPr="006F55BC" w:rsidRDefault="00A173FE" w:rsidP="00A173FE">
      <w:pPr>
        <w:pStyle w:val="Corps"/>
        <w:jc w:val="both"/>
        <w:rPr>
          <w:rFonts w:ascii="Calibri" w:eastAsia="Calibri" w:hAnsi="Calibri" w:cs="Calibri"/>
          <w:sz w:val="14"/>
          <w:szCs w:val="14"/>
        </w:rPr>
      </w:pPr>
    </w:p>
    <w:p w14:paraId="11533A49" w14:textId="77777777" w:rsidR="00A173FE" w:rsidRPr="006F55BC" w:rsidRDefault="00A173FE" w:rsidP="008D0B39">
      <w:pPr>
        <w:pStyle w:val="Paragraphedeliste"/>
        <w:numPr>
          <w:ilvl w:val="0"/>
          <w:numId w:val="70"/>
        </w:numPr>
        <w:jc w:val="both"/>
        <w:rPr>
          <w:rStyle w:val="Numrodepage"/>
          <w:rFonts w:ascii="Calibri" w:eastAsia="Calibri" w:hAnsi="Calibri" w:cs="Calibri"/>
          <w:b/>
          <w:bCs/>
          <w:sz w:val="20"/>
          <w:szCs w:val="20"/>
        </w:rPr>
      </w:pPr>
      <w:r w:rsidRPr="006F55BC">
        <w:rPr>
          <w:rStyle w:val="Numrodepage"/>
          <w:rFonts w:ascii="Calibri" w:eastAsia="Calibri" w:hAnsi="Calibri" w:cs="Calibri"/>
          <w:b/>
          <w:bCs/>
          <w:sz w:val="20"/>
          <w:szCs w:val="20"/>
        </w:rPr>
        <w:t>Relatifs aux Bénéficiaires</w:t>
      </w:r>
    </w:p>
    <w:p w14:paraId="40EFBCE4" w14:textId="77777777" w:rsidR="00A173FE" w:rsidRPr="006F55BC" w:rsidRDefault="00A173FE" w:rsidP="00A173FE">
      <w:pPr>
        <w:pStyle w:val="Paragraphedeliste"/>
        <w:ind w:left="851"/>
        <w:jc w:val="both"/>
        <w:rPr>
          <w:rFonts w:ascii="Calibri" w:eastAsia="Calibri" w:hAnsi="Calibri" w:cs="Calibri"/>
          <w:b/>
          <w:bCs/>
          <w:sz w:val="20"/>
          <w:szCs w:val="20"/>
        </w:rPr>
      </w:pPr>
    </w:p>
    <w:p w14:paraId="482E3D69" w14:textId="77777777" w:rsidR="00A173FE" w:rsidRPr="006F55BC" w:rsidRDefault="00A173FE" w:rsidP="00A173FE">
      <w:pPr>
        <w:pStyle w:val="Paragraphedeliste"/>
        <w:ind w:left="0"/>
        <w:jc w:val="center"/>
        <w:rPr>
          <w:rStyle w:val="Numrodepage"/>
          <w:rFonts w:ascii="Calibri" w:eastAsia="Calibri" w:hAnsi="Calibri" w:cs="Calibri"/>
          <w:b/>
          <w:bCs/>
          <w:sz w:val="20"/>
          <w:szCs w:val="20"/>
        </w:rPr>
      </w:pPr>
      <w:r w:rsidRPr="00A05790">
        <w:rPr>
          <w:rFonts w:ascii="Calibri" w:hAnsi="Calibri"/>
          <w:noProof/>
        </w:rPr>
        <w:drawing>
          <wp:inline distT="0" distB="0" distL="0" distR="0" wp14:anchorId="3B2E81C6" wp14:editId="02356E29">
            <wp:extent cx="4566920" cy="2200308"/>
            <wp:effectExtent l="0" t="0" r="5080" b="9525"/>
            <wp:docPr id="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F6C308"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Un total de 1293 personnes dont 47 % de femmes, ont béné</w:t>
      </w:r>
      <w:r w:rsidRPr="006F55BC">
        <w:rPr>
          <w:rStyle w:val="Numrodepage"/>
          <w:rFonts w:ascii="Calibri" w:eastAsia="Calibri" w:hAnsi="Calibri" w:cs="Calibri"/>
          <w:sz w:val="22"/>
          <w:szCs w:val="22"/>
          <w:lang w:val="it-IT"/>
        </w:rPr>
        <w:t>fici</w:t>
      </w:r>
      <w:r w:rsidRPr="006F55BC">
        <w:rPr>
          <w:rStyle w:val="Numrodepage"/>
          <w:rFonts w:ascii="Calibri" w:eastAsia="Calibri" w:hAnsi="Calibri" w:cs="Calibri"/>
          <w:sz w:val="22"/>
          <w:szCs w:val="22"/>
        </w:rPr>
        <w:t>é de l’accompagnement assuré par les ONG, au niveau de dix (10) localité</w:t>
      </w:r>
      <w:r w:rsidRPr="006F55BC">
        <w:rPr>
          <w:rStyle w:val="Numrodepage"/>
          <w:rFonts w:ascii="Calibri" w:eastAsia="Calibri" w:hAnsi="Calibri" w:cs="Calibri"/>
          <w:sz w:val="22"/>
          <w:szCs w:val="22"/>
          <w:lang w:val="es-ES_tradnl"/>
        </w:rPr>
        <w:t>s implant</w:t>
      </w:r>
      <w:r w:rsidRPr="006F55BC">
        <w:rPr>
          <w:rStyle w:val="Numrodepage"/>
          <w:rFonts w:ascii="Calibri" w:eastAsia="Calibri" w:hAnsi="Calibri" w:cs="Calibri"/>
          <w:sz w:val="22"/>
          <w:szCs w:val="22"/>
        </w:rPr>
        <w:t>ées dans les gouvernorats de Bizerte, kasserine et Zaghouan., ainsi que trois localité</w:t>
      </w:r>
      <w:r w:rsidRPr="006F55BC">
        <w:rPr>
          <w:rStyle w:val="Numrodepage"/>
          <w:rFonts w:ascii="Calibri" w:eastAsia="Calibri" w:hAnsi="Calibri" w:cs="Calibri"/>
          <w:sz w:val="22"/>
          <w:szCs w:val="22"/>
          <w:lang w:val="it-IT"/>
        </w:rPr>
        <w:t>s non pr</w:t>
      </w:r>
      <w:r w:rsidRPr="006F55BC">
        <w:rPr>
          <w:rStyle w:val="Numrodepage"/>
          <w:rFonts w:ascii="Calibri" w:eastAsia="Calibri" w:hAnsi="Calibri" w:cs="Calibri"/>
          <w:sz w:val="22"/>
          <w:szCs w:val="22"/>
        </w:rPr>
        <w:t>évues initialement (cas des localités limitrophes de Bnena)</w:t>
      </w:r>
    </w:p>
    <w:p w14:paraId="05A4D43D"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lang w:val="it-IT"/>
        </w:rPr>
        <w:t>La parit</w:t>
      </w:r>
      <w:r w:rsidRPr="006F55BC">
        <w:rPr>
          <w:rStyle w:val="Numrodepage"/>
          <w:rFonts w:ascii="Calibri" w:eastAsia="Calibri" w:hAnsi="Calibri" w:cs="Calibri"/>
          <w:sz w:val="22"/>
          <w:szCs w:val="22"/>
        </w:rPr>
        <w:t xml:space="preserve">é </w:t>
      </w:r>
      <w:r w:rsidRPr="006F55BC">
        <w:rPr>
          <w:rStyle w:val="Numrodepage"/>
          <w:rFonts w:ascii="Calibri" w:eastAsia="Calibri" w:hAnsi="Calibri" w:cs="Calibri"/>
          <w:sz w:val="22"/>
          <w:szCs w:val="22"/>
          <w:lang w:val="nl-NL"/>
        </w:rPr>
        <w:t>de repr</w:t>
      </w:r>
      <w:r w:rsidRPr="006F55BC">
        <w:rPr>
          <w:rStyle w:val="Numrodepage"/>
          <w:rFonts w:ascii="Calibri" w:eastAsia="Calibri" w:hAnsi="Calibri" w:cs="Calibri"/>
          <w:sz w:val="22"/>
          <w:szCs w:val="22"/>
        </w:rPr>
        <w:t>ésentation des femmes et des hommes est consé</w:t>
      </w:r>
      <w:r w:rsidRPr="006F55BC">
        <w:rPr>
          <w:rStyle w:val="Numrodepage"/>
          <w:rFonts w:ascii="Calibri" w:eastAsia="Calibri" w:hAnsi="Calibri" w:cs="Calibri"/>
          <w:sz w:val="22"/>
          <w:szCs w:val="22"/>
          <w:lang w:val="pt-PT"/>
        </w:rPr>
        <w:t>quente. L</w:t>
      </w:r>
      <w:r w:rsidRPr="006F55BC">
        <w:rPr>
          <w:rStyle w:val="Numrodepage"/>
          <w:rFonts w:ascii="Calibri" w:eastAsia="Calibri" w:hAnsi="Calibri" w:cs="Calibri"/>
          <w:sz w:val="22"/>
          <w:szCs w:val="22"/>
        </w:rPr>
        <w:t>’adhésion de la population à cette action est de mê</w:t>
      </w:r>
      <w:r w:rsidRPr="006F55BC">
        <w:rPr>
          <w:rStyle w:val="Numrodepage"/>
          <w:rFonts w:ascii="Calibri" w:eastAsia="Calibri" w:hAnsi="Calibri" w:cs="Calibri"/>
          <w:sz w:val="22"/>
          <w:szCs w:val="22"/>
          <w:lang w:val="it-IT"/>
        </w:rPr>
        <w:t>me appr</w:t>
      </w:r>
      <w:r w:rsidRPr="006F55BC">
        <w:rPr>
          <w:rStyle w:val="Numrodepage"/>
          <w:rFonts w:ascii="Calibri" w:eastAsia="Calibri" w:hAnsi="Calibri" w:cs="Calibri"/>
          <w:sz w:val="22"/>
          <w:szCs w:val="22"/>
        </w:rPr>
        <w:t xml:space="preserve">éciable. Une moyenne de près de 150 personnes par localité </w:t>
      </w:r>
      <w:r w:rsidRPr="006F55BC">
        <w:rPr>
          <w:rStyle w:val="Numrodepage"/>
          <w:rFonts w:ascii="Calibri" w:eastAsia="Calibri" w:hAnsi="Calibri" w:cs="Calibri"/>
          <w:sz w:val="22"/>
          <w:szCs w:val="22"/>
          <w:lang w:val="it-IT"/>
        </w:rPr>
        <w:t>sensibilis</w:t>
      </w:r>
      <w:r w:rsidRPr="006F55BC">
        <w:rPr>
          <w:rStyle w:val="Numrodepage"/>
          <w:rFonts w:ascii="Calibri" w:eastAsia="Calibri" w:hAnsi="Calibri" w:cs="Calibri"/>
          <w:sz w:val="22"/>
          <w:szCs w:val="22"/>
        </w:rPr>
        <w:t>ées et formées, constituant une partie appréciable de la population, sont aptes à contribuer efficacement à l’amélioration de la gouvernance locale de l’eau potable.</w:t>
      </w:r>
    </w:p>
    <w:p w14:paraId="1F6EE2D5"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Ainsi, sur le plan de la participation à cette action, l’on ne peut qu’émettre une appréciation positive.</w:t>
      </w:r>
    </w:p>
    <w:p w14:paraId="7C00C178" w14:textId="77777777" w:rsidR="00A173FE" w:rsidRPr="00C41A44" w:rsidRDefault="00A173FE" w:rsidP="00A173FE">
      <w:pPr>
        <w:pStyle w:val="Corps"/>
        <w:spacing w:line="276" w:lineRule="auto"/>
        <w:jc w:val="both"/>
        <w:rPr>
          <w:rFonts w:ascii="Calibri" w:eastAsia="Calibri" w:hAnsi="Calibri" w:cs="Calibri"/>
          <w:sz w:val="10"/>
          <w:szCs w:val="10"/>
        </w:rPr>
      </w:pPr>
    </w:p>
    <w:p w14:paraId="440B0C5C" w14:textId="77777777" w:rsidR="00A173FE" w:rsidRPr="006F55BC" w:rsidRDefault="00A173FE" w:rsidP="008D0B39">
      <w:pPr>
        <w:pStyle w:val="Paragraphedeliste"/>
        <w:numPr>
          <w:ilvl w:val="0"/>
          <w:numId w:val="71"/>
        </w:numPr>
        <w:spacing w:line="276" w:lineRule="auto"/>
        <w:jc w:val="both"/>
        <w:rPr>
          <w:rStyle w:val="Numrodepage"/>
          <w:rFonts w:ascii="Calibri" w:eastAsia="Calibri" w:hAnsi="Calibri" w:cs="Calibri"/>
          <w:b/>
          <w:bCs/>
          <w:sz w:val="20"/>
          <w:szCs w:val="20"/>
        </w:rPr>
      </w:pPr>
      <w:r w:rsidRPr="006F55BC">
        <w:rPr>
          <w:rStyle w:val="Numrodepage"/>
          <w:rFonts w:ascii="Calibri" w:eastAsia="Calibri" w:hAnsi="Calibri" w:cs="Calibri"/>
          <w:b/>
          <w:bCs/>
          <w:sz w:val="20"/>
          <w:szCs w:val="20"/>
        </w:rPr>
        <w:t>Relatifs aux Extrants obtenus et effets observés</w:t>
      </w:r>
    </w:p>
    <w:p w14:paraId="76E5F152" w14:textId="77777777" w:rsidR="00A173FE" w:rsidRPr="006F55BC" w:rsidRDefault="00A173FE" w:rsidP="00A173FE">
      <w:pPr>
        <w:pStyle w:val="Paragraphedeliste"/>
        <w:jc w:val="both"/>
        <w:rPr>
          <w:rFonts w:ascii="Calibri" w:eastAsia="Calibri" w:hAnsi="Calibri" w:cs="Calibri"/>
          <w:b/>
          <w:bCs/>
          <w:sz w:val="14"/>
          <w:szCs w:val="14"/>
        </w:rPr>
      </w:pPr>
    </w:p>
    <w:p w14:paraId="6E67D710"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Cette action constitue un premier palier d’intervention, suivi de deux autres interventions conduites dans les mêmes localités, adressées aux mêmes populations et sur une thématique relativement similaire (le programme de renforcement des capacités et le programme sur l’aspect genre).</w:t>
      </w:r>
    </w:p>
    <w:p w14:paraId="20B27FD1"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lastRenderedPageBreak/>
        <w:t>De ce fait, il est infaisable d’attribuer à cette action des effets observés  en fin de parcours des trois interventions.</w:t>
      </w:r>
    </w:p>
    <w:p w14:paraId="7ADE4A44"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Une évaluation à chaud juste au terme de cette action, malheureusement non réalisée, aurait pu servir de base d’évaluation de cette action.</w:t>
      </w:r>
    </w:p>
    <w:p w14:paraId="3CD40EA3" w14:textId="77777777" w:rsidR="00A173FE" w:rsidRPr="00A05790" w:rsidRDefault="00A173FE" w:rsidP="00A173FE">
      <w:pPr>
        <w:pStyle w:val="Corps"/>
        <w:spacing w:line="276" w:lineRule="auto"/>
        <w:jc w:val="both"/>
        <w:rPr>
          <w:rFonts w:ascii="Calibri" w:eastAsia="Arial" w:hAnsi="Calibri" w:cs="Arial"/>
          <w:sz w:val="14"/>
          <w:szCs w:val="14"/>
        </w:rPr>
      </w:pPr>
    </w:p>
    <w:p w14:paraId="2E42477A"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 xml:space="preserve">Cependant, quatre résultats tangibles que l’on peut accorder directement à cette action sont : </w:t>
      </w:r>
    </w:p>
    <w:p w14:paraId="3FBCD901" w14:textId="77777777" w:rsidR="00A173FE" w:rsidRPr="00A05790" w:rsidRDefault="00A173FE" w:rsidP="008D0B39">
      <w:pPr>
        <w:pStyle w:val="Paragraphedelist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L’un a trait à l’intérêt porté aux écoliers, 827 d’entre eux ont bénéficié d’une action de sensibilisation sur l’économie de l’eau, la préservation de sa qualité en évitant de la polluer et sur l’hygiène, ainsi que la mise à leur disposition de brochures adaptées à leur âge, sous forme de dessins animés.</w:t>
      </w:r>
    </w:p>
    <w:p w14:paraId="4ADDD25B" w14:textId="77777777" w:rsidR="00A173FE" w:rsidRPr="00A05790" w:rsidRDefault="00A173FE" w:rsidP="008D0B39">
      <w:pPr>
        <w:pStyle w:val="Paragraphedelist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L’autre se rapporte à la réussite d’intégration de huit femmes en qualité de membres de conseil d’administration des GDA</w:t>
      </w:r>
    </w:p>
    <w:p w14:paraId="3ADBC27A" w14:textId="77777777" w:rsidR="00A173FE" w:rsidRPr="00A05790" w:rsidRDefault="00A173FE" w:rsidP="008D0B39">
      <w:pPr>
        <w:pStyle w:val="Commentair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 xml:space="preserve">Le troisième concerne l’intégration rendue possible par le projet de deux associations sur les quatre au comité national de pérennisation des SAEP et PPI, affirmant la reconnaissance du rôle de la société civile dans la gestion et la prise de décision liée à l’eau potable </w:t>
      </w:r>
    </w:p>
    <w:p w14:paraId="1BC09EDC" w14:textId="77777777" w:rsidR="00A173FE" w:rsidRPr="00A05790" w:rsidRDefault="00A173FE" w:rsidP="008D0B39">
      <w:pPr>
        <w:pStyle w:val="Paragraphedelist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 xml:space="preserve">Le quatrième se rattache à la durabilité de la dynamique initiée par le projet. Au moins deux associations locales à savoir ; ATPDD et l’ARPE continuent à travailler, au delà de la période du projet,  soit sur la même thématique soit avec la même population sur d’autres thématiques </w:t>
      </w:r>
    </w:p>
    <w:p w14:paraId="479B1DE9" w14:textId="77777777" w:rsidR="00A173FE" w:rsidRPr="00C41A44" w:rsidRDefault="00A173FE" w:rsidP="00A173FE">
      <w:pPr>
        <w:pStyle w:val="Corps"/>
        <w:spacing w:line="276" w:lineRule="auto"/>
        <w:jc w:val="both"/>
        <w:rPr>
          <w:rFonts w:ascii="Calibri" w:eastAsia="Arial" w:hAnsi="Calibri" w:cs="Arial"/>
          <w:sz w:val="10"/>
          <w:szCs w:val="10"/>
        </w:rPr>
      </w:pPr>
    </w:p>
    <w:p w14:paraId="24D75222" w14:textId="77777777" w:rsidR="00A173FE" w:rsidRPr="00A05790" w:rsidRDefault="00A173FE" w:rsidP="00A173FE">
      <w:pPr>
        <w:pStyle w:val="Corps"/>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Les autres résultats sous forme d’hypothèse</w:t>
      </w:r>
      <w:r w:rsidRPr="00A05790">
        <w:rPr>
          <w:rStyle w:val="Numrodepage"/>
          <w:rFonts w:ascii="Calibri" w:hAnsi="Calibri"/>
          <w:sz w:val="22"/>
          <w:szCs w:val="22"/>
          <w:lang w:val="es-ES_tradnl"/>
        </w:rPr>
        <w:t>, que l</w:t>
      </w:r>
      <w:r w:rsidRPr="00A05790">
        <w:rPr>
          <w:rStyle w:val="Numrodepage"/>
          <w:rFonts w:ascii="Calibri" w:hAnsi="Calibri"/>
          <w:sz w:val="22"/>
          <w:szCs w:val="22"/>
        </w:rPr>
        <w:t>’on peut considérer possible d’être atteints sont :</w:t>
      </w:r>
    </w:p>
    <w:p w14:paraId="737697B3" w14:textId="77777777" w:rsidR="00A173FE" w:rsidRPr="00A05790" w:rsidRDefault="00A173FE" w:rsidP="008D0B39">
      <w:pPr>
        <w:pStyle w:val="Paragraphedelist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Une conscientisation de bénéficiaires en rapport avec les enjeux environnementaux liés à la gestion de l’eau potable</w:t>
      </w:r>
    </w:p>
    <w:p w14:paraId="27A69475" w14:textId="77777777" w:rsidR="00A173FE" w:rsidRPr="00A05790" w:rsidRDefault="00A173FE" w:rsidP="008D0B39">
      <w:pPr>
        <w:pStyle w:val="Paragraphedeliste"/>
        <w:numPr>
          <w:ilvl w:val="0"/>
          <w:numId w:val="72"/>
        </w:numPr>
        <w:spacing w:line="276" w:lineRule="auto"/>
        <w:jc w:val="both"/>
        <w:rPr>
          <w:rStyle w:val="Numrodepage"/>
          <w:rFonts w:ascii="Calibri" w:eastAsia="Arial" w:hAnsi="Calibri" w:cs="Arial"/>
          <w:sz w:val="22"/>
          <w:szCs w:val="22"/>
        </w:rPr>
      </w:pPr>
      <w:r w:rsidRPr="00A05790">
        <w:rPr>
          <w:rStyle w:val="Numrodepage"/>
          <w:rFonts w:ascii="Calibri" w:hAnsi="Calibri"/>
          <w:sz w:val="22"/>
          <w:szCs w:val="22"/>
        </w:rPr>
        <w:t>Une plus forte conviction du rôle que peut jouer la femme dans la gouvernance locale de l’eau potable</w:t>
      </w:r>
    </w:p>
    <w:p w14:paraId="7CBE7DAD" w14:textId="2FEDF24E" w:rsidR="00A173FE" w:rsidRPr="00D00B36" w:rsidRDefault="00A173FE" w:rsidP="00D00B36">
      <w:pPr>
        <w:pStyle w:val="Paragraphedeliste"/>
        <w:numPr>
          <w:ilvl w:val="0"/>
          <w:numId w:val="72"/>
        </w:numPr>
        <w:spacing w:line="276" w:lineRule="auto"/>
        <w:jc w:val="both"/>
        <w:rPr>
          <w:rStyle w:val="Numrodepage"/>
          <w:rFonts w:ascii="Calibri" w:eastAsia="Arial" w:hAnsi="Calibri" w:cs="Arial"/>
          <w:sz w:val="10"/>
          <w:szCs w:val="10"/>
        </w:rPr>
      </w:pPr>
      <w:r w:rsidRPr="00A05790">
        <w:rPr>
          <w:rStyle w:val="Numrodepage"/>
          <w:rFonts w:ascii="Calibri" w:hAnsi="Calibri"/>
          <w:sz w:val="22"/>
          <w:szCs w:val="22"/>
        </w:rPr>
        <w:t xml:space="preserve">Un rapprochement entre les GDA et la population locale, favorisant un travail en commun </w:t>
      </w:r>
    </w:p>
    <w:p w14:paraId="56755FCB" w14:textId="77777777" w:rsidR="00D00B36" w:rsidRPr="00C41A44" w:rsidRDefault="00D00B36" w:rsidP="00D00B36">
      <w:pPr>
        <w:pStyle w:val="Paragraphedeliste"/>
        <w:numPr>
          <w:ilvl w:val="0"/>
          <w:numId w:val="72"/>
        </w:numPr>
        <w:spacing w:line="276" w:lineRule="auto"/>
        <w:jc w:val="both"/>
        <w:rPr>
          <w:rStyle w:val="Numrodepage"/>
          <w:rFonts w:ascii="Calibri" w:eastAsia="Arial" w:hAnsi="Calibri" w:cs="Arial"/>
          <w:sz w:val="10"/>
          <w:szCs w:val="10"/>
        </w:rPr>
      </w:pPr>
    </w:p>
    <w:p w14:paraId="32E85EE5" w14:textId="77777777" w:rsidR="00A173FE" w:rsidRPr="00CC1650" w:rsidRDefault="00A173FE" w:rsidP="00A173FE">
      <w:pPr>
        <w:pStyle w:val="Corps"/>
        <w:spacing w:line="276" w:lineRule="auto"/>
        <w:jc w:val="both"/>
        <w:rPr>
          <w:rStyle w:val="Numrodepage"/>
          <w:rFonts w:ascii="Calibri" w:eastAsia="Arial" w:hAnsi="Calibri" w:cs="Arial"/>
          <w:b/>
          <w:bCs/>
          <w:u w:val="single"/>
        </w:rPr>
      </w:pPr>
      <w:r w:rsidRPr="00A05790">
        <w:rPr>
          <w:rStyle w:val="Numrodepage"/>
          <w:rFonts w:ascii="Calibri" w:hAnsi="Calibri"/>
          <w:sz w:val="22"/>
          <w:szCs w:val="22"/>
        </w:rPr>
        <w:t xml:space="preserve"> </w:t>
      </w:r>
      <w:r w:rsidRPr="00A05790">
        <w:rPr>
          <w:rStyle w:val="Numrodepage"/>
          <w:rFonts w:ascii="Calibri" w:hAnsi="Calibri"/>
          <w:b/>
          <w:bCs/>
          <w:u w:val="single"/>
        </w:rPr>
        <w:t>Conclusion et leç</w:t>
      </w:r>
      <w:r w:rsidRPr="00CC1650">
        <w:rPr>
          <w:rStyle w:val="Numrodepage"/>
          <w:rFonts w:ascii="Calibri" w:hAnsi="Calibri"/>
          <w:b/>
          <w:bCs/>
          <w:u w:val="single"/>
        </w:rPr>
        <w:t xml:space="preserve">ons tirées  </w:t>
      </w:r>
    </w:p>
    <w:p w14:paraId="178D3336" w14:textId="77777777" w:rsidR="00A173FE" w:rsidRPr="00C41A44" w:rsidRDefault="00A173FE" w:rsidP="00A173FE">
      <w:pPr>
        <w:pStyle w:val="Corps"/>
        <w:spacing w:line="276" w:lineRule="auto"/>
        <w:jc w:val="both"/>
        <w:rPr>
          <w:rFonts w:ascii="Calibri" w:eastAsia="Arial" w:hAnsi="Calibri" w:cs="Arial"/>
          <w:b/>
          <w:bCs/>
          <w:sz w:val="10"/>
          <w:szCs w:val="10"/>
        </w:rPr>
      </w:pPr>
    </w:p>
    <w:p w14:paraId="1EF2650D" w14:textId="77777777" w:rsidR="00A173FE" w:rsidRPr="00CC1650" w:rsidRDefault="00A173FE" w:rsidP="00A173FE">
      <w:pPr>
        <w:pStyle w:val="Corps"/>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L’initiative de confier une intervention de ce type à des ONG locales a tout son mérite. Elle a permis de favoriser l’intégration de ces organisations dans les politiques de l’eau potable et répond par-là à l’un des objectifs du projet, à savoir, favoriser le partenariat avec la société civile dans la gestion de l’eau potable en milieu rural. </w:t>
      </w:r>
    </w:p>
    <w:p w14:paraId="541B73AC" w14:textId="77777777" w:rsidR="00A173FE" w:rsidRPr="00C41A44" w:rsidRDefault="00A173FE" w:rsidP="00A173FE">
      <w:pPr>
        <w:pStyle w:val="Corps"/>
        <w:spacing w:line="276" w:lineRule="auto"/>
        <w:jc w:val="both"/>
        <w:rPr>
          <w:rFonts w:ascii="Calibri" w:eastAsia="Arial" w:hAnsi="Calibri" w:cs="Arial"/>
          <w:sz w:val="10"/>
          <w:szCs w:val="10"/>
        </w:rPr>
      </w:pPr>
    </w:p>
    <w:p w14:paraId="3C31600E" w14:textId="52947AF2" w:rsidR="00A173FE" w:rsidRPr="00CC1650" w:rsidRDefault="00A173FE" w:rsidP="00A173FE">
      <w:pPr>
        <w:pStyle w:val="Corps"/>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Bien que difficilement prouvable, l’action en elle-même a sûrement contribué à l’amélioration de la gouvernance locale de la ressource eau. Déjà ne serait-ce que par avoir pu sensibiliser les deux protagonistes sur le plan local (GDA et population) sur l</w:t>
      </w:r>
      <w:r w:rsidR="00D00B36">
        <w:rPr>
          <w:rStyle w:val="Numrodepage"/>
          <w:rFonts w:ascii="Calibri" w:hAnsi="Calibri"/>
          <w:sz w:val="22"/>
          <w:szCs w:val="22"/>
        </w:rPr>
        <w:t>es enjeux que présente la</w:t>
      </w:r>
      <w:r w:rsidRPr="00CC1650">
        <w:rPr>
          <w:rStyle w:val="Numrodepage"/>
          <w:rFonts w:ascii="Calibri" w:hAnsi="Calibri"/>
          <w:sz w:val="22"/>
          <w:szCs w:val="22"/>
        </w:rPr>
        <w:t xml:space="preserve"> gouvernance  de la ressource eau et aussi avoir favoriser le rapprochement entre elles. </w:t>
      </w:r>
    </w:p>
    <w:p w14:paraId="4D3ED95E" w14:textId="77777777" w:rsidR="00A173FE" w:rsidRPr="00CC1650" w:rsidRDefault="00A173FE" w:rsidP="00A173FE">
      <w:pPr>
        <w:pStyle w:val="Corps"/>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L’intérêt porté aux écoliers est de même intelligent et des plus fructueux. </w:t>
      </w:r>
    </w:p>
    <w:p w14:paraId="7F25D4A5" w14:textId="77777777" w:rsidR="00A173FE" w:rsidRPr="00C41A44" w:rsidRDefault="00A173FE" w:rsidP="00A173FE">
      <w:pPr>
        <w:pStyle w:val="Corps"/>
        <w:spacing w:line="276" w:lineRule="auto"/>
        <w:jc w:val="both"/>
        <w:rPr>
          <w:rFonts w:ascii="Calibri" w:eastAsia="Arial" w:hAnsi="Calibri" w:cs="Arial"/>
          <w:sz w:val="10"/>
          <w:szCs w:val="10"/>
        </w:rPr>
      </w:pPr>
    </w:p>
    <w:p w14:paraId="695BB48D" w14:textId="77777777" w:rsidR="00A173FE" w:rsidRPr="00CC1650" w:rsidRDefault="00A173FE" w:rsidP="00A173FE">
      <w:pPr>
        <w:pStyle w:val="Corps"/>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Les </w:t>
      </w:r>
      <w:r w:rsidRPr="00CC1650">
        <w:rPr>
          <w:rStyle w:val="Numrodepage"/>
          <w:rFonts w:ascii="Calibri" w:hAnsi="Calibri"/>
          <w:b/>
          <w:bCs/>
          <w:sz w:val="22"/>
          <w:szCs w:val="22"/>
        </w:rPr>
        <w:t>leçons</w:t>
      </w:r>
      <w:r w:rsidRPr="00CC1650">
        <w:rPr>
          <w:rStyle w:val="Numrodepage"/>
          <w:rFonts w:ascii="Calibri" w:hAnsi="Calibri"/>
          <w:sz w:val="22"/>
          <w:szCs w:val="22"/>
        </w:rPr>
        <w:t xml:space="preserve"> susceptibles d’être tirées de cette expérience se rapportent à trois aspects :</w:t>
      </w:r>
    </w:p>
    <w:p w14:paraId="7E2A73BD" w14:textId="77777777" w:rsidR="00A173FE" w:rsidRPr="00CC1650" w:rsidRDefault="00A173FE" w:rsidP="008D0B39">
      <w:pPr>
        <w:pStyle w:val="Paragraphedeliste"/>
        <w:numPr>
          <w:ilvl w:val="0"/>
          <w:numId w:val="73"/>
        </w:numPr>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Le </w:t>
      </w:r>
      <w:r w:rsidRPr="00CC1650">
        <w:rPr>
          <w:rStyle w:val="Numrodepage"/>
          <w:rFonts w:ascii="Calibri" w:hAnsi="Calibri"/>
          <w:sz w:val="22"/>
          <w:szCs w:val="22"/>
          <w:u w:val="single"/>
        </w:rPr>
        <w:t>premier</w:t>
      </w:r>
      <w:r w:rsidRPr="00CC1650">
        <w:rPr>
          <w:rStyle w:val="Numrodepage"/>
          <w:rFonts w:ascii="Calibri" w:hAnsi="Calibri"/>
          <w:sz w:val="22"/>
          <w:szCs w:val="22"/>
        </w:rPr>
        <w:t xml:space="preserve"> a trait à l’intégration des ONG locales dans la conduite d’activités du projet. L’implication d’ONG, particulièrement </w:t>
      </w:r>
      <w:r w:rsidRPr="00CC1650">
        <w:rPr>
          <w:rStyle w:val="Numrodepage"/>
          <w:rFonts w:ascii="Calibri" w:hAnsi="Calibri"/>
          <w:sz w:val="22"/>
          <w:szCs w:val="22"/>
          <w:u w:val="single"/>
        </w:rPr>
        <w:t>locales</w:t>
      </w:r>
      <w:r w:rsidRPr="00CC1650">
        <w:rPr>
          <w:rStyle w:val="Numrodepage"/>
          <w:rFonts w:ascii="Calibri" w:hAnsi="Calibri"/>
          <w:sz w:val="22"/>
          <w:szCs w:val="22"/>
        </w:rPr>
        <w:t>, peut valoriser les résultats d’un projet, dont la thématique porte sur la gouvernance de l’eau potable en milieu rural. La valeur ajoutée apportée par ces organisations locales se rapporte aux aspects suivants :</w:t>
      </w:r>
    </w:p>
    <w:p w14:paraId="3DA716CA" w14:textId="429BA738" w:rsidR="00A173FE" w:rsidRPr="00CC1650" w:rsidRDefault="00C41A44" w:rsidP="008D0B39">
      <w:pPr>
        <w:pStyle w:val="Paragraphedeliste"/>
        <w:numPr>
          <w:ilvl w:val="0"/>
          <w:numId w:val="74"/>
        </w:numPr>
        <w:spacing w:line="276" w:lineRule="auto"/>
        <w:ind w:left="426"/>
        <w:jc w:val="both"/>
        <w:rPr>
          <w:rStyle w:val="Numrodepage"/>
          <w:rFonts w:ascii="Calibri" w:eastAsia="Arial" w:hAnsi="Calibri" w:cs="Arial"/>
          <w:sz w:val="22"/>
          <w:szCs w:val="22"/>
        </w:rPr>
      </w:pPr>
      <w:r>
        <w:rPr>
          <w:rStyle w:val="Numrodepage"/>
          <w:rFonts w:ascii="Calibri" w:hAnsi="Calibri"/>
          <w:sz w:val="22"/>
          <w:szCs w:val="22"/>
        </w:rPr>
        <w:t>U</w:t>
      </w:r>
      <w:r w:rsidR="00A173FE" w:rsidRPr="00CC1650">
        <w:rPr>
          <w:rStyle w:val="Numrodepage"/>
          <w:rFonts w:ascii="Calibri" w:hAnsi="Calibri"/>
          <w:sz w:val="22"/>
          <w:szCs w:val="22"/>
        </w:rPr>
        <w:t xml:space="preserve">ne disponibilité quotidienne sur le site du projet qui est un gage de contacts permanents avec la population locale durant la période du projet, et par corollaire une source d’information de proximité au profit des bénéficiaires </w:t>
      </w:r>
    </w:p>
    <w:p w14:paraId="0FC1CE9F" w14:textId="5C99E578" w:rsidR="00A173FE" w:rsidRPr="00C41A44" w:rsidRDefault="00C41A44" w:rsidP="008D0B39">
      <w:pPr>
        <w:pStyle w:val="Paragraphedeliste"/>
        <w:numPr>
          <w:ilvl w:val="0"/>
          <w:numId w:val="74"/>
        </w:numPr>
        <w:spacing w:line="276" w:lineRule="auto"/>
        <w:ind w:left="426"/>
        <w:jc w:val="both"/>
        <w:rPr>
          <w:rStyle w:val="Numrodepage"/>
          <w:rFonts w:ascii="Calibri" w:eastAsia="Arial" w:hAnsi="Calibri" w:cs="Arial"/>
          <w:sz w:val="22"/>
          <w:szCs w:val="22"/>
        </w:rPr>
      </w:pPr>
      <w:r>
        <w:rPr>
          <w:rStyle w:val="Numrodepage"/>
          <w:rFonts w:ascii="Calibri" w:hAnsi="Calibri"/>
          <w:sz w:val="22"/>
          <w:szCs w:val="22"/>
        </w:rPr>
        <w:t>U</w:t>
      </w:r>
      <w:r w:rsidR="00A173FE" w:rsidRPr="00CC1650">
        <w:rPr>
          <w:rStyle w:val="Numrodepage"/>
          <w:rFonts w:ascii="Calibri" w:hAnsi="Calibri"/>
          <w:sz w:val="22"/>
          <w:szCs w:val="22"/>
        </w:rPr>
        <w:t>ne meilleure maîtrise des rapports entre les composantes de la population cible. Les ONG locales ont une connaissance vécue de ces rapports et peuvent de ce fait, offrir au projet des</w:t>
      </w:r>
      <w:r>
        <w:rPr>
          <w:rStyle w:val="Numrodepage"/>
          <w:rFonts w:ascii="Calibri" w:hAnsi="Calibri"/>
          <w:sz w:val="22"/>
          <w:szCs w:val="22"/>
        </w:rPr>
        <w:t xml:space="preserve"> </w:t>
      </w:r>
      <w:r w:rsidR="00A173FE" w:rsidRPr="00C41A44">
        <w:rPr>
          <w:rStyle w:val="Numrodepage"/>
          <w:rFonts w:ascii="Calibri" w:hAnsi="Calibri"/>
          <w:sz w:val="22"/>
          <w:szCs w:val="22"/>
        </w:rPr>
        <w:t>pistes concrètes d’intervention, principalement lorsque la demande est orienté</w:t>
      </w:r>
      <w:r w:rsidR="00A173FE" w:rsidRPr="00C41A44">
        <w:rPr>
          <w:rStyle w:val="Numrodepage"/>
          <w:rFonts w:ascii="Calibri" w:hAnsi="Calibri"/>
          <w:sz w:val="22"/>
          <w:szCs w:val="22"/>
          <w:lang w:val="it-IT"/>
        </w:rPr>
        <w:t>e sur un process</w:t>
      </w:r>
      <w:r>
        <w:rPr>
          <w:rStyle w:val="Numrodepage"/>
          <w:rFonts w:ascii="Calibri" w:hAnsi="Calibri"/>
          <w:sz w:val="22"/>
          <w:szCs w:val="22"/>
          <w:lang w:val="it-IT"/>
        </w:rPr>
        <w:t xml:space="preserve">us </w:t>
      </w:r>
      <w:r w:rsidR="00A173FE" w:rsidRPr="00C41A44">
        <w:rPr>
          <w:rStyle w:val="Numrodepage"/>
          <w:rFonts w:ascii="Calibri" w:hAnsi="Calibri"/>
          <w:sz w:val="22"/>
          <w:szCs w:val="22"/>
          <w:lang w:val="it-IT"/>
        </w:rPr>
        <w:t xml:space="preserve">qui vise </w:t>
      </w:r>
      <w:r w:rsidR="00A173FE" w:rsidRPr="00C41A44">
        <w:rPr>
          <w:rStyle w:val="Numrodepage"/>
          <w:rFonts w:ascii="Calibri" w:hAnsi="Calibri"/>
          <w:sz w:val="22"/>
          <w:szCs w:val="22"/>
        </w:rPr>
        <w:t>à provoquer des changements de valeurs et d’attitudes sur les plans individuel et collectif, ce qui est le cas lorsque l’on aborde la gouvernance</w:t>
      </w:r>
    </w:p>
    <w:p w14:paraId="1705011E" w14:textId="77777777" w:rsidR="00C41A44" w:rsidRPr="00C41A44" w:rsidRDefault="00C41A44" w:rsidP="00C41A44">
      <w:pPr>
        <w:pStyle w:val="Paragraphedeliste"/>
        <w:spacing w:line="276" w:lineRule="auto"/>
        <w:ind w:left="426"/>
        <w:jc w:val="both"/>
        <w:rPr>
          <w:rStyle w:val="Numrodepage"/>
          <w:rFonts w:ascii="Calibri" w:eastAsia="Arial" w:hAnsi="Calibri" w:cs="Arial"/>
          <w:sz w:val="10"/>
          <w:szCs w:val="10"/>
        </w:rPr>
      </w:pPr>
    </w:p>
    <w:p w14:paraId="19206063" w14:textId="77777777" w:rsidR="00A173FE" w:rsidRPr="00CC1650" w:rsidRDefault="00A173FE" w:rsidP="008D0B39">
      <w:pPr>
        <w:pStyle w:val="Paragraphedeliste"/>
        <w:numPr>
          <w:ilvl w:val="0"/>
          <w:numId w:val="73"/>
        </w:numPr>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Le </w:t>
      </w:r>
      <w:r w:rsidRPr="00CC1650">
        <w:rPr>
          <w:rStyle w:val="Numrodepage"/>
          <w:rFonts w:ascii="Calibri" w:hAnsi="Calibri"/>
          <w:sz w:val="22"/>
          <w:szCs w:val="22"/>
          <w:u w:val="single"/>
        </w:rPr>
        <w:t>second</w:t>
      </w:r>
      <w:r w:rsidRPr="00CC1650">
        <w:rPr>
          <w:rStyle w:val="Numrodepage"/>
          <w:rFonts w:ascii="Calibri" w:hAnsi="Calibri"/>
          <w:sz w:val="22"/>
          <w:szCs w:val="22"/>
        </w:rPr>
        <w:t xml:space="preserve"> se rapporte à l’implication des écoliers dans la stratégie d’amélioration de la gouvernance de l’eau potable en milieu rural</w:t>
      </w:r>
      <w:r>
        <w:rPr>
          <w:rStyle w:val="Numrodepage"/>
          <w:rFonts w:ascii="Calibri" w:hAnsi="Calibri"/>
          <w:sz w:val="22"/>
          <w:szCs w:val="22"/>
        </w:rPr>
        <w:t> ;</w:t>
      </w:r>
    </w:p>
    <w:p w14:paraId="0A1E7967" w14:textId="77777777" w:rsidR="00A173FE" w:rsidRPr="00CC1650" w:rsidRDefault="00A173FE" w:rsidP="00A173FE">
      <w:pPr>
        <w:pStyle w:val="Corps"/>
        <w:spacing w:line="276" w:lineRule="auto"/>
        <w:ind w:left="360"/>
        <w:jc w:val="both"/>
        <w:rPr>
          <w:rStyle w:val="Numrodepage"/>
          <w:rFonts w:ascii="Calibri" w:eastAsia="Arial" w:hAnsi="Calibri" w:cs="Arial"/>
          <w:sz w:val="22"/>
          <w:szCs w:val="22"/>
        </w:rPr>
      </w:pPr>
      <w:r w:rsidRPr="00CC1650">
        <w:rPr>
          <w:rStyle w:val="Numrodepage"/>
          <w:rFonts w:ascii="Calibri" w:hAnsi="Calibri"/>
          <w:sz w:val="22"/>
          <w:szCs w:val="22"/>
        </w:rPr>
        <w:lastRenderedPageBreak/>
        <w:t>Sachant que l’amélioration de la gouvernance de l’eau potable est un processus lent qui se développe progressivement à moyen et long terme, le choix d’intégrer dans la démarche des écoliers qui seront les acteurs de la gouvernance de demain, justifie considérablement cet intérêt.</w:t>
      </w:r>
    </w:p>
    <w:p w14:paraId="4E242A2D" w14:textId="77777777" w:rsidR="00A173FE" w:rsidRPr="00CC1650" w:rsidRDefault="00A173FE" w:rsidP="008D0B39">
      <w:pPr>
        <w:pStyle w:val="Paragraphedeliste"/>
        <w:numPr>
          <w:ilvl w:val="0"/>
          <w:numId w:val="73"/>
        </w:numPr>
        <w:spacing w:line="276" w:lineRule="auto"/>
        <w:jc w:val="both"/>
        <w:rPr>
          <w:rStyle w:val="Numrodepage"/>
          <w:rFonts w:ascii="Calibri" w:eastAsia="Arial" w:hAnsi="Calibri" w:cs="Arial"/>
          <w:sz w:val="22"/>
          <w:szCs w:val="22"/>
        </w:rPr>
      </w:pPr>
      <w:r w:rsidRPr="00CC1650">
        <w:rPr>
          <w:rStyle w:val="Numrodepage"/>
          <w:rFonts w:ascii="Calibri" w:hAnsi="Calibri"/>
          <w:sz w:val="22"/>
          <w:szCs w:val="22"/>
        </w:rPr>
        <w:t xml:space="preserve">Le </w:t>
      </w:r>
      <w:r w:rsidRPr="00CC1650">
        <w:rPr>
          <w:rStyle w:val="Numrodepage"/>
          <w:rFonts w:ascii="Calibri" w:hAnsi="Calibri"/>
          <w:sz w:val="22"/>
          <w:szCs w:val="22"/>
          <w:u w:val="single"/>
        </w:rPr>
        <w:t>troisième</w:t>
      </w:r>
      <w:r w:rsidRPr="00CC1650">
        <w:rPr>
          <w:rStyle w:val="Numrodepage"/>
          <w:rFonts w:ascii="Calibri" w:hAnsi="Calibri"/>
          <w:sz w:val="22"/>
          <w:szCs w:val="22"/>
        </w:rPr>
        <w:t xml:space="preserve"> est d’ordre managérial. Il s’agit, dans le cas où des actions ayant une thématique proche ou complémentaire et qui s’adressent à une même population cible, qui sont menées d’une manière échelonnée dans le temps, de la nécessité de les évaluer chacune, même en interne, juste au terme de leur réalisation. </w:t>
      </w:r>
    </w:p>
    <w:p w14:paraId="4D9FD55F" w14:textId="77777777" w:rsidR="00C41A44" w:rsidRDefault="00A173FE" w:rsidP="00C41A44">
      <w:pPr>
        <w:pStyle w:val="Paragraphedeliste"/>
        <w:spacing w:line="276" w:lineRule="auto"/>
        <w:ind w:left="426"/>
        <w:jc w:val="both"/>
        <w:rPr>
          <w:rStyle w:val="Numrodepage"/>
          <w:rFonts w:ascii="Calibri" w:hAnsi="Calibri"/>
          <w:sz w:val="22"/>
          <w:szCs w:val="22"/>
        </w:rPr>
      </w:pPr>
      <w:r w:rsidRPr="00CC1650">
        <w:rPr>
          <w:rStyle w:val="Numrodepage"/>
          <w:rFonts w:ascii="Calibri" w:hAnsi="Calibri"/>
          <w:sz w:val="22"/>
          <w:szCs w:val="22"/>
        </w:rPr>
        <w:t>Cette démarche permet d’abord aux actions suivantes de profiter pleinement des enseignements tirés des précédentes et ensuite lors de l’évaluation finale de mieux discerner les résultats et effets produits par chaque action.</w:t>
      </w:r>
    </w:p>
    <w:p w14:paraId="3DC74DFF" w14:textId="57D1EADF" w:rsidR="00A173FE" w:rsidRPr="00D00B36" w:rsidRDefault="00A173FE" w:rsidP="00C41A44">
      <w:pPr>
        <w:pStyle w:val="Paragraphedeliste"/>
        <w:spacing w:line="276" w:lineRule="auto"/>
        <w:ind w:left="426"/>
        <w:jc w:val="both"/>
        <w:rPr>
          <w:rFonts w:ascii="Calibri" w:eastAsia="Calibri" w:hAnsi="Calibri" w:cs="Calibri"/>
          <w:sz w:val="10"/>
          <w:szCs w:val="10"/>
        </w:rPr>
      </w:pPr>
    </w:p>
    <w:p w14:paraId="22080C8D" w14:textId="39712E01" w:rsidR="00A173FE" w:rsidRPr="006F55BC" w:rsidRDefault="00A173FE" w:rsidP="00A173FE">
      <w:pPr>
        <w:pStyle w:val="Paragraphedeliste"/>
        <w:ind w:left="0"/>
        <w:jc w:val="both"/>
        <w:rPr>
          <w:rStyle w:val="Numrodepage"/>
          <w:rFonts w:ascii="Calibri" w:eastAsia="Calibri" w:hAnsi="Calibri" w:cs="Calibri"/>
          <w:b/>
          <w:bCs/>
          <w:sz w:val="22"/>
          <w:szCs w:val="22"/>
        </w:rPr>
      </w:pPr>
      <w:r w:rsidRPr="006F55BC">
        <w:rPr>
          <w:rStyle w:val="Numrodepage"/>
          <w:rFonts w:ascii="Calibri" w:eastAsia="Calibri" w:hAnsi="Calibri" w:cs="Calibri"/>
          <w:b/>
          <w:bCs/>
          <w:sz w:val="22"/>
          <w:szCs w:val="22"/>
        </w:rPr>
        <w:t>Programme de renforcement des capacités conduit par TPAD/CILG</w:t>
      </w:r>
    </w:p>
    <w:p w14:paraId="29D639B1" w14:textId="77777777" w:rsidR="00A173FE" w:rsidRPr="006F55BC" w:rsidRDefault="00A173FE" w:rsidP="00A173FE">
      <w:pPr>
        <w:pStyle w:val="Paragraphedeliste"/>
        <w:ind w:left="0"/>
        <w:jc w:val="both"/>
        <w:rPr>
          <w:rStyle w:val="Numrodepage"/>
          <w:rFonts w:ascii="Calibri" w:eastAsia="Calibri" w:hAnsi="Calibri" w:cs="Calibri"/>
          <w:b/>
          <w:bCs/>
          <w:sz w:val="14"/>
          <w:szCs w:val="14"/>
        </w:rPr>
      </w:pPr>
    </w:p>
    <w:p w14:paraId="1A70052F" w14:textId="77777777" w:rsidR="00A173FE" w:rsidRPr="006F55BC" w:rsidRDefault="00A173FE" w:rsidP="008D0B39">
      <w:pPr>
        <w:pStyle w:val="Paragraphedeliste"/>
        <w:numPr>
          <w:ilvl w:val="0"/>
          <w:numId w:val="75"/>
        </w:numPr>
        <w:jc w:val="both"/>
        <w:rPr>
          <w:rStyle w:val="Numrodepage"/>
          <w:rFonts w:ascii="Calibri" w:eastAsia="Calibri" w:hAnsi="Calibri" w:cs="Calibri"/>
          <w:sz w:val="22"/>
          <w:szCs w:val="22"/>
          <w:u w:val="single"/>
        </w:rPr>
      </w:pPr>
      <w:r w:rsidRPr="006F55BC">
        <w:rPr>
          <w:rStyle w:val="Numrodepage"/>
          <w:rFonts w:ascii="Calibri" w:eastAsia="Calibri" w:hAnsi="Calibri" w:cs="Calibri"/>
          <w:sz w:val="22"/>
          <w:szCs w:val="22"/>
          <w:u w:val="single"/>
        </w:rPr>
        <w:t>Examen de la préparation et de l’exécution du programme principal</w:t>
      </w:r>
    </w:p>
    <w:p w14:paraId="5683934C" w14:textId="77777777" w:rsidR="00A173FE" w:rsidRPr="006F55BC" w:rsidRDefault="00A173FE" w:rsidP="00A173FE">
      <w:pPr>
        <w:pStyle w:val="Paragraphedeliste"/>
        <w:ind w:left="0"/>
        <w:jc w:val="both"/>
        <w:rPr>
          <w:rStyle w:val="Numrodepage"/>
          <w:rFonts w:ascii="Calibri" w:eastAsia="Calibri" w:hAnsi="Calibri" w:cs="Calibri"/>
          <w:sz w:val="14"/>
          <w:szCs w:val="14"/>
          <w:u w:val="single"/>
        </w:rPr>
      </w:pPr>
    </w:p>
    <w:p w14:paraId="10B69F6E"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Relatif à la </w:t>
      </w:r>
      <w:r w:rsidRPr="006F55BC">
        <w:rPr>
          <w:rStyle w:val="Numrodepage"/>
          <w:rFonts w:ascii="Calibri" w:eastAsia="Calibri" w:hAnsi="Calibri" w:cs="Calibri"/>
          <w:sz w:val="22"/>
          <w:szCs w:val="22"/>
          <w:u w:val="single"/>
        </w:rPr>
        <w:t>démarche</w:t>
      </w:r>
      <w:r w:rsidRPr="006F55BC">
        <w:rPr>
          <w:rStyle w:val="Numrodepage"/>
          <w:rFonts w:ascii="Calibri" w:eastAsia="Calibri" w:hAnsi="Calibri" w:cs="Calibri"/>
          <w:sz w:val="22"/>
          <w:szCs w:val="22"/>
        </w:rPr>
        <w:t xml:space="preserve"> appliquée pour l’élaboration du dit programme, cela a consisté à déterminer les besoins en formation in situ d’une manière participative avec les futurs bénéficiaires et à intégrer les principales thématiques sous-jacentes à la gouvernance locale de l’eau potable. </w:t>
      </w:r>
    </w:p>
    <w:p w14:paraId="490F0A1D"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Cette démarche est jugée de notre part judicieuse et l’on ne peut qu’attester de sa pertinence. </w:t>
      </w:r>
    </w:p>
    <w:p w14:paraId="6103DB7E" w14:textId="77777777" w:rsidR="00A173FE" w:rsidRPr="00C41A44" w:rsidRDefault="00A173FE" w:rsidP="00A173FE">
      <w:pPr>
        <w:pStyle w:val="Paragraphedeliste"/>
        <w:ind w:left="0"/>
        <w:jc w:val="both"/>
        <w:rPr>
          <w:rFonts w:ascii="Calibri" w:eastAsia="Calibri" w:hAnsi="Calibri" w:cs="Calibri"/>
          <w:sz w:val="10"/>
          <w:szCs w:val="10"/>
        </w:rPr>
      </w:pPr>
    </w:p>
    <w:p w14:paraId="6C084C42"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Relatif </w:t>
      </w:r>
      <w:r w:rsidRPr="0083781D">
        <w:rPr>
          <w:rStyle w:val="Numrodepage"/>
          <w:rFonts w:ascii="Calibri" w:hAnsi="Calibri"/>
          <w:sz w:val="22"/>
          <w:szCs w:val="22"/>
        </w:rPr>
        <w:t xml:space="preserve">aux </w:t>
      </w:r>
      <w:r w:rsidRPr="0083781D">
        <w:rPr>
          <w:rStyle w:val="Numrodepage"/>
          <w:rFonts w:ascii="Calibri" w:hAnsi="Calibri"/>
          <w:sz w:val="22"/>
          <w:szCs w:val="22"/>
          <w:u w:val="single"/>
        </w:rPr>
        <w:t>objectifs</w:t>
      </w:r>
      <w:r w:rsidRPr="0083781D">
        <w:rPr>
          <w:rStyle w:val="Numrodepage"/>
          <w:rFonts w:ascii="Calibri" w:hAnsi="Calibri"/>
          <w:sz w:val="22"/>
          <w:szCs w:val="22"/>
        </w:rPr>
        <w:t xml:space="preserve"> qui lui sont assignés, qui visent autant à améliorer les performances des membres des GDA, qu’à développer une culture d’alliance avec la population locale pour un développement communautaire, </w:t>
      </w:r>
      <w:r w:rsidRPr="006F55BC">
        <w:rPr>
          <w:rStyle w:val="Numrodepage"/>
          <w:rFonts w:ascii="Calibri" w:eastAsia="Calibri" w:hAnsi="Calibri" w:cs="Calibri"/>
          <w:sz w:val="22"/>
          <w:szCs w:val="22"/>
        </w:rPr>
        <w:t xml:space="preserve">nous paraissent de même appropriés. </w:t>
      </w:r>
    </w:p>
    <w:p w14:paraId="156277DD" w14:textId="77777777" w:rsidR="00A173FE" w:rsidRPr="00C41A44" w:rsidRDefault="00A173FE" w:rsidP="00A173FE">
      <w:pPr>
        <w:pStyle w:val="Paragraphedeliste"/>
        <w:ind w:left="0"/>
        <w:jc w:val="both"/>
        <w:rPr>
          <w:rFonts w:ascii="Calibri" w:eastAsia="Calibri" w:hAnsi="Calibri" w:cs="Calibri"/>
          <w:sz w:val="10"/>
          <w:szCs w:val="10"/>
        </w:rPr>
      </w:pPr>
    </w:p>
    <w:p w14:paraId="7D9D24BC"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Relatif à son </w:t>
      </w:r>
      <w:r w:rsidRPr="006F55BC">
        <w:rPr>
          <w:rStyle w:val="Numrodepage"/>
          <w:rFonts w:ascii="Calibri" w:eastAsia="Calibri" w:hAnsi="Calibri" w:cs="Calibri"/>
          <w:sz w:val="22"/>
          <w:szCs w:val="22"/>
          <w:u w:val="single"/>
        </w:rPr>
        <w:t>contenu</w:t>
      </w:r>
      <w:r w:rsidRPr="006F55BC">
        <w:rPr>
          <w:rStyle w:val="Numrodepage"/>
          <w:rFonts w:ascii="Calibri" w:eastAsia="Calibri" w:hAnsi="Calibri" w:cs="Calibri"/>
          <w:sz w:val="22"/>
          <w:szCs w:val="22"/>
        </w:rPr>
        <w:t xml:space="preserve">, à travers les 11 thèmes de formation proposés, où .il </w:t>
      </w:r>
      <w:r w:rsidRPr="00346894">
        <w:rPr>
          <w:rStyle w:val="Numrodepage"/>
          <w:rFonts w:ascii="Calibri" w:hAnsi="Calibri"/>
          <w:sz w:val="22"/>
          <w:szCs w:val="22"/>
        </w:rPr>
        <w:t>a été recherché un ensemble d’opérations qui concourent à modifier le comportement du formé par l’acquisition d’un certain nombre de « savoir », de « savoir-faire » et de « savoir être », ne peut que</w:t>
      </w:r>
      <w:r w:rsidRPr="006F55BC">
        <w:rPr>
          <w:rStyle w:val="Numrodepage"/>
          <w:rFonts w:ascii="Calibri" w:eastAsia="Calibri" w:hAnsi="Calibri" w:cs="Calibri"/>
          <w:sz w:val="22"/>
          <w:szCs w:val="22"/>
        </w:rPr>
        <w:t xml:space="preserve"> retenir notre adhésion.</w:t>
      </w:r>
    </w:p>
    <w:p w14:paraId="10973D21"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 Ce contenu, sous réserve qu’il s’adresse à des individus aptes le suivre, va permettre à ces derniers d’améliorer leur technicité et fort probablement leur permette de mieux s’adapter aux changements structurels et organisationnels exigés, pour évoluer vers la bonne gouvernance recherchée </w:t>
      </w:r>
    </w:p>
    <w:p w14:paraId="1510E625" w14:textId="77777777" w:rsidR="00A173FE" w:rsidRPr="00C41A44" w:rsidRDefault="00A173FE" w:rsidP="00A173FE">
      <w:pPr>
        <w:pStyle w:val="Paragraphedeliste"/>
        <w:ind w:left="0"/>
        <w:jc w:val="both"/>
        <w:rPr>
          <w:rFonts w:ascii="Calibri" w:eastAsia="Calibri" w:hAnsi="Calibri" w:cs="Calibri"/>
          <w:sz w:val="10"/>
          <w:szCs w:val="10"/>
        </w:rPr>
      </w:pPr>
    </w:p>
    <w:p w14:paraId="4459D409"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Relatif aux </w:t>
      </w:r>
      <w:r w:rsidRPr="006F55BC">
        <w:rPr>
          <w:rStyle w:val="Numrodepage"/>
          <w:rFonts w:ascii="Calibri" w:eastAsia="Calibri" w:hAnsi="Calibri" w:cs="Calibri"/>
          <w:sz w:val="22"/>
          <w:szCs w:val="22"/>
          <w:u w:val="single"/>
        </w:rPr>
        <w:t>méthodes pédagogiques</w:t>
      </w:r>
      <w:r w:rsidRPr="006F55BC">
        <w:rPr>
          <w:rStyle w:val="Numrodepage"/>
          <w:rFonts w:ascii="Calibri" w:eastAsia="Calibri" w:hAnsi="Calibri" w:cs="Calibri"/>
          <w:sz w:val="22"/>
          <w:szCs w:val="22"/>
        </w:rPr>
        <w:t xml:space="preserve"> et à la </w:t>
      </w:r>
      <w:r w:rsidRPr="006F55BC">
        <w:rPr>
          <w:rStyle w:val="Numrodepage"/>
          <w:rFonts w:ascii="Calibri" w:eastAsia="Calibri" w:hAnsi="Calibri" w:cs="Calibri"/>
          <w:sz w:val="22"/>
          <w:szCs w:val="22"/>
          <w:u w:val="single"/>
        </w:rPr>
        <w:t>temporalité</w:t>
      </w:r>
      <w:r w:rsidRPr="006F55BC">
        <w:rPr>
          <w:rStyle w:val="Numrodepage"/>
          <w:rFonts w:ascii="Calibri" w:eastAsia="Calibri" w:hAnsi="Calibri" w:cs="Calibri"/>
          <w:sz w:val="22"/>
          <w:szCs w:val="22"/>
        </w:rPr>
        <w:t xml:space="preserve"> de ce programme, les méthodes actives préconisées et une durée admissible de 11 jours par binôme de GDA, sont des éléments confiants. </w:t>
      </w:r>
    </w:p>
    <w:p w14:paraId="452838C2"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Globalement, l’on peut concéder au programme é</w:t>
      </w:r>
      <w:r w:rsidRPr="00346894">
        <w:rPr>
          <w:rStyle w:val="Numrodepage"/>
          <w:rFonts w:ascii="Calibri" w:eastAsia="Calibri" w:hAnsi="Calibri" w:cs="Calibri"/>
          <w:sz w:val="22"/>
          <w:szCs w:val="22"/>
        </w:rPr>
        <w:t>labor</w:t>
      </w:r>
      <w:r w:rsidRPr="006F55BC">
        <w:rPr>
          <w:rStyle w:val="Numrodepage"/>
          <w:rFonts w:ascii="Calibri" w:eastAsia="Calibri" w:hAnsi="Calibri" w:cs="Calibri"/>
          <w:sz w:val="22"/>
          <w:szCs w:val="22"/>
        </w:rPr>
        <w:t>é en amont, des lignes de force indéniables, autant par la clarté, la concision et la justesse des thèmes proposés, que par l’objectif visé qui s’adresse plus à des changements comportementaux. Ces derniers constituent la pierre angulaire qui devrait permettre aux acteurs locaux d’évoluer vers une gouvernance locale amé</w:t>
      </w:r>
      <w:r w:rsidRPr="006F55BC">
        <w:rPr>
          <w:rStyle w:val="Numrodepage"/>
          <w:rFonts w:ascii="Calibri" w:eastAsia="Calibri" w:hAnsi="Calibri" w:cs="Calibri"/>
          <w:sz w:val="22"/>
          <w:szCs w:val="22"/>
          <w:lang w:val="it-IT"/>
        </w:rPr>
        <w:t>lior</w:t>
      </w:r>
      <w:r w:rsidRPr="006F55BC">
        <w:rPr>
          <w:rStyle w:val="Numrodepage"/>
          <w:rFonts w:ascii="Calibri" w:eastAsia="Calibri" w:hAnsi="Calibri" w:cs="Calibri"/>
          <w:sz w:val="22"/>
          <w:szCs w:val="22"/>
        </w:rPr>
        <w:t>ée de l’eau potable, qui forme le cœur du projet</w:t>
      </w:r>
    </w:p>
    <w:p w14:paraId="33163C00" w14:textId="77777777" w:rsidR="00A173FE" w:rsidRPr="00C41A44" w:rsidRDefault="00A173FE" w:rsidP="00A173FE">
      <w:pPr>
        <w:pStyle w:val="Corps"/>
        <w:spacing w:line="276" w:lineRule="auto"/>
        <w:jc w:val="both"/>
        <w:rPr>
          <w:rFonts w:ascii="Calibri" w:eastAsia="Calibri" w:hAnsi="Calibri" w:cs="Calibri"/>
          <w:sz w:val="10"/>
          <w:szCs w:val="10"/>
        </w:rPr>
      </w:pPr>
    </w:p>
    <w:p w14:paraId="77089773"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Concernant </w:t>
      </w:r>
      <w:r w:rsidRPr="006F55BC">
        <w:rPr>
          <w:rStyle w:val="Numrodepage"/>
          <w:rFonts w:ascii="Calibri" w:eastAsia="Calibri" w:hAnsi="Calibri" w:cs="Calibri"/>
          <w:sz w:val="22"/>
          <w:szCs w:val="22"/>
          <w:u w:val="single"/>
        </w:rPr>
        <w:t>l’exécution proprement dite de ce programme</w:t>
      </w:r>
      <w:r w:rsidRPr="006F55BC">
        <w:rPr>
          <w:rStyle w:val="Numrodepage"/>
          <w:rFonts w:ascii="Calibri" w:eastAsia="Calibri" w:hAnsi="Calibri" w:cs="Calibri"/>
          <w:sz w:val="22"/>
          <w:szCs w:val="22"/>
        </w:rPr>
        <w:t>. Il a dé</w:t>
      </w:r>
      <w:r w:rsidRPr="00346894">
        <w:rPr>
          <w:rStyle w:val="Numrodepage"/>
          <w:rFonts w:ascii="Calibri" w:eastAsia="Calibri" w:hAnsi="Calibri" w:cs="Calibri"/>
          <w:sz w:val="22"/>
          <w:szCs w:val="22"/>
        </w:rPr>
        <w:t>marr</w:t>
      </w:r>
      <w:r w:rsidRPr="006F55BC">
        <w:rPr>
          <w:rStyle w:val="Numrodepage"/>
          <w:rFonts w:ascii="Calibri" w:eastAsia="Calibri" w:hAnsi="Calibri" w:cs="Calibri"/>
          <w:sz w:val="22"/>
          <w:szCs w:val="22"/>
        </w:rPr>
        <w:t>é en Septembre 2014 et s’est étalé jusqu’à février 2015, soit 30 mois après le début du projet et à 6 mois de sa clô</w:t>
      </w:r>
      <w:r w:rsidRPr="006F55BC">
        <w:rPr>
          <w:rStyle w:val="Numrodepage"/>
          <w:rFonts w:ascii="Calibri" w:eastAsia="Calibri" w:hAnsi="Calibri" w:cs="Calibri"/>
          <w:sz w:val="22"/>
          <w:szCs w:val="22"/>
          <w:lang w:val="de-DE"/>
        </w:rPr>
        <w:t xml:space="preserve">ture.                                     </w:t>
      </w:r>
    </w:p>
    <w:p w14:paraId="1FA7139C"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lang w:val="it-IT"/>
        </w:rPr>
        <w:t>Sa temporalit</w:t>
      </w:r>
      <w:r w:rsidRPr="006F55BC">
        <w:rPr>
          <w:rStyle w:val="Numrodepage"/>
          <w:rFonts w:ascii="Calibri" w:eastAsia="Calibri" w:hAnsi="Calibri" w:cs="Calibri"/>
          <w:sz w:val="22"/>
          <w:szCs w:val="22"/>
        </w:rPr>
        <w:t>é si tardive nous interroge. Des justifications liées à des contraintes exogènes et endogènes ont été apportées par l’équipe du projet.</w:t>
      </w:r>
    </w:p>
    <w:p w14:paraId="67A812D3" w14:textId="77777777" w:rsidR="00A173FE" w:rsidRPr="00C41A44" w:rsidRDefault="00A173FE" w:rsidP="00A173FE">
      <w:pPr>
        <w:pStyle w:val="Corps"/>
        <w:jc w:val="both"/>
        <w:rPr>
          <w:rFonts w:ascii="Calibri" w:eastAsia="Calibri" w:hAnsi="Calibri" w:cs="Calibri"/>
          <w:sz w:val="10"/>
          <w:szCs w:val="10"/>
        </w:rPr>
      </w:pPr>
    </w:p>
    <w:p w14:paraId="35E7099C" w14:textId="5F92493E" w:rsidR="00A173FE" w:rsidRPr="006F55BC" w:rsidRDefault="00C41A44" w:rsidP="00A173FE">
      <w:pPr>
        <w:pStyle w:val="Corps"/>
        <w:spacing w:line="276" w:lineRule="auto"/>
        <w:jc w:val="both"/>
        <w:rPr>
          <w:rStyle w:val="Numrodepage"/>
          <w:rFonts w:ascii="Calibri" w:eastAsia="Calibri" w:hAnsi="Calibri" w:cs="Calibri"/>
          <w:sz w:val="22"/>
          <w:szCs w:val="22"/>
        </w:rPr>
      </w:pPr>
      <w:r>
        <w:rPr>
          <w:rStyle w:val="Numrodepage"/>
          <w:rFonts w:ascii="Calibri" w:eastAsia="Calibri" w:hAnsi="Calibri" w:cs="Calibri"/>
          <w:sz w:val="22"/>
          <w:szCs w:val="22"/>
        </w:rPr>
        <w:t xml:space="preserve">Faudrait-il souligner que </w:t>
      </w:r>
      <w:r w:rsidR="00A173FE" w:rsidRPr="006F55BC">
        <w:rPr>
          <w:rStyle w:val="Numrodepage"/>
          <w:rFonts w:ascii="Calibri" w:eastAsia="Calibri" w:hAnsi="Calibri" w:cs="Calibri"/>
          <w:sz w:val="22"/>
          <w:szCs w:val="22"/>
        </w:rPr>
        <w:t xml:space="preserve">le programme construit en amont a été </w:t>
      </w:r>
      <w:r w:rsidR="00A173FE" w:rsidRPr="006F55BC">
        <w:rPr>
          <w:rStyle w:val="Numrodepage"/>
          <w:rFonts w:ascii="Calibri" w:eastAsia="Calibri" w:hAnsi="Calibri" w:cs="Calibri"/>
          <w:sz w:val="22"/>
          <w:szCs w:val="22"/>
          <w:lang w:val="pt-PT"/>
        </w:rPr>
        <w:t>ajust</w:t>
      </w:r>
      <w:r w:rsidR="00A173FE" w:rsidRPr="006F55BC">
        <w:rPr>
          <w:rStyle w:val="Numrodepage"/>
          <w:rFonts w:ascii="Calibri" w:eastAsia="Calibri" w:hAnsi="Calibri" w:cs="Calibri"/>
          <w:sz w:val="22"/>
          <w:szCs w:val="22"/>
        </w:rPr>
        <w:t>é par l’exécutant retenu par le PNUD, à savoir le consortium TPAD/CILG et adopté</w:t>
      </w:r>
    </w:p>
    <w:p w14:paraId="7B688128"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Sur le plan des thèmes à aborder, il n’y a pas de divergences majeures entre les deux programmes. </w:t>
      </w:r>
    </w:p>
    <w:p w14:paraId="732FD36A"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Sur le plan de la population cible, ils visent tous les deux autant les GDA, les CRDA, les ONG ainsi que les populations locales</w:t>
      </w:r>
    </w:p>
    <w:p w14:paraId="0CCE7B54"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changements relevés se trouvent à deux (02) niveaux :</w:t>
      </w:r>
    </w:p>
    <w:p w14:paraId="685DF5B1" w14:textId="77777777" w:rsidR="00A173FE" w:rsidRPr="00C41A44" w:rsidRDefault="00A173FE" w:rsidP="00A173FE">
      <w:pPr>
        <w:pStyle w:val="Corps"/>
        <w:jc w:val="both"/>
        <w:rPr>
          <w:rFonts w:ascii="Calibri" w:eastAsia="Calibri" w:hAnsi="Calibri" w:cs="Calibri"/>
          <w:sz w:val="10"/>
          <w:szCs w:val="10"/>
        </w:rPr>
      </w:pPr>
    </w:p>
    <w:p w14:paraId="4FE37487" w14:textId="77777777" w:rsidR="008D0B39" w:rsidRPr="008D0B39" w:rsidRDefault="00A173FE" w:rsidP="008D0B39">
      <w:pPr>
        <w:pStyle w:val="Paragraphedeliste"/>
        <w:numPr>
          <w:ilvl w:val="0"/>
          <w:numId w:val="77"/>
        </w:numPr>
        <w:spacing w:line="276" w:lineRule="auto"/>
        <w:jc w:val="both"/>
        <w:rPr>
          <w:rStyle w:val="Numrodepage"/>
          <w:rFonts w:ascii="Calibri" w:eastAsia="Calibri" w:hAnsi="Calibri" w:cs="Calibri"/>
          <w:sz w:val="14"/>
          <w:szCs w:val="14"/>
        </w:rPr>
      </w:pPr>
      <w:r w:rsidRPr="006F55BC">
        <w:rPr>
          <w:rStyle w:val="Numrodepage"/>
          <w:rFonts w:ascii="Calibri" w:eastAsia="Calibri" w:hAnsi="Calibri" w:cs="Calibri"/>
          <w:sz w:val="22"/>
          <w:szCs w:val="22"/>
        </w:rPr>
        <w:t xml:space="preserve">Dans l’approche pédagogique et dans le but visé : TPAD/CILG propose une démarche analytique personnalisée et concrète, dans le but de chercher à mettre en évidence les facteurs critiques, leur origine et leurs incidences entravant l’amélioration des performances des GDA, afin de pouvoir déterminer le ou les maillons critiques à </w:t>
      </w:r>
      <w:r w:rsidRPr="006F55BC">
        <w:rPr>
          <w:rStyle w:val="Numrodepage"/>
          <w:rFonts w:ascii="Calibri" w:eastAsia="Calibri" w:hAnsi="Calibri" w:cs="Calibri"/>
          <w:sz w:val="22"/>
          <w:szCs w:val="22"/>
          <w:u w:val="single"/>
        </w:rPr>
        <w:t>traiter en priorité.</w:t>
      </w:r>
    </w:p>
    <w:p w14:paraId="6FD85F1D" w14:textId="63FA4EE9" w:rsidR="00A173FE" w:rsidRPr="008D0B39" w:rsidRDefault="00A173FE" w:rsidP="008D0B39">
      <w:pPr>
        <w:pStyle w:val="Paragraphedeliste"/>
        <w:numPr>
          <w:ilvl w:val="0"/>
          <w:numId w:val="77"/>
        </w:numPr>
        <w:spacing w:line="276" w:lineRule="auto"/>
        <w:jc w:val="both"/>
        <w:rPr>
          <w:rStyle w:val="Numrodepage"/>
          <w:rFonts w:ascii="Calibri" w:eastAsia="Calibri" w:hAnsi="Calibri" w:cs="Calibri"/>
          <w:sz w:val="14"/>
          <w:szCs w:val="14"/>
        </w:rPr>
      </w:pPr>
      <w:r w:rsidRPr="008D0B39">
        <w:rPr>
          <w:rStyle w:val="Numrodepage"/>
          <w:rFonts w:ascii="Calibri" w:eastAsia="Calibri" w:hAnsi="Calibri" w:cs="Calibri"/>
          <w:sz w:val="22"/>
          <w:szCs w:val="22"/>
        </w:rPr>
        <w:lastRenderedPageBreak/>
        <w:t>Dans la durée de formation, dont va bénéficier chaque localité : 11 jours pour le programme initial, 5 journées pour le programme ajusté</w:t>
      </w:r>
    </w:p>
    <w:p w14:paraId="5AC5BFB7" w14:textId="77777777" w:rsidR="00A173FE" w:rsidRPr="006F55BC" w:rsidRDefault="00A173FE" w:rsidP="00A173FE">
      <w:pPr>
        <w:pStyle w:val="Paragraphedeliste"/>
        <w:jc w:val="both"/>
        <w:rPr>
          <w:rFonts w:ascii="Calibri" w:eastAsia="Calibri" w:hAnsi="Calibri" w:cs="Calibri"/>
          <w:sz w:val="14"/>
          <w:szCs w:val="14"/>
        </w:rPr>
      </w:pPr>
    </w:p>
    <w:p w14:paraId="6F58A3C6" w14:textId="77777777" w:rsidR="00A173FE" w:rsidRPr="006F55BC" w:rsidRDefault="00A173FE" w:rsidP="00A173FE">
      <w:pPr>
        <w:pStyle w:val="Corps"/>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L’intervention a consisté donc en :</w:t>
      </w:r>
    </w:p>
    <w:p w14:paraId="368FCA08" w14:textId="77777777" w:rsidR="00A173FE" w:rsidRPr="006F55BC" w:rsidRDefault="00A173FE" w:rsidP="00A173FE">
      <w:pPr>
        <w:pStyle w:val="Corps"/>
        <w:jc w:val="both"/>
        <w:rPr>
          <w:rFonts w:ascii="Calibri" w:eastAsia="Calibri" w:hAnsi="Calibri" w:cs="Calibri"/>
          <w:sz w:val="14"/>
          <w:szCs w:val="14"/>
        </w:rPr>
      </w:pPr>
    </w:p>
    <w:p w14:paraId="45466C59" w14:textId="77777777" w:rsidR="00A173FE" w:rsidRPr="006F55BC" w:rsidRDefault="00A173FE" w:rsidP="008D0B39">
      <w:pPr>
        <w:pStyle w:val="Paragraphedeliste"/>
        <w:numPr>
          <w:ilvl w:val="0"/>
          <w:numId w:val="79"/>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L’organisation au niveau des 14 GDA d’un diagnostic pour identification des besoins spécifiques en renforcement de capacités de chaque GDA</w:t>
      </w:r>
    </w:p>
    <w:p w14:paraId="39B76B33" w14:textId="77777777" w:rsidR="00A173FE" w:rsidRPr="006F55BC" w:rsidRDefault="00A173FE" w:rsidP="008D0B39">
      <w:pPr>
        <w:pStyle w:val="Paragraphedeliste"/>
        <w:numPr>
          <w:ilvl w:val="0"/>
          <w:numId w:val="79"/>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L’organisation au niveau de chacun des 14 GDA d’un workshop d’une journée dans lequel sont abordés les différents aspects de la gestion des systèmes d’eau </w:t>
      </w:r>
    </w:p>
    <w:p w14:paraId="4C984756" w14:textId="77777777" w:rsidR="00A173FE" w:rsidRPr="006F55BC" w:rsidRDefault="00A173FE" w:rsidP="008D0B39">
      <w:pPr>
        <w:pStyle w:val="Paragraphedeliste"/>
        <w:numPr>
          <w:ilvl w:val="0"/>
          <w:numId w:val="79"/>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L’organisation au niveau de chacun des 4 CRDA d’un workshop d’une journée, regroupant les différents acteurs locaux, y compris les représentants des GDA touchés par le Projet ;</w:t>
      </w:r>
    </w:p>
    <w:p w14:paraId="08F596D9" w14:textId="77777777" w:rsidR="00A173FE" w:rsidRPr="006F55BC" w:rsidRDefault="00A173FE" w:rsidP="008D0B39">
      <w:pPr>
        <w:pStyle w:val="Paragraphedeliste"/>
        <w:numPr>
          <w:ilvl w:val="0"/>
          <w:numId w:val="79"/>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L’organisation d’un voyage d’étude à l’intérieur du gouvernorat au profit des GDA ciblés par le Projet (1 journée);</w:t>
      </w:r>
    </w:p>
    <w:p w14:paraId="50A8A5D3" w14:textId="77777777" w:rsidR="00A173FE" w:rsidRPr="006F55BC" w:rsidRDefault="00A173FE" w:rsidP="008D0B39">
      <w:pPr>
        <w:pStyle w:val="Paragraphedeliste"/>
        <w:numPr>
          <w:ilvl w:val="0"/>
          <w:numId w:val="80"/>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L’organisation d’un atelier de formation commun aux 4 gouvernorats sur le coaching, la communication et la gestion des conflits (2 journées)</w:t>
      </w:r>
    </w:p>
    <w:p w14:paraId="70EE62D2" w14:textId="77777777" w:rsidR="00A173FE" w:rsidRPr="006F55BC" w:rsidRDefault="00A173FE" w:rsidP="00A173FE">
      <w:pPr>
        <w:pStyle w:val="Corps"/>
        <w:jc w:val="both"/>
        <w:rPr>
          <w:rFonts w:ascii="Calibri" w:eastAsia="Calibri" w:hAnsi="Calibri" w:cs="Calibri"/>
          <w:sz w:val="14"/>
          <w:szCs w:val="14"/>
        </w:rPr>
      </w:pPr>
    </w:p>
    <w:p w14:paraId="045203F6" w14:textId="77777777" w:rsidR="00A173FE" w:rsidRPr="006F55BC" w:rsidRDefault="00A173FE" w:rsidP="008D0B39">
      <w:pPr>
        <w:pStyle w:val="Paragraphedeliste"/>
        <w:numPr>
          <w:ilvl w:val="0"/>
          <w:numId w:val="81"/>
        </w:numPr>
        <w:jc w:val="both"/>
        <w:rPr>
          <w:rStyle w:val="Numrodepage"/>
          <w:rFonts w:ascii="Calibri" w:eastAsia="Calibri" w:hAnsi="Calibri" w:cs="Calibri"/>
          <w:b/>
          <w:bCs/>
          <w:sz w:val="20"/>
          <w:szCs w:val="20"/>
        </w:rPr>
      </w:pPr>
      <w:r w:rsidRPr="006F55BC">
        <w:rPr>
          <w:rStyle w:val="Numrodepage"/>
          <w:rFonts w:ascii="Calibri" w:eastAsia="Calibri" w:hAnsi="Calibri" w:cs="Calibri"/>
          <w:b/>
          <w:bCs/>
          <w:sz w:val="20"/>
          <w:szCs w:val="20"/>
        </w:rPr>
        <w:t xml:space="preserve">RESULTATS ATTEINTS ET EFFETS ENGENDRES </w:t>
      </w:r>
    </w:p>
    <w:p w14:paraId="596E969C" w14:textId="77777777" w:rsidR="00A173FE" w:rsidRPr="006F55BC" w:rsidRDefault="00A173FE" w:rsidP="00A173FE">
      <w:pPr>
        <w:pStyle w:val="Paragraphedeliste"/>
        <w:ind w:left="709"/>
        <w:jc w:val="both"/>
        <w:rPr>
          <w:rStyle w:val="Numrodepage"/>
          <w:rFonts w:ascii="Calibri" w:eastAsia="Calibri" w:hAnsi="Calibri" w:cs="Calibri"/>
          <w:sz w:val="14"/>
          <w:szCs w:val="14"/>
          <w:u w:val="single"/>
        </w:rPr>
      </w:pPr>
    </w:p>
    <w:p w14:paraId="0294B8E4" w14:textId="2FC8404A"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résultats issus des actions entreprises dans le cadre de la mise en œuvre de ce programme de renforcement des capacités, se résument comme suit :</w:t>
      </w:r>
    </w:p>
    <w:p w14:paraId="1E85AA9E" w14:textId="77777777" w:rsidR="00A173FE" w:rsidRPr="006F55BC" w:rsidRDefault="00A173FE" w:rsidP="00A173FE">
      <w:pPr>
        <w:pStyle w:val="Paragraphedeliste"/>
        <w:ind w:left="0"/>
        <w:jc w:val="both"/>
        <w:rPr>
          <w:rStyle w:val="Numrodepage"/>
          <w:rFonts w:ascii="Calibri" w:eastAsia="Calibri" w:hAnsi="Calibri" w:cs="Calibri"/>
          <w:sz w:val="14"/>
          <w:szCs w:val="14"/>
        </w:rPr>
      </w:pPr>
      <w:r w:rsidRPr="006F55BC">
        <w:rPr>
          <w:rStyle w:val="Numrodepage"/>
          <w:rFonts w:ascii="Calibri" w:eastAsia="Calibri" w:hAnsi="Calibri" w:cs="Calibri"/>
        </w:rPr>
        <w:t xml:space="preserve"> </w:t>
      </w:r>
    </w:p>
    <w:p w14:paraId="08EF3430" w14:textId="77777777" w:rsidR="00A173FE" w:rsidRPr="006F55BC" w:rsidRDefault="00A173FE" w:rsidP="008D0B39">
      <w:pPr>
        <w:pStyle w:val="Paragraphedeliste"/>
        <w:numPr>
          <w:ilvl w:val="0"/>
          <w:numId w:val="82"/>
        </w:numPr>
        <w:jc w:val="both"/>
        <w:rPr>
          <w:rStyle w:val="Numrodepage"/>
          <w:rFonts w:ascii="Calibri" w:eastAsia="Calibri" w:hAnsi="Calibri" w:cs="Calibri"/>
          <w:b/>
          <w:bCs/>
          <w:sz w:val="20"/>
          <w:szCs w:val="20"/>
        </w:rPr>
      </w:pPr>
      <w:r w:rsidRPr="006F55BC">
        <w:rPr>
          <w:rStyle w:val="Numrodepage"/>
          <w:rFonts w:ascii="Calibri" w:eastAsia="Calibri" w:hAnsi="Calibri" w:cs="Calibri"/>
          <w:b/>
          <w:bCs/>
          <w:sz w:val="20"/>
          <w:szCs w:val="20"/>
        </w:rPr>
        <w:t>Relatifs aux Bénéficiaires</w:t>
      </w:r>
    </w:p>
    <w:p w14:paraId="5BB1D62D" w14:textId="77777777" w:rsidR="00A173FE" w:rsidRPr="006F55BC" w:rsidRDefault="00A173FE" w:rsidP="00A173FE">
      <w:pPr>
        <w:pStyle w:val="Paragraphedeliste"/>
        <w:ind w:left="0"/>
        <w:jc w:val="both"/>
        <w:rPr>
          <w:rStyle w:val="Numrodepage"/>
          <w:rFonts w:ascii="Calibri" w:eastAsia="Calibri" w:hAnsi="Calibri" w:cs="Calibri"/>
        </w:rPr>
      </w:pPr>
      <w:r w:rsidRPr="0076144D">
        <w:rPr>
          <w:rFonts w:ascii="Calibri" w:hAnsi="Calibri"/>
          <w:noProof/>
        </w:rPr>
        <w:drawing>
          <wp:inline distT="0" distB="0" distL="0" distR="0" wp14:anchorId="56CFDD94" wp14:editId="7F7469EE">
            <wp:extent cx="6153150" cy="2432473"/>
            <wp:effectExtent l="0" t="0" r="0" b="6350"/>
            <wp:docPr id="107374198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7253CA"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Au total 293 personnes, dont près d’un tiers de femmes ont participé au programme principal de renforcement des capacités. Dans chaque localité, tous groupes confondus, une moyenne de 27 personnes dont 6 à 7 femmes, ont participé, ce qui constitue une masse critique appréciable.</w:t>
      </w:r>
    </w:p>
    <w:p w14:paraId="4D05453F" w14:textId="0ED511E5"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Cette cartographie accrédite l’adhésion à ce programme des principaux partenaires y compris les femmes et dévoile </w:t>
      </w:r>
      <w:r w:rsidR="00C443C0">
        <w:rPr>
          <w:rStyle w:val="Numrodepage"/>
          <w:rFonts w:ascii="Calibri" w:eastAsia="Calibri" w:hAnsi="Calibri" w:cs="Calibri"/>
          <w:sz w:val="22"/>
          <w:szCs w:val="22"/>
        </w:rPr>
        <w:t>l’</w:t>
      </w:r>
      <w:r w:rsidRPr="006F55BC">
        <w:rPr>
          <w:rStyle w:val="Numrodepage"/>
          <w:rFonts w:ascii="Calibri" w:eastAsia="Calibri" w:hAnsi="Calibri" w:cs="Calibri"/>
          <w:sz w:val="22"/>
          <w:szCs w:val="22"/>
        </w:rPr>
        <w:t xml:space="preserve">intérêt porté par la population locale à cette action. </w:t>
      </w:r>
    </w:p>
    <w:p w14:paraId="5E3E6C0F"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Elle démontre de même la capacité de l’équipe du projet, d’avoir pu mobiliser en même temps un nombre appréciable de personnes, issues de diverses organisations susceptibles d’être intégrées dans la gouvernance locale de l’eau potable</w:t>
      </w:r>
      <w:r>
        <w:rPr>
          <w:rStyle w:val="Numrodepage"/>
          <w:rFonts w:ascii="Calibri" w:eastAsia="Calibri" w:hAnsi="Calibri" w:cs="Calibri"/>
          <w:sz w:val="22"/>
          <w:szCs w:val="22"/>
        </w:rPr>
        <w:t>.</w:t>
      </w:r>
      <w:r w:rsidRPr="006F55BC">
        <w:rPr>
          <w:rStyle w:val="Numrodepage"/>
          <w:rFonts w:ascii="Calibri" w:eastAsia="Calibri" w:hAnsi="Calibri" w:cs="Calibri"/>
          <w:sz w:val="22"/>
          <w:szCs w:val="22"/>
        </w:rPr>
        <w:t xml:space="preserve"> </w:t>
      </w:r>
    </w:p>
    <w:p w14:paraId="1BC4640D" w14:textId="77777777" w:rsidR="00A173FE"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Cette figure laisse déchiffrer aussi, que cette action n’a pas touché l’ensemble des membres des GDA, mais que seuls 2 à 3 membres par GDA étaient présents, représentant la moitié du conseil d’administration de cette structure. Ce constat témoigne et confirme notre observation, lors de nos visites sur le terrain, quant à la carence d’engagement d’une partie des membres des GDA</w:t>
      </w:r>
      <w:r>
        <w:rPr>
          <w:rStyle w:val="Numrodepage"/>
          <w:rFonts w:ascii="Calibri" w:eastAsia="Calibri" w:hAnsi="Calibri" w:cs="Calibri"/>
          <w:sz w:val="22"/>
          <w:szCs w:val="22"/>
        </w:rPr>
        <w:t>.</w:t>
      </w:r>
      <w:r w:rsidRPr="006F55BC">
        <w:rPr>
          <w:rStyle w:val="Numrodepage"/>
          <w:rFonts w:ascii="Calibri" w:eastAsia="Calibri" w:hAnsi="Calibri" w:cs="Calibri"/>
          <w:sz w:val="22"/>
          <w:szCs w:val="22"/>
        </w:rPr>
        <w:t xml:space="preserve"> </w:t>
      </w:r>
    </w:p>
    <w:p w14:paraId="14B221C1" w14:textId="77777777" w:rsidR="008D0B39" w:rsidRDefault="008D0B39" w:rsidP="00A173FE">
      <w:pPr>
        <w:pStyle w:val="Paragraphedeliste"/>
        <w:spacing w:line="276" w:lineRule="auto"/>
        <w:ind w:left="0"/>
        <w:jc w:val="both"/>
        <w:rPr>
          <w:rStyle w:val="Numrodepage"/>
          <w:rFonts w:ascii="Calibri" w:eastAsia="Calibri" w:hAnsi="Calibri" w:cs="Calibri"/>
          <w:sz w:val="10"/>
          <w:szCs w:val="10"/>
        </w:rPr>
      </w:pPr>
    </w:p>
    <w:p w14:paraId="21A0CDCD" w14:textId="77777777" w:rsidR="003F2B8B" w:rsidRDefault="003F2B8B" w:rsidP="00A173FE">
      <w:pPr>
        <w:pStyle w:val="Paragraphedeliste"/>
        <w:spacing w:line="276" w:lineRule="auto"/>
        <w:ind w:left="0"/>
        <w:jc w:val="both"/>
        <w:rPr>
          <w:rStyle w:val="Numrodepage"/>
          <w:rFonts w:ascii="Calibri" w:eastAsia="Calibri" w:hAnsi="Calibri" w:cs="Calibri"/>
          <w:sz w:val="10"/>
          <w:szCs w:val="10"/>
        </w:rPr>
      </w:pPr>
    </w:p>
    <w:p w14:paraId="3103F6DC" w14:textId="77777777" w:rsidR="003F2B8B" w:rsidRDefault="003F2B8B" w:rsidP="00A173FE">
      <w:pPr>
        <w:pStyle w:val="Paragraphedeliste"/>
        <w:spacing w:line="276" w:lineRule="auto"/>
        <w:ind w:left="0"/>
        <w:jc w:val="both"/>
        <w:rPr>
          <w:rStyle w:val="Numrodepage"/>
          <w:rFonts w:ascii="Calibri" w:eastAsia="Calibri" w:hAnsi="Calibri" w:cs="Calibri"/>
          <w:sz w:val="10"/>
          <w:szCs w:val="10"/>
        </w:rPr>
      </w:pPr>
    </w:p>
    <w:p w14:paraId="0022110B" w14:textId="77777777" w:rsidR="003F2B8B" w:rsidRPr="00402072" w:rsidRDefault="003F2B8B" w:rsidP="00A173FE">
      <w:pPr>
        <w:pStyle w:val="Paragraphedeliste"/>
        <w:spacing w:line="276" w:lineRule="auto"/>
        <w:ind w:left="0"/>
        <w:jc w:val="both"/>
        <w:rPr>
          <w:rStyle w:val="Numrodepage"/>
          <w:rFonts w:ascii="Calibri" w:eastAsia="Calibri" w:hAnsi="Calibri" w:cs="Calibri"/>
          <w:sz w:val="10"/>
          <w:szCs w:val="10"/>
        </w:rPr>
      </w:pPr>
    </w:p>
    <w:p w14:paraId="583F1014" w14:textId="77777777" w:rsidR="00A173FE" w:rsidRPr="004B719C" w:rsidRDefault="00A173FE" w:rsidP="008D0B39">
      <w:pPr>
        <w:pStyle w:val="Paragraphedeliste"/>
        <w:numPr>
          <w:ilvl w:val="0"/>
          <w:numId w:val="71"/>
        </w:numPr>
        <w:jc w:val="both"/>
        <w:rPr>
          <w:rStyle w:val="Numrodepage"/>
          <w:rFonts w:ascii="Calibri" w:eastAsia="Calibri" w:hAnsi="Calibri" w:cs="Calibri"/>
          <w:b/>
          <w:bCs/>
          <w:sz w:val="22"/>
          <w:szCs w:val="22"/>
        </w:rPr>
      </w:pPr>
      <w:r w:rsidRPr="004B719C">
        <w:rPr>
          <w:rStyle w:val="Numrodepage"/>
          <w:rFonts w:ascii="Calibri" w:eastAsia="Calibri" w:hAnsi="Calibri" w:cs="Calibri"/>
          <w:b/>
          <w:bCs/>
          <w:sz w:val="22"/>
          <w:szCs w:val="22"/>
        </w:rPr>
        <w:t xml:space="preserve">Relatifs aux Extrants obtenus </w:t>
      </w:r>
    </w:p>
    <w:p w14:paraId="0658A271" w14:textId="77777777" w:rsidR="00A173FE" w:rsidRPr="00402072" w:rsidRDefault="00A173FE" w:rsidP="00A173FE">
      <w:pPr>
        <w:pStyle w:val="Paragraphedeliste"/>
        <w:ind w:left="0"/>
        <w:jc w:val="both"/>
        <w:rPr>
          <w:rFonts w:ascii="Calibri" w:eastAsia="Calibri" w:hAnsi="Calibri" w:cs="Calibri"/>
          <w:sz w:val="10"/>
          <w:szCs w:val="10"/>
        </w:rPr>
      </w:pPr>
    </w:p>
    <w:p w14:paraId="115C6DFE"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lastRenderedPageBreak/>
        <w:t xml:space="preserve">Par rapport à la </w:t>
      </w:r>
      <w:r w:rsidRPr="006F55BC">
        <w:rPr>
          <w:rStyle w:val="Numrodepage"/>
          <w:rFonts w:ascii="Calibri" w:eastAsia="Calibri" w:hAnsi="Calibri" w:cs="Calibri"/>
          <w:sz w:val="22"/>
          <w:szCs w:val="22"/>
          <w:u w:val="single"/>
        </w:rPr>
        <w:t>consistance</w:t>
      </w:r>
      <w:r w:rsidRPr="006F55BC">
        <w:rPr>
          <w:rStyle w:val="Numrodepage"/>
          <w:rFonts w:ascii="Calibri" w:eastAsia="Calibri" w:hAnsi="Calibri" w:cs="Calibri"/>
          <w:sz w:val="22"/>
          <w:szCs w:val="22"/>
        </w:rPr>
        <w:t xml:space="preserve"> du programme prévu, il y a lieu de relever qu’il n’a pas été assuré pleinement. Au moins sept (07) sujets n’ont pas été abordés ou du moins approchés que d’une manière sommaire.</w:t>
      </w:r>
    </w:p>
    <w:p w14:paraId="10C5AC2D" w14:textId="5EA48466" w:rsidR="008D0B39" w:rsidRDefault="00A173FE" w:rsidP="00402072">
      <w:pPr>
        <w:pStyle w:val="Paragraphedeliste"/>
        <w:spacing w:line="276" w:lineRule="auto"/>
        <w:ind w:left="0"/>
        <w:jc w:val="both"/>
        <w:rPr>
          <w:rStyle w:val="Numrodepage"/>
          <w:rFonts w:ascii="Calibri" w:hAnsi="Calibri"/>
          <w:sz w:val="22"/>
          <w:szCs w:val="22"/>
        </w:rPr>
      </w:pPr>
      <w:r w:rsidRPr="00DE6203">
        <w:rPr>
          <w:rStyle w:val="Numrodepage"/>
          <w:rFonts w:ascii="Calibri" w:hAnsi="Calibri"/>
          <w:sz w:val="22"/>
          <w:szCs w:val="22"/>
        </w:rPr>
        <w:t>Cette défaillance inhérente à la consistance du programme réalisé est reconnue par le prestataire, qui a invoqué des raisons de temps limité et</w:t>
      </w:r>
      <w:r w:rsidRPr="006F55BC">
        <w:rPr>
          <w:rStyle w:val="Numrodepage"/>
          <w:rFonts w:ascii="Calibri" w:eastAsia="Calibri" w:hAnsi="Calibri" w:cs="Calibri"/>
          <w:sz w:val="22"/>
          <w:szCs w:val="22"/>
        </w:rPr>
        <w:t xml:space="preserve"> d’</w:t>
      </w:r>
      <w:r w:rsidRPr="00DE6203">
        <w:rPr>
          <w:rStyle w:val="Numrodepage"/>
          <w:rFonts w:ascii="Calibri" w:hAnsi="Calibri"/>
          <w:sz w:val="22"/>
          <w:szCs w:val="22"/>
        </w:rPr>
        <w:t>excès d’optimisme lors de l’élaboration de sa note méthodologique.</w:t>
      </w:r>
    </w:p>
    <w:p w14:paraId="68783550" w14:textId="77777777" w:rsidR="00402072" w:rsidRPr="00402072" w:rsidRDefault="00402072" w:rsidP="00402072">
      <w:pPr>
        <w:pStyle w:val="Paragraphedeliste"/>
        <w:spacing w:line="276" w:lineRule="auto"/>
        <w:ind w:left="0"/>
        <w:jc w:val="both"/>
        <w:rPr>
          <w:rStyle w:val="Numrodepage"/>
          <w:rFonts w:ascii="Calibri" w:eastAsia="Calibri" w:hAnsi="Calibri" w:cs="Calibri"/>
          <w:sz w:val="10"/>
          <w:szCs w:val="10"/>
        </w:rPr>
      </w:pPr>
    </w:p>
    <w:p w14:paraId="65B55AE6" w14:textId="77777777" w:rsidR="00A173FE" w:rsidRPr="006F55BC" w:rsidRDefault="00A173FE" w:rsidP="00A173FE">
      <w:pPr>
        <w:pStyle w:val="Corps"/>
        <w:spacing w:line="276" w:lineRule="auto"/>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Par rapport à </w:t>
      </w:r>
      <w:r w:rsidRPr="006F55BC">
        <w:rPr>
          <w:rStyle w:val="Numrodepage"/>
          <w:rFonts w:ascii="Calibri" w:eastAsia="Calibri" w:hAnsi="Calibri" w:cs="Calibri"/>
          <w:sz w:val="22"/>
          <w:szCs w:val="22"/>
          <w:u w:val="single"/>
        </w:rPr>
        <w:t>l’efficacité</w:t>
      </w:r>
      <w:r w:rsidRPr="006F55BC">
        <w:rPr>
          <w:rStyle w:val="Numrodepage"/>
          <w:rFonts w:ascii="Calibri" w:eastAsia="Calibri" w:hAnsi="Calibri" w:cs="Calibri"/>
          <w:sz w:val="22"/>
          <w:szCs w:val="22"/>
        </w:rPr>
        <w:t xml:space="preserve"> du programme réalisé, notre évaluation a porté sur les 02 critères suivants :</w:t>
      </w:r>
    </w:p>
    <w:p w14:paraId="796D1453" w14:textId="77777777" w:rsidR="00A173FE" w:rsidRPr="006F55BC" w:rsidRDefault="00A173FE" w:rsidP="00A173FE">
      <w:pPr>
        <w:pStyle w:val="Corps"/>
        <w:spacing w:line="276" w:lineRule="auto"/>
        <w:jc w:val="both"/>
        <w:rPr>
          <w:rStyle w:val="Numrodepage"/>
          <w:rFonts w:ascii="Calibri" w:eastAsia="Calibri" w:hAnsi="Calibri" w:cs="Calibri"/>
          <w:sz w:val="14"/>
          <w:szCs w:val="14"/>
        </w:rPr>
      </w:pPr>
      <w:r w:rsidRPr="006F55BC">
        <w:rPr>
          <w:rStyle w:val="Numrodepage"/>
          <w:rFonts w:ascii="Calibri" w:eastAsia="Calibri" w:hAnsi="Calibri" w:cs="Calibri"/>
          <w:sz w:val="22"/>
          <w:szCs w:val="22"/>
          <w:lang w:val="it-IT"/>
        </w:rPr>
        <w:t>Le degr</w:t>
      </w:r>
      <w:r w:rsidRPr="006F55BC">
        <w:rPr>
          <w:rStyle w:val="Numrodepage"/>
          <w:rFonts w:ascii="Calibri" w:eastAsia="Calibri" w:hAnsi="Calibri" w:cs="Calibri"/>
          <w:sz w:val="22"/>
          <w:szCs w:val="22"/>
        </w:rPr>
        <w:t xml:space="preserve">é d’appropriation des bénéficiaires des acquis et les effets sur le développement de la dynamique de changement recherchée en rapport avec l’amélioration de la gouvernance locale </w:t>
      </w:r>
    </w:p>
    <w:p w14:paraId="68B1AE22"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Concernant l</w:t>
      </w:r>
      <w:r w:rsidRPr="006F55BC">
        <w:rPr>
          <w:rStyle w:val="Numrodepage"/>
          <w:rFonts w:ascii="Calibri" w:eastAsia="Calibri" w:hAnsi="Calibri" w:cs="Calibri"/>
          <w:sz w:val="22"/>
          <w:szCs w:val="22"/>
          <w:u w:val="single"/>
          <w:lang w:val="it-IT"/>
        </w:rPr>
        <w:t>e degr</w:t>
      </w:r>
      <w:r w:rsidRPr="006F55BC">
        <w:rPr>
          <w:rStyle w:val="Numrodepage"/>
          <w:rFonts w:ascii="Calibri" w:eastAsia="Calibri" w:hAnsi="Calibri" w:cs="Calibri"/>
          <w:sz w:val="22"/>
          <w:szCs w:val="22"/>
          <w:u w:val="single"/>
        </w:rPr>
        <w:t>é d’</w:t>
      </w:r>
      <w:r w:rsidRPr="006F55BC">
        <w:rPr>
          <w:rStyle w:val="Numrodepage"/>
          <w:rFonts w:ascii="Calibri" w:eastAsia="Calibri" w:hAnsi="Calibri" w:cs="Calibri"/>
          <w:sz w:val="22"/>
          <w:szCs w:val="22"/>
          <w:u w:val="single"/>
          <w:lang w:val="it-IT"/>
        </w:rPr>
        <w:t>appropriation</w:t>
      </w:r>
      <w:r w:rsidRPr="006F55BC">
        <w:rPr>
          <w:rStyle w:val="Numrodepage"/>
          <w:rFonts w:ascii="Calibri" w:eastAsia="Calibri" w:hAnsi="Calibri" w:cs="Calibri"/>
          <w:sz w:val="22"/>
          <w:szCs w:val="22"/>
        </w:rPr>
        <w:t xml:space="preserve"> par les bénéficiaires, il a été </w:t>
      </w:r>
      <w:r w:rsidRPr="006F55BC">
        <w:rPr>
          <w:rStyle w:val="Numrodepage"/>
          <w:rFonts w:ascii="Calibri" w:eastAsia="Calibri" w:hAnsi="Calibri" w:cs="Calibri"/>
          <w:sz w:val="22"/>
          <w:szCs w:val="22"/>
          <w:lang w:val="it-IT"/>
        </w:rPr>
        <w:t>appr</w:t>
      </w:r>
      <w:r w:rsidRPr="006F55BC">
        <w:rPr>
          <w:rStyle w:val="Numrodepage"/>
          <w:rFonts w:ascii="Calibri" w:eastAsia="Calibri" w:hAnsi="Calibri" w:cs="Calibri"/>
          <w:sz w:val="22"/>
          <w:szCs w:val="22"/>
        </w:rPr>
        <w:t xml:space="preserve">écié à travers la notion de savoir faire des acquis. Cette notion est traduite dans notre cas, par l’observation d’un transfert du savoir acquis dans la pratique, ou du moins à travers l’expression d’un désir fort d’appliquer le savoir acquis. </w:t>
      </w:r>
    </w:p>
    <w:p w14:paraId="03724378"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Des entretiens menés lors de nos visites sur le terrain avec les bénéficiaires et sur les ré</w:t>
      </w:r>
      <w:r w:rsidRPr="004B719C">
        <w:rPr>
          <w:rStyle w:val="Numrodepage"/>
          <w:rFonts w:ascii="Calibri" w:eastAsia="Calibri" w:hAnsi="Calibri" w:cs="Calibri"/>
          <w:sz w:val="22"/>
          <w:szCs w:val="22"/>
        </w:rPr>
        <w:t xml:space="preserve">ponses </w:t>
      </w:r>
      <w:r w:rsidRPr="006F55BC">
        <w:rPr>
          <w:rStyle w:val="Numrodepage"/>
          <w:rFonts w:ascii="Calibri" w:eastAsia="Calibri" w:hAnsi="Calibri" w:cs="Calibri"/>
          <w:sz w:val="22"/>
          <w:szCs w:val="22"/>
        </w:rPr>
        <w:t>à l’</w:t>
      </w:r>
      <w:r w:rsidRPr="006F55BC">
        <w:rPr>
          <w:rStyle w:val="Numrodepage"/>
          <w:rFonts w:ascii="Calibri" w:eastAsia="Calibri" w:hAnsi="Calibri" w:cs="Calibri"/>
          <w:sz w:val="22"/>
          <w:szCs w:val="22"/>
          <w:lang w:val="pt-PT"/>
        </w:rPr>
        <w:t>enqu</w:t>
      </w:r>
      <w:r w:rsidRPr="006F55BC">
        <w:rPr>
          <w:rStyle w:val="Numrodepage"/>
          <w:rFonts w:ascii="Calibri" w:eastAsia="Calibri" w:hAnsi="Calibri" w:cs="Calibri"/>
          <w:sz w:val="22"/>
          <w:szCs w:val="22"/>
        </w:rPr>
        <w:t>ête réalisée auprès des experts ayant intervenu dans cette opération, nous ont permis de discerner l’effet obtenu.</w:t>
      </w:r>
    </w:p>
    <w:p w14:paraId="51930266"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Il en résulte que globalement, l’on peut affirmer que les bénéficiaires ont acquis un package, en termes d’enrichissement de connaissances individuelles sur des sujets pouvant être fort utiles pour traiter du sujet de la gouvernance, tels que l’approche participative, le développement local, les droits humains, l’aspect genre, la gestion des conflits. Cela a permis de même de favoriser les échanges entre les participants, d’établir des passerelles et d’ériger ainsi probablement un climat relationnel positif, pouvant contribuer à faciliter une collaboration future entre eux.</w:t>
      </w:r>
    </w:p>
    <w:p w14:paraId="0FCFD88D" w14:textId="77777777" w:rsidR="00A173FE" w:rsidRPr="008D0B39" w:rsidRDefault="00A173FE" w:rsidP="00A173FE">
      <w:pPr>
        <w:pStyle w:val="Corps"/>
        <w:spacing w:line="276" w:lineRule="auto"/>
        <w:jc w:val="both"/>
        <w:rPr>
          <w:rFonts w:ascii="Calibri" w:eastAsia="Calibri" w:hAnsi="Calibri" w:cs="Calibri"/>
          <w:sz w:val="10"/>
          <w:szCs w:val="10"/>
        </w:rPr>
      </w:pPr>
    </w:p>
    <w:p w14:paraId="33B3565D"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Chez les </w:t>
      </w:r>
      <w:r w:rsidRPr="006F55BC">
        <w:rPr>
          <w:rStyle w:val="Numrodepage"/>
          <w:rFonts w:ascii="Calibri" w:eastAsia="Calibri" w:hAnsi="Calibri" w:cs="Calibri"/>
          <w:sz w:val="22"/>
          <w:szCs w:val="22"/>
          <w:u w:val="single"/>
        </w:rPr>
        <w:t>usagers (population) qui ont béné</w:t>
      </w:r>
      <w:r w:rsidRPr="006F55BC">
        <w:rPr>
          <w:rStyle w:val="Numrodepage"/>
          <w:rFonts w:ascii="Calibri" w:eastAsia="Calibri" w:hAnsi="Calibri" w:cs="Calibri"/>
          <w:sz w:val="22"/>
          <w:szCs w:val="22"/>
          <w:u w:val="single"/>
          <w:lang w:val="it-IT"/>
        </w:rPr>
        <w:t>fici</w:t>
      </w:r>
      <w:r w:rsidRPr="006F55BC">
        <w:rPr>
          <w:rStyle w:val="Numrodepage"/>
          <w:rFonts w:ascii="Calibri" w:eastAsia="Calibri" w:hAnsi="Calibri" w:cs="Calibri"/>
          <w:sz w:val="22"/>
          <w:szCs w:val="22"/>
          <w:u w:val="single"/>
        </w:rPr>
        <w:t>é de ces formations</w:t>
      </w:r>
      <w:r w:rsidRPr="006F55BC">
        <w:rPr>
          <w:rStyle w:val="Numrodepage"/>
          <w:rFonts w:ascii="Calibri" w:eastAsia="Calibri" w:hAnsi="Calibri" w:cs="Calibri"/>
          <w:sz w:val="22"/>
          <w:szCs w:val="22"/>
          <w:lang w:val="it-IT"/>
        </w:rPr>
        <w:t>, il n</w:t>
      </w:r>
      <w:r w:rsidRPr="006F55BC">
        <w:rPr>
          <w:rStyle w:val="Numrodepage"/>
          <w:rFonts w:ascii="Calibri" w:eastAsia="Calibri" w:hAnsi="Calibri" w:cs="Calibri"/>
          <w:sz w:val="22"/>
          <w:szCs w:val="22"/>
        </w:rPr>
        <w:t xml:space="preserve">’a pas été </w:t>
      </w:r>
      <w:r w:rsidRPr="006F55BC">
        <w:rPr>
          <w:rStyle w:val="Numrodepage"/>
          <w:rFonts w:ascii="Calibri" w:eastAsia="Calibri" w:hAnsi="Calibri" w:cs="Calibri"/>
          <w:sz w:val="22"/>
          <w:szCs w:val="22"/>
          <w:lang w:val="pt-PT"/>
        </w:rPr>
        <w:t>observ</w:t>
      </w:r>
      <w:r w:rsidRPr="006F55BC">
        <w:rPr>
          <w:rStyle w:val="Numrodepage"/>
          <w:rFonts w:ascii="Calibri" w:eastAsia="Calibri" w:hAnsi="Calibri" w:cs="Calibri"/>
          <w:sz w:val="22"/>
          <w:szCs w:val="22"/>
        </w:rPr>
        <w:t>é de transfert concret, sinon un esprit plus conscient par rapport à l’économie d’eau, par rapport à la communauté de biens des SAEP et par rapport à l’aspect genre.</w:t>
      </w:r>
    </w:p>
    <w:p w14:paraId="02051005"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Concernant ce dernier aspect concernant l’intégration des femmes dans les GDA, il convient de dire que l’état d’esprit favorable relevé auprès de la population et des membres des GDA s’est probablement amé</w:t>
      </w:r>
      <w:r w:rsidRPr="006F55BC">
        <w:rPr>
          <w:rStyle w:val="Numrodepage"/>
          <w:rFonts w:ascii="Calibri" w:eastAsia="Calibri" w:hAnsi="Calibri" w:cs="Calibri"/>
          <w:sz w:val="22"/>
          <w:szCs w:val="22"/>
          <w:lang w:val="it-IT"/>
        </w:rPr>
        <w:t>lior</w:t>
      </w:r>
      <w:r w:rsidRPr="006F55BC">
        <w:rPr>
          <w:rStyle w:val="Numrodepage"/>
          <w:rFonts w:ascii="Calibri" w:eastAsia="Calibri" w:hAnsi="Calibri" w:cs="Calibri"/>
          <w:sz w:val="22"/>
          <w:szCs w:val="22"/>
        </w:rPr>
        <w:t xml:space="preserve">é </w:t>
      </w:r>
      <w:r w:rsidRPr="006F55BC">
        <w:rPr>
          <w:rStyle w:val="Numrodepage"/>
          <w:rFonts w:ascii="Calibri" w:eastAsia="Calibri" w:hAnsi="Calibri" w:cs="Calibri"/>
          <w:sz w:val="22"/>
          <w:szCs w:val="22"/>
          <w:lang w:val="pt-PT"/>
        </w:rPr>
        <w:t>mais reste mitig</w:t>
      </w:r>
      <w:r w:rsidRPr="006F55BC">
        <w:rPr>
          <w:rStyle w:val="Numrodepage"/>
          <w:rFonts w:ascii="Calibri" w:eastAsia="Calibri" w:hAnsi="Calibri" w:cs="Calibri"/>
          <w:sz w:val="22"/>
          <w:szCs w:val="22"/>
        </w:rPr>
        <w:t>é. Globalement, il ressort du sondage que nous avons mené auprès de la population, toutes localités confondues, que cinq (05) personnes sur dix (10) questionnées sont clairement favorables à cela, deux (02) personnes sont contre et les 3 personnes restantes sont hé</w:t>
      </w:r>
      <w:r w:rsidRPr="006F55BC">
        <w:rPr>
          <w:rStyle w:val="Numrodepage"/>
          <w:rFonts w:ascii="Calibri" w:eastAsia="Calibri" w:hAnsi="Calibri" w:cs="Calibri"/>
          <w:sz w:val="22"/>
          <w:szCs w:val="22"/>
          <w:lang w:val="pt-PT"/>
        </w:rPr>
        <w:t xml:space="preserve">sitantes </w:t>
      </w:r>
      <w:r w:rsidRPr="006F55BC">
        <w:rPr>
          <w:rStyle w:val="Numrodepage"/>
          <w:rFonts w:ascii="Calibri" w:eastAsia="Calibri" w:hAnsi="Calibri" w:cs="Calibri"/>
          <w:sz w:val="22"/>
          <w:szCs w:val="22"/>
        </w:rPr>
        <w:t>à exprimer leur avis.</w:t>
      </w:r>
    </w:p>
    <w:p w14:paraId="17444851" w14:textId="77777777" w:rsidR="00A173FE" w:rsidRPr="008D0B39" w:rsidRDefault="00A173FE" w:rsidP="00A173FE">
      <w:pPr>
        <w:pStyle w:val="Corps"/>
        <w:spacing w:line="276" w:lineRule="auto"/>
        <w:jc w:val="both"/>
        <w:rPr>
          <w:rFonts w:ascii="Calibri" w:eastAsia="Calibri" w:hAnsi="Calibri" w:cs="Calibri"/>
          <w:sz w:val="10"/>
          <w:szCs w:val="10"/>
        </w:rPr>
      </w:pPr>
    </w:p>
    <w:p w14:paraId="3196FD42"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Chez les </w:t>
      </w:r>
      <w:r w:rsidRPr="006F55BC">
        <w:rPr>
          <w:rStyle w:val="Numrodepage"/>
          <w:rFonts w:ascii="Calibri" w:eastAsia="Calibri" w:hAnsi="Calibri" w:cs="Calibri"/>
          <w:sz w:val="22"/>
          <w:szCs w:val="22"/>
          <w:u w:val="single"/>
        </w:rPr>
        <w:t>membres des GDA</w:t>
      </w:r>
      <w:r w:rsidRPr="006F55BC">
        <w:rPr>
          <w:rStyle w:val="Numrodepage"/>
          <w:rFonts w:ascii="Calibri" w:eastAsia="Calibri" w:hAnsi="Calibri" w:cs="Calibri"/>
          <w:sz w:val="22"/>
          <w:szCs w:val="22"/>
          <w:lang w:val="it-IT"/>
        </w:rPr>
        <w:t>, la r</w:t>
      </w:r>
      <w:r w:rsidRPr="006F55BC">
        <w:rPr>
          <w:rStyle w:val="Numrodepage"/>
          <w:rFonts w:ascii="Calibri" w:eastAsia="Calibri" w:hAnsi="Calibri" w:cs="Calibri"/>
          <w:sz w:val="22"/>
          <w:szCs w:val="22"/>
        </w:rPr>
        <w:t xml:space="preserve">éalité </w:t>
      </w:r>
      <w:r w:rsidRPr="006F55BC">
        <w:rPr>
          <w:rStyle w:val="Numrodepage"/>
          <w:rFonts w:ascii="Calibri" w:eastAsia="Calibri" w:hAnsi="Calibri" w:cs="Calibri"/>
          <w:sz w:val="22"/>
          <w:szCs w:val="22"/>
          <w:lang w:val="pt-PT"/>
        </w:rPr>
        <w:t>observ</w:t>
      </w:r>
      <w:r w:rsidRPr="006F55BC">
        <w:rPr>
          <w:rStyle w:val="Numrodepage"/>
          <w:rFonts w:ascii="Calibri" w:eastAsia="Calibri" w:hAnsi="Calibri" w:cs="Calibri"/>
          <w:sz w:val="22"/>
          <w:szCs w:val="22"/>
        </w:rPr>
        <w:t>ée sur le terrain, révèle que sur le plan de la gestion technique et administrative, l’on peut attester qu’il y a une amélioration, cependant diffé</w:t>
      </w:r>
      <w:r w:rsidRPr="006F55BC">
        <w:rPr>
          <w:rStyle w:val="Numrodepage"/>
          <w:rFonts w:ascii="Calibri" w:eastAsia="Calibri" w:hAnsi="Calibri" w:cs="Calibri"/>
          <w:sz w:val="22"/>
          <w:szCs w:val="22"/>
          <w:lang w:val="es-ES_tradnl"/>
        </w:rPr>
        <w:t>renci</w:t>
      </w:r>
      <w:r w:rsidRPr="006F55BC">
        <w:rPr>
          <w:rStyle w:val="Numrodepage"/>
          <w:rFonts w:ascii="Calibri" w:eastAsia="Calibri" w:hAnsi="Calibri" w:cs="Calibri"/>
          <w:sz w:val="22"/>
          <w:szCs w:val="22"/>
        </w:rPr>
        <w:t>ée, en rapport avec les capacités intellectuelles de ses membres.</w:t>
      </w:r>
    </w:p>
    <w:p w14:paraId="087E8F71"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Sur le plan de changement d’attitudes et de comportement (plus d’engagement, de responsabilité, de prise d’initiative, de positionnement en tant qu’acteur à part entière en termes de capacités de négociation et de dé</w:t>
      </w:r>
      <w:r w:rsidRPr="006F55BC">
        <w:rPr>
          <w:rStyle w:val="Numrodepage"/>
          <w:rFonts w:ascii="Calibri" w:eastAsia="Calibri" w:hAnsi="Calibri" w:cs="Calibri"/>
          <w:sz w:val="22"/>
          <w:szCs w:val="22"/>
          <w:lang w:val="it-IT"/>
        </w:rPr>
        <w:t>cision), l</w:t>
      </w:r>
      <w:r w:rsidRPr="006F55BC">
        <w:rPr>
          <w:rStyle w:val="Numrodepage"/>
          <w:rFonts w:ascii="Calibri" w:eastAsia="Calibri" w:hAnsi="Calibri" w:cs="Calibri"/>
          <w:sz w:val="22"/>
          <w:szCs w:val="22"/>
        </w:rPr>
        <w:t>’on ne saurait avancer le qualificatif d’amélioration que chez certains.</w:t>
      </w:r>
    </w:p>
    <w:p w14:paraId="7A5199F2"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En effet, un très faible nombre de GDA est constitué d’un conseil d’administration o</w:t>
      </w:r>
      <w:r w:rsidRPr="006F55BC">
        <w:rPr>
          <w:rStyle w:val="Numrodepage"/>
          <w:rFonts w:ascii="Calibri" w:eastAsia="Calibri" w:hAnsi="Calibri" w:cs="Calibri"/>
          <w:sz w:val="22"/>
          <w:szCs w:val="22"/>
          <w:lang w:val="it-IT"/>
        </w:rPr>
        <w:t xml:space="preserve">ù </w:t>
      </w:r>
      <w:r w:rsidRPr="006F55BC">
        <w:rPr>
          <w:rStyle w:val="Numrodepage"/>
          <w:rFonts w:ascii="Calibri" w:eastAsia="Calibri" w:hAnsi="Calibri" w:cs="Calibri"/>
          <w:sz w:val="22"/>
          <w:szCs w:val="22"/>
        </w:rPr>
        <w:t>les membres sont tous actifs. Dans la majorité des cas, deux à trois membres au maximum sont actifs, le restant est totalement passif. C’est déjà un signe négatif de reconduction d’un ancien comportement insatisfaisant.</w:t>
      </w:r>
    </w:p>
    <w:p w14:paraId="278BC616"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Par surcroît, l’une des causes sous-jacentes du mal fonctionnement des GDA, déjà ré</w:t>
      </w:r>
      <w:r w:rsidRPr="006F55BC">
        <w:rPr>
          <w:rStyle w:val="Numrodepage"/>
          <w:rFonts w:ascii="Calibri" w:eastAsia="Calibri" w:hAnsi="Calibri" w:cs="Calibri"/>
          <w:sz w:val="22"/>
          <w:szCs w:val="22"/>
          <w:lang w:val="it-IT"/>
        </w:rPr>
        <w:t>pertori</w:t>
      </w:r>
      <w:r w:rsidRPr="006F55BC">
        <w:rPr>
          <w:rStyle w:val="Numrodepage"/>
          <w:rFonts w:ascii="Calibri" w:eastAsia="Calibri" w:hAnsi="Calibri" w:cs="Calibri"/>
          <w:sz w:val="22"/>
          <w:szCs w:val="22"/>
        </w:rPr>
        <w:t>ée avant l’exécution du programme de renforcement des capacités, qui se rapporte à la position de volontariat des membres, est remise en cause d’une manière accrue par les membres des GDA. Ces derniers, dans leur majorité, conditionnent leur comportement vis-à-vis de la responsabilité, de l’engagement, de l’initiative, à la satisfaction de cette revendication.</w:t>
      </w:r>
    </w:p>
    <w:p w14:paraId="383B067F"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4B719C">
        <w:rPr>
          <w:rStyle w:val="Numrodepage"/>
          <w:rFonts w:ascii="Calibri" w:eastAsia="Calibri" w:hAnsi="Calibri" w:cs="Calibri"/>
          <w:sz w:val="22"/>
          <w:szCs w:val="22"/>
        </w:rPr>
        <w:t>Except</w:t>
      </w:r>
      <w:r w:rsidRPr="006F55BC">
        <w:rPr>
          <w:rStyle w:val="Numrodepage"/>
          <w:rFonts w:ascii="Calibri" w:eastAsia="Calibri" w:hAnsi="Calibri" w:cs="Calibri"/>
          <w:sz w:val="22"/>
          <w:szCs w:val="22"/>
        </w:rPr>
        <w:t xml:space="preserve">é quelques cas, l’engament est réduit au minimum, l’initiative est absente. Les GDA restent toujours attentistes de décisions prises ailleurs. </w:t>
      </w:r>
    </w:p>
    <w:p w14:paraId="4B74FB12"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Cette dernière affirmation est corroborée par les usagers. La majorité des personnes questionnées quant   à leur perception sur les GDA, considèrent que ces derniers sont importants, mais estiment qu’ils n‘ont pas ou peu de prise réelle sur les décisions concernant le développement de leur localité</w:t>
      </w:r>
      <w:r w:rsidRPr="006F55BC">
        <w:rPr>
          <w:rStyle w:val="Numrodepage"/>
          <w:rFonts w:ascii="Calibri" w:eastAsia="Calibri" w:hAnsi="Calibri" w:cs="Calibri"/>
          <w:sz w:val="22"/>
          <w:szCs w:val="22"/>
          <w:lang w:val="es-ES_tradnl"/>
        </w:rPr>
        <w:t xml:space="preserve">, y compris </w:t>
      </w:r>
      <w:r w:rsidRPr="006F55BC">
        <w:rPr>
          <w:rStyle w:val="Numrodepage"/>
          <w:rFonts w:ascii="Calibri" w:eastAsia="Calibri" w:hAnsi="Calibri" w:cs="Calibri"/>
          <w:sz w:val="22"/>
          <w:szCs w:val="22"/>
        </w:rPr>
        <w:t>sur les SAEP.</w:t>
      </w:r>
    </w:p>
    <w:p w14:paraId="61D0BF93" w14:textId="77777777" w:rsidR="00A173FE" w:rsidRPr="006F55BC" w:rsidRDefault="00A173FE" w:rsidP="00A173FE">
      <w:pPr>
        <w:pStyle w:val="Corps"/>
        <w:jc w:val="center"/>
        <w:rPr>
          <w:rStyle w:val="Numrodepage"/>
          <w:rFonts w:ascii="Calibri" w:eastAsia="Calibri" w:hAnsi="Calibri" w:cs="Calibri"/>
        </w:rPr>
      </w:pPr>
      <w:r w:rsidRPr="004B719C">
        <w:rPr>
          <w:rFonts w:ascii="Calibri" w:hAnsi="Calibri"/>
          <w:noProof/>
        </w:rPr>
        <w:lastRenderedPageBreak/>
        <w:drawing>
          <wp:inline distT="0" distB="0" distL="0" distR="0" wp14:anchorId="3010C746" wp14:editId="768C8748">
            <wp:extent cx="5105400" cy="1867131"/>
            <wp:effectExtent l="0" t="0" r="0" b="0"/>
            <wp:docPr id="107374199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05242AC" w14:textId="77777777" w:rsidR="00A173FE" w:rsidRPr="006F55BC" w:rsidRDefault="00A173FE" w:rsidP="00A173FE">
      <w:pPr>
        <w:pStyle w:val="Corps"/>
        <w:jc w:val="both"/>
        <w:rPr>
          <w:rFonts w:ascii="Calibri" w:eastAsia="Calibri" w:hAnsi="Calibri" w:cs="Calibri"/>
          <w:sz w:val="14"/>
          <w:szCs w:val="14"/>
        </w:rPr>
      </w:pPr>
    </w:p>
    <w:p w14:paraId="0ED472EA"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Chez les </w:t>
      </w:r>
      <w:r w:rsidRPr="004B719C">
        <w:rPr>
          <w:rStyle w:val="Numrodepage"/>
          <w:rFonts w:ascii="Calibri" w:hAnsi="Calibri"/>
          <w:sz w:val="22"/>
          <w:szCs w:val="22"/>
          <w:u w:val="single"/>
        </w:rPr>
        <w:t>techniciens des CRDA et les membres d’</w:t>
      </w:r>
      <w:r w:rsidRPr="004B719C">
        <w:rPr>
          <w:rStyle w:val="Numrodepage"/>
          <w:rFonts w:ascii="Calibri" w:hAnsi="Calibri"/>
          <w:sz w:val="22"/>
          <w:szCs w:val="22"/>
          <w:u w:val="single"/>
          <w:lang w:val="de-DE"/>
        </w:rPr>
        <w:t xml:space="preserve">ONG, </w:t>
      </w:r>
      <w:r w:rsidRPr="004B719C">
        <w:rPr>
          <w:rStyle w:val="Numrodepage"/>
          <w:rFonts w:ascii="Calibri" w:hAnsi="Calibri"/>
          <w:sz w:val="22"/>
          <w:szCs w:val="22"/>
        </w:rPr>
        <w:t>le transfert des connaissances acquises est en voie d’</w:t>
      </w:r>
      <w:r w:rsidRPr="004B719C">
        <w:rPr>
          <w:rStyle w:val="Numrodepage"/>
          <w:rFonts w:ascii="Calibri" w:hAnsi="Calibri"/>
          <w:sz w:val="22"/>
          <w:szCs w:val="22"/>
          <w:lang w:val="pt-PT"/>
        </w:rPr>
        <w:t>exp</w:t>
      </w:r>
      <w:r w:rsidRPr="004B719C">
        <w:rPr>
          <w:rStyle w:val="Numrodepage"/>
          <w:rFonts w:ascii="Calibri" w:hAnsi="Calibri"/>
          <w:sz w:val="22"/>
          <w:szCs w:val="22"/>
        </w:rPr>
        <w:t>érimentation dans leurs tâches quotidiennes. Ils essaient d’intégrer ces nouvelles connaissances dans leur base d’</w:t>
      </w:r>
      <w:r w:rsidRPr="004B719C">
        <w:rPr>
          <w:rStyle w:val="Numrodepage"/>
          <w:rFonts w:ascii="Calibri" w:hAnsi="Calibri"/>
          <w:sz w:val="22"/>
          <w:szCs w:val="22"/>
          <w:lang w:val="pt-PT"/>
        </w:rPr>
        <w:t>exp</w:t>
      </w:r>
      <w:r w:rsidRPr="004B719C">
        <w:rPr>
          <w:rStyle w:val="Numrodepage"/>
          <w:rFonts w:ascii="Calibri" w:hAnsi="Calibri"/>
          <w:sz w:val="22"/>
          <w:szCs w:val="22"/>
        </w:rPr>
        <w:t>érience et de connaissances propres quand des occasions d’utilisation se présentent. Il nous a été rapporté des exemples de mobilisation des connaissances nouvellement acquises ou enrichies par le projet pour traiter dans l’action des problématiques propres à leur travail. En outre, ces techniciens étant chargés de l’encadrement des GDA au niveau régional,  l’on peut espérer que leurs acquis se répercuteront positivement sur la performance des GDA.</w:t>
      </w:r>
    </w:p>
    <w:p w14:paraId="074937DA" w14:textId="77777777" w:rsidR="00A173FE" w:rsidRPr="008D0B39" w:rsidRDefault="00A173FE" w:rsidP="00A173FE">
      <w:pPr>
        <w:pStyle w:val="Corps"/>
        <w:spacing w:line="276" w:lineRule="auto"/>
        <w:jc w:val="both"/>
        <w:rPr>
          <w:rFonts w:ascii="Calibri" w:eastAsia="Arial" w:hAnsi="Calibri" w:cs="Arial"/>
          <w:sz w:val="10"/>
          <w:szCs w:val="10"/>
        </w:rPr>
      </w:pPr>
    </w:p>
    <w:p w14:paraId="1EF06C8E" w14:textId="69D35862" w:rsidR="00A173FE" w:rsidRPr="004B719C" w:rsidRDefault="00C41B6F" w:rsidP="00A173FE">
      <w:pPr>
        <w:pStyle w:val="Corps"/>
        <w:spacing w:line="276" w:lineRule="auto"/>
        <w:jc w:val="both"/>
        <w:rPr>
          <w:rStyle w:val="Numrodepage"/>
          <w:rFonts w:ascii="Calibri" w:eastAsia="Arial" w:hAnsi="Calibri" w:cs="Arial"/>
          <w:sz w:val="22"/>
          <w:szCs w:val="22"/>
        </w:rPr>
      </w:pPr>
      <w:r>
        <w:rPr>
          <w:rStyle w:val="Numrodepage"/>
          <w:rFonts w:ascii="Calibri" w:hAnsi="Calibri"/>
          <w:b/>
          <w:bCs/>
          <w:sz w:val="22"/>
          <w:szCs w:val="22"/>
          <w:u w:val="single"/>
        </w:rPr>
        <w:t>Relatif</w:t>
      </w:r>
      <w:r w:rsidR="00A173FE" w:rsidRPr="004B719C">
        <w:rPr>
          <w:rStyle w:val="Numrodepage"/>
          <w:rFonts w:ascii="Calibri" w:hAnsi="Calibri"/>
          <w:b/>
          <w:bCs/>
          <w:sz w:val="22"/>
          <w:szCs w:val="22"/>
          <w:u w:val="single"/>
        </w:rPr>
        <w:t xml:space="preserve"> aux effets observables sur la dynamique de changement recherchée en rapport avec l’amélioration de la gouvernance locale</w:t>
      </w:r>
      <w:r w:rsidR="00A173FE" w:rsidRPr="006F55BC">
        <w:rPr>
          <w:rStyle w:val="Numrodepage"/>
          <w:rFonts w:ascii="Calibri" w:eastAsia="Calibri" w:hAnsi="Calibri" w:cs="Calibri"/>
          <w:sz w:val="22"/>
          <w:szCs w:val="22"/>
          <w:u w:val="single"/>
        </w:rPr>
        <w:t xml:space="preserve"> </w:t>
      </w:r>
    </w:p>
    <w:p w14:paraId="08814C92" w14:textId="77777777" w:rsidR="00A173FE" w:rsidRPr="008D0B39" w:rsidRDefault="00A173FE" w:rsidP="00A173FE">
      <w:pPr>
        <w:pStyle w:val="Corps"/>
        <w:spacing w:line="276" w:lineRule="auto"/>
        <w:jc w:val="both"/>
        <w:rPr>
          <w:rFonts w:ascii="Calibri" w:eastAsia="Arial" w:hAnsi="Calibri" w:cs="Arial"/>
          <w:sz w:val="10"/>
          <w:szCs w:val="10"/>
        </w:rPr>
      </w:pPr>
    </w:p>
    <w:p w14:paraId="63632D5E"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Les signes annonciateurs allant dans le sens d’un développement ou du moins d’une impulsion d’une dynamique propre à améliorer la gouvernance locale de l’eau potable, sont très modestes. Un certain nombre de biais ont restreint leur apparition.</w:t>
      </w:r>
    </w:p>
    <w:p w14:paraId="6ED04F0E"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En </w:t>
      </w:r>
      <w:r w:rsidRPr="004B719C">
        <w:rPr>
          <w:rStyle w:val="Numrodepage"/>
          <w:rFonts w:ascii="Calibri" w:hAnsi="Calibri"/>
          <w:sz w:val="22"/>
          <w:szCs w:val="22"/>
          <w:u w:val="single"/>
        </w:rPr>
        <w:t>premier lieu</w:t>
      </w:r>
      <w:r w:rsidRPr="004B719C">
        <w:rPr>
          <w:rStyle w:val="Numrodepage"/>
          <w:rFonts w:ascii="Calibri" w:hAnsi="Calibri"/>
          <w:sz w:val="22"/>
          <w:szCs w:val="22"/>
        </w:rPr>
        <w:t xml:space="preserve">, les sujets parmi d’autres qui pouvaient configurer des éléments constitutifs de la gouvernance, ont été </w:t>
      </w:r>
      <w:r w:rsidRPr="004B719C">
        <w:rPr>
          <w:rStyle w:val="Numrodepage"/>
          <w:rFonts w:ascii="Calibri" w:hAnsi="Calibri"/>
          <w:sz w:val="22"/>
          <w:szCs w:val="22"/>
          <w:lang w:val="es-ES_tradnl"/>
        </w:rPr>
        <w:t>planifi</w:t>
      </w:r>
      <w:r w:rsidRPr="004B719C">
        <w:rPr>
          <w:rStyle w:val="Numrodepage"/>
          <w:rFonts w:ascii="Calibri" w:hAnsi="Calibri"/>
          <w:sz w:val="22"/>
          <w:szCs w:val="22"/>
        </w:rPr>
        <w:t>és mais  omis dans la mise en œuvre du programme de renforcement des capacité</w:t>
      </w:r>
      <w:r w:rsidRPr="004B719C">
        <w:rPr>
          <w:rStyle w:val="Numrodepage"/>
          <w:rFonts w:ascii="Calibri" w:hAnsi="Calibri"/>
          <w:sz w:val="22"/>
          <w:szCs w:val="22"/>
          <w:lang w:val="pt-PT"/>
        </w:rPr>
        <w:t>s. L</w:t>
      </w:r>
      <w:r w:rsidRPr="004B719C">
        <w:rPr>
          <w:rStyle w:val="Numrodepage"/>
          <w:rFonts w:ascii="Calibri" w:hAnsi="Calibri"/>
          <w:sz w:val="22"/>
          <w:szCs w:val="22"/>
        </w:rPr>
        <w:t>’on peut citer :</w:t>
      </w:r>
    </w:p>
    <w:p w14:paraId="4875B91B" w14:textId="77777777" w:rsidR="00A173FE" w:rsidRPr="004B719C" w:rsidRDefault="00A173FE" w:rsidP="008D0B39">
      <w:pPr>
        <w:pStyle w:val="Paragraphedeliste"/>
        <w:numPr>
          <w:ilvl w:val="0"/>
          <w:numId w:val="84"/>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L’appui à l’identification d’approches et de mécanismes en vue d’un financement et d’une gestion financière durable des systèmes d’eau </w:t>
      </w:r>
    </w:p>
    <w:p w14:paraId="674B25BC" w14:textId="77777777" w:rsidR="00A173FE" w:rsidRPr="004B719C" w:rsidRDefault="00A173FE" w:rsidP="008D0B39">
      <w:pPr>
        <w:pStyle w:val="Paragraphedeliste"/>
        <w:numPr>
          <w:ilvl w:val="0"/>
          <w:numId w:val="84"/>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 L’appui à l’analyse approfondie des aspects juridiques et institutionnels et leur adaptation aux spécificités des différents Gouvernorats</w:t>
      </w:r>
    </w:p>
    <w:p w14:paraId="48F390D6" w14:textId="77777777" w:rsidR="00A173FE" w:rsidRPr="004B719C" w:rsidRDefault="00A173FE" w:rsidP="008D0B39">
      <w:pPr>
        <w:pStyle w:val="Paragraphedeliste"/>
        <w:numPr>
          <w:ilvl w:val="0"/>
          <w:numId w:val="84"/>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L’appui pour l’implication du secteur privé local et l’élaboration de plan d’actions régionaux de gouvernance locale </w:t>
      </w:r>
    </w:p>
    <w:p w14:paraId="43083F07" w14:textId="77777777" w:rsidR="00A173FE" w:rsidRPr="004B719C" w:rsidRDefault="00A173FE" w:rsidP="00A173FE">
      <w:pPr>
        <w:pStyle w:val="Paragraphedeliste"/>
        <w:spacing w:line="276" w:lineRule="auto"/>
        <w:ind w:left="0"/>
        <w:jc w:val="both"/>
        <w:rPr>
          <w:rStyle w:val="Numrodepage"/>
          <w:rFonts w:ascii="Calibri" w:eastAsia="Arial" w:hAnsi="Calibri" w:cs="Arial"/>
          <w:sz w:val="22"/>
          <w:szCs w:val="22"/>
        </w:rPr>
      </w:pPr>
      <w:r w:rsidRPr="004B719C">
        <w:rPr>
          <w:rStyle w:val="Numrodepage"/>
          <w:rFonts w:ascii="Calibri" w:hAnsi="Calibri"/>
          <w:sz w:val="22"/>
          <w:szCs w:val="22"/>
        </w:rPr>
        <w:t>Tous ces sujets relèvent de processus porteurs d’une structuration des éléments constitutifs de la gouvernance, qui malheureusement n’ont pas pris forme. Cette situation handicape le rassemblement de composants concourant à la mise en place d’une gouvernance locale de l’eau potable.</w:t>
      </w:r>
    </w:p>
    <w:p w14:paraId="2E66CEDA" w14:textId="77777777" w:rsidR="00A173FE" w:rsidRPr="004B719C" w:rsidRDefault="00A173FE" w:rsidP="00A173FE">
      <w:pPr>
        <w:pStyle w:val="Paragraphedeliste"/>
        <w:spacing w:line="276" w:lineRule="auto"/>
        <w:ind w:left="0"/>
        <w:jc w:val="both"/>
        <w:rPr>
          <w:rStyle w:val="Numrodepage"/>
          <w:rFonts w:ascii="Calibri" w:eastAsia="Arial" w:hAnsi="Calibri" w:cs="Arial"/>
          <w:sz w:val="22"/>
          <w:szCs w:val="22"/>
        </w:rPr>
      </w:pPr>
      <w:r w:rsidRPr="004B719C">
        <w:rPr>
          <w:rStyle w:val="Numrodepage"/>
          <w:rFonts w:ascii="Calibri" w:hAnsi="Calibri"/>
          <w:sz w:val="22"/>
          <w:szCs w:val="22"/>
        </w:rPr>
        <w:t>Ceci nous laisse interpréter que le programme d’assistance et de renforcement des capacités a été appliqué plus à travers une approche produit  qu’une approche processus.</w:t>
      </w:r>
    </w:p>
    <w:p w14:paraId="391A5CD5" w14:textId="77777777" w:rsidR="00A173FE" w:rsidRPr="008D0B39" w:rsidRDefault="00A173FE" w:rsidP="00A173FE">
      <w:pPr>
        <w:pStyle w:val="Paragraphedeliste"/>
        <w:spacing w:line="276" w:lineRule="auto"/>
        <w:ind w:left="0"/>
        <w:jc w:val="both"/>
        <w:rPr>
          <w:rFonts w:ascii="Calibri" w:eastAsia="Arial" w:hAnsi="Calibri" w:cs="Arial"/>
          <w:sz w:val="10"/>
          <w:szCs w:val="10"/>
        </w:rPr>
      </w:pPr>
    </w:p>
    <w:p w14:paraId="436836D6"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En </w:t>
      </w:r>
      <w:r w:rsidRPr="004B719C">
        <w:rPr>
          <w:rStyle w:val="Numrodepage"/>
          <w:rFonts w:ascii="Calibri" w:hAnsi="Calibri"/>
          <w:sz w:val="22"/>
          <w:szCs w:val="22"/>
          <w:u w:val="single"/>
        </w:rPr>
        <w:t>second lieu</w:t>
      </w:r>
      <w:r w:rsidRPr="004B719C">
        <w:rPr>
          <w:rStyle w:val="Numrodepage"/>
          <w:rFonts w:ascii="Calibri" w:hAnsi="Calibri"/>
          <w:sz w:val="22"/>
          <w:szCs w:val="22"/>
        </w:rPr>
        <w:t>, la grande partie des acteurs (CRDA, ONG, Experts) qui devaient initier cette dynamique n’étaient plus disponibles, dès la fin du programme de renforcement des capacités. Il y a eu dislocation pré</w:t>
      </w:r>
      <w:r w:rsidRPr="004B719C">
        <w:rPr>
          <w:rStyle w:val="Numrodepage"/>
          <w:rFonts w:ascii="Calibri" w:hAnsi="Calibri"/>
          <w:sz w:val="22"/>
          <w:szCs w:val="22"/>
          <w:lang w:val="it-IT"/>
        </w:rPr>
        <w:t>matur</w:t>
      </w:r>
      <w:r w:rsidRPr="004B719C">
        <w:rPr>
          <w:rStyle w:val="Numrodepage"/>
          <w:rFonts w:ascii="Calibri" w:hAnsi="Calibri"/>
          <w:sz w:val="22"/>
          <w:szCs w:val="22"/>
        </w:rPr>
        <w:t xml:space="preserve">ée de la seule équipe qui pouvait entreprendre un travail commun et à chaud dans ce sens. </w:t>
      </w:r>
    </w:p>
    <w:p w14:paraId="100C9952"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Sur ce point, nous présumons qu’il y a eu probablement une insuffisance d’</w:t>
      </w:r>
      <w:r w:rsidRPr="004B719C">
        <w:rPr>
          <w:rStyle w:val="Numrodepage"/>
          <w:rFonts w:ascii="Calibri" w:hAnsi="Calibri"/>
          <w:sz w:val="22"/>
          <w:szCs w:val="22"/>
          <w:lang w:val="it-IT"/>
        </w:rPr>
        <w:t>appr</w:t>
      </w:r>
      <w:r w:rsidRPr="004B719C">
        <w:rPr>
          <w:rStyle w:val="Numrodepage"/>
          <w:rFonts w:ascii="Calibri" w:hAnsi="Calibri"/>
          <w:sz w:val="22"/>
          <w:szCs w:val="22"/>
        </w:rPr>
        <w:t>éciation sur les voies et moyens pour traiter le sujet de la gouvernance. Le renforcement des capacités n’étant qu’une condition nécessaire mais insuffisante. Il n’y a pas eu de définition d’un plan de continuité à l’action proprement dite au programme de renforcement des capacité</w:t>
      </w:r>
      <w:r w:rsidRPr="004B719C">
        <w:rPr>
          <w:rStyle w:val="Numrodepage"/>
          <w:rFonts w:ascii="Calibri" w:hAnsi="Calibri"/>
          <w:sz w:val="22"/>
          <w:szCs w:val="22"/>
          <w:lang w:val="pt-PT"/>
        </w:rPr>
        <w:t>s.</w:t>
      </w:r>
    </w:p>
    <w:p w14:paraId="4E628FA4" w14:textId="77777777" w:rsidR="00A173FE" w:rsidRPr="008D0B39" w:rsidRDefault="00A173FE" w:rsidP="00A173FE">
      <w:pPr>
        <w:pStyle w:val="Corps"/>
        <w:spacing w:line="276" w:lineRule="auto"/>
        <w:jc w:val="both"/>
        <w:rPr>
          <w:rFonts w:ascii="Calibri" w:eastAsia="Arial" w:hAnsi="Calibri" w:cs="Arial"/>
          <w:sz w:val="10"/>
          <w:szCs w:val="10"/>
        </w:rPr>
      </w:pPr>
    </w:p>
    <w:p w14:paraId="362D70E7" w14:textId="05490976"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En </w:t>
      </w:r>
      <w:r w:rsidRPr="004B719C">
        <w:rPr>
          <w:rStyle w:val="Numrodepage"/>
          <w:rFonts w:ascii="Calibri" w:hAnsi="Calibri"/>
          <w:sz w:val="22"/>
          <w:szCs w:val="22"/>
          <w:u w:val="single"/>
        </w:rPr>
        <w:t>troisième lieu</w:t>
      </w:r>
      <w:r w:rsidRPr="004B719C">
        <w:rPr>
          <w:rStyle w:val="Numrodepage"/>
          <w:rFonts w:ascii="Calibri" w:hAnsi="Calibri"/>
          <w:sz w:val="22"/>
          <w:szCs w:val="22"/>
        </w:rPr>
        <w:t xml:space="preserve">, la cellule de base (GDA) sur laquelle repose en grande partie le dispositif de l’amélioration de la gouvernance de l’eau, reste une entité fragile, objet jusqu’à ce jour de spéculation quant à la forme qu’elle devrait prendre dans l’avenir. Cette situation mouvante des GDA constitue un biais majeur qui handicape la mise en place d’un dispositif durable de gouvernance de l’eau potable en milieu rural. Ceci </w:t>
      </w:r>
      <w:r w:rsidR="00C41B6F">
        <w:rPr>
          <w:rStyle w:val="Numrodepage"/>
          <w:rFonts w:ascii="Calibri" w:hAnsi="Calibri"/>
          <w:sz w:val="22"/>
          <w:szCs w:val="22"/>
        </w:rPr>
        <w:t>interpelle</w:t>
      </w:r>
      <w:r w:rsidRPr="004B719C">
        <w:rPr>
          <w:rStyle w:val="Numrodepage"/>
          <w:rFonts w:ascii="Calibri" w:hAnsi="Calibri"/>
          <w:sz w:val="22"/>
          <w:szCs w:val="22"/>
        </w:rPr>
        <w:t xml:space="preserve"> probablement </w:t>
      </w:r>
      <w:r w:rsidR="00C41B6F">
        <w:rPr>
          <w:rStyle w:val="Numrodepage"/>
          <w:rFonts w:ascii="Calibri" w:hAnsi="Calibri"/>
          <w:sz w:val="22"/>
          <w:szCs w:val="22"/>
        </w:rPr>
        <w:t xml:space="preserve">(Ministère </w:t>
      </w:r>
      <w:r w:rsidR="00C41B6F">
        <w:rPr>
          <w:rStyle w:val="Numrodepage"/>
          <w:rFonts w:ascii="Calibri" w:hAnsi="Calibri"/>
          <w:sz w:val="22"/>
          <w:szCs w:val="22"/>
        </w:rPr>
        <w:lastRenderedPageBreak/>
        <w:t>de l’intérieur et Ministère de l’agriculture) pour</w:t>
      </w:r>
      <w:r w:rsidRPr="004B719C">
        <w:rPr>
          <w:rStyle w:val="Numrodepage"/>
          <w:rFonts w:ascii="Calibri" w:hAnsi="Calibri"/>
          <w:sz w:val="22"/>
          <w:szCs w:val="22"/>
        </w:rPr>
        <w:t xml:space="preserve"> se prononcer </w:t>
      </w:r>
      <w:r w:rsidR="00C41B6F">
        <w:rPr>
          <w:rStyle w:val="Numrodepage"/>
          <w:rFonts w:ascii="Calibri" w:hAnsi="Calibri"/>
          <w:sz w:val="22"/>
          <w:szCs w:val="22"/>
        </w:rPr>
        <w:t>dans des délais raisonnables sur la forme juridique  que devrait prendre les GDA.</w:t>
      </w:r>
    </w:p>
    <w:p w14:paraId="08511E18" w14:textId="77777777" w:rsidR="00A173FE" w:rsidRPr="008D0B39" w:rsidRDefault="00A173FE" w:rsidP="00A173FE">
      <w:pPr>
        <w:pStyle w:val="Paragraphedeliste"/>
        <w:spacing w:line="276" w:lineRule="auto"/>
        <w:ind w:left="0"/>
        <w:jc w:val="both"/>
        <w:rPr>
          <w:rStyle w:val="Numrodepage"/>
          <w:rFonts w:ascii="Calibri" w:eastAsia="Arial" w:hAnsi="Calibri" w:cs="Arial"/>
          <w:sz w:val="10"/>
          <w:szCs w:val="10"/>
        </w:rPr>
      </w:pPr>
      <w:r w:rsidRPr="004B719C">
        <w:rPr>
          <w:rStyle w:val="Numrodepage"/>
          <w:rFonts w:ascii="Calibri" w:hAnsi="Calibri"/>
          <w:sz w:val="22"/>
          <w:szCs w:val="22"/>
        </w:rPr>
        <w:t xml:space="preserve"> </w:t>
      </w:r>
    </w:p>
    <w:p w14:paraId="2AFC3FD5" w14:textId="77777777" w:rsidR="00A173FE" w:rsidRPr="004B719C" w:rsidRDefault="00A173FE" w:rsidP="00A173FE">
      <w:pPr>
        <w:pStyle w:val="Paragraphedeliste"/>
        <w:spacing w:line="276" w:lineRule="auto"/>
        <w:ind w:left="0"/>
        <w:jc w:val="both"/>
        <w:rPr>
          <w:rStyle w:val="Numrodepage"/>
          <w:rFonts w:ascii="Calibri" w:eastAsia="Arial" w:hAnsi="Calibri" w:cs="Arial"/>
          <w:sz w:val="22"/>
          <w:szCs w:val="22"/>
        </w:rPr>
      </w:pPr>
      <w:r w:rsidRPr="004B719C">
        <w:rPr>
          <w:rStyle w:val="Numrodepage"/>
          <w:rFonts w:ascii="Calibri" w:hAnsi="Calibri"/>
          <w:sz w:val="22"/>
          <w:szCs w:val="22"/>
        </w:rPr>
        <w:t>Au terme du projet, les seuls signes intelligibles, susceptibles d’être porteurs vers une dynamique d’amélioration de la gouvernance locale de l’eau potable dans ces milieux se résument aux retombées suivantes :</w:t>
      </w:r>
    </w:p>
    <w:p w14:paraId="2A29A24D" w14:textId="77777777" w:rsidR="00A173FE" w:rsidRPr="004B719C" w:rsidRDefault="00A173FE" w:rsidP="008D0B39">
      <w:pPr>
        <w:pStyle w:val="Paragraphedeliste"/>
        <w:numPr>
          <w:ilvl w:val="0"/>
          <w:numId w:val="85"/>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Une connaissance assez fine du contexte socio-économique dans lequel l’on se propose d’améliorer la gouvernance,</w:t>
      </w:r>
    </w:p>
    <w:p w14:paraId="1A44283C" w14:textId="77777777" w:rsidR="00A173FE" w:rsidRPr="004B719C" w:rsidRDefault="00A173FE" w:rsidP="008D0B39">
      <w:pPr>
        <w:pStyle w:val="Paragraphedeliste"/>
        <w:numPr>
          <w:ilvl w:val="0"/>
          <w:numId w:val="85"/>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Des populations relativement sensibilisées et adhérentes à cette thématique, susceptibles d’être facilement mobilisable</w:t>
      </w:r>
    </w:p>
    <w:p w14:paraId="43C84B7B" w14:textId="77777777" w:rsidR="00A173FE" w:rsidRPr="004B719C" w:rsidRDefault="00A173FE" w:rsidP="008D0B39">
      <w:pPr>
        <w:pStyle w:val="Paragraphedeliste"/>
        <w:numPr>
          <w:ilvl w:val="0"/>
          <w:numId w:val="85"/>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La disposition d’une équipe d’apprenants formés, au fait de la problématique et probablement mobilisable.</w:t>
      </w:r>
    </w:p>
    <w:p w14:paraId="760484AC" w14:textId="77777777" w:rsidR="00A173FE" w:rsidRPr="004B719C" w:rsidRDefault="00A173FE" w:rsidP="008D0B39">
      <w:pPr>
        <w:pStyle w:val="Paragraphedeliste"/>
        <w:numPr>
          <w:ilvl w:val="0"/>
          <w:numId w:val="85"/>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Un package exploitable de documents référents utiles issus du programme de renforcement des capacités</w:t>
      </w:r>
    </w:p>
    <w:p w14:paraId="2662B645" w14:textId="77777777" w:rsidR="00A173FE" w:rsidRPr="004B719C" w:rsidRDefault="00A173FE" w:rsidP="008D0B39">
      <w:pPr>
        <w:pStyle w:val="Paragraphedeliste"/>
        <w:numPr>
          <w:ilvl w:val="0"/>
          <w:numId w:val="85"/>
        </w:numPr>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Des initiatives timides de quelques GDA pour devenir des acteurs de développement</w:t>
      </w:r>
    </w:p>
    <w:p w14:paraId="33F72B3E" w14:textId="77777777" w:rsidR="00A173FE" w:rsidRPr="004B719C" w:rsidRDefault="00A173FE" w:rsidP="00A173FE">
      <w:pPr>
        <w:pStyle w:val="Paragraphedeliste"/>
        <w:spacing w:line="276" w:lineRule="auto"/>
        <w:jc w:val="both"/>
        <w:rPr>
          <w:rFonts w:ascii="Calibri" w:eastAsia="Arial" w:hAnsi="Calibri" w:cs="Arial"/>
          <w:sz w:val="14"/>
          <w:szCs w:val="14"/>
        </w:rPr>
      </w:pPr>
    </w:p>
    <w:p w14:paraId="2C42A984"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Ces signes porteurs peuvent devenir furtifs s’ils ne sont pas valorisés en temps opportun.</w:t>
      </w:r>
    </w:p>
    <w:p w14:paraId="146DE514" w14:textId="77777777" w:rsidR="00A173FE" w:rsidRPr="007F2779" w:rsidRDefault="00A173FE" w:rsidP="00A173FE">
      <w:pPr>
        <w:pStyle w:val="Paragraphedeliste"/>
        <w:spacing w:line="276" w:lineRule="auto"/>
        <w:jc w:val="both"/>
        <w:rPr>
          <w:rFonts w:ascii="Calibri" w:eastAsia="Arial" w:hAnsi="Calibri" w:cs="Arial"/>
          <w:sz w:val="10"/>
          <w:szCs w:val="10"/>
        </w:rPr>
      </w:pPr>
    </w:p>
    <w:p w14:paraId="56F9E59D" w14:textId="77777777" w:rsidR="00A173FE" w:rsidRPr="004B719C" w:rsidRDefault="00A173FE" w:rsidP="00A173FE">
      <w:pPr>
        <w:spacing w:line="276" w:lineRule="auto"/>
        <w:jc w:val="both"/>
        <w:rPr>
          <w:rStyle w:val="Numrodepage"/>
          <w:rFonts w:ascii="Calibri" w:eastAsia="Arial" w:hAnsi="Calibri" w:cs="Arial"/>
          <w:u w:val="single"/>
        </w:rPr>
      </w:pPr>
      <w:r w:rsidRPr="004B719C">
        <w:rPr>
          <w:rStyle w:val="Numrodepage"/>
          <w:rFonts w:ascii="Calibri" w:hAnsi="Calibri"/>
          <w:b/>
          <w:bCs/>
          <w:u w:val="single"/>
        </w:rPr>
        <w:t>Conclusion et leçons tirées</w:t>
      </w:r>
    </w:p>
    <w:p w14:paraId="4BEA9E76" w14:textId="77777777" w:rsidR="00A173FE" w:rsidRPr="008D0B39" w:rsidRDefault="00A173FE" w:rsidP="00A173FE">
      <w:pPr>
        <w:pStyle w:val="Paragraphedeliste"/>
        <w:spacing w:line="276" w:lineRule="auto"/>
        <w:ind w:left="0"/>
        <w:jc w:val="both"/>
        <w:rPr>
          <w:rStyle w:val="Numrodepage"/>
          <w:rFonts w:ascii="Calibri" w:eastAsia="Arial" w:hAnsi="Calibri" w:cs="Arial"/>
          <w:sz w:val="10"/>
          <w:szCs w:val="10"/>
          <w:shd w:val="clear" w:color="auto" w:fill="FFFF00"/>
        </w:rPr>
      </w:pPr>
    </w:p>
    <w:p w14:paraId="02CDFA53"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Tout bien considéré, en réponse à la question de savoir dans quelle mesure, la mise en œuvre du programme de renforcement des capacités a répondu à l’objectif qui lui a été </w:t>
      </w:r>
      <w:r w:rsidRPr="004B719C">
        <w:rPr>
          <w:rStyle w:val="Numrodepage"/>
          <w:rFonts w:ascii="Calibri" w:hAnsi="Calibri"/>
          <w:sz w:val="22"/>
          <w:szCs w:val="22"/>
          <w:lang w:val="it-IT"/>
        </w:rPr>
        <w:t>attribu</w:t>
      </w:r>
      <w:r w:rsidRPr="004B719C">
        <w:rPr>
          <w:rStyle w:val="Numrodepage"/>
          <w:rFonts w:ascii="Calibri" w:hAnsi="Calibri"/>
          <w:sz w:val="22"/>
          <w:szCs w:val="22"/>
        </w:rPr>
        <w:t>é, l’on peut, malgré les insuffisances relevées, affirmer raisonnablement, qu’il a développé un certain nombre de lignes de force, susceptibles de devenir des éléments constitutifs concourant à la promotion de la gouvernance. Ceci est encourageant.</w:t>
      </w:r>
    </w:p>
    <w:p w14:paraId="3308F362" w14:textId="77777777" w:rsidR="00A173FE" w:rsidRPr="008D0B39" w:rsidRDefault="00A173FE" w:rsidP="00A173FE">
      <w:pPr>
        <w:pStyle w:val="Corps"/>
        <w:spacing w:line="276" w:lineRule="auto"/>
        <w:jc w:val="both"/>
        <w:rPr>
          <w:rFonts w:ascii="Calibri" w:eastAsia="Arial" w:hAnsi="Calibri" w:cs="Arial"/>
          <w:sz w:val="10"/>
          <w:szCs w:val="10"/>
        </w:rPr>
      </w:pPr>
    </w:p>
    <w:p w14:paraId="796DB70A"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Cependant, ce programme a manqué de perspicacité quant à l’exploitation de ces lignes de forces pour faire émerger, ne serait-ce qu’une ébauche de scénario de structuration locale de la gouvernance. C’est là où se situe l’insuffisance majeure de l’appui apporté.</w:t>
      </w:r>
    </w:p>
    <w:p w14:paraId="0113F392" w14:textId="77DE6380"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En effet, l’occasion n’a pas été saisie de l’</w:t>
      </w:r>
      <w:r w:rsidRPr="004B719C">
        <w:rPr>
          <w:rStyle w:val="Numrodepage"/>
          <w:rFonts w:ascii="Calibri" w:hAnsi="Calibri"/>
          <w:sz w:val="22"/>
          <w:szCs w:val="22"/>
          <w:lang w:val="it-IT"/>
        </w:rPr>
        <w:t>opportunit</w:t>
      </w:r>
      <w:r w:rsidRPr="004B719C">
        <w:rPr>
          <w:rStyle w:val="Numrodepage"/>
          <w:rFonts w:ascii="Calibri" w:hAnsi="Calibri"/>
          <w:sz w:val="22"/>
          <w:szCs w:val="22"/>
        </w:rPr>
        <w:t xml:space="preserve">é qu’offrait, le regroupement en un même lieu des différents protagonistes essentiels </w:t>
      </w:r>
      <w:r w:rsidR="00187B5D">
        <w:rPr>
          <w:rStyle w:val="Numrodepage"/>
          <w:rFonts w:ascii="Calibri" w:hAnsi="Calibri"/>
          <w:sz w:val="22"/>
          <w:szCs w:val="22"/>
        </w:rPr>
        <w:t>formant une équipe</w:t>
      </w:r>
      <w:r w:rsidR="007F2779">
        <w:rPr>
          <w:rStyle w:val="Numrodepage"/>
          <w:rFonts w:ascii="Calibri" w:hAnsi="Calibri"/>
          <w:sz w:val="22"/>
          <w:szCs w:val="22"/>
        </w:rPr>
        <w:t xml:space="preserve"> totalement focalisée sur la thématique de la gouvernance </w:t>
      </w:r>
      <w:r w:rsidRPr="004B719C">
        <w:rPr>
          <w:rStyle w:val="Numrodepage"/>
          <w:rFonts w:ascii="Calibri" w:hAnsi="Calibri"/>
          <w:sz w:val="22"/>
          <w:szCs w:val="22"/>
        </w:rPr>
        <w:t>(GDA, CRDA, ONG, Autorités locales, Population</w:t>
      </w:r>
      <w:r w:rsidR="007F2779">
        <w:rPr>
          <w:rStyle w:val="Numrodepage"/>
          <w:rFonts w:ascii="Calibri" w:hAnsi="Calibri"/>
          <w:sz w:val="22"/>
          <w:szCs w:val="22"/>
        </w:rPr>
        <w:t>, Experts</w:t>
      </w:r>
      <w:r w:rsidRPr="004B719C">
        <w:rPr>
          <w:rStyle w:val="Numrodepage"/>
          <w:rFonts w:ascii="Calibri" w:hAnsi="Calibri"/>
          <w:sz w:val="22"/>
          <w:szCs w:val="22"/>
        </w:rPr>
        <w:t>), pour prendre l’initiative d’animer un atelier de réflexion sur des scénarios possibles de structuration de la gouvernance locale et d’analyser les conditions de leur faisabilité.</w:t>
      </w:r>
    </w:p>
    <w:p w14:paraId="7573E21B" w14:textId="37DC9C01"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 xml:space="preserve">Qui donc d’autre que cette équipe </w:t>
      </w:r>
      <w:r w:rsidR="007F2779">
        <w:rPr>
          <w:rStyle w:val="Numrodepage"/>
          <w:rFonts w:ascii="Calibri" w:hAnsi="Calibri"/>
          <w:sz w:val="22"/>
          <w:szCs w:val="22"/>
        </w:rPr>
        <w:t>aurait mieux fait.</w:t>
      </w:r>
    </w:p>
    <w:p w14:paraId="79B61D3E"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Ceci aurait démontré qu’un processus participatif allant dans le sens de l’amélioration de la gouvernance de l’eau potable est initié et qui reste à conforter dans le futur.</w:t>
      </w:r>
    </w:p>
    <w:p w14:paraId="5A8CCD6E"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Il est regrettable que cet exercice n’ait pas eu lieu. S’il avait eu lieu, on aurait considéré cette é</w:t>
      </w:r>
      <w:r w:rsidRPr="004B719C">
        <w:rPr>
          <w:rStyle w:val="Numrodepage"/>
          <w:rFonts w:ascii="Calibri" w:hAnsi="Calibri"/>
          <w:sz w:val="22"/>
          <w:szCs w:val="22"/>
          <w:lang w:val="it-IT"/>
        </w:rPr>
        <w:t>bauche comme pr</w:t>
      </w:r>
      <w:r w:rsidRPr="004B719C">
        <w:rPr>
          <w:rStyle w:val="Numrodepage"/>
          <w:rFonts w:ascii="Calibri" w:hAnsi="Calibri"/>
          <w:sz w:val="22"/>
          <w:szCs w:val="22"/>
        </w:rPr>
        <w:t>émisse et on aurait pu conclure, en faisant appel à l’inférence, que le programme de renforcement des capacités, a eu un effet réel sur l’amélioration de la gouvernance.</w:t>
      </w:r>
    </w:p>
    <w:p w14:paraId="66B1E32E" w14:textId="77777777" w:rsidR="00A173FE" w:rsidRPr="009443D4" w:rsidRDefault="00A173FE" w:rsidP="00A173FE">
      <w:pPr>
        <w:pStyle w:val="Corps"/>
        <w:spacing w:line="276" w:lineRule="auto"/>
        <w:jc w:val="both"/>
        <w:rPr>
          <w:rFonts w:ascii="Calibri" w:eastAsia="Arial" w:hAnsi="Calibri" w:cs="Arial"/>
          <w:sz w:val="10"/>
          <w:szCs w:val="10"/>
        </w:rPr>
      </w:pPr>
    </w:p>
    <w:p w14:paraId="51653CF8" w14:textId="67F58C5C"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Nous sommes conscients que la gouvernance est une notion complexe, multidimensionnelle et relativement lente à mettre en œuvre, en rapport avec la temporalité d’un projet, mais le moins était d’initier un processus durant la période du projet.</w:t>
      </w:r>
    </w:p>
    <w:p w14:paraId="33E0C718" w14:textId="77777777" w:rsidR="00A173FE" w:rsidRPr="004B719C" w:rsidRDefault="00A173FE" w:rsidP="00A173FE">
      <w:pPr>
        <w:pStyle w:val="Corps"/>
        <w:spacing w:line="276" w:lineRule="auto"/>
        <w:jc w:val="both"/>
        <w:rPr>
          <w:rFonts w:ascii="Calibri" w:eastAsia="Arial" w:hAnsi="Calibri" w:cs="Arial"/>
          <w:sz w:val="14"/>
          <w:szCs w:val="14"/>
        </w:rPr>
      </w:pPr>
    </w:p>
    <w:p w14:paraId="5142A4C1" w14:textId="77777777" w:rsidR="00A173FE" w:rsidRPr="004B719C" w:rsidRDefault="00A173FE" w:rsidP="00A173FE">
      <w:pPr>
        <w:pStyle w:val="Corps"/>
        <w:pBdr>
          <w:top w:val="single" w:sz="4" w:space="1" w:color="auto"/>
          <w:left w:val="single" w:sz="4" w:space="1" w:color="auto"/>
          <w:bottom w:val="single" w:sz="4" w:space="1" w:color="auto"/>
          <w:right w:val="single" w:sz="4" w:space="1" w:color="auto"/>
        </w:pBdr>
        <w:spacing w:line="276" w:lineRule="auto"/>
        <w:jc w:val="both"/>
        <w:rPr>
          <w:rStyle w:val="Numrodepage"/>
          <w:rFonts w:ascii="Calibri" w:eastAsia="Arial" w:hAnsi="Calibri" w:cs="Arial"/>
          <w:color w:val="0070C0"/>
          <w:sz w:val="22"/>
          <w:szCs w:val="22"/>
          <w:u w:color="0070C0"/>
        </w:rPr>
      </w:pPr>
      <w:r w:rsidRPr="004B719C">
        <w:rPr>
          <w:rStyle w:val="Numrodepage"/>
          <w:rFonts w:ascii="Calibri" w:hAnsi="Calibri"/>
          <w:color w:val="0070C0"/>
          <w:sz w:val="22"/>
          <w:szCs w:val="22"/>
          <w:u w:color="0070C0"/>
        </w:rPr>
        <w:t>De ces faits, nous pouvons considérer que le programme de renforcement des capacités conduit, a contribué partiellement à la promotion d’une gouvernance locale de l’eau potable, et qu’il a restreint profondément la portée de cet axe d’intervention, du fait qu’il n’a pas déclenché un processus réel dans le sens d’une gouvernance amé</w:t>
      </w:r>
      <w:r w:rsidRPr="004B719C">
        <w:rPr>
          <w:rStyle w:val="Numrodepage"/>
          <w:rFonts w:ascii="Calibri" w:hAnsi="Calibri"/>
          <w:color w:val="0070C0"/>
          <w:sz w:val="22"/>
          <w:szCs w:val="22"/>
          <w:u w:color="0070C0"/>
          <w:lang w:val="it-IT"/>
        </w:rPr>
        <w:t>lior</w:t>
      </w:r>
      <w:r w:rsidRPr="004B719C">
        <w:rPr>
          <w:rStyle w:val="Numrodepage"/>
          <w:rFonts w:ascii="Calibri" w:hAnsi="Calibri"/>
          <w:color w:val="0070C0"/>
          <w:sz w:val="22"/>
          <w:szCs w:val="22"/>
          <w:u w:color="0070C0"/>
        </w:rPr>
        <w:t>ée de l’eau potable. L’on ne peut que conclure qu’il n’a pas atteint le niveau de résultat souhaité.</w:t>
      </w:r>
    </w:p>
    <w:p w14:paraId="04B7736F" w14:textId="77777777" w:rsidR="00A173FE" w:rsidRPr="004B719C" w:rsidRDefault="00A173FE" w:rsidP="00A173FE">
      <w:pPr>
        <w:pStyle w:val="Corps"/>
        <w:pBdr>
          <w:top w:val="single" w:sz="4" w:space="1" w:color="auto"/>
          <w:left w:val="single" w:sz="4" w:space="1" w:color="auto"/>
          <w:bottom w:val="single" w:sz="4" w:space="1" w:color="auto"/>
          <w:right w:val="single" w:sz="4" w:space="1" w:color="auto"/>
        </w:pBdr>
        <w:spacing w:line="276" w:lineRule="auto"/>
        <w:jc w:val="both"/>
        <w:rPr>
          <w:rStyle w:val="Numrodepage"/>
          <w:rFonts w:ascii="Calibri" w:eastAsia="Arial" w:hAnsi="Calibri" w:cs="Arial"/>
          <w:color w:val="0070C0"/>
          <w:sz w:val="22"/>
          <w:szCs w:val="22"/>
          <w:u w:color="0070C0"/>
        </w:rPr>
      </w:pPr>
      <w:r w:rsidRPr="004B719C">
        <w:rPr>
          <w:rStyle w:val="Numrodepage"/>
          <w:rFonts w:ascii="Calibri" w:hAnsi="Calibri"/>
          <w:color w:val="0070C0"/>
          <w:sz w:val="22"/>
          <w:szCs w:val="22"/>
          <w:u w:color="0070C0"/>
        </w:rPr>
        <w:t>Cette situation engendre une sortie de projet assez équivoque, quant à ce qui constituait le cœur même de sa raison d’être, à savoir l’amélioration de la gouvernance locale de l’eau potable dans les localités de la zone de convergence du projet.</w:t>
      </w:r>
    </w:p>
    <w:p w14:paraId="0CD40B58"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p>
    <w:p w14:paraId="3DC3F447" w14:textId="77777777" w:rsidR="00A173FE" w:rsidRPr="004B719C" w:rsidRDefault="00A173FE" w:rsidP="00A173FE">
      <w:pPr>
        <w:pStyle w:val="Corps"/>
        <w:spacing w:line="276" w:lineRule="auto"/>
        <w:jc w:val="both"/>
        <w:rPr>
          <w:rStyle w:val="Numrodepage"/>
          <w:rFonts w:ascii="Calibri" w:eastAsia="Arial" w:hAnsi="Calibri" w:cs="Arial"/>
          <w:sz w:val="22"/>
          <w:szCs w:val="22"/>
        </w:rPr>
      </w:pPr>
      <w:r w:rsidRPr="004B719C">
        <w:rPr>
          <w:rStyle w:val="Numrodepage"/>
          <w:rFonts w:ascii="Calibri" w:hAnsi="Calibri"/>
          <w:sz w:val="22"/>
          <w:szCs w:val="22"/>
        </w:rPr>
        <w:t>Les</w:t>
      </w:r>
      <w:r w:rsidRPr="004B719C">
        <w:rPr>
          <w:rStyle w:val="Numrodepage"/>
          <w:rFonts w:ascii="Calibri" w:hAnsi="Calibri"/>
          <w:b/>
          <w:bCs/>
          <w:sz w:val="22"/>
          <w:szCs w:val="22"/>
        </w:rPr>
        <w:t xml:space="preserve"> leçons</w:t>
      </w:r>
      <w:r w:rsidRPr="004B719C">
        <w:rPr>
          <w:rStyle w:val="Numrodepage"/>
          <w:rFonts w:ascii="Calibri" w:hAnsi="Calibri"/>
          <w:sz w:val="22"/>
          <w:szCs w:val="22"/>
        </w:rPr>
        <w:t xml:space="preserve"> susceptibles d’être tirées, de cette expérience se rapportent à trois aspects.</w:t>
      </w:r>
    </w:p>
    <w:p w14:paraId="217F224F" w14:textId="77777777" w:rsidR="00A173FE" w:rsidRPr="00864A71" w:rsidRDefault="00A173FE" w:rsidP="003F1198">
      <w:pPr>
        <w:pStyle w:val="Paragraphedeliste"/>
        <w:numPr>
          <w:ilvl w:val="0"/>
          <w:numId w:val="61"/>
        </w:numPr>
        <w:spacing w:line="276" w:lineRule="auto"/>
        <w:ind w:left="426"/>
        <w:jc w:val="both"/>
        <w:rPr>
          <w:rStyle w:val="Numrodepage"/>
          <w:rFonts w:ascii="Calibri" w:eastAsia="Arial" w:hAnsi="Calibri" w:cs="Arial"/>
          <w:sz w:val="22"/>
          <w:szCs w:val="22"/>
        </w:rPr>
      </w:pPr>
      <w:r w:rsidRPr="00864A71">
        <w:rPr>
          <w:rStyle w:val="Numrodepage"/>
          <w:rFonts w:ascii="Calibri" w:hAnsi="Calibri"/>
          <w:sz w:val="22"/>
          <w:szCs w:val="22"/>
        </w:rPr>
        <w:t xml:space="preserve">Le </w:t>
      </w:r>
      <w:r w:rsidRPr="00864A71">
        <w:rPr>
          <w:rStyle w:val="Numrodepage"/>
          <w:rFonts w:ascii="Calibri" w:hAnsi="Calibri"/>
          <w:sz w:val="22"/>
          <w:szCs w:val="22"/>
          <w:u w:val="single"/>
        </w:rPr>
        <w:t>premier</w:t>
      </w:r>
      <w:r w:rsidRPr="00864A71">
        <w:rPr>
          <w:rStyle w:val="Numrodepage"/>
          <w:rFonts w:ascii="Calibri" w:hAnsi="Calibri"/>
          <w:sz w:val="22"/>
          <w:szCs w:val="22"/>
        </w:rPr>
        <w:t xml:space="preserve"> a trait à l’intérêt de l’élaboration participative du programme de renforcement des capacités, comme ce fut le cas dans ce projet. </w:t>
      </w:r>
    </w:p>
    <w:p w14:paraId="2553F45D" w14:textId="77777777" w:rsidR="00A173FE" w:rsidRPr="00864A71" w:rsidRDefault="00A173FE" w:rsidP="003F1198">
      <w:pPr>
        <w:pStyle w:val="Paragraphedeliste"/>
        <w:spacing w:line="276" w:lineRule="auto"/>
        <w:ind w:left="426"/>
        <w:jc w:val="both"/>
        <w:rPr>
          <w:rStyle w:val="Numrodepage"/>
          <w:rFonts w:ascii="Calibri" w:eastAsia="Arial" w:hAnsi="Calibri" w:cs="Arial"/>
          <w:sz w:val="22"/>
          <w:szCs w:val="22"/>
        </w:rPr>
      </w:pPr>
      <w:r w:rsidRPr="00864A71">
        <w:rPr>
          <w:rStyle w:val="Numrodepage"/>
          <w:rFonts w:ascii="Calibri" w:hAnsi="Calibri"/>
          <w:sz w:val="22"/>
          <w:szCs w:val="22"/>
        </w:rPr>
        <w:lastRenderedPageBreak/>
        <w:t xml:space="preserve">Le fait d’associer les personnes et les groupes potentiellement bénéficiaires à l’élaboration d’un programme (contenu et approche pédagogique) de renforcement des capacités, présente de multiples avantages. Cela permet de s’assurer que le programme à mettre en œuvre est approprié en termes de fond et de forme. Les apprenants sont plus motivés et manifestent un meilleur engagement quand ils comprennent le pourquoi du choix porté sur les thèmes à aborder, et pour quelle finalité.            </w:t>
      </w:r>
    </w:p>
    <w:p w14:paraId="20D24816" w14:textId="77777777" w:rsidR="00A173FE" w:rsidRPr="004B719C" w:rsidRDefault="00A173FE" w:rsidP="00A173FE">
      <w:pPr>
        <w:pStyle w:val="Paragraphedeliste"/>
        <w:spacing w:line="276" w:lineRule="auto"/>
        <w:ind w:left="426"/>
        <w:jc w:val="both"/>
        <w:rPr>
          <w:rStyle w:val="Numrodepage"/>
          <w:rFonts w:ascii="Calibri" w:eastAsia="Arial" w:hAnsi="Calibri" w:cs="Arial"/>
          <w:sz w:val="14"/>
          <w:szCs w:val="14"/>
        </w:rPr>
      </w:pPr>
    </w:p>
    <w:p w14:paraId="7BAEB2BB" w14:textId="77777777" w:rsidR="000B12D8" w:rsidRPr="000B12D8" w:rsidRDefault="00A173FE" w:rsidP="000B12D8">
      <w:pPr>
        <w:pStyle w:val="Paragraphedeliste"/>
        <w:numPr>
          <w:ilvl w:val="0"/>
          <w:numId w:val="61"/>
        </w:numPr>
        <w:spacing w:line="276" w:lineRule="auto"/>
        <w:ind w:left="426"/>
        <w:jc w:val="both"/>
        <w:rPr>
          <w:rStyle w:val="Numrodepage"/>
          <w:rFonts w:ascii="Calibri" w:eastAsia="Arial" w:hAnsi="Calibri" w:cs="Arial"/>
          <w:sz w:val="22"/>
          <w:szCs w:val="22"/>
        </w:rPr>
      </w:pPr>
      <w:r w:rsidRPr="00864A71">
        <w:rPr>
          <w:rStyle w:val="Numrodepage"/>
          <w:rFonts w:ascii="Calibri" w:hAnsi="Calibri"/>
          <w:sz w:val="22"/>
          <w:szCs w:val="22"/>
        </w:rPr>
        <w:t xml:space="preserve">Le </w:t>
      </w:r>
      <w:r w:rsidRPr="00864A71">
        <w:rPr>
          <w:rStyle w:val="Numrodepage"/>
          <w:rFonts w:ascii="Calibri" w:hAnsi="Calibri"/>
          <w:sz w:val="22"/>
          <w:szCs w:val="22"/>
          <w:u w:val="single"/>
        </w:rPr>
        <w:t>second</w:t>
      </w:r>
      <w:r w:rsidRPr="00864A71">
        <w:rPr>
          <w:rStyle w:val="Numrodepage"/>
          <w:rFonts w:ascii="Calibri" w:hAnsi="Calibri"/>
          <w:sz w:val="22"/>
          <w:szCs w:val="22"/>
        </w:rPr>
        <w:t xml:space="preserve"> se rapporte à l’approche pédagogique et opérationnelle en rapport avec le but visé par le programme</w:t>
      </w:r>
      <w:r>
        <w:rPr>
          <w:rStyle w:val="Numrodepage"/>
          <w:rFonts w:ascii="Calibri" w:hAnsi="Calibri"/>
          <w:sz w:val="22"/>
          <w:szCs w:val="22"/>
        </w:rPr>
        <w:t xml:space="preserve">. </w:t>
      </w:r>
    </w:p>
    <w:p w14:paraId="3E244597" w14:textId="5F58447C" w:rsidR="00A173FE" w:rsidRPr="00BC7D4C" w:rsidRDefault="00A173FE" w:rsidP="000B12D8">
      <w:pPr>
        <w:pStyle w:val="Paragraphedeliste"/>
        <w:spacing w:line="276" w:lineRule="auto"/>
        <w:ind w:left="426"/>
        <w:jc w:val="both"/>
        <w:rPr>
          <w:rStyle w:val="Numrodepage"/>
          <w:rFonts w:ascii="Calibri" w:hAnsi="Calibri"/>
          <w:color w:val="000000" w:themeColor="text1"/>
          <w:sz w:val="22"/>
          <w:szCs w:val="22"/>
        </w:rPr>
      </w:pPr>
      <w:r w:rsidRPr="0017348C">
        <w:rPr>
          <w:rStyle w:val="Numrodepage"/>
          <w:rFonts w:ascii="Calibri" w:hAnsi="Calibri"/>
          <w:sz w:val="22"/>
          <w:szCs w:val="22"/>
        </w:rPr>
        <w:t>Partant de l’axiome admis par tous, que le dispositif existant de gouvernance de l’eau potable en milieu rural est obsolète et surtout a montré ses limites, l’on ne peut améliorer ce d</w:t>
      </w:r>
      <w:r w:rsidR="000B12D8">
        <w:rPr>
          <w:rStyle w:val="Numrodepage"/>
          <w:rFonts w:ascii="Calibri" w:hAnsi="Calibri"/>
          <w:sz w:val="22"/>
          <w:szCs w:val="22"/>
        </w:rPr>
        <w:t xml:space="preserve">ispositif qu’à travers un renforcement de capacités </w:t>
      </w:r>
      <w:r w:rsidR="009043B6">
        <w:rPr>
          <w:rStyle w:val="Numrodepage"/>
          <w:rFonts w:ascii="Calibri" w:hAnsi="Calibri"/>
          <w:sz w:val="22"/>
          <w:szCs w:val="22"/>
        </w:rPr>
        <w:t xml:space="preserve">adéquat </w:t>
      </w:r>
      <w:r w:rsidR="000B12D8">
        <w:rPr>
          <w:rStyle w:val="Numrodepage"/>
          <w:rFonts w:ascii="Calibri" w:hAnsi="Calibri"/>
          <w:sz w:val="22"/>
          <w:szCs w:val="22"/>
        </w:rPr>
        <w:t xml:space="preserve">et un accompagnement des acteurs locaux vers un changement d’attitudes et de </w:t>
      </w:r>
      <w:r w:rsidR="000B12D8" w:rsidRPr="00BC7D4C">
        <w:rPr>
          <w:rStyle w:val="Numrodepage"/>
          <w:rFonts w:ascii="Calibri" w:hAnsi="Calibri"/>
          <w:color w:val="000000" w:themeColor="text1"/>
          <w:sz w:val="22"/>
          <w:szCs w:val="22"/>
        </w:rPr>
        <w:t xml:space="preserve">comportements, favorables à une gouvernance </w:t>
      </w:r>
      <w:r w:rsidR="009043B6" w:rsidRPr="00BC7D4C">
        <w:rPr>
          <w:rStyle w:val="Numrodepage"/>
          <w:rFonts w:ascii="Calibri" w:hAnsi="Calibri"/>
          <w:color w:val="000000" w:themeColor="text1"/>
          <w:sz w:val="22"/>
          <w:szCs w:val="22"/>
        </w:rPr>
        <w:t xml:space="preserve">inclusive. </w:t>
      </w:r>
      <w:r w:rsidRPr="00BC7D4C">
        <w:rPr>
          <w:rStyle w:val="Numrodepage"/>
          <w:rFonts w:ascii="Calibri" w:hAnsi="Calibri"/>
          <w:color w:val="000000" w:themeColor="text1"/>
          <w:sz w:val="22"/>
          <w:szCs w:val="22"/>
        </w:rPr>
        <w:t xml:space="preserve">Cette évidence nous enjoint à avancer les leçons à tirer suivantes : </w:t>
      </w:r>
    </w:p>
    <w:p w14:paraId="0E590DF3" w14:textId="20B89230" w:rsidR="009043B6" w:rsidRPr="00BC7D4C" w:rsidRDefault="009043B6" w:rsidP="009043B6">
      <w:pPr>
        <w:ind w:left="426"/>
        <w:jc w:val="both"/>
        <w:rPr>
          <w:rFonts w:asciiTheme="minorHAnsi" w:eastAsia="Times New Roman" w:hAnsiTheme="minorHAnsi"/>
          <w:b/>
          <w:color w:val="000000" w:themeColor="text1"/>
          <w:sz w:val="22"/>
          <w:szCs w:val="22"/>
        </w:rPr>
      </w:pPr>
      <w:r w:rsidRPr="00BC7D4C">
        <w:rPr>
          <w:rFonts w:asciiTheme="minorHAnsi" w:eastAsia="Times New Roman" w:hAnsiTheme="minorHAnsi"/>
          <w:color w:val="000000" w:themeColor="text1"/>
          <w:sz w:val="22"/>
          <w:szCs w:val="22"/>
        </w:rPr>
        <w:t>Une démarche de renforcement des capacités telle que pratiquée dans ce projet par TPAD/CILG, circonscrite à des formations techniques et ponctuelles, dont l’intérêt est reconnu, mais qui ne vise pas à développer chez les acteurs locaux des connaissances, compétences et surtout capabilités, leur permettant de jouer adéquatement leur rôle et d’assumer efficacement leurs responsabilités dans la gouvernance de l’eau potable en milieu rural, ne peut déboucher au final que sur un manque d’effets en termes de contribution à l’amélioration de la gouvernance</w:t>
      </w:r>
      <w:r w:rsidRPr="00BC7D4C">
        <w:rPr>
          <w:rFonts w:asciiTheme="minorHAnsi" w:eastAsia="Times New Roman" w:hAnsiTheme="minorHAnsi"/>
          <w:b/>
          <w:color w:val="000000" w:themeColor="text1"/>
          <w:sz w:val="22"/>
          <w:szCs w:val="22"/>
        </w:rPr>
        <w:t xml:space="preserve">. </w:t>
      </w:r>
    </w:p>
    <w:p w14:paraId="0978E4D8" w14:textId="77777777" w:rsidR="009043B6" w:rsidRPr="00BC7D4C" w:rsidRDefault="009043B6" w:rsidP="009043B6">
      <w:pPr>
        <w:ind w:left="426"/>
        <w:jc w:val="both"/>
        <w:rPr>
          <w:rStyle w:val="Numrodepage"/>
          <w:rFonts w:asciiTheme="minorHAnsi" w:eastAsia="Times New Roman" w:hAnsiTheme="minorHAnsi"/>
          <w:color w:val="000000" w:themeColor="text1"/>
          <w:sz w:val="22"/>
          <w:szCs w:val="22"/>
        </w:rPr>
      </w:pPr>
      <w:r w:rsidRPr="00BC7D4C">
        <w:rPr>
          <w:rFonts w:asciiTheme="minorHAnsi" w:eastAsia="Times New Roman" w:hAnsiTheme="minorHAnsi"/>
          <w:color w:val="000000" w:themeColor="text1"/>
          <w:sz w:val="22"/>
          <w:szCs w:val="22"/>
        </w:rPr>
        <w:t xml:space="preserve">Effectivement, au terme du projet, </w:t>
      </w:r>
      <w:r w:rsidRPr="00BC7D4C">
        <w:rPr>
          <w:rStyle w:val="Numrodepage"/>
          <w:rFonts w:ascii="Calibri" w:eastAsia="Calibri" w:hAnsi="Calibri" w:cs="Calibri"/>
          <w:color w:val="000000" w:themeColor="text1"/>
          <w:sz w:val="22"/>
          <w:szCs w:val="22"/>
        </w:rPr>
        <w:t xml:space="preserve">excepté quelques rares individualités qui manifestent des comportements encourageants, l’engagement des membres des GDA est réduit au minimum, l’initiative est absente. Les GDA restent toujours attentistes de décisions prises ailleurs. </w:t>
      </w:r>
    </w:p>
    <w:p w14:paraId="7DEFE378" w14:textId="77777777" w:rsidR="009043B6" w:rsidRPr="00BC7D4C" w:rsidRDefault="009043B6" w:rsidP="009043B6">
      <w:pPr>
        <w:ind w:left="426"/>
        <w:jc w:val="both"/>
        <w:rPr>
          <w:rFonts w:asciiTheme="minorHAnsi" w:eastAsia="Times New Roman" w:hAnsiTheme="minorHAnsi"/>
          <w:color w:val="000000" w:themeColor="text1"/>
          <w:sz w:val="22"/>
          <w:szCs w:val="22"/>
        </w:rPr>
      </w:pPr>
      <w:r w:rsidRPr="00BC7D4C">
        <w:rPr>
          <w:rFonts w:asciiTheme="minorHAnsi" w:eastAsia="Times New Roman" w:hAnsiTheme="minorHAnsi"/>
          <w:color w:val="000000" w:themeColor="text1"/>
          <w:sz w:val="22"/>
          <w:szCs w:val="22"/>
        </w:rPr>
        <w:t>Cette déconvenue nous interpelle à ce que nous devons être attentifs à l’intention et à la finalité recherchée à partir d’une vision commune des enjeux. Des points de vigilance doivent être posés dans les critères d’instruction de l’action de renforcement des capacités. De quels capacités parlons-nous, pour qui et à quelles fins sont les questions à se poser.</w:t>
      </w:r>
    </w:p>
    <w:p w14:paraId="76F66ADA" w14:textId="63CCF667" w:rsidR="009043B6" w:rsidRPr="00BC7D4C" w:rsidRDefault="009043B6" w:rsidP="009043B6">
      <w:pPr>
        <w:ind w:left="426"/>
        <w:jc w:val="both"/>
        <w:rPr>
          <w:rFonts w:asciiTheme="minorHAnsi" w:eastAsia="Times New Roman" w:hAnsiTheme="minorHAnsi"/>
          <w:color w:val="000000" w:themeColor="text1"/>
          <w:sz w:val="22"/>
          <w:szCs w:val="22"/>
        </w:rPr>
      </w:pPr>
      <w:r w:rsidRPr="00BC7D4C">
        <w:rPr>
          <w:rFonts w:asciiTheme="minorHAnsi" w:eastAsia="Times New Roman" w:hAnsiTheme="minorHAnsi"/>
          <w:color w:val="000000" w:themeColor="text1"/>
          <w:sz w:val="22"/>
          <w:szCs w:val="22"/>
        </w:rPr>
        <w:t>Quand on touche à la culture de la gouvernance, la démarche de renforcement des capacités doit aller au delà des formations techniques et être beaucoup plus une démarche sous forme de processus de renforcement de compétences/capabilités et d’accompagnement au changement des attitudes et de comportements chez les acteurs cibles.</w:t>
      </w:r>
    </w:p>
    <w:p w14:paraId="666E1B90" w14:textId="049AB03F" w:rsidR="009043B6" w:rsidRPr="00BC7D4C" w:rsidRDefault="009043B6" w:rsidP="009043B6">
      <w:pPr>
        <w:ind w:left="426"/>
        <w:jc w:val="both"/>
        <w:rPr>
          <w:rFonts w:asciiTheme="minorHAnsi" w:eastAsia="Times New Roman" w:hAnsiTheme="minorHAnsi"/>
          <w:color w:val="000000" w:themeColor="text1"/>
          <w:sz w:val="22"/>
          <w:szCs w:val="22"/>
        </w:rPr>
      </w:pPr>
      <w:r w:rsidRPr="00BC7D4C">
        <w:rPr>
          <w:rFonts w:asciiTheme="minorHAnsi" w:eastAsia="Times New Roman" w:hAnsiTheme="minorHAnsi"/>
          <w:color w:val="000000" w:themeColor="text1"/>
          <w:sz w:val="22"/>
          <w:szCs w:val="22"/>
        </w:rPr>
        <w:t xml:space="preserve">il est recommandé, une fois fédéré les acteurs  susceptibles d’être impliqués dans la gouvernance, d’accompagner les acteurs en fonction de leurs spécificités et de leurs rôles à jouer dans l’amélioration de la gouvernance. </w:t>
      </w:r>
    </w:p>
    <w:p w14:paraId="29245295" w14:textId="77777777" w:rsidR="009043B6" w:rsidRPr="00BC7D4C" w:rsidRDefault="009043B6" w:rsidP="009043B6">
      <w:pPr>
        <w:ind w:left="426"/>
        <w:jc w:val="both"/>
        <w:rPr>
          <w:rFonts w:asciiTheme="minorHAnsi" w:eastAsia="Times New Roman" w:hAnsiTheme="minorHAnsi"/>
          <w:color w:val="000000" w:themeColor="text1"/>
          <w:sz w:val="22"/>
          <w:szCs w:val="22"/>
        </w:rPr>
      </w:pPr>
      <w:r w:rsidRPr="00BC7D4C">
        <w:rPr>
          <w:rFonts w:asciiTheme="minorHAnsi" w:eastAsia="Times New Roman" w:hAnsiTheme="minorHAnsi"/>
          <w:color w:val="000000" w:themeColor="text1"/>
          <w:sz w:val="22"/>
          <w:szCs w:val="22"/>
        </w:rPr>
        <w:t>L’objectif à poursuivre est de dépasser la simple acquisition de nouvelles connaissances et d’outils pour arriver à la mise en pratique des connaissances, à l’utilisation des outils et surtout aux changements d’attitude dans le cadre des attributions de chaque groupe cible d’acteurs, permettant ainsi d’aborder d’une manière plus harmonieuse la structuration de la gouvernance locale.</w:t>
      </w:r>
    </w:p>
    <w:p w14:paraId="58F8F45F" w14:textId="2E970BEF" w:rsidR="00BC7D4C" w:rsidRPr="00BC7D4C" w:rsidRDefault="009043B6" w:rsidP="00BC7D4C">
      <w:pPr>
        <w:pStyle w:val="Commentaire"/>
        <w:ind w:left="426"/>
        <w:jc w:val="both"/>
        <w:rPr>
          <w:rStyle w:val="Numrodepage"/>
          <w:rFonts w:asciiTheme="minorHAnsi" w:hAnsiTheme="minorHAnsi"/>
          <w:color w:val="000000" w:themeColor="text1"/>
          <w:sz w:val="22"/>
          <w:szCs w:val="22"/>
        </w:rPr>
      </w:pPr>
      <w:r w:rsidRPr="00BC7D4C">
        <w:rPr>
          <w:rStyle w:val="Numrodepage"/>
          <w:rFonts w:asciiTheme="minorHAnsi" w:hAnsiTheme="minorHAnsi"/>
          <w:color w:val="000000" w:themeColor="text1"/>
          <w:sz w:val="22"/>
          <w:szCs w:val="22"/>
        </w:rPr>
        <w:t>A cet effet, il serait probablement utile de prendre l’initiative d’animer un atelier de réflexion sur des scénarios possibles de structuration de la gouvernance locale de l’eau potable en milieu rural et d’analyser les con</w:t>
      </w:r>
      <w:r w:rsidR="00BC7D4C" w:rsidRPr="00BC7D4C">
        <w:rPr>
          <w:rStyle w:val="Numrodepage"/>
          <w:rFonts w:asciiTheme="minorHAnsi" w:hAnsiTheme="minorHAnsi"/>
          <w:color w:val="000000" w:themeColor="text1"/>
          <w:sz w:val="22"/>
          <w:szCs w:val="22"/>
        </w:rPr>
        <w:t>ditions de leur faisabilité</w:t>
      </w:r>
    </w:p>
    <w:p w14:paraId="064E607B" w14:textId="77777777" w:rsidR="006A0C8E" w:rsidRPr="006F55BC" w:rsidRDefault="006A0C8E" w:rsidP="00A173FE">
      <w:pPr>
        <w:pStyle w:val="Corps"/>
        <w:pBdr>
          <w:bottom w:val="single" w:sz="4" w:space="0" w:color="000000"/>
        </w:pBdr>
        <w:spacing w:line="276" w:lineRule="auto"/>
        <w:jc w:val="both"/>
        <w:rPr>
          <w:rStyle w:val="Numrodepage"/>
          <w:rFonts w:ascii="Calibri" w:eastAsia="Calibri" w:hAnsi="Calibri" w:cs="Calibri"/>
          <w:sz w:val="22"/>
          <w:szCs w:val="22"/>
        </w:rPr>
      </w:pPr>
    </w:p>
    <w:p w14:paraId="055A210F" w14:textId="77777777" w:rsidR="00A173FE" w:rsidRPr="006F55BC" w:rsidRDefault="00A173FE" w:rsidP="00A173FE">
      <w:pPr>
        <w:pStyle w:val="Corps"/>
        <w:ind w:left="708" w:firstLine="60"/>
        <w:jc w:val="both"/>
        <w:rPr>
          <w:rStyle w:val="Numrodepage"/>
          <w:rFonts w:ascii="Calibri" w:eastAsia="Calibri" w:hAnsi="Calibri" w:cs="Calibri"/>
          <w:sz w:val="14"/>
          <w:szCs w:val="14"/>
        </w:rPr>
      </w:pPr>
    </w:p>
    <w:p w14:paraId="6DB2FD69" w14:textId="3A380F58" w:rsidR="00A173FE" w:rsidRDefault="00A173FE" w:rsidP="00A173FE">
      <w:pPr>
        <w:pStyle w:val="Corps"/>
        <w:jc w:val="both"/>
        <w:rPr>
          <w:rStyle w:val="Numrodepage"/>
          <w:rFonts w:ascii="Calibri" w:eastAsia="Calibri" w:hAnsi="Calibri" w:cs="Calibri"/>
          <w:b/>
          <w:bCs/>
          <w:sz w:val="22"/>
          <w:szCs w:val="22"/>
          <w:lang w:val="en-US"/>
        </w:rPr>
      </w:pPr>
      <w:r w:rsidRPr="006F55BC">
        <w:rPr>
          <w:rStyle w:val="Numrodepage"/>
          <w:rFonts w:ascii="Calibri" w:eastAsia="Calibri" w:hAnsi="Calibri" w:cs="Calibri"/>
          <w:b/>
          <w:bCs/>
          <w:sz w:val="22"/>
          <w:szCs w:val="22"/>
        </w:rPr>
        <w:t>Programme dédié à l’</w:t>
      </w:r>
      <w:r w:rsidRPr="006F55BC">
        <w:rPr>
          <w:rStyle w:val="Numrodepage"/>
          <w:rFonts w:ascii="Calibri" w:eastAsia="Calibri" w:hAnsi="Calibri" w:cs="Calibri"/>
          <w:b/>
          <w:bCs/>
          <w:sz w:val="22"/>
          <w:szCs w:val="22"/>
          <w:lang w:val="en-US"/>
        </w:rPr>
        <w:t>aspect Genre</w:t>
      </w:r>
    </w:p>
    <w:p w14:paraId="17ACA9CD" w14:textId="77777777" w:rsidR="009E4EB7" w:rsidRPr="009E4EB7" w:rsidRDefault="009E4EB7" w:rsidP="00A173FE">
      <w:pPr>
        <w:pStyle w:val="Corps"/>
        <w:jc w:val="both"/>
        <w:rPr>
          <w:rStyle w:val="Numrodepage"/>
          <w:rFonts w:ascii="Calibri" w:eastAsia="Calibri" w:hAnsi="Calibri" w:cs="Calibri"/>
          <w:b/>
          <w:bCs/>
          <w:sz w:val="10"/>
          <w:szCs w:val="10"/>
          <w:shd w:val="clear" w:color="auto" w:fill="800080"/>
        </w:rPr>
      </w:pPr>
    </w:p>
    <w:p w14:paraId="06B0917F" w14:textId="77777777" w:rsidR="00A173FE" w:rsidRPr="006F55BC" w:rsidRDefault="00A173FE" w:rsidP="008D0B39">
      <w:pPr>
        <w:pStyle w:val="Paragraphedeliste"/>
        <w:numPr>
          <w:ilvl w:val="0"/>
          <w:numId w:val="87"/>
        </w:numPr>
        <w:jc w:val="both"/>
        <w:rPr>
          <w:rStyle w:val="Numrodepage"/>
          <w:rFonts w:ascii="Calibri" w:eastAsia="Calibri" w:hAnsi="Calibri" w:cs="Calibri"/>
          <w:sz w:val="22"/>
          <w:szCs w:val="22"/>
          <w:u w:val="single"/>
        </w:rPr>
      </w:pPr>
      <w:r w:rsidRPr="006F55BC">
        <w:rPr>
          <w:rStyle w:val="Numrodepage"/>
          <w:rFonts w:ascii="Calibri" w:eastAsia="Calibri" w:hAnsi="Calibri" w:cs="Calibri"/>
          <w:sz w:val="22"/>
          <w:szCs w:val="22"/>
          <w:u w:val="single"/>
        </w:rPr>
        <w:t>Présentation de l’étude réalisée dans ce contexte</w:t>
      </w:r>
    </w:p>
    <w:p w14:paraId="3ECA5B6D" w14:textId="77777777" w:rsidR="00A173FE" w:rsidRPr="009E4EB7" w:rsidRDefault="00A173FE" w:rsidP="00A173FE">
      <w:pPr>
        <w:pStyle w:val="Paragraphedeliste"/>
        <w:ind w:left="284"/>
        <w:jc w:val="both"/>
        <w:rPr>
          <w:rStyle w:val="Numrodepage"/>
          <w:rFonts w:ascii="Calibri" w:eastAsia="Calibri" w:hAnsi="Calibri" w:cs="Calibri"/>
          <w:sz w:val="10"/>
          <w:szCs w:val="10"/>
          <w:u w:val="single"/>
        </w:rPr>
      </w:pPr>
    </w:p>
    <w:p w14:paraId="74223777" w14:textId="3BB542A0"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La </w:t>
      </w:r>
      <w:r w:rsidR="009E4EB7">
        <w:rPr>
          <w:rStyle w:val="Numrodepage"/>
          <w:rFonts w:ascii="Calibri" w:eastAsia="Calibri" w:hAnsi="Calibri" w:cs="Calibri"/>
          <w:sz w:val="22"/>
          <w:szCs w:val="22"/>
        </w:rPr>
        <w:t xml:space="preserve">prise en considération de la </w:t>
      </w:r>
      <w:r w:rsidRPr="006F55BC">
        <w:rPr>
          <w:rStyle w:val="Numrodepage"/>
          <w:rFonts w:ascii="Calibri" w:eastAsia="Calibri" w:hAnsi="Calibri" w:cs="Calibri"/>
          <w:sz w:val="22"/>
          <w:szCs w:val="22"/>
        </w:rPr>
        <w:t xml:space="preserve">dimension aspect genre dans la gestion de l’eau potable en milieu rural constitue </w:t>
      </w:r>
      <w:r w:rsidR="009E4EB7">
        <w:rPr>
          <w:rStyle w:val="Numrodepage"/>
          <w:rFonts w:ascii="Calibri" w:eastAsia="Calibri" w:hAnsi="Calibri" w:cs="Calibri"/>
          <w:sz w:val="22"/>
          <w:szCs w:val="22"/>
        </w:rPr>
        <w:t>un volet</w:t>
      </w:r>
      <w:r w:rsidRPr="006F55BC">
        <w:rPr>
          <w:rStyle w:val="Numrodepage"/>
          <w:rFonts w:ascii="Calibri" w:eastAsia="Calibri" w:hAnsi="Calibri" w:cs="Calibri"/>
          <w:sz w:val="22"/>
          <w:szCs w:val="22"/>
        </w:rPr>
        <w:t xml:space="preserve"> essentielle dans la réalisation de ce projet. En vue d’inclure d’une manière pertinente cette dimension dans le projet il est apparu essentiel de disposer d’informations circonstanciées et actualisées sur sa problématique dans la zone de convergence du projet. </w:t>
      </w:r>
    </w:p>
    <w:p w14:paraId="5FB6CC63" w14:textId="1398C2A8"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 A ce titre, il a été pris l’initiative de réaliser une étude sur cette thématique, avec pour objectif de réaliser un diagnostic et d’identifier des solutions pratiques et applicables. </w:t>
      </w:r>
    </w:p>
    <w:p w14:paraId="02CBCB0F"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L’approche adoptée dans cette é</w:t>
      </w:r>
      <w:r w:rsidRPr="006F55BC">
        <w:rPr>
          <w:rStyle w:val="Numrodepage"/>
          <w:rFonts w:ascii="Calibri" w:eastAsia="Calibri" w:hAnsi="Calibri" w:cs="Calibri"/>
          <w:sz w:val="22"/>
          <w:szCs w:val="22"/>
          <w:lang w:val="pt-PT"/>
        </w:rPr>
        <w:t>tude se caract</w:t>
      </w:r>
      <w:r w:rsidRPr="006F55BC">
        <w:rPr>
          <w:rStyle w:val="Numrodepage"/>
          <w:rFonts w:ascii="Calibri" w:eastAsia="Calibri" w:hAnsi="Calibri" w:cs="Calibri"/>
          <w:sz w:val="22"/>
          <w:szCs w:val="22"/>
        </w:rPr>
        <w:t>érise par son attribut globalisé au développement local, relevant aussi bien du social, de l'économie et des potentialité</w:t>
      </w:r>
      <w:r w:rsidRPr="006F55BC">
        <w:rPr>
          <w:rStyle w:val="Numrodepage"/>
          <w:rFonts w:ascii="Calibri" w:eastAsia="Calibri" w:hAnsi="Calibri" w:cs="Calibri"/>
          <w:sz w:val="22"/>
          <w:szCs w:val="22"/>
          <w:lang w:val="it-IT"/>
        </w:rPr>
        <w:t xml:space="preserve">s de la zone. </w:t>
      </w:r>
    </w:p>
    <w:p w14:paraId="5F39B0CD"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lastRenderedPageBreak/>
        <w:t xml:space="preserve"> Il a été fait recours à une démarche participative et à </w:t>
      </w:r>
      <w:r w:rsidRPr="00B170F7">
        <w:rPr>
          <w:rStyle w:val="Numrodepage"/>
          <w:rFonts w:ascii="Calibri" w:eastAsia="Calibri" w:hAnsi="Calibri" w:cs="Calibri"/>
          <w:sz w:val="22"/>
          <w:szCs w:val="22"/>
        </w:rPr>
        <w:t>un lot d</w:t>
      </w:r>
      <w:r w:rsidRPr="006F55BC">
        <w:rPr>
          <w:rStyle w:val="Numrodepage"/>
          <w:rFonts w:ascii="Calibri" w:eastAsia="Calibri" w:hAnsi="Calibri" w:cs="Calibri"/>
          <w:sz w:val="22"/>
          <w:szCs w:val="22"/>
        </w:rPr>
        <w:t>’outils de diagnostic (enquête par questionnaire, analyse swot, focus group)</w:t>
      </w:r>
    </w:p>
    <w:p w14:paraId="1D301B9A" w14:textId="13B16642" w:rsidR="00A173FE" w:rsidRPr="009E4EB7" w:rsidRDefault="00A173FE" w:rsidP="00A173FE">
      <w:pPr>
        <w:pStyle w:val="Corps"/>
        <w:spacing w:line="276" w:lineRule="auto"/>
        <w:jc w:val="both"/>
        <w:rPr>
          <w:rFonts w:ascii="Calibri" w:eastAsia="Calibri" w:hAnsi="Calibri" w:cs="Calibri"/>
          <w:sz w:val="22"/>
          <w:szCs w:val="22"/>
        </w:rPr>
      </w:pPr>
      <w:r w:rsidRPr="006F55BC">
        <w:rPr>
          <w:rStyle w:val="Numrodepage"/>
          <w:rFonts w:ascii="Calibri" w:eastAsia="Calibri" w:hAnsi="Calibri" w:cs="Calibri"/>
          <w:sz w:val="22"/>
          <w:szCs w:val="22"/>
        </w:rPr>
        <w:t>La population cible visée se compose aussi bien des femmes de la localité impliquée dans le projet que des membres du GDA rattaché à cette localité.</w:t>
      </w:r>
    </w:p>
    <w:p w14:paraId="599FA27C"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L’é</w:t>
      </w:r>
      <w:r w:rsidRPr="006F55BC">
        <w:rPr>
          <w:rStyle w:val="Numrodepage"/>
          <w:rFonts w:ascii="Calibri" w:eastAsia="Calibri" w:hAnsi="Calibri" w:cs="Calibri"/>
          <w:sz w:val="22"/>
          <w:szCs w:val="22"/>
          <w:lang w:val="pt-PT"/>
        </w:rPr>
        <w:t xml:space="preserve">tude a </w:t>
      </w:r>
      <w:r w:rsidRPr="006F55BC">
        <w:rPr>
          <w:rStyle w:val="Numrodepage"/>
          <w:rFonts w:ascii="Calibri" w:eastAsia="Calibri" w:hAnsi="Calibri" w:cs="Calibri"/>
          <w:sz w:val="22"/>
          <w:szCs w:val="22"/>
        </w:rPr>
        <w:t>été étendue à 14 GDA sur les 18 GDA impliqués dans le projet. Quatre (04) GDA n’étaient pas encore intégrés au projet, au moment o</w:t>
      </w:r>
      <w:r w:rsidRPr="006F55BC">
        <w:rPr>
          <w:rStyle w:val="Numrodepage"/>
          <w:rFonts w:ascii="Calibri" w:eastAsia="Calibri" w:hAnsi="Calibri" w:cs="Calibri"/>
          <w:sz w:val="22"/>
          <w:szCs w:val="22"/>
          <w:lang w:val="it-IT"/>
        </w:rPr>
        <w:t xml:space="preserve">ù </w:t>
      </w:r>
      <w:r w:rsidRPr="006F55BC">
        <w:rPr>
          <w:rStyle w:val="Numrodepage"/>
          <w:rFonts w:ascii="Calibri" w:eastAsia="Calibri" w:hAnsi="Calibri" w:cs="Calibri"/>
          <w:sz w:val="22"/>
          <w:szCs w:val="22"/>
        </w:rPr>
        <w:t xml:space="preserve">cette étude a eu lieu Elle s’est déroulée de mai à décembre 2014. Elle a été </w:t>
      </w:r>
      <w:r w:rsidRPr="006F55BC">
        <w:rPr>
          <w:rStyle w:val="Numrodepage"/>
          <w:rFonts w:ascii="Calibri" w:eastAsia="Calibri" w:hAnsi="Calibri" w:cs="Calibri"/>
          <w:sz w:val="22"/>
          <w:szCs w:val="22"/>
          <w:lang w:val="it-IT"/>
        </w:rPr>
        <w:t>confi</w:t>
      </w:r>
      <w:r w:rsidRPr="006F55BC">
        <w:rPr>
          <w:rStyle w:val="Numrodepage"/>
          <w:rFonts w:ascii="Calibri" w:eastAsia="Calibri" w:hAnsi="Calibri" w:cs="Calibri"/>
          <w:sz w:val="22"/>
          <w:szCs w:val="22"/>
        </w:rPr>
        <w:t>ée au Cabinet d’études CIFAD</w:t>
      </w:r>
      <w:r>
        <w:rPr>
          <w:rStyle w:val="Numrodepage"/>
          <w:rFonts w:ascii="Calibri" w:eastAsia="Calibri" w:hAnsi="Calibri" w:cs="Calibri"/>
          <w:sz w:val="22"/>
          <w:szCs w:val="22"/>
        </w:rPr>
        <w:t>.</w:t>
      </w:r>
    </w:p>
    <w:p w14:paraId="7DDABB5D" w14:textId="77777777" w:rsidR="003952F1" w:rsidRDefault="003952F1" w:rsidP="00A173FE">
      <w:pPr>
        <w:pStyle w:val="Corps"/>
        <w:spacing w:line="276" w:lineRule="auto"/>
        <w:jc w:val="both"/>
        <w:rPr>
          <w:rFonts w:ascii="Calibri" w:eastAsia="Calibri" w:hAnsi="Calibri" w:cs="Calibri"/>
          <w:sz w:val="10"/>
          <w:szCs w:val="10"/>
        </w:rPr>
      </w:pPr>
    </w:p>
    <w:p w14:paraId="4B52CCEE" w14:textId="77777777" w:rsidR="003952F1" w:rsidRPr="006F55BC" w:rsidRDefault="003952F1" w:rsidP="00A173FE">
      <w:pPr>
        <w:pStyle w:val="Corps"/>
        <w:spacing w:line="276" w:lineRule="auto"/>
        <w:jc w:val="both"/>
        <w:rPr>
          <w:rFonts w:ascii="Calibri" w:eastAsia="Calibri" w:hAnsi="Calibri" w:cs="Calibri"/>
          <w:sz w:val="10"/>
          <w:szCs w:val="10"/>
        </w:rPr>
      </w:pPr>
    </w:p>
    <w:p w14:paraId="61D1FC5A" w14:textId="77777777" w:rsidR="00A173FE" w:rsidRPr="006F55BC" w:rsidRDefault="00A173FE" w:rsidP="008D0B39">
      <w:pPr>
        <w:pStyle w:val="Paragraphedeliste"/>
        <w:numPr>
          <w:ilvl w:val="0"/>
          <w:numId w:val="87"/>
        </w:numPr>
        <w:spacing w:line="276" w:lineRule="auto"/>
        <w:jc w:val="both"/>
        <w:rPr>
          <w:rStyle w:val="Numrodepage"/>
          <w:rFonts w:ascii="Calibri" w:eastAsia="Calibri" w:hAnsi="Calibri" w:cs="Calibri"/>
          <w:b/>
          <w:bCs/>
          <w:sz w:val="22"/>
          <w:szCs w:val="22"/>
        </w:rPr>
      </w:pPr>
      <w:r w:rsidRPr="006F55BC">
        <w:rPr>
          <w:rStyle w:val="Numrodepage"/>
          <w:rFonts w:ascii="Calibri" w:eastAsia="Calibri" w:hAnsi="Calibri" w:cs="Calibri"/>
          <w:b/>
          <w:bCs/>
          <w:sz w:val="22"/>
          <w:szCs w:val="22"/>
        </w:rPr>
        <w:t>Résultats atteints et effets engendrés</w:t>
      </w:r>
    </w:p>
    <w:p w14:paraId="4FCB0347" w14:textId="77777777" w:rsidR="00A173FE" w:rsidRPr="006F55BC" w:rsidRDefault="00A173FE" w:rsidP="00A173FE">
      <w:pPr>
        <w:pStyle w:val="Paragraphedeliste"/>
        <w:spacing w:line="276" w:lineRule="auto"/>
        <w:jc w:val="both"/>
        <w:rPr>
          <w:rFonts w:ascii="Calibri" w:eastAsia="Calibri" w:hAnsi="Calibri" w:cs="Calibri"/>
          <w:b/>
          <w:bCs/>
          <w:sz w:val="10"/>
          <w:szCs w:val="10"/>
        </w:rPr>
      </w:pPr>
    </w:p>
    <w:p w14:paraId="3A499AED"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principaux résultats atteints se rapportent au contexte socio-économique de la localité en question, et à l’élaboration d’un plan d’action, individualisé par localité et à sa validation par les intéressés au niveau de chaque localité enquêtée.</w:t>
      </w:r>
    </w:p>
    <w:p w14:paraId="34C951A9" w14:textId="77777777" w:rsidR="00A173FE" w:rsidRPr="006F55BC" w:rsidRDefault="00A173FE" w:rsidP="00A173FE">
      <w:pPr>
        <w:pStyle w:val="Paragraphedeliste"/>
        <w:spacing w:line="276" w:lineRule="auto"/>
        <w:ind w:left="0"/>
        <w:jc w:val="both"/>
        <w:rPr>
          <w:rFonts w:ascii="Calibri" w:eastAsia="Calibri" w:hAnsi="Calibri" w:cs="Calibri"/>
          <w:sz w:val="14"/>
          <w:szCs w:val="14"/>
        </w:rPr>
      </w:pPr>
    </w:p>
    <w:p w14:paraId="2A4E98E3" w14:textId="77777777" w:rsidR="00A173FE" w:rsidRPr="006F55BC" w:rsidRDefault="00A173FE" w:rsidP="008D0B39">
      <w:pPr>
        <w:pStyle w:val="Paragraphedeliste"/>
        <w:numPr>
          <w:ilvl w:val="0"/>
          <w:numId w:val="89"/>
        </w:numPr>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Relatif à la mobilisation des acteurs</w:t>
      </w:r>
    </w:p>
    <w:p w14:paraId="244C03CC" w14:textId="77777777" w:rsidR="00A173FE" w:rsidRPr="006F55BC" w:rsidRDefault="00A173FE" w:rsidP="00A173FE">
      <w:pPr>
        <w:pStyle w:val="Paragraphedeliste"/>
        <w:spacing w:line="276" w:lineRule="auto"/>
        <w:ind w:left="851"/>
        <w:jc w:val="both"/>
        <w:rPr>
          <w:rFonts w:ascii="Calibri" w:eastAsia="Calibri" w:hAnsi="Calibri" w:cs="Calibri"/>
          <w:sz w:val="14"/>
          <w:szCs w:val="14"/>
        </w:rPr>
      </w:pPr>
    </w:p>
    <w:p w14:paraId="133A7FF4"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286 personnes dont 70% de femmes, originaires des localités impliquées, ont participé à des séances de focus group dans le cadre de cette étude. On admet comme appréciable la mobilisation des acteurs.</w:t>
      </w:r>
    </w:p>
    <w:p w14:paraId="464B7B1F"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La déclinaison par gouvernorat se présente comme suit dans le graphe ci-après.</w:t>
      </w:r>
    </w:p>
    <w:p w14:paraId="58BF390A" w14:textId="77777777" w:rsidR="00A173FE" w:rsidRPr="006F55BC" w:rsidRDefault="00A173FE" w:rsidP="00A173FE">
      <w:pPr>
        <w:pStyle w:val="Paragraphedeliste"/>
        <w:ind w:left="0"/>
        <w:jc w:val="center"/>
        <w:rPr>
          <w:rStyle w:val="Numrodepage"/>
          <w:rFonts w:ascii="Calibri" w:eastAsia="Calibri" w:hAnsi="Calibri" w:cs="Calibri"/>
        </w:rPr>
      </w:pPr>
      <w:r w:rsidRPr="00E85CBF">
        <w:rPr>
          <w:rFonts w:ascii="Calibri" w:hAnsi="Calibri"/>
          <w:noProof/>
        </w:rPr>
        <w:drawing>
          <wp:inline distT="0" distB="0" distL="0" distR="0" wp14:anchorId="7F62A777" wp14:editId="4068BB3C">
            <wp:extent cx="4724288" cy="2918460"/>
            <wp:effectExtent l="0" t="0" r="635" b="2540"/>
            <wp:docPr id="107374199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AFC1A3C" w14:textId="77777777" w:rsidR="00A173FE" w:rsidRPr="006F55BC" w:rsidRDefault="00A173FE" w:rsidP="00A173FE">
      <w:pPr>
        <w:pStyle w:val="Paragraphedeliste"/>
        <w:ind w:left="0"/>
        <w:jc w:val="both"/>
        <w:rPr>
          <w:rFonts w:ascii="Calibri" w:eastAsia="Calibri" w:hAnsi="Calibri" w:cs="Calibri"/>
          <w:sz w:val="14"/>
          <w:szCs w:val="14"/>
        </w:rPr>
      </w:pPr>
    </w:p>
    <w:p w14:paraId="74875552" w14:textId="77777777" w:rsidR="00A173FE" w:rsidRPr="006F55BC" w:rsidRDefault="00A173FE" w:rsidP="008D0B39">
      <w:pPr>
        <w:pStyle w:val="Paragraphedeliste"/>
        <w:numPr>
          <w:ilvl w:val="0"/>
          <w:numId w:val="91"/>
        </w:numPr>
        <w:spacing w:line="276" w:lineRule="auto"/>
        <w:jc w:val="both"/>
        <w:rPr>
          <w:rStyle w:val="Numrodepage"/>
          <w:rFonts w:ascii="Calibri" w:eastAsia="Calibri" w:hAnsi="Calibri" w:cs="Calibri"/>
          <w:sz w:val="22"/>
          <w:szCs w:val="22"/>
          <w:u w:val="single"/>
        </w:rPr>
      </w:pPr>
      <w:r w:rsidRPr="00240D47">
        <w:rPr>
          <w:rStyle w:val="Numrodepage"/>
          <w:rFonts w:ascii="Calibri" w:eastAsia="Calibri" w:hAnsi="Calibri" w:cs="Calibri"/>
          <w:sz w:val="22"/>
          <w:szCs w:val="22"/>
          <w:u w:val="single"/>
        </w:rPr>
        <w:t>Relatif</w:t>
      </w:r>
      <w:r w:rsidRPr="006F55BC">
        <w:rPr>
          <w:rStyle w:val="Numrodepage"/>
          <w:rFonts w:ascii="Calibri" w:eastAsia="Calibri" w:hAnsi="Calibri" w:cs="Calibri"/>
          <w:sz w:val="22"/>
          <w:szCs w:val="22"/>
          <w:u w:val="single"/>
        </w:rPr>
        <w:t xml:space="preserve"> au contexte socio-économique</w:t>
      </w:r>
    </w:p>
    <w:p w14:paraId="06E12FB7" w14:textId="77777777" w:rsidR="00A173FE" w:rsidRPr="00240D47" w:rsidRDefault="00A173FE" w:rsidP="00A173FE">
      <w:pPr>
        <w:pStyle w:val="Paragraphedeliste"/>
        <w:spacing w:line="276" w:lineRule="auto"/>
        <w:ind w:left="851"/>
        <w:jc w:val="both"/>
        <w:rPr>
          <w:rFonts w:ascii="Calibri" w:eastAsia="Calibri" w:hAnsi="Calibri" w:cs="Calibri"/>
          <w:sz w:val="10"/>
          <w:szCs w:val="10"/>
        </w:rPr>
      </w:pPr>
    </w:p>
    <w:p w14:paraId="07F03BF4"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Cette étude a permis de mettre à disposition du projet, une panoplie d’informations sur la place de la femme dans le contexte spécifique de chaque localité impliquée dans le projet.</w:t>
      </w:r>
    </w:p>
    <w:p w14:paraId="2638A329"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Elle a de même mis en lumière un ensemble de contraintes d’ordre juridique et institutionnel, devant être prises en considération par le projet dans le cadre d’un développement local.</w:t>
      </w:r>
    </w:p>
    <w:p w14:paraId="65D8131D"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Ce sont des connaissances fortes utiles pour appréhender d’une manière judicieuse l’intégration de la femme dans le projet et particulièrement dans la gouvernance de l’eau potable dans ces milieux.</w:t>
      </w:r>
    </w:p>
    <w:p w14:paraId="2D623AB8" w14:textId="77777777" w:rsidR="00A173FE" w:rsidRPr="006F55BC" w:rsidRDefault="00A173FE" w:rsidP="00A173FE">
      <w:pPr>
        <w:pStyle w:val="Paragraphedeliste"/>
        <w:ind w:left="0"/>
        <w:jc w:val="both"/>
        <w:rPr>
          <w:rFonts w:ascii="Calibri" w:eastAsia="Calibri" w:hAnsi="Calibri" w:cs="Calibri"/>
          <w:sz w:val="10"/>
          <w:szCs w:val="10"/>
        </w:rPr>
      </w:pPr>
    </w:p>
    <w:p w14:paraId="2C737000" w14:textId="77777777" w:rsidR="00A173FE" w:rsidRPr="006F55BC" w:rsidRDefault="00A173FE" w:rsidP="008D0B39">
      <w:pPr>
        <w:pStyle w:val="Paragraphedeliste"/>
        <w:numPr>
          <w:ilvl w:val="0"/>
          <w:numId w:val="92"/>
        </w:numPr>
        <w:spacing w:line="276" w:lineRule="auto"/>
        <w:jc w:val="both"/>
        <w:rPr>
          <w:rStyle w:val="Numrodepage"/>
          <w:rFonts w:ascii="Calibri" w:eastAsia="Calibri" w:hAnsi="Calibri" w:cs="Calibri"/>
          <w:sz w:val="22"/>
          <w:szCs w:val="22"/>
          <w:u w:val="single"/>
        </w:rPr>
      </w:pPr>
      <w:r w:rsidRPr="006F55BC">
        <w:rPr>
          <w:rStyle w:val="Numrodepage"/>
          <w:rFonts w:ascii="Calibri" w:eastAsia="Calibri" w:hAnsi="Calibri" w:cs="Calibri"/>
          <w:sz w:val="22"/>
          <w:szCs w:val="22"/>
          <w:u w:val="single"/>
        </w:rPr>
        <w:t>Relatif aux plans d’actions élaborés</w:t>
      </w:r>
    </w:p>
    <w:p w14:paraId="639C6A98" w14:textId="77777777" w:rsidR="00A173FE" w:rsidRPr="00240D47" w:rsidRDefault="00A173FE" w:rsidP="00A173FE">
      <w:pPr>
        <w:pStyle w:val="Paragraphedeliste"/>
        <w:spacing w:line="276" w:lineRule="auto"/>
        <w:ind w:left="851"/>
        <w:jc w:val="both"/>
        <w:rPr>
          <w:rFonts w:ascii="Calibri" w:eastAsia="Calibri" w:hAnsi="Calibri" w:cs="Calibri"/>
          <w:sz w:val="10"/>
          <w:szCs w:val="10"/>
        </w:rPr>
      </w:pPr>
    </w:p>
    <w:p w14:paraId="02B224B6" w14:textId="77777777" w:rsidR="00A173FE" w:rsidRPr="006F55BC" w:rsidRDefault="00A173FE" w:rsidP="00A173FE">
      <w:pPr>
        <w:pStyle w:val="Paragraphedeliste"/>
        <w:spacing w:line="276" w:lineRule="auto"/>
        <w:ind w:left="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travaux de groupe menés pour l’élaboration des plans d’actions ont permis de mettre en exergue quatre (04) thématiques, pouvant constituer des axes principaux du plan d’action concernant la participation de la femme rurale dans la gestion des activités du GDA, qui sont :</w:t>
      </w:r>
    </w:p>
    <w:p w14:paraId="07370548" w14:textId="77777777" w:rsidR="00A173FE" w:rsidRPr="006F55BC" w:rsidRDefault="00A173FE" w:rsidP="008D0B39">
      <w:pPr>
        <w:pStyle w:val="Paragraphedeliste"/>
        <w:numPr>
          <w:ilvl w:val="0"/>
          <w:numId w:val="93"/>
        </w:numPr>
        <w:spacing w:line="276" w:lineRule="auto"/>
        <w:ind w:left="0" w:firstLine="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La revue du cadre juridique des statuts types des GDA pour l’intégration de la femme</w:t>
      </w:r>
    </w:p>
    <w:p w14:paraId="64D2403F" w14:textId="77777777" w:rsidR="00A173FE" w:rsidRPr="006F55BC" w:rsidRDefault="00A173FE" w:rsidP="008D0B39">
      <w:pPr>
        <w:pStyle w:val="Paragraphedeliste"/>
        <w:numPr>
          <w:ilvl w:val="0"/>
          <w:numId w:val="93"/>
        </w:numPr>
        <w:spacing w:line="276" w:lineRule="auto"/>
        <w:ind w:left="0" w:firstLine="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 développement d’opportunités et ressources techniques et financières pour les femmes,</w:t>
      </w:r>
    </w:p>
    <w:p w14:paraId="70F79E58" w14:textId="77777777" w:rsidR="00A173FE" w:rsidRPr="006F55BC" w:rsidRDefault="00A173FE" w:rsidP="008D0B39">
      <w:pPr>
        <w:pStyle w:val="Paragraphedeliste"/>
        <w:numPr>
          <w:ilvl w:val="0"/>
          <w:numId w:val="93"/>
        </w:numPr>
        <w:spacing w:line="276" w:lineRule="auto"/>
        <w:ind w:left="0" w:firstLine="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lastRenderedPageBreak/>
        <w:t>L’amélioration du partenariat avec les femmes,</w:t>
      </w:r>
    </w:p>
    <w:p w14:paraId="66829558" w14:textId="77777777" w:rsidR="00A173FE" w:rsidRPr="006F55BC" w:rsidRDefault="00A173FE" w:rsidP="008D0B39">
      <w:pPr>
        <w:pStyle w:val="Paragraphedeliste"/>
        <w:numPr>
          <w:ilvl w:val="0"/>
          <w:numId w:val="93"/>
        </w:numPr>
        <w:spacing w:line="276" w:lineRule="auto"/>
        <w:ind w:left="0" w:firstLine="0"/>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L’approche de l’accès et bonne gestion des ressources naturelles avec les femmes</w:t>
      </w:r>
    </w:p>
    <w:p w14:paraId="3AA84914" w14:textId="77777777" w:rsidR="00A173FE" w:rsidRPr="00240D47" w:rsidRDefault="00A173FE" w:rsidP="00A173FE">
      <w:pPr>
        <w:pStyle w:val="Paragraphedeliste"/>
        <w:spacing w:line="276" w:lineRule="auto"/>
        <w:jc w:val="both"/>
        <w:rPr>
          <w:rFonts w:ascii="Calibri" w:eastAsia="Calibri" w:hAnsi="Calibri" w:cs="Calibri"/>
          <w:sz w:val="10"/>
          <w:szCs w:val="10"/>
        </w:rPr>
      </w:pPr>
    </w:p>
    <w:p w14:paraId="6508649F" w14:textId="003B223A"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Pour chaque thématique pré</w:t>
      </w:r>
      <w:r w:rsidRPr="006814B4">
        <w:rPr>
          <w:rStyle w:val="Numrodepage"/>
          <w:rFonts w:ascii="Calibri" w:eastAsia="Calibri" w:hAnsi="Calibri" w:cs="Calibri"/>
          <w:sz w:val="22"/>
          <w:szCs w:val="22"/>
        </w:rPr>
        <w:t>cit</w:t>
      </w:r>
      <w:r w:rsidRPr="006F55BC">
        <w:rPr>
          <w:rStyle w:val="Numrodepage"/>
          <w:rFonts w:ascii="Calibri" w:eastAsia="Calibri" w:hAnsi="Calibri" w:cs="Calibri"/>
          <w:sz w:val="22"/>
          <w:szCs w:val="22"/>
        </w:rPr>
        <w:t>ée, l’é</w:t>
      </w:r>
      <w:r w:rsidRPr="006F55BC">
        <w:rPr>
          <w:rStyle w:val="Numrodepage"/>
          <w:rFonts w:ascii="Calibri" w:eastAsia="Calibri" w:hAnsi="Calibri" w:cs="Calibri"/>
          <w:sz w:val="22"/>
          <w:szCs w:val="22"/>
          <w:lang w:val="pt-PT"/>
        </w:rPr>
        <w:t>tude a d</w:t>
      </w:r>
      <w:r w:rsidRPr="006F55BC">
        <w:rPr>
          <w:rStyle w:val="Numrodepage"/>
          <w:rFonts w:ascii="Calibri" w:eastAsia="Calibri" w:hAnsi="Calibri" w:cs="Calibri"/>
          <w:sz w:val="22"/>
          <w:szCs w:val="22"/>
        </w:rPr>
        <w:t>é</w:t>
      </w:r>
      <w:r w:rsidRPr="006F55BC">
        <w:rPr>
          <w:rStyle w:val="Numrodepage"/>
          <w:rFonts w:ascii="Calibri" w:eastAsia="Calibri" w:hAnsi="Calibri" w:cs="Calibri"/>
          <w:sz w:val="22"/>
          <w:szCs w:val="22"/>
          <w:lang w:val="it-IT"/>
        </w:rPr>
        <w:t xml:space="preserve">fini </w:t>
      </w:r>
      <w:r w:rsidRPr="006F55BC">
        <w:rPr>
          <w:rStyle w:val="Numrodepage"/>
          <w:rFonts w:ascii="Calibri" w:eastAsia="Calibri" w:hAnsi="Calibri" w:cs="Calibri"/>
          <w:sz w:val="22"/>
          <w:szCs w:val="22"/>
        </w:rPr>
        <w:t>des éléments d’</w:t>
      </w:r>
      <w:r w:rsidRPr="006F55BC">
        <w:rPr>
          <w:rStyle w:val="Numrodepage"/>
          <w:rFonts w:ascii="Calibri" w:eastAsia="Calibri" w:hAnsi="Calibri" w:cs="Calibri"/>
          <w:sz w:val="22"/>
          <w:szCs w:val="22"/>
          <w:lang w:val="nl-NL"/>
        </w:rPr>
        <w:t>un plan op</w:t>
      </w:r>
      <w:r w:rsidRPr="006F55BC">
        <w:rPr>
          <w:rStyle w:val="Numrodepage"/>
          <w:rFonts w:ascii="Calibri" w:eastAsia="Calibri" w:hAnsi="Calibri" w:cs="Calibri"/>
          <w:sz w:val="22"/>
          <w:szCs w:val="22"/>
        </w:rPr>
        <w:t>érationnel, qui reprend les activités et les actions à mener, les résultats attendus, les partenaires concernés, les ressources nécessaires, les risques et les hypothè</w:t>
      </w:r>
      <w:r w:rsidRPr="006F55BC">
        <w:rPr>
          <w:rStyle w:val="Numrodepage"/>
          <w:rFonts w:ascii="Calibri" w:eastAsia="Calibri" w:hAnsi="Calibri" w:cs="Calibri"/>
          <w:sz w:val="22"/>
          <w:szCs w:val="22"/>
          <w:lang w:val="pt-PT"/>
        </w:rPr>
        <w:t>ses.</w:t>
      </w:r>
    </w:p>
    <w:p w14:paraId="0E09183C" w14:textId="779CCB95"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 xml:space="preserve">Des ateliers de dissémination des résultats de l’étude et des plans d’intégration des femmes ont été </w:t>
      </w:r>
      <w:r w:rsidRPr="006F55BC">
        <w:rPr>
          <w:rStyle w:val="Numrodepage"/>
          <w:rFonts w:ascii="Calibri" w:eastAsia="Calibri" w:hAnsi="Calibri" w:cs="Calibri"/>
          <w:sz w:val="22"/>
          <w:szCs w:val="22"/>
          <w:lang w:val="it-IT"/>
        </w:rPr>
        <w:t>accomplis</w:t>
      </w:r>
      <w:r w:rsidR="00240D47">
        <w:rPr>
          <w:rStyle w:val="Numrodepage"/>
          <w:rFonts w:ascii="Calibri" w:eastAsia="Calibri" w:hAnsi="Calibri" w:cs="Calibri"/>
          <w:sz w:val="22"/>
          <w:szCs w:val="22"/>
          <w:lang w:val="it-IT"/>
        </w:rPr>
        <w:t xml:space="preserve"> et se poursuivent encore</w:t>
      </w:r>
      <w:r w:rsidRPr="006F55BC">
        <w:rPr>
          <w:rStyle w:val="Numrodepage"/>
          <w:rFonts w:ascii="Calibri" w:eastAsia="Calibri" w:hAnsi="Calibri" w:cs="Calibri"/>
          <w:sz w:val="22"/>
          <w:szCs w:val="22"/>
          <w:lang w:val="it-IT"/>
        </w:rPr>
        <w:t>.</w:t>
      </w:r>
    </w:p>
    <w:p w14:paraId="0DF35B90" w14:textId="77777777" w:rsidR="00A173FE" w:rsidRPr="006F55BC" w:rsidRDefault="00A173FE" w:rsidP="00A173FE">
      <w:pPr>
        <w:pStyle w:val="Corps"/>
        <w:spacing w:line="276" w:lineRule="auto"/>
        <w:jc w:val="both"/>
        <w:rPr>
          <w:rFonts w:ascii="Calibri" w:eastAsia="Calibri" w:hAnsi="Calibri" w:cs="Calibri"/>
          <w:sz w:val="22"/>
          <w:szCs w:val="22"/>
        </w:rPr>
      </w:pPr>
    </w:p>
    <w:p w14:paraId="4C0C6BC5" w14:textId="77777777" w:rsidR="00A173FE" w:rsidRPr="00544EB5" w:rsidRDefault="00A173FE" w:rsidP="00A173FE">
      <w:pPr>
        <w:jc w:val="both"/>
        <w:rPr>
          <w:rStyle w:val="Numrodepage"/>
          <w:rFonts w:ascii="Calibri" w:eastAsia="Calibri" w:hAnsi="Calibri" w:cs="Calibri"/>
          <w:b/>
          <w:bCs/>
          <w:sz w:val="22"/>
          <w:szCs w:val="22"/>
          <w:u w:val="single"/>
        </w:rPr>
      </w:pPr>
      <w:r w:rsidRPr="00544EB5">
        <w:rPr>
          <w:rStyle w:val="Numrodepage"/>
          <w:rFonts w:ascii="Calibri" w:eastAsia="Calibri" w:hAnsi="Calibri" w:cs="Calibri"/>
          <w:b/>
          <w:bCs/>
          <w:sz w:val="22"/>
          <w:szCs w:val="22"/>
          <w:u w:val="single"/>
        </w:rPr>
        <w:t>Conclusion et leçons tirées</w:t>
      </w:r>
    </w:p>
    <w:p w14:paraId="138F30D9" w14:textId="77777777" w:rsidR="00A173FE" w:rsidRPr="006F55BC" w:rsidRDefault="00A173FE" w:rsidP="00A173FE">
      <w:pPr>
        <w:pStyle w:val="Paragraphedeliste"/>
        <w:ind w:left="284"/>
        <w:jc w:val="both"/>
        <w:rPr>
          <w:rFonts w:ascii="Calibri" w:eastAsia="Calibri" w:hAnsi="Calibri" w:cs="Calibri"/>
          <w:b/>
          <w:bCs/>
          <w:sz w:val="14"/>
          <w:szCs w:val="14"/>
        </w:rPr>
      </w:pPr>
    </w:p>
    <w:p w14:paraId="7751A4DC" w14:textId="7C6B7572" w:rsidR="00A173FE" w:rsidRPr="006814B4" w:rsidRDefault="00A173FE" w:rsidP="00A173FE">
      <w:pPr>
        <w:pStyle w:val="Corps"/>
        <w:spacing w:line="276" w:lineRule="auto"/>
        <w:jc w:val="both"/>
        <w:rPr>
          <w:rStyle w:val="Numrodepage"/>
          <w:rFonts w:ascii="Calibri" w:eastAsia="Arial" w:hAnsi="Calibri" w:cs="Arial"/>
          <w:sz w:val="22"/>
          <w:szCs w:val="22"/>
        </w:rPr>
      </w:pPr>
      <w:r w:rsidRPr="006814B4">
        <w:rPr>
          <w:rStyle w:val="Numrodepage"/>
          <w:rFonts w:ascii="Calibri" w:hAnsi="Calibri"/>
          <w:sz w:val="22"/>
          <w:szCs w:val="22"/>
        </w:rPr>
        <w:t>La pertinence de cette enquête est effective. Elle pré</w:t>
      </w:r>
      <w:r w:rsidRPr="006814B4">
        <w:rPr>
          <w:rStyle w:val="Numrodepage"/>
          <w:rFonts w:ascii="Calibri" w:hAnsi="Calibri"/>
          <w:sz w:val="22"/>
          <w:szCs w:val="22"/>
          <w:lang w:val="it-IT"/>
        </w:rPr>
        <w:t>sente un int</w:t>
      </w:r>
      <w:r w:rsidRPr="006814B4">
        <w:rPr>
          <w:rStyle w:val="Numrodepage"/>
          <w:rFonts w:ascii="Calibri" w:hAnsi="Calibri"/>
          <w:sz w:val="22"/>
          <w:szCs w:val="22"/>
        </w:rPr>
        <w:t>érêt</w:t>
      </w:r>
      <w:r w:rsidR="00764793">
        <w:rPr>
          <w:rStyle w:val="Numrodepage"/>
          <w:rFonts w:ascii="Calibri" w:hAnsi="Calibri"/>
          <w:sz w:val="22"/>
          <w:szCs w:val="22"/>
        </w:rPr>
        <w:t>,</w:t>
      </w:r>
      <w:r w:rsidRPr="006814B4">
        <w:rPr>
          <w:rStyle w:val="Numrodepage"/>
          <w:rFonts w:ascii="Calibri" w:hAnsi="Calibri"/>
          <w:sz w:val="22"/>
          <w:szCs w:val="22"/>
        </w:rPr>
        <w:t xml:space="preserve"> du fait  qu’</w:t>
      </w:r>
      <w:r w:rsidRPr="006814B4">
        <w:rPr>
          <w:rStyle w:val="Numrodepage"/>
          <w:rFonts w:ascii="Calibri" w:hAnsi="Calibri"/>
          <w:sz w:val="22"/>
          <w:szCs w:val="22"/>
          <w:lang w:val="it-IT"/>
        </w:rPr>
        <w:t xml:space="preserve">elle </w:t>
      </w:r>
      <w:r w:rsidRPr="006814B4">
        <w:rPr>
          <w:rStyle w:val="Numrodepage"/>
          <w:rFonts w:ascii="Calibri" w:hAnsi="Calibri"/>
          <w:sz w:val="22"/>
          <w:szCs w:val="22"/>
        </w:rPr>
        <w:t>répond à un besoin ré</w:t>
      </w:r>
      <w:r w:rsidRPr="006814B4">
        <w:rPr>
          <w:rStyle w:val="Numrodepage"/>
          <w:rFonts w:ascii="Calibri" w:hAnsi="Calibri"/>
          <w:sz w:val="22"/>
          <w:szCs w:val="22"/>
          <w:lang w:val="es-ES_tradnl"/>
        </w:rPr>
        <w:t>el d</w:t>
      </w:r>
      <w:r w:rsidRPr="006814B4">
        <w:rPr>
          <w:rStyle w:val="Numrodepage"/>
          <w:rFonts w:ascii="Calibri" w:hAnsi="Calibri"/>
          <w:sz w:val="22"/>
          <w:szCs w:val="22"/>
        </w:rPr>
        <w:t>’informations. D’autre part, son objectif est opérationnel et susceptible de déboucher sur des décisions et des actions concrè</w:t>
      </w:r>
      <w:r w:rsidRPr="006814B4">
        <w:rPr>
          <w:rStyle w:val="Numrodepage"/>
          <w:rFonts w:ascii="Calibri" w:hAnsi="Calibri"/>
          <w:sz w:val="22"/>
          <w:szCs w:val="22"/>
          <w:lang w:val="pt-PT"/>
        </w:rPr>
        <w:t>tes.</w:t>
      </w:r>
    </w:p>
    <w:p w14:paraId="122E7653" w14:textId="77777777" w:rsidR="00A173FE" w:rsidRPr="006814B4" w:rsidRDefault="00A173FE" w:rsidP="00A173FE">
      <w:pPr>
        <w:pStyle w:val="Paragraphedeliste"/>
        <w:spacing w:line="276" w:lineRule="auto"/>
        <w:ind w:left="0"/>
        <w:jc w:val="both"/>
        <w:rPr>
          <w:rStyle w:val="Numrodepage"/>
          <w:rFonts w:ascii="Calibri" w:eastAsia="Arial" w:hAnsi="Calibri" w:cs="Arial"/>
          <w:sz w:val="22"/>
          <w:szCs w:val="22"/>
        </w:rPr>
      </w:pPr>
      <w:r w:rsidRPr="006814B4">
        <w:rPr>
          <w:rStyle w:val="Numrodepage"/>
          <w:rFonts w:ascii="Calibri" w:hAnsi="Calibri"/>
          <w:sz w:val="22"/>
          <w:szCs w:val="22"/>
        </w:rPr>
        <w:t>Concernant son efficacité, elle a réussi à explorer les tenants et aboutissants de la place de la femme dans le contexte rural. Les réalisateurs de cette étude se sont ingéniés à mener une réflexion commune avec les concernés, en vue de cerner la problématique qui handicape la participation de la femme dans le développement local et plus particulièrement dans la gouvernance de l’eau potable et ceci d’une manière spécifique à chaque localité. Elle a contribué à la connaissance dans les différentes localités, des facteurs de fragilité de l’aspect genre et a identifié des pistes d’actions propices à améliorer la considération du genre et les acteurs les plus à même pour le faire</w:t>
      </w:r>
      <w:r>
        <w:rPr>
          <w:rStyle w:val="Numrodepage"/>
          <w:rFonts w:ascii="Calibri" w:hAnsi="Calibri"/>
          <w:sz w:val="22"/>
          <w:szCs w:val="22"/>
        </w:rPr>
        <w:t>.</w:t>
      </w:r>
    </w:p>
    <w:p w14:paraId="1B7DFEEF" w14:textId="646E6582" w:rsidR="00A173FE" w:rsidRPr="006814B4" w:rsidRDefault="00A173FE" w:rsidP="00A173FE">
      <w:pPr>
        <w:pStyle w:val="Paragraphedeliste"/>
        <w:spacing w:line="276" w:lineRule="auto"/>
        <w:ind w:left="0"/>
        <w:jc w:val="both"/>
        <w:rPr>
          <w:rStyle w:val="Numrodepage"/>
          <w:rFonts w:ascii="Calibri" w:eastAsia="Arial" w:hAnsi="Calibri" w:cs="Arial"/>
          <w:sz w:val="22"/>
          <w:szCs w:val="22"/>
        </w:rPr>
      </w:pPr>
      <w:r w:rsidRPr="006814B4">
        <w:rPr>
          <w:rStyle w:val="Numrodepage"/>
          <w:rFonts w:ascii="Calibri" w:hAnsi="Calibri"/>
          <w:sz w:val="22"/>
          <w:szCs w:val="22"/>
        </w:rPr>
        <w:t>L’étude s’est s</w:t>
      </w:r>
      <w:r w:rsidR="00240D47">
        <w:rPr>
          <w:rStyle w:val="Numrodepage"/>
          <w:rFonts w:ascii="Calibri" w:hAnsi="Calibri"/>
          <w:sz w:val="22"/>
          <w:szCs w:val="22"/>
        </w:rPr>
        <w:t>oldée par la mise à disposition</w:t>
      </w:r>
      <w:r w:rsidRPr="006814B4">
        <w:rPr>
          <w:rStyle w:val="Numrodepage"/>
          <w:rFonts w:ascii="Calibri" w:hAnsi="Calibri"/>
          <w:sz w:val="22"/>
          <w:szCs w:val="22"/>
        </w:rPr>
        <w:t xml:space="preserve"> de plans opérationnels perfectibles.</w:t>
      </w:r>
    </w:p>
    <w:p w14:paraId="4BA9D3D1" w14:textId="1D960284" w:rsidR="00A173FE" w:rsidRPr="006814B4" w:rsidRDefault="00A173FE" w:rsidP="00A173FE">
      <w:pPr>
        <w:pStyle w:val="Paragraphedeliste"/>
        <w:spacing w:line="276" w:lineRule="auto"/>
        <w:ind w:left="0"/>
        <w:jc w:val="both"/>
        <w:rPr>
          <w:rStyle w:val="Numrodepage"/>
          <w:rFonts w:ascii="Calibri" w:eastAsia="Arial" w:hAnsi="Calibri" w:cs="Arial"/>
          <w:sz w:val="22"/>
          <w:szCs w:val="22"/>
        </w:rPr>
      </w:pPr>
      <w:r w:rsidRPr="006814B4">
        <w:rPr>
          <w:rStyle w:val="Numrodepage"/>
          <w:rFonts w:ascii="Calibri" w:hAnsi="Calibri"/>
          <w:sz w:val="22"/>
          <w:szCs w:val="22"/>
        </w:rPr>
        <w:t xml:space="preserve">Nous </w:t>
      </w:r>
      <w:r w:rsidR="00240D47">
        <w:rPr>
          <w:rStyle w:val="Numrodepage"/>
          <w:rFonts w:ascii="Calibri" w:hAnsi="Calibri"/>
          <w:sz w:val="22"/>
          <w:szCs w:val="22"/>
        </w:rPr>
        <w:t>confirmons</w:t>
      </w:r>
      <w:r w:rsidRPr="006814B4">
        <w:rPr>
          <w:rStyle w:val="Numrodepage"/>
          <w:rFonts w:ascii="Calibri" w:hAnsi="Calibri"/>
          <w:sz w:val="22"/>
          <w:szCs w:val="22"/>
        </w:rPr>
        <w:t xml:space="preserve"> l’intérêt qu’il y avait à réaliser cette étude et attester des résultats probants qui en découlent.</w:t>
      </w:r>
    </w:p>
    <w:p w14:paraId="4D2FCD38" w14:textId="77777777" w:rsidR="00A173FE" w:rsidRPr="00240D47" w:rsidRDefault="00A173FE" w:rsidP="00A173FE">
      <w:pPr>
        <w:pStyle w:val="Paragraphedeliste"/>
        <w:spacing w:line="276" w:lineRule="auto"/>
        <w:ind w:left="0"/>
        <w:jc w:val="both"/>
        <w:rPr>
          <w:rFonts w:ascii="Calibri" w:eastAsia="Arial" w:hAnsi="Calibri" w:cs="Arial"/>
          <w:sz w:val="10"/>
          <w:szCs w:val="10"/>
        </w:rPr>
      </w:pPr>
    </w:p>
    <w:p w14:paraId="3DE0C472" w14:textId="0AA8BF8F" w:rsidR="00A173FE" w:rsidRPr="006814B4" w:rsidRDefault="00A173FE" w:rsidP="00A173FE">
      <w:pPr>
        <w:pStyle w:val="Paragraphedeliste"/>
        <w:spacing w:line="276" w:lineRule="auto"/>
        <w:ind w:left="0"/>
        <w:jc w:val="both"/>
        <w:rPr>
          <w:rStyle w:val="Numrodepage"/>
          <w:rFonts w:ascii="Calibri" w:eastAsia="Arial" w:hAnsi="Calibri" w:cs="Arial"/>
          <w:sz w:val="22"/>
          <w:szCs w:val="22"/>
        </w:rPr>
      </w:pPr>
      <w:r w:rsidRPr="006814B4">
        <w:rPr>
          <w:rStyle w:val="Numrodepage"/>
          <w:rFonts w:ascii="Calibri" w:hAnsi="Calibri"/>
          <w:sz w:val="22"/>
          <w:szCs w:val="22"/>
        </w:rPr>
        <w:t xml:space="preserve">Cependant, un biais lié à la temporalité de son achèvement et à la mise à disposition au projet qu’en décembre 2014, a réduit </w:t>
      </w:r>
      <w:r w:rsidR="00764793">
        <w:rPr>
          <w:rStyle w:val="Numrodepage"/>
          <w:rFonts w:ascii="Calibri" w:hAnsi="Calibri"/>
          <w:sz w:val="22"/>
          <w:szCs w:val="22"/>
        </w:rPr>
        <w:t xml:space="preserve">un tant soit peu </w:t>
      </w:r>
      <w:r w:rsidRPr="006814B4">
        <w:rPr>
          <w:rStyle w:val="Numrodepage"/>
          <w:rFonts w:ascii="Calibri" w:hAnsi="Calibri"/>
          <w:sz w:val="22"/>
          <w:szCs w:val="22"/>
        </w:rPr>
        <w:t>son bénéfice. En effet, le programme principal de renforcement des capacités mené par le consortium TPAD/CILG, juste avant (octobre à novembre 2014) ne pouvait exploiter cette étude et intégrer les éléments jugés utiles dans son approche et profiter pleinement des enseignements contenus dans celle-ci.</w:t>
      </w:r>
    </w:p>
    <w:p w14:paraId="72DD20DA" w14:textId="77777777" w:rsidR="00A173FE" w:rsidRPr="00764793" w:rsidRDefault="00A173FE" w:rsidP="00A173FE">
      <w:pPr>
        <w:pStyle w:val="Paragraphedeliste"/>
        <w:spacing w:line="276" w:lineRule="auto"/>
        <w:ind w:left="0"/>
        <w:jc w:val="both"/>
        <w:rPr>
          <w:rFonts w:ascii="Calibri" w:eastAsia="Arial" w:hAnsi="Calibri" w:cs="Arial"/>
          <w:sz w:val="10"/>
          <w:szCs w:val="10"/>
        </w:rPr>
      </w:pPr>
    </w:p>
    <w:p w14:paraId="28424A6D" w14:textId="77777777" w:rsidR="00A173FE" w:rsidRPr="006814B4" w:rsidRDefault="00A173FE" w:rsidP="00A173FE">
      <w:pPr>
        <w:pStyle w:val="Paragraphedeliste"/>
        <w:spacing w:line="276" w:lineRule="auto"/>
        <w:ind w:left="0"/>
        <w:jc w:val="both"/>
        <w:rPr>
          <w:rStyle w:val="Numrodepage"/>
          <w:rFonts w:ascii="Calibri" w:eastAsia="Arial" w:hAnsi="Calibri" w:cs="Arial"/>
          <w:sz w:val="22"/>
          <w:szCs w:val="22"/>
        </w:rPr>
      </w:pPr>
      <w:r w:rsidRPr="006814B4">
        <w:rPr>
          <w:rStyle w:val="Numrodepage"/>
          <w:rFonts w:ascii="Calibri" w:hAnsi="Calibri"/>
          <w:sz w:val="22"/>
          <w:szCs w:val="22"/>
        </w:rPr>
        <w:t xml:space="preserve">Les </w:t>
      </w:r>
      <w:r w:rsidRPr="006814B4">
        <w:rPr>
          <w:rStyle w:val="Numrodepage"/>
          <w:rFonts w:ascii="Calibri" w:hAnsi="Calibri"/>
          <w:b/>
          <w:bCs/>
          <w:sz w:val="22"/>
          <w:szCs w:val="22"/>
        </w:rPr>
        <w:t>leçons</w:t>
      </w:r>
      <w:r w:rsidRPr="006814B4">
        <w:rPr>
          <w:rStyle w:val="Numrodepage"/>
          <w:rFonts w:ascii="Calibri" w:hAnsi="Calibri"/>
          <w:sz w:val="22"/>
          <w:szCs w:val="22"/>
        </w:rPr>
        <w:t xml:space="preserve"> susceptibles d’être tirées de cette opération couvrent deux aspects :</w:t>
      </w:r>
    </w:p>
    <w:p w14:paraId="122DFB90" w14:textId="77777777" w:rsidR="00A173FE" w:rsidRPr="00764793" w:rsidRDefault="00A173FE" w:rsidP="00A173FE">
      <w:pPr>
        <w:pStyle w:val="Paragraphedeliste"/>
        <w:spacing w:line="276" w:lineRule="auto"/>
        <w:ind w:left="0"/>
        <w:jc w:val="both"/>
        <w:rPr>
          <w:rFonts w:ascii="Calibri" w:eastAsia="Arial" w:hAnsi="Calibri" w:cs="Arial"/>
          <w:sz w:val="10"/>
          <w:szCs w:val="10"/>
        </w:rPr>
      </w:pPr>
    </w:p>
    <w:p w14:paraId="09186D20" w14:textId="77777777" w:rsidR="00A173FE" w:rsidRPr="006814B4" w:rsidRDefault="00A173FE" w:rsidP="008D0B39">
      <w:pPr>
        <w:pStyle w:val="Paragraphedeliste"/>
        <w:numPr>
          <w:ilvl w:val="0"/>
          <w:numId w:val="61"/>
        </w:numPr>
        <w:spacing w:line="276" w:lineRule="auto"/>
        <w:jc w:val="both"/>
        <w:rPr>
          <w:rStyle w:val="Numrodepage"/>
          <w:rFonts w:ascii="Calibri" w:eastAsia="Arial" w:hAnsi="Calibri" w:cs="Arial"/>
          <w:sz w:val="22"/>
          <w:szCs w:val="22"/>
        </w:rPr>
      </w:pPr>
      <w:r w:rsidRPr="006814B4">
        <w:rPr>
          <w:rStyle w:val="Numrodepage"/>
          <w:rFonts w:ascii="Calibri" w:hAnsi="Calibri"/>
          <w:sz w:val="22"/>
          <w:szCs w:val="22"/>
        </w:rPr>
        <w:t xml:space="preserve">Le </w:t>
      </w:r>
      <w:r w:rsidRPr="006814B4">
        <w:rPr>
          <w:rStyle w:val="Numrodepage"/>
          <w:rFonts w:ascii="Calibri" w:hAnsi="Calibri"/>
          <w:sz w:val="22"/>
          <w:szCs w:val="22"/>
          <w:u w:val="single"/>
        </w:rPr>
        <w:t>premier aspect</w:t>
      </w:r>
      <w:r w:rsidRPr="006814B4">
        <w:rPr>
          <w:rStyle w:val="Numrodepage"/>
          <w:rFonts w:ascii="Calibri" w:hAnsi="Calibri"/>
          <w:sz w:val="22"/>
          <w:szCs w:val="22"/>
        </w:rPr>
        <w:t xml:space="preserve"> a trait à l’intérêt de la conduite d’un diagnostic </w:t>
      </w:r>
      <w:r w:rsidRPr="006814B4">
        <w:rPr>
          <w:rStyle w:val="Numrodepage"/>
          <w:rFonts w:ascii="Calibri" w:hAnsi="Calibri"/>
          <w:sz w:val="22"/>
          <w:szCs w:val="22"/>
          <w:u w:val="single"/>
        </w:rPr>
        <w:t>qualitatif</w:t>
      </w:r>
      <w:r w:rsidRPr="006814B4">
        <w:rPr>
          <w:rStyle w:val="Numrodepage"/>
          <w:rFonts w:ascii="Calibri" w:hAnsi="Calibri"/>
          <w:sz w:val="22"/>
          <w:szCs w:val="22"/>
        </w:rPr>
        <w:t xml:space="preserve"> et </w:t>
      </w:r>
      <w:r w:rsidRPr="006814B4">
        <w:rPr>
          <w:rStyle w:val="Numrodepage"/>
          <w:rFonts w:ascii="Calibri" w:hAnsi="Calibri"/>
          <w:sz w:val="22"/>
          <w:szCs w:val="22"/>
          <w:u w:val="single"/>
        </w:rPr>
        <w:t>participatif</w:t>
      </w:r>
      <w:r w:rsidRPr="006814B4">
        <w:rPr>
          <w:rStyle w:val="Numrodepage"/>
          <w:rFonts w:ascii="Calibri" w:hAnsi="Calibri"/>
          <w:sz w:val="22"/>
          <w:szCs w:val="22"/>
        </w:rPr>
        <w:t>, comme cela a été le cas dans cette étude, lorsque l’on aborde la thématique de l’aspect genre en liaison avec la gouvernance de l’eau potable en milieu rural.</w:t>
      </w:r>
    </w:p>
    <w:p w14:paraId="091F25BE" w14:textId="77777777" w:rsidR="00A173FE" w:rsidRPr="006814B4" w:rsidRDefault="00A173FE" w:rsidP="00A173FE">
      <w:pPr>
        <w:pStyle w:val="Paragraphedeliste"/>
        <w:spacing w:line="276" w:lineRule="auto"/>
        <w:jc w:val="both"/>
        <w:rPr>
          <w:rStyle w:val="Numrodepage"/>
          <w:rFonts w:ascii="Calibri" w:eastAsia="Arial" w:hAnsi="Calibri" w:cs="Arial"/>
          <w:sz w:val="22"/>
          <w:szCs w:val="22"/>
        </w:rPr>
      </w:pPr>
      <w:r w:rsidRPr="006814B4">
        <w:rPr>
          <w:rStyle w:val="Numrodepage"/>
          <w:rFonts w:ascii="Calibri" w:hAnsi="Calibri"/>
          <w:sz w:val="22"/>
          <w:szCs w:val="22"/>
        </w:rPr>
        <w:t>Cette approche est très profitable, elle permet de mieux s’approprier le sujet en explorant l’univers des femmes avec ces dernières, de mieux comprendre les attitudes et les comportements de la société dans lesquelles elles vivent et de mieux saisir leurs motivations et leurs attentes.</w:t>
      </w:r>
    </w:p>
    <w:p w14:paraId="0AF79795" w14:textId="77777777" w:rsidR="00A173FE" w:rsidRPr="006814B4" w:rsidRDefault="00A173FE" w:rsidP="00A173FE">
      <w:pPr>
        <w:pStyle w:val="Paragraphedeliste"/>
        <w:spacing w:line="276" w:lineRule="auto"/>
        <w:ind w:left="0"/>
        <w:jc w:val="both"/>
        <w:rPr>
          <w:rFonts w:ascii="Calibri" w:eastAsia="Arial" w:hAnsi="Calibri" w:cs="Arial"/>
          <w:sz w:val="14"/>
          <w:szCs w:val="14"/>
        </w:rPr>
      </w:pPr>
    </w:p>
    <w:p w14:paraId="577EF363" w14:textId="3060279B" w:rsidR="00A173FE" w:rsidRPr="006814B4" w:rsidRDefault="00A173FE" w:rsidP="008D0B39">
      <w:pPr>
        <w:pStyle w:val="Paragraphedeliste"/>
        <w:numPr>
          <w:ilvl w:val="0"/>
          <w:numId w:val="61"/>
        </w:numPr>
        <w:spacing w:line="276" w:lineRule="auto"/>
        <w:jc w:val="both"/>
        <w:rPr>
          <w:rStyle w:val="Numrodepage"/>
          <w:rFonts w:ascii="Calibri" w:eastAsia="Arial" w:hAnsi="Calibri" w:cs="Arial"/>
          <w:sz w:val="22"/>
          <w:szCs w:val="22"/>
        </w:rPr>
      </w:pPr>
      <w:r w:rsidRPr="006814B4">
        <w:rPr>
          <w:rStyle w:val="Numrodepage"/>
          <w:rFonts w:ascii="Calibri" w:hAnsi="Calibri"/>
          <w:sz w:val="22"/>
          <w:szCs w:val="22"/>
        </w:rPr>
        <w:t xml:space="preserve">Le </w:t>
      </w:r>
      <w:r w:rsidRPr="006814B4">
        <w:rPr>
          <w:rStyle w:val="Numrodepage"/>
          <w:rFonts w:ascii="Calibri" w:hAnsi="Calibri"/>
          <w:sz w:val="22"/>
          <w:szCs w:val="22"/>
          <w:u w:val="single"/>
        </w:rPr>
        <w:t>second aspect</w:t>
      </w:r>
      <w:r w:rsidRPr="006814B4">
        <w:rPr>
          <w:rStyle w:val="Numrodepage"/>
          <w:rFonts w:ascii="Calibri" w:hAnsi="Calibri"/>
          <w:sz w:val="22"/>
          <w:szCs w:val="22"/>
        </w:rPr>
        <w:t xml:space="preserve"> est d’ordre managérial. Il se rapporte au biais que peut causer une temporalité non </w:t>
      </w:r>
      <w:r w:rsidRPr="00B75458">
        <w:rPr>
          <w:rStyle w:val="Numrodepage"/>
          <w:rFonts w:ascii="Calibri" w:hAnsi="Calibri"/>
          <w:sz w:val="22"/>
          <w:szCs w:val="22"/>
          <w:u w:val="single"/>
        </w:rPr>
        <w:t>ordonnée</w:t>
      </w:r>
      <w:r w:rsidRPr="006814B4">
        <w:rPr>
          <w:rStyle w:val="Numrodepage"/>
          <w:rFonts w:ascii="Calibri" w:hAnsi="Calibri"/>
          <w:sz w:val="22"/>
          <w:szCs w:val="22"/>
        </w:rPr>
        <w:t xml:space="preserve"> entre les différents événements du projet. Cas dans ce projet entre les deux événements</w:t>
      </w:r>
      <w:r w:rsidR="008C68C7">
        <w:rPr>
          <w:rStyle w:val="Numrodepage"/>
          <w:rFonts w:ascii="Calibri" w:hAnsi="Calibri"/>
          <w:sz w:val="22"/>
          <w:szCs w:val="22"/>
        </w:rPr>
        <w:t> :</w:t>
      </w:r>
      <w:r w:rsidRPr="006814B4">
        <w:rPr>
          <w:rStyle w:val="Numrodepage"/>
          <w:rFonts w:ascii="Calibri" w:hAnsi="Calibri"/>
          <w:sz w:val="22"/>
          <w:szCs w:val="22"/>
        </w:rPr>
        <w:t xml:space="preserve"> </w:t>
      </w:r>
      <w:r w:rsidR="008C68C7">
        <w:rPr>
          <w:rStyle w:val="Numrodepage"/>
          <w:rFonts w:ascii="Calibri" w:hAnsi="Calibri"/>
          <w:sz w:val="22"/>
          <w:szCs w:val="22"/>
        </w:rPr>
        <w:t>O</w:t>
      </w:r>
      <w:r w:rsidRPr="006814B4">
        <w:rPr>
          <w:rStyle w:val="Numrodepage"/>
          <w:rFonts w:ascii="Calibri" w:hAnsi="Calibri"/>
          <w:sz w:val="22"/>
          <w:szCs w:val="22"/>
        </w:rPr>
        <w:t>pération renforcement des capacités et l’étude genre où la temporalité non ordonnée de ces deux événements a créé un biais. Il est primordial de veiller à la suite logique des événements planifiés</w:t>
      </w:r>
      <w:r>
        <w:rPr>
          <w:rStyle w:val="Numrodepage"/>
          <w:rFonts w:ascii="Calibri" w:hAnsi="Calibri"/>
          <w:sz w:val="22"/>
          <w:szCs w:val="22"/>
        </w:rPr>
        <w:t>.</w:t>
      </w:r>
    </w:p>
    <w:p w14:paraId="3C4C0903" w14:textId="77777777" w:rsidR="00A173FE" w:rsidRPr="006814B4" w:rsidRDefault="00A173FE" w:rsidP="00A173FE">
      <w:pPr>
        <w:pStyle w:val="Paragraphedeliste"/>
        <w:spacing w:line="276" w:lineRule="auto"/>
        <w:ind w:left="0"/>
        <w:jc w:val="both"/>
        <w:rPr>
          <w:rFonts w:ascii="Calibri" w:eastAsia="Arial" w:hAnsi="Calibri" w:cs="Arial"/>
          <w:sz w:val="22"/>
          <w:szCs w:val="22"/>
        </w:rPr>
      </w:pPr>
    </w:p>
    <w:p w14:paraId="4C028F15" w14:textId="77777777" w:rsidR="00A173FE" w:rsidRPr="006814B4" w:rsidRDefault="00A173FE" w:rsidP="00A173FE">
      <w:pPr>
        <w:pStyle w:val="Paragraphedeliste"/>
        <w:spacing w:line="276" w:lineRule="auto"/>
        <w:ind w:left="0"/>
        <w:jc w:val="both"/>
        <w:rPr>
          <w:rFonts w:ascii="Calibri" w:eastAsia="Arial" w:hAnsi="Calibri" w:cs="Arial"/>
          <w:sz w:val="22"/>
          <w:szCs w:val="22"/>
        </w:rPr>
      </w:pPr>
    </w:p>
    <w:p w14:paraId="1937EE0D" w14:textId="77777777" w:rsidR="00A173FE" w:rsidRPr="006814B4" w:rsidRDefault="00A173FE" w:rsidP="00A173FE">
      <w:pPr>
        <w:pStyle w:val="Paragraphedeliste"/>
        <w:spacing w:line="276" w:lineRule="auto"/>
        <w:ind w:left="0"/>
        <w:jc w:val="both"/>
        <w:rPr>
          <w:rFonts w:ascii="Calibri" w:eastAsia="Arial" w:hAnsi="Calibri" w:cs="Arial"/>
          <w:sz w:val="22"/>
          <w:szCs w:val="22"/>
        </w:rPr>
      </w:pPr>
    </w:p>
    <w:p w14:paraId="11B41EE6" w14:textId="77777777" w:rsidR="00A173FE" w:rsidRDefault="00A173FE" w:rsidP="00A173FE">
      <w:pPr>
        <w:rPr>
          <w:rFonts w:ascii="Calibri" w:eastAsia="Arial" w:hAnsi="Calibri" w:cs="Arial"/>
          <w:color w:val="000000"/>
          <w:sz w:val="22"/>
          <w:szCs w:val="22"/>
          <w:u w:color="000000"/>
        </w:rPr>
      </w:pPr>
      <w:r w:rsidRPr="006A62D1">
        <w:rPr>
          <w:rFonts w:ascii="Calibri" w:eastAsia="Arial" w:hAnsi="Calibri" w:cs="Arial"/>
          <w:sz w:val="22"/>
          <w:szCs w:val="22"/>
        </w:rPr>
        <w:br w:type="page"/>
      </w:r>
    </w:p>
    <w:p w14:paraId="46121D8B" w14:textId="77777777" w:rsidR="00A173FE" w:rsidRPr="006814B4" w:rsidRDefault="00A173FE" w:rsidP="00A173FE">
      <w:pPr>
        <w:pStyle w:val="Paragraphedeliste"/>
        <w:spacing w:line="276" w:lineRule="auto"/>
        <w:ind w:left="0"/>
        <w:jc w:val="both"/>
        <w:rPr>
          <w:rFonts w:ascii="Calibri" w:eastAsia="Arial" w:hAnsi="Calibri" w:cs="Arial"/>
          <w:sz w:val="22"/>
          <w:szCs w:val="22"/>
        </w:rPr>
      </w:pPr>
    </w:p>
    <w:p w14:paraId="40043BFB" w14:textId="77777777" w:rsidR="00A173FE" w:rsidRPr="006814B4" w:rsidRDefault="00A173FE" w:rsidP="00A173FE">
      <w:pPr>
        <w:pStyle w:val="Paragraphedeliste"/>
        <w:pBdr>
          <w:bottom w:val="single" w:sz="4" w:space="31" w:color="000000"/>
        </w:pBdr>
        <w:spacing w:line="276" w:lineRule="auto"/>
        <w:ind w:left="0"/>
        <w:jc w:val="both"/>
        <w:rPr>
          <w:rFonts w:ascii="Calibri" w:eastAsia="Arial" w:hAnsi="Calibri" w:cs="Arial"/>
          <w:sz w:val="22"/>
          <w:szCs w:val="22"/>
        </w:rPr>
      </w:pPr>
    </w:p>
    <w:tbl>
      <w:tblPr>
        <w:tblStyle w:val="TableNormal"/>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94"/>
      </w:tblGrid>
      <w:tr w:rsidR="00A173FE" w:rsidRPr="00014DC0" w14:paraId="6236229E" w14:textId="77777777" w:rsidTr="006F4447">
        <w:trPr>
          <w:trHeight w:val="610"/>
        </w:trPr>
        <w:tc>
          <w:tcPr>
            <w:tcW w:w="10194" w:type="dxa"/>
            <w:tcBorders>
              <w:top w:val="nil"/>
              <w:left w:val="nil"/>
              <w:bottom w:val="nil"/>
              <w:right w:val="nil"/>
            </w:tcBorders>
            <w:shd w:val="clear" w:color="auto" w:fill="auto"/>
            <w:tcMar>
              <w:top w:w="80" w:type="dxa"/>
              <w:left w:w="80" w:type="dxa"/>
              <w:bottom w:w="80" w:type="dxa"/>
              <w:right w:w="80" w:type="dxa"/>
            </w:tcMar>
          </w:tcPr>
          <w:p w14:paraId="7D7DE7E4" w14:textId="77777777" w:rsidR="00A173FE" w:rsidRPr="006814B4" w:rsidRDefault="00A173FE" w:rsidP="006F4447">
            <w:pPr>
              <w:pStyle w:val="Corps"/>
              <w:rPr>
                <w:rFonts w:ascii="Calibri" w:hAnsi="Calibri"/>
              </w:rPr>
            </w:pPr>
          </w:p>
        </w:tc>
      </w:tr>
      <w:tr w:rsidR="00A173FE" w:rsidRPr="00014DC0" w14:paraId="23DB3C74" w14:textId="77777777" w:rsidTr="006F4447">
        <w:trPr>
          <w:trHeight w:val="2837"/>
        </w:trPr>
        <w:tc>
          <w:tcPr>
            <w:tcW w:w="10194" w:type="dxa"/>
            <w:tcBorders>
              <w:top w:val="nil"/>
              <w:left w:val="nil"/>
              <w:bottom w:val="nil"/>
              <w:right w:val="nil"/>
            </w:tcBorders>
            <w:shd w:val="clear" w:color="auto" w:fill="auto"/>
            <w:tcMar>
              <w:top w:w="80" w:type="dxa"/>
              <w:left w:w="80" w:type="dxa"/>
              <w:bottom w:w="80" w:type="dxa"/>
              <w:right w:w="80" w:type="dxa"/>
            </w:tcMar>
          </w:tcPr>
          <w:p w14:paraId="51DAECED" w14:textId="77777777" w:rsidR="00A173FE" w:rsidRPr="00312D75" w:rsidRDefault="00A173FE" w:rsidP="006F4447">
            <w:pPr>
              <w:pStyle w:val="Corps"/>
              <w:pBdr>
                <w:bottom w:val="single" w:sz="4" w:space="0" w:color="000000"/>
              </w:pBdr>
              <w:jc w:val="center"/>
              <w:rPr>
                <w:rFonts w:ascii="Calibri" w:hAnsi="Calibri"/>
              </w:rPr>
            </w:pPr>
            <w:r w:rsidRPr="00312D75">
              <w:rPr>
                <w:rStyle w:val="Numrodepage"/>
                <w:rFonts w:ascii="Calibri" w:hAnsi="Calibri"/>
                <w:b/>
                <w:bCs/>
                <w:color w:val="C0504D"/>
                <w:u w:color="C0504D"/>
              </w:rPr>
              <w:t>DETERMINANT : EFFICIENCE DU PROJET</w:t>
            </w:r>
          </w:p>
          <w:p w14:paraId="56C01EA8" w14:textId="77777777" w:rsidR="00A173FE" w:rsidRPr="00312D75" w:rsidRDefault="00A173FE" w:rsidP="006F4447">
            <w:pPr>
              <w:pStyle w:val="Corps"/>
              <w:rPr>
                <w:rFonts w:ascii="Calibri" w:hAnsi="Calibri"/>
              </w:rPr>
            </w:pPr>
            <w:r w:rsidRPr="00312D75">
              <w:rPr>
                <w:rStyle w:val="Numrodepage"/>
                <w:rFonts w:ascii="Calibri" w:hAnsi="Calibri"/>
                <w:sz w:val="22"/>
                <w:szCs w:val="22"/>
              </w:rPr>
              <w:t>Les Questions Evaluatives liées à ce déterminant se formulent comme suit :</w:t>
            </w:r>
          </w:p>
          <w:p w14:paraId="2364F5B7" w14:textId="77777777" w:rsidR="00A173FE" w:rsidRPr="00312D75" w:rsidRDefault="00A173FE" w:rsidP="008D0B39">
            <w:pPr>
              <w:pStyle w:val="Paragraphedeliste"/>
              <w:numPr>
                <w:ilvl w:val="0"/>
                <w:numId w:val="94"/>
              </w:numPr>
              <w:jc w:val="both"/>
              <w:rPr>
                <w:rFonts w:ascii="Calibri" w:hAnsi="Calibri"/>
                <w:sz w:val="22"/>
                <w:szCs w:val="22"/>
              </w:rPr>
            </w:pPr>
            <w:r w:rsidRPr="00312D75">
              <w:rPr>
                <w:rStyle w:val="Numrodepage"/>
                <w:rFonts w:ascii="Calibri" w:hAnsi="Calibri"/>
                <w:sz w:val="22"/>
                <w:szCs w:val="22"/>
              </w:rPr>
              <w:t>Les ressources financières du projet ont-elles été affectées aux postes initialement prévus ? Quelles principales modifications sont intervenues et pourquoi ?</w:t>
            </w:r>
          </w:p>
          <w:p w14:paraId="7333296C" w14:textId="77777777" w:rsidR="00A173FE" w:rsidRPr="00312D75" w:rsidRDefault="00A173FE" w:rsidP="008D0B39">
            <w:pPr>
              <w:pStyle w:val="Paragraphedeliste"/>
              <w:numPr>
                <w:ilvl w:val="0"/>
                <w:numId w:val="94"/>
              </w:numPr>
              <w:jc w:val="both"/>
              <w:rPr>
                <w:rFonts w:ascii="Calibri" w:hAnsi="Calibri"/>
                <w:sz w:val="22"/>
                <w:szCs w:val="22"/>
              </w:rPr>
            </w:pPr>
            <w:r w:rsidRPr="00312D75">
              <w:rPr>
                <w:rStyle w:val="Numrodepage"/>
                <w:rFonts w:ascii="Calibri" w:hAnsi="Calibri"/>
                <w:sz w:val="22"/>
                <w:szCs w:val="22"/>
              </w:rPr>
              <w:t>Dans quelle mesure le budget alloué à chaque produit a été consommé ?</w:t>
            </w:r>
          </w:p>
          <w:p w14:paraId="0CC8FA11" w14:textId="77777777" w:rsidR="00A173FE" w:rsidRPr="00312D75" w:rsidRDefault="00A173FE" w:rsidP="006F4447">
            <w:pPr>
              <w:pStyle w:val="Corps"/>
              <w:ind w:left="360"/>
              <w:jc w:val="both"/>
              <w:rPr>
                <w:rFonts w:ascii="Calibri" w:hAnsi="Calibri"/>
              </w:rPr>
            </w:pPr>
          </w:p>
          <w:p w14:paraId="152E0BF6" w14:textId="77777777" w:rsidR="00A173FE" w:rsidRPr="00312D75" w:rsidRDefault="00A173FE" w:rsidP="006F4447">
            <w:pPr>
              <w:pStyle w:val="Corps"/>
              <w:jc w:val="both"/>
              <w:rPr>
                <w:rFonts w:ascii="Calibri" w:hAnsi="Calibri"/>
              </w:rPr>
            </w:pPr>
            <w:r w:rsidRPr="00312D75">
              <w:rPr>
                <w:rStyle w:val="Numrodepage"/>
                <w:rFonts w:ascii="Calibri" w:hAnsi="Calibri"/>
                <w:sz w:val="22"/>
                <w:szCs w:val="22"/>
                <w:shd w:val="clear" w:color="auto" w:fill="FFFFFF"/>
              </w:rPr>
              <w:t>Les réponses aux dites questions sont obtenues à travers :</w:t>
            </w:r>
          </w:p>
          <w:p w14:paraId="228D8F2C" w14:textId="77777777" w:rsidR="00A173FE" w:rsidRPr="00312D75" w:rsidRDefault="00A173FE" w:rsidP="008D0B39">
            <w:pPr>
              <w:pStyle w:val="Paragraphedeliste"/>
              <w:numPr>
                <w:ilvl w:val="0"/>
                <w:numId w:val="94"/>
              </w:numPr>
              <w:jc w:val="both"/>
              <w:rPr>
                <w:rFonts w:ascii="Calibri" w:hAnsi="Calibri"/>
                <w:sz w:val="22"/>
                <w:szCs w:val="22"/>
                <w:shd w:val="clear" w:color="auto" w:fill="FFFFFF"/>
              </w:rPr>
            </w:pPr>
            <w:r w:rsidRPr="00312D75">
              <w:rPr>
                <w:rStyle w:val="Numrodepage"/>
                <w:rFonts w:ascii="Calibri" w:hAnsi="Calibri"/>
                <w:sz w:val="22"/>
                <w:szCs w:val="22"/>
                <w:shd w:val="clear" w:color="auto" w:fill="FFFFFF"/>
              </w:rPr>
              <w:t>L’examen du rapport entre le budget planifié par produit et les dépenses effectives.</w:t>
            </w:r>
          </w:p>
          <w:p w14:paraId="2BBA444E" w14:textId="77777777" w:rsidR="00A173FE" w:rsidRPr="00312D75" w:rsidRDefault="00A173FE" w:rsidP="008D0B39">
            <w:pPr>
              <w:pStyle w:val="Paragraphedeliste"/>
              <w:numPr>
                <w:ilvl w:val="0"/>
                <w:numId w:val="94"/>
              </w:numPr>
              <w:jc w:val="both"/>
              <w:rPr>
                <w:rFonts w:ascii="Calibri" w:hAnsi="Calibri"/>
                <w:sz w:val="22"/>
                <w:szCs w:val="22"/>
                <w:shd w:val="clear" w:color="auto" w:fill="FFFFFF"/>
              </w:rPr>
            </w:pPr>
            <w:r w:rsidRPr="00312D75">
              <w:rPr>
                <w:rStyle w:val="Numrodepage"/>
                <w:rFonts w:ascii="Calibri" w:hAnsi="Calibri"/>
                <w:sz w:val="22"/>
                <w:szCs w:val="22"/>
                <w:shd w:val="clear" w:color="auto" w:fill="FFFFFF"/>
              </w:rPr>
              <w:t xml:space="preserve">L’appréciation de l’adéquation entre les dépenses par rubrique et les résultats obtenus </w:t>
            </w:r>
          </w:p>
        </w:tc>
      </w:tr>
      <w:tr w:rsidR="00A173FE" w:rsidRPr="00014DC0" w14:paraId="614465D0" w14:textId="77777777" w:rsidTr="008C68C7">
        <w:trPr>
          <w:trHeight w:val="597"/>
        </w:trPr>
        <w:tc>
          <w:tcPr>
            <w:tcW w:w="10194" w:type="dxa"/>
            <w:tcBorders>
              <w:top w:val="nil"/>
              <w:left w:val="nil"/>
              <w:bottom w:val="nil"/>
              <w:right w:val="nil"/>
            </w:tcBorders>
            <w:shd w:val="clear" w:color="auto" w:fill="auto"/>
            <w:tcMar>
              <w:top w:w="80" w:type="dxa"/>
              <w:left w:w="80" w:type="dxa"/>
              <w:bottom w:w="80" w:type="dxa"/>
              <w:right w:w="80" w:type="dxa"/>
            </w:tcMar>
          </w:tcPr>
          <w:p w14:paraId="2CAAF8FF" w14:textId="77777777" w:rsidR="00A173FE" w:rsidRPr="00312D75" w:rsidRDefault="00A173FE" w:rsidP="006F4447">
            <w:pPr>
              <w:pStyle w:val="Corps"/>
              <w:jc w:val="center"/>
              <w:rPr>
                <w:rStyle w:val="Numrodepage"/>
                <w:rFonts w:ascii="Calibri" w:eastAsia="Arial" w:hAnsi="Calibri" w:cs="Arial"/>
                <w:b/>
                <w:bCs/>
                <w:color w:val="0070C0"/>
                <w:u w:color="0070C0"/>
              </w:rPr>
            </w:pPr>
          </w:p>
          <w:p w14:paraId="361F13B9" w14:textId="77777777" w:rsidR="00A173FE" w:rsidRPr="00312D75" w:rsidRDefault="00A173FE" w:rsidP="006F4447">
            <w:pPr>
              <w:pStyle w:val="Corps"/>
              <w:jc w:val="center"/>
              <w:rPr>
                <w:rFonts w:ascii="Calibri" w:hAnsi="Calibri"/>
              </w:rPr>
            </w:pPr>
            <w:r w:rsidRPr="00312D75">
              <w:rPr>
                <w:rStyle w:val="Numrodepage"/>
                <w:rFonts w:ascii="Calibri" w:hAnsi="Calibri"/>
                <w:b/>
                <w:bCs/>
                <w:color w:val="0070C0"/>
                <w:u w:color="0070C0"/>
              </w:rPr>
              <w:t>CONSTAT - ANALYSE - CONCLUSION - LEÇONS TIREES</w:t>
            </w:r>
          </w:p>
        </w:tc>
      </w:tr>
    </w:tbl>
    <w:p w14:paraId="1802D2F4" w14:textId="77777777" w:rsidR="00A173FE" w:rsidRPr="00312D75" w:rsidRDefault="00A173FE" w:rsidP="00A173FE">
      <w:pPr>
        <w:pStyle w:val="Paragraphedeliste"/>
        <w:widowControl w:val="0"/>
        <w:ind w:left="0"/>
        <w:jc w:val="both"/>
        <w:rPr>
          <w:rFonts w:ascii="Calibri" w:eastAsia="Arial" w:hAnsi="Calibri" w:cs="Arial"/>
          <w:sz w:val="22"/>
          <w:szCs w:val="22"/>
        </w:rPr>
      </w:pPr>
    </w:p>
    <w:p w14:paraId="3F638DD1" w14:textId="73DC28AB" w:rsidR="00A173FE" w:rsidRPr="008C68C7" w:rsidRDefault="00A173FE" w:rsidP="00A173FE">
      <w:pPr>
        <w:pStyle w:val="Corps"/>
        <w:ind w:left="284"/>
        <w:jc w:val="both"/>
        <w:rPr>
          <w:rStyle w:val="Numrodepage"/>
          <w:rFonts w:ascii="Calibri" w:eastAsia="Calibri" w:hAnsi="Calibri" w:cs="Calibri"/>
          <w:color w:val="FF0000"/>
          <w:sz w:val="10"/>
          <w:szCs w:val="10"/>
          <w:u w:color="FF0000"/>
        </w:rPr>
      </w:pPr>
    </w:p>
    <w:p w14:paraId="69446716"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r w:rsidRPr="006F55BC">
        <w:rPr>
          <w:rStyle w:val="Numrodepage"/>
          <w:rFonts w:ascii="Calibri" w:eastAsia="Calibri" w:hAnsi="Calibri" w:cs="Calibri"/>
          <w:sz w:val="22"/>
          <w:szCs w:val="22"/>
        </w:rPr>
        <w:t>Les ressources financières dé</w:t>
      </w:r>
      <w:r w:rsidRPr="00312D75">
        <w:rPr>
          <w:rStyle w:val="Numrodepage"/>
          <w:rFonts w:ascii="Calibri" w:eastAsia="Calibri" w:hAnsi="Calibri" w:cs="Calibri"/>
          <w:sz w:val="22"/>
          <w:szCs w:val="22"/>
        </w:rPr>
        <w:t>ploy</w:t>
      </w:r>
      <w:r w:rsidRPr="006F55BC">
        <w:rPr>
          <w:rStyle w:val="Numrodepage"/>
          <w:rFonts w:ascii="Calibri" w:eastAsia="Calibri" w:hAnsi="Calibri" w:cs="Calibri"/>
          <w:sz w:val="22"/>
          <w:szCs w:val="22"/>
        </w:rPr>
        <w:t xml:space="preserve">ées pour ce projet s’élèvent à un montant de </w:t>
      </w:r>
      <w:r w:rsidRPr="006F55BC">
        <w:rPr>
          <w:rStyle w:val="Numrodepage"/>
          <w:rFonts w:ascii="Calibri" w:eastAsia="Calibri" w:hAnsi="Calibri" w:cs="Calibri"/>
          <w:b/>
          <w:bCs/>
          <w:sz w:val="22"/>
          <w:szCs w:val="22"/>
        </w:rPr>
        <w:t xml:space="preserve">2 490 000 </w:t>
      </w:r>
      <w:r w:rsidRPr="006F55BC">
        <w:rPr>
          <w:rStyle w:val="Numrodepage"/>
          <w:rFonts w:ascii="Calibri" w:eastAsia="Calibri" w:hAnsi="Calibri" w:cs="Calibri"/>
          <w:sz w:val="22"/>
          <w:szCs w:val="22"/>
        </w:rPr>
        <w:t>USD et sont issues des multi bailleurs dé</w:t>
      </w:r>
      <w:r w:rsidRPr="00312D75">
        <w:rPr>
          <w:rStyle w:val="Numrodepage"/>
          <w:rFonts w:ascii="Calibri" w:eastAsia="Calibri" w:hAnsi="Calibri" w:cs="Calibri"/>
          <w:sz w:val="22"/>
          <w:szCs w:val="22"/>
        </w:rPr>
        <w:t>sign</w:t>
      </w:r>
      <w:r w:rsidRPr="006F55BC">
        <w:rPr>
          <w:rStyle w:val="Numrodepage"/>
          <w:rFonts w:ascii="Calibri" w:eastAsia="Calibri" w:hAnsi="Calibri" w:cs="Calibri"/>
          <w:sz w:val="22"/>
          <w:szCs w:val="22"/>
        </w:rPr>
        <w:t xml:space="preserve">és ci-après : </w:t>
      </w:r>
    </w:p>
    <w:p w14:paraId="0033A0DF" w14:textId="77777777" w:rsidR="00A173FE" w:rsidRPr="006F55BC" w:rsidRDefault="00A173FE" w:rsidP="00A173FE">
      <w:pPr>
        <w:pStyle w:val="Corps"/>
        <w:spacing w:line="276" w:lineRule="auto"/>
        <w:jc w:val="center"/>
        <w:rPr>
          <w:rStyle w:val="Numrodepage"/>
          <w:rFonts w:ascii="Calibri" w:eastAsia="Calibri" w:hAnsi="Calibri" w:cs="Calibri"/>
          <w:sz w:val="22"/>
          <w:szCs w:val="22"/>
        </w:rPr>
      </w:pPr>
      <w:r w:rsidRPr="00312D75">
        <w:rPr>
          <w:rFonts w:ascii="Calibri" w:hAnsi="Calibri"/>
          <w:noProof/>
        </w:rPr>
        <w:drawing>
          <wp:inline distT="0" distB="0" distL="0" distR="0" wp14:anchorId="78C9556F" wp14:editId="5EDF7F1B">
            <wp:extent cx="5745268" cy="4074795"/>
            <wp:effectExtent l="0" t="0" r="0" b="0"/>
            <wp:docPr id="107374199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7AF3160" w14:textId="77777777" w:rsidR="00A173FE" w:rsidRPr="006F55BC" w:rsidRDefault="00A173FE" w:rsidP="00A173FE">
      <w:pPr>
        <w:pStyle w:val="Corps"/>
        <w:spacing w:line="276" w:lineRule="auto"/>
        <w:jc w:val="both"/>
        <w:rPr>
          <w:rStyle w:val="Numrodepage"/>
          <w:rFonts w:ascii="Calibri" w:eastAsia="Calibri" w:hAnsi="Calibri" w:cs="Calibri"/>
          <w:sz w:val="22"/>
          <w:szCs w:val="22"/>
        </w:rPr>
      </w:pPr>
    </w:p>
    <w:p w14:paraId="136F2FE1" w14:textId="1F388BA9" w:rsidR="00A173FE" w:rsidRPr="00B9745B" w:rsidRDefault="00A173FE" w:rsidP="00B9745B">
      <w:pPr>
        <w:pStyle w:val="Corps"/>
        <w:spacing w:line="276" w:lineRule="auto"/>
        <w:jc w:val="both"/>
        <w:rPr>
          <w:rFonts w:ascii="Calibri" w:hAnsi="Calibri"/>
        </w:rPr>
      </w:pPr>
      <w:r w:rsidRPr="00312D75">
        <w:rPr>
          <w:rFonts w:ascii="Calibri" w:hAnsi="Calibri" w:cs="Arial"/>
          <w:color w:val="000000" w:themeColor="text1"/>
          <w:sz w:val="22"/>
          <w:szCs w:val="22"/>
        </w:rPr>
        <w:t xml:space="preserve">L’approche adoptée par le projet, consistant à commencer par des fonds catalyseurs sans attendre à avoir le total du montant nécessaire pour atteindre le résultat attendu de 18 localités semble être une bonne pratique. Cette manière de procéder peut-être recommandée pour les projets futurs d’opter pour les fonds catalytiques pour </w:t>
      </w:r>
      <w:r w:rsidRPr="00312D75">
        <w:rPr>
          <w:rFonts w:ascii="Calibri" w:hAnsi="Calibri" w:cs="Arial"/>
          <w:color w:val="000000" w:themeColor="text1"/>
          <w:sz w:val="22"/>
          <w:szCs w:val="22"/>
        </w:rPr>
        <w:lastRenderedPageBreak/>
        <w:t>pouvoir mobiliser des fonds additionnels en montrant une capacité d’atteindre les résultats escomptés. Cette procédure d’approche est sans nul doute innovante et avantageuse</w:t>
      </w:r>
    </w:p>
    <w:p w14:paraId="2B8C8EED" w14:textId="77777777" w:rsidR="00A173FE" w:rsidRPr="006F55BC" w:rsidRDefault="00A173FE" w:rsidP="00A173FE">
      <w:pPr>
        <w:pStyle w:val="Corps"/>
        <w:jc w:val="center"/>
        <w:rPr>
          <w:rFonts w:ascii="Calibri" w:eastAsia="Calibri" w:hAnsi="Calibri" w:cs="Calibri"/>
        </w:rPr>
      </w:pPr>
    </w:p>
    <w:p w14:paraId="4A53D8D0" w14:textId="77777777" w:rsidR="00A173FE" w:rsidRPr="006F55BC" w:rsidRDefault="00A173FE" w:rsidP="00A173FE">
      <w:pPr>
        <w:pStyle w:val="Corps"/>
        <w:jc w:val="center"/>
        <w:rPr>
          <w:rFonts w:ascii="Calibri" w:eastAsia="Calibri" w:hAnsi="Calibri" w:cs="Calibri"/>
        </w:rPr>
      </w:pPr>
    </w:p>
    <w:p w14:paraId="0DB17EAE" w14:textId="77777777" w:rsidR="00A173FE" w:rsidRPr="006F55BC" w:rsidRDefault="00A173FE" w:rsidP="00A173FE">
      <w:pPr>
        <w:pStyle w:val="Corps"/>
        <w:jc w:val="center"/>
        <w:rPr>
          <w:rStyle w:val="Numrodepage"/>
          <w:rFonts w:ascii="Calibri" w:eastAsia="Calibri" w:hAnsi="Calibri" w:cs="Calibri"/>
        </w:rPr>
      </w:pPr>
      <w:r w:rsidRPr="005C4A6A">
        <w:rPr>
          <w:rFonts w:ascii="Calibri" w:hAnsi="Calibri"/>
          <w:noProof/>
        </w:rPr>
        <w:drawing>
          <wp:inline distT="0" distB="0" distL="0" distR="0" wp14:anchorId="3F1C0B58" wp14:editId="31EC1552">
            <wp:extent cx="3946016" cy="2253820"/>
            <wp:effectExtent l="0" t="0" r="0" b="6985"/>
            <wp:docPr id="107374199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5587E4" w14:textId="77777777" w:rsidR="00A173FE" w:rsidRPr="006F55BC" w:rsidRDefault="00A173FE" w:rsidP="00A173FE">
      <w:pPr>
        <w:pStyle w:val="Corps"/>
        <w:ind w:left="284"/>
        <w:jc w:val="both"/>
        <w:rPr>
          <w:rStyle w:val="Numrodepage"/>
          <w:rFonts w:ascii="Calibri" w:eastAsia="Calibri" w:hAnsi="Calibri" w:cs="Calibri"/>
          <w:color w:val="FF0000"/>
          <w:u w:color="FF0000"/>
        </w:rPr>
      </w:pPr>
    </w:p>
    <w:p w14:paraId="054B15E4" w14:textId="77777777" w:rsidR="00A173FE" w:rsidRPr="00E72A4A" w:rsidRDefault="00A173FE" w:rsidP="00A173FE">
      <w:pPr>
        <w:pStyle w:val="Corps"/>
        <w:spacing w:line="276" w:lineRule="auto"/>
        <w:rPr>
          <w:rStyle w:val="Numrodepage"/>
          <w:rFonts w:ascii="Calibri" w:eastAsia="Arial" w:hAnsi="Calibri" w:cs="Arial"/>
          <w:sz w:val="22"/>
          <w:szCs w:val="22"/>
        </w:rPr>
      </w:pPr>
      <w:r w:rsidRPr="00E72A4A">
        <w:rPr>
          <w:rStyle w:val="Numrodepage"/>
          <w:rFonts w:ascii="Calibri" w:hAnsi="Calibri"/>
          <w:sz w:val="22"/>
          <w:szCs w:val="22"/>
        </w:rPr>
        <w:t>La trajectoire agrégée des dépenses globales est en conformité avec le rythme d'évolution des activité</w:t>
      </w:r>
      <w:r w:rsidRPr="00E72A4A">
        <w:rPr>
          <w:rStyle w:val="Numrodepage"/>
          <w:rFonts w:ascii="Calibri" w:hAnsi="Calibri"/>
          <w:sz w:val="22"/>
          <w:szCs w:val="22"/>
          <w:lang w:val="pt-PT"/>
        </w:rPr>
        <w:t>s.</w:t>
      </w:r>
    </w:p>
    <w:p w14:paraId="2C937A36" w14:textId="77777777" w:rsidR="00A173FE" w:rsidRDefault="00A173FE" w:rsidP="00A173FE">
      <w:pPr>
        <w:pStyle w:val="Corps"/>
        <w:spacing w:line="276" w:lineRule="auto"/>
        <w:rPr>
          <w:rStyle w:val="Numrodepage"/>
          <w:rFonts w:ascii="Calibri" w:hAnsi="Calibri"/>
          <w:sz w:val="22"/>
          <w:szCs w:val="22"/>
          <w:lang w:val="pt-PT"/>
        </w:rPr>
      </w:pPr>
      <w:r w:rsidRPr="00E72A4A">
        <w:rPr>
          <w:rStyle w:val="Numrodepage"/>
          <w:rFonts w:ascii="Calibri" w:hAnsi="Calibri"/>
          <w:sz w:val="22"/>
          <w:szCs w:val="22"/>
          <w:lang w:val="it-IT"/>
        </w:rPr>
        <w:t>Ceci ent</w:t>
      </w:r>
      <w:r w:rsidRPr="00E72A4A">
        <w:rPr>
          <w:rStyle w:val="Numrodepage"/>
          <w:rFonts w:ascii="Calibri" w:hAnsi="Calibri"/>
          <w:sz w:val="22"/>
          <w:szCs w:val="22"/>
        </w:rPr>
        <w:t>érine le décalage dans le temps d’une partie des actions planifiées, se poursuivant sur toute l’année 2015 et mê</w:t>
      </w:r>
      <w:r w:rsidRPr="00E72A4A">
        <w:rPr>
          <w:rStyle w:val="Numrodepage"/>
          <w:rFonts w:ascii="Calibri" w:hAnsi="Calibri"/>
          <w:sz w:val="22"/>
          <w:szCs w:val="22"/>
          <w:lang w:val="pt-PT"/>
        </w:rPr>
        <w:t>me embo</w:t>
      </w:r>
      <w:r w:rsidRPr="00E72A4A">
        <w:rPr>
          <w:rStyle w:val="Numrodepage"/>
          <w:rFonts w:ascii="Calibri" w:hAnsi="Calibri"/>
          <w:sz w:val="22"/>
          <w:szCs w:val="22"/>
        </w:rPr>
        <w:t>îtant sur l’anné</w:t>
      </w:r>
      <w:r w:rsidRPr="00E72A4A">
        <w:rPr>
          <w:rStyle w:val="Numrodepage"/>
          <w:rFonts w:ascii="Calibri" w:hAnsi="Calibri"/>
          <w:sz w:val="22"/>
          <w:szCs w:val="22"/>
          <w:lang w:val="pt-PT"/>
        </w:rPr>
        <w:t xml:space="preserve">e 2016. </w:t>
      </w:r>
    </w:p>
    <w:p w14:paraId="5D700EF7" w14:textId="77777777" w:rsidR="0008159D" w:rsidRPr="00E72A4A" w:rsidRDefault="0008159D" w:rsidP="00A173FE">
      <w:pPr>
        <w:pStyle w:val="Corps"/>
        <w:spacing w:line="276" w:lineRule="auto"/>
        <w:rPr>
          <w:rStyle w:val="Numrodepage"/>
          <w:rFonts w:ascii="Calibri" w:eastAsia="Arial" w:hAnsi="Calibri" w:cs="Arial"/>
        </w:rPr>
      </w:pPr>
    </w:p>
    <w:p w14:paraId="30C42DCE" w14:textId="77777777" w:rsidR="00A173FE" w:rsidRPr="006F55BC" w:rsidRDefault="00A173FE" w:rsidP="00A173FE">
      <w:pPr>
        <w:pStyle w:val="Corps"/>
        <w:ind w:left="284"/>
        <w:jc w:val="both"/>
        <w:rPr>
          <w:rStyle w:val="Numrodepage"/>
          <w:rFonts w:ascii="Calibri" w:eastAsia="Calibri" w:hAnsi="Calibri" w:cs="Calibri"/>
          <w:color w:val="FF0000"/>
          <w:u w:color="FF0000"/>
        </w:rPr>
      </w:pPr>
      <w:r w:rsidRPr="00E72A4A">
        <w:rPr>
          <w:rFonts w:ascii="Calibri" w:hAnsi="Calibri"/>
          <w:noProof/>
        </w:rPr>
        <w:drawing>
          <wp:inline distT="0" distB="0" distL="0" distR="0" wp14:anchorId="48FAC946" wp14:editId="58085E24">
            <wp:extent cx="5732568" cy="3346450"/>
            <wp:effectExtent l="0" t="0" r="1905" b="6350"/>
            <wp:docPr id="107374199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1DF68C" w14:textId="77777777" w:rsidR="00A173FE" w:rsidRPr="006F55BC" w:rsidRDefault="00A173FE" w:rsidP="00A173FE">
      <w:pPr>
        <w:pStyle w:val="Corps"/>
        <w:ind w:left="284"/>
        <w:jc w:val="both"/>
        <w:rPr>
          <w:rStyle w:val="Numrodepage"/>
          <w:rFonts w:ascii="Calibri" w:eastAsia="Calibri" w:hAnsi="Calibri" w:cs="Calibri"/>
          <w:color w:val="FF0000"/>
          <w:u w:color="FF0000"/>
        </w:rPr>
      </w:pPr>
    </w:p>
    <w:p w14:paraId="25885A56" w14:textId="3E1DC179" w:rsidR="00A173FE" w:rsidRDefault="00A173FE" w:rsidP="00A173FE">
      <w:pPr>
        <w:pStyle w:val="Corps"/>
        <w:spacing w:line="276" w:lineRule="auto"/>
        <w:jc w:val="both"/>
        <w:rPr>
          <w:rStyle w:val="Numrodepage"/>
          <w:rFonts w:ascii="Calibri" w:hAnsi="Calibri"/>
          <w:sz w:val="22"/>
          <w:szCs w:val="22"/>
        </w:rPr>
      </w:pPr>
      <w:r w:rsidRPr="00B27D9D">
        <w:rPr>
          <w:rStyle w:val="Numrodepage"/>
          <w:rFonts w:ascii="Calibri" w:hAnsi="Calibri"/>
          <w:sz w:val="22"/>
          <w:szCs w:val="22"/>
        </w:rPr>
        <w:t>Si l’</w:t>
      </w:r>
      <w:r w:rsidRPr="00B27D9D">
        <w:rPr>
          <w:rStyle w:val="Numrodepage"/>
          <w:rFonts w:ascii="Calibri" w:hAnsi="Calibri"/>
          <w:sz w:val="22"/>
          <w:szCs w:val="22"/>
          <w:lang w:val="es-ES_tradnl"/>
        </w:rPr>
        <w:t>on se r</w:t>
      </w:r>
      <w:r w:rsidRPr="00B27D9D">
        <w:rPr>
          <w:rStyle w:val="Numrodepage"/>
          <w:rFonts w:ascii="Calibri" w:hAnsi="Calibri"/>
          <w:sz w:val="22"/>
          <w:szCs w:val="22"/>
        </w:rPr>
        <w:t xml:space="preserve">éfère à </w:t>
      </w:r>
      <w:r w:rsidRPr="00B27D9D">
        <w:rPr>
          <w:rStyle w:val="Numrodepage"/>
          <w:rFonts w:ascii="Calibri" w:hAnsi="Calibri"/>
          <w:sz w:val="22"/>
          <w:szCs w:val="22"/>
          <w:lang w:val="it-IT"/>
        </w:rPr>
        <w:t>la r</w:t>
      </w:r>
      <w:r w:rsidRPr="00B27D9D">
        <w:rPr>
          <w:rStyle w:val="Numrodepage"/>
          <w:rFonts w:ascii="Calibri" w:hAnsi="Calibri"/>
          <w:sz w:val="22"/>
          <w:szCs w:val="22"/>
        </w:rPr>
        <w:t>épartition des dépenses par activité, on est enclin à songer que le focus d’intervention a été plutôt dirigé vers la composante Réhabilitation des SAEP</w:t>
      </w:r>
      <w:r w:rsidR="0008159D">
        <w:rPr>
          <w:rStyle w:val="Numrodepage"/>
          <w:rFonts w:ascii="Calibri" w:hAnsi="Calibri"/>
          <w:sz w:val="22"/>
          <w:szCs w:val="22"/>
        </w:rPr>
        <w:t xml:space="preserve"> (61%)</w:t>
      </w:r>
      <w:r w:rsidRPr="00B27D9D">
        <w:rPr>
          <w:rStyle w:val="Numrodepage"/>
          <w:rFonts w:ascii="Calibri" w:hAnsi="Calibri"/>
          <w:sz w:val="22"/>
          <w:szCs w:val="22"/>
        </w:rPr>
        <w:t xml:space="preserve"> au détriment de la composante Renforcement des capacités et du processus de mise en place d’un système de gouvernance local amé</w:t>
      </w:r>
      <w:r w:rsidRPr="00B27D9D">
        <w:rPr>
          <w:rStyle w:val="Numrodepage"/>
          <w:rFonts w:ascii="Calibri" w:hAnsi="Calibri"/>
          <w:sz w:val="22"/>
          <w:szCs w:val="22"/>
          <w:lang w:val="it-IT"/>
        </w:rPr>
        <w:t>lior</w:t>
      </w:r>
      <w:r w:rsidR="0008159D">
        <w:rPr>
          <w:rStyle w:val="Numrodepage"/>
          <w:rFonts w:ascii="Calibri" w:hAnsi="Calibri"/>
          <w:sz w:val="22"/>
          <w:szCs w:val="22"/>
        </w:rPr>
        <w:t>é (19%)</w:t>
      </w:r>
    </w:p>
    <w:p w14:paraId="634A0C70" w14:textId="77777777" w:rsidR="00AC0440" w:rsidRDefault="0008159D" w:rsidP="00A173FE">
      <w:pPr>
        <w:pStyle w:val="Corps"/>
        <w:spacing w:line="276" w:lineRule="auto"/>
        <w:jc w:val="both"/>
        <w:rPr>
          <w:rStyle w:val="Numrodepage"/>
          <w:rFonts w:ascii="Calibri" w:hAnsi="Calibri"/>
          <w:sz w:val="22"/>
          <w:szCs w:val="22"/>
        </w:rPr>
      </w:pPr>
      <w:r>
        <w:rPr>
          <w:rStyle w:val="Numrodepage"/>
          <w:rFonts w:ascii="Calibri" w:hAnsi="Calibri"/>
          <w:sz w:val="22"/>
          <w:szCs w:val="22"/>
        </w:rPr>
        <w:t>Bien qu’on aurait pu réserver un peu plus de ressources à la composante Renforcement des capacités</w:t>
      </w:r>
      <w:r w:rsidR="000D266B">
        <w:rPr>
          <w:rStyle w:val="Numrodepage"/>
          <w:rFonts w:ascii="Calibri" w:hAnsi="Calibri"/>
          <w:sz w:val="22"/>
          <w:szCs w:val="22"/>
        </w:rPr>
        <w:t xml:space="preserve"> pour lui donner plus de consistance en rapport avec l’enjeu tellement décisif qu’elle </w:t>
      </w:r>
      <w:r w:rsidR="00B57438">
        <w:rPr>
          <w:rStyle w:val="Numrodepage"/>
          <w:rFonts w:ascii="Calibri" w:hAnsi="Calibri"/>
          <w:sz w:val="22"/>
          <w:szCs w:val="22"/>
        </w:rPr>
        <w:t>constitue</w:t>
      </w:r>
      <w:r w:rsidR="000D266B">
        <w:rPr>
          <w:rStyle w:val="Numrodepage"/>
          <w:rFonts w:ascii="Calibri" w:hAnsi="Calibri"/>
          <w:sz w:val="22"/>
          <w:szCs w:val="22"/>
        </w:rPr>
        <w:t>,</w:t>
      </w:r>
      <w:r>
        <w:rPr>
          <w:rStyle w:val="Numrodepage"/>
          <w:rFonts w:ascii="Calibri" w:hAnsi="Calibri"/>
          <w:sz w:val="22"/>
          <w:szCs w:val="22"/>
        </w:rPr>
        <w:t xml:space="preserve"> </w:t>
      </w:r>
      <w:r w:rsidR="000D266B">
        <w:rPr>
          <w:rStyle w:val="Numrodepage"/>
          <w:rFonts w:ascii="Calibri" w:hAnsi="Calibri"/>
          <w:sz w:val="22"/>
          <w:szCs w:val="22"/>
        </w:rPr>
        <w:t>c</w:t>
      </w:r>
      <w:r>
        <w:rPr>
          <w:rStyle w:val="Numrodepage"/>
          <w:rFonts w:ascii="Calibri" w:hAnsi="Calibri"/>
          <w:sz w:val="22"/>
          <w:szCs w:val="22"/>
        </w:rPr>
        <w:t>et écart s’explique aisément</w:t>
      </w:r>
      <w:r w:rsidR="000D266B">
        <w:rPr>
          <w:rStyle w:val="Numrodepage"/>
          <w:rFonts w:ascii="Calibri" w:hAnsi="Calibri"/>
          <w:sz w:val="22"/>
          <w:szCs w:val="22"/>
        </w:rPr>
        <w:t xml:space="preserve"> par le caractère conditionnel de primauté </w:t>
      </w:r>
      <w:r w:rsidR="00B57438">
        <w:rPr>
          <w:rStyle w:val="Numrodepage"/>
          <w:rFonts w:ascii="Calibri" w:hAnsi="Calibri"/>
          <w:sz w:val="22"/>
          <w:szCs w:val="22"/>
        </w:rPr>
        <w:t xml:space="preserve">que prend la réhabilitation des SAEP. </w:t>
      </w:r>
    </w:p>
    <w:p w14:paraId="687DD33D" w14:textId="56CEC12B" w:rsidR="0008159D" w:rsidRDefault="00B57438" w:rsidP="00A173FE">
      <w:pPr>
        <w:pStyle w:val="Corps"/>
        <w:spacing w:line="276" w:lineRule="auto"/>
        <w:jc w:val="both"/>
        <w:rPr>
          <w:rStyle w:val="Numrodepage"/>
          <w:rFonts w:ascii="Calibri" w:hAnsi="Calibri"/>
          <w:sz w:val="22"/>
          <w:szCs w:val="22"/>
        </w:rPr>
      </w:pPr>
      <w:r>
        <w:rPr>
          <w:rStyle w:val="Numrodepage"/>
          <w:rFonts w:ascii="Calibri" w:hAnsi="Calibri"/>
          <w:sz w:val="22"/>
          <w:szCs w:val="22"/>
        </w:rPr>
        <w:t xml:space="preserve">En effet, </w:t>
      </w:r>
      <w:r w:rsidR="00AC0440">
        <w:rPr>
          <w:rStyle w:val="Numrodepage"/>
          <w:rFonts w:ascii="Calibri" w:hAnsi="Calibri"/>
          <w:sz w:val="22"/>
          <w:szCs w:val="22"/>
        </w:rPr>
        <w:t>l’</w:t>
      </w:r>
      <w:r>
        <w:rPr>
          <w:rStyle w:val="Numrodepage"/>
          <w:rFonts w:ascii="Calibri" w:hAnsi="Calibri"/>
          <w:sz w:val="22"/>
          <w:szCs w:val="22"/>
        </w:rPr>
        <w:t xml:space="preserve">amélioration </w:t>
      </w:r>
      <w:r w:rsidR="00AC0440">
        <w:rPr>
          <w:rStyle w:val="Numrodepage"/>
          <w:rFonts w:ascii="Calibri" w:hAnsi="Calibri"/>
          <w:sz w:val="22"/>
          <w:szCs w:val="22"/>
        </w:rPr>
        <w:t xml:space="preserve">d’abord </w:t>
      </w:r>
      <w:r>
        <w:rPr>
          <w:rStyle w:val="Numrodepage"/>
          <w:rFonts w:ascii="Calibri" w:hAnsi="Calibri"/>
          <w:sz w:val="22"/>
          <w:szCs w:val="22"/>
        </w:rPr>
        <w:t xml:space="preserve">de l’accès à l’eau potable </w:t>
      </w:r>
      <w:r w:rsidR="00AC0440">
        <w:rPr>
          <w:rStyle w:val="Numrodepage"/>
          <w:rFonts w:ascii="Calibri" w:hAnsi="Calibri"/>
          <w:sz w:val="22"/>
          <w:szCs w:val="22"/>
        </w:rPr>
        <w:t>aux populations représente</w:t>
      </w:r>
      <w:r>
        <w:rPr>
          <w:rStyle w:val="Numrodepage"/>
          <w:rFonts w:ascii="Calibri" w:hAnsi="Calibri"/>
          <w:sz w:val="22"/>
          <w:szCs w:val="22"/>
        </w:rPr>
        <w:t xml:space="preserve"> </w:t>
      </w:r>
      <w:r w:rsidR="00AC0440">
        <w:rPr>
          <w:rStyle w:val="Numrodepage"/>
          <w:rFonts w:ascii="Calibri" w:hAnsi="Calibri"/>
          <w:sz w:val="22"/>
          <w:szCs w:val="22"/>
        </w:rPr>
        <w:t>un préalable quasi incontournable, si l’on veut acquérir l’adhésion de celles-ci à la nécessité d’améliorer la gouvernance locale de cette ressource.</w:t>
      </w:r>
    </w:p>
    <w:p w14:paraId="15B4D01A" w14:textId="77777777" w:rsidR="00E831DA" w:rsidRDefault="00E831DA" w:rsidP="00E831DA">
      <w:pPr>
        <w:pStyle w:val="Corps"/>
        <w:pBdr>
          <w:top w:val="single" w:sz="4" w:space="1" w:color="auto"/>
          <w:left w:val="none" w:sz="0" w:space="0" w:color="auto"/>
          <w:bottom w:val="single" w:sz="4" w:space="1" w:color="auto"/>
          <w:right w:val="none" w:sz="0" w:space="0" w:color="auto"/>
          <w:between w:val="none" w:sz="0" w:space="0" w:color="auto"/>
          <w:bar w:val="none" w:sz="0" w:color="auto"/>
        </w:pBdr>
        <w:jc w:val="center"/>
        <w:rPr>
          <w:rStyle w:val="Numrodepage"/>
          <w:rFonts w:ascii="Calibri" w:eastAsia="Calibri" w:hAnsi="Calibri" w:cs="Calibri"/>
          <w:b/>
          <w:bCs/>
          <w:color w:val="C0504D"/>
          <w:u w:color="C0504D"/>
        </w:rPr>
      </w:pPr>
      <w:r w:rsidRPr="006F55BC">
        <w:rPr>
          <w:rStyle w:val="Numrodepage"/>
          <w:rFonts w:ascii="Calibri" w:eastAsia="Calibri" w:hAnsi="Calibri" w:cs="Calibri"/>
          <w:b/>
          <w:bCs/>
          <w:color w:val="C0504D"/>
          <w:u w:color="C0504D"/>
          <w:lang w:val="da-DK"/>
        </w:rPr>
        <w:lastRenderedPageBreak/>
        <w:t>DETERMINANT</w:t>
      </w:r>
      <w:r w:rsidRPr="006F55BC">
        <w:rPr>
          <w:rStyle w:val="Numrodepage"/>
          <w:rFonts w:ascii="Calibri" w:eastAsia="Calibri" w:hAnsi="Calibri" w:cs="Calibri"/>
          <w:b/>
          <w:bCs/>
          <w:color w:val="C0504D"/>
          <w:u w:color="C0504D"/>
        </w:rPr>
        <w:t> : DURABILITE DU PROJET</w:t>
      </w:r>
    </w:p>
    <w:p w14:paraId="54A04205" w14:textId="77777777" w:rsidR="00E831DA" w:rsidRPr="006F55BC" w:rsidRDefault="00E831DA" w:rsidP="00E831DA">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Numrodepage"/>
          <w:rFonts w:ascii="Calibri" w:eastAsia="Calibri" w:hAnsi="Calibri" w:cs="Calibri"/>
          <w:b/>
          <w:bCs/>
          <w:color w:val="C0504D"/>
          <w:u w:color="C0504D"/>
        </w:rPr>
      </w:pPr>
    </w:p>
    <w:p w14:paraId="2311AC16" w14:textId="77777777" w:rsidR="00E831DA" w:rsidRPr="00C31D9D"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r w:rsidRPr="00C31D9D">
        <w:rPr>
          <w:rStyle w:val="Numrodepage"/>
          <w:rFonts w:ascii="Calibri" w:eastAsia="Calibri" w:hAnsi="Calibri" w:cs="Calibri"/>
          <w:bCs/>
          <w:color w:val="000000" w:themeColor="text1"/>
          <w:sz w:val="22"/>
          <w:szCs w:val="22"/>
          <w:u w:color="C0504D"/>
        </w:rPr>
        <w:t>Dans notre cas, la durabilité du projet est déterminée par rapport à l’impact final recherché, qui correspond à la mise en place d’un système partenarial de gouvernance locale améliorée de l’eau potable, dans les localités de la zone de convergence du projet.</w:t>
      </w:r>
    </w:p>
    <w:p w14:paraId="78037B8A" w14:textId="77777777" w:rsidR="00E831DA" w:rsidRPr="00C31D9D"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C31D9D">
        <w:rPr>
          <w:rStyle w:val="Numrodepage"/>
          <w:rFonts w:ascii="Calibri" w:eastAsia="Calibri" w:hAnsi="Calibri" w:cs="Calibri"/>
          <w:bCs/>
          <w:color w:val="000000" w:themeColor="text1"/>
          <w:sz w:val="22"/>
          <w:szCs w:val="22"/>
          <w:u w:color="C0504D"/>
        </w:rPr>
        <w:t>Ce déterminant est apprécié sous deux angles : la stabilité et la constance prévisible. Par stabilité, il est compris qu’il n’y a pas de menace réelle à court terme sur le système mis en place ou sur les acquis du projet</w:t>
      </w:r>
      <w:r>
        <w:rPr>
          <w:rStyle w:val="Numrodepage"/>
          <w:rFonts w:ascii="Calibri" w:eastAsia="Calibri" w:hAnsi="Calibri" w:cs="Calibri"/>
          <w:bCs/>
          <w:color w:val="000000" w:themeColor="text1"/>
          <w:sz w:val="22"/>
          <w:szCs w:val="22"/>
          <w:u w:color="C0504D"/>
        </w:rPr>
        <w:t xml:space="preserve">. </w:t>
      </w:r>
      <w:r w:rsidRPr="00C31D9D">
        <w:rPr>
          <w:rStyle w:val="Numrodepage"/>
          <w:rFonts w:ascii="Calibri" w:eastAsia="Calibri" w:hAnsi="Calibri" w:cs="Calibri"/>
          <w:bCs/>
          <w:color w:val="000000" w:themeColor="text1"/>
          <w:sz w:val="22"/>
          <w:szCs w:val="22"/>
          <w:u w:color="C0504D"/>
        </w:rPr>
        <w:t>Par constance, il est entendu que la capacité du système de gouvernance amélioré mis en place, peut fonctionner à moyen et long terme, en soutenant son équilibre</w:t>
      </w:r>
      <w:r>
        <w:rPr>
          <w:rStyle w:val="Numrodepage"/>
          <w:rFonts w:ascii="Calibri" w:eastAsia="Calibri" w:hAnsi="Calibri" w:cs="Calibri"/>
          <w:bCs/>
          <w:color w:val="000000" w:themeColor="text1"/>
          <w:sz w:val="22"/>
          <w:szCs w:val="22"/>
          <w:u w:color="C0504D"/>
        </w:rPr>
        <w:t>.</w:t>
      </w:r>
    </w:p>
    <w:p w14:paraId="38A75C23" w14:textId="77777777" w:rsidR="00E831DA" w:rsidRPr="00C31D9D"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p>
    <w:p w14:paraId="07868010" w14:textId="77777777" w:rsidR="00E831DA" w:rsidRPr="00E04254"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r w:rsidRPr="00E04254">
        <w:rPr>
          <w:rStyle w:val="Numrodepage"/>
          <w:rFonts w:ascii="Calibri" w:eastAsia="Calibri" w:hAnsi="Calibri" w:cs="Calibri"/>
          <w:bCs/>
          <w:color w:val="000000" w:themeColor="text1"/>
          <w:sz w:val="22"/>
          <w:szCs w:val="22"/>
          <w:u w:color="C0504D"/>
        </w:rPr>
        <w:t>Dans cette optique, les questions évaluatives liées à la durabilité sont formulées comme suit :</w:t>
      </w:r>
    </w:p>
    <w:p w14:paraId="4DEB9504" w14:textId="77777777" w:rsidR="00E831DA" w:rsidRPr="00E04254" w:rsidRDefault="00E831DA" w:rsidP="00E831DA">
      <w:pPr>
        <w:pStyle w:val="Corps"/>
        <w:widowControl w:val="0"/>
        <w:numPr>
          <w:ilvl w:val="0"/>
          <w:numId w:val="61"/>
        </w:numPr>
        <w:spacing w:line="276" w:lineRule="auto"/>
        <w:rPr>
          <w:rStyle w:val="Numrodepage"/>
          <w:rFonts w:ascii="Calibri" w:eastAsia="Calibri" w:hAnsi="Calibri" w:cs="Calibri"/>
          <w:bCs/>
          <w:color w:val="000000" w:themeColor="text1"/>
          <w:sz w:val="22"/>
          <w:szCs w:val="22"/>
          <w:u w:color="C0504D"/>
        </w:rPr>
      </w:pPr>
      <w:r w:rsidRPr="00E04254">
        <w:rPr>
          <w:rStyle w:val="Numrodepage"/>
          <w:rFonts w:ascii="Calibri" w:eastAsia="Calibri" w:hAnsi="Calibri" w:cs="Calibri"/>
          <w:bCs/>
          <w:color w:val="000000" w:themeColor="text1"/>
          <w:sz w:val="22"/>
          <w:szCs w:val="22"/>
          <w:u w:color="C0504D"/>
        </w:rPr>
        <w:t>Concernant la stabilité : Quelle est la probabilité que les avantages et acquis obtenus se maintiennent à court terme, au-delà du terme du projet ?</w:t>
      </w:r>
    </w:p>
    <w:p w14:paraId="61C0A4ED" w14:textId="77777777" w:rsidR="00E831DA" w:rsidRPr="00E04254" w:rsidRDefault="00E831DA" w:rsidP="00E831DA">
      <w:pPr>
        <w:pStyle w:val="Corps"/>
        <w:widowControl w:val="0"/>
        <w:numPr>
          <w:ilvl w:val="0"/>
          <w:numId w:val="61"/>
        </w:numPr>
        <w:spacing w:line="276" w:lineRule="auto"/>
        <w:rPr>
          <w:rStyle w:val="Numrodepage"/>
          <w:rFonts w:ascii="Calibri" w:eastAsia="Calibri" w:hAnsi="Calibri" w:cs="Calibri"/>
          <w:bCs/>
          <w:color w:val="000000" w:themeColor="text1"/>
          <w:sz w:val="22"/>
          <w:szCs w:val="22"/>
          <w:u w:color="C0504D"/>
        </w:rPr>
      </w:pPr>
      <w:r w:rsidRPr="00E04254">
        <w:rPr>
          <w:rStyle w:val="Numrodepage"/>
          <w:rFonts w:ascii="Calibri" w:eastAsia="Calibri" w:hAnsi="Calibri" w:cs="Calibri"/>
          <w:bCs/>
          <w:color w:val="000000" w:themeColor="text1"/>
          <w:sz w:val="22"/>
          <w:szCs w:val="22"/>
          <w:u w:color="C0504D"/>
        </w:rPr>
        <w:t>Concernant la constance : Est-ce que la durabilité de l’action est soutenable, et peut se poursuivre de manière autonome, sans appui extérieur nécessaire à moyen et long terme</w:t>
      </w:r>
    </w:p>
    <w:p w14:paraId="3683F635" w14:textId="77777777" w:rsidR="00E831DA" w:rsidRPr="00E04254" w:rsidRDefault="00E831DA" w:rsidP="00E831DA">
      <w:pPr>
        <w:pStyle w:val="Corps"/>
        <w:widowControl w:val="0"/>
        <w:spacing w:line="276" w:lineRule="auto"/>
        <w:ind w:firstLine="45"/>
        <w:rPr>
          <w:rStyle w:val="Numrodepage"/>
          <w:rFonts w:ascii="Calibri" w:eastAsia="Calibri" w:hAnsi="Calibri" w:cs="Calibri"/>
          <w:bCs/>
          <w:color w:val="000000" w:themeColor="text1"/>
          <w:sz w:val="22"/>
          <w:szCs w:val="22"/>
          <w:u w:color="C0504D"/>
        </w:rPr>
      </w:pPr>
    </w:p>
    <w:p w14:paraId="7F892E7C" w14:textId="77777777" w:rsidR="00E831DA"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r w:rsidRPr="00C7669C">
        <w:rPr>
          <w:rStyle w:val="Numrodepage"/>
          <w:rFonts w:ascii="Calibri" w:eastAsia="Calibri" w:hAnsi="Calibri" w:cs="Calibri"/>
          <w:bCs/>
          <w:i/>
          <w:iCs/>
          <w:color w:val="000000" w:themeColor="text1"/>
          <w:sz w:val="22"/>
          <w:szCs w:val="22"/>
          <w:u w:color="C0504D"/>
        </w:rPr>
        <w:t>Durabilité relative à la stabilité</w:t>
      </w:r>
      <w:r>
        <w:rPr>
          <w:rStyle w:val="Numrodepage"/>
          <w:rFonts w:ascii="Calibri" w:eastAsia="Calibri" w:hAnsi="Calibri" w:cs="Calibri"/>
          <w:bCs/>
          <w:color w:val="000000" w:themeColor="text1"/>
          <w:sz w:val="22"/>
          <w:szCs w:val="22"/>
          <w:u w:color="C0504D"/>
        </w:rPr>
        <w:t> :</w:t>
      </w:r>
    </w:p>
    <w:p w14:paraId="4CC94614" w14:textId="77777777" w:rsidR="00E831DA" w:rsidRPr="00E04254"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r w:rsidRPr="00E04254">
        <w:rPr>
          <w:rStyle w:val="Numrodepage"/>
          <w:rFonts w:ascii="Calibri" w:eastAsia="Calibri" w:hAnsi="Calibri" w:cs="Calibri"/>
          <w:bCs/>
          <w:color w:val="000000" w:themeColor="text1"/>
          <w:sz w:val="22"/>
          <w:szCs w:val="22"/>
          <w:u w:color="C0504D"/>
        </w:rPr>
        <w:t xml:space="preserve"> Globalement des signes positifs en faveur de la stabilité existent et se</w:t>
      </w:r>
      <w:r>
        <w:rPr>
          <w:rStyle w:val="Numrodepage"/>
          <w:rFonts w:ascii="Calibri" w:eastAsia="Calibri" w:hAnsi="Calibri" w:cs="Calibri"/>
          <w:bCs/>
          <w:color w:val="000000" w:themeColor="text1"/>
          <w:sz w:val="22"/>
          <w:szCs w:val="22"/>
          <w:u w:color="C0504D"/>
        </w:rPr>
        <w:t xml:space="preserve"> </w:t>
      </w:r>
      <w:r w:rsidRPr="00E04254">
        <w:rPr>
          <w:rStyle w:val="Numrodepage"/>
          <w:rFonts w:ascii="Calibri" w:eastAsia="Calibri" w:hAnsi="Calibri" w:cs="Calibri"/>
          <w:bCs/>
          <w:color w:val="000000" w:themeColor="text1"/>
          <w:sz w:val="22"/>
          <w:szCs w:val="22"/>
          <w:u w:color="C0504D"/>
        </w:rPr>
        <w:t>maintiendront fort probablement à court terme, dans un grand nombre des localités cibles du projet.</w:t>
      </w:r>
    </w:p>
    <w:p w14:paraId="609250FE" w14:textId="77777777" w:rsidR="00E831DA" w:rsidRPr="00E04254"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p>
    <w:p w14:paraId="683A1768" w14:textId="77777777" w:rsidR="00E831DA" w:rsidRPr="00FA2D71"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30668D">
        <w:rPr>
          <w:rStyle w:val="Numrodepage"/>
          <w:rFonts w:ascii="Calibri" w:eastAsia="Calibri" w:hAnsi="Calibri" w:cs="Calibri"/>
          <w:bCs/>
          <w:color w:val="000000" w:themeColor="text1"/>
          <w:sz w:val="22"/>
          <w:szCs w:val="22"/>
          <w:u w:color="C0504D"/>
        </w:rPr>
        <w:t xml:space="preserve">Il s’agit des retombées des activités menées en termes de renforcement des capacités et, d’accompagnement, qui ont conscientisé autant les acteurs institutionnels que la population locale. Les divers acteurs qui ont été impliqués, sensibilisés ou formés durant le projet, restent et resteront, avec une forte probabilité, confiants et motivés, pour </w:t>
      </w:r>
      <w:r w:rsidRPr="00FA2D71">
        <w:rPr>
          <w:rStyle w:val="Numrodepage"/>
          <w:rFonts w:ascii="Calibri" w:eastAsia="Calibri" w:hAnsi="Calibri" w:cs="Calibri"/>
          <w:bCs/>
          <w:color w:val="000000" w:themeColor="text1"/>
          <w:sz w:val="22"/>
          <w:szCs w:val="22"/>
          <w:u w:color="C0504D"/>
        </w:rPr>
        <w:t xml:space="preserve">déployer des efforts en vue de la mise en place d’un système de gouvernance améliorée, qui leur permettra de devenir relativement des acteurs responsables. </w:t>
      </w:r>
    </w:p>
    <w:p w14:paraId="17A0E9A5" w14:textId="2FE99749" w:rsidR="00E831DA" w:rsidRPr="00FA2D71"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FA2D71">
        <w:rPr>
          <w:rStyle w:val="Numrodepage"/>
          <w:rFonts w:ascii="Calibri" w:eastAsia="Calibri" w:hAnsi="Calibri" w:cs="Calibri"/>
          <w:bCs/>
          <w:color w:val="000000" w:themeColor="text1"/>
          <w:sz w:val="22"/>
          <w:szCs w:val="22"/>
          <w:u w:color="C0504D"/>
        </w:rPr>
        <w:t>La seule</w:t>
      </w:r>
      <w:r>
        <w:rPr>
          <w:rStyle w:val="Numrodepage"/>
          <w:rFonts w:ascii="Calibri" w:eastAsia="Calibri" w:hAnsi="Calibri" w:cs="Calibri"/>
          <w:bCs/>
          <w:color w:val="000000" w:themeColor="text1"/>
          <w:sz w:val="22"/>
          <w:szCs w:val="22"/>
          <w:u w:color="C0504D"/>
        </w:rPr>
        <w:t xml:space="preserve"> menace qui peut fragiliser la </w:t>
      </w:r>
      <w:r w:rsidRPr="00FA2D71">
        <w:rPr>
          <w:rStyle w:val="Numrodepage"/>
          <w:rFonts w:ascii="Calibri" w:eastAsia="Calibri" w:hAnsi="Calibri" w:cs="Calibri"/>
          <w:bCs/>
          <w:color w:val="000000" w:themeColor="text1"/>
          <w:sz w:val="22"/>
          <w:szCs w:val="22"/>
          <w:u w:color="C0504D"/>
        </w:rPr>
        <w:t>stabilité peut provenir des GDA et de la population des localités où des problèmes  de qualité d’accès à l’eau potable restent encore d’actualité. Le risque est que dans ces localités, les acquis du projet ne seront plus valorisables.</w:t>
      </w:r>
    </w:p>
    <w:p w14:paraId="133011E5" w14:textId="77777777" w:rsidR="00E831DA" w:rsidRPr="002F3509" w:rsidRDefault="00E831DA" w:rsidP="00E831DA">
      <w:pPr>
        <w:pStyle w:val="Corps"/>
        <w:widowControl w:val="0"/>
        <w:spacing w:line="276" w:lineRule="auto"/>
        <w:rPr>
          <w:rStyle w:val="Numrodepage"/>
          <w:rFonts w:ascii="Calibri" w:eastAsia="Calibri" w:hAnsi="Calibri" w:cs="Calibri"/>
          <w:bCs/>
          <w:color w:val="000000" w:themeColor="text1"/>
          <w:sz w:val="22"/>
          <w:szCs w:val="22"/>
          <w:highlight w:val="green"/>
          <w:u w:color="C0504D"/>
        </w:rPr>
      </w:pPr>
    </w:p>
    <w:p w14:paraId="362B4573" w14:textId="77777777" w:rsidR="00E831DA" w:rsidRPr="00C7669C" w:rsidRDefault="00E831DA" w:rsidP="00E831DA">
      <w:pPr>
        <w:pStyle w:val="Corps"/>
        <w:widowControl w:val="0"/>
        <w:spacing w:line="276" w:lineRule="auto"/>
        <w:rPr>
          <w:rStyle w:val="Numrodepage"/>
          <w:rFonts w:ascii="Calibri" w:eastAsia="Calibri" w:hAnsi="Calibri" w:cs="Calibri"/>
          <w:bCs/>
          <w:i/>
          <w:iCs/>
          <w:color w:val="000000" w:themeColor="text1"/>
          <w:sz w:val="22"/>
          <w:szCs w:val="22"/>
          <w:u w:color="C0504D"/>
        </w:rPr>
      </w:pPr>
      <w:r w:rsidRPr="00C7669C">
        <w:rPr>
          <w:rStyle w:val="Numrodepage"/>
          <w:rFonts w:ascii="Calibri" w:eastAsia="Calibri" w:hAnsi="Calibri" w:cs="Calibri"/>
          <w:bCs/>
          <w:i/>
          <w:iCs/>
          <w:color w:val="000000" w:themeColor="text1"/>
          <w:sz w:val="22"/>
          <w:szCs w:val="22"/>
          <w:u w:color="C0504D"/>
        </w:rPr>
        <w:t>Durabilité relative à la constance</w:t>
      </w:r>
      <w:r>
        <w:rPr>
          <w:rStyle w:val="Numrodepage"/>
          <w:rFonts w:ascii="Calibri" w:eastAsia="Calibri" w:hAnsi="Calibri" w:cs="Calibri"/>
          <w:bCs/>
          <w:i/>
          <w:iCs/>
          <w:color w:val="000000" w:themeColor="text1"/>
          <w:sz w:val="22"/>
          <w:szCs w:val="22"/>
          <w:u w:color="C0504D"/>
        </w:rPr>
        <w:t> :</w:t>
      </w:r>
    </w:p>
    <w:p w14:paraId="35141CA7" w14:textId="77777777" w:rsidR="00E831DA" w:rsidRPr="00216E8B"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r w:rsidRPr="00B95408">
        <w:rPr>
          <w:rStyle w:val="Numrodepage"/>
          <w:rFonts w:ascii="Calibri" w:eastAsia="Calibri" w:hAnsi="Calibri" w:cs="Calibri"/>
          <w:bCs/>
          <w:color w:val="000000" w:themeColor="text1"/>
          <w:sz w:val="22"/>
          <w:szCs w:val="22"/>
          <w:u w:color="C0504D"/>
        </w:rPr>
        <w:t>La sortie de projet en rapport avec l’impact final de l’action, comme stipulé en début de chapitre, ne laisse malheureusement pas entrevoir des signes soutenables de constance.</w:t>
      </w:r>
      <w:r>
        <w:rPr>
          <w:rStyle w:val="Numrodepage"/>
          <w:rFonts w:ascii="Calibri" w:eastAsia="Calibri" w:hAnsi="Calibri" w:cs="Calibri"/>
          <w:bCs/>
          <w:color w:val="000000" w:themeColor="text1"/>
          <w:sz w:val="22"/>
          <w:szCs w:val="22"/>
          <w:u w:color="C0504D"/>
        </w:rPr>
        <w:t xml:space="preserve"> </w:t>
      </w:r>
      <w:r w:rsidRPr="00216E8B">
        <w:rPr>
          <w:rStyle w:val="Numrodepage"/>
          <w:rFonts w:ascii="Calibri" w:eastAsia="Calibri" w:hAnsi="Calibri" w:cs="Calibri"/>
          <w:bCs/>
          <w:color w:val="000000" w:themeColor="text1"/>
          <w:sz w:val="22"/>
          <w:szCs w:val="22"/>
          <w:u w:color="C0504D"/>
        </w:rPr>
        <w:t>Les faiblesses énumérées ci-après, constituent, les facteurs limitants de la constance de durabilité .</w:t>
      </w:r>
    </w:p>
    <w:p w14:paraId="5F9BFE45" w14:textId="77777777" w:rsidR="00E831DA" w:rsidRPr="00216E8B" w:rsidRDefault="00E831DA" w:rsidP="00E831DA">
      <w:pPr>
        <w:pStyle w:val="Corps"/>
        <w:widowControl w:val="0"/>
        <w:spacing w:line="276" w:lineRule="auto"/>
        <w:rPr>
          <w:rStyle w:val="Numrodepage"/>
          <w:rFonts w:ascii="Calibri" w:eastAsia="Calibri" w:hAnsi="Calibri" w:cs="Calibri"/>
          <w:bCs/>
          <w:color w:val="000000" w:themeColor="text1"/>
          <w:sz w:val="22"/>
          <w:szCs w:val="22"/>
          <w:u w:color="C0504D"/>
        </w:rPr>
      </w:pPr>
    </w:p>
    <w:p w14:paraId="7E768178" w14:textId="77777777" w:rsidR="00E831DA" w:rsidRPr="00216E8B" w:rsidRDefault="00E831DA" w:rsidP="000D2E87">
      <w:pPr>
        <w:pStyle w:val="Corps"/>
        <w:widowControl w:val="0"/>
        <w:numPr>
          <w:ilvl w:val="0"/>
          <w:numId w:val="95"/>
        </w:numPr>
        <w:spacing w:line="276" w:lineRule="auto"/>
        <w:rPr>
          <w:rStyle w:val="Numrodepage"/>
          <w:rFonts w:ascii="Calibri" w:eastAsia="Calibri" w:hAnsi="Calibri" w:cs="Calibri"/>
          <w:bCs/>
          <w:color w:val="000000" w:themeColor="text1"/>
          <w:sz w:val="22"/>
          <w:szCs w:val="22"/>
          <w:u w:color="C0504D"/>
        </w:rPr>
      </w:pPr>
      <w:r w:rsidRPr="00216E8B">
        <w:rPr>
          <w:rStyle w:val="Numrodepage"/>
          <w:rFonts w:ascii="Calibri" w:eastAsia="Calibri" w:hAnsi="Calibri" w:cs="Calibri"/>
          <w:bCs/>
          <w:color w:val="000000" w:themeColor="text1"/>
          <w:sz w:val="22"/>
          <w:szCs w:val="22"/>
          <w:u w:color="C0504D"/>
        </w:rPr>
        <w:t>Absence de signes prometteurs d’une dynamique propre à assurer une gouvernance locale de l’eau potable à moyen et long terme. Le projet n’a pas réussi à faire émerger, ne serait-ce qu’une ébauche de scénario de structuration locale de la gouvernance ;</w:t>
      </w:r>
    </w:p>
    <w:p w14:paraId="2351C1B8" w14:textId="77777777" w:rsidR="00E831DA" w:rsidRPr="00216E8B" w:rsidRDefault="00E831DA" w:rsidP="000D2E87">
      <w:pPr>
        <w:pStyle w:val="Corps"/>
        <w:widowControl w:val="0"/>
        <w:numPr>
          <w:ilvl w:val="0"/>
          <w:numId w:val="95"/>
        </w:numPr>
        <w:spacing w:line="276" w:lineRule="auto"/>
        <w:rPr>
          <w:rStyle w:val="Numrodepage"/>
          <w:rFonts w:ascii="Calibri" w:eastAsia="Calibri" w:hAnsi="Calibri" w:cs="Calibri"/>
          <w:bCs/>
          <w:color w:val="000000" w:themeColor="text1"/>
          <w:sz w:val="22"/>
          <w:szCs w:val="22"/>
          <w:u w:color="C0504D"/>
        </w:rPr>
      </w:pPr>
      <w:r w:rsidRPr="00216E8B">
        <w:rPr>
          <w:rStyle w:val="Numrodepage"/>
          <w:rFonts w:ascii="Calibri" w:eastAsia="Calibri" w:hAnsi="Calibri" w:cs="Calibri"/>
          <w:bCs/>
          <w:color w:val="000000" w:themeColor="text1"/>
          <w:sz w:val="22"/>
          <w:szCs w:val="22"/>
          <w:u w:color="C0504D"/>
        </w:rPr>
        <w:t>Les bénéficiaires locaux directs (GDA et Population) ne démontrent pas à ce stade, une capacité à pérenniser à eux seuls les acquis du projet et à générer des règles d’action collective</w:t>
      </w:r>
      <w:r>
        <w:rPr>
          <w:rStyle w:val="Numrodepage"/>
          <w:rFonts w:ascii="Calibri" w:eastAsia="Calibri" w:hAnsi="Calibri" w:cs="Calibri"/>
          <w:bCs/>
          <w:color w:val="000000" w:themeColor="text1"/>
          <w:sz w:val="22"/>
          <w:szCs w:val="22"/>
          <w:u w:color="C0504D"/>
        </w:rPr>
        <w:t> ;</w:t>
      </w:r>
    </w:p>
    <w:p w14:paraId="128183B1" w14:textId="77777777" w:rsidR="00E831DA" w:rsidRPr="00216E8B" w:rsidRDefault="00E831DA" w:rsidP="000D2E87">
      <w:pPr>
        <w:pStyle w:val="Corps"/>
        <w:widowControl w:val="0"/>
        <w:numPr>
          <w:ilvl w:val="0"/>
          <w:numId w:val="95"/>
        </w:numPr>
        <w:spacing w:line="276" w:lineRule="auto"/>
        <w:rPr>
          <w:rStyle w:val="Numrodepage"/>
          <w:rFonts w:ascii="Calibri" w:eastAsia="Calibri" w:hAnsi="Calibri" w:cs="Calibri"/>
          <w:bCs/>
          <w:color w:val="000000" w:themeColor="text1"/>
          <w:sz w:val="22"/>
          <w:szCs w:val="22"/>
          <w:u w:color="C0504D"/>
        </w:rPr>
      </w:pPr>
      <w:r w:rsidRPr="00216E8B">
        <w:rPr>
          <w:rStyle w:val="Numrodepage"/>
          <w:rFonts w:ascii="Calibri" w:eastAsia="Calibri" w:hAnsi="Calibri" w:cs="Calibri"/>
          <w:bCs/>
          <w:color w:val="000000" w:themeColor="text1"/>
          <w:sz w:val="22"/>
          <w:szCs w:val="22"/>
          <w:u w:color="C0504D"/>
        </w:rPr>
        <w:t>Les partenaires locaux et régionaux (CRDA, ONG) ne disposent pas de capacités principalement financières pour continuer à porter le projet</w:t>
      </w:r>
      <w:r>
        <w:rPr>
          <w:rStyle w:val="Numrodepage"/>
          <w:rFonts w:ascii="Calibri" w:eastAsia="Calibri" w:hAnsi="Calibri" w:cs="Calibri"/>
          <w:bCs/>
          <w:color w:val="000000" w:themeColor="text1"/>
          <w:sz w:val="22"/>
          <w:szCs w:val="22"/>
          <w:u w:color="C0504D"/>
        </w:rPr>
        <w:t> ;</w:t>
      </w:r>
    </w:p>
    <w:p w14:paraId="0DA5DA98" w14:textId="77777777" w:rsidR="00E831DA" w:rsidRPr="00216E8B" w:rsidRDefault="00E831DA" w:rsidP="000D2E87">
      <w:pPr>
        <w:pStyle w:val="Corps"/>
        <w:widowControl w:val="0"/>
        <w:numPr>
          <w:ilvl w:val="0"/>
          <w:numId w:val="95"/>
        </w:numPr>
        <w:spacing w:line="276" w:lineRule="auto"/>
        <w:rPr>
          <w:rStyle w:val="Numrodepage"/>
          <w:rFonts w:ascii="Calibri" w:eastAsia="Calibri" w:hAnsi="Calibri" w:cs="Calibri"/>
          <w:bCs/>
          <w:color w:val="000000" w:themeColor="text1"/>
          <w:sz w:val="22"/>
          <w:szCs w:val="22"/>
          <w:u w:color="C0504D"/>
        </w:rPr>
      </w:pPr>
      <w:r w:rsidRPr="00216E8B">
        <w:rPr>
          <w:rStyle w:val="Numrodepage"/>
          <w:rFonts w:ascii="Calibri" w:eastAsia="Calibri" w:hAnsi="Calibri" w:cs="Calibri"/>
          <w:bCs/>
          <w:color w:val="000000" w:themeColor="text1"/>
          <w:sz w:val="22"/>
          <w:szCs w:val="22"/>
          <w:u w:color="C0504D"/>
        </w:rPr>
        <w:t>Le projet ou ses partenaires (CRDA et ONG) n’ont pas mis en place ou d’une manière assez restreinte des mesures d’accompagnement pour l’ensemble des activités entreprise durant le projet, en vue d’accroître la viabilité des résultats</w:t>
      </w:r>
      <w:r>
        <w:rPr>
          <w:rStyle w:val="Numrodepage"/>
          <w:rFonts w:ascii="Calibri" w:eastAsia="Calibri" w:hAnsi="Calibri" w:cs="Calibri"/>
          <w:bCs/>
          <w:color w:val="000000" w:themeColor="text1"/>
          <w:sz w:val="22"/>
          <w:szCs w:val="22"/>
          <w:u w:color="C0504D"/>
        </w:rPr>
        <w:t> ;</w:t>
      </w:r>
    </w:p>
    <w:p w14:paraId="2EBFC306" w14:textId="77777777" w:rsidR="00E831DA" w:rsidRPr="00216E8B" w:rsidRDefault="00E831DA" w:rsidP="000D2E87">
      <w:pPr>
        <w:pStyle w:val="Corps"/>
        <w:widowControl w:val="0"/>
        <w:numPr>
          <w:ilvl w:val="0"/>
          <w:numId w:val="95"/>
        </w:numPr>
        <w:spacing w:line="276" w:lineRule="auto"/>
        <w:rPr>
          <w:rStyle w:val="Numrodepage"/>
          <w:rFonts w:ascii="Calibri" w:eastAsia="Calibri" w:hAnsi="Calibri" w:cs="Calibri"/>
          <w:bCs/>
          <w:color w:val="000000" w:themeColor="text1"/>
          <w:sz w:val="22"/>
          <w:szCs w:val="22"/>
          <w:u w:color="C0504D"/>
        </w:rPr>
      </w:pPr>
      <w:r w:rsidRPr="00216E8B">
        <w:rPr>
          <w:rStyle w:val="Numrodepage"/>
          <w:rFonts w:ascii="Calibri" w:eastAsia="Calibri" w:hAnsi="Calibri" w:cs="Calibri"/>
          <w:bCs/>
          <w:color w:val="000000" w:themeColor="text1"/>
          <w:sz w:val="22"/>
          <w:szCs w:val="22"/>
          <w:u w:color="C0504D"/>
        </w:rPr>
        <w:t>Absence d’établissement d’une stratégie formelle de sortie de projet, prenant en compte l’ensemble des éléments constitutifs d’une gouvernance locale de l’eau potable</w:t>
      </w:r>
      <w:r>
        <w:rPr>
          <w:rStyle w:val="Numrodepage"/>
          <w:rFonts w:ascii="Calibri" w:eastAsia="Calibri" w:hAnsi="Calibri" w:cs="Calibri"/>
          <w:bCs/>
          <w:color w:val="000000" w:themeColor="text1"/>
          <w:sz w:val="22"/>
          <w:szCs w:val="22"/>
          <w:u w:color="C0504D"/>
        </w:rPr>
        <w:t>.</w:t>
      </w:r>
    </w:p>
    <w:p w14:paraId="0DA993CD" w14:textId="77777777" w:rsidR="00E831DA" w:rsidRPr="002F3509" w:rsidRDefault="00E831DA" w:rsidP="00E831DA">
      <w:pPr>
        <w:pStyle w:val="Corps"/>
        <w:widowControl w:val="0"/>
        <w:spacing w:line="276" w:lineRule="auto"/>
        <w:rPr>
          <w:rStyle w:val="Numrodepage"/>
          <w:rFonts w:ascii="Calibri" w:eastAsia="Calibri" w:hAnsi="Calibri" w:cs="Calibri"/>
          <w:bCs/>
          <w:color w:val="000000" w:themeColor="text1"/>
          <w:sz w:val="22"/>
          <w:szCs w:val="22"/>
          <w:highlight w:val="green"/>
          <w:u w:color="C0504D"/>
        </w:rPr>
      </w:pPr>
    </w:p>
    <w:p w14:paraId="3D97D20D" w14:textId="77777777" w:rsidR="00E831DA"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061EF6">
        <w:rPr>
          <w:rStyle w:val="Numrodepage"/>
          <w:rFonts w:ascii="Calibri" w:eastAsia="Calibri" w:hAnsi="Calibri" w:cs="Calibri"/>
          <w:bCs/>
          <w:color w:val="000000" w:themeColor="text1"/>
          <w:sz w:val="22"/>
          <w:szCs w:val="22"/>
          <w:u w:color="C0504D"/>
        </w:rPr>
        <w:lastRenderedPageBreak/>
        <w:t>Les seuls points de repère qui pourraient témoigner d’une constance prévisible de durabilité du projet sur le plan de la gouvernance de l’eau potable, seraient</w:t>
      </w:r>
      <w:r>
        <w:rPr>
          <w:rStyle w:val="Numrodepage"/>
          <w:rFonts w:ascii="Calibri" w:eastAsia="Calibri" w:hAnsi="Calibri" w:cs="Calibri"/>
          <w:bCs/>
          <w:color w:val="000000" w:themeColor="text1"/>
          <w:sz w:val="22"/>
          <w:szCs w:val="22"/>
          <w:u w:color="C0504D"/>
        </w:rPr>
        <w:t> :</w:t>
      </w:r>
    </w:p>
    <w:p w14:paraId="2EA57AA0" w14:textId="77777777" w:rsidR="00E831DA" w:rsidRDefault="00E831DA" w:rsidP="000D2E87">
      <w:pPr>
        <w:pStyle w:val="Corps"/>
        <w:widowControl w:val="0"/>
        <w:numPr>
          <w:ilvl w:val="0"/>
          <w:numId w:val="96"/>
        </w:numPr>
        <w:spacing w:line="276" w:lineRule="auto"/>
        <w:jc w:val="both"/>
        <w:rPr>
          <w:rStyle w:val="Numrodepage"/>
          <w:rFonts w:ascii="Calibri" w:eastAsia="Calibri" w:hAnsi="Calibri" w:cs="Calibri"/>
          <w:bCs/>
          <w:color w:val="000000" w:themeColor="text1"/>
          <w:sz w:val="22"/>
          <w:szCs w:val="22"/>
          <w:u w:color="C0504D"/>
        </w:rPr>
      </w:pPr>
      <w:r w:rsidRPr="00E831DA">
        <w:rPr>
          <w:rStyle w:val="Numrodepage"/>
          <w:rFonts w:ascii="Calibri" w:eastAsia="Calibri" w:hAnsi="Calibri" w:cs="Calibri"/>
          <w:bCs/>
          <w:color w:val="000000" w:themeColor="text1"/>
          <w:sz w:val="22"/>
          <w:szCs w:val="22"/>
          <w:u w:color="C0504D"/>
        </w:rPr>
        <w:t xml:space="preserve">Les plans d’actions générés par l’étude réalisée sur le genre et le développement continu que connaît présentement par l’application de ces plans d’actions </w:t>
      </w:r>
    </w:p>
    <w:p w14:paraId="04620781" w14:textId="62C4E419" w:rsidR="00E831DA" w:rsidRPr="00E831DA" w:rsidRDefault="00E831DA" w:rsidP="000D2E87">
      <w:pPr>
        <w:pStyle w:val="Corps"/>
        <w:widowControl w:val="0"/>
        <w:numPr>
          <w:ilvl w:val="0"/>
          <w:numId w:val="96"/>
        </w:numPr>
        <w:spacing w:line="276" w:lineRule="auto"/>
        <w:jc w:val="both"/>
        <w:rPr>
          <w:rStyle w:val="Numrodepage"/>
          <w:rFonts w:ascii="Calibri" w:eastAsia="Calibri" w:hAnsi="Calibri" w:cs="Calibri"/>
          <w:bCs/>
          <w:color w:val="000000" w:themeColor="text1"/>
          <w:sz w:val="22"/>
          <w:szCs w:val="22"/>
          <w:u w:color="C0504D"/>
        </w:rPr>
      </w:pPr>
      <w:r>
        <w:rPr>
          <w:rStyle w:val="Numrodepage"/>
          <w:rFonts w:ascii="Calibri" w:eastAsia="Calibri" w:hAnsi="Calibri" w:cs="Calibri"/>
          <w:bCs/>
          <w:color w:val="000000" w:themeColor="text1"/>
          <w:sz w:val="22"/>
          <w:szCs w:val="22"/>
          <w:u w:color="C0504D"/>
        </w:rPr>
        <w:t>L</w:t>
      </w:r>
      <w:r w:rsidRPr="00E831DA">
        <w:rPr>
          <w:rStyle w:val="Numrodepage"/>
          <w:rFonts w:ascii="Calibri" w:eastAsia="Calibri" w:hAnsi="Calibri" w:cs="Calibri"/>
          <w:bCs/>
          <w:color w:val="000000" w:themeColor="text1"/>
          <w:sz w:val="22"/>
          <w:szCs w:val="22"/>
          <w:u w:color="C0504D"/>
        </w:rPr>
        <w:t>es supports élabor</w:t>
      </w:r>
      <w:r>
        <w:rPr>
          <w:rStyle w:val="Numrodepage"/>
          <w:rFonts w:ascii="Calibri" w:eastAsia="Calibri" w:hAnsi="Calibri" w:cs="Calibri"/>
          <w:bCs/>
          <w:color w:val="000000" w:themeColor="text1"/>
          <w:sz w:val="22"/>
          <w:szCs w:val="22"/>
          <w:u w:color="C0504D"/>
        </w:rPr>
        <w:t xml:space="preserve">és dans le cadre de la mission </w:t>
      </w:r>
      <w:r w:rsidRPr="00E831DA">
        <w:rPr>
          <w:rStyle w:val="Numrodepage"/>
          <w:rFonts w:ascii="Calibri" w:eastAsia="Calibri" w:hAnsi="Calibri" w:cs="Calibri"/>
          <w:bCs/>
          <w:color w:val="000000" w:themeColor="text1"/>
          <w:sz w:val="22"/>
          <w:szCs w:val="22"/>
          <w:u w:color="C0504D"/>
        </w:rPr>
        <w:t>de renforcement des capacités menée par le consortium TPAD-CILG (guides formateurs et guide GDA),</w:t>
      </w:r>
    </w:p>
    <w:p w14:paraId="1F1B1689" w14:textId="592DEA50" w:rsidR="00E831DA" w:rsidRDefault="00E831DA" w:rsidP="000D2E87">
      <w:pPr>
        <w:pStyle w:val="Corps"/>
        <w:widowControl w:val="0"/>
        <w:numPr>
          <w:ilvl w:val="0"/>
          <w:numId w:val="96"/>
        </w:numPr>
        <w:spacing w:line="276" w:lineRule="auto"/>
        <w:jc w:val="both"/>
        <w:rPr>
          <w:rStyle w:val="Numrodepage"/>
          <w:rFonts w:ascii="Calibri" w:eastAsia="Calibri" w:hAnsi="Calibri" w:cs="Calibri"/>
          <w:bCs/>
          <w:color w:val="000000" w:themeColor="text1"/>
          <w:sz w:val="22"/>
          <w:szCs w:val="22"/>
          <w:u w:color="C0504D"/>
        </w:rPr>
      </w:pPr>
      <w:r>
        <w:rPr>
          <w:rStyle w:val="Numrodepage"/>
          <w:rFonts w:ascii="Calibri" w:eastAsia="Calibri" w:hAnsi="Calibri" w:cs="Calibri"/>
          <w:bCs/>
          <w:color w:val="000000" w:themeColor="text1"/>
          <w:sz w:val="22"/>
          <w:szCs w:val="22"/>
          <w:u w:color="C0504D"/>
        </w:rPr>
        <w:t>L</w:t>
      </w:r>
      <w:r w:rsidRPr="00061EF6">
        <w:rPr>
          <w:rStyle w:val="Numrodepage"/>
          <w:rFonts w:ascii="Calibri" w:eastAsia="Calibri" w:hAnsi="Calibri" w:cs="Calibri"/>
          <w:bCs/>
          <w:color w:val="000000" w:themeColor="text1"/>
          <w:sz w:val="22"/>
          <w:szCs w:val="22"/>
          <w:u w:color="C0504D"/>
        </w:rPr>
        <w:t xml:space="preserve">es enseignements </w:t>
      </w:r>
      <w:r>
        <w:rPr>
          <w:rStyle w:val="Numrodepage"/>
          <w:rFonts w:ascii="Calibri" w:eastAsia="Calibri" w:hAnsi="Calibri" w:cs="Calibri"/>
          <w:bCs/>
          <w:color w:val="000000" w:themeColor="text1"/>
          <w:sz w:val="22"/>
          <w:szCs w:val="22"/>
          <w:u w:color="C0504D"/>
        </w:rPr>
        <w:t xml:space="preserve">référents </w:t>
      </w:r>
      <w:r w:rsidRPr="00061EF6">
        <w:rPr>
          <w:rStyle w:val="Numrodepage"/>
          <w:rFonts w:ascii="Calibri" w:eastAsia="Calibri" w:hAnsi="Calibri" w:cs="Calibri"/>
          <w:bCs/>
          <w:color w:val="000000" w:themeColor="text1"/>
          <w:sz w:val="22"/>
          <w:szCs w:val="22"/>
          <w:u w:color="C0504D"/>
        </w:rPr>
        <w:t>tirés de la conférence internationale o</w:t>
      </w:r>
      <w:r>
        <w:rPr>
          <w:rStyle w:val="Numrodepage"/>
          <w:rFonts w:ascii="Calibri" w:eastAsia="Calibri" w:hAnsi="Calibri" w:cs="Calibri"/>
          <w:bCs/>
          <w:color w:val="000000" w:themeColor="text1"/>
          <w:sz w:val="22"/>
          <w:szCs w:val="22"/>
          <w:u w:color="C0504D"/>
        </w:rPr>
        <w:t xml:space="preserve">rganisée par le projet </w:t>
      </w:r>
    </w:p>
    <w:p w14:paraId="41A76FEA" w14:textId="5182D2D5" w:rsidR="00E831DA" w:rsidRPr="00E831DA" w:rsidRDefault="00E831DA" w:rsidP="000D2E87">
      <w:pPr>
        <w:pStyle w:val="Corps"/>
        <w:widowControl w:val="0"/>
        <w:numPr>
          <w:ilvl w:val="0"/>
          <w:numId w:val="96"/>
        </w:numPr>
        <w:spacing w:line="276" w:lineRule="auto"/>
        <w:jc w:val="both"/>
        <w:rPr>
          <w:rStyle w:val="Numrodepage"/>
          <w:rFonts w:ascii="Calibri" w:eastAsia="Calibri" w:hAnsi="Calibri" w:cs="Calibri"/>
          <w:bCs/>
          <w:color w:val="000000" w:themeColor="text1"/>
          <w:sz w:val="22"/>
          <w:szCs w:val="22"/>
          <w:u w:color="C0504D"/>
        </w:rPr>
      </w:pPr>
      <w:r w:rsidRPr="00E831DA">
        <w:rPr>
          <w:rStyle w:val="Numrodepage"/>
          <w:rFonts w:ascii="Calibri" w:eastAsia="Calibri" w:hAnsi="Calibri" w:cs="Calibri"/>
          <w:bCs/>
          <w:color w:val="000000" w:themeColor="text1"/>
          <w:sz w:val="22"/>
          <w:szCs w:val="22"/>
          <w:u w:color="C0504D"/>
        </w:rPr>
        <w:t>Le développement et la diffusion en cours des produits de communication qui serviront au partage de bonne pratique (Documentaire, capsules de témoignage, CD d’animation 2 D  de sensibilisation sur la gouvernance locale des SAEP ruraux ).</w:t>
      </w:r>
    </w:p>
    <w:p w14:paraId="4F7D33A8" w14:textId="77777777" w:rsidR="00E831DA" w:rsidRPr="002F3509" w:rsidRDefault="00E831DA" w:rsidP="00E831DA">
      <w:pPr>
        <w:pStyle w:val="Corps"/>
        <w:widowControl w:val="0"/>
        <w:spacing w:line="276" w:lineRule="auto"/>
        <w:rPr>
          <w:rStyle w:val="Numrodepage"/>
          <w:rFonts w:ascii="Calibri" w:eastAsia="Calibri" w:hAnsi="Calibri" w:cs="Calibri"/>
          <w:bCs/>
          <w:color w:val="000000" w:themeColor="text1"/>
          <w:sz w:val="22"/>
          <w:szCs w:val="22"/>
          <w:highlight w:val="green"/>
          <w:u w:color="C0504D"/>
        </w:rPr>
      </w:pPr>
    </w:p>
    <w:p w14:paraId="11339118" w14:textId="77777777" w:rsidR="00E831DA" w:rsidRPr="00881DFA" w:rsidRDefault="00E831DA" w:rsidP="00E831DA">
      <w:pPr>
        <w:pStyle w:val="Corps"/>
        <w:widowControl w:val="0"/>
        <w:spacing w:line="276" w:lineRule="auto"/>
        <w:rPr>
          <w:rStyle w:val="Numrodepage"/>
          <w:rFonts w:ascii="Calibri" w:eastAsia="Calibri" w:hAnsi="Calibri" w:cs="Calibri"/>
          <w:b/>
          <w:color w:val="000000" w:themeColor="text1"/>
          <w:sz w:val="22"/>
          <w:szCs w:val="22"/>
          <w:u w:color="C0504D"/>
        </w:rPr>
      </w:pPr>
      <w:r w:rsidRPr="00881DFA">
        <w:rPr>
          <w:rStyle w:val="Numrodepage"/>
          <w:rFonts w:ascii="Calibri" w:eastAsia="Calibri" w:hAnsi="Calibri" w:cs="Calibri"/>
          <w:b/>
          <w:color w:val="000000" w:themeColor="text1"/>
          <w:sz w:val="22"/>
          <w:szCs w:val="22"/>
          <w:u w:color="C0504D"/>
        </w:rPr>
        <w:t>Conclusion</w:t>
      </w:r>
    </w:p>
    <w:p w14:paraId="02521020" w14:textId="77777777" w:rsidR="00E831DA" w:rsidRPr="00E831DA" w:rsidRDefault="00E831DA" w:rsidP="00E831DA">
      <w:pPr>
        <w:pStyle w:val="Corps"/>
        <w:widowControl w:val="0"/>
        <w:spacing w:line="276" w:lineRule="auto"/>
        <w:rPr>
          <w:rStyle w:val="Numrodepage"/>
          <w:rFonts w:ascii="Calibri" w:eastAsia="Calibri" w:hAnsi="Calibri" w:cs="Calibri"/>
          <w:bCs/>
          <w:color w:val="000000" w:themeColor="text1"/>
          <w:sz w:val="10"/>
          <w:szCs w:val="10"/>
          <w:u w:color="C0504D"/>
        </w:rPr>
      </w:pPr>
    </w:p>
    <w:p w14:paraId="21415D44" w14:textId="77777777" w:rsidR="00E831DA" w:rsidRPr="00881DFA"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881DFA">
        <w:rPr>
          <w:rStyle w:val="Numrodepage"/>
          <w:rFonts w:ascii="Calibri" w:eastAsia="Calibri" w:hAnsi="Calibri" w:cs="Calibri"/>
          <w:bCs/>
          <w:color w:val="000000" w:themeColor="text1"/>
          <w:sz w:val="22"/>
          <w:szCs w:val="22"/>
          <w:u w:color="C0504D"/>
        </w:rPr>
        <w:t xml:space="preserve">Dans l’état actuel des choses, la stabilité du projet à court terme (quelques mois ou au plus une année) peut être considérée, à notre avis comme relativement acquise. </w:t>
      </w:r>
    </w:p>
    <w:p w14:paraId="63A3B1AD" w14:textId="77777777" w:rsidR="00E831DA" w:rsidRPr="00881DFA"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881DFA">
        <w:rPr>
          <w:rStyle w:val="Numrodepage"/>
          <w:rFonts w:ascii="Calibri" w:eastAsia="Calibri" w:hAnsi="Calibri" w:cs="Calibri"/>
          <w:bCs/>
          <w:color w:val="000000" w:themeColor="text1"/>
          <w:sz w:val="22"/>
          <w:szCs w:val="22"/>
          <w:u w:color="C0504D"/>
        </w:rPr>
        <w:t>Il est néanmoins capital de porter une attention particulière et prioritaire sur les localités ou les zones impliquées dans le projet, dont la non qualité à l’accès à l’eau potable est toujours d’actualité. Cas des zones n’ayant pas bénéficié des bornes individuelles.</w:t>
      </w:r>
    </w:p>
    <w:p w14:paraId="19E41EA1" w14:textId="77777777" w:rsidR="00E831DA" w:rsidRPr="00881DFA"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881DFA">
        <w:rPr>
          <w:rStyle w:val="Numrodepage"/>
          <w:rFonts w:ascii="Calibri" w:eastAsia="Calibri" w:hAnsi="Calibri" w:cs="Calibri"/>
          <w:bCs/>
          <w:color w:val="000000" w:themeColor="text1"/>
          <w:sz w:val="22"/>
          <w:szCs w:val="22"/>
          <w:u w:color="C0504D"/>
        </w:rPr>
        <w:t>Quant à la constance prévisible de l’impact clé qui constitue l’ADN du projet, à savoir un système de gouvernance amélioré est mis ou sera mis en place, rien ne l’assure à ce stade, si des dispositions ne sont pas prises à court terme pour donner au projet une nouvelle impulsion focalisée sur le système de gouvernance et si une stratégie complète et cohérente n’est pas tracée, comme il a été recommandé lors des travaux de la conférence internationale organisée par le projet.</w:t>
      </w:r>
    </w:p>
    <w:p w14:paraId="5F77C5BA" w14:textId="77777777" w:rsidR="00E831DA" w:rsidRPr="00881DFA" w:rsidRDefault="00E831DA" w:rsidP="00E831DA">
      <w:pPr>
        <w:pStyle w:val="Corps"/>
        <w:widowControl w:val="0"/>
        <w:spacing w:line="276" w:lineRule="auto"/>
        <w:jc w:val="both"/>
        <w:rPr>
          <w:rStyle w:val="Numrodepage"/>
          <w:rFonts w:ascii="Calibri" w:eastAsia="Calibri" w:hAnsi="Calibri" w:cs="Calibri"/>
          <w:bCs/>
          <w:color w:val="000000" w:themeColor="text1"/>
          <w:sz w:val="22"/>
          <w:szCs w:val="22"/>
          <w:u w:color="C0504D"/>
        </w:rPr>
      </w:pPr>
      <w:r w:rsidRPr="00881DFA">
        <w:rPr>
          <w:rStyle w:val="Numrodepage"/>
          <w:rFonts w:ascii="Calibri" w:eastAsia="Calibri" w:hAnsi="Calibri" w:cs="Calibri"/>
          <w:bCs/>
          <w:color w:val="000000" w:themeColor="text1"/>
          <w:sz w:val="22"/>
          <w:szCs w:val="22"/>
          <w:u w:color="C0504D"/>
        </w:rPr>
        <w:t>A ce propos, en vue de garantir l’expression d’un modèle de gouvernance de l’eau potable en milieu rural, il serait probablement judicieux d’entreprendre une action pilote spécifique de consolidation des acquis du projet, relatifs à la gouvernance locale de l’eau potable. Celle-ci viserait quelques localités déjà impliquées dans le projet, dont la qualité de l’accès à l’eau potable ne pose aucune contrainte, pour pouvoir focaliser l’intervention exclusivement sur la notion de gouvernance.</w:t>
      </w:r>
    </w:p>
    <w:p w14:paraId="01629AC7" w14:textId="77777777" w:rsidR="00B57438" w:rsidRPr="00B27D9D" w:rsidRDefault="00B57438" w:rsidP="00A173FE">
      <w:pPr>
        <w:pStyle w:val="Corps"/>
        <w:spacing w:line="276" w:lineRule="auto"/>
        <w:jc w:val="both"/>
        <w:rPr>
          <w:rStyle w:val="Numrodepage"/>
          <w:rFonts w:ascii="Calibri" w:eastAsia="Arial" w:hAnsi="Calibri" w:cs="Arial"/>
          <w:sz w:val="22"/>
          <w:szCs w:val="22"/>
        </w:rPr>
      </w:pPr>
    </w:p>
    <w:p w14:paraId="314551FA" w14:textId="77777777" w:rsidR="00A173FE" w:rsidRDefault="00A173FE" w:rsidP="00A60B10">
      <w:pPr>
        <w:pStyle w:val="Titre"/>
        <w:spacing w:line="276" w:lineRule="auto"/>
        <w:ind w:left="1080"/>
        <w:jc w:val="left"/>
        <w:rPr>
          <w:rStyle w:val="Numrodepage"/>
          <w:rFonts w:ascii="Calibri" w:eastAsia="Calibri" w:hAnsi="Calibri" w:cs="Arial"/>
          <w:b w:val="0"/>
          <w:bCs w:val="0"/>
          <w:sz w:val="22"/>
          <w:szCs w:val="22"/>
        </w:rPr>
      </w:pPr>
    </w:p>
    <w:p w14:paraId="3444F930" w14:textId="77777777" w:rsidR="00A60B10" w:rsidRDefault="00A60B10" w:rsidP="00A60B10">
      <w:pPr>
        <w:pStyle w:val="Titre"/>
        <w:spacing w:line="276" w:lineRule="auto"/>
        <w:ind w:left="1080"/>
        <w:jc w:val="left"/>
        <w:rPr>
          <w:rStyle w:val="Numrodepage"/>
          <w:rFonts w:ascii="Calibri" w:eastAsia="Calibri" w:hAnsi="Calibri" w:cs="Arial"/>
          <w:b w:val="0"/>
          <w:bCs w:val="0"/>
          <w:sz w:val="22"/>
          <w:szCs w:val="22"/>
        </w:rPr>
      </w:pPr>
    </w:p>
    <w:p w14:paraId="55187A82" w14:textId="77777777" w:rsidR="00A60B10" w:rsidRDefault="00A60B10" w:rsidP="00A60B10">
      <w:pPr>
        <w:pStyle w:val="Titre"/>
        <w:spacing w:line="276" w:lineRule="auto"/>
        <w:ind w:left="1080"/>
        <w:jc w:val="left"/>
        <w:rPr>
          <w:rStyle w:val="Numrodepage"/>
          <w:rFonts w:ascii="Calibri" w:eastAsia="Calibri" w:hAnsi="Calibri" w:cs="Arial"/>
          <w:b w:val="0"/>
          <w:bCs w:val="0"/>
          <w:sz w:val="22"/>
          <w:szCs w:val="22"/>
        </w:rPr>
      </w:pPr>
    </w:p>
    <w:p w14:paraId="34701560" w14:textId="77777777" w:rsidR="00A60B10" w:rsidRPr="00A60B10" w:rsidRDefault="00A60B10" w:rsidP="00A60B10">
      <w:pPr>
        <w:pStyle w:val="Titre"/>
        <w:spacing w:line="276" w:lineRule="auto"/>
        <w:ind w:left="1080"/>
        <w:jc w:val="left"/>
        <w:rPr>
          <w:rFonts w:ascii="Calibri" w:eastAsia="Calibri" w:hAnsi="Calibri" w:cs="Arial"/>
          <w:b w:val="0"/>
          <w:bCs w:val="0"/>
          <w:sz w:val="22"/>
          <w:szCs w:val="22"/>
        </w:rPr>
      </w:pPr>
    </w:p>
    <w:p w14:paraId="272D5907" w14:textId="77777777" w:rsidR="00A60B10" w:rsidRPr="009B6712" w:rsidRDefault="00A60B10" w:rsidP="008228BE">
      <w:pPr>
        <w:jc w:val="both"/>
        <w:rPr>
          <w:rFonts w:asciiTheme="minorHAnsi" w:eastAsia="Times New Roman" w:hAnsiTheme="minorHAnsi"/>
          <w:sz w:val="22"/>
          <w:szCs w:val="22"/>
        </w:rPr>
      </w:pPr>
    </w:p>
    <w:p w14:paraId="683FFCCB" w14:textId="77777777" w:rsidR="005A6117" w:rsidRDefault="005A6117" w:rsidP="008228BE">
      <w:pPr>
        <w:pStyle w:val="Paragraphedeliste"/>
        <w:ind w:left="0"/>
        <w:jc w:val="both"/>
        <w:rPr>
          <w:rFonts w:asciiTheme="minorHAnsi" w:eastAsia="Times New Roman" w:hAnsiTheme="minorHAnsi"/>
          <w:sz w:val="22"/>
          <w:szCs w:val="22"/>
        </w:rPr>
      </w:pPr>
    </w:p>
    <w:p w14:paraId="5BE63DE1" w14:textId="77777777" w:rsidR="00CE0534" w:rsidRDefault="00CE0534" w:rsidP="008228BE">
      <w:pPr>
        <w:pStyle w:val="Paragraphedeliste"/>
        <w:ind w:left="0"/>
        <w:jc w:val="both"/>
        <w:rPr>
          <w:rFonts w:asciiTheme="minorHAnsi" w:eastAsia="Times New Roman" w:hAnsiTheme="minorHAnsi"/>
          <w:sz w:val="22"/>
          <w:szCs w:val="22"/>
        </w:rPr>
      </w:pPr>
    </w:p>
    <w:p w14:paraId="2AE0B957" w14:textId="77777777" w:rsidR="00CE0534" w:rsidRDefault="00CE0534" w:rsidP="008228BE">
      <w:pPr>
        <w:pStyle w:val="Paragraphedeliste"/>
        <w:ind w:left="0"/>
        <w:jc w:val="both"/>
        <w:rPr>
          <w:rFonts w:asciiTheme="minorHAnsi" w:eastAsia="Times New Roman" w:hAnsiTheme="minorHAnsi"/>
          <w:sz w:val="22"/>
          <w:szCs w:val="22"/>
        </w:rPr>
      </w:pPr>
    </w:p>
    <w:p w14:paraId="0A32F59B" w14:textId="77777777" w:rsidR="00CE0534" w:rsidRDefault="00CE0534" w:rsidP="008228BE">
      <w:pPr>
        <w:pStyle w:val="Paragraphedeliste"/>
        <w:ind w:left="0"/>
        <w:jc w:val="both"/>
        <w:rPr>
          <w:rFonts w:asciiTheme="minorHAnsi" w:eastAsia="Times New Roman" w:hAnsiTheme="minorHAnsi"/>
          <w:sz w:val="22"/>
          <w:szCs w:val="22"/>
        </w:rPr>
      </w:pPr>
    </w:p>
    <w:p w14:paraId="6004FB39" w14:textId="77777777" w:rsidR="00CE0534" w:rsidRDefault="00CE0534" w:rsidP="008228BE">
      <w:pPr>
        <w:pStyle w:val="Paragraphedeliste"/>
        <w:ind w:left="0"/>
        <w:jc w:val="both"/>
        <w:rPr>
          <w:rFonts w:asciiTheme="minorHAnsi" w:eastAsia="Times New Roman" w:hAnsiTheme="minorHAnsi"/>
          <w:sz w:val="22"/>
          <w:szCs w:val="22"/>
        </w:rPr>
      </w:pPr>
    </w:p>
    <w:p w14:paraId="3A269139" w14:textId="77777777" w:rsidR="00CE0534" w:rsidRDefault="00CE0534" w:rsidP="008228BE">
      <w:pPr>
        <w:pStyle w:val="Paragraphedeliste"/>
        <w:ind w:left="0"/>
        <w:jc w:val="both"/>
        <w:rPr>
          <w:rFonts w:asciiTheme="minorHAnsi" w:eastAsia="Times New Roman" w:hAnsiTheme="minorHAnsi"/>
          <w:sz w:val="22"/>
          <w:szCs w:val="22"/>
        </w:rPr>
      </w:pPr>
    </w:p>
    <w:p w14:paraId="749E178A" w14:textId="77777777" w:rsidR="00CE0534" w:rsidRDefault="00CE0534" w:rsidP="008228BE">
      <w:pPr>
        <w:pStyle w:val="Paragraphedeliste"/>
        <w:ind w:left="0"/>
        <w:jc w:val="both"/>
        <w:rPr>
          <w:rFonts w:asciiTheme="minorHAnsi" w:eastAsia="Times New Roman" w:hAnsiTheme="minorHAnsi"/>
          <w:sz w:val="22"/>
          <w:szCs w:val="22"/>
        </w:rPr>
      </w:pPr>
    </w:p>
    <w:p w14:paraId="6FF9EF2F" w14:textId="77777777" w:rsidR="00CE0534" w:rsidRDefault="00CE0534" w:rsidP="008228BE">
      <w:pPr>
        <w:pStyle w:val="Paragraphedeliste"/>
        <w:ind w:left="0"/>
        <w:jc w:val="both"/>
        <w:rPr>
          <w:rFonts w:asciiTheme="minorHAnsi" w:eastAsia="Times New Roman" w:hAnsiTheme="minorHAnsi"/>
          <w:sz w:val="22"/>
          <w:szCs w:val="22"/>
        </w:rPr>
      </w:pPr>
    </w:p>
    <w:p w14:paraId="6259C732" w14:textId="77777777" w:rsidR="00CE0534" w:rsidRDefault="00CE0534" w:rsidP="008228BE">
      <w:pPr>
        <w:pStyle w:val="Paragraphedeliste"/>
        <w:ind w:left="0"/>
        <w:jc w:val="both"/>
        <w:rPr>
          <w:rFonts w:asciiTheme="minorHAnsi" w:eastAsia="Times New Roman" w:hAnsiTheme="minorHAnsi"/>
          <w:sz w:val="22"/>
          <w:szCs w:val="22"/>
        </w:rPr>
      </w:pPr>
    </w:p>
    <w:p w14:paraId="293BC360" w14:textId="77777777" w:rsidR="00CE0534" w:rsidRDefault="00CE0534" w:rsidP="008228BE">
      <w:pPr>
        <w:pStyle w:val="Paragraphedeliste"/>
        <w:ind w:left="0"/>
        <w:jc w:val="both"/>
        <w:rPr>
          <w:rFonts w:asciiTheme="minorHAnsi" w:eastAsia="Times New Roman" w:hAnsiTheme="minorHAnsi"/>
          <w:sz w:val="22"/>
          <w:szCs w:val="22"/>
        </w:rPr>
      </w:pPr>
    </w:p>
    <w:p w14:paraId="74C2F72A" w14:textId="77777777" w:rsidR="00CE0534" w:rsidRDefault="00CE0534" w:rsidP="008228BE">
      <w:pPr>
        <w:pStyle w:val="Paragraphedeliste"/>
        <w:ind w:left="0"/>
        <w:jc w:val="both"/>
        <w:rPr>
          <w:rFonts w:asciiTheme="minorHAnsi" w:eastAsia="Times New Roman" w:hAnsiTheme="minorHAnsi"/>
          <w:sz w:val="22"/>
          <w:szCs w:val="22"/>
        </w:rPr>
      </w:pPr>
    </w:p>
    <w:p w14:paraId="7690F66C" w14:textId="77777777" w:rsidR="00CE0534" w:rsidRDefault="00CE0534" w:rsidP="008228BE">
      <w:pPr>
        <w:pStyle w:val="Paragraphedeliste"/>
        <w:ind w:left="0"/>
        <w:jc w:val="both"/>
        <w:rPr>
          <w:rFonts w:asciiTheme="minorHAnsi" w:eastAsia="Times New Roman" w:hAnsiTheme="minorHAnsi"/>
          <w:sz w:val="22"/>
          <w:szCs w:val="22"/>
        </w:rPr>
      </w:pPr>
    </w:p>
    <w:p w14:paraId="324A8A4A" w14:textId="77777777" w:rsidR="00CE0534" w:rsidRDefault="00CE0534" w:rsidP="008228BE">
      <w:pPr>
        <w:pStyle w:val="Paragraphedeliste"/>
        <w:ind w:left="0"/>
        <w:jc w:val="both"/>
        <w:rPr>
          <w:rFonts w:asciiTheme="minorHAnsi" w:eastAsia="Times New Roman" w:hAnsiTheme="minorHAnsi"/>
          <w:sz w:val="22"/>
          <w:szCs w:val="22"/>
        </w:rPr>
      </w:pPr>
    </w:p>
    <w:p w14:paraId="70A818DD" w14:textId="77777777" w:rsidR="00CE0534" w:rsidRDefault="00CE0534" w:rsidP="008228BE">
      <w:pPr>
        <w:pStyle w:val="Paragraphedeliste"/>
        <w:ind w:left="0"/>
        <w:jc w:val="both"/>
        <w:rPr>
          <w:rFonts w:asciiTheme="minorHAnsi" w:eastAsia="Times New Roman" w:hAnsiTheme="minorHAnsi"/>
          <w:sz w:val="22"/>
          <w:szCs w:val="22"/>
        </w:rPr>
      </w:pPr>
    </w:p>
    <w:p w14:paraId="7BCECA45" w14:textId="77777777" w:rsidR="00CE0534" w:rsidRDefault="00CE0534" w:rsidP="008228BE">
      <w:pPr>
        <w:pStyle w:val="Paragraphedeliste"/>
        <w:ind w:left="0"/>
        <w:jc w:val="both"/>
        <w:rPr>
          <w:rFonts w:asciiTheme="minorHAnsi" w:eastAsia="Times New Roman" w:hAnsiTheme="minorHAnsi"/>
          <w:sz w:val="22"/>
          <w:szCs w:val="22"/>
        </w:rPr>
      </w:pPr>
    </w:p>
    <w:p w14:paraId="065ED4DD" w14:textId="77777777" w:rsidR="00CE0534" w:rsidRDefault="00CE0534" w:rsidP="008228BE">
      <w:pPr>
        <w:pStyle w:val="Paragraphedeliste"/>
        <w:ind w:left="0"/>
        <w:jc w:val="both"/>
        <w:rPr>
          <w:rFonts w:asciiTheme="minorHAnsi" w:eastAsia="Times New Roman" w:hAnsiTheme="minorHAnsi"/>
          <w:sz w:val="22"/>
          <w:szCs w:val="22"/>
        </w:rPr>
      </w:pPr>
    </w:p>
    <w:p w14:paraId="03DFFA9D" w14:textId="77777777" w:rsidR="006F4447" w:rsidRPr="005B249B" w:rsidRDefault="006F4447" w:rsidP="006F4447">
      <w:pPr>
        <w:pStyle w:val="Titre"/>
        <w:jc w:val="left"/>
        <w:rPr>
          <w:rStyle w:val="Numrodepage"/>
          <w:rFonts w:ascii="Calibri" w:eastAsia="Calibri" w:hAnsi="Calibri" w:cs="Calibri"/>
        </w:rPr>
      </w:pPr>
      <w:r w:rsidRPr="005B249B">
        <w:rPr>
          <w:rStyle w:val="Numrodepage"/>
          <w:rFonts w:ascii="Calibri" w:eastAsia="Calibri" w:hAnsi="Calibri" w:cs="Calibri"/>
        </w:rPr>
        <w:lastRenderedPageBreak/>
        <w:t>EVALUATION DES ASPECTS OPERATIONNELS ET DE PLANIFICATION</w:t>
      </w:r>
    </w:p>
    <w:p w14:paraId="429E034B" w14:textId="77777777" w:rsidR="006F4447" w:rsidRPr="005B249B" w:rsidRDefault="006F4447" w:rsidP="006F4447">
      <w:pPr>
        <w:pStyle w:val="Titre"/>
        <w:spacing w:line="276" w:lineRule="auto"/>
        <w:jc w:val="both"/>
        <w:rPr>
          <w:rFonts w:ascii="Calibri" w:eastAsia="Calibri" w:hAnsi="Calibri" w:cs="Calibri"/>
          <w:sz w:val="14"/>
          <w:szCs w:val="14"/>
        </w:rPr>
      </w:pPr>
    </w:p>
    <w:p w14:paraId="42F13F2B" w14:textId="77777777" w:rsidR="006F4447" w:rsidRPr="00206368" w:rsidRDefault="006F4447" w:rsidP="006F4447">
      <w:pPr>
        <w:pStyle w:val="Titre"/>
        <w:spacing w:line="276" w:lineRule="auto"/>
        <w:jc w:val="both"/>
        <w:rPr>
          <w:rStyle w:val="Numrodepage"/>
          <w:rFonts w:ascii="Calibri" w:eastAsia="Calibri" w:hAnsi="Calibri" w:cs="Calibri"/>
          <w:b w:val="0"/>
          <w:bCs w:val="0"/>
          <w:sz w:val="8"/>
          <w:szCs w:val="8"/>
        </w:rPr>
      </w:pPr>
      <w:r>
        <w:rPr>
          <w:rStyle w:val="Numrodepage"/>
          <w:rFonts w:ascii="Calibri" w:eastAsia="Calibri" w:hAnsi="Calibri" w:cs="Calibri"/>
          <w:sz w:val="22"/>
          <w:szCs w:val="22"/>
        </w:rPr>
        <w:t xml:space="preserve">Les principaux </w:t>
      </w:r>
      <w:r w:rsidRPr="00206368">
        <w:rPr>
          <w:rStyle w:val="Numrodepage"/>
          <w:rFonts w:ascii="Calibri" w:eastAsia="Calibri" w:hAnsi="Calibri" w:cs="Calibri"/>
          <w:sz w:val="22"/>
          <w:szCs w:val="22"/>
        </w:rPr>
        <w:t xml:space="preserve">éléments de l’analyse en rapport avec ces dits aspects se rapportent aux trois dimensions suivantes :  </w:t>
      </w:r>
    </w:p>
    <w:p w14:paraId="3C11362E" w14:textId="7F18CA5E" w:rsidR="006F4447" w:rsidRPr="00206368" w:rsidRDefault="006F4447" w:rsidP="000D2E87">
      <w:pPr>
        <w:pStyle w:val="Titre"/>
        <w:numPr>
          <w:ilvl w:val="0"/>
          <w:numId w:val="98"/>
        </w:numPr>
        <w:spacing w:line="276" w:lineRule="auto"/>
        <w:jc w:val="left"/>
        <w:rPr>
          <w:rStyle w:val="Numrodepage"/>
          <w:rFonts w:ascii="Calibri" w:eastAsia="Calibri" w:hAnsi="Calibri" w:cs="Calibri"/>
          <w:b w:val="0"/>
          <w:bCs w:val="0"/>
          <w:sz w:val="22"/>
          <w:szCs w:val="22"/>
        </w:rPr>
      </w:pPr>
      <w:r w:rsidRPr="00206368">
        <w:rPr>
          <w:rStyle w:val="Numrodepage"/>
          <w:rFonts w:ascii="Calibri" w:eastAsia="Calibri" w:hAnsi="Calibri" w:cs="Calibri"/>
          <w:sz w:val="22"/>
          <w:szCs w:val="22"/>
        </w:rPr>
        <w:t>Système de planification des activités</w:t>
      </w:r>
      <w:r>
        <w:rPr>
          <w:rStyle w:val="Numrodepage"/>
          <w:rFonts w:ascii="Calibri" w:eastAsia="Calibri" w:hAnsi="Calibri" w:cs="Calibri"/>
          <w:sz w:val="22"/>
          <w:szCs w:val="22"/>
        </w:rPr>
        <w:t> </w:t>
      </w:r>
    </w:p>
    <w:p w14:paraId="7B584937" w14:textId="77777777" w:rsidR="006F4447" w:rsidRPr="00206368" w:rsidRDefault="006F4447" w:rsidP="000D2E87">
      <w:pPr>
        <w:pStyle w:val="Titre"/>
        <w:numPr>
          <w:ilvl w:val="0"/>
          <w:numId w:val="98"/>
        </w:numPr>
        <w:spacing w:line="276" w:lineRule="auto"/>
        <w:jc w:val="left"/>
        <w:rPr>
          <w:rStyle w:val="Numrodepage"/>
          <w:rFonts w:ascii="Calibri" w:eastAsia="Calibri" w:hAnsi="Calibri" w:cs="Calibri"/>
          <w:b w:val="0"/>
          <w:bCs w:val="0"/>
          <w:sz w:val="22"/>
          <w:szCs w:val="22"/>
        </w:rPr>
      </w:pPr>
      <w:r w:rsidRPr="00206368">
        <w:rPr>
          <w:rStyle w:val="Numrodepage"/>
          <w:rFonts w:ascii="Calibri" w:eastAsia="Calibri" w:hAnsi="Calibri" w:cs="Calibri"/>
          <w:sz w:val="22"/>
          <w:szCs w:val="22"/>
        </w:rPr>
        <w:t>Système de suivi du projet</w:t>
      </w:r>
      <w:r>
        <w:rPr>
          <w:rStyle w:val="Numrodepage"/>
          <w:rFonts w:ascii="Calibri" w:eastAsia="Calibri" w:hAnsi="Calibri" w:cs="Calibri"/>
          <w:sz w:val="22"/>
          <w:szCs w:val="22"/>
        </w:rPr>
        <w:t> ;</w:t>
      </w:r>
    </w:p>
    <w:p w14:paraId="04FDC044" w14:textId="77777777" w:rsidR="006F4447" w:rsidRPr="00206368" w:rsidRDefault="006F4447" w:rsidP="000D2E87">
      <w:pPr>
        <w:pStyle w:val="Titre"/>
        <w:numPr>
          <w:ilvl w:val="0"/>
          <w:numId w:val="98"/>
        </w:numPr>
        <w:spacing w:line="276" w:lineRule="auto"/>
        <w:jc w:val="left"/>
        <w:rPr>
          <w:rStyle w:val="Numrodepage"/>
          <w:rFonts w:ascii="Calibri" w:eastAsia="Calibri" w:hAnsi="Calibri" w:cs="Calibri"/>
          <w:b w:val="0"/>
          <w:bCs w:val="0"/>
          <w:sz w:val="22"/>
          <w:szCs w:val="22"/>
        </w:rPr>
      </w:pPr>
      <w:r w:rsidRPr="00206368">
        <w:rPr>
          <w:rStyle w:val="Numrodepage"/>
          <w:rFonts w:ascii="Calibri" w:eastAsia="Calibri" w:hAnsi="Calibri" w:cs="Calibri"/>
          <w:sz w:val="22"/>
          <w:szCs w:val="22"/>
        </w:rPr>
        <w:t>Documentation et Reporting</w:t>
      </w:r>
      <w:r>
        <w:rPr>
          <w:rStyle w:val="Numrodepage"/>
          <w:rFonts w:ascii="Calibri" w:eastAsia="Calibri" w:hAnsi="Calibri" w:cs="Calibri"/>
          <w:sz w:val="22"/>
          <w:szCs w:val="22"/>
        </w:rPr>
        <w:t>.</w:t>
      </w:r>
    </w:p>
    <w:p w14:paraId="15C598CB" w14:textId="77777777" w:rsidR="006F4447" w:rsidRPr="00CE0534" w:rsidRDefault="006F4447" w:rsidP="006F4447">
      <w:pPr>
        <w:pStyle w:val="Corps"/>
        <w:rPr>
          <w:rFonts w:ascii="Calibri" w:eastAsia="Calibri" w:hAnsi="Calibri" w:cs="Calibri"/>
          <w:sz w:val="10"/>
          <w:szCs w:val="10"/>
        </w:rPr>
      </w:pPr>
    </w:p>
    <w:p w14:paraId="58835E0A" w14:textId="77777777" w:rsidR="006F4447" w:rsidRPr="00053E8E" w:rsidRDefault="006F4447" w:rsidP="006F4447">
      <w:pPr>
        <w:pStyle w:val="Corps"/>
        <w:rPr>
          <w:rStyle w:val="Numrodepage"/>
          <w:rFonts w:ascii="Calibri" w:eastAsia="Calibri" w:hAnsi="Calibri" w:cs="Calibri"/>
          <w:b/>
          <w:bCs/>
          <w:sz w:val="22"/>
          <w:szCs w:val="22"/>
          <w:u w:val="single"/>
        </w:rPr>
      </w:pPr>
      <w:r w:rsidRPr="00053E8E">
        <w:rPr>
          <w:rStyle w:val="Numrodepage"/>
          <w:rFonts w:ascii="Calibri" w:eastAsia="Calibri" w:hAnsi="Calibri" w:cs="Calibri"/>
          <w:b/>
          <w:bCs/>
          <w:sz w:val="22"/>
          <w:szCs w:val="22"/>
          <w:u w:val="single"/>
        </w:rPr>
        <w:t>Relatif à la planification opérationnelle</w:t>
      </w:r>
    </w:p>
    <w:p w14:paraId="42BB8B9C" w14:textId="77777777" w:rsidR="006F4447" w:rsidRPr="00CE0534" w:rsidRDefault="006F4447" w:rsidP="006F4447">
      <w:pPr>
        <w:pStyle w:val="Corps"/>
        <w:spacing w:line="276" w:lineRule="auto"/>
        <w:jc w:val="both"/>
        <w:rPr>
          <w:rStyle w:val="Numrodepage"/>
          <w:rFonts w:ascii="Calibri" w:hAnsi="Calibri"/>
          <w:sz w:val="10"/>
          <w:szCs w:val="10"/>
        </w:rPr>
      </w:pPr>
    </w:p>
    <w:p w14:paraId="2FE7C1AE" w14:textId="77777777" w:rsidR="006F4447" w:rsidRPr="00053E8E" w:rsidRDefault="006F4447" w:rsidP="006F4447">
      <w:pPr>
        <w:pStyle w:val="Corps"/>
        <w:spacing w:line="276" w:lineRule="auto"/>
        <w:jc w:val="both"/>
        <w:rPr>
          <w:rStyle w:val="Numrodepage"/>
          <w:rFonts w:ascii="Calibri" w:eastAsia="Arial" w:hAnsi="Calibri" w:cs="Arial"/>
          <w:sz w:val="22"/>
          <w:szCs w:val="22"/>
        </w:rPr>
      </w:pPr>
      <w:r w:rsidRPr="00053E8E">
        <w:rPr>
          <w:rStyle w:val="Numrodepage"/>
          <w:rFonts w:ascii="Calibri" w:hAnsi="Calibri"/>
          <w:sz w:val="22"/>
          <w:szCs w:val="22"/>
        </w:rPr>
        <w:t xml:space="preserve">Un plan de base de travail annuel est élaboré </w:t>
      </w:r>
      <w:r w:rsidRPr="00053E8E">
        <w:rPr>
          <w:rStyle w:val="Numrodepage"/>
          <w:rFonts w:ascii="Calibri" w:hAnsi="Calibri"/>
          <w:sz w:val="22"/>
          <w:szCs w:val="22"/>
          <w:lang w:val="nl-NL"/>
        </w:rPr>
        <w:t>et document</w:t>
      </w:r>
      <w:r w:rsidRPr="00053E8E">
        <w:rPr>
          <w:rStyle w:val="Numrodepage"/>
          <w:rFonts w:ascii="Calibri" w:hAnsi="Calibri"/>
          <w:sz w:val="22"/>
          <w:szCs w:val="22"/>
        </w:rPr>
        <w:t>é. Pour chaque anné</w:t>
      </w:r>
      <w:r w:rsidRPr="00053E8E">
        <w:rPr>
          <w:rStyle w:val="Numrodepage"/>
          <w:rFonts w:ascii="Calibri" w:hAnsi="Calibri"/>
          <w:sz w:val="22"/>
          <w:szCs w:val="22"/>
          <w:lang w:val="it-IT"/>
        </w:rPr>
        <w:t>e consid</w:t>
      </w:r>
      <w:r w:rsidRPr="00053E8E">
        <w:rPr>
          <w:rStyle w:val="Numrodepage"/>
          <w:rFonts w:ascii="Calibri" w:hAnsi="Calibri"/>
          <w:sz w:val="22"/>
          <w:szCs w:val="22"/>
        </w:rPr>
        <w:t>érée, Il reprend par produit et pour chaque champ d’action rattaché au produit, les actions à réaliser, le chronogramme de réalisation, la partie responsable de l’action et le budget y afférent.</w:t>
      </w:r>
    </w:p>
    <w:p w14:paraId="68FDFA2A" w14:textId="77777777" w:rsidR="006F4447" w:rsidRPr="00053E8E" w:rsidRDefault="006F4447" w:rsidP="006F4447">
      <w:pPr>
        <w:pStyle w:val="Corps"/>
        <w:spacing w:line="276" w:lineRule="auto"/>
        <w:jc w:val="both"/>
        <w:rPr>
          <w:rStyle w:val="Numrodepage"/>
          <w:rFonts w:ascii="Calibri" w:eastAsia="Arial" w:hAnsi="Calibri" w:cs="Arial"/>
          <w:sz w:val="22"/>
          <w:szCs w:val="22"/>
        </w:rPr>
      </w:pPr>
      <w:r w:rsidRPr="00053E8E">
        <w:rPr>
          <w:rStyle w:val="Numrodepage"/>
          <w:rFonts w:ascii="Calibri" w:hAnsi="Calibri"/>
          <w:sz w:val="22"/>
          <w:szCs w:val="22"/>
        </w:rPr>
        <w:t xml:space="preserve">Ce plan de base annuel est décliné </w:t>
      </w:r>
      <w:r w:rsidRPr="00053E8E">
        <w:rPr>
          <w:rStyle w:val="Numrodepage"/>
          <w:rFonts w:ascii="Calibri" w:hAnsi="Calibri"/>
          <w:sz w:val="22"/>
          <w:szCs w:val="22"/>
          <w:lang w:val="nl-NL"/>
        </w:rPr>
        <w:t>en plan op</w:t>
      </w:r>
      <w:r w:rsidRPr="00053E8E">
        <w:rPr>
          <w:rStyle w:val="Numrodepage"/>
          <w:rFonts w:ascii="Calibri" w:hAnsi="Calibri"/>
          <w:sz w:val="22"/>
          <w:szCs w:val="22"/>
        </w:rPr>
        <w:t>érationnel trimestriel où sont consignées les tâ</w:t>
      </w:r>
      <w:r w:rsidRPr="00053E8E">
        <w:rPr>
          <w:rStyle w:val="Numrodepage"/>
          <w:rFonts w:ascii="Calibri" w:hAnsi="Calibri"/>
          <w:sz w:val="22"/>
          <w:szCs w:val="22"/>
          <w:lang w:val="de-DE"/>
        </w:rPr>
        <w:t xml:space="preserve">ches </w:t>
      </w:r>
      <w:r w:rsidRPr="00053E8E">
        <w:rPr>
          <w:rStyle w:val="Numrodepage"/>
          <w:rFonts w:ascii="Calibri" w:hAnsi="Calibri"/>
          <w:sz w:val="22"/>
          <w:szCs w:val="22"/>
        </w:rPr>
        <w:t>à entreprendre pour chaque action et en plan de procurment.  Ledit plan est introduit dans un progiciel MS Project.</w:t>
      </w:r>
    </w:p>
    <w:p w14:paraId="727301CF" w14:textId="77777777" w:rsidR="006F4447" w:rsidRPr="002F3509" w:rsidRDefault="006F4447" w:rsidP="006F4447">
      <w:pPr>
        <w:pStyle w:val="Corps"/>
        <w:rPr>
          <w:rFonts w:ascii="Calibri" w:eastAsia="Calibri" w:hAnsi="Calibri" w:cs="Calibri"/>
          <w:sz w:val="14"/>
          <w:szCs w:val="14"/>
          <w:highlight w:val="green"/>
        </w:rPr>
      </w:pPr>
    </w:p>
    <w:p w14:paraId="41195943" w14:textId="77777777" w:rsidR="006F4447" w:rsidRPr="008F4342" w:rsidRDefault="006F4447" w:rsidP="006F4447">
      <w:pPr>
        <w:pStyle w:val="Corps"/>
        <w:rPr>
          <w:rStyle w:val="Numrodepage"/>
          <w:rFonts w:ascii="Calibri" w:eastAsia="Calibri" w:hAnsi="Calibri" w:cs="Calibri"/>
          <w:b/>
          <w:bCs/>
          <w:sz w:val="22"/>
          <w:szCs w:val="22"/>
          <w:u w:val="single"/>
        </w:rPr>
      </w:pPr>
      <w:r w:rsidRPr="008F4342">
        <w:rPr>
          <w:rStyle w:val="Numrodepage"/>
          <w:rFonts w:ascii="Calibri" w:eastAsia="Calibri" w:hAnsi="Calibri" w:cs="Calibri"/>
          <w:b/>
          <w:bCs/>
          <w:sz w:val="22"/>
          <w:szCs w:val="22"/>
          <w:u w:val="single"/>
        </w:rPr>
        <w:t>Relatif au système de suivi du projet</w:t>
      </w:r>
    </w:p>
    <w:p w14:paraId="04822AF2" w14:textId="77777777" w:rsidR="006F4447" w:rsidRPr="00CE0534" w:rsidRDefault="006F4447" w:rsidP="006F4447">
      <w:pPr>
        <w:pStyle w:val="Corps"/>
        <w:spacing w:line="276" w:lineRule="auto"/>
        <w:jc w:val="both"/>
        <w:rPr>
          <w:rStyle w:val="Numrodepage"/>
          <w:rFonts w:ascii="Calibri" w:hAnsi="Calibri"/>
          <w:sz w:val="10"/>
          <w:szCs w:val="10"/>
        </w:rPr>
      </w:pPr>
    </w:p>
    <w:p w14:paraId="0F626B8D" w14:textId="03CEEACC" w:rsidR="00CE0534" w:rsidRDefault="006F4447" w:rsidP="00CE0534">
      <w:pPr>
        <w:rPr>
          <w:rStyle w:val="Numrodepage"/>
          <w:rFonts w:ascii="Calibri" w:hAnsi="Calibri"/>
          <w:sz w:val="22"/>
          <w:szCs w:val="22"/>
        </w:rPr>
      </w:pPr>
      <w:r w:rsidRPr="008F4342">
        <w:rPr>
          <w:rStyle w:val="Numrodepage"/>
          <w:rFonts w:ascii="Calibri" w:hAnsi="Calibri"/>
          <w:sz w:val="22"/>
          <w:szCs w:val="22"/>
        </w:rPr>
        <w:t>L</w:t>
      </w:r>
      <w:r w:rsidRPr="00CE0534">
        <w:rPr>
          <w:rStyle w:val="Numrodepage"/>
          <w:rFonts w:asciiTheme="minorHAnsi" w:hAnsiTheme="minorHAnsi"/>
          <w:sz w:val="22"/>
          <w:szCs w:val="22"/>
        </w:rPr>
        <w:t xml:space="preserve">e système appliqué de suivi du projet repose </w:t>
      </w:r>
      <w:r w:rsidR="00CE0534" w:rsidRPr="00CE0534">
        <w:rPr>
          <w:rStyle w:val="Numrodepage"/>
          <w:rFonts w:asciiTheme="minorHAnsi" w:hAnsiTheme="minorHAnsi"/>
          <w:sz w:val="22"/>
          <w:szCs w:val="22"/>
        </w:rPr>
        <w:t>au niveau central sur un</w:t>
      </w:r>
      <w:r w:rsidR="00CE0534">
        <w:rPr>
          <w:rStyle w:val="Numrodepage"/>
          <w:rFonts w:asciiTheme="minorHAnsi" w:hAnsiTheme="minorHAnsi"/>
          <w:sz w:val="22"/>
          <w:szCs w:val="22"/>
        </w:rPr>
        <w:t xml:space="preserve"> progiciel </w:t>
      </w:r>
      <w:r w:rsidR="00CE0534" w:rsidRPr="00CE0534">
        <w:rPr>
          <w:rFonts w:asciiTheme="minorHAnsi" w:eastAsia="Times New Roman" w:hAnsiTheme="minorHAnsi" w:cs="Arial"/>
          <w:color w:val="3C3C3C"/>
          <w:sz w:val="22"/>
          <w:szCs w:val="22"/>
          <w:shd w:val="clear" w:color="auto" w:fill="FFFFFF"/>
        </w:rPr>
        <w:t>de gestion</w:t>
      </w:r>
      <w:r w:rsidR="00CE0534" w:rsidRPr="00CE0534">
        <w:rPr>
          <w:rStyle w:val="apple-converted-space"/>
          <w:rFonts w:asciiTheme="minorHAnsi" w:eastAsia="Times New Roman" w:hAnsiTheme="minorHAnsi" w:cs="Arial"/>
          <w:color w:val="3C3C3C"/>
          <w:sz w:val="22"/>
          <w:szCs w:val="22"/>
          <w:shd w:val="clear" w:color="auto" w:fill="FFFFFF"/>
        </w:rPr>
        <w:t> i</w:t>
      </w:r>
      <w:r w:rsidR="00CE0534" w:rsidRPr="00CE0534">
        <w:rPr>
          <w:rFonts w:asciiTheme="minorHAnsi" w:eastAsia="Times New Roman" w:hAnsiTheme="minorHAnsi" w:cs="Arial"/>
          <w:color w:val="3C3C3C"/>
          <w:sz w:val="22"/>
          <w:szCs w:val="22"/>
        </w:rPr>
        <w:t>ntégrée utilisé par le PNUD (ERP ATLAS)</w:t>
      </w:r>
      <w:r w:rsidR="00CE0534">
        <w:rPr>
          <w:rFonts w:asciiTheme="minorHAnsi" w:eastAsia="Times New Roman" w:hAnsiTheme="minorHAnsi" w:cs="Arial"/>
          <w:color w:val="3C3C3C"/>
          <w:sz w:val="22"/>
          <w:szCs w:val="22"/>
        </w:rPr>
        <w:t xml:space="preserve">, ainsi que </w:t>
      </w:r>
      <w:r w:rsidRPr="008F4342">
        <w:rPr>
          <w:rStyle w:val="Numrodepage"/>
          <w:rFonts w:ascii="Calibri" w:hAnsi="Calibri"/>
          <w:sz w:val="22"/>
          <w:szCs w:val="22"/>
        </w:rPr>
        <w:t>sur une application informatique du progiciel MS Project</w:t>
      </w:r>
      <w:r w:rsidR="00CE0534">
        <w:rPr>
          <w:rStyle w:val="Numrodepage"/>
          <w:rFonts w:ascii="Calibri" w:hAnsi="Calibri"/>
          <w:sz w:val="22"/>
          <w:szCs w:val="22"/>
        </w:rPr>
        <w:t xml:space="preserve"> au niveau du coordinateur du projet</w:t>
      </w:r>
    </w:p>
    <w:p w14:paraId="10B643F5" w14:textId="34125659" w:rsidR="006F4447" w:rsidRPr="00CE0534" w:rsidRDefault="006F4447" w:rsidP="00F14F1C">
      <w:pPr>
        <w:spacing w:line="276" w:lineRule="auto"/>
        <w:rPr>
          <w:rStyle w:val="Numrodepage"/>
          <w:rFonts w:asciiTheme="minorHAnsi" w:eastAsia="Times New Roman" w:hAnsiTheme="minorHAnsi"/>
          <w:sz w:val="22"/>
          <w:szCs w:val="22"/>
        </w:rPr>
      </w:pPr>
      <w:r w:rsidRPr="008F4342">
        <w:rPr>
          <w:rStyle w:val="Numrodepage"/>
          <w:rFonts w:ascii="Calibri" w:hAnsi="Calibri"/>
          <w:sz w:val="22"/>
          <w:szCs w:val="22"/>
        </w:rPr>
        <w:t>Le choix porté par le coordinateur du projet, sur cet outil est pertinent. Il permet de disposer d’une méthodologie et des moyens pratiques pour suivre d’une manière logique les tâ</w:t>
      </w:r>
      <w:r w:rsidRPr="008F4342">
        <w:rPr>
          <w:rStyle w:val="Numrodepage"/>
          <w:rFonts w:ascii="Calibri" w:hAnsi="Calibri"/>
          <w:sz w:val="22"/>
          <w:szCs w:val="22"/>
          <w:lang w:val="de-DE"/>
        </w:rPr>
        <w:t xml:space="preserve">ches </w:t>
      </w:r>
      <w:r w:rsidRPr="008F4342">
        <w:rPr>
          <w:rStyle w:val="Numrodepage"/>
          <w:rFonts w:ascii="Calibri" w:hAnsi="Calibri"/>
          <w:sz w:val="22"/>
          <w:szCs w:val="22"/>
        </w:rPr>
        <w:t>à réaliser dans le cadre de chaque action à entreprendre.</w:t>
      </w:r>
    </w:p>
    <w:p w14:paraId="4107B2B9" w14:textId="77777777" w:rsidR="00F14F1C" w:rsidRDefault="006F4447" w:rsidP="006F4447">
      <w:pPr>
        <w:pStyle w:val="Corps"/>
        <w:spacing w:line="276" w:lineRule="auto"/>
        <w:jc w:val="both"/>
        <w:rPr>
          <w:rStyle w:val="Numrodepage"/>
          <w:rFonts w:ascii="Calibri" w:hAnsi="Calibri"/>
          <w:sz w:val="22"/>
          <w:szCs w:val="22"/>
        </w:rPr>
      </w:pPr>
      <w:r w:rsidRPr="008F4342">
        <w:rPr>
          <w:rStyle w:val="Numrodepage"/>
          <w:rFonts w:ascii="Calibri" w:hAnsi="Calibri"/>
          <w:sz w:val="22"/>
          <w:szCs w:val="22"/>
        </w:rPr>
        <w:t xml:space="preserve">La collecte des informations est assurée à travers les ACNP qui constituent les relais de suivi du projet dans les régions. </w:t>
      </w:r>
    </w:p>
    <w:p w14:paraId="3B59D0C4" w14:textId="72C44EBF" w:rsidR="006F4447" w:rsidRPr="008F4342" w:rsidRDefault="00F14F1C" w:rsidP="006F4447">
      <w:pPr>
        <w:pStyle w:val="Corps"/>
        <w:spacing w:line="276" w:lineRule="auto"/>
        <w:jc w:val="both"/>
        <w:rPr>
          <w:rStyle w:val="Numrodepage"/>
          <w:rFonts w:ascii="Calibri" w:eastAsia="Arial" w:hAnsi="Calibri" w:cs="Arial"/>
          <w:sz w:val="22"/>
          <w:szCs w:val="22"/>
        </w:rPr>
      </w:pPr>
      <w:r>
        <w:rPr>
          <w:rStyle w:val="Numrodepage"/>
          <w:rFonts w:ascii="Calibri" w:hAnsi="Calibri"/>
          <w:sz w:val="22"/>
          <w:szCs w:val="22"/>
        </w:rPr>
        <w:t>Des faiblesses sont relevées à trois</w:t>
      </w:r>
      <w:r w:rsidR="006F4447">
        <w:rPr>
          <w:rStyle w:val="Numrodepage"/>
          <w:rFonts w:ascii="Calibri" w:hAnsi="Calibri"/>
          <w:sz w:val="22"/>
          <w:szCs w:val="22"/>
        </w:rPr>
        <w:t xml:space="preserve"> niveaux :</w:t>
      </w:r>
    </w:p>
    <w:p w14:paraId="5506A724" w14:textId="37B8AAA7" w:rsidR="006F4447" w:rsidRPr="00412F02" w:rsidRDefault="006F4447" w:rsidP="00412F02">
      <w:pPr>
        <w:pStyle w:val="Corps"/>
        <w:numPr>
          <w:ilvl w:val="0"/>
          <w:numId w:val="93"/>
        </w:numPr>
        <w:spacing w:line="276" w:lineRule="auto"/>
        <w:ind w:left="426"/>
        <w:jc w:val="both"/>
        <w:rPr>
          <w:rStyle w:val="Numrodepage"/>
          <w:rFonts w:ascii="Calibri" w:eastAsia="Arial" w:hAnsi="Calibri" w:cs="Arial"/>
          <w:sz w:val="22"/>
          <w:szCs w:val="22"/>
        </w:rPr>
      </w:pPr>
      <w:r w:rsidRPr="00AE1F81">
        <w:rPr>
          <w:rStyle w:val="Numrodepage"/>
          <w:rFonts w:ascii="Calibri" w:hAnsi="Calibri"/>
          <w:sz w:val="22"/>
          <w:szCs w:val="22"/>
        </w:rPr>
        <w:t xml:space="preserve">La collecte d’informations et le suivi du projet par les ACNP, n’ont pas été toujours convenablement menés, faute de permanence de ces agents et de mise à disposition de moyens adéquats de déplacement sur terrain pour ces agents. Quatre sur sept des ACNP ont démissionné en cours d’exécution du projet perturbant son suivi. </w:t>
      </w:r>
    </w:p>
    <w:p w14:paraId="4277A86D" w14:textId="245BC1F9" w:rsidR="00412F02" w:rsidRDefault="00412F02" w:rsidP="00412F02">
      <w:pPr>
        <w:pStyle w:val="Corps"/>
        <w:numPr>
          <w:ilvl w:val="0"/>
          <w:numId w:val="93"/>
        </w:numPr>
        <w:spacing w:line="276" w:lineRule="auto"/>
        <w:ind w:left="426"/>
        <w:jc w:val="both"/>
        <w:rPr>
          <w:rStyle w:val="Numrodepage"/>
          <w:rFonts w:ascii="Calibri" w:hAnsi="Calibri"/>
          <w:sz w:val="22"/>
          <w:szCs w:val="22"/>
        </w:rPr>
      </w:pPr>
      <w:r>
        <w:rPr>
          <w:rStyle w:val="Numrodepage"/>
          <w:rFonts w:ascii="Calibri" w:hAnsi="Calibri"/>
          <w:sz w:val="22"/>
          <w:szCs w:val="22"/>
        </w:rPr>
        <w:t>La</w:t>
      </w:r>
      <w:r w:rsidR="006F4447" w:rsidRPr="006A62D1">
        <w:rPr>
          <w:rStyle w:val="Numrodepage"/>
          <w:rFonts w:ascii="Calibri" w:hAnsi="Calibri"/>
          <w:sz w:val="22"/>
          <w:szCs w:val="22"/>
        </w:rPr>
        <w:t xml:space="preserve"> détermination d’un système de suivi/</w:t>
      </w:r>
      <w:r>
        <w:rPr>
          <w:rStyle w:val="Numrodepage"/>
          <w:rFonts w:ascii="Calibri" w:hAnsi="Calibri"/>
          <w:sz w:val="22"/>
          <w:szCs w:val="22"/>
        </w:rPr>
        <w:t>évaluation du projet</w:t>
      </w:r>
      <w:r w:rsidR="006F4447" w:rsidRPr="006A62D1">
        <w:rPr>
          <w:rStyle w:val="Numrodepage"/>
          <w:rFonts w:ascii="Calibri" w:hAnsi="Calibri"/>
          <w:sz w:val="22"/>
          <w:szCs w:val="22"/>
        </w:rPr>
        <w:t xml:space="preserve"> </w:t>
      </w:r>
      <w:r>
        <w:rPr>
          <w:rStyle w:val="Numrodepage"/>
          <w:rFonts w:ascii="Calibri" w:hAnsi="Calibri"/>
          <w:sz w:val="22"/>
          <w:szCs w:val="22"/>
        </w:rPr>
        <w:t>à un temps repoussé, alors qu’elle</w:t>
      </w:r>
      <w:r w:rsidR="006F4447" w:rsidRPr="006A62D1">
        <w:rPr>
          <w:rStyle w:val="Numrodepage"/>
          <w:rFonts w:ascii="Calibri" w:hAnsi="Calibri"/>
          <w:sz w:val="22"/>
          <w:szCs w:val="22"/>
        </w:rPr>
        <w:t xml:space="preserve"> aurait dû être abordée lors de l’élaboration du cadre logique, ou du moins dès le démarrage du projet</w:t>
      </w:r>
      <w:r w:rsidRPr="00412F02">
        <w:rPr>
          <w:rStyle w:val="Numrodepage"/>
          <w:rFonts w:ascii="Calibri" w:hAnsi="Calibri"/>
          <w:sz w:val="22"/>
          <w:szCs w:val="22"/>
        </w:rPr>
        <w:t xml:space="preserve"> </w:t>
      </w:r>
    </w:p>
    <w:p w14:paraId="15E822AF" w14:textId="762BC69E" w:rsidR="006F4447" w:rsidRPr="00412F02" w:rsidRDefault="00F14F1C" w:rsidP="006F4447">
      <w:pPr>
        <w:pStyle w:val="Corps"/>
        <w:numPr>
          <w:ilvl w:val="0"/>
          <w:numId w:val="93"/>
        </w:numPr>
        <w:spacing w:line="276" w:lineRule="auto"/>
        <w:ind w:left="426"/>
        <w:jc w:val="both"/>
        <w:rPr>
          <w:rStyle w:val="Numrodepage"/>
          <w:rFonts w:ascii="Calibri" w:hAnsi="Calibri"/>
          <w:sz w:val="22"/>
          <w:szCs w:val="22"/>
        </w:rPr>
      </w:pPr>
      <w:r>
        <w:rPr>
          <w:rStyle w:val="Numrodepage"/>
          <w:rFonts w:ascii="Calibri" w:hAnsi="Calibri"/>
          <w:sz w:val="22"/>
          <w:szCs w:val="22"/>
        </w:rPr>
        <w:t>L’a</w:t>
      </w:r>
      <w:r w:rsidR="00412F02">
        <w:rPr>
          <w:rStyle w:val="Numrodepage"/>
          <w:rFonts w:ascii="Calibri" w:hAnsi="Calibri"/>
          <w:sz w:val="22"/>
          <w:szCs w:val="22"/>
        </w:rPr>
        <w:t>bsence d’un</w:t>
      </w:r>
      <w:r w:rsidR="006F4447" w:rsidRPr="00412F02">
        <w:rPr>
          <w:rStyle w:val="Numrodepage"/>
          <w:rFonts w:ascii="Calibri" w:hAnsi="Calibri"/>
          <w:sz w:val="22"/>
          <w:szCs w:val="22"/>
        </w:rPr>
        <w:t xml:space="preserve"> consensus au départ entre les parties concernées sur ce que l’on attend comme réussite à chaque période privilégiée du projet (définition de sous indicateurs échelonnés dans le temps)</w:t>
      </w:r>
      <w:r w:rsidR="00412F02">
        <w:rPr>
          <w:rStyle w:val="Numrodepage"/>
          <w:rFonts w:ascii="Calibri" w:hAnsi="Calibri"/>
          <w:sz w:val="22"/>
          <w:szCs w:val="22"/>
        </w:rPr>
        <w:t xml:space="preserve"> Ceci peut réduire</w:t>
      </w:r>
      <w:r w:rsidR="006F4447" w:rsidRPr="00412F02">
        <w:rPr>
          <w:rStyle w:val="Numrodepage"/>
          <w:rFonts w:ascii="Calibri" w:hAnsi="Calibri"/>
          <w:sz w:val="22"/>
          <w:szCs w:val="22"/>
        </w:rPr>
        <w:t xml:space="preserve"> la qualité du suivi et peut générer des divergences d’</w:t>
      </w:r>
      <w:r w:rsidR="006F4447" w:rsidRPr="00412F02">
        <w:rPr>
          <w:rStyle w:val="Numrodepage"/>
          <w:rFonts w:ascii="Calibri" w:hAnsi="Calibri"/>
          <w:sz w:val="22"/>
          <w:szCs w:val="22"/>
          <w:lang w:val="it-IT"/>
        </w:rPr>
        <w:t>appr</w:t>
      </w:r>
      <w:r w:rsidR="006F4447" w:rsidRPr="00412F02">
        <w:rPr>
          <w:rStyle w:val="Numrodepage"/>
          <w:rFonts w:ascii="Calibri" w:hAnsi="Calibri"/>
          <w:sz w:val="22"/>
          <w:szCs w:val="22"/>
        </w:rPr>
        <w:t>éciation entre les parties concerné</w:t>
      </w:r>
      <w:r w:rsidR="006F4447" w:rsidRPr="00412F02">
        <w:rPr>
          <w:rStyle w:val="Numrodepage"/>
          <w:rFonts w:ascii="Calibri" w:hAnsi="Calibri"/>
          <w:sz w:val="22"/>
          <w:szCs w:val="22"/>
          <w:lang w:val="pt-PT"/>
        </w:rPr>
        <w:t>es.</w:t>
      </w:r>
    </w:p>
    <w:p w14:paraId="32A3850D" w14:textId="77777777" w:rsidR="006F4447" w:rsidRPr="00F14F1C" w:rsidRDefault="006F4447" w:rsidP="006F4447">
      <w:pPr>
        <w:pStyle w:val="Corps"/>
        <w:jc w:val="both"/>
        <w:rPr>
          <w:rFonts w:ascii="Calibri" w:eastAsia="Calibri" w:hAnsi="Calibri" w:cs="Calibri"/>
          <w:sz w:val="10"/>
          <w:szCs w:val="10"/>
        </w:rPr>
      </w:pPr>
    </w:p>
    <w:p w14:paraId="46340655" w14:textId="77777777" w:rsidR="006F4447" w:rsidRDefault="006F4447" w:rsidP="006F4447">
      <w:pPr>
        <w:pStyle w:val="Corps"/>
        <w:jc w:val="both"/>
        <w:rPr>
          <w:rStyle w:val="Numrodepage"/>
          <w:rFonts w:ascii="Calibri" w:eastAsia="Calibri" w:hAnsi="Calibri" w:cs="Calibri"/>
          <w:b/>
          <w:bCs/>
          <w:sz w:val="22"/>
          <w:szCs w:val="22"/>
          <w:u w:val="single"/>
        </w:rPr>
      </w:pPr>
      <w:r w:rsidRPr="00BA575F">
        <w:rPr>
          <w:rStyle w:val="Numrodepage"/>
          <w:rFonts w:ascii="Calibri" w:eastAsia="Calibri" w:hAnsi="Calibri" w:cs="Calibri"/>
          <w:b/>
          <w:bCs/>
          <w:sz w:val="22"/>
          <w:szCs w:val="22"/>
          <w:u w:val="single"/>
        </w:rPr>
        <w:t>Relatif à la documentation et Reporting</w:t>
      </w:r>
      <w:r>
        <w:rPr>
          <w:rStyle w:val="Numrodepage"/>
          <w:rFonts w:ascii="Calibri" w:eastAsia="Calibri" w:hAnsi="Calibri" w:cs="Calibri"/>
          <w:b/>
          <w:bCs/>
          <w:sz w:val="22"/>
          <w:szCs w:val="22"/>
          <w:u w:val="single"/>
        </w:rPr>
        <w:t> :</w:t>
      </w:r>
    </w:p>
    <w:p w14:paraId="54E3D713" w14:textId="77777777" w:rsidR="006F4447" w:rsidRPr="00F14F1C" w:rsidRDefault="006F4447" w:rsidP="006F4447">
      <w:pPr>
        <w:pStyle w:val="Corps"/>
        <w:jc w:val="both"/>
        <w:rPr>
          <w:rStyle w:val="Numrodepage"/>
          <w:rFonts w:ascii="Calibri" w:eastAsia="Calibri" w:hAnsi="Calibri" w:cs="Calibri"/>
          <w:b/>
          <w:bCs/>
          <w:sz w:val="10"/>
          <w:szCs w:val="10"/>
          <w:u w:val="single"/>
        </w:rPr>
      </w:pPr>
    </w:p>
    <w:p w14:paraId="43BED8D5" w14:textId="77777777" w:rsidR="006F4447" w:rsidRPr="00BA575F" w:rsidRDefault="006F4447" w:rsidP="006F4447">
      <w:pPr>
        <w:pStyle w:val="Corps"/>
        <w:spacing w:line="276" w:lineRule="auto"/>
        <w:jc w:val="both"/>
        <w:rPr>
          <w:rStyle w:val="Numrodepage"/>
          <w:rFonts w:ascii="Calibri" w:eastAsia="Arial" w:hAnsi="Calibri" w:cs="Arial"/>
          <w:sz w:val="22"/>
          <w:szCs w:val="22"/>
        </w:rPr>
      </w:pPr>
      <w:r w:rsidRPr="00BA575F">
        <w:rPr>
          <w:rStyle w:val="Numrodepage"/>
          <w:rFonts w:ascii="Calibri" w:hAnsi="Calibri"/>
          <w:sz w:val="22"/>
          <w:szCs w:val="22"/>
        </w:rPr>
        <w:t>Des rapports de progrès trimestriels sont élaboré</w:t>
      </w:r>
      <w:r w:rsidRPr="00BA575F">
        <w:rPr>
          <w:rStyle w:val="Numrodepage"/>
          <w:rFonts w:ascii="Calibri" w:hAnsi="Calibri"/>
          <w:sz w:val="22"/>
          <w:szCs w:val="22"/>
          <w:lang w:val="es-ES_tradnl"/>
        </w:rPr>
        <w:t>s</w:t>
      </w:r>
      <w:r>
        <w:rPr>
          <w:rStyle w:val="Numrodepage"/>
          <w:rFonts w:ascii="Calibri" w:hAnsi="Calibri"/>
          <w:sz w:val="22"/>
          <w:szCs w:val="22"/>
          <w:lang w:val="es-ES_tradnl"/>
        </w:rPr>
        <w:t xml:space="preserve"> par l’unité de gestion</w:t>
      </w:r>
      <w:r w:rsidRPr="00BA575F">
        <w:rPr>
          <w:rStyle w:val="Numrodepage"/>
          <w:rFonts w:ascii="Calibri" w:hAnsi="Calibri"/>
          <w:sz w:val="22"/>
          <w:szCs w:val="22"/>
          <w:lang w:val="es-ES_tradnl"/>
        </w:rPr>
        <w:t>, document</w:t>
      </w:r>
      <w:r w:rsidRPr="00BA575F">
        <w:rPr>
          <w:rStyle w:val="Numrodepage"/>
          <w:rFonts w:ascii="Calibri" w:hAnsi="Calibri"/>
          <w:sz w:val="22"/>
          <w:szCs w:val="22"/>
        </w:rPr>
        <w:t>és et transmis au PNUD et au ministère de l’Agriculture. La structuration de ces rapports est satisfaisante. L’information porte sur la réalisation des actions et sur la contribution aux résultats du projet à la date du rapport. Les taux de réalisation sont notés à chaque rapport.</w:t>
      </w:r>
    </w:p>
    <w:p w14:paraId="0B91308F" w14:textId="77777777" w:rsidR="006F4447" w:rsidRPr="002F3509" w:rsidRDefault="006F4447" w:rsidP="006F4447">
      <w:pPr>
        <w:pStyle w:val="Corps"/>
        <w:spacing w:line="276" w:lineRule="auto"/>
        <w:jc w:val="both"/>
        <w:rPr>
          <w:rStyle w:val="Numrodepage"/>
          <w:rFonts w:ascii="Calibri" w:eastAsia="Arial" w:hAnsi="Calibri" w:cs="Arial"/>
          <w:sz w:val="22"/>
          <w:szCs w:val="22"/>
        </w:rPr>
      </w:pPr>
      <w:r w:rsidRPr="00BA575F">
        <w:rPr>
          <w:rStyle w:val="Numrodepage"/>
          <w:rFonts w:ascii="Calibri" w:hAnsi="Calibri"/>
          <w:sz w:val="22"/>
          <w:szCs w:val="22"/>
        </w:rPr>
        <w:t>Un rapport annuel est de même élaboré et transmis à ces mêmes entités. Ces différents rapports sont discutés à chaque réunion du COPIL qui émet ses observations et ses recommandations.</w:t>
      </w:r>
    </w:p>
    <w:p w14:paraId="3B55646B" w14:textId="77777777" w:rsidR="00F14F1C" w:rsidRDefault="00F14F1C" w:rsidP="006F4447">
      <w:pPr>
        <w:pStyle w:val="Corps"/>
        <w:jc w:val="both"/>
        <w:rPr>
          <w:rFonts w:ascii="Calibri" w:eastAsia="Calibri" w:hAnsi="Calibri" w:cs="Calibri"/>
          <w:b/>
          <w:bCs/>
          <w:sz w:val="20"/>
          <w:szCs w:val="20"/>
        </w:rPr>
      </w:pPr>
    </w:p>
    <w:p w14:paraId="1D5C0E53" w14:textId="77777777" w:rsidR="006F4447" w:rsidRPr="006F55BC" w:rsidRDefault="006F4447" w:rsidP="006F4447">
      <w:pPr>
        <w:pStyle w:val="Corps"/>
        <w:jc w:val="both"/>
        <w:rPr>
          <w:rStyle w:val="Numrodepage"/>
          <w:rFonts w:ascii="Calibri" w:eastAsia="Calibri" w:hAnsi="Calibri" w:cs="Calibri"/>
          <w:b/>
          <w:bCs/>
        </w:rPr>
      </w:pPr>
      <w:r w:rsidRPr="006F55BC">
        <w:rPr>
          <w:rStyle w:val="Numrodepage"/>
          <w:rFonts w:ascii="Calibri" w:eastAsia="Calibri" w:hAnsi="Calibri" w:cs="Calibri"/>
          <w:b/>
          <w:bCs/>
        </w:rPr>
        <w:t>Conclusion et le</w:t>
      </w:r>
      <w:r w:rsidRPr="006F55BC">
        <w:rPr>
          <w:rStyle w:val="Numrodepage"/>
          <w:rFonts w:ascii="Calibri" w:eastAsia="Calibri" w:hAnsi="Calibri" w:cs="Calibri"/>
          <w:b/>
          <w:bCs/>
          <w:lang w:val="pt-PT"/>
        </w:rPr>
        <w:t>ç</w:t>
      </w:r>
      <w:r w:rsidRPr="002F3509">
        <w:rPr>
          <w:rStyle w:val="Numrodepage"/>
          <w:rFonts w:ascii="Calibri" w:eastAsia="Calibri" w:hAnsi="Calibri" w:cs="Calibri"/>
          <w:b/>
          <w:bCs/>
        </w:rPr>
        <w:t>ons tir</w:t>
      </w:r>
      <w:r w:rsidRPr="006F55BC">
        <w:rPr>
          <w:rStyle w:val="Numrodepage"/>
          <w:rFonts w:ascii="Calibri" w:eastAsia="Calibri" w:hAnsi="Calibri" w:cs="Calibri"/>
          <w:b/>
          <w:bCs/>
        </w:rPr>
        <w:t>ées</w:t>
      </w:r>
      <w:r>
        <w:rPr>
          <w:rStyle w:val="Numrodepage"/>
          <w:rFonts w:ascii="Calibri" w:eastAsia="Calibri" w:hAnsi="Calibri" w:cs="Calibri"/>
          <w:b/>
          <w:bCs/>
        </w:rPr>
        <w:t> :</w:t>
      </w:r>
    </w:p>
    <w:p w14:paraId="6F9E3B6C" w14:textId="77777777" w:rsidR="006F4447" w:rsidRPr="006F55BC" w:rsidRDefault="006F4447" w:rsidP="006F4447">
      <w:pPr>
        <w:pStyle w:val="Corps"/>
        <w:jc w:val="both"/>
        <w:rPr>
          <w:rFonts w:ascii="Calibri" w:eastAsia="Calibri" w:hAnsi="Calibri" w:cs="Calibri"/>
          <w:b/>
          <w:bCs/>
          <w:sz w:val="14"/>
          <w:szCs w:val="14"/>
        </w:rPr>
      </w:pPr>
    </w:p>
    <w:p w14:paraId="245AA40F" w14:textId="77777777" w:rsidR="006F4447" w:rsidRPr="002F3509" w:rsidRDefault="006F4447" w:rsidP="006F4447">
      <w:pPr>
        <w:pStyle w:val="Corps"/>
        <w:spacing w:line="276" w:lineRule="auto"/>
        <w:jc w:val="both"/>
        <w:rPr>
          <w:rStyle w:val="Numrodepage"/>
          <w:rFonts w:ascii="Calibri" w:eastAsia="Arial" w:hAnsi="Calibri" w:cs="Arial"/>
          <w:sz w:val="22"/>
          <w:szCs w:val="22"/>
        </w:rPr>
      </w:pPr>
      <w:r w:rsidRPr="002F3509">
        <w:rPr>
          <w:rStyle w:val="Numrodepage"/>
          <w:rFonts w:ascii="Calibri" w:hAnsi="Calibri"/>
          <w:sz w:val="22"/>
          <w:szCs w:val="22"/>
        </w:rPr>
        <w:t>Bien que le dispositif de planification des activités et de suivi du projet mis en place, à travers l’introduction du progiciel MS project et de points focaux assurés par les ACNP, soit fonctionnel, il n’a pas donné le résultat optimal voulu.</w:t>
      </w:r>
    </w:p>
    <w:p w14:paraId="445496CF" w14:textId="77777777" w:rsidR="006F4447" w:rsidRPr="00594F8F" w:rsidRDefault="006F4447" w:rsidP="006F4447">
      <w:pPr>
        <w:pStyle w:val="Corps"/>
        <w:spacing w:line="276" w:lineRule="auto"/>
        <w:jc w:val="both"/>
        <w:rPr>
          <w:rStyle w:val="Numrodepage"/>
          <w:rFonts w:ascii="Calibri" w:eastAsia="Arial" w:hAnsi="Calibri" w:cs="Arial"/>
          <w:sz w:val="22"/>
          <w:szCs w:val="22"/>
        </w:rPr>
      </w:pPr>
      <w:r w:rsidRPr="002F3509">
        <w:rPr>
          <w:rStyle w:val="Numrodepage"/>
          <w:rFonts w:ascii="Calibri" w:hAnsi="Calibri"/>
          <w:sz w:val="22"/>
          <w:szCs w:val="22"/>
        </w:rPr>
        <w:t>Certes, il a permis au coordinateur du projet de suivre assez aisément la réalisation des activités, de relever en temps opportun les points critiques et d’</w:t>
      </w:r>
      <w:r w:rsidRPr="002F3509">
        <w:rPr>
          <w:rStyle w:val="Numrodepage"/>
          <w:rFonts w:ascii="Calibri" w:hAnsi="Calibri"/>
          <w:sz w:val="22"/>
          <w:szCs w:val="22"/>
          <w:lang w:val="es-ES_tradnl"/>
        </w:rPr>
        <w:t>ajuster en cons</w:t>
      </w:r>
      <w:r w:rsidRPr="002F3509">
        <w:rPr>
          <w:rStyle w:val="Numrodepage"/>
          <w:rFonts w:ascii="Calibri" w:hAnsi="Calibri"/>
          <w:sz w:val="22"/>
          <w:szCs w:val="22"/>
        </w:rPr>
        <w:t>équence les tâ</w:t>
      </w:r>
      <w:r w:rsidRPr="002F3509">
        <w:rPr>
          <w:rStyle w:val="Numrodepage"/>
          <w:rFonts w:ascii="Calibri" w:hAnsi="Calibri"/>
          <w:sz w:val="22"/>
          <w:szCs w:val="22"/>
          <w:lang w:val="de-DE"/>
        </w:rPr>
        <w:t xml:space="preserve">ches </w:t>
      </w:r>
      <w:r w:rsidRPr="002F3509">
        <w:rPr>
          <w:rStyle w:val="Numrodepage"/>
          <w:rFonts w:ascii="Calibri" w:hAnsi="Calibri"/>
          <w:sz w:val="22"/>
          <w:szCs w:val="22"/>
        </w:rPr>
        <w:t xml:space="preserve">à réaliser pour la poursuite du projet. Il </w:t>
      </w:r>
      <w:r w:rsidRPr="002F3509">
        <w:rPr>
          <w:rStyle w:val="Numrodepage"/>
          <w:rFonts w:ascii="Calibri" w:hAnsi="Calibri"/>
          <w:sz w:val="22"/>
          <w:szCs w:val="22"/>
        </w:rPr>
        <w:lastRenderedPageBreak/>
        <w:t xml:space="preserve">a permis </w:t>
      </w:r>
      <w:r w:rsidRPr="00594F8F">
        <w:rPr>
          <w:rStyle w:val="Numrodepage"/>
          <w:rFonts w:ascii="Calibri" w:hAnsi="Calibri"/>
          <w:sz w:val="22"/>
          <w:szCs w:val="22"/>
        </w:rPr>
        <w:t>de même aux principaux partenaires, à savoir le PNUD et la DGGREE d’ê</w:t>
      </w:r>
      <w:r w:rsidRPr="00594F8F">
        <w:rPr>
          <w:rStyle w:val="Numrodepage"/>
          <w:rFonts w:ascii="Calibri" w:hAnsi="Calibri"/>
          <w:sz w:val="22"/>
          <w:szCs w:val="22"/>
          <w:lang w:val="it-IT"/>
        </w:rPr>
        <w:t>tre inform</w:t>
      </w:r>
      <w:r w:rsidRPr="00594F8F">
        <w:rPr>
          <w:rStyle w:val="Numrodepage"/>
          <w:rFonts w:ascii="Calibri" w:hAnsi="Calibri"/>
          <w:sz w:val="22"/>
          <w:szCs w:val="22"/>
        </w:rPr>
        <w:t>és en temps utile du déroulement du projet, des résultats atteints et éventuellement des contraintes</w:t>
      </w:r>
    </w:p>
    <w:p w14:paraId="423A292B" w14:textId="563C59C0" w:rsidR="00D16C3E" w:rsidRPr="00BA575F" w:rsidRDefault="006F4447" w:rsidP="00D16C3E">
      <w:pPr>
        <w:pStyle w:val="Corps"/>
        <w:spacing w:line="276" w:lineRule="auto"/>
        <w:jc w:val="both"/>
        <w:rPr>
          <w:rStyle w:val="Numrodepage"/>
          <w:rFonts w:ascii="Calibri" w:eastAsia="Calibri" w:hAnsi="Calibri" w:cs="Calibri"/>
        </w:rPr>
      </w:pPr>
      <w:r w:rsidRPr="00EC4081">
        <w:rPr>
          <w:rStyle w:val="Numrodepage"/>
          <w:rFonts w:ascii="Calibri" w:hAnsi="Calibri"/>
          <w:sz w:val="22"/>
          <w:szCs w:val="22"/>
        </w:rPr>
        <w:t xml:space="preserve">Mais, les insuffisances mises en évidence, </w:t>
      </w:r>
      <w:r w:rsidR="00D16C3E">
        <w:rPr>
          <w:rStyle w:val="Numrodepage"/>
          <w:rFonts w:ascii="Calibri" w:hAnsi="Calibri"/>
          <w:sz w:val="22"/>
          <w:szCs w:val="22"/>
        </w:rPr>
        <w:t>particulièrement l’omission des indicateurs intermédiaires ont pénalisé l’efficacité du suivi. En effet, s</w:t>
      </w:r>
      <w:r w:rsidR="00D16C3E" w:rsidRPr="00BA575F">
        <w:rPr>
          <w:rStyle w:val="Numrodepage"/>
          <w:rFonts w:ascii="Calibri" w:hAnsi="Calibri"/>
          <w:sz w:val="22"/>
          <w:szCs w:val="22"/>
        </w:rPr>
        <w:t>i des indicateurs intermédiaires ne sont pas identifiés, si bien que les données afférentes ne sont pas recueillies, en cas d’échec de l’intervention, il n’est alors pas possible d’identifier le point de rupture de la chaî</w:t>
      </w:r>
      <w:r w:rsidR="00D16C3E" w:rsidRPr="00BA575F">
        <w:rPr>
          <w:rStyle w:val="Numrodepage"/>
          <w:rFonts w:ascii="Calibri" w:hAnsi="Calibri"/>
          <w:sz w:val="22"/>
          <w:szCs w:val="22"/>
          <w:lang w:val="it-IT"/>
        </w:rPr>
        <w:t>ne de causalit</w:t>
      </w:r>
      <w:r w:rsidR="00D16C3E" w:rsidRPr="00BA575F">
        <w:rPr>
          <w:rStyle w:val="Numrodepage"/>
          <w:rFonts w:ascii="Calibri" w:hAnsi="Calibri"/>
          <w:sz w:val="22"/>
          <w:szCs w:val="22"/>
        </w:rPr>
        <w:t>é. A l’</w:t>
      </w:r>
      <w:r w:rsidR="00D16C3E" w:rsidRPr="00BA575F">
        <w:rPr>
          <w:rStyle w:val="Numrodepage"/>
          <w:rFonts w:ascii="Calibri" w:hAnsi="Calibri"/>
          <w:sz w:val="22"/>
          <w:szCs w:val="22"/>
          <w:lang w:val="it-IT"/>
        </w:rPr>
        <w:t>inverse si l</w:t>
      </w:r>
      <w:r w:rsidR="00D16C3E" w:rsidRPr="00BA575F">
        <w:rPr>
          <w:rStyle w:val="Numrodepage"/>
          <w:rFonts w:ascii="Calibri" w:hAnsi="Calibri"/>
          <w:sz w:val="22"/>
          <w:szCs w:val="22"/>
        </w:rPr>
        <w:t>’intervention porte ses fruits, il est difficile de savoir comment la reproduire ou l’étendre, faute d’informations suffisantes ayant favorisé sa réussite.</w:t>
      </w:r>
    </w:p>
    <w:p w14:paraId="4C4A242C" w14:textId="7134E3DF" w:rsidR="00D16C3E" w:rsidRPr="002F3509" w:rsidRDefault="00D16C3E" w:rsidP="00D16C3E">
      <w:pPr>
        <w:pStyle w:val="Corps"/>
        <w:spacing w:line="276" w:lineRule="auto"/>
        <w:jc w:val="both"/>
        <w:rPr>
          <w:rFonts w:ascii="Calibri" w:eastAsia="Arial" w:hAnsi="Calibri" w:cs="Arial"/>
          <w:sz w:val="22"/>
          <w:szCs w:val="22"/>
        </w:rPr>
      </w:pPr>
      <w:r>
        <w:rPr>
          <w:rFonts w:ascii="Calibri" w:eastAsia="Arial" w:hAnsi="Calibri" w:cs="Arial"/>
          <w:sz w:val="22"/>
          <w:szCs w:val="22"/>
        </w:rPr>
        <w:t>Nos recommandations se rapportent aux élément suivants :</w:t>
      </w:r>
    </w:p>
    <w:p w14:paraId="43257F9C" w14:textId="77777777" w:rsidR="00D16C3E" w:rsidRPr="002F3509" w:rsidRDefault="00D16C3E" w:rsidP="000D2E87">
      <w:pPr>
        <w:pStyle w:val="Paragraphedeliste"/>
        <w:numPr>
          <w:ilvl w:val="0"/>
          <w:numId w:val="97"/>
        </w:numPr>
        <w:spacing w:line="276" w:lineRule="auto"/>
        <w:ind w:left="0" w:firstLine="0"/>
        <w:jc w:val="both"/>
        <w:rPr>
          <w:rStyle w:val="Numrodepage"/>
          <w:rFonts w:ascii="Calibri" w:eastAsia="Arial" w:hAnsi="Calibri" w:cs="Arial"/>
          <w:sz w:val="22"/>
          <w:szCs w:val="22"/>
        </w:rPr>
      </w:pPr>
      <w:r w:rsidRPr="002F3509">
        <w:rPr>
          <w:rStyle w:val="Numrodepage"/>
          <w:rFonts w:ascii="Calibri" w:hAnsi="Calibri"/>
          <w:sz w:val="22"/>
          <w:szCs w:val="22"/>
        </w:rPr>
        <w:t xml:space="preserve">La mise en place d’un système </w:t>
      </w:r>
      <w:r w:rsidRPr="00D16C3E">
        <w:rPr>
          <w:rStyle w:val="Numrodepage"/>
          <w:rFonts w:ascii="Calibri" w:hAnsi="Calibri"/>
          <w:sz w:val="22"/>
          <w:szCs w:val="22"/>
        </w:rPr>
        <w:t>de suivi/évaluation</w:t>
      </w:r>
      <w:r w:rsidRPr="002F3509">
        <w:rPr>
          <w:rStyle w:val="Numrodepage"/>
          <w:rFonts w:ascii="Calibri" w:hAnsi="Calibri"/>
          <w:sz w:val="22"/>
          <w:szCs w:val="22"/>
        </w:rPr>
        <w:t xml:space="preserve"> doit se faire lors de l’élaboration du cadre logique ou du moins dès le démarrage du projet et en associant les parties prenantes dans sa phase de réflexion</w:t>
      </w:r>
    </w:p>
    <w:p w14:paraId="109D4FE1" w14:textId="77777777" w:rsidR="00D16C3E" w:rsidRPr="00D16C3E" w:rsidRDefault="00D16C3E" w:rsidP="000D2E87">
      <w:pPr>
        <w:pStyle w:val="Paragraphedeliste"/>
        <w:numPr>
          <w:ilvl w:val="0"/>
          <w:numId w:val="97"/>
        </w:numPr>
        <w:spacing w:line="276" w:lineRule="auto"/>
        <w:ind w:left="0" w:firstLine="0"/>
        <w:jc w:val="both"/>
        <w:rPr>
          <w:rStyle w:val="Numrodepage"/>
          <w:rFonts w:ascii="Calibri" w:eastAsia="Arial" w:hAnsi="Calibri" w:cs="Arial"/>
          <w:sz w:val="22"/>
          <w:szCs w:val="22"/>
        </w:rPr>
      </w:pPr>
      <w:r w:rsidRPr="002F3509">
        <w:rPr>
          <w:rStyle w:val="Numrodepage"/>
          <w:rFonts w:ascii="Calibri" w:hAnsi="Calibri"/>
          <w:sz w:val="22"/>
          <w:szCs w:val="22"/>
        </w:rPr>
        <w:t>L’information à apporter aux parties prenantes, relative au suivi du projet, doit être continue. La mise en place des procédures de suivi/évaluation qui permettent à toutes les parties prenantes de tirer régulièrement des enseignements clairs de leurs actions respectives, est un impératif</w:t>
      </w:r>
      <w:r>
        <w:rPr>
          <w:rStyle w:val="Numrodepage"/>
          <w:rFonts w:ascii="Calibri" w:hAnsi="Calibri"/>
          <w:sz w:val="22"/>
          <w:szCs w:val="22"/>
        </w:rPr>
        <w:t> ;</w:t>
      </w:r>
    </w:p>
    <w:p w14:paraId="7E0E13CC" w14:textId="5F4E78BA" w:rsidR="00D16C3E" w:rsidRPr="00C14626" w:rsidRDefault="00D16C3E" w:rsidP="000D2E87">
      <w:pPr>
        <w:pStyle w:val="Paragraphedeliste"/>
        <w:numPr>
          <w:ilvl w:val="0"/>
          <w:numId w:val="97"/>
        </w:numPr>
        <w:spacing w:line="276" w:lineRule="auto"/>
        <w:ind w:left="0" w:firstLine="0"/>
        <w:jc w:val="both"/>
        <w:rPr>
          <w:rStyle w:val="Numrodepage"/>
          <w:rFonts w:ascii="Calibri" w:eastAsia="Arial" w:hAnsi="Calibri" w:cs="Arial"/>
          <w:sz w:val="22"/>
          <w:szCs w:val="22"/>
        </w:rPr>
      </w:pPr>
      <w:r>
        <w:rPr>
          <w:rStyle w:val="Numrodepage"/>
          <w:rFonts w:ascii="Calibri" w:hAnsi="Calibri"/>
          <w:sz w:val="22"/>
          <w:szCs w:val="22"/>
        </w:rPr>
        <w:t xml:space="preserve">La détermination d’indicateurs intermédiaires </w:t>
      </w:r>
    </w:p>
    <w:p w14:paraId="7D34F1CF" w14:textId="77777777" w:rsidR="00C14626" w:rsidRDefault="00C14626" w:rsidP="00C14626">
      <w:pPr>
        <w:spacing w:line="276" w:lineRule="auto"/>
        <w:jc w:val="both"/>
        <w:rPr>
          <w:rStyle w:val="Numrodepage"/>
          <w:rFonts w:ascii="Calibri" w:eastAsia="Arial" w:hAnsi="Calibri" w:cs="Arial"/>
          <w:sz w:val="22"/>
          <w:szCs w:val="22"/>
        </w:rPr>
      </w:pPr>
    </w:p>
    <w:p w14:paraId="0B6A7E1F" w14:textId="77777777" w:rsidR="00C14626" w:rsidRDefault="00C14626" w:rsidP="00C14626">
      <w:pPr>
        <w:spacing w:line="276" w:lineRule="auto"/>
        <w:jc w:val="both"/>
        <w:rPr>
          <w:rStyle w:val="Numrodepage"/>
          <w:rFonts w:ascii="Calibri" w:eastAsia="Arial" w:hAnsi="Calibri" w:cs="Arial"/>
          <w:sz w:val="22"/>
          <w:szCs w:val="22"/>
        </w:rPr>
      </w:pPr>
    </w:p>
    <w:p w14:paraId="0F7511A1" w14:textId="77777777" w:rsidR="00C14626" w:rsidRDefault="00C14626" w:rsidP="00C14626">
      <w:pPr>
        <w:spacing w:line="276" w:lineRule="auto"/>
        <w:jc w:val="both"/>
        <w:rPr>
          <w:rStyle w:val="Numrodepage"/>
          <w:rFonts w:ascii="Calibri" w:eastAsia="Arial" w:hAnsi="Calibri" w:cs="Arial"/>
          <w:sz w:val="22"/>
          <w:szCs w:val="22"/>
        </w:rPr>
      </w:pPr>
    </w:p>
    <w:p w14:paraId="193200F7" w14:textId="77777777" w:rsidR="00C14626" w:rsidRDefault="00C14626" w:rsidP="00C14626">
      <w:pPr>
        <w:spacing w:line="276" w:lineRule="auto"/>
        <w:jc w:val="both"/>
        <w:rPr>
          <w:rStyle w:val="Numrodepage"/>
          <w:rFonts w:ascii="Calibri" w:eastAsia="Arial" w:hAnsi="Calibri" w:cs="Arial"/>
          <w:sz w:val="22"/>
          <w:szCs w:val="22"/>
        </w:rPr>
      </w:pPr>
    </w:p>
    <w:p w14:paraId="2E5BD567" w14:textId="77777777" w:rsidR="00C14626" w:rsidRDefault="00C14626" w:rsidP="00C14626">
      <w:pPr>
        <w:spacing w:line="276" w:lineRule="auto"/>
        <w:jc w:val="both"/>
        <w:rPr>
          <w:rStyle w:val="Numrodepage"/>
          <w:rFonts w:ascii="Calibri" w:eastAsia="Arial" w:hAnsi="Calibri" w:cs="Arial"/>
          <w:sz w:val="22"/>
          <w:szCs w:val="22"/>
        </w:rPr>
      </w:pPr>
    </w:p>
    <w:p w14:paraId="1416A9CF" w14:textId="77777777" w:rsidR="00C14626" w:rsidRDefault="00C14626" w:rsidP="00C14626">
      <w:pPr>
        <w:spacing w:line="276" w:lineRule="auto"/>
        <w:jc w:val="both"/>
        <w:rPr>
          <w:rStyle w:val="Numrodepage"/>
          <w:rFonts w:ascii="Calibri" w:eastAsia="Arial" w:hAnsi="Calibri" w:cs="Arial"/>
          <w:sz w:val="22"/>
          <w:szCs w:val="22"/>
        </w:rPr>
      </w:pPr>
    </w:p>
    <w:p w14:paraId="447D386D" w14:textId="77777777" w:rsidR="00C14626" w:rsidRDefault="00C14626" w:rsidP="00C14626">
      <w:pPr>
        <w:spacing w:line="276" w:lineRule="auto"/>
        <w:jc w:val="both"/>
        <w:rPr>
          <w:rStyle w:val="Numrodepage"/>
          <w:rFonts w:ascii="Calibri" w:eastAsia="Arial" w:hAnsi="Calibri" w:cs="Arial"/>
          <w:sz w:val="22"/>
          <w:szCs w:val="22"/>
        </w:rPr>
      </w:pPr>
    </w:p>
    <w:p w14:paraId="12EA795A" w14:textId="77777777" w:rsidR="00C14626" w:rsidRDefault="00C14626" w:rsidP="00C14626">
      <w:pPr>
        <w:spacing w:line="276" w:lineRule="auto"/>
        <w:jc w:val="both"/>
        <w:rPr>
          <w:rStyle w:val="Numrodepage"/>
          <w:rFonts w:ascii="Calibri" w:eastAsia="Arial" w:hAnsi="Calibri" w:cs="Arial"/>
          <w:sz w:val="22"/>
          <w:szCs w:val="22"/>
        </w:rPr>
      </w:pPr>
    </w:p>
    <w:p w14:paraId="483E3DAC" w14:textId="77777777" w:rsidR="00C14626" w:rsidRDefault="00C14626" w:rsidP="00C14626">
      <w:pPr>
        <w:spacing w:line="276" w:lineRule="auto"/>
        <w:jc w:val="both"/>
        <w:rPr>
          <w:rStyle w:val="Numrodepage"/>
          <w:rFonts w:ascii="Calibri" w:eastAsia="Arial" w:hAnsi="Calibri" w:cs="Arial"/>
          <w:sz w:val="22"/>
          <w:szCs w:val="22"/>
        </w:rPr>
      </w:pPr>
    </w:p>
    <w:p w14:paraId="16D0D05F" w14:textId="77777777" w:rsidR="00C14626" w:rsidRDefault="00C14626" w:rsidP="00C14626">
      <w:pPr>
        <w:spacing w:line="276" w:lineRule="auto"/>
        <w:jc w:val="both"/>
        <w:rPr>
          <w:rStyle w:val="Numrodepage"/>
          <w:rFonts w:ascii="Calibri" w:eastAsia="Arial" w:hAnsi="Calibri" w:cs="Arial"/>
          <w:sz w:val="22"/>
          <w:szCs w:val="22"/>
        </w:rPr>
      </w:pPr>
    </w:p>
    <w:p w14:paraId="63D67AAA" w14:textId="77777777" w:rsidR="00C14626" w:rsidRDefault="00C14626" w:rsidP="00C14626">
      <w:pPr>
        <w:spacing w:line="276" w:lineRule="auto"/>
        <w:jc w:val="both"/>
        <w:rPr>
          <w:rStyle w:val="Numrodepage"/>
          <w:rFonts w:ascii="Calibri" w:eastAsia="Arial" w:hAnsi="Calibri" w:cs="Arial"/>
          <w:sz w:val="22"/>
          <w:szCs w:val="22"/>
        </w:rPr>
      </w:pPr>
    </w:p>
    <w:p w14:paraId="362CC7C4" w14:textId="77777777" w:rsidR="00C14626" w:rsidRDefault="00C14626" w:rsidP="00C14626">
      <w:pPr>
        <w:spacing w:line="276" w:lineRule="auto"/>
        <w:jc w:val="both"/>
        <w:rPr>
          <w:rStyle w:val="Numrodepage"/>
          <w:rFonts w:ascii="Calibri" w:eastAsia="Arial" w:hAnsi="Calibri" w:cs="Arial"/>
          <w:sz w:val="22"/>
          <w:szCs w:val="22"/>
        </w:rPr>
      </w:pPr>
    </w:p>
    <w:p w14:paraId="6EF87547" w14:textId="77777777" w:rsidR="00C14626" w:rsidRDefault="00C14626" w:rsidP="00C14626">
      <w:pPr>
        <w:spacing w:line="276" w:lineRule="auto"/>
        <w:jc w:val="both"/>
        <w:rPr>
          <w:rStyle w:val="Numrodepage"/>
          <w:rFonts w:ascii="Calibri" w:eastAsia="Arial" w:hAnsi="Calibri" w:cs="Arial"/>
          <w:sz w:val="22"/>
          <w:szCs w:val="22"/>
        </w:rPr>
      </w:pPr>
    </w:p>
    <w:p w14:paraId="4CB82525" w14:textId="77777777" w:rsidR="00C14626" w:rsidRDefault="00C14626" w:rsidP="00C14626">
      <w:pPr>
        <w:spacing w:line="276" w:lineRule="auto"/>
        <w:jc w:val="both"/>
        <w:rPr>
          <w:rStyle w:val="Numrodepage"/>
          <w:rFonts w:ascii="Calibri" w:eastAsia="Arial" w:hAnsi="Calibri" w:cs="Arial"/>
          <w:sz w:val="22"/>
          <w:szCs w:val="22"/>
        </w:rPr>
      </w:pPr>
    </w:p>
    <w:p w14:paraId="4F75DC20" w14:textId="77777777" w:rsidR="00C14626" w:rsidRDefault="00C14626" w:rsidP="00C14626">
      <w:pPr>
        <w:spacing w:line="276" w:lineRule="auto"/>
        <w:jc w:val="both"/>
        <w:rPr>
          <w:rStyle w:val="Numrodepage"/>
          <w:rFonts w:ascii="Calibri" w:eastAsia="Arial" w:hAnsi="Calibri" w:cs="Arial"/>
          <w:sz w:val="22"/>
          <w:szCs w:val="22"/>
        </w:rPr>
      </w:pPr>
    </w:p>
    <w:p w14:paraId="778A8FBD" w14:textId="77777777" w:rsidR="00C14626" w:rsidRDefault="00C14626" w:rsidP="00C14626">
      <w:pPr>
        <w:spacing w:line="276" w:lineRule="auto"/>
        <w:jc w:val="both"/>
        <w:rPr>
          <w:rStyle w:val="Numrodepage"/>
          <w:rFonts w:ascii="Calibri" w:eastAsia="Arial" w:hAnsi="Calibri" w:cs="Arial"/>
          <w:sz w:val="22"/>
          <w:szCs w:val="22"/>
        </w:rPr>
      </w:pPr>
    </w:p>
    <w:p w14:paraId="19B936E1" w14:textId="77777777" w:rsidR="00C14626" w:rsidRDefault="00C14626" w:rsidP="00C14626">
      <w:pPr>
        <w:spacing w:line="276" w:lineRule="auto"/>
        <w:jc w:val="both"/>
        <w:rPr>
          <w:rStyle w:val="Numrodepage"/>
          <w:rFonts w:ascii="Calibri" w:eastAsia="Arial" w:hAnsi="Calibri" w:cs="Arial"/>
          <w:sz w:val="22"/>
          <w:szCs w:val="22"/>
        </w:rPr>
      </w:pPr>
    </w:p>
    <w:p w14:paraId="717B1AE5" w14:textId="77777777" w:rsidR="00C14626" w:rsidRDefault="00C14626" w:rsidP="00C14626">
      <w:pPr>
        <w:spacing w:line="276" w:lineRule="auto"/>
        <w:jc w:val="both"/>
        <w:rPr>
          <w:rStyle w:val="Numrodepage"/>
          <w:rFonts w:ascii="Calibri" w:eastAsia="Arial" w:hAnsi="Calibri" w:cs="Arial"/>
          <w:sz w:val="22"/>
          <w:szCs w:val="22"/>
        </w:rPr>
      </w:pPr>
    </w:p>
    <w:p w14:paraId="1AC3B622" w14:textId="77777777" w:rsidR="00C14626" w:rsidRDefault="00C14626" w:rsidP="00C14626">
      <w:pPr>
        <w:spacing w:line="276" w:lineRule="auto"/>
        <w:jc w:val="both"/>
        <w:rPr>
          <w:rStyle w:val="Numrodepage"/>
          <w:rFonts w:ascii="Calibri" w:eastAsia="Arial" w:hAnsi="Calibri" w:cs="Arial"/>
          <w:sz w:val="22"/>
          <w:szCs w:val="22"/>
        </w:rPr>
      </w:pPr>
    </w:p>
    <w:p w14:paraId="612F0267" w14:textId="77777777" w:rsidR="00C14626" w:rsidRDefault="00C14626" w:rsidP="00C14626">
      <w:pPr>
        <w:spacing w:line="276" w:lineRule="auto"/>
        <w:jc w:val="both"/>
        <w:rPr>
          <w:rStyle w:val="Numrodepage"/>
          <w:rFonts w:ascii="Calibri" w:eastAsia="Arial" w:hAnsi="Calibri" w:cs="Arial"/>
          <w:sz w:val="22"/>
          <w:szCs w:val="22"/>
        </w:rPr>
      </w:pPr>
    </w:p>
    <w:p w14:paraId="637C1144" w14:textId="77777777" w:rsidR="00C14626" w:rsidRDefault="00C14626" w:rsidP="00C14626">
      <w:pPr>
        <w:spacing w:line="276" w:lineRule="auto"/>
        <w:jc w:val="both"/>
        <w:rPr>
          <w:rStyle w:val="Numrodepage"/>
          <w:rFonts w:ascii="Calibri" w:eastAsia="Arial" w:hAnsi="Calibri" w:cs="Arial"/>
          <w:sz w:val="22"/>
          <w:szCs w:val="22"/>
        </w:rPr>
      </w:pPr>
    </w:p>
    <w:p w14:paraId="29AF5477" w14:textId="77777777" w:rsidR="00C14626" w:rsidRDefault="00C14626" w:rsidP="00C14626">
      <w:pPr>
        <w:spacing w:line="276" w:lineRule="auto"/>
        <w:jc w:val="both"/>
        <w:rPr>
          <w:rStyle w:val="Numrodepage"/>
          <w:rFonts w:ascii="Calibri" w:eastAsia="Arial" w:hAnsi="Calibri" w:cs="Arial"/>
          <w:sz w:val="22"/>
          <w:szCs w:val="22"/>
        </w:rPr>
      </w:pPr>
    </w:p>
    <w:p w14:paraId="46482F40" w14:textId="77777777" w:rsidR="00C14626" w:rsidRDefault="00C14626" w:rsidP="00C14626">
      <w:pPr>
        <w:spacing w:line="276" w:lineRule="auto"/>
        <w:jc w:val="both"/>
        <w:rPr>
          <w:rStyle w:val="Numrodepage"/>
          <w:rFonts w:ascii="Calibri" w:eastAsia="Arial" w:hAnsi="Calibri" w:cs="Arial"/>
          <w:sz w:val="22"/>
          <w:szCs w:val="22"/>
        </w:rPr>
      </w:pPr>
    </w:p>
    <w:p w14:paraId="5A4971CE" w14:textId="77777777" w:rsidR="00C14626" w:rsidRDefault="00C14626" w:rsidP="00C14626">
      <w:pPr>
        <w:spacing w:line="276" w:lineRule="auto"/>
        <w:jc w:val="both"/>
        <w:rPr>
          <w:rStyle w:val="Numrodepage"/>
          <w:rFonts w:ascii="Calibri" w:eastAsia="Arial" w:hAnsi="Calibri" w:cs="Arial"/>
          <w:sz w:val="22"/>
          <w:szCs w:val="22"/>
        </w:rPr>
      </w:pPr>
    </w:p>
    <w:p w14:paraId="4E9FD795" w14:textId="77777777" w:rsidR="00C14626" w:rsidRDefault="00C14626" w:rsidP="00C14626">
      <w:pPr>
        <w:spacing w:line="276" w:lineRule="auto"/>
        <w:jc w:val="both"/>
        <w:rPr>
          <w:rStyle w:val="Numrodepage"/>
          <w:rFonts w:ascii="Calibri" w:eastAsia="Arial" w:hAnsi="Calibri" w:cs="Arial"/>
          <w:sz w:val="22"/>
          <w:szCs w:val="22"/>
        </w:rPr>
      </w:pPr>
    </w:p>
    <w:p w14:paraId="651E509C" w14:textId="77777777" w:rsidR="00C14626" w:rsidRDefault="00C14626" w:rsidP="00C14626">
      <w:pPr>
        <w:spacing w:line="276" w:lineRule="auto"/>
        <w:jc w:val="both"/>
        <w:rPr>
          <w:rStyle w:val="Numrodepage"/>
          <w:rFonts w:ascii="Calibri" w:eastAsia="Arial" w:hAnsi="Calibri" w:cs="Arial"/>
          <w:sz w:val="22"/>
          <w:szCs w:val="22"/>
        </w:rPr>
      </w:pPr>
    </w:p>
    <w:p w14:paraId="57075693" w14:textId="77777777" w:rsidR="00C14626" w:rsidRDefault="00C14626" w:rsidP="00C14626">
      <w:pPr>
        <w:spacing w:line="276" w:lineRule="auto"/>
        <w:jc w:val="both"/>
        <w:rPr>
          <w:rStyle w:val="Numrodepage"/>
          <w:rFonts w:ascii="Calibri" w:eastAsia="Arial" w:hAnsi="Calibri" w:cs="Arial"/>
          <w:sz w:val="22"/>
          <w:szCs w:val="22"/>
        </w:rPr>
      </w:pPr>
    </w:p>
    <w:p w14:paraId="4F912071" w14:textId="77777777" w:rsidR="00C14626" w:rsidRDefault="00C14626" w:rsidP="00C14626">
      <w:pPr>
        <w:spacing w:line="276" w:lineRule="auto"/>
        <w:jc w:val="both"/>
        <w:rPr>
          <w:rStyle w:val="Numrodepage"/>
          <w:rFonts w:ascii="Calibri" w:eastAsia="Arial" w:hAnsi="Calibri" w:cs="Arial"/>
          <w:sz w:val="22"/>
          <w:szCs w:val="22"/>
        </w:rPr>
      </w:pPr>
    </w:p>
    <w:p w14:paraId="0D965D21" w14:textId="77777777" w:rsidR="00C14626" w:rsidRDefault="00C14626" w:rsidP="00C14626">
      <w:pPr>
        <w:spacing w:line="276" w:lineRule="auto"/>
        <w:jc w:val="both"/>
        <w:rPr>
          <w:rStyle w:val="Numrodepage"/>
          <w:rFonts w:ascii="Calibri" w:eastAsia="Arial" w:hAnsi="Calibri" w:cs="Arial"/>
          <w:sz w:val="22"/>
          <w:szCs w:val="22"/>
        </w:rPr>
      </w:pPr>
    </w:p>
    <w:p w14:paraId="5C7F78CD" w14:textId="77777777" w:rsidR="00C14626" w:rsidRDefault="00C14626" w:rsidP="00C14626">
      <w:pPr>
        <w:spacing w:line="276" w:lineRule="auto"/>
        <w:jc w:val="both"/>
        <w:rPr>
          <w:rStyle w:val="Numrodepage"/>
          <w:rFonts w:ascii="Calibri" w:eastAsia="Arial" w:hAnsi="Calibri" w:cs="Arial"/>
          <w:sz w:val="22"/>
          <w:szCs w:val="22"/>
        </w:rPr>
      </w:pPr>
    </w:p>
    <w:p w14:paraId="214A4B0F" w14:textId="77777777" w:rsidR="00C14626" w:rsidRDefault="00C14626" w:rsidP="00C14626">
      <w:pPr>
        <w:spacing w:line="276" w:lineRule="auto"/>
        <w:jc w:val="both"/>
        <w:rPr>
          <w:rStyle w:val="Numrodepage"/>
          <w:rFonts w:ascii="Calibri" w:eastAsia="Arial" w:hAnsi="Calibri" w:cs="Arial"/>
          <w:sz w:val="22"/>
          <w:szCs w:val="22"/>
        </w:rPr>
      </w:pPr>
    </w:p>
    <w:p w14:paraId="3A2E3838" w14:textId="77777777" w:rsidR="00C14626" w:rsidRDefault="00C14626" w:rsidP="00C14626">
      <w:pPr>
        <w:spacing w:line="276" w:lineRule="auto"/>
        <w:jc w:val="both"/>
        <w:rPr>
          <w:rStyle w:val="Numrodepage"/>
          <w:rFonts w:ascii="Calibri" w:eastAsia="Arial" w:hAnsi="Calibri" w:cs="Arial"/>
          <w:sz w:val="22"/>
          <w:szCs w:val="22"/>
        </w:rPr>
      </w:pPr>
    </w:p>
    <w:p w14:paraId="1A2F97E9" w14:textId="77777777" w:rsidR="00C14626" w:rsidRDefault="00C14626" w:rsidP="00C14626">
      <w:pPr>
        <w:spacing w:line="276" w:lineRule="auto"/>
        <w:jc w:val="both"/>
        <w:rPr>
          <w:rStyle w:val="Numrodepage"/>
          <w:rFonts w:ascii="Calibri" w:eastAsia="Arial" w:hAnsi="Calibri" w:cs="Arial"/>
          <w:sz w:val="22"/>
          <w:szCs w:val="22"/>
        </w:rPr>
      </w:pPr>
    </w:p>
    <w:p w14:paraId="2EE377C6" w14:textId="77777777" w:rsidR="00C14626" w:rsidRDefault="00C14626" w:rsidP="00C14626">
      <w:pPr>
        <w:spacing w:line="276" w:lineRule="auto"/>
        <w:jc w:val="both"/>
        <w:rPr>
          <w:rStyle w:val="Numrodepage"/>
          <w:rFonts w:ascii="Calibri" w:eastAsia="Arial" w:hAnsi="Calibri" w:cs="Arial"/>
          <w:sz w:val="22"/>
          <w:szCs w:val="22"/>
        </w:rPr>
      </w:pPr>
    </w:p>
    <w:p w14:paraId="44159BD5" w14:textId="77777777" w:rsidR="000D2E87" w:rsidRPr="006C5A1E" w:rsidRDefault="000D2E87" w:rsidP="000D2E87">
      <w:pPr>
        <w:pStyle w:val="Corps"/>
        <w:rPr>
          <w:rStyle w:val="Numrodepage"/>
          <w:rFonts w:ascii="Calibri" w:eastAsia="Calibri" w:hAnsi="Calibri" w:cs="Calibri"/>
          <w:b/>
          <w:bCs/>
          <w:highlight w:val="lightGray"/>
        </w:rPr>
      </w:pPr>
      <w:r w:rsidRPr="006C5A1E">
        <w:rPr>
          <w:rStyle w:val="Numrodepage"/>
          <w:rFonts w:ascii="Calibri" w:eastAsia="Calibri" w:hAnsi="Calibri" w:cs="Calibri"/>
          <w:b/>
          <w:bCs/>
          <w:highlight w:val="lightGray"/>
        </w:rPr>
        <w:lastRenderedPageBreak/>
        <w:t>Conclusion Générale et Recommandations</w:t>
      </w:r>
    </w:p>
    <w:p w14:paraId="0C08180B" w14:textId="77777777" w:rsidR="000D2E87" w:rsidRPr="00EC4081" w:rsidRDefault="000D2E87" w:rsidP="000D2E87">
      <w:pPr>
        <w:pStyle w:val="Corps"/>
        <w:rPr>
          <w:rFonts w:ascii="Calibri" w:eastAsia="Calibri" w:hAnsi="Calibri" w:cs="Calibri"/>
          <w:b/>
          <w:bCs/>
          <w:highlight w:val="green"/>
        </w:rPr>
      </w:pPr>
    </w:p>
    <w:p w14:paraId="2D8F136C" w14:textId="77777777" w:rsidR="000D2E87" w:rsidRPr="00032629" w:rsidRDefault="000D2E87" w:rsidP="000D2E87">
      <w:pPr>
        <w:pStyle w:val="Corps"/>
        <w:spacing w:line="276" w:lineRule="auto"/>
        <w:jc w:val="both"/>
        <w:rPr>
          <w:rStyle w:val="Numrodepage"/>
          <w:rFonts w:ascii="Calibri" w:eastAsia="Arial" w:hAnsi="Calibri" w:cs="Arial"/>
          <w:sz w:val="22"/>
          <w:szCs w:val="22"/>
        </w:rPr>
      </w:pPr>
      <w:r w:rsidRPr="00032629">
        <w:rPr>
          <w:rStyle w:val="Numrodepage"/>
          <w:rFonts w:ascii="Calibri" w:hAnsi="Calibri"/>
          <w:sz w:val="22"/>
          <w:szCs w:val="22"/>
        </w:rPr>
        <w:t xml:space="preserve">Le PNUD et le ministère de l’Agriculture se sont engagés à travers le projet « Amélioration de la gouvernance locale de l’eau potable en milieu rural dans les gouvernorats de Béja, Bizerte, Kasserine et Zaghouan », dans une action à </w:t>
      </w:r>
      <w:r w:rsidRPr="00032629">
        <w:rPr>
          <w:rStyle w:val="Numrodepage"/>
          <w:rFonts w:ascii="Calibri" w:hAnsi="Calibri"/>
          <w:sz w:val="22"/>
          <w:szCs w:val="22"/>
          <w:lang w:val="it-IT"/>
        </w:rPr>
        <w:t>double  finalit</w:t>
      </w:r>
      <w:r w:rsidRPr="00032629">
        <w:rPr>
          <w:rStyle w:val="Numrodepage"/>
          <w:rFonts w:ascii="Calibri" w:hAnsi="Calibri"/>
          <w:sz w:val="22"/>
          <w:szCs w:val="22"/>
        </w:rPr>
        <w:t>é : amé</w:t>
      </w:r>
      <w:r w:rsidRPr="00032629">
        <w:rPr>
          <w:rStyle w:val="Numrodepage"/>
          <w:rFonts w:ascii="Calibri" w:hAnsi="Calibri"/>
          <w:sz w:val="22"/>
          <w:szCs w:val="22"/>
          <w:lang w:val="it-IT"/>
        </w:rPr>
        <w:t xml:space="preserve">liorer </w:t>
      </w:r>
      <w:r w:rsidRPr="00032629">
        <w:rPr>
          <w:rStyle w:val="Numrodepage"/>
          <w:rFonts w:ascii="Calibri" w:hAnsi="Calibri"/>
          <w:sz w:val="22"/>
          <w:szCs w:val="22"/>
        </w:rPr>
        <w:t>à court terme l’</w:t>
      </w:r>
      <w:r w:rsidRPr="00032629">
        <w:rPr>
          <w:rStyle w:val="Numrodepage"/>
          <w:rFonts w:ascii="Calibri" w:hAnsi="Calibri"/>
          <w:sz w:val="22"/>
          <w:szCs w:val="22"/>
          <w:lang w:val="it-IT"/>
        </w:rPr>
        <w:t>acc</w:t>
      </w:r>
      <w:r w:rsidRPr="00032629">
        <w:rPr>
          <w:rStyle w:val="Numrodepage"/>
          <w:rFonts w:ascii="Calibri" w:hAnsi="Calibri"/>
          <w:sz w:val="22"/>
          <w:szCs w:val="22"/>
        </w:rPr>
        <w:t>ès à l’eau potable proprement dit  aux communautés les plus affectées des dits gouvernorats et en se plaçant dans une vision d’avenir, asseoir les bases d’une gouvernance locale durable de cette ressource en milieu rural. Cette dernière finalité étant considérée toutefois comme la plus dé</w:t>
      </w:r>
      <w:r w:rsidRPr="00032629">
        <w:rPr>
          <w:rStyle w:val="Numrodepage"/>
          <w:rFonts w:ascii="Calibri" w:hAnsi="Calibri"/>
          <w:sz w:val="22"/>
          <w:szCs w:val="22"/>
          <w:lang w:val="it-IT"/>
        </w:rPr>
        <w:t>cisive.</w:t>
      </w:r>
    </w:p>
    <w:p w14:paraId="64E8DD44" w14:textId="77777777" w:rsidR="000D2E87" w:rsidRPr="00032629" w:rsidRDefault="000D2E87" w:rsidP="000D2E87">
      <w:pPr>
        <w:pStyle w:val="Corps"/>
        <w:spacing w:line="276" w:lineRule="auto"/>
        <w:jc w:val="both"/>
        <w:rPr>
          <w:rStyle w:val="Numrodepage"/>
          <w:rFonts w:ascii="Calibri" w:eastAsia="Arial" w:hAnsi="Calibri" w:cs="Arial"/>
          <w:sz w:val="14"/>
          <w:szCs w:val="14"/>
        </w:rPr>
      </w:pPr>
    </w:p>
    <w:p w14:paraId="547D5B09" w14:textId="77777777" w:rsidR="000D2E87" w:rsidRPr="00713064" w:rsidRDefault="000D2E87" w:rsidP="000D2E87">
      <w:pPr>
        <w:pStyle w:val="Corps"/>
        <w:spacing w:line="276" w:lineRule="auto"/>
        <w:jc w:val="both"/>
        <w:rPr>
          <w:rStyle w:val="Numrodepage"/>
          <w:rFonts w:ascii="Calibri" w:eastAsia="Arial" w:hAnsi="Calibri" w:cs="Arial"/>
          <w:sz w:val="22"/>
          <w:szCs w:val="22"/>
        </w:rPr>
      </w:pPr>
      <w:r w:rsidRPr="00032629">
        <w:rPr>
          <w:rStyle w:val="Numrodepage"/>
          <w:rFonts w:ascii="Calibri" w:hAnsi="Calibri"/>
          <w:sz w:val="22"/>
          <w:szCs w:val="22"/>
        </w:rPr>
        <w:t>Les résultats obtenus au terme de ce projet sont très proches de ce qui était initialement attendu et peuvent ê</w:t>
      </w:r>
      <w:r w:rsidRPr="00032629">
        <w:rPr>
          <w:rStyle w:val="Numrodepage"/>
          <w:rFonts w:ascii="Calibri" w:hAnsi="Calibri"/>
          <w:sz w:val="22"/>
          <w:szCs w:val="22"/>
          <w:lang w:val="it-IT"/>
        </w:rPr>
        <w:t>tre consid</w:t>
      </w:r>
      <w:r w:rsidRPr="00032629">
        <w:rPr>
          <w:rStyle w:val="Numrodepage"/>
          <w:rFonts w:ascii="Calibri" w:hAnsi="Calibri"/>
          <w:sz w:val="22"/>
          <w:szCs w:val="22"/>
        </w:rPr>
        <w:t xml:space="preserve">érés comme méritoires, mais insuffisants pour conclure que le projet a répondu pleinement à </w:t>
      </w:r>
      <w:r w:rsidRPr="00032629">
        <w:rPr>
          <w:rStyle w:val="Numrodepage"/>
          <w:rFonts w:ascii="Calibri" w:hAnsi="Calibri"/>
          <w:sz w:val="22"/>
          <w:szCs w:val="22"/>
          <w:lang w:val="it-IT"/>
        </w:rPr>
        <w:t>la finalit</w:t>
      </w:r>
      <w:r w:rsidRPr="00032629">
        <w:rPr>
          <w:rStyle w:val="Numrodepage"/>
          <w:rFonts w:ascii="Calibri" w:hAnsi="Calibri"/>
          <w:sz w:val="22"/>
          <w:szCs w:val="22"/>
        </w:rPr>
        <w:t>é suprême recherchée, à rappeler l’initiation d’un système amé</w:t>
      </w:r>
      <w:r w:rsidRPr="00032629">
        <w:rPr>
          <w:rStyle w:val="Numrodepage"/>
          <w:rFonts w:ascii="Calibri" w:hAnsi="Calibri"/>
          <w:sz w:val="22"/>
          <w:szCs w:val="22"/>
          <w:lang w:val="it-IT"/>
        </w:rPr>
        <w:t>lior</w:t>
      </w:r>
      <w:r w:rsidRPr="00032629">
        <w:rPr>
          <w:rStyle w:val="Numrodepage"/>
          <w:rFonts w:ascii="Calibri" w:hAnsi="Calibri"/>
          <w:sz w:val="22"/>
          <w:szCs w:val="22"/>
        </w:rPr>
        <w:t xml:space="preserve">é de gouvernance locale de l’eau potable en milieu </w:t>
      </w:r>
      <w:r w:rsidRPr="0070680A">
        <w:rPr>
          <w:rStyle w:val="Numrodepage"/>
          <w:rFonts w:ascii="Calibri" w:hAnsi="Calibri"/>
          <w:sz w:val="22"/>
          <w:szCs w:val="22"/>
        </w:rPr>
        <w:t>rural.</w:t>
      </w:r>
    </w:p>
    <w:p w14:paraId="083E4651" w14:textId="5F038321" w:rsidR="00971711" w:rsidRDefault="000D2E87" w:rsidP="00971711">
      <w:pPr>
        <w:pStyle w:val="Corps"/>
        <w:spacing w:line="276" w:lineRule="auto"/>
        <w:jc w:val="both"/>
        <w:rPr>
          <w:rStyle w:val="Numrodepage"/>
          <w:rFonts w:ascii="Calibri" w:hAnsi="Calibri"/>
          <w:sz w:val="22"/>
          <w:szCs w:val="22"/>
        </w:rPr>
      </w:pPr>
      <w:r w:rsidRPr="00713064">
        <w:rPr>
          <w:rStyle w:val="Numrodepage"/>
          <w:rFonts w:ascii="Calibri" w:hAnsi="Calibri"/>
          <w:sz w:val="22"/>
          <w:szCs w:val="22"/>
        </w:rPr>
        <w:t>Sur les huit (08) produits attendus, l</w:t>
      </w:r>
      <w:r w:rsidR="00E113AD">
        <w:rPr>
          <w:rStyle w:val="Numrodepage"/>
          <w:rFonts w:ascii="Calibri" w:hAnsi="Calibri"/>
          <w:sz w:val="22"/>
          <w:szCs w:val="22"/>
        </w:rPr>
        <w:t xml:space="preserve">’on peut considérer que </w:t>
      </w:r>
      <w:r w:rsidR="00971711">
        <w:rPr>
          <w:rStyle w:val="Numrodepage"/>
          <w:rFonts w:ascii="Calibri" w:hAnsi="Calibri"/>
          <w:sz w:val="22"/>
          <w:szCs w:val="22"/>
        </w:rPr>
        <w:t xml:space="preserve">les </w:t>
      </w:r>
      <w:r w:rsidR="00E113AD">
        <w:rPr>
          <w:rStyle w:val="Numrodepage"/>
          <w:rFonts w:ascii="Calibri" w:hAnsi="Calibri"/>
          <w:sz w:val="22"/>
          <w:szCs w:val="22"/>
        </w:rPr>
        <w:t>six (06</w:t>
      </w:r>
      <w:r w:rsidRPr="00713064">
        <w:rPr>
          <w:rStyle w:val="Numrodepage"/>
          <w:rFonts w:ascii="Calibri" w:hAnsi="Calibri"/>
          <w:sz w:val="22"/>
          <w:szCs w:val="22"/>
        </w:rPr>
        <w:t xml:space="preserve">) </w:t>
      </w:r>
      <w:r w:rsidR="00971711">
        <w:rPr>
          <w:rStyle w:val="Numrodepage"/>
          <w:rFonts w:ascii="Calibri" w:hAnsi="Calibri"/>
          <w:sz w:val="22"/>
          <w:szCs w:val="22"/>
        </w:rPr>
        <w:t>énumérés ci-après</w:t>
      </w:r>
      <w:r w:rsidR="00971711" w:rsidRPr="00713064">
        <w:rPr>
          <w:rStyle w:val="Numrodepage"/>
          <w:rFonts w:ascii="Calibri" w:hAnsi="Calibri"/>
          <w:sz w:val="22"/>
          <w:szCs w:val="22"/>
        </w:rPr>
        <w:t xml:space="preserve"> </w:t>
      </w:r>
      <w:r w:rsidRPr="00713064">
        <w:rPr>
          <w:rStyle w:val="Numrodepage"/>
          <w:rFonts w:ascii="Calibri" w:hAnsi="Calibri"/>
          <w:sz w:val="22"/>
          <w:szCs w:val="22"/>
        </w:rPr>
        <w:t>ont été atteints</w:t>
      </w:r>
      <w:r w:rsidR="00971711">
        <w:rPr>
          <w:rStyle w:val="Numrodepage"/>
          <w:rFonts w:ascii="Calibri" w:hAnsi="Calibri"/>
          <w:sz w:val="22"/>
          <w:szCs w:val="22"/>
        </w:rPr>
        <w:t xml:space="preserve"> </w:t>
      </w:r>
    </w:p>
    <w:p w14:paraId="0D60DCF0" w14:textId="581C4B7E" w:rsidR="00C25B8D" w:rsidRPr="00971711" w:rsidRDefault="00C25B8D" w:rsidP="00971711">
      <w:pPr>
        <w:pStyle w:val="Corps"/>
        <w:numPr>
          <w:ilvl w:val="0"/>
          <w:numId w:val="107"/>
        </w:numPr>
        <w:spacing w:line="276" w:lineRule="auto"/>
        <w:jc w:val="both"/>
        <w:rPr>
          <w:rFonts w:asciiTheme="minorHAnsi" w:hAnsiTheme="minorHAnsi"/>
          <w:sz w:val="22"/>
          <w:szCs w:val="22"/>
        </w:rPr>
      </w:pPr>
      <w:r w:rsidRPr="00971711">
        <w:rPr>
          <w:rFonts w:asciiTheme="minorHAnsi" w:hAnsiTheme="minorHAnsi"/>
          <w:sz w:val="22"/>
          <w:szCs w:val="22"/>
        </w:rPr>
        <w:t>Les organisations de base de gestion de l’eau potable en milieu rural sont étudiées et analysées sur le plan socioéconomique selon une perspective genre</w:t>
      </w:r>
    </w:p>
    <w:p w14:paraId="58089CBB" w14:textId="77777777" w:rsidR="00C25B8D" w:rsidRPr="00971711" w:rsidRDefault="00C25B8D" w:rsidP="00971711">
      <w:pPr>
        <w:numPr>
          <w:ilvl w:val="0"/>
          <w:numId w:val="106"/>
        </w:numPr>
        <w:spacing w:line="276" w:lineRule="auto"/>
        <w:rPr>
          <w:rFonts w:asciiTheme="minorHAnsi" w:hAnsiTheme="minorHAnsi"/>
          <w:sz w:val="22"/>
          <w:szCs w:val="22"/>
        </w:rPr>
      </w:pPr>
      <w:r w:rsidRPr="00971711">
        <w:rPr>
          <w:rFonts w:asciiTheme="minorHAnsi" w:hAnsiTheme="minorHAnsi"/>
          <w:sz w:val="22"/>
          <w:szCs w:val="22"/>
        </w:rPr>
        <w:t>Les capacités des organisations de base de gestion de l’eau potable en milieu rural sont renforcées</w:t>
      </w:r>
    </w:p>
    <w:p w14:paraId="5D719EF4" w14:textId="7470BCA7" w:rsidR="00C25B8D" w:rsidRPr="00971711" w:rsidRDefault="00C25B8D" w:rsidP="00971711">
      <w:pPr>
        <w:numPr>
          <w:ilvl w:val="0"/>
          <w:numId w:val="106"/>
        </w:numPr>
        <w:spacing w:line="276" w:lineRule="auto"/>
        <w:rPr>
          <w:rFonts w:asciiTheme="minorHAnsi" w:hAnsiTheme="minorHAnsi"/>
          <w:sz w:val="22"/>
          <w:szCs w:val="22"/>
        </w:rPr>
      </w:pPr>
      <w:r w:rsidRPr="00971711">
        <w:rPr>
          <w:rFonts w:asciiTheme="minorHAnsi" w:hAnsiTheme="minorHAnsi"/>
          <w:sz w:val="22"/>
          <w:szCs w:val="22"/>
        </w:rPr>
        <w:t>Le cadre inst</w:t>
      </w:r>
      <w:r w:rsidR="00971711" w:rsidRPr="00971711">
        <w:rPr>
          <w:rFonts w:asciiTheme="minorHAnsi" w:hAnsiTheme="minorHAnsi"/>
          <w:sz w:val="22"/>
          <w:szCs w:val="22"/>
        </w:rPr>
        <w:t xml:space="preserve">itutionnel de gestion de l’eau </w:t>
      </w:r>
      <w:r w:rsidRPr="00971711">
        <w:rPr>
          <w:rFonts w:asciiTheme="minorHAnsi" w:hAnsiTheme="minorHAnsi"/>
          <w:sz w:val="22"/>
          <w:szCs w:val="22"/>
        </w:rPr>
        <w:t>potable en milieu rural dans les 4 gouvernorats du projet est renforcé</w:t>
      </w:r>
    </w:p>
    <w:p w14:paraId="6AEBDB7E" w14:textId="77777777" w:rsidR="00C25B8D" w:rsidRPr="00971711" w:rsidRDefault="00C25B8D" w:rsidP="00971711">
      <w:pPr>
        <w:numPr>
          <w:ilvl w:val="0"/>
          <w:numId w:val="106"/>
        </w:numPr>
        <w:spacing w:line="276" w:lineRule="auto"/>
        <w:rPr>
          <w:rFonts w:asciiTheme="minorHAnsi" w:hAnsiTheme="minorHAnsi"/>
          <w:sz w:val="22"/>
          <w:szCs w:val="22"/>
        </w:rPr>
      </w:pPr>
      <w:r w:rsidRPr="00971711">
        <w:rPr>
          <w:rFonts w:asciiTheme="minorHAnsi" w:hAnsiTheme="minorHAnsi"/>
          <w:sz w:val="22"/>
          <w:szCs w:val="22"/>
        </w:rPr>
        <w:t>Les systèmes d’approvisionnement et d’utilisation de l’eau potable en milieu rural dans les 4 gouvernorats ciblés par le projet sont analysés, améliorés et l’accès à l’eau est facilité pour les bénéficiaires et notamment pour les femmes.</w:t>
      </w:r>
    </w:p>
    <w:p w14:paraId="75505D57" w14:textId="77777777" w:rsidR="00C25B8D" w:rsidRPr="00971711" w:rsidRDefault="00C25B8D" w:rsidP="00971711">
      <w:pPr>
        <w:numPr>
          <w:ilvl w:val="0"/>
          <w:numId w:val="106"/>
        </w:numPr>
        <w:spacing w:line="276" w:lineRule="auto"/>
        <w:rPr>
          <w:rFonts w:asciiTheme="minorHAnsi" w:hAnsiTheme="minorHAnsi"/>
          <w:sz w:val="22"/>
          <w:szCs w:val="22"/>
        </w:rPr>
      </w:pPr>
      <w:r w:rsidRPr="00971711">
        <w:rPr>
          <w:rFonts w:asciiTheme="minorHAnsi" w:hAnsiTheme="minorHAnsi"/>
          <w:sz w:val="22"/>
          <w:szCs w:val="22"/>
        </w:rPr>
        <w:t>La gestion et le suivi du projet sont assurés</w:t>
      </w:r>
    </w:p>
    <w:p w14:paraId="2719DA74" w14:textId="77777777" w:rsidR="00C25B8D" w:rsidRPr="00971711" w:rsidRDefault="00C25B8D" w:rsidP="00971711">
      <w:pPr>
        <w:numPr>
          <w:ilvl w:val="0"/>
          <w:numId w:val="106"/>
        </w:numPr>
        <w:spacing w:line="276" w:lineRule="auto"/>
        <w:rPr>
          <w:rFonts w:asciiTheme="minorHAnsi" w:hAnsiTheme="minorHAnsi"/>
          <w:sz w:val="22"/>
          <w:szCs w:val="22"/>
        </w:rPr>
      </w:pPr>
      <w:r w:rsidRPr="00971711">
        <w:rPr>
          <w:rFonts w:asciiTheme="minorHAnsi" w:hAnsiTheme="minorHAnsi"/>
          <w:sz w:val="22"/>
          <w:szCs w:val="22"/>
        </w:rPr>
        <w:t>L’expérience est évaluée et documentée et un rapport de continuation du projet (durabilité) est préparé</w:t>
      </w:r>
    </w:p>
    <w:p w14:paraId="07F1B6EE" w14:textId="77777777" w:rsidR="00971711" w:rsidRPr="00971711" w:rsidRDefault="00971711" w:rsidP="000D2E87">
      <w:pPr>
        <w:pStyle w:val="Corps"/>
        <w:spacing w:line="276" w:lineRule="auto"/>
        <w:jc w:val="both"/>
        <w:rPr>
          <w:rStyle w:val="Numrodepage"/>
          <w:rFonts w:ascii="Calibri" w:eastAsia="Arial" w:hAnsi="Calibri" w:cs="Arial"/>
          <w:sz w:val="10"/>
          <w:szCs w:val="10"/>
        </w:rPr>
      </w:pPr>
    </w:p>
    <w:p w14:paraId="6792EB97" w14:textId="7A0D58D8" w:rsidR="00E113AD" w:rsidRDefault="00971711" w:rsidP="000D2E87">
      <w:pPr>
        <w:pStyle w:val="Corps"/>
        <w:spacing w:line="276" w:lineRule="auto"/>
        <w:jc w:val="both"/>
        <w:rPr>
          <w:rStyle w:val="Numrodepage"/>
          <w:rFonts w:ascii="Calibri" w:eastAsia="Arial" w:hAnsi="Calibri" w:cs="Arial"/>
          <w:sz w:val="22"/>
          <w:szCs w:val="22"/>
        </w:rPr>
      </w:pPr>
      <w:r>
        <w:rPr>
          <w:rStyle w:val="Numrodepage"/>
          <w:rFonts w:ascii="Calibri" w:eastAsia="Arial" w:hAnsi="Calibri" w:cs="Arial"/>
          <w:sz w:val="22"/>
          <w:szCs w:val="22"/>
        </w:rPr>
        <w:t xml:space="preserve">Le deux autres </w:t>
      </w:r>
      <w:r w:rsidR="00E2710B">
        <w:rPr>
          <w:rStyle w:val="Numrodepage"/>
          <w:rFonts w:ascii="Calibri" w:eastAsia="Arial" w:hAnsi="Calibri" w:cs="Arial"/>
          <w:sz w:val="22"/>
          <w:szCs w:val="22"/>
        </w:rPr>
        <w:t>subsistants</w:t>
      </w:r>
      <w:r>
        <w:rPr>
          <w:rStyle w:val="Numrodepage"/>
          <w:rFonts w:ascii="Calibri" w:eastAsia="Arial" w:hAnsi="Calibri" w:cs="Arial"/>
          <w:sz w:val="22"/>
          <w:szCs w:val="22"/>
        </w:rPr>
        <w:t xml:space="preserve"> </w:t>
      </w:r>
      <w:r w:rsidR="00E2710B">
        <w:rPr>
          <w:rStyle w:val="Numrodepage"/>
          <w:rFonts w:ascii="Calibri" w:eastAsia="Arial" w:hAnsi="Calibri" w:cs="Arial"/>
          <w:sz w:val="22"/>
          <w:szCs w:val="22"/>
        </w:rPr>
        <w:t>énoncés</w:t>
      </w:r>
      <w:r>
        <w:rPr>
          <w:rStyle w:val="Numrodepage"/>
          <w:rFonts w:ascii="Calibri" w:eastAsia="Arial" w:hAnsi="Calibri" w:cs="Arial"/>
          <w:sz w:val="22"/>
          <w:szCs w:val="22"/>
        </w:rPr>
        <w:t xml:space="preserve"> ci-</w:t>
      </w:r>
      <w:r w:rsidR="00E2710B">
        <w:rPr>
          <w:rStyle w:val="Numrodepage"/>
          <w:rFonts w:ascii="Calibri" w:eastAsia="Arial" w:hAnsi="Calibri" w:cs="Arial"/>
          <w:sz w:val="22"/>
          <w:szCs w:val="22"/>
        </w:rPr>
        <w:t>dessous</w:t>
      </w:r>
      <w:r>
        <w:rPr>
          <w:rStyle w:val="Numrodepage"/>
          <w:rFonts w:ascii="Calibri" w:eastAsia="Arial" w:hAnsi="Calibri" w:cs="Arial"/>
          <w:sz w:val="22"/>
          <w:szCs w:val="22"/>
        </w:rPr>
        <w:t xml:space="preserve"> n’ont été atteints que partiellement</w:t>
      </w:r>
    </w:p>
    <w:p w14:paraId="1D45EBED" w14:textId="77777777" w:rsidR="00971711" w:rsidRPr="00971711" w:rsidRDefault="00971711" w:rsidP="00971711">
      <w:pPr>
        <w:numPr>
          <w:ilvl w:val="0"/>
          <w:numId w:val="106"/>
        </w:numPr>
        <w:spacing w:line="276" w:lineRule="auto"/>
        <w:rPr>
          <w:rFonts w:asciiTheme="minorHAnsi" w:hAnsiTheme="minorHAnsi"/>
          <w:color w:val="000000" w:themeColor="text1"/>
          <w:sz w:val="22"/>
          <w:szCs w:val="22"/>
        </w:rPr>
      </w:pPr>
      <w:r w:rsidRPr="00971711">
        <w:rPr>
          <w:rFonts w:asciiTheme="minorHAnsi" w:hAnsiTheme="minorHAnsi"/>
          <w:color w:val="000000" w:themeColor="text1"/>
          <w:sz w:val="22"/>
          <w:szCs w:val="22"/>
        </w:rPr>
        <w:t>Un système de gestion de l’eau potable en milieu rural qui assure la durabilité est mis en place.</w:t>
      </w:r>
    </w:p>
    <w:p w14:paraId="1E78AC3B" w14:textId="77777777" w:rsidR="00971711" w:rsidRPr="00971711" w:rsidRDefault="00971711" w:rsidP="00971711">
      <w:pPr>
        <w:numPr>
          <w:ilvl w:val="0"/>
          <w:numId w:val="106"/>
        </w:numPr>
        <w:spacing w:line="276" w:lineRule="auto"/>
        <w:rPr>
          <w:rFonts w:asciiTheme="minorHAnsi" w:hAnsiTheme="minorHAnsi"/>
          <w:color w:val="000000" w:themeColor="text1"/>
          <w:sz w:val="22"/>
          <w:szCs w:val="22"/>
        </w:rPr>
      </w:pPr>
      <w:r w:rsidRPr="00971711">
        <w:rPr>
          <w:rFonts w:asciiTheme="minorHAnsi" w:hAnsiTheme="minorHAnsi"/>
          <w:color w:val="000000" w:themeColor="text1"/>
          <w:sz w:val="22"/>
          <w:szCs w:val="22"/>
        </w:rPr>
        <w:t>Les bonnes pratiques de gestion de l’eau potable en milieu rural sont vulgarisées et leur réplication   sur d'autres sites facilitée</w:t>
      </w:r>
    </w:p>
    <w:p w14:paraId="101655BE" w14:textId="77777777" w:rsidR="00971711" w:rsidRPr="00E2710B" w:rsidRDefault="00971711" w:rsidP="000D2E87">
      <w:pPr>
        <w:pStyle w:val="Corps"/>
        <w:spacing w:line="276" w:lineRule="auto"/>
        <w:jc w:val="both"/>
        <w:rPr>
          <w:rStyle w:val="Numrodepage"/>
          <w:rFonts w:ascii="Calibri" w:eastAsia="Arial" w:hAnsi="Calibri" w:cs="Arial"/>
          <w:sz w:val="10"/>
          <w:szCs w:val="10"/>
        </w:rPr>
      </w:pPr>
    </w:p>
    <w:p w14:paraId="3F18D33A" w14:textId="1662CB48" w:rsidR="0007454E" w:rsidRPr="00E2710B" w:rsidRDefault="0007454E" w:rsidP="0007454E">
      <w:pPr>
        <w:pStyle w:val="Titre2"/>
        <w:spacing w:before="0" w:after="240" w:line="276" w:lineRule="auto"/>
        <w:jc w:val="both"/>
        <w:rPr>
          <w:rStyle w:val="Numrodepage"/>
          <w:rFonts w:eastAsia="Arial" w:cs="Arial"/>
          <w:b w:val="0"/>
          <w:bCs w:val="0"/>
          <w:color w:val="000000" w:themeColor="text1"/>
          <w:sz w:val="22"/>
          <w:szCs w:val="22"/>
          <w:u w:color="000000"/>
        </w:rPr>
      </w:pPr>
      <w:r w:rsidRPr="00E2710B">
        <w:rPr>
          <w:rStyle w:val="Numrodepage"/>
          <w:b w:val="0"/>
          <w:color w:val="000000" w:themeColor="text1"/>
          <w:sz w:val="22"/>
          <w:szCs w:val="22"/>
        </w:rPr>
        <w:t xml:space="preserve">L’exercice d’évaluation à mi-parcours prévu mais qui n’a pas eu lieu aurait pu détecter </w:t>
      </w:r>
      <w:r>
        <w:rPr>
          <w:rStyle w:val="Numrodepage"/>
          <w:b w:val="0"/>
          <w:color w:val="000000" w:themeColor="text1"/>
          <w:sz w:val="22"/>
          <w:szCs w:val="22"/>
        </w:rPr>
        <w:t>les signes de</w:t>
      </w:r>
      <w:r w:rsidRPr="00E2710B">
        <w:rPr>
          <w:rStyle w:val="Numrodepage"/>
          <w:b w:val="0"/>
          <w:color w:val="000000" w:themeColor="text1"/>
          <w:sz w:val="22"/>
          <w:szCs w:val="22"/>
        </w:rPr>
        <w:t xml:space="preserve"> faiblesse </w:t>
      </w:r>
      <w:r>
        <w:rPr>
          <w:rStyle w:val="Numrodepage"/>
          <w:b w:val="0"/>
          <w:color w:val="000000" w:themeColor="text1"/>
          <w:sz w:val="22"/>
          <w:szCs w:val="22"/>
        </w:rPr>
        <w:t xml:space="preserve">relatifs à ces deux produits, </w:t>
      </w:r>
      <w:r w:rsidRPr="00E2710B">
        <w:rPr>
          <w:rStyle w:val="Numrodepage"/>
          <w:b w:val="0"/>
          <w:color w:val="000000" w:themeColor="text1"/>
          <w:sz w:val="22"/>
          <w:szCs w:val="22"/>
        </w:rPr>
        <w:t xml:space="preserve">assez tôt dans la vie du projet et aurait pu fournir l’occasion </w:t>
      </w:r>
      <w:r>
        <w:rPr>
          <w:rStyle w:val="Numrodepage"/>
          <w:b w:val="0"/>
          <w:color w:val="000000" w:themeColor="text1"/>
          <w:sz w:val="22"/>
          <w:szCs w:val="22"/>
        </w:rPr>
        <w:t xml:space="preserve">d’orienter le projet </w:t>
      </w:r>
      <w:r w:rsidRPr="00E2710B">
        <w:rPr>
          <w:rStyle w:val="Numrodepage"/>
          <w:b w:val="0"/>
          <w:color w:val="000000" w:themeColor="text1"/>
          <w:sz w:val="22"/>
          <w:szCs w:val="22"/>
        </w:rPr>
        <w:t xml:space="preserve">dans le sens d’une meilleure prise en charge </w:t>
      </w:r>
      <w:r>
        <w:rPr>
          <w:rStyle w:val="Numrodepage"/>
          <w:b w:val="0"/>
          <w:color w:val="000000" w:themeColor="text1"/>
          <w:sz w:val="22"/>
          <w:szCs w:val="22"/>
        </w:rPr>
        <w:t>de ces deux produits</w:t>
      </w:r>
      <w:r w:rsidRPr="00E2710B">
        <w:rPr>
          <w:rStyle w:val="Numrodepage"/>
          <w:b w:val="0"/>
          <w:color w:val="000000" w:themeColor="text1"/>
          <w:sz w:val="22"/>
          <w:szCs w:val="22"/>
        </w:rPr>
        <w:t>.</w:t>
      </w:r>
    </w:p>
    <w:p w14:paraId="33F93A92" w14:textId="671D39B5" w:rsidR="000D2E87" w:rsidRPr="0007454E" w:rsidRDefault="00E2710B" w:rsidP="0007454E">
      <w:pPr>
        <w:pStyle w:val="Titre2"/>
        <w:spacing w:before="0" w:after="240" w:line="276" w:lineRule="auto"/>
        <w:jc w:val="both"/>
        <w:rPr>
          <w:b w:val="0"/>
          <w:color w:val="000000" w:themeColor="text1"/>
          <w:sz w:val="22"/>
          <w:szCs w:val="22"/>
          <w:u w:color="000000"/>
        </w:rPr>
      </w:pPr>
      <w:r w:rsidRPr="00E2710B">
        <w:rPr>
          <w:rStyle w:val="Numrodepage"/>
          <w:b w:val="0"/>
          <w:color w:val="000000" w:themeColor="text1"/>
          <w:sz w:val="22"/>
          <w:szCs w:val="22"/>
          <w:u w:color="000000"/>
        </w:rPr>
        <w:t>Des défis restent à relever pour consolider ces deux produits qui permettront d’asseoir d’une manière durable une gouvernance locale améliorée de l’eau potable dans les localités cibles du projet et pour en faire un modèle viable de gouvernance communautaire de l’eau potable en milieu rural.</w:t>
      </w:r>
    </w:p>
    <w:p w14:paraId="7B48D0D9" w14:textId="77777777" w:rsidR="000D2E87" w:rsidRPr="002F3509" w:rsidRDefault="000D2E87" w:rsidP="000D2E87">
      <w:pPr>
        <w:pStyle w:val="Corps"/>
        <w:spacing w:line="276" w:lineRule="auto"/>
        <w:jc w:val="both"/>
        <w:rPr>
          <w:rStyle w:val="Numrodepage"/>
          <w:rFonts w:ascii="Calibri" w:eastAsia="Arial" w:hAnsi="Calibri" w:cs="Arial"/>
          <w:sz w:val="22"/>
          <w:szCs w:val="22"/>
        </w:rPr>
      </w:pPr>
      <w:r w:rsidRPr="002F3509">
        <w:rPr>
          <w:rStyle w:val="Numrodepage"/>
          <w:rFonts w:ascii="Calibri" w:hAnsi="Calibri"/>
          <w:sz w:val="22"/>
          <w:szCs w:val="22"/>
        </w:rPr>
        <w:t xml:space="preserve">Le bilan du travail effectué par le projet met en évidence des forces, des limites et des marges d’évolution. </w:t>
      </w:r>
    </w:p>
    <w:p w14:paraId="3380FE8F" w14:textId="77777777" w:rsidR="000D2E87" w:rsidRPr="006F55BC" w:rsidRDefault="000D2E87" w:rsidP="000D2E87">
      <w:pPr>
        <w:pStyle w:val="Corps"/>
        <w:spacing w:line="276" w:lineRule="auto"/>
        <w:jc w:val="both"/>
        <w:rPr>
          <w:rStyle w:val="Numrodepage"/>
          <w:rFonts w:ascii="Calibri" w:eastAsia="Calibri" w:hAnsi="Calibri" w:cs="Calibri"/>
        </w:rPr>
      </w:pPr>
      <w:r w:rsidRPr="002F3509">
        <w:rPr>
          <w:rStyle w:val="Numrodepage"/>
          <w:rFonts w:ascii="Calibri" w:hAnsi="Calibri"/>
          <w:sz w:val="22"/>
          <w:szCs w:val="22"/>
        </w:rPr>
        <w:t>Nos recommandations sont suggérées à travers l’énumération ci-après des points forts à maintenir et des points à faire é</w:t>
      </w:r>
      <w:r w:rsidRPr="002F3509">
        <w:rPr>
          <w:rStyle w:val="Numrodepage"/>
          <w:rFonts w:ascii="Calibri" w:hAnsi="Calibri"/>
          <w:sz w:val="22"/>
          <w:szCs w:val="22"/>
          <w:lang w:val="pt-PT"/>
        </w:rPr>
        <w:t xml:space="preserve">voluer. </w:t>
      </w:r>
    </w:p>
    <w:tbl>
      <w:tblPr>
        <w:tblStyle w:val="TableNormal"/>
        <w:tblW w:w="10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0"/>
        <w:gridCol w:w="3367"/>
        <w:gridCol w:w="4432"/>
      </w:tblGrid>
      <w:tr w:rsidR="000D2E87" w:rsidRPr="00721EFF" w14:paraId="58A2C74A" w14:textId="77777777" w:rsidTr="00EC4081">
        <w:trPr>
          <w:trHeight w:val="250"/>
          <w:tblHeader/>
        </w:trPr>
        <w:tc>
          <w:tcPr>
            <w:tcW w:w="244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76B272D0" w14:textId="77777777" w:rsidR="000D2E87" w:rsidRPr="002F3509" w:rsidRDefault="000D2E87" w:rsidP="00EC4081">
            <w:pPr>
              <w:pStyle w:val="Corps"/>
              <w:jc w:val="center"/>
              <w:rPr>
                <w:rFonts w:ascii="Calibri" w:hAnsi="Calibri"/>
              </w:rPr>
            </w:pPr>
            <w:r w:rsidRPr="006F55BC">
              <w:rPr>
                <w:rStyle w:val="Numrodepage"/>
                <w:rFonts w:ascii="Calibri" w:eastAsia="Calibri" w:hAnsi="Calibri" w:cs="Calibri"/>
                <w:sz w:val="22"/>
                <w:szCs w:val="22"/>
              </w:rPr>
              <w:lastRenderedPageBreak/>
              <w:t>Désignation</w:t>
            </w:r>
          </w:p>
        </w:tc>
        <w:tc>
          <w:tcPr>
            <w:tcW w:w="336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6EB7E9D" w14:textId="77777777" w:rsidR="000D2E87" w:rsidRPr="002F3509" w:rsidRDefault="000D2E87" w:rsidP="00EC4081">
            <w:pPr>
              <w:pStyle w:val="Corps"/>
              <w:jc w:val="center"/>
              <w:rPr>
                <w:rFonts w:ascii="Calibri" w:hAnsi="Calibri"/>
              </w:rPr>
            </w:pPr>
            <w:r w:rsidRPr="006F55BC">
              <w:rPr>
                <w:rStyle w:val="Numrodepage"/>
                <w:rFonts w:ascii="Calibri" w:eastAsia="Calibri" w:hAnsi="Calibri" w:cs="Calibri"/>
                <w:sz w:val="22"/>
                <w:szCs w:val="22"/>
              </w:rPr>
              <w:t>Points forts (atouts)</w:t>
            </w:r>
          </w:p>
        </w:tc>
        <w:tc>
          <w:tcPr>
            <w:tcW w:w="443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36519FE" w14:textId="77777777" w:rsidR="000D2E87" w:rsidRPr="002F3509" w:rsidRDefault="000D2E87" w:rsidP="00EC4081">
            <w:pPr>
              <w:pStyle w:val="Corps"/>
              <w:jc w:val="center"/>
              <w:rPr>
                <w:rFonts w:ascii="Calibri" w:hAnsi="Calibri"/>
              </w:rPr>
            </w:pPr>
            <w:r w:rsidRPr="006F55BC">
              <w:rPr>
                <w:rStyle w:val="Numrodepage"/>
                <w:rFonts w:ascii="Calibri" w:eastAsia="Calibri" w:hAnsi="Calibri" w:cs="Calibri"/>
                <w:sz w:val="22"/>
                <w:szCs w:val="22"/>
              </w:rPr>
              <w:t>Points à faire évoluer</w:t>
            </w:r>
          </w:p>
        </w:tc>
      </w:tr>
      <w:tr w:rsidR="000D2E87" w:rsidRPr="00014DC0" w14:paraId="3F5DD39A" w14:textId="77777777" w:rsidTr="00EC4081">
        <w:trPr>
          <w:trHeight w:val="2804"/>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44D8D" w14:textId="77777777" w:rsidR="000D2E87" w:rsidRPr="005D7F9B" w:rsidRDefault="000D2E87" w:rsidP="00EC4081">
            <w:pPr>
              <w:pStyle w:val="Corps"/>
              <w:rPr>
                <w:rFonts w:ascii="Calibri" w:hAnsi="Calibri"/>
                <w:b/>
                <w:bCs/>
              </w:rPr>
            </w:pPr>
            <w:r w:rsidRPr="005D7F9B">
              <w:rPr>
                <w:rStyle w:val="Numrodepage"/>
                <w:rFonts w:ascii="Calibri" w:eastAsia="Calibri" w:hAnsi="Calibri" w:cs="Calibri"/>
                <w:b/>
                <w:bCs/>
              </w:rPr>
              <w:t>Aspects programmatiques et stratégiques du projet</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01B19" w14:textId="77777777" w:rsidR="000D2E87" w:rsidRPr="006F55BC" w:rsidRDefault="000D2E87" w:rsidP="000D2E87">
            <w:pPr>
              <w:pStyle w:val="Paragraphedeliste"/>
              <w:numPr>
                <w:ilvl w:val="0"/>
                <w:numId w:val="99"/>
              </w:numPr>
              <w:spacing w:line="276" w:lineRule="auto"/>
              <w:rPr>
                <w:rFonts w:ascii="Calibri" w:eastAsia="Calibri" w:hAnsi="Calibri" w:cs="Calibri"/>
              </w:rPr>
            </w:pPr>
            <w:r w:rsidRPr="006F55BC">
              <w:rPr>
                <w:rStyle w:val="Numrodepage"/>
                <w:rFonts w:ascii="Calibri" w:eastAsia="Calibri" w:hAnsi="Calibri" w:cs="Calibri"/>
              </w:rPr>
              <w:t>Stratégie définie en total accord avec la problématique</w:t>
            </w:r>
          </w:p>
          <w:p w14:paraId="707C781A" w14:textId="77777777" w:rsidR="000D2E87" w:rsidRPr="002F3509" w:rsidRDefault="000D2E87" w:rsidP="00EC4081">
            <w:pPr>
              <w:pStyle w:val="Paragraphedeliste"/>
              <w:ind w:left="317"/>
              <w:rPr>
                <w:rFonts w:ascii="Calibri" w:hAnsi="Calibri"/>
              </w:rPr>
            </w:pPr>
          </w:p>
          <w:p w14:paraId="72187E78" w14:textId="77777777" w:rsidR="000D2E87" w:rsidRPr="006F55BC" w:rsidRDefault="000D2E87" w:rsidP="000D2E87">
            <w:pPr>
              <w:pStyle w:val="Paragraphedeliste"/>
              <w:numPr>
                <w:ilvl w:val="0"/>
                <w:numId w:val="99"/>
              </w:numPr>
              <w:spacing w:line="276" w:lineRule="auto"/>
              <w:rPr>
                <w:rFonts w:ascii="Calibri" w:eastAsia="Calibri" w:hAnsi="Calibri" w:cs="Calibri"/>
              </w:rPr>
            </w:pPr>
            <w:r w:rsidRPr="006F55BC">
              <w:rPr>
                <w:rStyle w:val="Numrodepage"/>
                <w:rFonts w:ascii="Calibri" w:eastAsia="Calibri" w:hAnsi="Calibri" w:cs="Calibri"/>
              </w:rPr>
              <w:t>Disponibilité d’une évaluation ex-ante servant de base-line au projet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9" w:type="dxa"/>
              <w:bottom w:w="80" w:type="dxa"/>
              <w:right w:w="80" w:type="dxa"/>
            </w:tcMar>
          </w:tcPr>
          <w:p w14:paraId="30B8B9B4" w14:textId="77777777" w:rsidR="000D2E87" w:rsidRPr="006F55BC" w:rsidRDefault="000D2E87" w:rsidP="000D2E87">
            <w:pPr>
              <w:pStyle w:val="Paragraphedeliste"/>
              <w:numPr>
                <w:ilvl w:val="0"/>
                <w:numId w:val="100"/>
              </w:numPr>
              <w:spacing w:line="276" w:lineRule="auto"/>
              <w:rPr>
                <w:rFonts w:ascii="Calibri" w:eastAsia="Calibri" w:hAnsi="Calibri" w:cs="Calibri"/>
              </w:rPr>
            </w:pPr>
            <w:r w:rsidRPr="006F55BC">
              <w:rPr>
                <w:rStyle w:val="Numrodepage"/>
                <w:rFonts w:ascii="Calibri" w:eastAsia="Calibri" w:hAnsi="Calibri" w:cs="Calibri"/>
              </w:rPr>
              <w:t>La rigueur dans la formulation des éléments du cadre logique</w:t>
            </w:r>
          </w:p>
          <w:p w14:paraId="39B90ED3" w14:textId="77777777" w:rsidR="000D2E87" w:rsidRPr="002F3509" w:rsidRDefault="000D2E87" w:rsidP="00EC4081">
            <w:pPr>
              <w:pStyle w:val="Paragraphedeliste"/>
              <w:tabs>
                <w:tab w:val="left" w:pos="209"/>
              </w:tabs>
              <w:spacing w:line="276" w:lineRule="auto"/>
              <w:ind w:left="248"/>
              <w:rPr>
                <w:rFonts w:ascii="Calibri" w:hAnsi="Calibri"/>
              </w:rPr>
            </w:pPr>
          </w:p>
          <w:p w14:paraId="0B7A85BA" w14:textId="77777777" w:rsidR="000D2E87" w:rsidRPr="006F55BC" w:rsidRDefault="000D2E87" w:rsidP="000D2E87">
            <w:pPr>
              <w:pStyle w:val="Paragraphedeliste"/>
              <w:numPr>
                <w:ilvl w:val="0"/>
                <w:numId w:val="100"/>
              </w:numPr>
              <w:rPr>
                <w:rFonts w:ascii="Calibri" w:eastAsia="Calibri" w:hAnsi="Calibri" w:cs="Calibri"/>
              </w:rPr>
            </w:pPr>
            <w:r w:rsidRPr="006F55BC">
              <w:rPr>
                <w:rStyle w:val="Numrodepage"/>
                <w:rFonts w:ascii="Calibri" w:eastAsia="Calibri" w:hAnsi="Calibri" w:cs="Calibri"/>
              </w:rPr>
              <w:t>La vérification permanente des liens de causalité entre les différents niveaux de la logique d’intervention</w:t>
            </w:r>
          </w:p>
          <w:p w14:paraId="7668F893" w14:textId="77777777" w:rsidR="000D2E87" w:rsidRPr="002F3509" w:rsidRDefault="000D2E87" w:rsidP="00EC4081">
            <w:pPr>
              <w:pStyle w:val="Corps"/>
              <w:tabs>
                <w:tab w:val="left" w:pos="209"/>
              </w:tabs>
              <w:rPr>
                <w:rFonts w:ascii="Calibri" w:hAnsi="Calibri"/>
              </w:rPr>
            </w:pPr>
          </w:p>
          <w:p w14:paraId="34150E99" w14:textId="77777777" w:rsidR="000D2E87" w:rsidRPr="006F55BC" w:rsidRDefault="000D2E87" w:rsidP="000D2E87">
            <w:pPr>
              <w:pStyle w:val="Paragraphedeliste"/>
              <w:numPr>
                <w:ilvl w:val="0"/>
                <w:numId w:val="101"/>
              </w:numPr>
              <w:spacing w:line="276" w:lineRule="auto"/>
              <w:rPr>
                <w:rFonts w:ascii="Calibri" w:eastAsia="Calibri" w:hAnsi="Calibri" w:cs="Calibri"/>
              </w:rPr>
            </w:pPr>
            <w:r w:rsidRPr="006F55BC">
              <w:rPr>
                <w:rStyle w:val="Numrodepage"/>
                <w:rFonts w:ascii="Calibri" w:eastAsia="Calibri" w:hAnsi="Calibri" w:cs="Calibri"/>
              </w:rPr>
              <w:t>L’examen de la correspondance des indicateurs avec le terme SMART</w:t>
            </w:r>
          </w:p>
          <w:p w14:paraId="26DDCC57" w14:textId="77777777" w:rsidR="000D2E87" w:rsidRPr="002F3509" w:rsidRDefault="000D2E87" w:rsidP="00EC4081">
            <w:pPr>
              <w:pStyle w:val="Corps"/>
              <w:spacing w:line="276" w:lineRule="auto"/>
              <w:rPr>
                <w:rFonts w:ascii="Calibri" w:hAnsi="Calibri"/>
              </w:rPr>
            </w:pPr>
          </w:p>
          <w:p w14:paraId="25F4E765" w14:textId="1C7EBD81" w:rsidR="000D2E87" w:rsidRPr="002F3509" w:rsidRDefault="000D2E87" w:rsidP="0007454E">
            <w:pPr>
              <w:pStyle w:val="Paragraphedeliste"/>
              <w:numPr>
                <w:ilvl w:val="0"/>
                <w:numId w:val="101"/>
              </w:numPr>
              <w:spacing w:line="276" w:lineRule="auto"/>
              <w:rPr>
                <w:rFonts w:ascii="Calibri" w:hAnsi="Calibri"/>
              </w:rPr>
            </w:pPr>
            <w:r w:rsidRPr="006F55BC">
              <w:rPr>
                <w:rStyle w:val="Numrodepage"/>
                <w:rFonts w:ascii="Calibri" w:eastAsia="Calibri" w:hAnsi="Calibri" w:cs="Calibri"/>
              </w:rPr>
              <w:t xml:space="preserve">L’introduction des indicateurs liés </w:t>
            </w:r>
            <w:r w:rsidR="0007454E">
              <w:rPr>
                <w:rStyle w:val="Numrodepage"/>
                <w:rFonts w:ascii="Calibri" w:eastAsia="Calibri" w:hAnsi="Calibri" w:cs="Calibri"/>
              </w:rPr>
              <w:t xml:space="preserve">à des éléments </w:t>
            </w:r>
            <w:r w:rsidRPr="006F55BC">
              <w:rPr>
                <w:rStyle w:val="Numrodepage"/>
                <w:rFonts w:ascii="Calibri" w:eastAsia="Calibri" w:hAnsi="Calibri" w:cs="Calibri"/>
              </w:rPr>
              <w:t xml:space="preserve"> </w:t>
            </w:r>
            <w:r w:rsidR="0007454E">
              <w:rPr>
                <w:rStyle w:val="Numrodepage"/>
                <w:rFonts w:ascii="Calibri" w:eastAsia="Calibri" w:hAnsi="Calibri" w:cs="Calibri"/>
              </w:rPr>
              <w:t>qui</w:t>
            </w:r>
            <w:r w:rsidRPr="006F55BC">
              <w:rPr>
                <w:rStyle w:val="Numrodepage"/>
                <w:rFonts w:ascii="Calibri" w:eastAsia="Calibri" w:hAnsi="Calibri" w:cs="Calibri"/>
              </w:rPr>
              <w:t xml:space="preserve"> constitue</w:t>
            </w:r>
            <w:r w:rsidR="0007454E">
              <w:rPr>
                <w:rStyle w:val="Numrodepage"/>
                <w:rFonts w:ascii="Calibri" w:eastAsia="Calibri" w:hAnsi="Calibri" w:cs="Calibri"/>
              </w:rPr>
              <w:t>nt</w:t>
            </w:r>
            <w:r w:rsidRPr="006F55BC">
              <w:rPr>
                <w:rStyle w:val="Numrodepage"/>
                <w:rFonts w:ascii="Calibri" w:eastAsia="Calibri" w:hAnsi="Calibri" w:cs="Calibri"/>
              </w:rPr>
              <w:t xml:space="preserve"> un enjeu majeur dans un projet</w:t>
            </w:r>
          </w:p>
        </w:tc>
      </w:tr>
      <w:tr w:rsidR="000D2E87" w:rsidRPr="00014DC0" w14:paraId="5FDF6907" w14:textId="77777777" w:rsidTr="00EC4081">
        <w:trPr>
          <w:trHeight w:val="2668"/>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B807B" w14:textId="77777777" w:rsidR="000D2E87" w:rsidRPr="005D7F9B" w:rsidRDefault="000D2E87" w:rsidP="00EC4081">
            <w:pPr>
              <w:pStyle w:val="Corps"/>
              <w:jc w:val="both"/>
              <w:rPr>
                <w:rFonts w:ascii="Calibri" w:hAnsi="Calibri"/>
                <w:b/>
                <w:bCs/>
              </w:rPr>
            </w:pPr>
            <w:r w:rsidRPr="005D7F9B">
              <w:rPr>
                <w:rStyle w:val="Numrodepage"/>
                <w:rFonts w:ascii="Calibri" w:eastAsia="Calibri" w:hAnsi="Calibri" w:cs="Calibri"/>
                <w:b/>
                <w:bCs/>
              </w:rPr>
              <w:t>Aspects opérationnels et de Planification</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CB7BD" w14:textId="77777777" w:rsidR="000D2E87" w:rsidRPr="006F55BC" w:rsidRDefault="000D2E87" w:rsidP="000D2E87">
            <w:pPr>
              <w:pStyle w:val="Paragraphedeliste"/>
              <w:numPr>
                <w:ilvl w:val="0"/>
                <w:numId w:val="102"/>
              </w:numPr>
              <w:spacing w:line="276" w:lineRule="auto"/>
              <w:rPr>
                <w:rFonts w:ascii="Calibri" w:eastAsia="Calibri" w:hAnsi="Calibri" w:cs="Calibri"/>
              </w:rPr>
            </w:pPr>
            <w:r w:rsidRPr="006F55BC">
              <w:rPr>
                <w:rStyle w:val="Numrodepage"/>
                <w:rFonts w:ascii="Calibri" w:eastAsia="Calibri" w:hAnsi="Calibri" w:cs="Calibri"/>
              </w:rPr>
              <w:t>Elaboration d’un plan de base annuel décliné en plan opérationnel trimestriel, en plan de décaissement et en plan de procurment</w:t>
            </w:r>
          </w:p>
          <w:p w14:paraId="37B1AB52" w14:textId="77777777" w:rsidR="000D2E87" w:rsidRPr="002F3509" w:rsidRDefault="000D2E87" w:rsidP="00EC4081">
            <w:pPr>
              <w:pStyle w:val="Paragraphedeliste"/>
              <w:spacing w:line="276" w:lineRule="auto"/>
              <w:ind w:left="317"/>
              <w:rPr>
                <w:rFonts w:ascii="Calibri" w:hAnsi="Calibri"/>
              </w:rPr>
            </w:pPr>
          </w:p>
          <w:p w14:paraId="76A3DE10" w14:textId="77777777" w:rsidR="000D2E87" w:rsidRDefault="000D2E87" w:rsidP="000D2E87">
            <w:pPr>
              <w:pStyle w:val="Paragraphedeliste"/>
              <w:numPr>
                <w:ilvl w:val="0"/>
                <w:numId w:val="102"/>
              </w:numPr>
              <w:spacing w:line="276" w:lineRule="auto"/>
              <w:rPr>
                <w:rStyle w:val="Numrodepage"/>
                <w:rFonts w:ascii="Calibri" w:eastAsia="Calibri" w:hAnsi="Calibri" w:cs="Calibri"/>
              </w:rPr>
            </w:pPr>
            <w:r w:rsidRPr="006F55BC">
              <w:rPr>
                <w:rStyle w:val="Numrodepage"/>
                <w:rFonts w:ascii="Calibri" w:eastAsia="Calibri" w:hAnsi="Calibri" w:cs="Calibri"/>
              </w:rPr>
              <w:t xml:space="preserve">L’utilisation du progiciel MS Project </w:t>
            </w:r>
            <w:r w:rsidR="0007454E">
              <w:rPr>
                <w:rStyle w:val="Numrodepage"/>
                <w:rFonts w:ascii="Calibri" w:eastAsia="Calibri" w:hAnsi="Calibri" w:cs="Calibri"/>
              </w:rPr>
              <w:t xml:space="preserve">par le coordinateur du projet </w:t>
            </w:r>
            <w:r w:rsidRPr="006F55BC">
              <w:rPr>
                <w:rStyle w:val="Numrodepage"/>
                <w:rFonts w:ascii="Calibri" w:eastAsia="Calibri" w:hAnsi="Calibri" w:cs="Calibri"/>
              </w:rPr>
              <w:t>pour la planification et le suivi des activités</w:t>
            </w:r>
          </w:p>
          <w:p w14:paraId="078B14EF" w14:textId="77777777" w:rsidR="0007454E" w:rsidRPr="0007454E" w:rsidRDefault="0007454E" w:rsidP="0007454E">
            <w:pPr>
              <w:spacing w:line="276" w:lineRule="auto"/>
              <w:rPr>
                <w:rFonts w:ascii="Calibri" w:eastAsia="Calibri" w:hAnsi="Calibri" w:cs="Calibri"/>
              </w:rPr>
            </w:pPr>
          </w:p>
          <w:p w14:paraId="36064494" w14:textId="453A1B1F" w:rsidR="0007454E" w:rsidRPr="006F55BC" w:rsidRDefault="00697E5C" w:rsidP="000D2E87">
            <w:pPr>
              <w:pStyle w:val="Paragraphedeliste"/>
              <w:numPr>
                <w:ilvl w:val="0"/>
                <w:numId w:val="102"/>
              </w:numPr>
              <w:spacing w:line="276" w:lineRule="auto"/>
              <w:rPr>
                <w:rFonts w:ascii="Calibri" w:eastAsia="Calibri" w:hAnsi="Calibri" w:cs="Calibri"/>
              </w:rPr>
            </w:pPr>
            <w:r>
              <w:rPr>
                <w:rFonts w:ascii="Calibri" w:eastAsia="Calibri" w:hAnsi="Calibri" w:cs="Calibri"/>
              </w:rPr>
              <w:t>La mise en place de points focaux dans les régions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1A8CD" w14:textId="77777777" w:rsidR="000D2E87" w:rsidRPr="009F6DBD" w:rsidRDefault="000D2E87" w:rsidP="000D2E87">
            <w:pPr>
              <w:pStyle w:val="Paragraphedeliste"/>
              <w:numPr>
                <w:ilvl w:val="0"/>
                <w:numId w:val="103"/>
              </w:numPr>
              <w:spacing w:line="276" w:lineRule="auto"/>
              <w:jc w:val="both"/>
              <w:rPr>
                <w:rFonts w:ascii="Calibri" w:eastAsia="Calibri" w:hAnsi="Calibri" w:cs="Calibri"/>
              </w:rPr>
            </w:pPr>
            <w:r w:rsidRPr="009F6DBD">
              <w:rPr>
                <w:rStyle w:val="Numrodepage"/>
                <w:rFonts w:ascii="Calibri" w:eastAsia="Calibri" w:hAnsi="Calibri" w:cs="Calibri"/>
              </w:rPr>
              <w:t>L’association des parties prenantes à la définition du processus de suivi/évaluation du projet.</w:t>
            </w:r>
          </w:p>
          <w:p w14:paraId="6E357B70" w14:textId="77777777" w:rsidR="000D2E87" w:rsidRPr="002F3509" w:rsidRDefault="000D2E87" w:rsidP="00EC4081">
            <w:pPr>
              <w:pStyle w:val="Paragraphedeliste"/>
              <w:spacing w:line="276" w:lineRule="auto"/>
              <w:ind w:left="176"/>
              <w:jc w:val="both"/>
              <w:rPr>
                <w:rFonts w:ascii="Calibri" w:hAnsi="Calibri"/>
              </w:rPr>
            </w:pPr>
          </w:p>
          <w:p w14:paraId="14CD7605" w14:textId="6E3403C6" w:rsidR="000D2E87" w:rsidRPr="006F55BC" w:rsidRDefault="000D2E87" w:rsidP="000D2E87">
            <w:pPr>
              <w:pStyle w:val="Paragraphedeliste"/>
              <w:numPr>
                <w:ilvl w:val="0"/>
                <w:numId w:val="103"/>
              </w:numPr>
              <w:spacing w:line="276" w:lineRule="auto"/>
              <w:jc w:val="both"/>
              <w:rPr>
                <w:rFonts w:ascii="Calibri" w:eastAsia="Calibri" w:hAnsi="Calibri" w:cs="Calibri"/>
              </w:rPr>
            </w:pPr>
            <w:r w:rsidRPr="006F55BC">
              <w:rPr>
                <w:rStyle w:val="Numrodepage"/>
                <w:rFonts w:ascii="Calibri" w:eastAsia="Calibri" w:hAnsi="Calibri" w:cs="Calibri"/>
              </w:rPr>
              <w:t xml:space="preserve">La </w:t>
            </w:r>
            <w:r w:rsidR="0007454E">
              <w:rPr>
                <w:rStyle w:val="Numrodepage"/>
                <w:rFonts w:ascii="Calibri" w:eastAsia="Calibri" w:hAnsi="Calibri" w:cs="Calibri"/>
              </w:rPr>
              <w:t>mise à disposition de moyens adéquats aux</w:t>
            </w:r>
            <w:r w:rsidRPr="006F55BC">
              <w:rPr>
                <w:rStyle w:val="Numrodepage"/>
                <w:rFonts w:ascii="Calibri" w:eastAsia="Calibri" w:hAnsi="Calibri" w:cs="Calibri"/>
              </w:rPr>
              <w:t xml:space="preserve"> ACNP/VNU en tant que points focaux dans les régions</w:t>
            </w:r>
          </w:p>
          <w:p w14:paraId="29355AE2" w14:textId="77777777" w:rsidR="000D2E87" w:rsidRPr="002F3509" w:rsidRDefault="000D2E87" w:rsidP="00EC4081">
            <w:pPr>
              <w:pStyle w:val="Corps"/>
              <w:spacing w:line="276" w:lineRule="auto"/>
              <w:jc w:val="both"/>
              <w:rPr>
                <w:rFonts w:ascii="Calibri" w:hAnsi="Calibri"/>
              </w:rPr>
            </w:pPr>
          </w:p>
          <w:p w14:paraId="7EEC6B5C" w14:textId="2BF51CE6" w:rsidR="000D2E87" w:rsidRPr="009F6DBD" w:rsidRDefault="000D2E87" w:rsidP="000D2E87">
            <w:pPr>
              <w:pStyle w:val="Paragraphedeliste"/>
              <w:numPr>
                <w:ilvl w:val="0"/>
                <w:numId w:val="103"/>
              </w:numPr>
              <w:spacing w:line="276" w:lineRule="auto"/>
              <w:jc w:val="both"/>
              <w:rPr>
                <w:rFonts w:ascii="Calibri" w:eastAsia="Calibri" w:hAnsi="Calibri" w:cs="Calibri"/>
              </w:rPr>
            </w:pPr>
            <w:r w:rsidRPr="009F6DBD">
              <w:rPr>
                <w:rStyle w:val="Numrodepage"/>
                <w:rFonts w:ascii="Calibri" w:eastAsia="Calibri" w:hAnsi="Calibri" w:cs="Calibri"/>
              </w:rPr>
              <w:t xml:space="preserve">Le stade </w:t>
            </w:r>
            <w:r w:rsidR="0007454E" w:rsidRPr="009F6DBD">
              <w:rPr>
                <w:rStyle w:val="Numrodepage"/>
                <w:rFonts w:ascii="Calibri" w:eastAsia="Calibri" w:hAnsi="Calibri" w:cs="Calibri"/>
              </w:rPr>
              <w:t xml:space="preserve">précoce </w:t>
            </w:r>
            <w:r w:rsidRPr="009F6DBD">
              <w:rPr>
                <w:rStyle w:val="Numrodepage"/>
                <w:rFonts w:ascii="Calibri" w:eastAsia="Calibri" w:hAnsi="Calibri" w:cs="Calibri"/>
              </w:rPr>
              <w:t>de détermination d’un système de suivi/évaluation du projet en amont</w:t>
            </w:r>
          </w:p>
          <w:p w14:paraId="4EDFB1C4" w14:textId="77777777" w:rsidR="000D2E87" w:rsidRPr="002F3509" w:rsidRDefault="000D2E87" w:rsidP="00EC4081">
            <w:pPr>
              <w:pStyle w:val="Corps"/>
              <w:spacing w:line="276" w:lineRule="auto"/>
              <w:jc w:val="both"/>
              <w:rPr>
                <w:rFonts w:ascii="Calibri" w:hAnsi="Calibri"/>
              </w:rPr>
            </w:pPr>
          </w:p>
          <w:p w14:paraId="76B38417" w14:textId="77777777" w:rsidR="000D2E87" w:rsidRPr="006F55BC" w:rsidRDefault="000D2E87" w:rsidP="000D2E87">
            <w:pPr>
              <w:pStyle w:val="Paragraphedeliste"/>
              <w:numPr>
                <w:ilvl w:val="0"/>
                <w:numId w:val="103"/>
              </w:numPr>
              <w:spacing w:line="276" w:lineRule="auto"/>
              <w:jc w:val="both"/>
              <w:rPr>
                <w:rFonts w:ascii="Calibri" w:eastAsia="Calibri" w:hAnsi="Calibri" w:cs="Calibri"/>
              </w:rPr>
            </w:pPr>
            <w:r>
              <w:rPr>
                <w:rStyle w:val="Numrodepage"/>
                <w:rFonts w:ascii="Calibri" w:eastAsia="Calibri" w:hAnsi="Calibri" w:cs="Calibri"/>
              </w:rPr>
              <w:t>Le partage</w:t>
            </w:r>
            <w:r w:rsidRPr="006F55BC">
              <w:rPr>
                <w:rStyle w:val="Numrodepage"/>
                <w:rFonts w:ascii="Calibri" w:eastAsia="Calibri" w:hAnsi="Calibri" w:cs="Calibri"/>
              </w:rPr>
              <w:t xml:space="preserve"> des rapports de progrès </w:t>
            </w:r>
            <w:r>
              <w:rPr>
                <w:rStyle w:val="Numrodepage"/>
                <w:rFonts w:ascii="Calibri" w:eastAsia="Calibri" w:hAnsi="Calibri" w:cs="Calibri"/>
              </w:rPr>
              <w:t xml:space="preserve">à </w:t>
            </w:r>
            <w:r w:rsidRPr="006F55BC">
              <w:rPr>
                <w:rStyle w:val="Numrodepage"/>
                <w:rFonts w:ascii="Calibri" w:eastAsia="Calibri" w:hAnsi="Calibri" w:cs="Calibri"/>
              </w:rPr>
              <w:t xml:space="preserve"> toutes les parties prenantes</w:t>
            </w:r>
          </w:p>
        </w:tc>
      </w:tr>
      <w:tr w:rsidR="000D2E87" w:rsidRPr="00014DC0" w14:paraId="7DE1E15B" w14:textId="77777777" w:rsidTr="00EC4081">
        <w:trPr>
          <w:trHeight w:val="5336"/>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295B" w14:textId="77777777" w:rsidR="000D2E87" w:rsidRPr="00CE1AC1" w:rsidRDefault="000D2E87" w:rsidP="00EC4081">
            <w:pPr>
              <w:pStyle w:val="Corps"/>
              <w:jc w:val="both"/>
              <w:rPr>
                <w:rFonts w:ascii="Calibri" w:hAnsi="Calibri"/>
                <w:b/>
                <w:bCs/>
              </w:rPr>
            </w:pPr>
            <w:r w:rsidRPr="00CE1AC1">
              <w:rPr>
                <w:rStyle w:val="Numrodepage"/>
                <w:rFonts w:ascii="Calibri" w:eastAsia="Calibri" w:hAnsi="Calibri" w:cs="Calibri"/>
                <w:b/>
                <w:bCs/>
              </w:rPr>
              <w:t>Opération Réhabilitation des réseaux des SAEP</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4B15" w14:textId="77777777" w:rsidR="000D2E87" w:rsidRPr="002F3509" w:rsidRDefault="000D2E87" w:rsidP="00EC4081">
            <w:pPr>
              <w:pStyle w:val="Paragraphedeliste"/>
              <w:spacing w:line="276" w:lineRule="auto"/>
              <w:ind w:left="317"/>
              <w:rPr>
                <w:rFonts w:ascii="Calibri" w:hAnsi="Calibri"/>
              </w:rPr>
            </w:pPr>
          </w:p>
          <w:p w14:paraId="612F5811" w14:textId="10C25B64" w:rsidR="000D2E87" w:rsidRDefault="000D2E87" w:rsidP="00697E5C">
            <w:pPr>
              <w:pStyle w:val="Paragraphedeliste"/>
              <w:numPr>
                <w:ilvl w:val="0"/>
                <w:numId w:val="104"/>
              </w:numPr>
              <w:spacing w:line="276" w:lineRule="auto"/>
              <w:rPr>
                <w:rStyle w:val="Numrodepage"/>
                <w:rFonts w:ascii="Calibri" w:eastAsia="Calibri" w:hAnsi="Calibri" w:cs="Calibri"/>
              </w:rPr>
            </w:pPr>
            <w:r w:rsidRPr="006F55BC">
              <w:rPr>
                <w:rStyle w:val="Numrodepage"/>
                <w:rFonts w:ascii="Calibri" w:eastAsia="Calibri" w:hAnsi="Calibri" w:cs="Calibri"/>
              </w:rPr>
              <w:t>Les c</w:t>
            </w:r>
            <w:r w:rsidR="00697E5C">
              <w:rPr>
                <w:rStyle w:val="Numrodepage"/>
                <w:rFonts w:ascii="Calibri" w:eastAsia="Calibri" w:hAnsi="Calibri" w:cs="Calibri"/>
              </w:rPr>
              <w:t>apacités de l’équipe de gestion du projet</w:t>
            </w:r>
            <w:r w:rsidRPr="006F55BC">
              <w:rPr>
                <w:rStyle w:val="Numrodepage"/>
                <w:rFonts w:ascii="Calibri" w:eastAsia="Calibri" w:hAnsi="Calibri" w:cs="Calibri"/>
              </w:rPr>
              <w:t xml:space="preserve"> à </w:t>
            </w:r>
            <w:r w:rsidR="00697E5C">
              <w:rPr>
                <w:rStyle w:val="Numrodepage"/>
                <w:rFonts w:ascii="Calibri" w:eastAsia="Calibri" w:hAnsi="Calibri" w:cs="Calibri"/>
              </w:rPr>
              <w:t>apporter des réponses diligentes aux bénéficiaires et aux partenaires ( application d’une gestion adaptative)</w:t>
            </w:r>
          </w:p>
          <w:p w14:paraId="4663A997" w14:textId="77777777" w:rsidR="009F6DBD" w:rsidRPr="009F6DBD" w:rsidRDefault="009F6DBD" w:rsidP="009F6DBD">
            <w:pPr>
              <w:spacing w:line="276" w:lineRule="auto"/>
              <w:rPr>
                <w:rStyle w:val="Numrodepage"/>
                <w:rFonts w:ascii="Calibri" w:eastAsia="Calibri" w:hAnsi="Calibri" w:cs="Calibri"/>
              </w:rPr>
            </w:pPr>
          </w:p>
          <w:p w14:paraId="51FDE8E6" w14:textId="4CF0A12A" w:rsidR="009F6DBD" w:rsidRPr="009F6DBD" w:rsidRDefault="00697E5C" w:rsidP="009F6DBD">
            <w:pPr>
              <w:pStyle w:val="Paragraphedeliste"/>
              <w:numPr>
                <w:ilvl w:val="0"/>
                <w:numId w:val="104"/>
              </w:numPr>
              <w:spacing w:line="276" w:lineRule="auto"/>
              <w:rPr>
                <w:rFonts w:asciiTheme="minorHAnsi" w:eastAsia="Calibri" w:hAnsiTheme="minorHAnsi" w:cs="Calibri"/>
              </w:rPr>
            </w:pPr>
            <w:r w:rsidRPr="009F6DBD">
              <w:rPr>
                <w:rStyle w:val="Numrodepage"/>
                <w:rFonts w:asciiTheme="minorHAnsi" w:eastAsia="Calibri" w:hAnsiTheme="minorHAnsi" w:cs="Calibri"/>
              </w:rPr>
              <w:t xml:space="preserve">Les </w:t>
            </w:r>
            <w:r w:rsidR="009F6DBD" w:rsidRPr="009F6DBD">
              <w:rPr>
                <w:rStyle w:val="Numrodepage"/>
                <w:rFonts w:asciiTheme="minorHAnsi" w:eastAsia="Calibri" w:hAnsiTheme="minorHAnsi" w:cs="Calibri"/>
              </w:rPr>
              <w:t xml:space="preserve">pratiques de </w:t>
            </w:r>
            <w:r w:rsidR="009F6DBD" w:rsidRPr="009F6DBD">
              <w:rPr>
                <w:rFonts w:asciiTheme="minorHAnsi" w:hAnsiTheme="minorHAnsi"/>
              </w:rPr>
              <w:t xml:space="preserve">la gestion des conflits et la médiation entre acteurs régionaux et locaux et la population locale. </w:t>
            </w:r>
          </w:p>
          <w:p w14:paraId="70525BEA" w14:textId="77777777" w:rsidR="00697E5C" w:rsidRPr="00697E5C" w:rsidRDefault="00697E5C" w:rsidP="00697E5C">
            <w:pPr>
              <w:spacing w:line="276" w:lineRule="auto"/>
              <w:rPr>
                <w:rFonts w:ascii="Calibri" w:eastAsia="Calibri" w:hAnsi="Calibri" w:cs="Calibri"/>
              </w:rPr>
            </w:pPr>
          </w:p>
          <w:p w14:paraId="2416559F" w14:textId="5EDF83D7" w:rsidR="00697E5C" w:rsidRPr="006F55BC" w:rsidRDefault="00697E5C" w:rsidP="00697E5C">
            <w:pPr>
              <w:pStyle w:val="Paragraphedeliste"/>
              <w:spacing w:line="276" w:lineRule="auto"/>
              <w:ind w:left="360"/>
              <w:rPr>
                <w:rFonts w:ascii="Calibri" w:eastAsia="Calibri" w:hAnsi="Calibri" w:cs="Calibri"/>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8B4F" w14:textId="77777777" w:rsidR="000D2E87" w:rsidRPr="006F55BC" w:rsidRDefault="000D2E87" w:rsidP="000D2E87">
            <w:pPr>
              <w:pStyle w:val="Paragraphedeliste"/>
              <w:numPr>
                <w:ilvl w:val="0"/>
                <w:numId w:val="105"/>
              </w:numPr>
              <w:spacing w:line="276" w:lineRule="auto"/>
              <w:jc w:val="both"/>
              <w:rPr>
                <w:rFonts w:ascii="Calibri" w:eastAsia="Calibri" w:hAnsi="Calibri" w:cs="Calibri"/>
              </w:rPr>
            </w:pPr>
            <w:r w:rsidRPr="006F55BC">
              <w:rPr>
                <w:rStyle w:val="Numrodepage"/>
                <w:rFonts w:ascii="Calibri" w:eastAsia="Calibri" w:hAnsi="Calibri" w:cs="Calibri"/>
              </w:rPr>
              <w:t>La veille que le tracé des canalisations ne soit pas remis en cause durant l’exécution des travaux. Point à introduire comme risque et formulation d’hypothèse dans le cadre logique</w:t>
            </w:r>
          </w:p>
          <w:p w14:paraId="25F0014F" w14:textId="77777777" w:rsidR="000D2E87" w:rsidRPr="002F3509" w:rsidRDefault="000D2E87" w:rsidP="00EC4081">
            <w:pPr>
              <w:pStyle w:val="Paragraphedeliste"/>
              <w:spacing w:line="276" w:lineRule="auto"/>
              <w:ind w:left="176"/>
              <w:jc w:val="both"/>
              <w:rPr>
                <w:rFonts w:ascii="Calibri" w:hAnsi="Calibri"/>
              </w:rPr>
            </w:pPr>
          </w:p>
          <w:p w14:paraId="036F029A" w14:textId="77777777" w:rsidR="000D2E87" w:rsidRPr="006F55BC" w:rsidRDefault="000D2E87" w:rsidP="000D2E87">
            <w:pPr>
              <w:pStyle w:val="Paragraphedeliste"/>
              <w:numPr>
                <w:ilvl w:val="0"/>
                <w:numId w:val="105"/>
              </w:numPr>
              <w:spacing w:line="276" w:lineRule="auto"/>
              <w:jc w:val="both"/>
              <w:rPr>
                <w:rFonts w:ascii="Calibri" w:eastAsia="Calibri" w:hAnsi="Calibri" w:cs="Calibri"/>
              </w:rPr>
            </w:pPr>
            <w:r w:rsidRPr="006F55BC">
              <w:rPr>
                <w:rStyle w:val="Numrodepage"/>
                <w:rFonts w:ascii="Calibri" w:eastAsia="Calibri" w:hAnsi="Calibri" w:cs="Calibri"/>
              </w:rPr>
              <w:t>L’attention à apporter à l’intelligibilité des procédures de marché en rapport avec le groupe potentiellement soumissionnaire</w:t>
            </w:r>
          </w:p>
          <w:p w14:paraId="54C38BAF" w14:textId="77777777" w:rsidR="000D2E87" w:rsidRPr="002F3509" w:rsidRDefault="000D2E87" w:rsidP="00EC4081">
            <w:pPr>
              <w:pStyle w:val="Corps"/>
              <w:spacing w:line="276" w:lineRule="auto"/>
              <w:jc w:val="both"/>
              <w:rPr>
                <w:rFonts w:ascii="Calibri" w:hAnsi="Calibri"/>
              </w:rPr>
            </w:pPr>
          </w:p>
          <w:p w14:paraId="6CD2AC30" w14:textId="77777777" w:rsidR="000D2E87" w:rsidRPr="006F55BC" w:rsidRDefault="000D2E87" w:rsidP="000D2E87">
            <w:pPr>
              <w:pStyle w:val="Paragraphedeliste"/>
              <w:numPr>
                <w:ilvl w:val="0"/>
                <w:numId w:val="105"/>
              </w:numPr>
              <w:spacing w:line="276" w:lineRule="auto"/>
              <w:jc w:val="both"/>
              <w:rPr>
                <w:rFonts w:ascii="Calibri" w:eastAsia="Calibri" w:hAnsi="Calibri" w:cs="Calibri"/>
              </w:rPr>
            </w:pPr>
            <w:r w:rsidRPr="006F55BC">
              <w:rPr>
                <w:rStyle w:val="Numrodepage"/>
                <w:rFonts w:ascii="Calibri" w:eastAsia="Calibri" w:hAnsi="Calibri" w:cs="Calibri"/>
              </w:rPr>
              <w:t>L’introduction dans le cadre logique d’un risque supposé d‘extension du projet en cours d’exécution et formulation des dispositions à prendre pour ne pas perturber le projet</w:t>
            </w:r>
          </w:p>
          <w:p w14:paraId="692491B0" w14:textId="77777777" w:rsidR="000D2E87" w:rsidRPr="002F3509" w:rsidRDefault="000D2E87" w:rsidP="00EC4081">
            <w:pPr>
              <w:pStyle w:val="Corps"/>
              <w:spacing w:line="276" w:lineRule="auto"/>
              <w:jc w:val="both"/>
              <w:rPr>
                <w:rFonts w:ascii="Calibri" w:hAnsi="Calibri"/>
              </w:rPr>
            </w:pPr>
          </w:p>
          <w:p w14:paraId="3AF60EA4" w14:textId="257963ED" w:rsidR="000D2E87" w:rsidRPr="006F55BC" w:rsidRDefault="009F6DBD" w:rsidP="009F6DBD">
            <w:pPr>
              <w:pStyle w:val="Paragraphedeliste"/>
              <w:numPr>
                <w:ilvl w:val="0"/>
                <w:numId w:val="105"/>
              </w:numPr>
              <w:spacing w:line="276" w:lineRule="auto"/>
              <w:jc w:val="both"/>
              <w:rPr>
                <w:rFonts w:ascii="Calibri" w:eastAsia="Calibri" w:hAnsi="Calibri" w:cs="Calibri"/>
              </w:rPr>
            </w:pPr>
            <w:r>
              <w:rPr>
                <w:rStyle w:val="Numrodepage"/>
                <w:rFonts w:ascii="Calibri" w:eastAsia="Calibri" w:hAnsi="Calibri" w:cs="Calibri"/>
              </w:rPr>
              <w:t xml:space="preserve">La prise en considération de la nouvelle donne </w:t>
            </w:r>
          </w:p>
          <w:p w14:paraId="0C9C6D2B" w14:textId="0964ACCF" w:rsidR="000D2E87" w:rsidRPr="002F3509" w:rsidRDefault="009F6DBD" w:rsidP="00EC4081">
            <w:pPr>
              <w:pStyle w:val="Corps"/>
              <w:spacing w:line="276" w:lineRule="auto"/>
              <w:jc w:val="both"/>
              <w:rPr>
                <w:rFonts w:ascii="Calibri" w:hAnsi="Calibri"/>
              </w:rPr>
            </w:pPr>
            <w:r>
              <w:rPr>
                <w:rFonts w:ascii="Calibri" w:hAnsi="Calibri"/>
              </w:rPr>
              <w:t xml:space="preserve"> que représente  les nouveaux besoins en branchement individuel en milieu rural</w:t>
            </w:r>
          </w:p>
          <w:p w14:paraId="6814B7F3" w14:textId="3CFB4BA5" w:rsidR="000D2E87" w:rsidRPr="006F55BC" w:rsidRDefault="000D2E87" w:rsidP="009F6DBD">
            <w:pPr>
              <w:pStyle w:val="Paragraphedeliste"/>
              <w:spacing w:line="276" w:lineRule="auto"/>
              <w:ind w:left="284"/>
              <w:rPr>
                <w:rFonts w:ascii="Calibri" w:eastAsia="Calibri" w:hAnsi="Calibri" w:cs="Calibri"/>
              </w:rPr>
            </w:pPr>
          </w:p>
        </w:tc>
      </w:tr>
    </w:tbl>
    <w:p w14:paraId="294E8373" w14:textId="77777777" w:rsidR="000D2E87" w:rsidRDefault="000D2E87" w:rsidP="00C14626">
      <w:pPr>
        <w:spacing w:line="276" w:lineRule="auto"/>
        <w:jc w:val="both"/>
        <w:rPr>
          <w:rStyle w:val="Numrodepage"/>
          <w:rFonts w:ascii="Calibri" w:eastAsia="Arial" w:hAnsi="Calibri" w:cs="Arial"/>
          <w:sz w:val="22"/>
          <w:szCs w:val="22"/>
        </w:rPr>
      </w:pPr>
    </w:p>
    <w:p w14:paraId="6776AE42" w14:textId="77777777" w:rsidR="00C14626" w:rsidRDefault="00C14626" w:rsidP="00C14626">
      <w:pPr>
        <w:spacing w:line="276" w:lineRule="auto"/>
        <w:jc w:val="both"/>
        <w:rPr>
          <w:rStyle w:val="Numrodepage"/>
          <w:rFonts w:ascii="Calibri" w:eastAsia="Arial" w:hAnsi="Calibri" w:cs="Arial"/>
          <w:sz w:val="22"/>
          <w:szCs w:val="22"/>
        </w:rPr>
      </w:pPr>
    </w:p>
    <w:p w14:paraId="4F08172E" w14:textId="77777777" w:rsidR="00C14626" w:rsidRDefault="00C14626" w:rsidP="00C14626">
      <w:pPr>
        <w:spacing w:line="276" w:lineRule="auto"/>
        <w:jc w:val="both"/>
        <w:rPr>
          <w:rStyle w:val="Numrodepage"/>
          <w:rFonts w:ascii="Calibri" w:eastAsia="Arial" w:hAnsi="Calibri" w:cs="Arial"/>
          <w:sz w:val="22"/>
          <w:szCs w:val="22"/>
        </w:rPr>
      </w:pPr>
    </w:p>
    <w:p w14:paraId="046E2D8F" w14:textId="77777777" w:rsidR="00C14626" w:rsidRDefault="00C14626" w:rsidP="00C14626">
      <w:pPr>
        <w:spacing w:line="276" w:lineRule="auto"/>
        <w:jc w:val="both"/>
        <w:rPr>
          <w:rStyle w:val="Numrodepage"/>
          <w:rFonts w:ascii="Calibri" w:eastAsia="Arial" w:hAnsi="Calibri" w:cs="Arial"/>
          <w:sz w:val="22"/>
          <w:szCs w:val="22"/>
        </w:rPr>
      </w:pPr>
    </w:p>
    <w:p w14:paraId="11D6855E" w14:textId="77777777" w:rsidR="00C14626" w:rsidRDefault="00C14626" w:rsidP="00C14626">
      <w:pPr>
        <w:spacing w:line="276" w:lineRule="auto"/>
        <w:jc w:val="both"/>
        <w:rPr>
          <w:rStyle w:val="Numrodepage"/>
          <w:rFonts w:ascii="Calibri" w:eastAsia="Arial" w:hAnsi="Calibri" w:cs="Arial"/>
          <w:sz w:val="22"/>
          <w:szCs w:val="22"/>
        </w:rPr>
      </w:pPr>
    </w:p>
    <w:p w14:paraId="6DC72663" w14:textId="77777777" w:rsidR="00C14626" w:rsidRDefault="00C14626" w:rsidP="00C14626">
      <w:pPr>
        <w:spacing w:line="276" w:lineRule="auto"/>
        <w:jc w:val="both"/>
        <w:rPr>
          <w:rStyle w:val="Numrodepage"/>
          <w:rFonts w:ascii="Calibri" w:eastAsia="Arial" w:hAnsi="Calibri" w:cs="Arial"/>
          <w:sz w:val="22"/>
          <w:szCs w:val="22"/>
        </w:rPr>
      </w:pPr>
    </w:p>
    <w:p w14:paraId="0C18897F" w14:textId="77777777" w:rsidR="00C14626" w:rsidRPr="00C14626" w:rsidRDefault="00C14626" w:rsidP="00C14626">
      <w:pPr>
        <w:spacing w:line="276" w:lineRule="auto"/>
        <w:jc w:val="both"/>
        <w:rPr>
          <w:rStyle w:val="Numrodepage"/>
          <w:rFonts w:ascii="Calibri" w:eastAsia="Arial" w:hAnsi="Calibri" w:cs="Arial"/>
          <w:sz w:val="22"/>
          <w:szCs w:val="22"/>
        </w:rPr>
      </w:pPr>
    </w:p>
    <w:p w14:paraId="7D1A67A0" w14:textId="77777777" w:rsidR="00D16C3E" w:rsidRPr="002F3509" w:rsidRDefault="00D16C3E" w:rsidP="00D16C3E">
      <w:pPr>
        <w:pStyle w:val="Corps"/>
        <w:spacing w:line="276" w:lineRule="auto"/>
        <w:ind w:left="426"/>
        <w:jc w:val="both"/>
        <w:rPr>
          <w:rFonts w:ascii="Calibri" w:eastAsia="Arial" w:hAnsi="Calibri" w:cs="Arial"/>
          <w:sz w:val="22"/>
          <w:szCs w:val="22"/>
        </w:rPr>
      </w:pPr>
    </w:p>
    <w:p w14:paraId="79066254" w14:textId="77777777" w:rsidR="00D16C3E" w:rsidRDefault="00D16C3E" w:rsidP="00D16C3E">
      <w:pPr>
        <w:rPr>
          <w:rFonts w:ascii="Calibri" w:eastAsia="Calibri" w:hAnsi="Calibri" w:cs="Calibri"/>
          <w:color w:val="000000"/>
          <w:u w:color="000000"/>
        </w:rPr>
      </w:pPr>
      <w:r w:rsidRPr="00EC4081">
        <w:rPr>
          <w:rFonts w:ascii="Calibri" w:eastAsia="Calibri" w:hAnsi="Calibri" w:cs="Calibri"/>
        </w:rPr>
        <w:br w:type="page"/>
      </w:r>
    </w:p>
    <w:p w14:paraId="61729019" w14:textId="77777777" w:rsidR="00D16C3E" w:rsidRDefault="00D16C3E" w:rsidP="006F4447">
      <w:pPr>
        <w:pStyle w:val="Corps"/>
        <w:spacing w:line="276" w:lineRule="auto"/>
        <w:jc w:val="both"/>
        <w:rPr>
          <w:rStyle w:val="Numrodepage"/>
          <w:rFonts w:ascii="Calibri" w:hAnsi="Calibri"/>
          <w:sz w:val="22"/>
          <w:szCs w:val="22"/>
        </w:rPr>
      </w:pPr>
    </w:p>
    <w:p w14:paraId="74F50B49" w14:textId="77777777" w:rsidR="006F4447" w:rsidRPr="002F3509" w:rsidRDefault="006F4447" w:rsidP="006F4447">
      <w:pPr>
        <w:pStyle w:val="Corps"/>
        <w:spacing w:line="276" w:lineRule="auto"/>
        <w:jc w:val="both"/>
        <w:rPr>
          <w:rFonts w:ascii="Calibri" w:eastAsia="Arial" w:hAnsi="Calibri" w:cs="Arial"/>
          <w:sz w:val="14"/>
          <w:szCs w:val="14"/>
        </w:rPr>
      </w:pPr>
    </w:p>
    <w:p w14:paraId="2CFC9A21" w14:textId="6AADEEAE" w:rsidR="00A920C5" w:rsidRDefault="00A920C5" w:rsidP="008228BE">
      <w:pPr>
        <w:pStyle w:val="Paragraphedeliste"/>
        <w:ind w:left="0"/>
        <w:rPr>
          <w:rFonts w:asciiTheme="minorHAnsi" w:eastAsia="Times New Roman" w:hAnsiTheme="minorHAnsi"/>
          <w:sz w:val="22"/>
          <w:szCs w:val="22"/>
        </w:rPr>
      </w:pPr>
    </w:p>
    <w:sectPr w:rsidR="00A920C5" w:rsidSect="005A7219">
      <w:headerReference w:type="even" r:id="rId36"/>
      <w:headerReference w:type="default" r:id="rId37"/>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68492" w14:textId="77777777" w:rsidR="00800D9E" w:rsidRDefault="00800D9E" w:rsidP="00DE5979">
      <w:r>
        <w:separator/>
      </w:r>
    </w:p>
  </w:endnote>
  <w:endnote w:type="continuationSeparator" w:id="0">
    <w:p w14:paraId="0466A38E" w14:textId="77777777" w:rsidR="00800D9E" w:rsidRDefault="00800D9E" w:rsidP="00DE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37DD" w14:textId="77777777" w:rsidR="006F4447" w:rsidRDefault="006F4447">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4385" w14:textId="77777777" w:rsidR="006F4447" w:rsidRDefault="006F4447">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33C0" w14:textId="77777777" w:rsidR="006F4447" w:rsidRDefault="006F4447">
    <w:pPr>
      <w:pStyle w:val="En-t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47FF" w14:textId="77777777" w:rsidR="006F4447" w:rsidRDefault="006F4447">
    <w:pPr>
      <w:pStyle w:val="En-t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B5C3" w14:textId="77777777" w:rsidR="006F4447" w:rsidRDefault="006F4447">
    <w:pPr>
      <w:pStyle w:val="En-t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AA47" w14:textId="77777777" w:rsidR="006F4447" w:rsidRDefault="006F4447">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D988" w14:textId="77777777" w:rsidR="00800D9E" w:rsidRDefault="00800D9E" w:rsidP="00DE5979">
      <w:r>
        <w:separator/>
      </w:r>
    </w:p>
  </w:footnote>
  <w:footnote w:type="continuationSeparator" w:id="0">
    <w:p w14:paraId="5289128F" w14:textId="77777777" w:rsidR="00800D9E" w:rsidRDefault="00800D9E" w:rsidP="00DE5979">
      <w:r>
        <w:continuationSeparator/>
      </w:r>
    </w:p>
  </w:footnote>
  <w:footnote w:id="1">
    <w:p w14:paraId="06BA356F" w14:textId="77777777" w:rsidR="006F4447" w:rsidRDefault="006F4447" w:rsidP="00C7504A">
      <w:pPr>
        <w:pStyle w:val="Notedebasdepage"/>
      </w:pPr>
      <w:r>
        <w:rPr>
          <w:rStyle w:val="Numrodepage"/>
          <w:rFonts w:ascii="Calibri" w:eastAsia="Calibri" w:hAnsi="Calibri" w:cs="Calibri"/>
          <w:b/>
          <w:bCs/>
          <w:sz w:val="22"/>
          <w:szCs w:val="22"/>
          <w:vertAlign w:val="superscript"/>
        </w:rPr>
        <w:footnoteRef/>
      </w:r>
      <w:r>
        <w:rPr>
          <w:rFonts w:eastAsia="Arial Unicode MS" w:cs="Arial Unicode MS"/>
        </w:rPr>
        <w:t xml:space="preserve"> Se référer à Annexe   N°    1 </w:t>
      </w:r>
    </w:p>
  </w:footnote>
  <w:footnote w:id="2">
    <w:p w14:paraId="30A08D5C" w14:textId="77777777" w:rsidR="006F4447" w:rsidRDefault="006F4447" w:rsidP="00C7504A">
      <w:pPr>
        <w:pStyle w:val="Notedebasdepage"/>
      </w:pPr>
      <w:r>
        <w:rPr>
          <w:rStyle w:val="Numrodepage"/>
          <w:rFonts w:ascii="Calibri" w:eastAsia="Calibri" w:hAnsi="Calibri" w:cs="Calibri"/>
          <w:b/>
          <w:bCs/>
          <w:sz w:val="22"/>
          <w:szCs w:val="22"/>
          <w:vertAlign w:val="superscript"/>
        </w:rPr>
        <w:footnoteRef/>
      </w:r>
      <w:r>
        <w:rPr>
          <w:rFonts w:eastAsia="Arial Unicode MS" w:cs="Arial Unicode MS"/>
        </w:rPr>
        <w:t xml:space="preserve"> Se référer à Annexes N°    2 et 3</w:t>
      </w:r>
    </w:p>
  </w:footnote>
  <w:footnote w:id="3">
    <w:p w14:paraId="1A5BD871" w14:textId="77777777" w:rsidR="006F4447" w:rsidRDefault="006F4447" w:rsidP="00C7504A">
      <w:pPr>
        <w:pStyle w:val="Notedebasdepage"/>
      </w:pPr>
      <w:r>
        <w:rPr>
          <w:rStyle w:val="Numrodepage"/>
          <w:rFonts w:ascii="Calibri" w:eastAsia="Calibri" w:hAnsi="Calibri" w:cs="Calibri"/>
          <w:b/>
          <w:bCs/>
          <w:sz w:val="22"/>
          <w:szCs w:val="22"/>
          <w:vertAlign w:val="superscript"/>
        </w:rPr>
        <w:footnoteRef/>
      </w:r>
      <w:r>
        <w:rPr>
          <w:rFonts w:eastAsia="Arial Unicode MS" w:cs="Arial Unicode MS"/>
        </w:rPr>
        <w:t xml:space="preserve"> Se référer à Annexe   N°    4</w:t>
      </w:r>
    </w:p>
  </w:footnote>
  <w:footnote w:id="4">
    <w:p w14:paraId="508B2E9B" w14:textId="77777777" w:rsidR="006F4447" w:rsidRDefault="006F4447" w:rsidP="00C7504A">
      <w:pPr>
        <w:pStyle w:val="Notedebasdepage"/>
      </w:pPr>
      <w:r>
        <w:rPr>
          <w:rStyle w:val="Numrodepage"/>
          <w:rFonts w:ascii="Calibri" w:eastAsia="Calibri" w:hAnsi="Calibri" w:cs="Calibri"/>
          <w:b/>
          <w:bCs/>
          <w:sz w:val="22"/>
          <w:szCs w:val="22"/>
          <w:vertAlign w:val="superscript"/>
        </w:rPr>
        <w:footnoteRef/>
      </w:r>
      <w:r>
        <w:rPr>
          <w:rFonts w:eastAsia="Arial Unicode MS" w:cs="Arial Unicode MS"/>
        </w:rPr>
        <w:t xml:space="preserve"> Se référer à Annexes N°    5 à 9</w:t>
      </w:r>
    </w:p>
  </w:footnote>
  <w:footnote w:id="5">
    <w:p w14:paraId="0687DC0F" w14:textId="77777777" w:rsidR="006F4447" w:rsidRDefault="006F4447" w:rsidP="00C7504A">
      <w:pPr>
        <w:pStyle w:val="Notedebasdepage"/>
      </w:pPr>
      <w:r>
        <w:rPr>
          <w:rStyle w:val="Numrodepage"/>
          <w:rFonts w:ascii="Calibri" w:eastAsia="Calibri" w:hAnsi="Calibri" w:cs="Calibri"/>
          <w:b/>
          <w:bCs/>
          <w:sz w:val="22"/>
          <w:szCs w:val="22"/>
          <w:vertAlign w:val="superscript"/>
        </w:rPr>
        <w:footnoteRef/>
      </w:r>
      <w:r>
        <w:rPr>
          <w:rFonts w:eastAsia="Arial Unicode MS" w:cs="Arial Unicode MS"/>
        </w:rPr>
        <w:t xml:space="preserve"> Se référer à Annexes 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CB5B" w14:textId="77777777" w:rsidR="006F4447" w:rsidRDefault="006F4447" w:rsidP="00EC76D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46D78C" w14:textId="77777777" w:rsidR="006F4447" w:rsidRDefault="006F4447" w:rsidP="00EC50F9">
    <w:pPr>
      <w:pStyle w:val="En-tte"/>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56B0" w14:textId="34E1A139" w:rsidR="006F4447" w:rsidRDefault="006F4447" w:rsidP="001B4FAB">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4575">
      <w:rPr>
        <w:rStyle w:val="Numrodepage"/>
        <w:noProof/>
      </w:rPr>
      <w:t>51</w:t>
    </w:r>
    <w:r>
      <w:rPr>
        <w:rStyle w:val="Numrodepage"/>
      </w:rPr>
      <w:fldChar w:fldCharType="end"/>
    </w:r>
  </w:p>
  <w:p w14:paraId="2CBF4741" w14:textId="77777777" w:rsidR="006F4447" w:rsidRDefault="006F4447" w:rsidP="00DE597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C343" w14:textId="4794EAD3" w:rsidR="006F4447" w:rsidRDefault="006F4447">
    <w:pPr>
      <w:pStyle w:val="En-tte"/>
      <w:jc w:val="right"/>
    </w:pPr>
    <w:r>
      <w:fldChar w:fldCharType="begin"/>
    </w:r>
    <w:r>
      <w:instrText xml:space="preserve"> PAGE </w:instrText>
    </w:r>
    <w:r>
      <w:fldChar w:fldCharType="separate"/>
    </w:r>
    <w:r w:rsidR="005A457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0630" w14:textId="3599B4E3" w:rsidR="006F4447" w:rsidRDefault="006F4447">
    <w:pPr>
      <w:pStyle w:val="En-tte"/>
      <w:jc w:val="right"/>
    </w:pPr>
    <w:r>
      <w:fldChar w:fldCharType="begin"/>
    </w:r>
    <w:r>
      <w:instrText xml:space="preserve"> PAGE </w:instrText>
    </w:r>
    <w:r>
      <w:fldChar w:fldCharType="separate"/>
    </w:r>
    <w:r w:rsidR="005A4575">
      <w:rPr>
        <w:noProof/>
      </w:rPr>
      <w:t>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DAD0" w14:textId="77777777" w:rsidR="006F4447" w:rsidRDefault="006F444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6B51" w14:textId="77777777" w:rsidR="006F4447" w:rsidRDefault="006F4447">
    <w:pPr>
      <w:pStyle w:val="En-tte"/>
      <w:jc w:val="right"/>
    </w:pPr>
    <w:r>
      <w:fldChar w:fldCharType="begin"/>
    </w:r>
    <w:r>
      <w:instrText xml:space="preserve"> PAGE </w:instrText>
    </w:r>
    <w:r>
      <w:fldChar w:fldCharType="separate"/>
    </w:r>
    <w:r>
      <w:t>85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1E55" w14:textId="77777777" w:rsidR="006F4447" w:rsidRDefault="006F444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0FAD" w14:textId="73207115" w:rsidR="006F4447" w:rsidRDefault="006F4447">
    <w:pPr>
      <w:pStyle w:val="En-tte"/>
      <w:jc w:val="right"/>
    </w:pPr>
    <w:r>
      <w:fldChar w:fldCharType="begin"/>
    </w:r>
    <w:r>
      <w:instrText xml:space="preserve"> PAGE </w:instrText>
    </w:r>
    <w:r>
      <w:fldChar w:fldCharType="separate"/>
    </w:r>
    <w:r w:rsidR="005A4575">
      <w:rPr>
        <w:noProof/>
      </w:rPr>
      <w:t>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1FF1" w14:textId="77777777" w:rsidR="006F4447" w:rsidRDefault="006F444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68ED" w14:textId="77777777" w:rsidR="006F4447" w:rsidRDefault="006F4447" w:rsidP="001B4FAB">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26</w:t>
    </w:r>
    <w:r>
      <w:rPr>
        <w:rStyle w:val="Numrodepage"/>
      </w:rPr>
      <w:fldChar w:fldCharType="end"/>
    </w:r>
  </w:p>
  <w:p w14:paraId="5D1C2C25" w14:textId="77777777" w:rsidR="006F4447" w:rsidRDefault="006F4447" w:rsidP="00DE59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650131592"/>
      </v:shape>
    </w:pict>
  </w:numPicBullet>
  <w:abstractNum w:abstractNumId="0" w15:restartNumberingAfterBreak="0">
    <w:nsid w:val="016F3D66"/>
    <w:multiLevelType w:val="hybridMultilevel"/>
    <w:tmpl w:val="7868CB0C"/>
    <w:lvl w:ilvl="0" w:tplc="223A613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B242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9AA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7EA3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A9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A1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46415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AC4D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4D0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E95456"/>
    <w:multiLevelType w:val="hybridMultilevel"/>
    <w:tmpl w:val="3D90308C"/>
    <w:styleLink w:val="Style11import"/>
    <w:lvl w:ilvl="0" w:tplc="BF28E5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C5A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EE4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A25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A85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6A48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424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863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90C1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F476F7"/>
    <w:multiLevelType w:val="hybridMultilevel"/>
    <w:tmpl w:val="485666E4"/>
    <w:lvl w:ilvl="0" w:tplc="D08C369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C3B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A3AA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4481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4C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09850">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ECC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8D8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445F78">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991336"/>
    <w:multiLevelType w:val="hybridMultilevel"/>
    <w:tmpl w:val="BB9CDA8E"/>
    <w:lvl w:ilvl="0" w:tplc="040C0007">
      <w:start w:val="1"/>
      <w:numFmt w:val="bullet"/>
      <w:lvlText w:val=""/>
      <w:lvlPicBulletId w:val="0"/>
      <w:lvlJc w:val="left"/>
      <w:pPr>
        <w:ind w:left="720" w:hanging="360"/>
      </w:pPr>
      <w:rPr>
        <w:rFonts w:ascii="Symbol" w:hAnsi="Symbol" w:hint="default"/>
        <w:sz w:val="20"/>
        <w:szCs w:val="20"/>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B075B"/>
    <w:multiLevelType w:val="hybridMultilevel"/>
    <w:tmpl w:val="DCE6197A"/>
    <w:styleLink w:val="Style31import"/>
    <w:lvl w:ilvl="0" w:tplc="B5CE1F3E">
      <w:start w:val="1"/>
      <w:numFmt w:val="lowerRoman"/>
      <w:lvlText w:val="%1."/>
      <w:lvlJc w:val="left"/>
      <w:pPr>
        <w:ind w:left="272"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7A8860">
      <w:start w:val="1"/>
      <w:numFmt w:val="lowerRoman"/>
      <w:lvlText w:val="%2."/>
      <w:lvlJc w:val="left"/>
      <w:pPr>
        <w:ind w:left="98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283200">
      <w:start w:val="1"/>
      <w:numFmt w:val="lowerRoman"/>
      <w:lvlText w:val="%3."/>
      <w:lvlJc w:val="left"/>
      <w:pPr>
        <w:ind w:left="170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21374">
      <w:start w:val="1"/>
      <w:numFmt w:val="lowerRoman"/>
      <w:lvlText w:val="%4."/>
      <w:lvlJc w:val="left"/>
      <w:pPr>
        <w:ind w:left="242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E96A6">
      <w:start w:val="1"/>
      <w:numFmt w:val="lowerRoman"/>
      <w:lvlText w:val="%5."/>
      <w:lvlJc w:val="left"/>
      <w:pPr>
        <w:ind w:left="314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126F54">
      <w:start w:val="1"/>
      <w:numFmt w:val="lowerRoman"/>
      <w:lvlText w:val="%6."/>
      <w:lvlJc w:val="left"/>
      <w:pPr>
        <w:ind w:left="386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A13E2">
      <w:start w:val="1"/>
      <w:numFmt w:val="lowerRoman"/>
      <w:lvlText w:val="%7."/>
      <w:lvlJc w:val="left"/>
      <w:pPr>
        <w:ind w:left="458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2A1EE">
      <w:start w:val="1"/>
      <w:numFmt w:val="lowerRoman"/>
      <w:lvlText w:val="%8."/>
      <w:lvlJc w:val="left"/>
      <w:pPr>
        <w:ind w:left="530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CF436">
      <w:start w:val="1"/>
      <w:numFmt w:val="lowerRoman"/>
      <w:lvlText w:val="%9."/>
      <w:lvlJc w:val="left"/>
      <w:pPr>
        <w:ind w:left="602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4174B9"/>
    <w:multiLevelType w:val="hybridMultilevel"/>
    <w:tmpl w:val="671E4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FA306E"/>
    <w:multiLevelType w:val="hybridMultilevel"/>
    <w:tmpl w:val="5CA801CC"/>
    <w:styleLink w:val="Style28import"/>
    <w:lvl w:ilvl="0" w:tplc="3E8CE416">
      <w:start w:val="1"/>
      <w:numFmt w:val="bullet"/>
      <w:lvlText w:val="-"/>
      <w:lvlJc w:val="left"/>
      <w:pPr>
        <w:ind w:left="72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1AAA">
      <w:start w:val="1"/>
      <w:numFmt w:val="bullet"/>
      <w:lvlText w:val="o"/>
      <w:lvlJc w:val="left"/>
      <w:pPr>
        <w:ind w:left="144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0C61D0">
      <w:start w:val="1"/>
      <w:numFmt w:val="bullet"/>
      <w:lvlText w:val="▪"/>
      <w:lvlJc w:val="left"/>
      <w:pPr>
        <w:ind w:left="216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90D4">
      <w:start w:val="1"/>
      <w:numFmt w:val="bullet"/>
      <w:lvlText w:val="•"/>
      <w:lvlJc w:val="left"/>
      <w:pPr>
        <w:ind w:left="288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442D98">
      <w:start w:val="1"/>
      <w:numFmt w:val="bullet"/>
      <w:lvlText w:val="o"/>
      <w:lvlJc w:val="left"/>
      <w:pPr>
        <w:ind w:left="360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6AC25C">
      <w:start w:val="1"/>
      <w:numFmt w:val="bullet"/>
      <w:lvlText w:val="▪"/>
      <w:lvlJc w:val="left"/>
      <w:pPr>
        <w:ind w:left="432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85586">
      <w:start w:val="1"/>
      <w:numFmt w:val="bullet"/>
      <w:lvlText w:val="•"/>
      <w:lvlJc w:val="left"/>
      <w:pPr>
        <w:ind w:left="504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4B24">
      <w:start w:val="1"/>
      <w:numFmt w:val="bullet"/>
      <w:lvlText w:val="o"/>
      <w:lvlJc w:val="left"/>
      <w:pPr>
        <w:ind w:left="576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AEFD3C">
      <w:start w:val="1"/>
      <w:numFmt w:val="bullet"/>
      <w:lvlText w:val="▪"/>
      <w:lvlJc w:val="left"/>
      <w:pPr>
        <w:ind w:left="6480" w:hanging="4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B404ED"/>
    <w:multiLevelType w:val="hybridMultilevel"/>
    <w:tmpl w:val="709EC982"/>
    <w:styleLink w:val="Style9import"/>
    <w:lvl w:ilvl="0" w:tplc="3CEA6BA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A467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2F494">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84A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E46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AA3614">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600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6A0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109FB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28417A"/>
    <w:multiLevelType w:val="hybridMultilevel"/>
    <w:tmpl w:val="D84683CC"/>
    <w:numStyleLink w:val="Style26import"/>
  </w:abstractNum>
  <w:abstractNum w:abstractNumId="9" w15:restartNumberingAfterBreak="0">
    <w:nsid w:val="0BCE202F"/>
    <w:multiLevelType w:val="hybridMultilevel"/>
    <w:tmpl w:val="2684FA2C"/>
    <w:numStyleLink w:val="Style33import"/>
  </w:abstractNum>
  <w:abstractNum w:abstractNumId="10" w15:restartNumberingAfterBreak="0">
    <w:nsid w:val="0C164938"/>
    <w:multiLevelType w:val="hybridMultilevel"/>
    <w:tmpl w:val="4D5630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0CB41311"/>
    <w:multiLevelType w:val="hybridMultilevel"/>
    <w:tmpl w:val="28DE5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006E41"/>
    <w:multiLevelType w:val="hybridMultilevel"/>
    <w:tmpl w:val="3D90308C"/>
    <w:numStyleLink w:val="Style11import"/>
  </w:abstractNum>
  <w:abstractNum w:abstractNumId="13" w15:restartNumberingAfterBreak="0">
    <w:nsid w:val="0F9C07AB"/>
    <w:multiLevelType w:val="hybridMultilevel"/>
    <w:tmpl w:val="C6509286"/>
    <w:styleLink w:val="Style3import"/>
    <w:lvl w:ilvl="0" w:tplc="88C0CD76">
      <w:start w:val="1"/>
      <w:numFmt w:val="lowerRoman"/>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E9D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83CF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092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A82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D6C52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4C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4699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7036BE">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0A94F16"/>
    <w:multiLevelType w:val="hybridMultilevel"/>
    <w:tmpl w:val="8A1E0BBE"/>
    <w:styleLink w:val="Style22import"/>
    <w:lvl w:ilvl="0" w:tplc="B8EE3916">
      <w:start w:val="1"/>
      <w:numFmt w:val="lowerRoman"/>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6FD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48824">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001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3C20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FE4C1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B81AF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255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487116">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991367"/>
    <w:multiLevelType w:val="hybridMultilevel"/>
    <w:tmpl w:val="04DE3CD8"/>
    <w:numStyleLink w:val="Style25import"/>
  </w:abstractNum>
  <w:abstractNum w:abstractNumId="16" w15:restartNumberingAfterBreak="0">
    <w:nsid w:val="161C6AC2"/>
    <w:multiLevelType w:val="hybridMultilevel"/>
    <w:tmpl w:val="619E7E58"/>
    <w:numStyleLink w:val="Style24import"/>
  </w:abstractNum>
  <w:abstractNum w:abstractNumId="17" w15:restartNumberingAfterBreak="0">
    <w:nsid w:val="17636D87"/>
    <w:multiLevelType w:val="hybridMultilevel"/>
    <w:tmpl w:val="64E892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901181"/>
    <w:multiLevelType w:val="hybridMultilevel"/>
    <w:tmpl w:val="619E7E58"/>
    <w:styleLink w:val="Style24import"/>
    <w:lvl w:ilvl="0" w:tplc="6630C424">
      <w:start w:val="1"/>
      <w:numFmt w:val="lowerRoman"/>
      <w:lvlText w:val="%1."/>
      <w:lvlJc w:val="left"/>
      <w:pPr>
        <w:ind w:left="56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F2FFF0">
      <w:start w:val="1"/>
      <w:numFmt w:val="lowerRoman"/>
      <w:lvlText w:val="%2."/>
      <w:lvlJc w:val="left"/>
      <w:pPr>
        <w:ind w:left="110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C656D6">
      <w:start w:val="1"/>
      <w:numFmt w:val="lowerRoman"/>
      <w:lvlText w:val="%3."/>
      <w:lvlJc w:val="left"/>
      <w:pPr>
        <w:ind w:left="182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9A18">
      <w:start w:val="1"/>
      <w:numFmt w:val="lowerRoman"/>
      <w:lvlText w:val="%4."/>
      <w:lvlJc w:val="left"/>
      <w:pPr>
        <w:ind w:left="254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B84BFA">
      <w:start w:val="1"/>
      <w:numFmt w:val="lowerRoman"/>
      <w:lvlText w:val="%5."/>
      <w:lvlJc w:val="left"/>
      <w:pPr>
        <w:ind w:left="326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3CFD12">
      <w:start w:val="1"/>
      <w:numFmt w:val="lowerRoman"/>
      <w:lvlText w:val="%6."/>
      <w:lvlJc w:val="left"/>
      <w:pPr>
        <w:ind w:left="398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2EB28">
      <w:start w:val="1"/>
      <w:numFmt w:val="lowerRoman"/>
      <w:lvlText w:val="%7."/>
      <w:lvlJc w:val="left"/>
      <w:pPr>
        <w:ind w:left="470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D628AE">
      <w:start w:val="1"/>
      <w:numFmt w:val="lowerRoman"/>
      <w:lvlText w:val="%8."/>
      <w:lvlJc w:val="left"/>
      <w:pPr>
        <w:ind w:left="542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CC3B02">
      <w:start w:val="1"/>
      <w:numFmt w:val="lowerRoman"/>
      <w:lvlText w:val="%9."/>
      <w:lvlJc w:val="left"/>
      <w:pPr>
        <w:ind w:left="614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B9A2754"/>
    <w:multiLevelType w:val="hybridMultilevel"/>
    <w:tmpl w:val="EEC80688"/>
    <w:styleLink w:val="Style12import"/>
    <w:lvl w:ilvl="0" w:tplc="FF4E17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4257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2C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662B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A2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048C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ACD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463B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30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BDA3362"/>
    <w:multiLevelType w:val="multilevel"/>
    <w:tmpl w:val="3C44592C"/>
    <w:styleLink w:val="Style19import"/>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10" w:hanging="4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6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6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3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042"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60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381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D8532E9"/>
    <w:multiLevelType w:val="hybridMultilevel"/>
    <w:tmpl w:val="C488273A"/>
    <w:styleLink w:val="Style32import"/>
    <w:lvl w:ilvl="0" w:tplc="63D07C6E">
      <w:start w:val="1"/>
      <w:numFmt w:val="lowerRoman"/>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D67680">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44CB6">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36135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14065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D6D29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1428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BE286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4667BC">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E1D0691"/>
    <w:multiLevelType w:val="hybridMultilevel"/>
    <w:tmpl w:val="1AB057D6"/>
    <w:lvl w:ilvl="0" w:tplc="09EC2440">
      <w:start w:val="7"/>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EB00658"/>
    <w:multiLevelType w:val="hybridMultilevel"/>
    <w:tmpl w:val="107A739E"/>
    <w:styleLink w:val="Style5import"/>
    <w:lvl w:ilvl="0" w:tplc="04847B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ED8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CEA6FC">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E2E1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90D2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DC5FAA">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44AB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6F6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8D2C0">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06E449F"/>
    <w:multiLevelType w:val="hybridMultilevel"/>
    <w:tmpl w:val="0C347690"/>
    <w:numStyleLink w:val="Style15import"/>
  </w:abstractNum>
  <w:abstractNum w:abstractNumId="25" w15:restartNumberingAfterBreak="0">
    <w:nsid w:val="20E23507"/>
    <w:multiLevelType w:val="hybridMultilevel"/>
    <w:tmpl w:val="8B54C0EA"/>
    <w:numStyleLink w:val="Style10import"/>
  </w:abstractNum>
  <w:abstractNum w:abstractNumId="26" w15:restartNumberingAfterBreak="0">
    <w:nsid w:val="220B2ACA"/>
    <w:multiLevelType w:val="hybridMultilevel"/>
    <w:tmpl w:val="8B2ED4E0"/>
    <w:styleLink w:val="Style36import"/>
    <w:lvl w:ilvl="0" w:tplc="3AD0B39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49E1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2AF84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92EBF2">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E86F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A34E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F27458">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967FB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38724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567222B"/>
    <w:multiLevelType w:val="hybridMultilevel"/>
    <w:tmpl w:val="2A04655E"/>
    <w:styleLink w:val="Style21import"/>
    <w:lvl w:ilvl="0" w:tplc="2AF8E3E8">
      <w:start w:val="1"/>
      <w:numFmt w:val="lowerRoman"/>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217D2">
      <w:start w:val="1"/>
      <w:numFmt w:val="lowerRoman"/>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60218">
      <w:start w:val="1"/>
      <w:numFmt w:val="lowerRoman"/>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4AD34">
      <w:start w:val="1"/>
      <w:numFmt w:val="lowerRoman"/>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6CC5A">
      <w:start w:val="1"/>
      <w:numFmt w:val="lowerRoman"/>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18F90E">
      <w:start w:val="1"/>
      <w:numFmt w:val="lowerRoman"/>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C1D3C">
      <w:start w:val="1"/>
      <w:numFmt w:val="lowerRoman"/>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23284">
      <w:start w:val="1"/>
      <w:numFmt w:val="lowerRoman"/>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0EF0">
      <w:start w:val="1"/>
      <w:numFmt w:val="lowerRoman"/>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79F2635"/>
    <w:multiLevelType w:val="hybridMultilevel"/>
    <w:tmpl w:val="FBF0D334"/>
    <w:styleLink w:val="Style38import"/>
    <w:lvl w:ilvl="0" w:tplc="E93C5720">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4F778">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0EC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CAB82">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493E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8899A">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F06F56">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B0C22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0203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814372A"/>
    <w:multiLevelType w:val="hybridMultilevel"/>
    <w:tmpl w:val="22C410E6"/>
    <w:styleLink w:val="Style14import"/>
    <w:lvl w:ilvl="0" w:tplc="B9B4A63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4E0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ADBA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AA6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05170">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2F0A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8DD3E">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4C520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AC580">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8562052"/>
    <w:multiLevelType w:val="hybridMultilevel"/>
    <w:tmpl w:val="6080AC64"/>
    <w:lvl w:ilvl="0" w:tplc="F4C61A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A6BB2E">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8A5C">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F2E31E">
      <w:start w:val="1"/>
      <w:numFmt w:val="bullet"/>
      <w:lvlText w:val="•"/>
      <w:lvlJc w:val="left"/>
      <w:pPr>
        <w:ind w:left="24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0E290">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2A384">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E4046">
      <w:start w:val="1"/>
      <w:numFmt w:val="bullet"/>
      <w:lvlText w:val="•"/>
      <w:lvlJc w:val="left"/>
      <w:pPr>
        <w:ind w:left="46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86A082">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EC73A">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8EE7F7C"/>
    <w:multiLevelType w:val="hybridMultilevel"/>
    <w:tmpl w:val="8A1E0BBE"/>
    <w:numStyleLink w:val="Style22import"/>
  </w:abstractNum>
  <w:abstractNum w:abstractNumId="32" w15:restartNumberingAfterBreak="0">
    <w:nsid w:val="2E2C7E9E"/>
    <w:multiLevelType w:val="hybridMultilevel"/>
    <w:tmpl w:val="69D233EC"/>
    <w:styleLink w:val="Style7import"/>
    <w:lvl w:ilvl="0" w:tplc="3AD43318">
      <w:start w:val="1"/>
      <w:numFmt w:val="bullet"/>
      <w:lvlText w:val="▪"/>
      <w:lvlJc w:val="left"/>
      <w:pPr>
        <w:ind w:left="58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434F8">
      <w:start w:val="1"/>
      <w:numFmt w:val="bullet"/>
      <w:lvlText w:val="o"/>
      <w:lvlJc w:val="left"/>
      <w:pPr>
        <w:ind w:left="130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A47AE0">
      <w:start w:val="1"/>
      <w:numFmt w:val="bullet"/>
      <w:lvlText w:val="▪"/>
      <w:lvlJc w:val="left"/>
      <w:pPr>
        <w:ind w:left="202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CE73C">
      <w:start w:val="1"/>
      <w:numFmt w:val="bullet"/>
      <w:lvlText w:val="•"/>
      <w:lvlJc w:val="left"/>
      <w:pPr>
        <w:ind w:left="274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5ED9B0">
      <w:start w:val="1"/>
      <w:numFmt w:val="bullet"/>
      <w:lvlText w:val="o"/>
      <w:lvlJc w:val="left"/>
      <w:pPr>
        <w:ind w:left="346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68F22">
      <w:start w:val="1"/>
      <w:numFmt w:val="bullet"/>
      <w:lvlText w:val="▪"/>
      <w:lvlJc w:val="left"/>
      <w:pPr>
        <w:ind w:left="418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62162">
      <w:start w:val="1"/>
      <w:numFmt w:val="bullet"/>
      <w:lvlText w:val="•"/>
      <w:lvlJc w:val="left"/>
      <w:pPr>
        <w:ind w:left="490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0D8DA">
      <w:start w:val="1"/>
      <w:numFmt w:val="bullet"/>
      <w:lvlText w:val="o"/>
      <w:lvlJc w:val="left"/>
      <w:pPr>
        <w:ind w:left="562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164CB0">
      <w:start w:val="1"/>
      <w:numFmt w:val="bullet"/>
      <w:lvlText w:val="▪"/>
      <w:lvlJc w:val="left"/>
      <w:pPr>
        <w:ind w:left="6349"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F534904"/>
    <w:multiLevelType w:val="hybridMultilevel"/>
    <w:tmpl w:val="95EC22F6"/>
    <w:numStyleLink w:val="Style2import"/>
  </w:abstractNum>
  <w:abstractNum w:abstractNumId="34" w15:restartNumberingAfterBreak="0">
    <w:nsid w:val="30381B65"/>
    <w:multiLevelType w:val="hybridMultilevel"/>
    <w:tmpl w:val="3BE40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03F1D4F"/>
    <w:multiLevelType w:val="hybridMultilevel"/>
    <w:tmpl w:val="C488273A"/>
    <w:numStyleLink w:val="Style32import"/>
  </w:abstractNum>
  <w:abstractNum w:abstractNumId="36" w15:restartNumberingAfterBreak="0">
    <w:nsid w:val="305A2BD9"/>
    <w:multiLevelType w:val="hybridMultilevel"/>
    <w:tmpl w:val="B2A61896"/>
    <w:styleLink w:val="Style13import"/>
    <w:lvl w:ilvl="0" w:tplc="AB1835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8EB2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9EB2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00E0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F00C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A056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08D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A239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AC2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14D1127"/>
    <w:multiLevelType w:val="hybridMultilevel"/>
    <w:tmpl w:val="C422C728"/>
    <w:lvl w:ilvl="0" w:tplc="DC0C7A56">
      <w:start w:val="5"/>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1C64633"/>
    <w:multiLevelType w:val="hybridMultilevel"/>
    <w:tmpl w:val="A8E85FD2"/>
    <w:styleLink w:val="Style29import"/>
    <w:lvl w:ilvl="0" w:tplc="6D4441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9C5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5A7A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C0D8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C35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45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D4F1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BE11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292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4BC3BB1"/>
    <w:multiLevelType w:val="hybridMultilevel"/>
    <w:tmpl w:val="88604B1A"/>
    <w:styleLink w:val="Style8import"/>
    <w:lvl w:ilvl="0" w:tplc="9CB66BCA">
      <w:start w:val="1"/>
      <w:numFmt w:val="low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0B5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0281C">
      <w:start w:val="1"/>
      <w:numFmt w:val="lowerRoman"/>
      <w:lvlText w:val="%3."/>
      <w:lvlJc w:val="left"/>
      <w:pPr>
        <w:ind w:left="252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CA36B0">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2C5360">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2B8EC">
      <w:start w:val="1"/>
      <w:numFmt w:val="lowerRoman"/>
      <w:lvlText w:val="%6."/>
      <w:lvlJc w:val="left"/>
      <w:pPr>
        <w:ind w:left="468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B82204">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855EA">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D2B98A">
      <w:start w:val="1"/>
      <w:numFmt w:val="lowerRoman"/>
      <w:lvlText w:val="%9."/>
      <w:lvlJc w:val="left"/>
      <w:pPr>
        <w:ind w:left="684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4EB6276"/>
    <w:multiLevelType w:val="hybridMultilevel"/>
    <w:tmpl w:val="45C4D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51E6CD8"/>
    <w:multiLevelType w:val="hybridMultilevel"/>
    <w:tmpl w:val="6C70793C"/>
    <w:lvl w:ilvl="0" w:tplc="65F873EA">
      <w:start w:val="24"/>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60F2DA6"/>
    <w:multiLevelType w:val="hybridMultilevel"/>
    <w:tmpl w:val="D84683CC"/>
    <w:styleLink w:val="Style26import"/>
    <w:lvl w:ilvl="0" w:tplc="A3B26896">
      <w:start w:val="1"/>
      <w:numFmt w:val="lowerRoman"/>
      <w:lvlText w:val="%1."/>
      <w:lvlJc w:val="left"/>
      <w:pPr>
        <w:ind w:left="567"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14CAF4">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00E9E">
      <w:start w:val="1"/>
      <w:numFmt w:val="lowerRoman"/>
      <w:lvlText w:val="%3."/>
      <w:lvlJc w:val="left"/>
      <w:pPr>
        <w:ind w:left="200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A2A294">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EA84E">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C65D8A">
      <w:start w:val="1"/>
      <w:numFmt w:val="lowerRoman"/>
      <w:lvlText w:val="%6."/>
      <w:lvlJc w:val="left"/>
      <w:pPr>
        <w:ind w:left="41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00388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6AA3A2">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D035B6">
      <w:start w:val="1"/>
      <w:numFmt w:val="lowerRoman"/>
      <w:lvlText w:val="%9."/>
      <w:lvlJc w:val="left"/>
      <w:pPr>
        <w:ind w:left="63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70A3D71"/>
    <w:multiLevelType w:val="hybridMultilevel"/>
    <w:tmpl w:val="A45C093A"/>
    <w:lvl w:ilvl="0" w:tplc="31A4DB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83786">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2014">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BA2304">
      <w:start w:val="1"/>
      <w:numFmt w:val="bullet"/>
      <w:lvlText w:val="•"/>
      <w:lvlJc w:val="left"/>
      <w:pPr>
        <w:ind w:left="24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9AA992">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04B6A">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2E956A">
      <w:start w:val="1"/>
      <w:numFmt w:val="bullet"/>
      <w:lvlText w:val="•"/>
      <w:lvlJc w:val="left"/>
      <w:pPr>
        <w:ind w:left="46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1013D4">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8FEEA">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83F7721"/>
    <w:multiLevelType w:val="hybridMultilevel"/>
    <w:tmpl w:val="FBF0D334"/>
    <w:numStyleLink w:val="Style38import"/>
  </w:abstractNum>
  <w:abstractNum w:abstractNumId="45" w15:restartNumberingAfterBreak="0">
    <w:nsid w:val="3B905588"/>
    <w:multiLevelType w:val="hybridMultilevel"/>
    <w:tmpl w:val="709EC982"/>
    <w:numStyleLink w:val="Style9import"/>
  </w:abstractNum>
  <w:abstractNum w:abstractNumId="46" w15:restartNumberingAfterBreak="0">
    <w:nsid w:val="3CD86EAA"/>
    <w:multiLevelType w:val="hybridMultilevel"/>
    <w:tmpl w:val="EC92287E"/>
    <w:numStyleLink w:val="Style30import"/>
  </w:abstractNum>
  <w:abstractNum w:abstractNumId="47" w15:restartNumberingAfterBreak="0">
    <w:nsid w:val="3D8145B2"/>
    <w:multiLevelType w:val="hybridMultilevel"/>
    <w:tmpl w:val="F1B2EB06"/>
    <w:lvl w:ilvl="0" w:tplc="FBF810DA">
      <w:start w:val="1"/>
      <w:numFmt w:val="bullet"/>
      <w:lvlText w:val="•"/>
      <w:lvlJc w:val="left"/>
      <w:pPr>
        <w:tabs>
          <w:tab w:val="num" w:pos="720"/>
        </w:tabs>
        <w:ind w:left="720" w:hanging="360"/>
      </w:pPr>
      <w:rPr>
        <w:rFonts w:ascii="Times New Roman" w:hAnsi="Times New Roman" w:hint="default"/>
      </w:rPr>
    </w:lvl>
    <w:lvl w:ilvl="1" w:tplc="DF7297E8" w:tentative="1">
      <w:start w:val="1"/>
      <w:numFmt w:val="bullet"/>
      <w:lvlText w:val="•"/>
      <w:lvlJc w:val="left"/>
      <w:pPr>
        <w:tabs>
          <w:tab w:val="num" w:pos="1440"/>
        </w:tabs>
        <w:ind w:left="1440" w:hanging="360"/>
      </w:pPr>
      <w:rPr>
        <w:rFonts w:ascii="Times New Roman" w:hAnsi="Times New Roman" w:hint="default"/>
      </w:rPr>
    </w:lvl>
    <w:lvl w:ilvl="2" w:tplc="22ACA346" w:tentative="1">
      <w:start w:val="1"/>
      <w:numFmt w:val="bullet"/>
      <w:lvlText w:val="•"/>
      <w:lvlJc w:val="left"/>
      <w:pPr>
        <w:tabs>
          <w:tab w:val="num" w:pos="2160"/>
        </w:tabs>
        <w:ind w:left="2160" w:hanging="360"/>
      </w:pPr>
      <w:rPr>
        <w:rFonts w:ascii="Times New Roman" w:hAnsi="Times New Roman" w:hint="default"/>
      </w:rPr>
    </w:lvl>
    <w:lvl w:ilvl="3" w:tplc="6680C560" w:tentative="1">
      <w:start w:val="1"/>
      <w:numFmt w:val="bullet"/>
      <w:lvlText w:val="•"/>
      <w:lvlJc w:val="left"/>
      <w:pPr>
        <w:tabs>
          <w:tab w:val="num" w:pos="2880"/>
        </w:tabs>
        <w:ind w:left="2880" w:hanging="360"/>
      </w:pPr>
      <w:rPr>
        <w:rFonts w:ascii="Times New Roman" w:hAnsi="Times New Roman" w:hint="default"/>
      </w:rPr>
    </w:lvl>
    <w:lvl w:ilvl="4" w:tplc="95ECE5DE" w:tentative="1">
      <w:start w:val="1"/>
      <w:numFmt w:val="bullet"/>
      <w:lvlText w:val="•"/>
      <w:lvlJc w:val="left"/>
      <w:pPr>
        <w:tabs>
          <w:tab w:val="num" w:pos="3600"/>
        </w:tabs>
        <w:ind w:left="3600" w:hanging="360"/>
      </w:pPr>
      <w:rPr>
        <w:rFonts w:ascii="Times New Roman" w:hAnsi="Times New Roman" w:hint="default"/>
      </w:rPr>
    </w:lvl>
    <w:lvl w:ilvl="5" w:tplc="F348CFF6" w:tentative="1">
      <w:start w:val="1"/>
      <w:numFmt w:val="bullet"/>
      <w:lvlText w:val="•"/>
      <w:lvlJc w:val="left"/>
      <w:pPr>
        <w:tabs>
          <w:tab w:val="num" w:pos="4320"/>
        </w:tabs>
        <w:ind w:left="4320" w:hanging="360"/>
      </w:pPr>
      <w:rPr>
        <w:rFonts w:ascii="Times New Roman" w:hAnsi="Times New Roman" w:hint="default"/>
      </w:rPr>
    </w:lvl>
    <w:lvl w:ilvl="6" w:tplc="BF467104" w:tentative="1">
      <w:start w:val="1"/>
      <w:numFmt w:val="bullet"/>
      <w:lvlText w:val="•"/>
      <w:lvlJc w:val="left"/>
      <w:pPr>
        <w:tabs>
          <w:tab w:val="num" w:pos="5040"/>
        </w:tabs>
        <w:ind w:left="5040" w:hanging="360"/>
      </w:pPr>
      <w:rPr>
        <w:rFonts w:ascii="Times New Roman" w:hAnsi="Times New Roman" w:hint="default"/>
      </w:rPr>
    </w:lvl>
    <w:lvl w:ilvl="7" w:tplc="16FE79BA" w:tentative="1">
      <w:start w:val="1"/>
      <w:numFmt w:val="bullet"/>
      <w:lvlText w:val="•"/>
      <w:lvlJc w:val="left"/>
      <w:pPr>
        <w:tabs>
          <w:tab w:val="num" w:pos="5760"/>
        </w:tabs>
        <w:ind w:left="5760" w:hanging="360"/>
      </w:pPr>
      <w:rPr>
        <w:rFonts w:ascii="Times New Roman" w:hAnsi="Times New Roman" w:hint="default"/>
      </w:rPr>
    </w:lvl>
    <w:lvl w:ilvl="8" w:tplc="54E8B79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F9F6F8E"/>
    <w:multiLevelType w:val="hybridMultilevel"/>
    <w:tmpl w:val="C7C8B764"/>
    <w:lvl w:ilvl="0" w:tplc="14567DA0">
      <w:start w:val="1"/>
      <w:numFmt w:val="bullet"/>
      <w:lvlText w:val="▪"/>
      <w:lvlJc w:val="left"/>
      <w:pPr>
        <w:ind w:left="251"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6231A8">
      <w:start w:val="1"/>
      <w:numFmt w:val="bullet"/>
      <w:lvlText w:val="o"/>
      <w:lvlJc w:val="left"/>
      <w:pPr>
        <w:ind w:left="89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A1046">
      <w:start w:val="1"/>
      <w:numFmt w:val="bullet"/>
      <w:lvlText w:val="▪"/>
      <w:lvlJc w:val="left"/>
      <w:pPr>
        <w:ind w:left="161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C352">
      <w:start w:val="1"/>
      <w:numFmt w:val="bullet"/>
      <w:lvlText w:val="•"/>
      <w:lvlJc w:val="left"/>
      <w:pPr>
        <w:ind w:left="233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EAD5C6">
      <w:start w:val="1"/>
      <w:numFmt w:val="bullet"/>
      <w:lvlText w:val="o"/>
      <w:lvlJc w:val="left"/>
      <w:pPr>
        <w:ind w:left="305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AE4EA">
      <w:start w:val="1"/>
      <w:numFmt w:val="bullet"/>
      <w:lvlText w:val="▪"/>
      <w:lvlJc w:val="left"/>
      <w:pPr>
        <w:ind w:left="377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4790">
      <w:start w:val="1"/>
      <w:numFmt w:val="bullet"/>
      <w:lvlText w:val="•"/>
      <w:lvlJc w:val="left"/>
      <w:pPr>
        <w:ind w:left="449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6EA62">
      <w:start w:val="1"/>
      <w:numFmt w:val="bullet"/>
      <w:lvlText w:val="o"/>
      <w:lvlJc w:val="left"/>
      <w:pPr>
        <w:ind w:left="521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5835BC">
      <w:start w:val="1"/>
      <w:numFmt w:val="bullet"/>
      <w:lvlText w:val="▪"/>
      <w:lvlJc w:val="left"/>
      <w:pPr>
        <w:ind w:left="5936"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04C6713"/>
    <w:multiLevelType w:val="hybridMultilevel"/>
    <w:tmpl w:val="19E0FAE2"/>
    <w:styleLink w:val="Style6import"/>
    <w:lvl w:ilvl="0" w:tplc="3D6CCDC6">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DC832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FC986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6A5FC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38947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6CB8A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2CC14">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A932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80C8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05D74B4"/>
    <w:multiLevelType w:val="hybridMultilevel"/>
    <w:tmpl w:val="EC92287E"/>
    <w:styleLink w:val="Style30import"/>
    <w:lvl w:ilvl="0" w:tplc="E1E24E34">
      <w:start w:val="1"/>
      <w:numFmt w:val="lowerLetter"/>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A3D26">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EE5F50">
      <w:start w:val="1"/>
      <w:numFmt w:val="lowerRoman"/>
      <w:lvlText w:val="%3."/>
      <w:lvlJc w:val="left"/>
      <w:pPr>
        <w:ind w:left="22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2730E">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6AC52">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70CE58">
      <w:start w:val="1"/>
      <w:numFmt w:val="lowerRoman"/>
      <w:lvlText w:val="%6."/>
      <w:lvlJc w:val="left"/>
      <w:pPr>
        <w:ind w:left="44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CD94A">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6AF14">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EC87B4">
      <w:start w:val="1"/>
      <w:numFmt w:val="lowerRoman"/>
      <w:lvlText w:val="%9."/>
      <w:lvlJc w:val="left"/>
      <w:pPr>
        <w:ind w:left="66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0ED76E2"/>
    <w:multiLevelType w:val="hybridMultilevel"/>
    <w:tmpl w:val="04DE3CD8"/>
    <w:styleLink w:val="Style25import"/>
    <w:lvl w:ilvl="0" w:tplc="A9B87460">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E8C72">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42332">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26EFAE">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96E6D6">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6643E">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E0E564">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69DCE">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E62C20">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22A12A9"/>
    <w:multiLevelType w:val="hybridMultilevel"/>
    <w:tmpl w:val="1F2C539A"/>
    <w:lvl w:ilvl="0" w:tplc="AFF84F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A86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CA7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3C9C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3428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EDB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80F4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031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6663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26A22E3"/>
    <w:multiLevelType w:val="hybridMultilevel"/>
    <w:tmpl w:val="14FAF94A"/>
    <w:styleLink w:val="Style37import"/>
    <w:lvl w:ilvl="0" w:tplc="3CB8E652">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CD6FE">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0440">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BDB8">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852D2">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4203C6">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607AB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4934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88795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5231B1B"/>
    <w:multiLevelType w:val="hybridMultilevel"/>
    <w:tmpl w:val="88604B1A"/>
    <w:numStyleLink w:val="Style8import"/>
  </w:abstractNum>
  <w:abstractNum w:abstractNumId="55" w15:restartNumberingAfterBreak="0">
    <w:nsid w:val="47F25FD6"/>
    <w:multiLevelType w:val="hybridMultilevel"/>
    <w:tmpl w:val="A8E85FD2"/>
    <w:numStyleLink w:val="Style29import"/>
  </w:abstractNum>
  <w:abstractNum w:abstractNumId="56" w15:restartNumberingAfterBreak="0">
    <w:nsid w:val="4BCE570A"/>
    <w:multiLevelType w:val="hybridMultilevel"/>
    <w:tmpl w:val="E0825F90"/>
    <w:lvl w:ilvl="0" w:tplc="92C620A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26BE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291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230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C01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E50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621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E407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00B2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D160529"/>
    <w:multiLevelType w:val="hybridMultilevel"/>
    <w:tmpl w:val="2684FA2C"/>
    <w:styleLink w:val="Style33import"/>
    <w:lvl w:ilvl="0" w:tplc="32B25A96">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B7E4">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49D64">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D0EAAE">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E9AF6">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4AA258">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040E06">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2383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856A8">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E0A1D67"/>
    <w:multiLevelType w:val="hybridMultilevel"/>
    <w:tmpl w:val="97949BC8"/>
    <w:lvl w:ilvl="0" w:tplc="2394440A">
      <w:start w:val="2"/>
      <w:numFmt w:val="upperRoman"/>
      <w:lvlText w:val="%1."/>
      <w:lvlJc w:val="left"/>
      <w:pPr>
        <w:ind w:left="72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15:restartNumberingAfterBreak="0">
    <w:nsid w:val="4EF9760A"/>
    <w:multiLevelType w:val="hybridMultilevel"/>
    <w:tmpl w:val="63E6C932"/>
    <w:styleLink w:val="Style4import"/>
    <w:lvl w:ilvl="0" w:tplc="287C96B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86B884">
      <w:start w:val="1"/>
      <w:numFmt w:val="bullet"/>
      <w:lvlText w:val="o"/>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4C053A">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36F30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56D138">
      <w:start w:val="1"/>
      <w:numFmt w:val="bullet"/>
      <w:lvlText w:val="o"/>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0A4B6A">
      <w:start w:val="1"/>
      <w:numFmt w:val="bullet"/>
      <w:lvlText w:val="▪"/>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C62F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ACD648">
      <w:start w:val="1"/>
      <w:numFmt w:val="bullet"/>
      <w:lvlText w:val="o"/>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6D374">
      <w:start w:val="1"/>
      <w:numFmt w:val="bullet"/>
      <w:lvlText w:val="▪"/>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FFB175B"/>
    <w:multiLevelType w:val="hybridMultilevel"/>
    <w:tmpl w:val="814CB0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633F57"/>
    <w:multiLevelType w:val="hybridMultilevel"/>
    <w:tmpl w:val="63E6C932"/>
    <w:numStyleLink w:val="Style4import"/>
  </w:abstractNum>
  <w:abstractNum w:abstractNumId="62" w15:restartNumberingAfterBreak="0">
    <w:nsid w:val="50883672"/>
    <w:multiLevelType w:val="hybridMultilevel"/>
    <w:tmpl w:val="CA5CD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12F5063"/>
    <w:multiLevelType w:val="hybridMultilevel"/>
    <w:tmpl w:val="EEC80688"/>
    <w:numStyleLink w:val="Style12import"/>
  </w:abstractNum>
  <w:abstractNum w:abstractNumId="64" w15:restartNumberingAfterBreak="0">
    <w:nsid w:val="537B67D6"/>
    <w:multiLevelType w:val="hybridMultilevel"/>
    <w:tmpl w:val="B9CE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685043B"/>
    <w:multiLevelType w:val="hybridMultilevel"/>
    <w:tmpl w:val="2A04655E"/>
    <w:numStyleLink w:val="Style21import"/>
  </w:abstractNum>
  <w:abstractNum w:abstractNumId="66" w15:restartNumberingAfterBreak="0">
    <w:nsid w:val="56A53DCB"/>
    <w:multiLevelType w:val="hybridMultilevel"/>
    <w:tmpl w:val="DCE6197A"/>
    <w:numStyleLink w:val="Style31import"/>
  </w:abstractNum>
  <w:abstractNum w:abstractNumId="67" w15:restartNumberingAfterBreak="0">
    <w:nsid w:val="5CD100B9"/>
    <w:multiLevelType w:val="hybridMultilevel"/>
    <w:tmpl w:val="69D233EC"/>
    <w:numStyleLink w:val="Style7import"/>
  </w:abstractNum>
  <w:abstractNum w:abstractNumId="68" w15:restartNumberingAfterBreak="0">
    <w:nsid w:val="5F476A1A"/>
    <w:multiLevelType w:val="hybridMultilevel"/>
    <w:tmpl w:val="844E1ECE"/>
    <w:styleLink w:val="Style20import"/>
    <w:lvl w:ilvl="0" w:tplc="04EE6422">
      <w:start w:val="1"/>
      <w:numFmt w:val="bullet"/>
      <w:lvlText w:val="•"/>
      <w:lvlJc w:val="left"/>
      <w:pPr>
        <w:ind w:left="7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8EA5E">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60B1E">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D80CC4">
      <w:start w:val="1"/>
      <w:numFmt w:val="bullet"/>
      <w:lvlText w:val="•"/>
      <w:lvlJc w:val="left"/>
      <w:pPr>
        <w:ind w:left="29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B6455A">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CD2BC">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85C92">
      <w:start w:val="1"/>
      <w:numFmt w:val="bullet"/>
      <w:lvlText w:val="•"/>
      <w:lvlJc w:val="left"/>
      <w:pPr>
        <w:ind w:left="50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A7EFA">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C05308">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0887BEF"/>
    <w:multiLevelType w:val="hybridMultilevel"/>
    <w:tmpl w:val="B2A61896"/>
    <w:numStyleLink w:val="Style13import"/>
  </w:abstractNum>
  <w:abstractNum w:abstractNumId="70" w15:restartNumberingAfterBreak="0">
    <w:nsid w:val="61930232"/>
    <w:multiLevelType w:val="hybridMultilevel"/>
    <w:tmpl w:val="19E0FAE2"/>
    <w:numStyleLink w:val="Style6import"/>
  </w:abstractNum>
  <w:abstractNum w:abstractNumId="71" w15:restartNumberingAfterBreak="0">
    <w:nsid w:val="626F0CE7"/>
    <w:multiLevelType w:val="hybridMultilevel"/>
    <w:tmpl w:val="77185B64"/>
    <w:lvl w:ilvl="0" w:tplc="8C14632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48D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6C9D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A93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548C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C615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0E9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626F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C16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6C26245"/>
    <w:multiLevelType w:val="hybridMultilevel"/>
    <w:tmpl w:val="7180D5F4"/>
    <w:styleLink w:val="Style23import"/>
    <w:lvl w:ilvl="0" w:tplc="91D4DD2A">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006564">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9E603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2134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F05D1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9A5DF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EC565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1494E0">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6CF5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9007464"/>
    <w:multiLevelType w:val="hybridMultilevel"/>
    <w:tmpl w:val="14FAF94A"/>
    <w:numStyleLink w:val="Style37import"/>
  </w:abstractNum>
  <w:abstractNum w:abstractNumId="74" w15:restartNumberingAfterBreak="0">
    <w:nsid w:val="6A022896"/>
    <w:multiLevelType w:val="hybridMultilevel"/>
    <w:tmpl w:val="8B54C0EA"/>
    <w:styleLink w:val="Style10import"/>
    <w:lvl w:ilvl="0" w:tplc="4C40A0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6F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46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3E2B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02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32C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A822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36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A1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AD2559F"/>
    <w:multiLevelType w:val="hybridMultilevel"/>
    <w:tmpl w:val="85E2A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B5742AE"/>
    <w:multiLevelType w:val="hybridMultilevel"/>
    <w:tmpl w:val="5CA801CC"/>
    <w:numStyleLink w:val="Style28import"/>
  </w:abstractNum>
  <w:abstractNum w:abstractNumId="77" w15:restartNumberingAfterBreak="0">
    <w:nsid w:val="6D801A78"/>
    <w:multiLevelType w:val="hybridMultilevel"/>
    <w:tmpl w:val="68E20412"/>
    <w:styleLink w:val="Style27import"/>
    <w:lvl w:ilvl="0" w:tplc="9E581938">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CDFC8">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450DE">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C02EE">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823152">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A80400">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A49C">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A7F30">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AC8AA">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F695CDC"/>
    <w:multiLevelType w:val="hybridMultilevel"/>
    <w:tmpl w:val="68E20412"/>
    <w:numStyleLink w:val="Style27import"/>
  </w:abstractNum>
  <w:abstractNum w:abstractNumId="79" w15:restartNumberingAfterBreak="0">
    <w:nsid w:val="6F6A0F76"/>
    <w:multiLevelType w:val="hybridMultilevel"/>
    <w:tmpl w:val="8B9413B6"/>
    <w:lvl w:ilvl="0" w:tplc="9EF47742">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CFF94">
      <w:start w:val="1"/>
      <w:numFmt w:val="bullet"/>
      <w:lvlText w:val="o"/>
      <w:lvlJc w:val="left"/>
      <w:pPr>
        <w:ind w:left="89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0BA5A">
      <w:start w:val="1"/>
      <w:numFmt w:val="bullet"/>
      <w:lvlText w:val="▪"/>
      <w:lvlJc w:val="left"/>
      <w:pPr>
        <w:ind w:left="161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08B5E">
      <w:start w:val="1"/>
      <w:numFmt w:val="bullet"/>
      <w:lvlText w:val="•"/>
      <w:lvlJc w:val="left"/>
      <w:pPr>
        <w:ind w:left="233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2696CC">
      <w:start w:val="1"/>
      <w:numFmt w:val="bullet"/>
      <w:lvlText w:val="o"/>
      <w:lvlJc w:val="left"/>
      <w:pPr>
        <w:ind w:left="30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A25582">
      <w:start w:val="1"/>
      <w:numFmt w:val="bullet"/>
      <w:lvlText w:val="▪"/>
      <w:lvlJc w:val="left"/>
      <w:pPr>
        <w:ind w:left="377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AAEE0E">
      <w:start w:val="1"/>
      <w:numFmt w:val="bullet"/>
      <w:lvlText w:val="•"/>
      <w:lvlJc w:val="left"/>
      <w:pPr>
        <w:ind w:left="449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0B8B2">
      <w:start w:val="1"/>
      <w:numFmt w:val="bullet"/>
      <w:lvlText w:val="o"/>
      <w:lvlJc w:val="left"/>
      <w:pPr>
        <w:ind w:left="521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AC6646">
      <w:start w:val="1"/>
      <w:numFmt w:val="bullet"/>
      <w:lvlText w:val="▪"/>
      <w:lvlJc w:val="left"/>
      <w:pPr>
        <w:ind w:left="593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0D619BF"/>
    <w:multiLevelType w:val="hybridMultilevel"/>
    <w:tmpl w:val="8B2ED4E0"/>
    <w:numStyleLink w:val="Style36import"/>
  </w:abstractNum>
  <w:abstractNum w:abstractNumId="81" w15:restartNumberingAfterBreak="0">
    <w:nsid w:val="713E381B"/>
    <w:multiLevelType w:val="hybridMultilevel"/>
    <w:tmpl w:val="EA44EE3C"/>
    <w:lvl w:ilvl="0" w:tplc="F43A0AD4">
      <w:start w:val="6"/>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2AC7336"/>
    <w:multiLevelType w:val="hybridMultilevel"/>
    <w:tmpl w:val="7F705D66"/>
    <w:lvl w:ilvl="0" w:tplc="818C6C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647954">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8DDD2">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17CC">
      <w:start w:val="1"/>
      <w:numFmt w:val="bullet"/>
      <w:lvlText w:val="•"/>
      <w:lvlJc w:val="left"/>
      <w:pPr>
        <w:ind w:left="24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86BAC">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E8359C">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A2A716">
      <w:start w:val="1"/>
      <w:numFmt w:val="bullet"/>
      <w:lvlText w:val="•"/>
      <w:lvlJc w:val="left"/>
      <w:pPr>
        <w:ind w:left="46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186EF4">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940B60">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3A2548A"/>
    <w:multiLevelType w:val="hybridMultilevel"/>
    <w:tmpl w:val="0C347690"/>
    <w:styleLink w:val="Style15import"/>
    <w:lvl w:ilvl="0" w:tplc="F9B675A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A8455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1095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E9E9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6D7A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B6DD3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29C5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CE59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E22A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4996640"/>
    <w:multiLevelType w:val="hybridMultilevel"/>
    <w:tmpl w:val="7180D5F4"/>
    <w:numStyleLink w:val="Style23import"/>
  </w:abstractNum>
  <w:abstractNum w:abstractNumId="85" w15:restartNumberingAfterBreak="0">
    <w:nsid w:val="766312BE"/>
    <w:multiLevelType w:val="hybridMultilevel"/>
    <w:tmpl w:val="844E1ECE"/>
    <w:numStyleLink w:val="Style20import"/>
  </w:abstractNum>
  <w:abstractNum w:abstractNumId="86" w15:restartNumberingAfterBreak="0">
    <w:nsid w:val="76E505FC"/>
    <w:multiLevelType w:val="multilevel"/>
    <w:tmpl w:val="603C40CC"/>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080" w:hanging="72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440" w:hanging="108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1800" w:hanging="1440"/>
      </w:pPr>
      <w:rPr>
        <w:rFonts w:hint="default"/>
        <w:sz w:val="26"/>
      </w:rPr>
    </w:lvl>
  </w:abstractNum>
  <w:abstractNum w:abstractNumId="87" w15:restartNumberingAfterBreak="0">
    <w:nsid w:val="7779313A"/>
    <w:multiLevelType w:val="hybridMultilevel"/>
    <w:tmpl w:val="22C410E6"/>
    <w:numStyleLink w:val="Style14import"/>
  </w:abstractNum>
  <w:abstractNum w:abstractNumId="88" w15:restartNumberingAfterBreak="0">
    <w:nsid w:val="77CA5501"/>
    <w:multiLevelType w:val="hybridMultilevel"/>
    <w:tmpl w:val="6310BB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9" w15:restartNumberingAfterBreak="0">
    <w:nsid w:val="78AB091F"/>
    <w:multiLevelType w:val="hybridMultilevel"/>
    <w:tmpl w:val="256AD952"/>
    <w:lvl w:ilvl="0" w:tplc="0D4A479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A5858E6"/>
    <w:multiLevelType w:val="hybridMultilevel"/>
    <w:tmpl w:val="95EC22F6"/>
    <w:styleLink w:val="Style2import"/>
    <w:lvl w:ilvl="0" w:tplc="894A5D52">
      <w:start w:val="1"/>
      <w:numFmt w:val="bullet"/>
      <w:lvlText w:val="▪"/>
      <w:lvlJc w:val="left"/>
      <w:pPr>
        <w:ind w:left="4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C5E8E">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38D876">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39C2">
      <w:start w:val="1"/>
      <w:numFmt w:val="bullet"/>
      <w:lvlText w:val="•"/>
      <w:lvlJc w:val="left"/>
      <w:pPr>
        <w:ind w:left="25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CA9F2">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63B14">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8E3D62">
      <w:start w:val="1"/>
      <w:numFmt w:val="bullet"/>
      <w:lvlText w:val="•"/>
      <w:lvlJc w:val="left"/>
      <w:pPr>
        <w:ind w:left="47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2633E4">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B27CDC">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BBC2B85"/>
    <w:multiLevelType w:val="hybridMultilevel"/>
    <w:tmpl w:val="84E48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C3F3D74"/>
    <w:multiLevelType w:val="hybridMultilevel"/>
    <w:tmpl w:val="9DEAA23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D53250C"/>
    <w:multiLevelType w:val="hybridMultilevel"/>
    <w:tmpl w:val="4C3E5C84"/>
    <w:lvl w:ilvl="0" w:tplc="242ADC62">
      <w:start w:val="83"/>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EBF472E"/>
    <w:multiLevelType w:val="hybridMultilevel"/>
    <w:tmpl w:val="F4784518"/>
    <w:lvl w:ilvl="0" w:tplc="F9922112">
      <w:start w:val="1"/>
      <w:numFmt w:val="bullet"/>
      <w:lvlText w:val="▪"/>
      <w:lvlJc w:val="left"/>
      <w:pPr>
        <w:tabs>
          <w:tab w:val="num" w:pos="209"/>
        </w:tabs>
        <w:ind w:left="248" w:hanging="2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27B64">
      <w:start w:val="1"/>
      <w:numFmt w:val="bullet"/>
      <w:lvlText w:val="o"/>
      <w:lvlJc w:val="left"/>
      <w:pPr>
        <w:tabs>
          <w:tab w:val="left" w:pos="209"/>
          <w:tab w:val="num" w:pos="968"/>
        </w:tabs>
        <w:ind w:left="100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10EA88">
      <w:start w:val="1"/>
      <w:numFmt w:val="bullet"/>
      <w:lvlText w:val="▪"/>
      <w:lvlJc w:val="left"/>
      <w:pPr>
        <w:tabs>
          <w:tab w:val="left" w:pos="209"/>
          <w:tab w:val="num" w:pos="1688"/>
        </w:tabs>
        <w:ind w:left="172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2A8CE">
      <w:start w:val="1"/>
      <w:numFmt w:val="bullet"/>
      <w:lvlText w:val="•"/>
      <w:lvlJc w:val="left"/>
      <w:pPr>
        <w:tabs>
          <w:tab w:val="left" w:pos="209"/>
          <w:tab w:val="num" w:pos="2408"/>
        </w:tabs>
        <w:ind w:left="244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29684">
      <w:start w:val="1"/>
      <w:numFmt w:val="bullet"/>
      <w:lvlText w:val="o"/>
      <w:lvlJc w:val="left"/>
      <w:pPr>
        <w:tabs>
          <w:tab w:val="left" w:pos="209"/>
          <w:tab w:val="num" w:pos="3128"/>
        </w:tabs>
        <w:ind w:left="316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06686">
      <w:start w:val="1"/>
      <w:numFmt w:val="bullet"/>
      <w:lvlText w:val="▪"/>
      <w:lvlJc w:val="left"/>
      <w:pPr>
        <w:tabs>
          <w:tab w:val="left" w:pos="209"/>
          <w:tab w:val="num" w:pos="3848"/>
        </w:tabs>
        <w:ind w:left="388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65A7C">
      <w:start w:val="1"/>
      <w:numFmt w:val="bullet"/>
      <w:lvlText w:val="•"/>
      <w:lvlJc w:val="left"/>
      <w:pPr>
        <w:tabs>
          <w:tab w:val="left" w:pos="209"/>
          <w:tab w:val="num" w:pos="4568"/>
        </w:tabs>
        <w:ind w:left="460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A491E">
      <w:start w:val="1"/>
      <w:numFmt w:val="bullet"/>
      <w:lvlText w:val="o"/>
      <w:lvlJc w:val="left"/>
      <w:pPr>
        <w:tabs>
          <w:tab w:val="left" w:pos="209"/>
          <w:tab w:val="num" w:pos="5288"/>
        </w:tabs>
        <w:ind w:left="532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AA5312">
      <w:start w:val="1"/>
      <w:numFmt w:val="bullet"/>
      <w:lvlText w:val="▪"/>
      <w:lvlJc w:val="left"/>
      <w:pPr>
        <w:tabs>
          <w:tab w:val="left" w:pos="209"/>
          <w:tab w:val="num" w:pos="6008"/>
        </w:tabs>
        <w:ind w:left="604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F024376"/>
    <w:multiLevelType w:val="hybridMultilevel"/>
    <w:tmpl w:val="94E47F50"/>
    <w:lvl w:ilvl="0" w:tplc="069010F2">
      <w:start w:val="3"/>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0"/>
  </w:num>
  <w:num w:numId="2">
    <w:abstractNumId w:val="33"/>
  </w:num>
  <w:num w:numId="3">
    <w:abstractNumId w:val="13"/>
  </w:num>
  <w:num w:numId="4">
    <w:abstractNumId w:val="59"/>
  </w:num>
  <w:num w:numId="5">
    <w:abstractNumId w:val="41"/>
  </w:num>
  <w:num w:numId="6">
    <w:abstractNumId w:val="93"/>
  </w:num>
  <w:num w:numId="7">
    <w:abstractNumId w:val="3"/>
  </w:num>
  <w:num w:numId="8">
    <w:abstractNumId w:val="88"/>
  </w:num>
  <w:num w:numId="9">
    <w:abstractNumId w:val="17"/>
  </w:num>
  <w:num w:numId="10">
    <w:abstractNumId w:val="7"/>
  </w:num>
  <w:num w:numId="11">
    <w:abstractNumId w:val="6"/>
  </w:num>
  <w:num w:numId="12">
    <w:abstractNumId w:val="38"/>
  </w:num>
  <w:num w:numId="13">
    <w:abstractNumId w:val="50"/>
  </w:num>
  <w:num w:numId="14">
    <w:abstractNumId w:val="92"/>
  </w:num>
  <w:num w:numId="15">
    <w:abstractNumId w:val="5"/>
  </w:num>
  <w:num w:numId="16">
    <w:abstractNumId w:val="52"/>
  </w:num>
  <w:num w:numId="17">
    <w:abstractNumId w:val="71"/>
  </w:num>
  <w:num w:numId="18">
    <w:abstractNumId w:val="23"/>
  </w:num>
  <w:num w:numId="19">
    <w:abstractNumId w:val="49"/>
  </w:num>
  <w:num w:numId="20">
    <w:abstractNumId w:val="70"/>
  </w:num>
  <w:num w:numId="21">
    <w:abstractNumId w:val="70"/>
    <w:lvlOverride w:ilvl="0">
      <w:lvl w:ilvl="0" w:tplc="F2B6BB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7C7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2A92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82C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E2A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30CC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2240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3A2A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E09E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32"/>
  </w:num>
  <w:num w:numId="23">
    <w:abstractNumId w:val="67"/>
  </w:num>
  <w:num w:numId="24">
    <w:abstractNumId w:val="39"/>
  </w:num>
  <w:num w:numId="25">
    <w:abstractNumId w:val="54"/>
  </w:num>
  <w:num w:numId="26">
    <w:abstractNumId w:val="45"/>
  </w:num>
  <w:num w:numId="27">
    <w:abstractNumId w:val="40"/>
  </w:num>
  <w:num w:numId="28">
    <w:abstractNumId w:val="74"/>
  </w:num>
  <w:num w:numId="29">
    <w:abstractNumId w:val="25"/>
  </w:num>
  <w:num w:numId="30">
    <w:abstractNumId w:val="1"/>
  </w:num>
  <w:num w:numId="31">
    <w:abstractNumId w:val="12"/>
  </w:num>
  <w:num w:numId="32">
    <w:abstractNumId w:val="19"/>
  </w:num>
  <w:num w:numId="33">
    <w:abstractNumId w:val="63"/>
  </w:num>
  <w:num w:numId="34">
    <w:abstractNumId w:val="86"/>
  </w:num>
  <w:num w:numId="35">
    <w:abstractNumId w:val="81"/>
  </w:num>
  <w:num w:numId="36">
    <w:abstractNumId w:val="22"/>
  </w:num>
  <w:num w:numId="37">
    <w:abstractNumId w:val="95"/>
  </w:num>
  <w:num w:numId="38">
    <w:abstractNumId w:val="36"/>
  </w:num>
  <w:num w:numId="39">
    <w:abstractNumId w:val="69"/>
    <w:lvlOverride w:ilvl="0">
      <w:lvl w:ilvl="0" w:tplc="A82C32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0">
    <w:abstractNumId w:val="29"/>
  </w:num>
  <w:num w:numId="41">
    <w:abstractNumId w:val="87"/>
  </w:num>
  <w:num w:numId="42">
    <w:abstractNumId w:val="83"/>
  </w:num>
  <w:num w:numId="43">
    <w:abstractNumId w:val="24"/>
  </w:num>
  <w:num w:numId="44">
    <w:abstractNumId w:val="91"/>
  </w:num>
  <w:num w:numId="45">
    <w:abstractNumId w:val="37"/>
  </w:num>
  <w:num w:numId="46">
    <w:abstractNumId w:val="58"/>
  </w:num>
  <w:num w:numId="47">
    <w:abstractNumId w:val="89"/>
  </w:num>
  <w:num w:numId="48">
    <w:abstractNumId w:val="2"/>
  </w:num>
  <w:num w:numId="49">
    <w:abstractNumId w:val="0"/>
  </w:num>
  <w:num w:numId="50">
    <w:abstractNumId w:val="20"/>
  </w:num>
  <w:num w:numId="51">
    <w:abstractNumId w:val="68"/>
  </w:num>
  <w:num w:numId="52">
    <w:abstractNumId w:val="85"/>
  </w:num>
  <w:num w:numId="53">
    <w:abstractNumId w:val="27"/>
  </w:num>
  <w:num w:numId="54">
    <w:abstractNumId w:val="65"/>
  </w:num>
  <w:num w:numId="55">
    <w:abstractNumId w:val="75"/>
  </w:num>
  <w:num w:numId="56">
    <w:abstractNumId w:val="24"/>
    <w:lvlOverride w:ilvl="0">
      <w:lvl w:ilvl="0" w:tplc="FEB86CB6">
        <w:start w:val="1"/>
        <w:numFmt w:val="bullet"/>
        <w:lvlText w:val="-"/>
        <w:lvlJc w:val="left"/>
        <w:pPr>
          <w:ind w:left="42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856F1F0">
        <w:start w:val="1"/>
        <w:numFmt w:val="bullet"/>
        <w:lvlText w:val="o"/>
        <w:lvlJc w:val="left"/>
        <w:pPr>
          <w:ind w:left="114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BA4862">
        <w:start w:val="1"/>
        <w:numFmt w:val="bullet"/>
        <w:lvlText w:val="▪"/>
        <w:lvlJc w:val="left"/>
        <w:pPr>
          <w:ind w:left="186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048C062">
        <w:start w:val="1"/>
        <w:numFmt w:val="bullet"/>
        <w:lvlText w:val="•"/>
        <w:lvlJc w:val="left"/>
        <w:pPr>
          <w:ind w:left="258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698D73C">
        <w:start w:val="1"/>
        <w:numFmt w:val="bullet"/>
        <w:lvlText w:val="o"/>
        <w:lvlJc w:val="left"/>
        <w:pPr>
          <w:ind w:left="330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512B900">
        <w:start w:val="1"/>
        <w:numFmt w:val="bullet"/>
        <w:lvlText w:val="▪"/>
        <w:lvlJc w:val="left"/>
        <w:pPr>
          <w:ind w:left="402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D628B20">
        <w:start w:val="1"/>
        <w:numFmt w:val="bullet"/>
        <w:lvlText w:val="•"/>
        <w:lvlJc w:val="left"/>
        <w:pPr>
          <w:ind w:left="474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0A0554">
        <w:start w:val="1"/>
        <w:numFmt w:val="bullet"/>
        <w:lvlText w:val="o"/>
        <w:lvlJc w:val="left"/>
        <w:pPr>
          <w:ind w:left="546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4FCD63C">
        <w:start w:val="1"/>
        <w:numFmt w:val="bullet"/>
        <w:lvlText w:val="▪"/>
        <w:lvlJc w:val="left"/>
        <w:pPr>
          <w:ind w:left="618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7">
    <w:abstractNumId w:val="14"/>
  </w:num>
  <w:num w:numId="58">
    <w:abstractNumId w:val="31"/>
  </w:num>
  <w:num w:numId="59">
    <w:abstractNumId w:val="77"/>
  </w:num>
  <w:num w:numId="60">
    <w:abstractNumId w:val="10"/>
  </w:num>
  <w:num w:numId="61">
    <w:abstractNumId w:val="60"/>
  </w:num>
  <w:num w:numId="62">
    <w:abstractNumId w:val="72"/>
  </w:num>
  <w:num w:numId="63">
    <w:abstractNumId w:val="84"/>
  </w:num>
  <w:num w:numId="64">
    <w:abstractNumId w:val="18"/>
  </w:num>
  <w:num w:numId="65">
    <w:abstractNumId w:val="16"/>
  </w:num>
  <w:num w:numId="66">
    <w:abstractNumId w:val="51"/>
  </w:num>
  <w:num w:numId="67">
    <w:abstractNumId w:val="15"/>
  </w:num>
  <w:num w:numId="68">
    <w:abstractNumId w:val="42"/>
  </w:num>
  <w:num w:numId="69">
    <w:abstractNumId w:val="8"/>
  </w:num>
  <w:num w:numId="70">
    <w:abstractNumId w:val="78"/>
  </w:num>
  <w:num w:numId="71">
    <w:abstractNumId w:val="76"/>
  </w:num>
  <w:num w:numId="72">
    <w:abstractNumId w:val="55"/>
  </w:num>
  <w:num w:numId="73">
    <w:abstractNumId w:val="55"/>
    <w:lvlOverride w:ilvl="0">
      <w:lvl w:ilvl="0" w:tplc="42C846FC">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A4F284">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34FB2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883D4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E8F4D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C42B8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DCEAD8">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8DEB01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04646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46"/>
  </w:num>
  <w:num w:numId="75">
    <w:abstractNumId w:val="78"/>
    <w:lvlOverride w:ilvl="0">
      <w:lvl w:ilvl="0" w:tplc="D8BE6BB0">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E6BF52">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D2E4FA">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6E24F8">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546D2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720E3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E054EA">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8AAF3E">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30F09E">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4"/>
  </w:num>
  <w:num w:numId="77">
    <w:abstractNumId w:val="66"/>
    <w:lvlOverride w:ilvl="0">
      <w:lvl w:ilvl="0" w:tplc="42648852">
        <w:start w:val="1"/>
        <w:numFmt w:val="lowerRoman"/>
        <w:lvlText w:val="%1."/>
        <w:lvlJc w:val="left"/>
        <w:pPr>
          <w:ind w:left="272" w:hanging="269"/>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8">
    <w:abstractNumId w:val="21"/>
  </w:num>
  <w:num w:numId="79">
    <w:abstractNumId w:val="35"/>
  </w:num>
  <w:num w:numId="80">
    <w:abstractNumId w:val="35"/>
    <w:lvlOverride w:ilvl="0">
      <w:lvl w:ilvl="0" w:tplc="8E7CC8D8">
        <w:start w:val="1"/>
        <w:numFmt w:val="lowerRoman"/>
        <w:lvlText w:val="%1."/>
        <w:lvlJc w:val="left"/>
        <w:pPr>
          <w:ind w:left="509"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78ED7A">
        <w:start w:val="1"/>
        <w:numFmt w:val="lowerLetter"/>
        <w:lvlText w:val="%2."/>
        <w:lvlJc w:val="left"/>
        <w:pPr>
          <w:ind w:left="117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3AE6F6">
        <w:start w:val="1"/>
        <w:numFmt w:val="lowerRoman"/>
        <w:lvlText w:val="%3."/>
        <w:lvlJc w:val="left"/>
        <w:pPr>
          <w:ind w:left="1892"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78DE82">
        <w:start w:val="1"/>
        <w:numFmt w:val="decimal"/>
        <w:lvlText w:val="%4."/>
        <w:lvlJc w:val="left"/>
        <w:pPr>
          <w:ind w:left="261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7AE2B4">
        <w:start w:val="1"/>
        <w:numFmt w:val="lowerLetter"/>
        <w:lvlText w:val="%5."/>
        <w:lvlJc w:val="left"/>
        <w:pPr>
          <w:ind w:left="333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AAC43C">
        <w:start w:val="1"/>
        <w:numFmt w:val="lowerRoman"/>
        <w:lvlText w:val="%6."/>
        <w:lvlJc w:val="left"/>
        <w:pPr>
          <w:ind w:left="4052"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8252D0">
        <w:start w:val="1"/>
        <w:numFmt w:val="decimal"/>
        <w:lvlText w:val="%7."/>
        <w:lvlJc w:val="left"/>
        <w:pPr>
          <w:ind w:left="477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069108">
        <w:start w:val="1"/>
        <w:numFmt w:val="lowerLetter"/>
        <w:lvlText w:val="%8."/>
        <w:lvlJc w:val="left"/>
        <w:pPr>
          <w:ind w:left="549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784DA4">
        <w:start w:val="1"/>
        <w:numFmt w:val="lowerRoman"/>
        <w:lvlText w:val="%9."/>
        <w:lvlJc w:val="left"/>
        <w:pPr>
          <w:ind w:left="6212"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78"/>
    <w:lvlOverride w:ilvl="0">
      <w:lvl w:ilvl="0" w:tplc="D8BE6BB0">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E6BF52">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D2E4FA">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6E24F8">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546D2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720E3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E054EA">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8AAF3E">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30F09E">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76"/>
    <w:lvlOverride w:ilvl="0">
      <w:lvl w:ilvl="0" w:tplc="605C41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68F7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FE29E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A4C52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622ED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E20E4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FCDD5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5EC46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96103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57"/>
  </w:num>
  <w:num w:numId="84">
    <w:abstractNumId w:val="9"/>
  </w:num>
  <w:num w:numId="85">
    <w:abstractNumId w:val="9"/>
    <w:lvlOverride w:ilvl="0">
      <w:lvl w:ilvl="0" w:tplc="31EA23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F8C34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BE4C2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2E45A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4AF46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54191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96E56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84672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E054F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26"/>
  </w:num>
  <w:num w:numId="87">
    <w:abstractNumId w:val="80"/>
  </w:num>
  <w:num w:numId="88">
    <w:abstractNumId w:val="53"/>
  </w:num>
  <w:num w:numId="89">
    <w:abstractNumId w:val="73"/>
  </w:num>
  <w:num w:numId="90">
    <w:abstractNumId w:val="28"/>
  </w:num>
  <w:num w:numId="91">
    <w:abstractNumId w:val="44"/>
  </w:num>
  <w:num w:numId="92">
    <w:abstractNumId w:val="44"/>
    <w:lvlOverride w:ilvl="0">
      <w:lvl w:ilvl="0" w:tplc="0B4CC5F2">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FA06D0">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167CEE">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7EEC9E">
        <w:start w:val="1"/>
        <w:numFmt w:val="bullet"/>
        <w:lvlText w:val="•"/>
        <w:lvlJc w:val="left"/>
        <w:pPr>
          <w:ind w:left="3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6C674C">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D0C33C">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3EF756">
        <w:start w:val="1"/>
        <w:numFmt w:val="bullet"/>
        <w:lvlText w:val="•"/>
        <w:lvlJc w:val="left"/>
        <w:pPr>
          <w:ind w:left="5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825F0E">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864776">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61"/>
    <w:lvlOverride w:ilvl="0">
      <w:lvl w:ilvl="0" w:tplc="BC60417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AFE9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80A7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547A4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1A9FE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C0C57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56081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100C7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E69A3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56"/>
  </w:num>
  <w:num w:numId="95">
    <w:abstractNumId w:val="34"/>
  </w:num>
  <w:num w:numId="96">
    <w:abstractNumId w:val="11"/>
  </w:num>
  <w:num w:numId="97">
    <w:abstractNumId w:val="61"/>
    <w:lvlOverride w:ilvl="0">
      <w:lvl w:ilvl="0" w:tplc="BC60417A">
        <w:start w:val="1"/>
        <w:numFmt w:val="bullet"/>
        <w:lvlText w:val="-"/>
        <w:lvlJc w:val="left"/>
        <w:pPr>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AFE92">
        <w:start w:val="1"/>
        <w:numFmt w:val="bullet"/>
        <w:lvlText w:val="o"/>
        <w:lvlJc w:val="left"/>
        <w:pPr>
          <w:ind w:left="114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80A74">
        <w:start w:val="1"/>
        <w:numFmt w:val="bullet"/>
        <w:lvlText w:val="▪"/>
        <w:lvlJc w:val="left"/>
        <w:pPr>
          <w:ind w:left="186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547A46">
        <w:start w:val="1"/>
        <w:numFmt w:val="bullet"/>
        <w:lvlText w:val="•"/>
        <w:lvlJc w:val="left"/>
        <w:pPr>
          <w:ind w:left="258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1A9FE2">
        <w:start w:val="1"/>
        <w:numFmt w:val="bullet"/>
        <w:lvlText w:val="o"/>
        <w:lvlJc w:val="left"/>
        <w:pPr>
          <w:ind w:left="330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C0C572">
        <w:start w:val="1"/>
        <w:numFmt w:val="bullet"/>
        <w:lvlText w:val="▪"/>
        <w:lvlJc w:val="left"/>
        <w:pPr>
          <w:ind w:left="40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560818">
        <w:start w:val="1"/>
        <w:numFmt w:val="bullet"/>
        <w:lvlText w:val="•"/>
        <w:lvlJc w:val="left"/>
        <w:pPr>
          <w:ind w:left="474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100C76">
        <w:start w:val="1"/>
        <w:numFmt w:val="bullet"/>
        <w:lvlText w:val="o"/>
        <w:lvlJc w:val="left"/>
        <w:pPr>
          <w:ind w:left="546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E69A32">
        <w:start w:val="1"/>
        <w:numFmt w:val="bullet"/>
        <w:lvlText w:val="▪"/>
        <w:lvlJc w:val="left"/>
        <w:pPr>
          <w:ind w:left="618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abstractNumId w:val="64"/>
  </w:num>
  <w:num w:numId="99">
    <w:abstractNumId w:val="43"/>
  </w:num>
  <w:num w:numId="100">
    <w:abstractNumId w:val="94"/>
  </w:num>
  <w:num w:numId="101">
    <w:abstractNumId w:val="94"/>
    <w:lvlOverride w:ilvl="0">
      <w:lvl w:ilvl="0" w:tplc="F9922112">
        <w:start w:val="1"/>
        <w:numFmt w:val="bullet"/>
        <w:lvlText w:val="▪"/>
        <w:lvlJc w:val="left"/>
        <w:pPr>
          <w:ind w:left="24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F27B64">
        <w:start w:val="1"/>
        <w:numFmt w:val="bullet"/>
        <w:lvlText w:val="o"/>
        <w:lvlJc w:val="left"/>
        <w:pPr>
          <w:ind w:left="96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510EA88">
        <w:start w:val="1"/>
        <w:numFmt w:val="bullet"/>
        <w:lvlText w:val="▪"/>
        <w:lvlJc w:val="left"/>
        <w:pPr>
          <w:ind w:left="168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82A8CE">
        <w:start w:val="1"/>
        <w:numFmt w:val="bullet"/>
        <w:lvlText w:val="•"/>
        <w:lvlJc w:val="left"/>
        <w:pPr>
          <w:ind w:left="240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729684">
        <w:start w:val="1"/>
        <w:numFmt w:val="bullet"/>
        <w:lvlText w:val="o"/>
        <w:lvlJc w:val="left"/>
        <w:pPr>
          <w:ind w:left="312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006686">
        <w:start w:val="1"/>
        <w:numFmt w:val="bullet"/>
        <w:lvlText w:val="▪"/>
        <w:lvlJc w:val="left"/>
        <w:pPr>
          <w:ind w:left="384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C65A7C">
        <w:start w:val="1"/>
        <w:numFmt w:val="bullet"/>
        <w:lvlText w:val="•"/>
        <w:lvlJc w:val="left"/>
        <w:pPr>
          <w:ind w:left="456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FA491E">
        <w:start w:val="1"/>
        <w:numFmt w:val="bullet"/>
        <w:lvlText w:val="o"/>
        <w:lvlJc w:val="left"/>
        <w:pPr>
          <w:ind w:left="528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AA5312">
        <w:start w:val="1"/>
        <w:numFmt w:val="bullet"/>
        <w:lvlText w:val="▪"/>
        <w:lvlJc w:val="left"/>
        <w:pPr>
          <w:ind w:left="600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30"/>
  </w:num>
  <w:num w:numId="103">
    <w:abstractNumId w:val="48"/>
  </w:num>
  <w:num w:numId="104">
    <w:abstractNumId w:val="82"/>
  </w:num>
  <w:num w:numId="105">
    <w:abstractNumId w:val="79"/>
  </w:num>
  <w:num w:numId="106">
    <w:abstractNumId w:val="47"/>
  </w:num>
  <w:num w:numId="107">
    <w:abstractNumId w:val="6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89"/>
    <w:rsid w:val="00003B76"/>
    <w:rsid w:val="00006D11"/>
    <w:rsid w:val="00006D60"/>
    <w:rsid w:val="000107B2"/>
    <w:rsid w:val="00023DB2"/>
    <w:rsid w:val="00030ACA"/>
    <w:rsid w:val="000336C6"/>
    <w:rsid w:val="00041893"/>
    <w:rsid w:val="00043039"/>
    <w:rsid w:val="000440F4"/>
    <w:rsid w:val="00044A43"/>
    <w:rsid w:val="00047CD8"/>
    <w:rsid w:val="0005427E"/>
    <w:rsid w:val="00060A80"/>
    <w:rsid w:val="00063358"/>
    <w:rsid w:val="000720F4"/>
    <w:rsid w:val="0007454E"/>
    <w:rsid w:val="0008159D"/>
    <w:rsid w:val="000829F9"/>
    <w:rsid w:val="000846D9"/>
    <w:rsid w:val="00091DCE"/>
    <w:rsid w:val="0009625B"/>
    <w:rsid w:val="000964C8"/>
    <w:rsid w:val="000A0719"/>
    <w:rsid w:val="000A7127"/>
    <w:rsid w:val="000B12D8"/>
    <w:rsid w:val="000B48D6"/>
    <w:rsid w:val="000C3ED6"/>
    <w:rsid w:val="000D266B"/>
    <w:rsid w:val="000D2E87"/>
    <w:rsid w:val="000D6273"/>
    <w:rsid w:val="000E3DD7"/>
    <w:rsid w:val="000E5CC8"/>
    <w:rsid w:val="000F6520"/>
    <w:rsid w:val="000F7378"/>
    <w:rsid w:val="000F7B4C"/>
    <w:rsid w:val="000F7E26"/>
    <w:rsid w:val="001006F4"/>
    <w:rsid w:val="001176EB"/>
    <w:rsid w:val="001236E9"/>
    <w:rsid w:val="00131968"/>
    <w:rsid w:val="0014080F"/>
    <w:rsid w:val="00144341"/>
    <w:rsid w:val="001461B4"/>
    <w:rsid w:val="001504F7"/>
    <w:rsid w:val="00157FB5"/>
    <w:rsid w:val="0016259C"/>
    <w:rsid w:val="00164D04"/>
    <w:rsid w:val="00165473"/>
    <w:rsid w:val="00165D9E"/>
    <w:rsid w:val="00170BA7"/>
    <w:rsid w:val="00170D0D"/>
    <w:rsid w:val="001713CD"/>
    <w:rsid w:val="00172100"/>
    <w:rsid w:val="001732C9"/>
    <w:rsid w:val="001807A4"/>
    <w:rsid w:val="00182FC0"/>
    <w:rsid w:val="0018785D"/>
    <w:rsid w:val="00187B5D"/>
    <w:rsid w:val="001A0328"/>
    <w:rsid w:val="001A0803"/>
    <w:rsid w:val="001A30C4"/>
    <w:rsid w:val="001A320A"/>
    <w:rsid w:val="001A6A9B"/>
    <w:rsid w:val="001B4FAB"/>
    <w:rsid w:val="001C01CB"/>
    <w:rsid w:val="001C042A"/>
    <w:rsid w:val="001C09A0"/>
    <w:rsid w:val="001C0B75"/>
    <w:rsid w:val="001E598D"/>
    <w:rsid w:val="001F1DC9"/>
    <w:rsid w:val="001F74A7"/>
    <w:rsid w:val="0020489E"/>
    <w:rsid w:val="00215988"/>
    <w:rsid w:val="0024052F"/>
    <w:rsid w:val="00240D47"/>
    <w:rsid w:val="00253E7C"/>
    <w:rsid w:val="00256042"/>
    <w:rsid w:val="002609EA"/>
    <w:rsid w:val="002637F3"/>
    <w:rsid w:val="0027085B"/>
    <w:rsid w:val="0027663F"/>
    <w:rsid w:val="00284F0A"/>
    <w:rsid w:val="0029009B"/>
    <w:rsid w:val="00294D28"/>
    <w:rsid w:val="002A526F"/>
    <w:rsid w:val="002B02EA"/>
    <w:rsid w:val="002B1627"/>
    <w:rsid w:val="002B3ADD"/>
    <w:rsid w:val="002B49FC"/>
    <w:rsid w:val="002B6CDB"/>
    <w:rsid w:val="002C4A83"/>
    <w:rsid w:val="002C5ED9"/>
    <w:rsid w:val="002D5073"/>
    <w:rsid w:val="002D5998"/>
    <w:rsid w:val="002E001D"/>
    <w:rsid w:val="002E1880"/>
    <w:rsid w:val="002E314A"/>
    <w:rsid w:val="002E337E"/>
    <w:rsid w:val="002E75A3"/>
    <w:rsid w:val="002F1CDB"/>
    <w:rsid w:val="0030082F"/>
    <w:rsid w:val="003048E3"/>
    <w:rsid w:val="003103A1"/>
    <w:rsid w:val="0031621C"/>
    <w:rsid w:val="003238FB"/>
    <w:rsid w:val="0033077A"/>
    <w:rsid w:val="00344EC4"/>
    <w:rsid w:val="0035145E"/>
    <w:rsid w:val="0035290C"/>
    <w:rsid w:val="00354877"/>
    <w:rsid w:val="00364428"/>
    <w:rsid w:val="00366903"/>
    <w:rsid w:val="00375451"/>
    <w:rsid w:val="00381693"/>
    <w:rsid w:val="003936AD"/>
    <w:rsid w:val="003952F1"/>
    <w:rsid w:val="003A061B"/>
    <w:rsid w:val="003A2CE9"/>
    <w:rsid w:val="003A3E3C"/>
    <w:rsid w:val="003B63AA"/>
    <w:rsid w:val="003C211F"/>
    <w:rsid w:val="003C5D6C"/>
    <w:rsid w:val="003C679A"/>
    <w:rsid w:val="003D2E08"/>
    <w:rsid w:val="003E5562"/>
    <w:rsid w:val="003E65D2"/>
    <w:rsid w:val="003F1198"/>
    <w:rsid w:val="003F2B8B"/>
    <w:rsid w:val="00402072"/>
    <w:rsid w:val="00403937"/>
    <w:rsid w:val="00403FBF"/>
    <w:rsid w:val="004104C3"/>
    <w:rsid w:val="00412F02"/>
    <w:rsid w:val="004142CF"/>
    <w:rsid w:val="00416287"/>
    <w:rsid w:val="00424308"/>
    <w:rsid w:val="00424638"/>
    <w:rsid w:val="00424A96"/>
    <w:rsid w:val="00432F47"/>
    <w:rsid w:val="00435363"/>
    <w:rsid w:val="0044096A"/>
    <w:rsid w:val="00440A3A"/>
    <w:rsid w:val="00441578"/>
    <w:rsid w:val="004427E9"/>
    <w:rsid w:val="00442C56"/>
    <w:rsid w:val="00452277"/>
    <w:rsid w:val="0046074A"/>
    <w:rsid w:val="00462B88"/>
    <w:rsid w:val="00463248"/>
    <w:rsid w:val="004707FD"/>
    <w:rsid w:val="00474C4F"/>
    <w:rsid w:val="00474CDD"/>
    <w:rsid w:val="004829F0"/>
    <w:rsid w:val="00490F3E"/>
    <w:rsid w:val="004922BC"/>
    <w:rsid w:val="004A07A8"/>
    <w:rsid w:val="004A174D"/>
    <w:rsid w:val="004A376F"/>
    <w:rsid w:val="004A6A24"/>
    <w:rsid w:val="004D39A6"/>
    <w:rsid w:val="004D5279"/>
    <w:rsid w:val="004D6EDE"/>
    <w:rsid w:val="004E7E41"/>
    <w:rsid w:val="004F355E"/>
    <w:rsid w:val="004F49CA"/>
    <w:rsid w:val="004F7407"/>
    <w:rsid w:val="005168BF"/>
    <w:rsid w:val="0051724E"/>
    <w:rsid w:val="005204B7"/>
    <w:rsid w:val="00520ECD"/>
    <w:rsid w:val="00521792"/>
    <w:rsid w:val="005232FF"/>
    <w:rsid w:val="00530E9D"/>
    <w:rsid w:val="005323F3"/>
    <w:rsid w:val="00532755"/>
    <w:rsid w:val="00533386"/>
    <w:rsid w:val="00534845"/>
    <w:rsid w:val="0054265B"/>
    <w:rsid w:val="00546E6D"/>
    <w:rsid w:val="00550A16"/>
    <w:rsid w:val="00551B61"/>
    <w:rsid w:val="00565754"/>
    <w:rsid w:val="00567699"/>
    <w:rsid w:val="00571BE7"/>
    <w:rsid w:val="00574E7F"/>
    <w:rsid w:val="00577BF1"/>
    <w:rsid w:val="005959B1"/>
    <w:rsid w:val="005A4575"/>
    <w:rsid w:val="005A5A32"/>
    <w:rsid w:val="005A5FC1"/>
    <w:rsid w:val="005A6117"/>
    <w:rsid w:val="005A7219"/>
    <w:rsid w:val="005B0EA9"/>
    <w:rsid w:val="005B0FA6"/>
    <w:rsid w:val="005B34CB"/>
    <w:rsid w:val="005B59C0"/>
    <w:rsid w:val="005D40B9"/>
    <w:rsid w:val="005D433B"/>
    <w:rsid w:val="005D7079"/>
    <w:rsid w:val="005E6374"/>
    <w:rsid w:val="005E7144"/>
    <w:rsid w:val="005E7565"/>
    <w:rsid w:val="005F1B74"/>
    <w:rsid w:val="005F3B80"/>
    <w:rsid w:val="005F5FDB"/>
    <w:rsid w:val="005F7AFC"/>
    <w:rsid w:val="005F7C7B"/>
    <w:rsid w:val="00600C93"/>
    <w:rsid w:val="00601147"/>
    <w:rsid w:val="006045FB"/>
    <w:rsid w:val="006054CF"/>
    <w:rsid w:val="00606391"/>
    <w:rsid w:val="006072A7"/>
    <w:rsid w:val="00607B99"/>
    <w:rsid w:val="00610A80"/>
    <w:rsid w:val="0061185C"/>
    <w:rsid w:val="00620C1F"/>
    <w:rsid w:val="0062423C"/>
    <w:rsid w:val="006242D7"/>
    <w:rsid w:val="00624576"/>
    <w:rsid w:val="006264D9"/>
    <w:rsid w:val="00627806"/>
    <w:rsid w:val="00640E65"/>
    <w:rsid w:val="006413DB"/>
    <w:rsid w:val="0064343F"/>
    <w:rsid w:val="00645224"/>
    <w:rsid w:val="00645F2A"/>
    <w:rsid w:val="00646E0F"/>
    <w:rsid w:val="006470A4"/>
    <w:rsid w:val="00655BB3"/>
    <w:rsid w:val="0066268C"/>
    <w:rsid w:val="00670432"/>
    <w:rsid w:val="006711CD"/>
    <w:rsid w:val="00671B0E"/>
    <w:rsid w:val="006757A8"/>
    <w:rsid w:val="00676771"/>
    <w:rsid w:val="0068373E"/>
    <w:rsid w:val="00685019"/>
    <w:rsid w:val="00687CD2"/>
    <w:rsid w:val="006908DA"/>
    <w:rsid w:val="00694AD6"/>
    <w:rsid w:val="00697AC9"/>
    <w:rsid w:val="00697E5C"/>
    <w:rsid w:val="006A0C8E"/>
    <w:rsid w:val="006A1BE2"/>
    <w:rsid w:val="006A728F"/>
    <w:rsid w:val="006B6050"/>
    <w:rsid w:val="006C19BF"/>
    <w:rsid w:val="006C5705"/>
    <w:rsid w:val="006C5A1E"/>
    <w:rsid w:val="006C7CB0"/>
    <w:rsid w:val="006D59E6"/>
    <w:rsid w:val="006E119F"/>
    <w:rsid w:val="006E629A"/>
    <w:rsid w:val="006E7522"/>
    <w:rsid w:val="006F0921"/>
    <w:rsid w:val="006F4447"/>
    <w:rsid w:val="00704BF5"/>
    <w:rsid w:val="00711454"/>
    <w:rsid w:val="00712B0F"/>
    <w:rsid w:val="00714F42"/>
    <w:rsid w:val="0072215C"/>
    <w:rsid w:val="00723E80"/>
    <w:rsid w:val="00727460"/>
    <w:rsid w:val="007279AD"/>
    <w:rsid w:val="00730CC7"/>
    <w:rsid w:val="00731BBE"/>
    <w:rsid w:val="00732544"/>
    <w:rsid w:val="00737817"/>
    <w:rsid w:val="0074032E"/>
    <w:rsid w:val="00743761"/>
    <w:rsid w:val="0074480E"/>
    <w:rsid w:val="00747E7E"/>
    <w:rsid w:val="00764793"/>
    <w:rsid w:val="007716EE"/>
    <w:rsid w:val="00773D5A"/>
    <w:rsid w:val="00774197"/>
    <w:rsid w:val="00781CCC"/>
    <w:rsid w:val="00783C09"/>
    <w:rsid w:val="00786A2C"/>
    <w:rsid w:val="00790A31"/>
    <w:rsid w:val="00794D24"/>
    <w:rsid w:val="00794FA1"/>
    <w:rsid w:val="007A19D6"/>
    <w:rsid w:val="007A1E0D"/>
    <w:rsid w:val="007A1E89"/>
    <w:rsid w:val="007A4324"/>
    <w:rsid w:val="007B3D77"/>
    <w:rsid w:val="007B48D2"/>
    <w:rsid w:val="007B5021"/>
    <w:rsid w:val="007B6562"/>
    <w:rsid w:val="007B7B53"/>
    <w:rsid w:val="007C054B"/>
    <w:rsid w:val="007C09C2"/>
    <w:rsid w:val="007C26F7"/>
    <w:rsid w:val="007C2CB7"/>
    <w:rsid w:val="007D0761"/>
    <w:rsid w:val="007E0BCD"/>
    <w:rsid w:val="007E0C8D"/>
    <w:rsid w:val="007E4A96"/>
    <w:rsid w:val="007F2779"/>
    <w:rsid w:val="007F3140"/>
    <w:rsid w:val="007F3DD1"/>
    <w:rsid w:val="00800B99"/>
    <w:rsid w:val="00800D9E"/>
    <w:rsid w:val="00802B00"/>
    <w:rsid w:val="00820753"/>
    <w:rsid w:val="008228BE"/>
    <w:rsid w:val="00822C4A"/>
    <w:rsid w:val="00832A34"/>
    <w:rsid w:val="0083535A"/>
    <w:rsid w:val="00854F2C"/>
    <w:rsid w:val="00857E85"/>
    <w:rsid w:val="00861701"/>
    <w:rsid w:val="00861C46"/>
    <w:rsid w:val="00861FE5"/>
    <w:rsid w:val="0086385B"/>
    <w:rsid w:val="00863E5D"/>
    <w:rsid w:val="00866636"/>
    <w:rsid w:val="008752AE"/>
    <w:rsid w:val="00881D65"/>
    <w:rsid w:val="00883937"/>
    <w:rsid w:val="0088463B"/>
    <w:rsid w:val="00884DF6"/>
    <w:rsid w:val="0088616A"/>
    <w:rsid w:val="008902C6"/>
    <w:rsid w:val="00896262"/>
    <w:rsid w:val="008A010D"/>
    <w:rsid w:val="008A0321"/>
    <w:rsid w:val="008A0937"/>
    <w:rsid w:val="008A1943"/>
    <w:rsid w:val="008A6FB2"/>
    <w:rsid w:val="008A7C9A"/>
    <w:rsid w:val="008B36C5"/>
    <w:rsid w:val="008B50F3"/>
    <w:rsid w:val="008C68C7"/>
    <w:rsid w:val="008D0B39"/>
    <w:rsid w:val="008D63AC"/>
    <w:rsid w:val="008E7FE4"/>
    <w:rsid w:val="008F618D"/>
    <w:rsid w:val="008F79F6"/>
    <w:rsid w:val="008F7E19"/>
    <w:rsid w:val="009043B6"/>
    <w:rsid w:val="00905F04"/>
    <w:rsid w:val="00906C62"/>
    <w:rsid w:val="009123E1"/>
    <w:rsid w:val="009166BE"/>
    <w:rsid w:val="00930EB8"/>
    <w:rsid w:val="00931BF3"/>
    <w:rsid w:val="00934F62"/>
    <w:rsid w:val="009443D4"/>
    <w:rsid w:val="00946A75"/>
    <w:rsid w:val="00953784"/>
    <w:rsid w:val="0096368F"/>
    <w:rsid w:val="009640C5"/>
    <w:rsid w:val="00971711"/>
    <w:rsid w:val="00973AA9"/>
    <w:rsid w:val="009879DB"/>
    <w:rsid w:val="009920DB"/>
    <w:rsid w:val="00993C05"/>
    <w:rsid w:val="009A20A0"/>
    <w:rsid w:val="009B0474"/>
    <w:rsid w:val="009B1354"/>
    <w:rsid w:val="009B18B4"/>
    <w:rsid w:val="009B6712"/>
    <w:rsid w:val="009C0875"/>
    <w:rsid w:val="009C6125"/>
    <w:rsid w:val="009D2346"/>
    <w:rsid w:val="009D3A2B"/>
    <w:rsid w:val="009D3A3E"/>
    <w:rsid w:val="009D467E"/>
    <w:rsid w:val="009D4836"/>
    <w:rsid w:val="009E300E"/>
    <w:rsid w:val="009E4EB7"/>
    <w:rsid w:val="009E55B7"/>
    <w:rsid w:val="009F55D8"/>
    <w:rsid w:val="009F6DBD"/>
    <w:rsid w:val="00A0321D"/>
    <w:rsid w:val="00A05129"/>
    <w:rsid w:val="00A139BF"/>
    <w:rsid w:val="00A173FE"/>
    <w:rsid w:val="00A3057B"/>
    <w:rsid w:val="00A37737"/>
    <w:rsid w:val="00A41DC8"/>
    <w:rsid w:val="00A47853"/>
    <w:rsid w:val="00A609C8"/>
    <w:rsid w:val="00A60B10"/>
    <w:rsid w:val="00A61ABD"/>
    <w:rsid w:val="00A655EC"/>
    <w:rsid w:val="00A65B73"/>
    <w:rsid w:val="00A671CA"/>
    <w:rsid w:val="00A7064D"/>
    <w:rsid w:val="00A7195F"/>
    <w:rsid w:val="00A72932"/>
    <w:rsid w:val="00A748F0"/>
    <w:rsid w:val="00A77089"/>
    <w:rsid w:val="00A803E3"/>
    <w:rsid w:val="00A813DC"/>
    <w:rsid w:val="00A91C7E"/>
    <w:rsid w:val="00A920C5"/>
    <w:rsid w:val="00A92D19"/>
    <w:rsid w:val="00A94180"/>
    <w:rsid w:val="00AA11D9"/>
    <w:rsid w:val="00AC0440"/>
    <w:rsid w:val="00AC440F"/>
    <w:rsid w:val="00AC7930"/>
    <w:rsid w:val="00AD5197"/>
    <w:rsid w:val="00AE042D"/>
    <w:rsid w:val="00AE3171"/>
    <w:rsid w:val="00AE3D1E"/>
    <w:rsid w:val="00AF6DBB"/>
    <w:rsid w:val="00B03930"/>
    <w:rsid w:val="00B04569"/>
    <w:rsid w:val="00B06392"/>
    <w:rsid w:val="00B12461"/>
    <w:rsid w:val="00B138EA"/>
    <w:rsid w:val="00B141A4"/>
    <w:rsid w:val="00B14BD9"/>
    <w:rsid w:val="00B150AC"/>
    <w:rsid w:val="00B162B5"/>
    <w:rsid w:val="00B31013"/>
    <w:rsid w:val="00B333E7"/>
    <w:rsid w:val="00B33DD9"/>
    <w:rsid w:val="00B345B4"/>
    <w:rsid w:val="00B35EF6"/>
    <w:rsid w:val="00B43768"/>
    <w:rsid w:val="00B439CE"/>
    <w:rsid w:val="00B447BE"/>
    <w:rsid w:val="00B4607B"/>
    <w:rsid w:val="00B46BE1"/>
    <w:rsid w:val="00B56800"/>
    <w:rsid w:val="00B56E57"/>
    <w:rsid w:val="00B57438"/>
    <w:rsid w:val="00B616AD"/>
    <w:rsid w:val="00B66AE0"/>
    <w:rsid w:val="00B67B1D"/>
    <w:rsid w:val="00B71F0D"/>
    <w:rsid w:val="00B81A40"/>
    <w:rsid w:val="00B866D9"/>
    <w:rsid w:val="00B94F05"/>
    <w:rsid w:val="00B95377"/>
    <w:rsid w:val="00B958CB"/>
    <w:rsid w:val="00B9745B"/>
    <w:rsid w:val="00BA07FD"/>
    <w:rsid w:val="00BA11EC"/>
    <w:rsid w:val="00BB2279"/>
    <w:rsid w:val="00BB3EB0"/>
    <w:rsid w:val="00BB4020"/>
    <w:rsid w:val="00BC0AE1"/>
    <w:rsid w:val="00BC773A"/>
    <w:rsid w:val="00BC7D4C"/>
    <w:rsid w:val="00BD2CA4"/>
    <w:rsid w:val="00BD4285"/>
    <w:rsid w:val="00BD52F6"/>
    <w:rsid w:val="00BE13F7"/>
    <w:rsid w:val="00BE1D40"/>
    <w:rsid w:val="00BE7AAA"/>
    <w:rsid w:val="00C043EA"/>
    <w:rsid w:val="00C0521C"/>
    <w:rsid w:val="00C100E3"/>
    <w:rsid w:val="00C115FC"/>
    <w:rsid w:val="00C14626"/>
    <w:rsid w:val="00C17613"/>
    <w:rsid w:val="00C21A52"/>
    <w:rsid w:val="00C2453B"/>
    <w:rsid w:val="00C25B8D"/>
    <w:rsid w:val="00C332E3"/>
    <w:rsid w:val="00C3698A"/>
    <w:rsid w:val="00C41A44"/>
    <w:rsid w:val="00C41B6F"/>
    <w:rsid w:val="00C443C0"/>
    <w:rsid w:val="00C46A1A"/>
    <w:rsid w:val="00C47AB1"/>
    <w:rsid w:val="00C5752C"/>
    <w:rsid w:val="00C61F68"/>
    <w:rsid w:val="00C625D5"/>
    <w:rsid w:val="00C6339C"/>
    <w:rsid w:val="00C657F7"/>
    <w:rsid w:val="00C72C3B"/>
    <w:rsid w:val="00C74234"/>
    <w:rsid w:val="00C7504A"/>
    <w:rsid w:val="00C85254"/>
    <w:rsid w:val="00C9008C"/>
    <w:rsid w:val="00C97821"/>
    <w:rsid w:val="00CA04BD"/>
    <w:rsid w:val="00CA2814"/>
    <w:rsid w:val="00CA39BF"/>
    <w:rsid w:val="00CA3E59"/>
    <w:rsid w:val="00CA4903"/>
    <w:rsid w:val="00CA7365"/>
    <w:rsid w:val="00CC50FB"/>
    <w:rsid w:val="00CC6A3B"/>
    <w:rsid w:val="00CC7F2E"/>
    <w:rsid w:val="00CD0AFD"/>
    <w:rsid w:val="00CD3022"/>
    <w:rsid w:val="00CE0534"/>
    <w:rsid w:val="00CE1AC0"/>
    <w:rsid w:val="00CF26A2"/>
    <w:rsid w:val="00CF4A4A"/>
    <w:rsid w:val="00D009ED"/>
    <w:rsid w:val="00D00B36"/>
    <w:rsid w:val="00D02B52"/>
    <w:rsid w:val="00D04377"/>
    <w:rsid w:val="00D04FFC"/>
    <w:rsid w:val="00D06168"/>
    <w:rsid w:val="00D06CC8"/>
    <w:rsid w:val="00D07110"/>
    <w:rsid w:val="00D11278"/>
    <w:rsid w:val="00D12294"/>
    <w:rsid w:val="00D1294B"/>
    <w:rsid w:val="00D16C3E"/>
    <w:rsid w:val="00D260F1"/>
    <w:rsid w:val="00D27028"/>
    <w:rsid w:val="00D277B7"/>
    <w:rsid w:val="00D3197E"/>
    <w:rsid w:val="00D32123"/>
    <w:rsid w:val="00D321B4"/>
    <w:rsid w:val="00D336ED"/>
    <w:rsid w:val="00D34CC8"/>
    <w:rsid w:val="00D36295"/>
    <w:rsid w:val="00D4244E"/>
    <w:rsid w:val="00D437EB"/>
    <w:rsid w:val="00D43F1B"/>
    <w:rsid w:val="00D4724E"/>
    <w:rsid w:val="00D5222B"/>
    <w:rsid w:val="00D62A87"/>
    <w:rsid w:val="00D64339"/>
    <w:rsid w:val="00D652BC"/>
    <w:rsid w:val="00D6624C"/>
    <w:rsid w:val="00D7578E"/>
    <w:rsid w:val="00D804EA"/>
    <w:rsid w:val="00D867B7"/>
    <w:rsid w:val="00D86E4F"/>
    <w:rsid w:val="00D90BE2"/>
    <w:rsid w:val="00D95DCF"/>
    <w:rsid w:val="00D978B9"/>
    <w:rsid w:val="00DA0552"/>
    <w:rsid w:val="00DA3446"/>
    <w:rsid w:val="00DB186D"/>
    <w:rsid w:val="00DC027F"/>
    <w:rsid w:val="00DC214A"/>
    <w:rsid w:val="00DC24DA"/>
    <w:rsid w:val="00DC2B95"/>
    <w:rsid w:val="00DC2FC8"/>
    <w:rsid w:val="00DD3A85"/>
    <w:rsid w:val="00DE011E"/>
    <w:rsid w:val="00DE5979"/>
    <w:rsid w:val="00DF0A88"/>
    <w:rsid w:val="00DF26A8"/>
    <w:rsid w:val="00E00A29"/>
    <w:rsid w:val="00E01BC8"/>
    <w:rsid w:val="00E05E26"/>
    <w:rsid w:val="00E065AB"/>
    <w:rsid w:val="00E113AD"/>
    <w:rsid w:val="00E16166"/>
    <w:rsid w:val="00E163B2"/>
    <w:rsid w:val="00E16F59"/>
    <w:rsid w:val="00E201F6"/>
    <w:rsid w:val="00E2710B"/>
    <w:rsid w:val="00E306E5"/>
    <w:rsid w:val="00E356C3"/>
    <w:rsid w:val="00E43EC7"/>
    <w:rsid w:val="00E53EEA"/>
    <w:rsid w:val="00E549A1"/>
    <w:rsid w:val="00E55D68"/>
    <w:rsid w:val="00E5731E"/>
    <w:rsid w:val="00E5735A"/>
    <w:rsid w:val="00E71DA8"/>
    <w:rsid w:val="00E71E2A"/>
    <w:rsid w:val="00E767EF"/>
    <w:rsid w:val="00E77336"/>
    <w:rsid w:val="00E831DA"/>
    <w:rsid w:val="00E84F25"/>
    <w:rsid w:val="00E90991"/>
    <w:rsid w:val="00E91710"/>
    <w:rsid w:val="00E97790"/>
    <w:rsid w:val="00E97DC6"/>
    <w:rsid w:val="00EA2098"/>
    <w:rsid w:val="00EA3F47"/>
    <w:rsid w:val="00EB158A"/>
    <w:rsid w:val="00EB1B35"/>
    <w:rsid w:val="00EB3B4E"/>
    <w:rsid w:val="00EC181B"/>
    <w:rsid w:val="00EC50F9"/>
    <w:rsid w:val="00EC76DA"/>
    <w:rsid w:val="00ED0A0A"/>
    <w:rsid w:val="00ED4C11"/>
    <w:rsid w:val="00ED6877"/>
    <w:rsid w:val="00EE5D08"/>
    <w:rsid w:val="00EF0748"/>
    <w:rsid w:val="00EF0B0B"/>
    <w:rsid w:val="00EF0B2C"/>
    <w:rsid w:val="00EF5428"/>
    <w:rsid w:val="00F063BB"/>
    <w:rsid w:val="00F105C7"/>
    <w:rsid w:val="00F12434"/>
    <w:rsid w:val="00F14F1C"/>
    <w:rsid w:val="00F17579"/>
    <w:rsid w:val="00F24C98"/>
    <w:rsid w:val="00F2624F"/>
    <w:rsid w:val="00F34E7F"/>
    <w:rsid w:val="00F4043E"/>
    <w:rsid w:val="00F41D68"/>
    <w:rsid w:val="00F42F0A"/>
    <w:rsid w:val="00F470FF"/>
    <w:rsid w:val="00F4752C"/>
    <w:rsid w:val="00F56FCA"/>
    <w:rsid w:val="00F60688"/>
    <w:rsid w:val="00F617C1"/>
    <w:rsid w:val="00F61CE1"/>
    <w:rsid w:val="00F61D91"/>
    <w:rsid w:val="00F67633"/>
    <w:rsid w:val="00F7267A"/>
    <w:rsid w:val="00F776F2"/>
    <w:rsid w:val="00F80749"/>
    <w:rsid w:val="00F8117A"/>
    <w:rsid w:val="00F90FF7"/>
    <w:rsid w:val="00FA14D3"/>
    <w:rsid w:val="00FA1AE7"/>
    <w:rsid w:val="00FB07DB"/>
    <w:rsid w:val="00FB0DFF"/>
    <w:rsid w:val="00FC26A2"/>
    <w:rsid w:val="00FC2CCE"/>
    <w:rsid w:val="00FD6A1A"/>
    <w:rsid w:val="00FE069E"/>
    <w:rsid w:val="00FF130B"/>
    <w:rsid w:val="00FF15A2"/>
    <w:rsid w:val="00FF4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27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62"/>
    <w:rPr>
      <w:rFonts w:ascii="Times New Roman" w:hAnsi="Times New Roman" w:cs="Times New Roman"/>
      <w:lang w:eastAsia="fr-FR"/>
    </w:rPr>
  </w:style>
  <w:style w:type="paragraph" w:styleId="Titre2">
    <w:name w:val="heading 2"/>
    <w:next w:val="Corps"/>
    <w:link w:val="Titre2Car"/>
    <w:rsid w:val="007A1E89"/>
    <w:pPr>
      <w:keepNext/>
      <w:keepLines/>
      <w:pBdr>
        <w:top w:val="nil"/>
        <w:left w:val="nil"/>
        <w:bottom w:val="nil"/>
        <w:right w:val="nil"/>
        <w:between w:val="nil"/>
        <w:bar w:val="nil"/>
      </w:pBdr>
      <w:spacing w:before="200"/>
      <w:outlineLvl w:val="1"/>
    </w:pPr>
    <w:rPr>
      <w:rFonts w:ascii="Calibri" w:eastAsia="Calibri" w:hAnsi="Calibri" w:cs="Calibri"/>
      <w:b/>
      <w:bCs/>
      <w:color w:val="4F81BD"/>
      <w:sz w:val="26"/>
      <w:szCs w:val="26"/>
      <w:u w:color="4F81BD"/>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1E89"/>
    <w:rPr>
      <w:rFonts w:ascii="Calibri" w:eastAsia="Calibri" w:hAnsi="Calibri" w:cs="Calibri"/>
      <w:b/>
      <w:bCs/>
      <w:color w:val="4F81BD"/>
      <w:sz w:val="26"/>
      <w:szCs w:val="26"/>
      <w:u w:color="4F81BD"/>
      <w:bdr w:val="nil"/>
      <w:lang w:eastAsia="fr-FR"/>
    </w:rPr>
  </w:style>
  <w:style w:type="paragraph" w:customStyle="1" w:styleId="Corps">
    <w:name w:val="Corps"/>
    <w:rsid w:val="007A1E89"/>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rPr>
  </w:style>
  <w:style w:type="character" w:styleId="Numrodepage">
    <w:name w:val="page number"/>
    <w:rsid w:val="007A1E89"/>
    <w:rPr>
      <w:lang w:val="fr-FR"/>
    </w:rPr>
  </w:style>
  <w:style w:type="paragraph" w:styleId="Paragraphedeliste">
    <w:name w:val="List Paragraph"/>
    <w:aliases w:val="Bullet Points"/>
    <w:link w:val="ParagraphedelisteCar"/>
    <w:uiPriority w:val="34"/>
    <w:qFormat/>
    <w:rsid w:val="007A1E89"/>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eastAsia="fr-FR"/>
    </w:rPr>
  </w:style>
  <w:style w:type="numbering" w:customStyle="1" w:styleId="Style2import">
    <w:name w:val="Style 2 importé"/>
    <w:rsid w:val="007A1E89"/>
    <w:pPr>
      <w:numPr>
        <w:numId w:val="1"/>
      </w:numPr>
    </w:pPr>
  </w:style>
  <w:style w:type="numbering" w:customStyle="1" w:styleId="Style3import">
    <w:name w:val="Style 3 importé"/>
    <w:rsid w:val="007A1E89"/>
    <w:pPr>
      <w:numPr>
        <w:numId w:val="3"/>
      </w:numPr>
    </w:pPr>
  </w:style>
  <w:style w:type="numbering" w:customStyle="1" w:styleId="Style4import">
    <w:name w:val="Style 4 importé"/>
    <w:rsid w:val="007A1E89"/>
    <w:pPr>
      <w:numPr>
        <w:numId w:val="4"/>
      </w:numPr>
    </w:pPr>
  </w:style>
  <w:style w:type="paragraph" w:styleId="Commentaire">
    <w:name w:val="annotation text"/>
    <w:link w:val="CommentaireCar"/>
    <w:rsid w:val="007A1E89"/>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fr-FR"/>
    </w:rPr>
  </w:style>
  <w:style w:type="character" w:customStyle="1" w:styleId="CommentaireCar">
    <w:name w:val="Commentaire Car"/>
    <w:basedOn w:val="Policepardfaut"/>
    <w:link w:val="Commentaire"/>
    <w:rsid w:val="007A1E89"/>
    <w:rPr>
      <w:rFonts w:ascii="Times New Roman" w:eastAsia="Arial Unicode MS" w:hAnsi="Times New Roman" w:cs="Arial Unicode MS"/>
      <w:color w:val="000000"/>
      <w:sz w:val="20"/>
      <w:szCs w:val="20"/>
      <w:u w:color="000000"/>
      <w:bdr w:val="nil"/>
      <w:lang w:eastAsia="fr-FR"/>
    </w:rPr>
  </w:style>
  <w:style w:type="character" w:customStyle="1" w:styleId="ParagraphedelisteCar">
    <w:name w:val="Paragraphe de liste Car"/>
    <w:aliases w:val="Bullet Points Car"/>
    <w:link w:val="Paragraphedeliste"/>
    <w:uiPriority w:val="34"/>
    <w:locked/>
    <w:rsid w:val="007A1E89"/>
    <w:rPr>
      <w:rFonts w:ascii="Times New Roman" w:eastAsia="Arial Unicode MS" w:hAnsi="Times New Roman" w:cs="Arial Unicode MS"/>
      <w:color w:val="000000"/>
      <w:u w:color="000000"/>
      <w:bdr w:val="nil"/>
      <w:lang w:eastAsia="fr-FR"/>
    </w:rPr>
  </w:style>
  <w:style w:type="character" w:styleId="Marquedecommentaire">
    <w:name w:val="annotation reference"/>
    <w:basedOn w:val="Policepardfaut"/>
    <w:uiPriority w:val="99"/>
    <w:semiHidden/>
    <w:unhideWhenUsed/>
    <w:rsid w:val="007A1E89"/>
    <w:rPr>
      <w:sz w:val="16"/>
      <w:szCs w:val="16"/>
    </w:rPr>
  </w:style>
  <w:style w:type="paragraph" w:styleId="Textedebulles">
    <w:name w:val="Balloon Text"/>
    <w:basedOn w:val="Normal"/>
    <w:link w:val="TextedebullesCar"/>
    <w:uiPriority w:val="99"/>
    <w:semiHidden/>
    <w:unhideWhenUsed/>
    <w:rsid w:val="007A1E89"/>
    <w:rPr>
      <w:sz w:val="18"/>
      <w:szCs w:val="18"/>
    </w:rPr>
  </w:style>
  <w:style w:type="character" w:customStyle="1" w:styleId="TextedebullesCar">
    <w:name w:val="Texte de bulles Car"/>
    <w:basedOn w:val="Policepardfaut"/>
    <w:link w:val="Textedebulles"/>
    <w:uiPriority w:val="99"/>
    <w:semiHidden/>
    <w:rsid w:val="007A1E89"/>
    <w:rPr>
      <w:rFonts w:ascii="Times New Roman" w:eastAsia="Arial Unicode MS" w:hAnsi="Times New Roman" w:cs="Times New Roman"/>
      <w:sz w:val="18"/>
      <w:szCs w:val="18"/>
      <w:bdr w:val="nil"/>
      <w:lang w:val="en-US"/>
    </w:rPr>
  </w:style>
  <w:style w:type="table" w:customStyle="1" w:styleId="TableNormal">
    <w:name w:val="Table Normal"/>
    <w:rsid w:val="00863E5D"/>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pple-converted-space">
    <w:name w:val="apple-converted-space"/>
    <w:basedOn w:val="Policepardfaut"/>
    <w:rsid w:val="00424638"/>
  </w:style>
  <w:style w:type="table" w:styleId="Grilledutableau">
    <w:name w:val="Table Grid"/>
    <w:basedOn w:val="TableauNormal"/>
    <w:uiPriority w:val="39"/>
    <w:rsid w:val="00DE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DE5979"/>
    <w:pPr>
      <w:tabs>
        <w:tab w:val="center" w:pos="4536"/>
        <w:tab w:val="right" w:pos="9072"/>
      </w:tabs>
    </w:pPr>
  </w:style>
  <w:style w:type="character" w:customStyle="1" w:styleId="En-tteCar">
    <w:name w:val="En-tête Car"/>
    <w:basedOn w:val="Policepardfaut"/>
    <w:link w:val="En-tte"/>
    <w:uiPriority w:val="99"/>
    <w:rsid w:val="00DE5979"/>
    <w:rPr>
      <w:rFonts w:ascii="Times New Roman" w:hAnsi="Times New Roman" w:cs="Times New Roman"/>
      <w:lang w:eastAsia="fr-FR"/>
    </w:rPr>
  </w:style>
  <w:style w:type="paragraph" w:styleId="NormalWeb">
    <w:name w:val="Normal (Web)"/>
    <w:basedOn w:val="Normal"/>
    <w:uiPriority w:val="99"/>
    <w:semiHidden/>
    <w:unhideWhenUsed/>
    <w:rsid w:val="002D5998"/>
    <w:pPr>
      <w:spacing w:before="100" w:beforeAutospacing="1" w:after="100" w:afterAutospacing="1"/>
    </w:pPr>
  </w:style>
  <w:style w:type="character" w:styleId="lev">
    <w:name w:val="Strong"/>
    <w:basedOn w:val="Policepardfaut"/>
    <w:uiPriority w:val="22"/>
    <w:qFormat/>
    <w:rsid w:val="002D5998"/>
    <w:rPr>
      <w:b/>
      <w:bCs/>
    </w:rPr>
  </w:style>
  <w:style w:type="character" w:styleId="Lienhypertexte">
    <w:name w:val="Hyperlink"/>
    <w:basedOn w:val="Policepardfaut"/>
    <w:uiPriority w:val="99"/>
    <w:semiHidden/>
    <w:unhideWhenUsed/>
    <w:rsid w:val="00A05129"/>
    <w:rPr>
      <w:color w:val="0000FF"/>
      <w:u w:val="single"/>
    </w:rPr>
  </w:style>
  <w:style w:type="numbering" w:customStyle="1" w:styleId="Style9import">
    <w:name w:val="Style 9 importé"/>
    <w:rsid w:val="00A671CA"/>
    <w:pPr>
      <w:numPr>
        <w:numId w:val="10"/>
      </w:numPr>
    </w:pPr>
  </w:style>
  <w:style w:type="numbering" w:customStyle="1" w:styleId="Style28import">
    <w:name w:val="Style 28 importé"/>
    <w:rsid w:val="005323F3"/>
    <w:pPr>
      <w:numPr>
        <w:numId w:val="11"/>
      </w:numPr>
    </w:pPr>
  </w:style>
  <w:style w:type="numbering" w:customStyle="1" w:styleId="Style29import">
    <w:name w:val="Style 29 importé"/>
    <w:rsid w:val="005323F3"/>
    <w:pPr>
      <w:numPr>
        <w:numId w:val="12"/>
      </w:numPr>
    </w:pPr>
  </w:style>
  <w:style w:type="numbering" w:customStyle="1" w:styleId="Style30import">
    <w:name w:val="Style 30 importé"/>
    <w:rsid w:val="005323F3"/>
    <w:pPr>
      <w:numPr>
        <w:numId w:val="13"/>
      </w:numPr>
    </w:pPr>
  </w:style>
  <w:style w:type="paragraph" w:styleId="Sous-titre">
    <w:name w:val="Subtitle"/>
    <w:basedOn w:val="Normal"/>
    <w:next w:val="Normal"/>
    <w:link w:val="Sous-titreCar"/>
    <w:uiPriority w:val="11"/>
    <w:qFormat/>
    <w:rsid w:val="00794FA1"/>
    <w:pPr>
      <w:numPr>
        <w:ilvl w:val="1"/>
      </w:numPr>
      <w:pBdr>
        <w:top w:val="nil"/>
        <w:left w:val="nil"/>
        <w:bottom w:val="nil"/>
        <w:right w:val="nil"/>
        <w:between w:val="nil"/>
        <w:bar w:val="nil"/>
      </w:pBdr>
    </w:pPr>
    <w:rPr>
      <w:rFonts w:asciiTheme="majorHAnsi" w:eastAsiaTheme="majorEastAsia" w:hAnsiTheme="majorHAnsi" w:cstheme="majorBidi"/>
      <w:i/>
      <w:iCs/>
      <w:color w:val="5B9BD5" w:themeColor="accent1"/>
      <w:spacing w:val="15"/>
      <w:bdr w:val="nil"/>
      <w:lang w:val="en-US" w:eastAsia="en-US"/>
    </w:rPr>
  </w:style>
  <w:style w:type="character" w:customStyle="1" w:styleId="Sous-titreCar">
    <w:name w:val="Sous-titre Car"/>
    <w:basedOn w:val="Policepardfaut"/>
    <w:link w:val="Sous-titre"/>
    <w:uiPriority w:val="11"/>
    <w:rsid w:val="00794FA1"/>
    <w:rPr>
      <w:rFonts w:asciiTheme="majorHAnsi" w:eastAsiaTheme="majorEastAsia" w:hAnsiTheme="majorHAnsi" w:cstheme="majorBidi"/>
      <w:i/>
      <w:iCs/>
      <w:color w:val="5B9BD5" w:themeColor="accent1"/>
      <w:spacing w:val="15"/>
      <w:bdr w:val="nil"/>
      <w:lang w:val="en-US"/>
    </w:rPr>
  </w:style>
  <w:style w:type="numbering" w:customStyle="1" w:styleId="Style5import">
    <w:name w:val="Style 5 importé"/>
    <w:rsid w:val="007B6562"/>
    <w:pPr>
      <w:numPr>
        <w:numId w:val="18"/>
      </w:numPr>
    </w:pPr>
  </w:style>
  <w:style w:type="numbering" w:customStyle="1" w:styleId="Style6import">
    <w:name w:val="Style 6 importé"/>
    <w:rsid w:val="00C7504A"/>
    <w:pPr>
      <w:numPr>
        <w:numId w:val="19"/>
      </w:numPr>
    </w:pPr>
  </w:style>
  <w:style w:type="paragraph" w:styleId="Notedebasdepage">
    <w:name w:val="footnote text"/>
    <w:link w:val="NotedebasdepageCar"/>
    <w:rsid w:val="00C7504A"/>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fr-FR"/>
    </w:rPr>
  </w:style>
  <w:style w:type="character" w:customStyle="1" w:styleId="NotedebasdepageCar">
    <w:name w:val="Note de bas de page Car"/>
    <w:basedOn w:val="Policepardfaut"/>
    <w:link w:val="Notedebasdepage"/>
    <w:rsid w:val="00C7504A"/>
    <w:rPr>
      <w:rFonts w:ascii="Times New Roman" w:eastAsia="Times New Roman" w:hAnsi="Times New Roman" w:cs="Times New Roman"/>
      <w:color w:val="000000"/>
      <w:sz w:val="20"/>
      <w:szCs w:val="20"/>
      <w:u w:color="000000"/>
      <w:bdr w:val="nil"/>
      <w:lang w:eastAsia="fr-FR"/>
    </w:rPr>
  </w:style>
  <w:style w:type="numbering" w:customStyle="1" w:styleId="Style7import">
    <w:name w:val="Style 7 importé"/>
    <w:rsid w:val="00C7504A"/>
    <w:pPr>
      <w:numPr>
        <w:numId w:val="22"/>
      </w:numPr>
    </w:pPr>
  </w:style>
  <w:style w:type="numbering" w:customStyle="1" w:styleId="Style8import">
    <w:name w:val="Style 8 importé"/>
    <w:rsid w:val="00C7504A"/>
    <w:pPr>
      <w:numPr>
        <w:numId w:val="24"/>
      </w:numPr>
    </w:pPr>
  </w:style>
  <w:style w:type="paragraph" w:styleId="Titre">
    <w:name w:val="Title"/>
    <w:link w:val="TitreCar"/>
    <w:rsid w:val="00C7504A"/>
    <w:pPr>
      <w:pBdr>
        <w:top w:val="nil"/>
        <w:left w:val="nil"/>
        <w:bottom w:val="nil"/>
        <w:right w:val="nil"/>
        <w:between w:val="nil"/>
        <w:bar w:val="nil"/>
      </w:pBdr>
      <w:jc w:val="center"/>
    </w:pPr>
    <w:rPr>
      <w:rFonts w:ascii="Times New Roman" w:eastAsia="Arial Unicode MS" w:hAnsi="Times New Roman" w:cs="Arial Unicode MS"/>
      <w:b/>
      <w:bCs/>
      <w:color w:val="000000"/>
      <w:u w:color="000000"/>
      <w:bdr w:val="nil"/>
      <w:lang w:eastAsia="fr-FR"/>
    </w:rPr>
  </w:style>
  <w:style w:type="character" w:customStyle="1" w:styleId="TitreCar">
    <w:name w:val="Titre Car"/>
    <w:basedOn w:val="Policepardfaut"/>
    <w:link w:val="Titre"/>
    <w:rsid w:val="00C7504A"/>
    <w:rPr>
      <w:rFonts w:ascii="Times New Roman" w:eastAsia="Arial Unicode MS" w:hAnsi="Times New Roman" w:cs="Arial Unicode MS"/>
      <w:b/>
      <w:bCs/>
      <w:color w:val="000000"/>
      <w:u w:color="000000"/>
      <w:bdr w:val="nil"/>
      <w:lang w:eastAsia="fr-FR"/>
    </w:rPr>
  </w:style>
  <w:style w:type="numbering" w:customStyle="1" w:styleId="Style10import">
    <w:name w:val="Style 10 importé"/>
    <w:rsid w:val="00A60B10"/>
    <w:pPr>
      <w:numPr>
        <w:numId w:val="28"/>
      </w:numPr>
    </w:pPr>
  </w:style>
  <w:style w:type="numbering" w:customStyle="1" w:styleId="Style11import">
    <w:name w:val="Style 11 importé"/>
    <w:rsid w:val="00A60B10"/>
    <w:pPr>
      <w:numPr>
        <w:numId w:val="30"/>
      </w:numPr>
    </w:pPr>
  </w:style>
  <w:style w:type="numbering" w:customStyle="1" w:styleId="Style12import">
    <w:name w:val="Style 12 importé"/>
    <w:rsid w:val="00A60B10"/>
    <w:pPr>
      <w:numPr>
        <w:numId w:val="32"/>
      </w:numPr>
    </w:pPr>
  </w:style>
  <w:style w:type="paragraph" w:styleId="Rvision">
    <w:name w:val="Revision"/>
    <w:hidden/>
    <w:uiPriority w:val="99"/>
    <w:semiHidden/>
    <w:rsid w:val="00E5731E"/>
    <w:rPr>
      <w:rFonts w:ascii="Times New Roman" w:hAnsi="Times New Roman" w:cs="Times New Roman"/>
      <w:lang w:eastAsia="fr-FR"/>
    </w:rPr>
  </w:style>
  <w:style w:type="numbering" w:customStyle="1" w:styleId="Style13import">
    <w:name w:val="Style 13 importé"/>
    <w:rsid w:val="00EC50F9"/>
    <w:pPr>
      <w:numPr>
        <w:numId w:val="38"/>
      </w:numPr>
    </w:pPr>
  </w:style>
  <w:style w:type="numbering" w:customStyle="1" w:styleId="Style14import">
    <w:name w:val="Style 14 importé"/>
    <w:rsid w:val="00EC50F9"/>
    <w:pPr>
      <w:numPr>
        <w:numId w:val="40"/>
      </w:numPr>
    </w:pPr>
  </w:style>
  <w:style w:type="numbering" w:customStyle="1" w:styleId="Style15import">
    <w:name w:val="Style 15 importé"/>
    <w:rsid w:val="00EC50F9"/>
    <w:pPr>
      <w:numPr>
        <w:numId w:val="42"/>
      </w:numPr>
    </w:pPr>
  </w:style>
  <w:style w:type="paragraph" w:styleId="Pieddepage">
    <w:name w:val="footer"/>
    <w:basedOn w:val="Normal"/>
    <w:link w:val="PieddepageCar"/>
    <w:uiPriority w:val="99"/>
    <w:unhideWhenUsed/>
    <w:rsid w:val="00606391"/>
    <w:pPr>
      <w:tabs>
        <w:tab w:val="center" w:pos="4536"/>
        <w:tab w:val="right" w:pos="9072"/>
      </w:tabs>
    </w:pPr>
  </w:style>
  <w:style w:type="character" w:customStyle="1" w:styleId="PieddepageCar">
    <w:name w:val="Pied de page Car"/>
    <w:basedOn w:val="Policepardfaut"/>
    <w:link w:val="Pieddepage"/>
    <w:uiPriority w:val="99"/>
    <w:rsid w:val="00606391"/>
    <w:rPr>
      <w:rFonts w:ascii="Times New Roman" w:hAnsi="Times New Roman" w:cs="Times New Roman"/>
      <w:lang w:eastAsia="fr-FR"/>
    </w:rPr>
  </w:style>
  <w:style w:type="numbering" w:customStyle="1" w:styleId="Style19import">
    <w:name w:val="Style 19 importé"/>
    <w:rsid w:val="00881D65"/>
    <w:pPr>
      <w:numPr>
        <w:numId w:val="50"/>
      </w:numPr>
    </w:pPr>
  </w:style>
  <w:style w:type="numbering" w:customStyle="1" w:styleId="Style20import">
    <w:name w:val="Style 20 importé"/>
    <w:rsid w:val="00881D65"/>
    <w:pPr>
      <w:numPr>
        <w:numId w:val="51"/>
      </w:numPr>
    </w:pPr>
  </w:style>
  <w:style w:type="numbering" w:customStyle="1" w:styleId="Style21import">
    <w:name w:val="Style 21 importé"/>
    <w:rsid w:val="00881D65"/>
    <w:pPr>
      <w:numPr>
        <w:numId w:val="53"/>
      </w:numPr>
    </w:pPr>
  </w:style>
  <w:style w:type="numbering" w:customStyle="1" w:styleId="Style22import">
    <w:name w:val="Style 22 importé"/>
    <w:rsid w:val="00432F47"/>
    <w:pPr>
      <w:numPr>
        <w:numId w:val="57"/>
      </w:numPr>
    </w:pPr>
  </w:style>
  <w:style w:type="numbering" w:customStyle="1" w:styleId="Style27import">
    <w:name w:val="Style 27 importé"/>
    <w:rsid w:val="00432F47"/>
    <w:pPr>
      <w:numPr>
        <w:numId w:val="59"/>
      </w:numPr>
    </w:pPr>
  </w:style>
  <w:style w:type="numbering" w:customStyle="1" w:styleId="Style23import">
    <w:name w:val="Style 23 importé"/>
    <w:rsid w:val="00A173FE"/>
    <w:pPr>
      <w:numPr>
        <w:numId w:val="62"/>
      </w:numPr>
    </w:pPr>
  </w:style>
  <w:style w:type="numbering" w:customStyle="1" w:styleId="Style24import">
    <w:name w:val="Style 24 importé"/>
    <w:rsid w:val="00A173FE"/>
    <w:pPr>
      <w:numPr>
        <w:numId w:val="64"/>
      </w:numPr>
    </w:pPr>
  </w:style>
  <w:style w:type="numbering" w:customStyle="1" w:styleId="Style25import">
    <w:name w:val="Style 25 importé"/>
    <w:rsid w:val="00A173FE"/>
    <w:pPr>
      <w:numPr>
        <w:numId w:val="66"/>
      </w:numPr>
    </w:pPr>
  </w:style>
  <w:style w:type="numbering" w:customStyle="1" w:styleId="Style26import">
    <w:name w:val="Style 26 importé"/>
    <w:rsid w:val="00A173FE"/>
    <w:pPr>
      <w:numPr>
        <w:numId w:val="68"/>
      </w:numPr>
    </w:pPr>
  </w:style>
  <w:style w:type="numbering" w:customStyle="1" w:styleId="Style31import">
    <w:name w:val="Style 31 importé"/>
    <w:rsid w:val="00A173FE"/>
    <w:pPr>
      <w:numPr>
        <w:numId w:val="76"/>
      </w:numPr>
    </w:pPr>
  </w:style>
  <w:style w:type="numbering" w:customStyle="1" w:styleId="Style32import">
    <w:name w:val="Style 32 importé"/>
    <w:rsid w:val="00A173FE"/>
    <w:pPr>
      <w:numPr>
        <w:numId w:val="78"/>
      </w:numPr>
    </w:pPr>
  </w:style>
  <w:style w:type="numbering" w:customStyle="1" w:styleId="Style33import">
    <w:name w:val="Style 33 importé"/>
    <w:rsid w:val="00A173FE"/>
    <w:pPr>
      <w:numPr>
        <w:numId w:val="83"/>
      </w:numPr>
    </w:pPr>
  </w:style>
  <w:style w:type="numbering" w:customStyle="1" w:styleId="Style36import">
    <w:name w:val="Style 36 importé"/>
    <w:rsid w:val="00A173FE"/>
    <w:pPr>
      <w:numPr>
        <w:numId w:val="86"/>
      </w:numPr>
    </w:pPr>
  </w:style>
  <w:style w:type="numbering" w:customStyle="1" w:styleId="Style37import">
    <w:name w:val="Style 37 importé"/>
    <w:rsid w:val="00A173FE"/>
    <w:pPr>
      <w:numPr>
        <w:numId w:val="88"/>
      </w:numPr>
    </w:pPr>
  </w:style>
  <w:style w:type="numbering" w:customStyle="1" w:styleId="Style38import">
    <w:name w:val="Style 38 importé"/>
    <w:rsid w:val="00A173F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743">
      <w:bodyDiv w:val="1"/>
      <w:marLeft w:val="0"/>
      <w:marRight w:val="0"/>
      <w:marTop w:val="0"/>
      <w:marBottom w:val="0"/>
      <w:divBdr>
        <w:top w:val="none" w:sz="0" w:space="0" w:color="auto"/>
        <w:left w:val="none" w:sz="0" w:space="0" w:color="auto"/>
        <w:bottom w:val="none" w:sz="0" w:space="0" w:color="auto"/>
        <w:right w:val="none" w:sz="0" w:space="0" w:color="auto"/>
      </w:divBdr>
    </w:div>
    <w:div w:id="1667028">
      <w:bodyDiv w:val="1"/>
      <w:marLeft w:val="0"/>
      <w:marRight w:val="0"/>
      <w:marTop w:val="0"/>
      <w:marBottom w:val="0"/>
      <w:divBdr>
        <w:top w:val="none" w:sz="0" w:space="0" w:color="auto"/>
        <w:left w:val="none" w:sz="0" w:space="0" w:color="auto"/>
        <w:bottom w:val="none" w:sz="0" w:space="0" w:color="auto"/>
        <w:right w:val="none" w:sz="0" w:space="0" w:color="auto"/>
      </w:divBdr>
    </w:div>
    <w:div w:id="91560968">
      <w:bodyDiv w:val="1"/>
      <w:marLeft w:val="0"/>
      <w:marRight w:val="0"/>
      <w:marTop w:val="0"/>
      <w:marBottom w:val="0"/>
      <w:divBdr>
        <w:top w:val="none" w:sz="0" w:space="0" w:color="auto"/>
        <w:left w:val="none" w:sz="0" w:space="0" w:color="auto"/>
        <w:bottom w:val="none" w:sz="0" w:space="0" w:color="auto"/>
        <w:right w:val="none" w:sz="0" w:space="0" w:color="auto"/>
      </w:divBdr>
    </w:div>
    <w:div w:id="108013494">
      <w:bodyDiv w:val="1"/>
      <w:marLeft w:val="0"/>
      <w:marRight w:val="0"/>
      <w:marTop w:val="0"/>
      <w:marBottom w:val="0"/>
      <w:divBdr>
        <w:top w:val="none" w:sz="0" w:space="0" w:color="auto"/>
        <w:left w:val="none" w:sz="0" w:space="0" w:color="auto"/>
        <w:bottom w:val="none" w:sz="0" w:space="0" w:color="auto"/>
        <w:right w:val="none" w:sz="0" w:space="0" w:color="auto"/>
      </w:divBdr>
    </w:div>
    <w:div w:id="112094517">
      <w:bodyDiv w:val="1"/>
      <w:marLeft w:val="0"/>
      <w:marRight w:val="0"/>
      <w:marTop w:val="0"/>
      <w:marBottom w:val="0"/>
      <w:divBdr>
        <w:top w:val="none" w:sz="0" w:space="0" w:color="auto"/>
        <w:left w:val="none" w:sz="0" w:space="0" w:color="auto"/>
        <w:bottom w:val="none" w:sz="0" w:space="0" w:color="auto"/>
        <w:right w:val="none" w:sz="0" w:space="0" w:color="auto"/>
      </w:divBdr>
    </w:div>
    <w:div w:id="177042772">
      <w:bodyDiv w:val="1"/>
      <w:marLeft w:val="0"/>
      <w:marRight w:val="0"/>
      <w:marTop w:val="0"/>
      <w:marBottom w:val="0"/>
      <w:divBdr>
        <w:top w:val="none" w:sz="0" w:space="0" w:color="auto"/>
        <w:left w:val="none" w:sz="0" w:space="0" w:color="auto"/>
        <w:bottom w:val="none" w:sz="0" w:space="0" w:color="auto"/>
        <w:right w:val="none" w:sz="0" w:space="0" w:color="auto"/>
      </w:divBdr>
    </w:div>
    <w:div w:id="195854085">
      <w:bodyDiv w:val="1"/>
      <w:marLeft w:val="0"/>
      <w:marRight w:val="0"/>
      <w:marTop w:val="0"/>
      <w:marBottom w:val="0"/>
      <w:divBdr>
        <w:top w:val="none" w:sz="0" w:space="0" w:color="auto"/>
        <w:left w:val="none" w:sz="0" w:space="0" w:color="auto"/>
        <w:bottom w:val="none" w:sz="0" w:space="0" w:color="auto"/>
        <w:right w:val="none" w:sz="0" w:space="0" w:color="auto"/>
      </w:divBdr>
    </w:div>
    <w:div w:id="200019942">
      <w:bodyDiv w:val="1"/>
      <w:marLeft w:val="0"/>
      <w:marRight w:val="0"/>
      <w:marTop w:val="0"/>
      <w:marBottom w:val="0"/>
      <w:divBdr>
        <w:top w:val="none" w:sz="0" w:space="0" w:color="auto"/>
        <w:left w:val="none" w:sz="0" w:space="0" w:color="auto"/>
        <w:bottom w:val="none" w:sz="0" w:space="0" w:color="auto"/>
        <w:right w:val="none" w:sz="0" w:space="0" w:color="auto"/>
      </w:divBdr>
    </w:div>
    <w:div w:id="264271051">
      <w:bodyDiv w:val="1"/>
      <w:marLeft w:val="0"/>
      <w:marRight w:val="0"/>
      <w:marTop w:val="0"/>
      <w:marBottom w:val="0"/>
      <w:divBdr>
        <w:top w:val="none" w:sz="0" w:space="0" w:color="auto"/>
        <w:left w:val="none" w:sz="0" w:space="0" w:color="auto"/>
        <w:bottom w:val="none" w:sz="0" w:space="0" w:color="auto"/>
        <w:right w:val="none" w:sz="0" w:space="0" w:color="auto"/>
      </w:divBdr>
    </w:div>
    <w:div w:id="330987151">
      <w:bodyDiv w:val="1"/>
      <w:marLeft w:val="0"/>
      <w:marRight w:val="0"/>
      <w:marTop w:val="0"/>
      <w:marBottom w:val="0"/>
      <w:divBdr>
        <w:top w:val="none" w:sz="0" w:space="0" w:color="auto"/>
        <w:left w:val="none" w:sz="0" w:space="0" w:color="auto"/>
        <w:bottom w:val="none" w:sz="0" w:space="0" w:color="auto"/>
        <w:right w:val="none" w:sz="0" w:space="0" w:color="auto"/>
      </w:divBdr>
    </w:div>
    <w:div w:id="370810621">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487400786">
      <w:bodyDiv w:val="1"/>
      <w:marLeft w:val="0"/>
      <w:marRight w:val="0"/>
      <w:marTop w:val="0"/>
      <w:marBottom w:val="0"/>
      <w:divBdr>
        <w:top w:val="none" w:sz="0" w:space="0" w:color="auto"/>
        <w:left w:val="none" w:sz="0" w:space="0" w:color="auto"/>
        <w:bottom w:val="none" w:sz="0" w:space="0" w:color="auto"/>
        <w:right w:val="none" w:sz="0" w:space="0" w:color="auto"/>
      </w:divBdr>
    </w:div>
    <w:div w:id="511186644">
      <w:bodyDiv w:val="1"/>
      <w:marLeft w:val="0"/>
      <w:marRight w:val="0"/>
      <w:marTop w:val="0"/>
      <w:marBottom w:val="0"/>
      <w:divBdr>
        <w:top w:val="none" w:sz="0" w:space="0" w:color="auto"/>
        <w:left w:val="none" w:sz="0" w:space="0" w:color="auto"/>
        <w:bottom w:val="none" w:sz="0" w:space="0" w:color="auto"/>
        <w:right w:val="none" w:sz="0" w:space="0" w:color="auto"/>
      </w:divBdr>
    </w:div>
    <w:div w:id="526916636">
      <w:bodyDiv w:val="1"/>
      <w:marLeft w:val="0"/>
      <w:marRight w:val="0"/>
      <w:marTop w:val="0"/>
      <w:marBottom w:val="0"/>
      <w:divBdr>
        <w:top w:val="none" w:sz="0" w:space="0" w:color="auto"/>
        <w:left w:val="none" w:sz="0" w:space="0" w:color="auto"/>
        <w:bottom w:val="none" w:sz="0" w:space="0" w:color="auto"/>
        <w:right w:val="none" w:sz="0" w:space="0" w:color="auto"/>
      </w:divBdr>
    </w:div>
    <w:div w:id="535848904">
      <w:bodyDiv w:val="1"/>
      <w:marLeft w:val="0"/>
      <w:marRight w:val="0"/>
      <w:marTop w:val="0"/>
      <w:marBottom w:val="0"/>
      <w:divBdr>
        <w:top w:val="none" w:sz="0" w:space="0" w:color="auto"/>
        <w:left w:val="none" w:sz="0" w:space="0" w:color="auto"/>
        <w:bottom w:val="none" w:sz="0" w:space="0" w:color="auto"/>
        <w:right w:val="none" w:sz="0" w:space="0" w:color="auto"/>
      </w:divBdr>
    </w:div>
    <w:div w:id="568541549">
      <w:bodyDiv w:val="1"/>
      <w:marLeft w:val="0"/>
      <w:marRight w:val="0"/>
      <w:marTop w:val="0"/>
      <w:marBottom w:val="0"/>
      <w:divBdr>
        <w:top w:val="none" w:sz="0" w:space="0" w:color="auto"/>
        <w:left w:val="none" w:sz="0" w:space="0" w:color="auto"/>
        <w:bottom w:val="none" w:sz="0" w:space="0" w:color="auto"/>
        <w:right w:val="none" w:sz="0" w:space="0" w:color="auto"/>
      </w:divBdr>
    </w:div>
    <w:div w:id="573274749">
      <w:bodyDiv w:val="1"/>
      <w:marLeft w:val="0"/>
      <w:marRight w:val="0"/>
      <w:marTop w:val="0"/>
      <w:marBottom w:val="0"/>
      <w:divBdr>
        <w:top w:val="none" w:sz="0" w:space="0" w:color="auto"/>
        <w:left w:val="none" w:sz="0" w:space="0" w:color="auto"/>
        <w:bottom w:val="none" w:sz="0" w:space="0" w:color="auto"/>
        <w:right w:val="none" w:sz="0" w:space="0" w:color="auto"/>
      </w:divBdr>
    </w:div>
    <w:div w:id="670766254">
      <w:bodyDiv w:val="1"/>
      <w:marLeft w:val="0"/>
      <w:marRight w:val="0"/>
      <w:marTop w:val="0"/>
      <w:marBottom w:val="0"/>
      <w:divBdr>
        <w:top w:val="none" w:sz="0" w:space="0" w:color="auto"/>
        <w:left w:val="none" w:sz="0" w:space="0" w:color="auto"/>
        <w:bottom w:val="none" w:sz="0" w:space="0" w:color="auto"/>
        <w:right w:val="none" w:sz="0" w:space="0" w:color="auto"/>
      </w:divBdr>
    </w:div>
    <w:div w:id="705522921">
      <w:bodyDiv w:val="1"/>
      <w:marLeft w:val="0"/>
      <w:marRight w:val="0"/>
      <w:marTop w:val="0"/>
      <w:marBottom w:val="0"/>
      <w:divBdr>
        <w:top w:val="none" w:sz="0" w:space="0" w:color="auto"/>
        <w:left w:val="none" w:sz="0" w:space="0" w:color="auto"/>
        <w:bottom w:val="none" w:sz="0" w:space="0" w:color="auto"/>
        <w:right w:val="none" w:sz="0" w:space="0" w:color="auto"/>
      </w:divBdr>
    </w:div>
    <w:div w:id="762262158">
      <w:bodyDiv w:val="1"/>
      <w:marLeft w:val="0"/>
      <w:marRight w:val="0"/>
      <w:marTop w:val="0"/>
      <w:marBottom w:val="0"/>
      <w:divBdr>
        <w:top w:val="none" w:sz="0" w:space="0" w:color="auto"/>
        <w:left w:val="none" w:sz="0" w:space="0" w:color="auto"/>
        <w:bottom w:val="none" w:sz="0" w:space="0" w:color="auto"/>
        <w:right w:val="none" w:sz="0" w:space="0" w:color="auto"/>
      </w:divBdr>
    </w:div>
    <w:div w:id="786781356">
      <w:bodyDiv w:val="1"/>
      <w:marLeft w:val="0"/>
      <w:marRight w:val="0"/>
      <w:marTop w:val="0"/>
      <w:marBottom w:val="0"/>
      <w:divBdr>
        <w:top w:val="none" w:sz="0" w:space="0" w:color="auto"/>
        <w:left w:val="none" w:sz="0" w:space="0" w:color="auto"/>
        <w:bottom w:val="none" w:sz="0" w:space="0" w:color="auto"/>
        <w:right w:val="none" w:sz="0" w:space="0" w:color="auto"/>
      </w:divBdr>
    </w:div>
    <w:div w:id="796989474">
      <w:bodyDiv w:val="1"/>
      <w:marLeft w:val="0"/>
      <w:marRight w:val="0"/>
      <w:marTop w:val="0"/>
      <w:marBottom w:val="0"/>
      <w:divBdr>
        <w:top w:val="none" w:sz="0" w:space="0" w:color="auto"/>
        <w:left w:val="none" w:sz="0" w:space="0" w:color="auto"/>
        <w:bottom w:val="none" w:sz="0" w:space="0" w:color="auto"/>
        <w:right w:val="none" w:sz="0" w:space="0" w:color="auto"/>
      </w:divBdr>
    </w:div>
    <w:div w:id="814418439">
      <w:bodyDiv w:val="1"/>
      <w:marLeft w:val="0"/>
      <w:marRight w:val="0"/>
      <w:marTop w:val="0"/>
      <w:marBottom w:val="0"/>
      <w:divBdr>
        <w:top w:val="none" w:sz="0" w:space="0" w:color="auto"/>
        <w:left w:val="none" w:sz="0" w:space="0" w:color="auto"/>
        <w:bottom w:val="none" w:sz="0" w:space="0" w:color="auto"/>
        <w:right w:val="none" w:sz="0" w:space="0" w:color="auto"/>
      </w:divBdr>
    </w:div>
    <w:div w:id="831215405">
      <w:bodyDiv w:val="1"/>
      <w:marLeft w:val="0"/>
      <w:marRight w:val="0"/>
      <w:marTop w:val="0"/>
      <w:marBottom w:val="0"/>
      <w:divBdr>
        <w:top w:val="none" w:sz="0" w:space="0" w:color="auto"/>
        <w:left w:val="none" w:sz="0" w:space="0" w:color="auto"/>
        <w:bottom w:val="none" w:sz="0" w:space="0" w:color="auto"/>
        <w:right w:val="none" w:sz="0" w:space="0" w:color="auto"/>
      </w:divBdr>
    </w:div>
    <w:div w:id="831676060">
      <w:bodyDiv w:val="1"/>
      <w:marLeft w:val="0"/>
      <w:marRight w:val="0"/>
      <w:marTop w:val="0"/>
      <w:marBottom w:val="0"/>
      <w:divBdr>
        <w:top w:val="none" w:sz="0" w:space="0" w:color="auto"/>
        <w:left w:val="none" w:sz="0" w:space="0" w:color="auto"/>
        <w:bottom w:val="none" w:sz="0" w:space="0" w:color="auto"/>
        <w:right w:val="none" w:sz="0" w:space="0" w:color="auto"/>
      </w:divBdr>
    </w:div>
    <w:div w:id="853689609">
      <w:bodyDiv w:val="1"/>
      <w:marLeft w:val="0"/>
      <w:marRight w:val="0"/>
      <w:marTop w:val="0"/>
      <w:marBottom w:val="0"/>
      <w:divBdr>
        <w:top w:val="none" w:sz="0" w:space="0" w:color="auto"/>
        <w:left w:val="none" w:sz="0" w:space="0" w:color="auto"/>
        <w:bottom w:val="none" w:sz="0" w:space="0" w:color="auto"/>
        <w:right w:val="none" w:sz="0" w:space="0" w:color="auto"/>
      </w:divBdr>
    </w:div>
    <w:div w:id="895119797">
      <w:bodyDiv w:val="1"/>
      <w:marLeft w:val="0"/>
      <w:marRight w:val="0"/>
      <w:marTop w:val="0"/>
      <w:marBottom w:val="0"/>
      <w:divBdr>
        <w:top w:val="none" w:sz="0" w:space="0" w:color="auto"/>
        <w:left w:val="none" w:sz="0" w:space="0" w:color="auto"/>
        <w:bottom w:val="none" w:sz="0" w:space="0" w:color="auto"/>
        <w:right w:val="none" w:sz="0" w:space="0" w:color="auto"/>
      </w:divBdr>
    </w:div>
    <w:div w:id="908812537">
      <w:bodyDiv w:val="1"/>
      <w:marLeft w:val="0"/>
      <w:marRight w:val="0"/>
      <w:marTop w:val="0"/>
      <w:marBottom w:val="0"/>
      <w:divBdr>
        <w:top w:val="none" w:sz="0" w:space="0" w:color="auto"/>
        <w:left w:val="none" w:sz="0" w:space="0" w:color="auto"/>
        <w:bottom w:val="none" w:sz="0" w:space="0" w:color="auto"/>
        <w:right w:val="none" w:sz="0" w:space="0" w:color="auto"/>
      </w:divBdr>
    </w:div>
    <w:div w:id="938372713">
      <w:bodyDiv w:val="1"/>
      <w:marLeft w:val="0"/>
      <w:marRight w:val="0"/>
      <w:marTop w:val="0"/>
      <w:marBottom w:val="0"/>
      <w:divBdr>
        <w:top w:val="none" w:sz="0" w:space="0" w:color="auto"/>
        <w:left w:val="none" w:sz="0" w:space="0" w:color="auto"/>
        <w:bottom w:val="none" w:sz="0" w:space="0" w:color="auto"/>
        <w:right w:val="none" w:sz="0" w:space="0" w:color="auto"/>
      </w:divBdr>
    </w:div>
    <w:div w:id="983434859">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6109358">
      <w:bodyDiv w:val="1"/>
      <w:marLeft w:val="0"/>
      <w:marRight w:val="0"/>
      <w:marTop w:val="0"/>
      <w:marBottom w:val="0"/>
      <w:divBdr>
        <w:top w:val="none" w:sz="0" w:space="0" w:color="auto"/>
        <w:left w:val="none" w:sz="0" w:space="0" w:color="auto"/>
        <w:bottom w:val="none" w:sz="0" w:space="0" w:color="auto"/>
        <w:right w:val="none" w:sz="0" w:space="0" w:color="auto"/>
      </w:divBdr>
    </w:div>
    <w:div w:id="1026902361">
      <w:bodyDiv w:val="1"/>
      <w:marLeft w:val="0"/>
      <w:marRight w:val="0"/>
      <w:marTop w:val="0"/>
      <w:marBottom w:val="0"/>
      <w:divBdr>
        <w:top w:val="none" w:sz="0" w:space="0" w:color="auto"/>
        <w:left w:val="none" w:sz="0" w:space="0" w:color="auto"/>
        <w:bottom w:val="none" w:sz="0" w:space="0" w:color="auto"/>
        <w:right w:val="none" w:sz="0" w:space="0" w:color="auto"/>
      </w:divBdr>
    </w:div>
    <w:div w:id="1032264602">
      <w:bodyDiv w:val="1"/>
      <w:marLeft w:val="0"/>
      <w:marRight w:val="0"/>
      <w:marTop w:val="0"/>
      <w:marBottom w:val="0"/>
      <w:divBdr>
        <w:top w:val="none" w:sz="0" w:space="0" w:color="auto"/>
        <w:left w:val="none" w:sz="0" w:space="0" w:color="auto"/>
        <w:bottom w:val="none" w:sz="0" w:space="0" w:color="auto"/>
        <w:right w:val="none" w:sz="0" w:space="0" w:color="auto"/>
      </w:divBdr>
    </w:div>
    <w:div w:id="1046951106">
      <w:bodyDiv w:val="1"/>
      <w:marLeft w:val="0"/>
      <w:marRight w:val="0"/>
      <w:marTop w:val="0"/>
      <w:marBottom w:val="0"/>
      <w:divBdr>
        <w:top w:val="none" w:sz="0" w:space="0" w:color="auto"/>
        <w:left w:val="none" w:sz="0" w:space="0" w:color="auto"/>
        <w:bottom w:val="none" w:sz="0" w:space="0" w:color="auto"/>
        <w:right w:val="none" w:sz="0" w:space="0" w:color="auto"/>
      </w:divBdr>
    </w:div>
    <w:div w:id="1158230060">
      <w:bodyDiv w:val="1"/>
      <w:marLeft w:val="0"/>
      <w:marRight w:val="0"/>
      <w:marTop w:val="0"/>
      <w:marBottom w:val="0"/>
      <w:divBdr>
        <w:top w:val="none" w:sz="0" w:space="0" w:color="auto"/>
        <w:left w:val="none" w:sz="0" w:space="0" w:color="auto"/>
        <w:bottom w:val="none" w:sz="0" w:space="0" w:color="auto"/>
        <w:right w:val="none" w:sz="0" w:space="0" w:color="auto"/>
      </w:divBdr>
    </w:div>
    <w:div w:id="1220553945">
      <w:bodyDiv w:val="1"/>
      <w:marLeft w:val="0"/>
      <w:marRight w:val="0"/>
      <w:marTop w:val="0"/>
      <w:marBottom w:val="0"/>
      <w:divBdr>
        <w:top w:val="none" w:sz="0" w:space="0" w:color="auto"/>
        <w:left w:val="none" w:sz="0" w:space="0" w:color="auto"/>
        <w:bottom w:val="none" w:sz="0" w:space="0" w:color="auto"/>
        <w:right w:val="none" w:sz="0" w:space="0" w:color="auto"/>
      </w:divBdr>
    </w:div>
    <w:div w:id="1270964053">
      <w:bodyDiv w:val="1"/>
      <w:marLeft w:val="0"/>
      <w:marRight w:val="0"/>
      <w:marTop w:val="0"/>
      <w:marBottom w:val="0"/>
      <w:divBdr>
        <w:top w:val="none" w:sz="0" w:space="0" w:color="auto"/>
        <w:left w:val="none" w:sz="0" w:space="0" w:color="auto"/>
        <w:bottom w:val="none" w:sz="0" w:space="0" w:color="auto"/>
        <w:right w:val="none" w:sz="0" w:space="0" w:color="auto"/>
      </w:divBdr>
    </w:div>
    <w:div w:id="1347244530">
      <w:bodyDiv w:val="1"/>
      <w:marLeft w:val="0"/>
      <w:marRight w:val="0"/>
      <w:marTop w:val="0"/>
      <w:marBottom w:val="0"/>
      <w:divBdr>
        <w:top w:val="none" w:sz="0" w:space="0" w:color="auto"/>
        <w:left w:val="none" w:sz="0" w:space="0" w:color="auto"/>
        <w:bottom w:val="none" w:sz="0" w:space="0" w:color="auto"/>
        <w:right w:val="none" w:sz="0" w:space="0" w:color="auto"/>
      </w:divBdr>
    </w:div>
    <w:div w:id="1356544056">
      <w:bodyDiv w:val="1"/>
      <w:marLeft w:val="0"/>
      <w:marRight w:val="0"/>
      <w:marTop w:val="0"/>
      <w:marBottom w:val="0"/>
      <w:divBdr>
        <w:top w:val="none" w:sz="0" w:space="0" w:color="auto"/>
        <w:left w:val="none" w:sz="0" w:space="0" w:color="auto"/>
        <w:bottom w:val="none" w:sz="0" w:space="0" w:color="auto"/>
        <w:right w:val="none" w:sz="0" w:space="0" w:color="auto"/>
      </w:divBdr>
    </w:div>
    <w:div w:id="1380939222">
      <w:bodyDiv w:val="1"/>
      <w:marLeft w:val="0"/>
      <w:marRight w:val="0"/>
      <w:marTop w:val="0"/>
      <w:marBottom w:val="0"/>
      <w:divBdr>
        <w:top w:val="none" w:sz="0" w:space="0" w:color="auto"/>
        <w:left w:val="none" w:sz="0" w:space="0" w:color="auto"/>
        <w:bottom w:val="none" w:sz="0" w:space="0" w:color="auto"/>
        <w:right w:val="none" w:sz="0" w:space="0" w:color="auto"/>
      </w:divBdr>
    </w:div>
    <w:div w:id="1482773169">
      <w:bodyDiv w:val="1"/>
      <w:marLeft w:val="0"/>
      <w:marRight w:val="0"/>
      <w:marTop w:val="0"/>
      <w:marBottom w:val="0"/>
      <w:divBdr>
        <w:top w:val="none" w:sz="0" w:space="0" w:color="auto"/>
        <w:left w:val="none" w:sz="0" w:space="0" w:color="auto"/>
        <w:bottom w:val="none" w:sz="0" w:space="0" w:color="auto"/>
        <w:right w:val="none" w:sz="0" w:space="0" w:color="auto"/>
      </w:divBdr>
    </w:div>
    <w:div w:id="1541210351">
      <w:bodyDiv w:val="1"/>
      <w:marLeft w:val="0"/>
      <w:marRight w:val="0"/>
      <w:marTop w:val="0"/>
      <w:marBottom w:val="0"/>
      <w:divBdr>
        <w:top w:val="none" w:sz="0" w:space="0" w:color="auto"/>
        <w:left w:val="none" w:sz="0" w:space="0" w:color="auto"/>
        <w:bottom w:val="none" w:sz="0" w:space="0" w:color="auto"/>
        <w:right w:val="none" w:sz="0" w:space="0" w:color="auto"/>
      </w:divBdr>
    </w:div>
    <w:div w:id="1549149694">
      <w:bodyDiv w:val="1"/>
      <w:marLeft w:val="0"/>
      <w:marRight w:val="0"/>
      <w:marTop w:val="0"/>
      <w:marBottom w:val="0"/>
      <w:divBdr>
        <w:top w:val="none" w:sz="0" w:space="0" w:color="auto"/>
        <w:left w:val="none" w:sz="0" w:space="0" w:color="auto"/>
        <w:bottom w:val="none" w:sz="0" w:space="0" w:color="auto"/>
        <w:right w:val="none" w:sz="0" w:space="0" w:color="auto"/>
      </w:divBdr>
    </w:div>
    <w:div w:id="1650791286">
      <w:bodyDiv w:val="1"/>
      <w:marLeft w:val="0"/>
      <w:marRight w:val="0"/>
      <w:marTop w:val="0"/>
      <w:marBottom w:val="0"/>
      <w:divBdr>
        <w:top w:val="none" w:sz="0" w:space="0" w:color="auto"/>
        <w:left w:val="none" w:sz="0" w:space="0" w:color="auto"/>
        <w:bottom w:val="none" w:sz="0" w:space="0" w:color="auto"/>
        <w:right w:val="none" w:sz="0" w:space="0" w:color="auto"/>
      </w:divBdr>
    </w:div>
    <w:div w:id="1671827620">
      <w:bodyDiv w:val="1"/>
      <w:marLeft w:val="0"/>
      <w:marRight w:val="0"/>
      <w:marTop w:val="0"/>
      <w:marBottom w:val="0"/>
      <w:divBdr>
        <w:top w:val="none" w:sz="0" w:space="0" w:color="auto"/>
        <w:left w:val="none" w:sz="0" w:space="0" w:color="auto"/>
        <w:bottom w:val="none" w:sz="0" w:space="0" w:color="auto"/>
        <w:right w:val="none" w:sz="0" w:space="0" w:color="auto"/>
      </w:divBdr>
    </w:div>
    <w:div w:id="1755125158">
      <w:bodyDiv w:val="1"/>
      <w:marLeft w:val="0"/>
      <w:marRight w:val="0"/>
      <w:marTop w:val="0"/>
      <w:marBottom w:val="0"/>
      <w:divBdr>
        <w:top w:val="none" w:sz="0" w:space="0" w:color="auto"/>
        <w:left w:val="none" w:sz="0" w:space="0" w:color="auto"/>
        <w:bottom w:val="none" w:sz="0" w:space="0" w:color="auto"/>
        <w:right w:val="none" w:sz="0" w:space="0" w:color="auto"/>
      </w:divBdr>
    </w:div>
    <w:div w:id="1824850570">
      <w:bodyDiv w:val="1"/>
      <w:marLeft w:val="0"/>
      <w:marRight w:val="0"/>
      <w:marTop w:val="0"/>
      <w:marBottom w:val="0"/>
      <w:divBdr>
        <w:top w:val="none" w:sz="0" w:space="0" w:color="auto"/>
        <w:left w:val="none" w:sz="0" w:space="0" w:color="auto"/>
        <w:bottom w:val="none" w:sz="0" w:space="0" w:color="auto"/>
        <w:right w:val="none" w:sz="0" w:space="0" w:color="auto"/>
      </w:divBdr>
    </w:div>
    <w:div w:id="1915234122">
      <w:bodyDiv w:val="1"/>
      <w:marLeft w:val="0"/>
      <w:marRight w:val="0"/>
      <w:marTop w:val="0"/>
      <w:marBottom w:val="0"/>
      <w:divBdr>
        <w:top w:val="none" w:sz="0" w:space="0" w:color="auto"/>
        <w:left w:val="none" w:sz="0" w:space="0" w:color="auto"/>
        <w:bottom w:val="none" w:sz="0" w:space="0" w:color="auto"/>
        <w:right w:val="none" w:sz="0" w:space="0" w:color="auto"/>
      </w:divBdr>
    </w:div>
    <w:div w:id="1942494278">
      <w:bodyDiv w:val="1"/>
      <w:marLeft w:val="0"/>
      <w:marRight w:val="0"/>
      <w:marTop w:val="0"/>
      <w:marBottom w:val="0"/>
      <w:divBdr>
        <w:top w:val="none" w:sz="0" w:space="0" w:color="auto"/>
        <w:left w:val="none" w:sz="0" w:space="0" w:color="auto"/>
        <w:bottom w:val="none" w:sz="0" w:space="0" w:color="auto"/>
        <w:right w:val="none" w:sz="0" w:space="0" w:color="auto"/>
      </w:divBdr>
    </w:div>
    <w:div w:id="1968047510">
      <w:bodyDiv w:val="1"/>
      <w:marLeft w:val="0"/>
      <w:marRight w:val="0"/>
      <w:marTop w:val="0"/>
      <w:marBottom w:val="0"/>
      <w:divBdr>
        <w:top w:val="none" w:sz="0" w:space="0" w:color="auto"/>
        <w:left w:val="none" w:sz="0" w:space="0" w:color="auto"/>
        <w:bottom w:val="none" w:sz="0" w:space="0" w:color="auto"/>
        <w:right w:val="none" w:sz="0" w:space="0" w:color="auto"/>
      </w:divBdr>
    </w:div>
    <w:div w:id="1975060922">
      <w:bodyDiv w:val="1"/>
      <w:marLeft w:val="0"/>
      <w:marRight w:val="0"/>
      <w:marTop w:val="0"/>
      <w:marBottom w:val="0"/>
      <w:divBdr>
        <w:top w:val="none" w:sz="0" w:space="0" w:color="auto"/>
        <w:left w:val="none" w:sz="0" w:space="0" w:color="auto"/>
        <w:bottom w:val="none" w:sz="0" w:space="0" w:color="auto"/>
        <w:right w:val="none" w:sz="0" w:space="0" w:color="auto"/>
      </w:divBdr>
    </w:div>
    <w:div w:id="2040005528">
      <w:bodyDiv w:val="1"/>
      <w:marLeft w:val="0"/>
      <w:marRight w:val="0"/>
      <w:marTop w:val="0"/>
      <w:marBottom w:val="0"/>
      <w:divBdr>
        <w:top w:val="none" w:sz="0" w:space="0" w:color="auto"/>
        <w:left w:val="none" w:sz="0" w:space="0" w:color="auto"/>
        <w:bottom w:val="none" w:sz="0" w:space="0" w:color="auto"/>
        <w:right w:val="none" w:sz="0" w:space="0" w:color="auto"/>
      </w:divBdr>
    </w:div>
    <w:div w:id="2051177294">
      <w:bodyDiv w:val="1"/>
      <w:marLeft w:val="0"/>
      <w:marRight w:val="0"/>
      <w:marTop w:val="0"/>
      <w:marBottom w:val="0"/>
      <w:divBdr>
        <w:top w:val="none" w:sz="0" w:space="0" w:color="auto"/>
        <w:left w:val="none" w:sz="0" w:space="0" w:color="auto"/>
        <w:bottom w:val="none" w:sz="0" w:space="0" w:color="auto"/>
        <w:right w:val="none" w:sz="0" w:space="0" w:color="auto"/>
      </w:divBdr>
    </w:div>
    <w:div w:id="2073195892">
      <w:bodyDiv w:val="1"/>
      <w:marLeft w:val="0"/>
      <w:marRight w:val="0"/>
      <w:marTop w:val="0"/>
      <w:marBottom w:val="0"/>
      <w:divBdr>
        <w:top w:val="none" w:sz="0" w:space="0" w:color="auto"/>
        <w:left w:val="none" w:sz="0" w:space="0" w:color="auto"/>
        <w:bottom w:val="none" w:sz="0" w:space="0" w:color="auto"/>
        <w:right w:val="none" w:sz="0" w:space="0" w:color="auto"/>
      </w:divBdr>
    </w:div>
    <w:div w:id="2080129496">
      <w:bodyDiv w:val="1"/>
      <w:marLeft w:val="0"/>
      <w:marRight w:val="0"/>
      <w:marTop w:val="0"/>
      <w:marBottom w:val="0"/>
      <w:divBdr>
        <w:top w:val="none" w:sz="0" w:space="0" w:color="auto"/>
        <w:left w:val="none" w:sz="0" w:space="0" w:color="auto"/>
        <w:bottom w:val="none" w:sz="0" w:space="0" w:color="auto"/>
        <w:right w:val="none" w:sz="0" w:space="0" w:color="auto"/>
      </w:divBdr>
    </w:div>
    <w:div w:id="2081903186">
      <w:bodyDiv w:val="1"/>
      <w:marLeft w:val="0"/>
      <w:marRight w:val="0"/>
      <w:marTop w:val="0"/>
      <w:marBottom w:val="0"/>
      <w:divBdr>
        <w:top w:val="none" w:sz="0" w:space="0" w:color="auto"/>
        <w:left w:val="none" w:sz="0" w:space="0" w:color="auto"/>
        <w:bottom w:val="none" w:sz="0" w:space="0" w:color="auto"/>
        <w:right w:val="none" w:sz="0" w:space="0" w:color="auto"/>
      </w:divBdr>
    </w:div>
    <w:div w:id="2084254559">
      <w:bodyDiv w:val="1"/>
      <w:marLeft w:val="0"/>
      <w:marRight w:val="0"/>
      <w:marTop w:val="0"/>
      <w:marBottom w:val="0"/>
      <w:divBdr>
        <w:top w:val="none" w:sz="0" w:space="0" w:color="auto"/>
        <w:left w:val="none" w:sz="0" w:space="0" w:color="auto"/>
        <w:bottom w:val="none" w:sz="0" w:space="0" w:color="auto"/>
        <w:right w:val="none" w:sz="0" w:space="0" w:color="auto"/>
      </w:divBdr>
    </w:div>
    <w:div w:id="2094937471">
      <w:bodyDiv w:val="1"/>
      <w:marLeft w:val="0"/>
      <w:marRight w:val="0"/>
      <w:marTop w:val="0"/>
      <w:marBottom w:val="0"/>
      <w:divBdr>
        <w:top w:val="none" w:sz="0" w:space="0" w:color="auto"/>
        <w:left w:val="none" w:sz="0" w:space="0" w:color="auto"/>
        <w:bottom w:val="none" w:sz="0" w:space="0" w:color="auto"/>
        <w:right w:val="none" w:sz="0" w:space="0" w:color="auto"/>
      </w:divBdr>
    </w:div>
    <w:div w:id="212245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diagramDrawing" Target="diagrams/drawing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chart" Target="charts/chart7.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hart" Target="charts/chart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eader" Target="header7.xml"/><Relationship Id="rId32" Type="http://schemas.openxmlformats.org/officeDocument/2006/relationships/chart" Target="charts/chart5.xml"/><Relationship Id="rId37"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image" Target="media/image3.png"/><Relationship Id="rId36" Type="http://schemas.openxmlformats.org/officeDocument/2006/relationships/header" Target="header9.xml"/><Relationship Id="rId10" Type="http://schemas.openxmlformats.org/officeDocument/2006/relationships/diagramLayout" Target="diagrams/layout1.xml"/><Relationship Id="rId19" Type="http://schemas.openxmlformats.org/officeDocument/2006/relationships/footer" Target="footer3.xml"/><Relationship Id="rId31"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6.xml"/><Relationship Id="rId30" Type="http://schemas.openxmlformats.org/officeDocument/2006/relationships/chart" Target="charts/chart3.xml"/><Relationship Id="rId35"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900" b="0" i="0" u="none" strike="noStrike">
                <a:solidFill>
                  <a:srgbClr val="000000"/>
                </a:solidFill>
                <a:latin typeface="Arial"/>
              </a:defRPr>
            </a:pPr>
            <a:r>
              <a:rPr lang="fr-FR" sz="900" b="0" i="0" u="none" strike="noStrike">
                <a:solidFill>
                  <a:srgbClr val="000000"/>
                </a:solidFill>
                <a:latin typeface="Arial"/>
              </a:rPr>
              <a:t>Fig N° 02  Infrastructures  Situation globale -Toutes localités confondues 
           Evolution  entre Prévu et Réalisé </a:t>
            </a:r>
          </a:p>
        </c:rich>
      </c:tx>
      <c:layout>
        <c:manualLayout>
          <c:xMode val="edge"/>
          <c:yMode val="edge"/>
          <c:x val="0"/>
          <c:y val="0"/>
          <c:w val="1"/>
          <c:h val="0.31034800000000001"/>
        </c:manualLayout>
      </c:layout>
      <c:overlay val="1"/>
      <c:spPr>
        <a:noFill/>
        <a:effectLst/>
      </c:spPr>
    </c:title>
    <c:autoTitleDeleted val="0"/>
    <c:view3D>
      <c:rotX val="15"/>
      <c:hPercent val="68"/>
      <c:rotY val="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0.31034800000000001"/>
          <c:w val="0.99"/>
          <c:h val="0.67715199999999998"/>
        </c:manualLayout>
      </c:layout>
      <c:bar3DChart>
        <c:barDir val="col"/>
        <c:grouping val="clustered"/>
        <c:varyColors val="0"/>
        <c:ser>
          <c:idx val="0"/>
          <c:order val="0"/>
          <c:tx>
            <c:strRef>
              <c:f>Sheet1!$A$2</c:f>
              <c:strCache>
                <c:ptCount val="1"/>
                <c:pt idx="0">
                  <c:v>Series1</c:v>
                </c:pt>
              </c:strCache>
            </c:strRef>
          </c:tx>
          <c:spPr>
            <a:solidFill>
              <a:srgbClr val="4673A8"/>
            </a:solidFill>
            <a:ln w="12700" cap="flat">
              <a:noFill/>
              <a:miter lim="400000"/>
            </a:ln>
            <a:effectLst/>
            <a:sp3d prstMaterial="matte"/>
          </c:spPr>
          <c:invertIfNegative val="0"/>
          <c:dLbls>
            <c:numFmt formatCode="0%" sourceLinked="0"/>
            <c:spPr>
              <a:noFill/>
              <a:ln>
                <a:noFill/>
              </a:ln>
              <a:effectLst/>
            </c:spPr>
            <c:txPr>
              <a:bodyPr/>
              <a:lstStyle/>
              <a:p>
                <a:pPr>
                  <a:defRPr sz="1000" b="0" i="0" u="none" strike="noStrike">
                    <a:solidFill>
                      <a:srgbClr val="00000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Réhabilitation des unités de SAEP</c:v>
                </c:pt>
                <c:pt idx="1">
                  <c:v>Réseau Pose de conduites/mètre linéaire</c:v>
                </c:pt>
                <c:pt idx="2">
                  <c:v>Installations Bornes individuelles</c:v>
                </c:pt>
              </c:strCache>
            </c:strRef>
          </c:cat>
          <c:val>
            <c:numRef>
              <c:f>Sheet1!$B$2:$D$2</c:f>
            </c:numRef>
          </c:val>
          <c:extLst>
            <c:ext xmlns:c16="http://schemas.microsoft.com/office/drawing/2014/chart" uri="{C3380CC4-5D6E-409C-BE32-E72D297353CC}">
              <c16:uniqueId val="{00000000-8619-4A16-A849-666454DF6D3C}"/>
            </c:ext>
          </c:extLst>
        </c:ser>
        <c:ser>
          <c:idx val="1"/>
          <c:order val="1"/>
          <c:tx>
            <c:strRef>
              <c:f>Sheet1!$A$3</c:f>
              <c:strCache>
                <c:ptCount val="1"/>
                <c:pt idx="0">
                  <c:v>Series2</c:v>
                </c:pt>
              </c:strCache>
            </c:strRef>
          </c:tx>
          <c:spPr>
            <a:solidFill>
              <a:srgbClr val="648CC1"/>
            </a:solidFill>
            <a:ln w="12700" cap="flat">
              <a:noFill/>
              <a:miter lim="400000"/>
            </a:ln>
            <a:effectLst/>
            <a:sp3d prstMaterial="matte"/>
          </c:spPr>
          <c:invertIfNegative val="0"/>
          <c:dLbls>
            <c:dLbl>
              <c:idx val="0"/>
              <c:tx>
                <c:rich>
                  <a:bodyPr/>
                  <a:lstStyle/>
                  <a:p>
                    <a:r>
                      <a:rPr lang="en-US"/>
                      <a:t>+50%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19-4A16-A849-666454DF6D3C}"/>
                </c:ext>
              </c:extLst>
            </c:dLbl>
            <c:dLbl>
              <c:idx val="1"/>
              <c:tx>
                <c:rich>
                  <a:bodyPr/>
                  <a:lstStyle/>
                  <a:p>
                    <a:r>
                      <a:rPr lang="en-US"/>
                      <a:t>+</a:t>
                    </a:r>
                    <a:fld id="{B9AD9FBA-204C-2D43-B391-2152B71222F5}" type="VALUE">
                      <a:rPr lang="en-US"/>
                      <a:pPr/>
                      <a:t>[VALEUR]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619-4A16-A849-666454DF6D3C}"/>
                </c:ext>
              </c:extLst>
            </c:dLbl>
            <c:dLbl>
              <c:idx val="2"/>
              <c:tx>
                <c:rich>
                  <a:bodyPr/>
                  <a:lstStyle/>
                  <a:p>
                    <a:r>
                      <a:rPr lang="pt-BR"/>
                      <a:t>+</a:t>
                    </a:r>
                    <a:fld id="{DE58D5CC-B749-FB45-9BE7-B821AC06BB9C}" type="VALUE">
                      <a:rPr lang="pt-BR"/>
                      <a:pPr/>
                      <a:t>[VALEUR]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19-4A16-A849-666454DF6D3C}"/>
                </c:ext>
              </c:extLst>
            </c:dLbl>
            <c:numFmt formatCode="0%" sourceLinked="0"/>
            <c:spPr>
              <a:noFill/>
              <a:ln>
                <a:noFill/>
              </a:ln>
              <a:effectLst/>
            </c:spPr>
            <c:txPr>
              <a:bodyPr/>
              <a:lstStyle/>
              <a:p>
                <a:pPr>
                  <a:defRPr sz="1000" b="1" i="0" u="none" strike="noStrike">
                    <a:solidFill>
                      <a:srgbClr val="0070C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Réhabilitation des unités de SAEP</c:v>
                </c:pt>
                <c:pt idx="1">
                  <c:v>Réseau Pose de conduites/mètre linéaire</c:v>
                </c:pt>
                <c:pt idx="2">
                  <c:v>Installations Bornes individuelles</c:v>
                </c:pt>
              </c:strCache>
            </c:strRef>
          </c:cat>
          <c:val>
            <c:numRef>
              <c:f>Sheet1!$B$3:$D$3</c:f>
              <c:numCache>
                <c:formatCode>General</c:formatCode>
                <c:ptCount val="3"/>
                <c:pt idx="0">
                  <c:v>0.5</c:v>
                </c:pt>
                <c:pt idx="1">
                  <c:v>0.4</c:v>
                </c:pt>
                <c:pt idx="2">
                  <c:v>0.91</c:v>
                </c:pt>
              </c:numCache>
            </c:numRef>
          </c:val>
          <c:extLst>
            <c:ext xmlns:c16="http://schemas.microsoft.com/office/drawing/2014/chart" uri="{C3380CC4-5D6E-409C-BE32-E72D297353CC}">
              <c16:uniqueId val="{00000004-8619-4A16-A849-666454DF6D3C}"/>
            </c:ext>
          </c:extLst>
        </c:ser>
        <c:dLbls>
          <c:showLegendKey val="0"/>
          <c:showVal val="0"/>
          <c:showCatName val="0"/>
          <c:showSerName val="0"/>
          <c:showPercent val="0"/>
          <c:showBubbleSize val="0"/>
        </c:dLbls>
        <c:gapWidth val="150"/>
        <c:shape val="box"/>
        <c:axId val="2146923936"/>
        <c:axId val="-2116024112"/>
        <c:axId val="-2062856000"/>
      </c:bar3DChart>
      <c:catAx>
        <c:axId val="2146923936"/>
        <c:scaling>
          <c:orientation val="minMax"/>
        </c:scaling>
        <c:delete val="0"/>
        <c:axPos val="b"/>
        <c:numFmt formatCode="General" sourceLinked="0"/>
        <c:majorTickMark val="out"/>
        <c:minorTickMark val="none"/>
        <c:tickLblPos val="low"/>
        <c:spPr>
          <a:ln w="12700" cap="flat">
            <a:noFill/>
            <a:prstDash val="solid"/>
            <a:round/>
          </a:ln>
        </c:spPr>
        <c:txPr>
          <a:bodyPr rot="0"/>
          <a:lstStyle/>
          <a:p>
            <a:pPr>
              <a:defRPr sz="800" b="0" i="0" u="none" strike="noStrike">
                <a:solidFill>
                  <a:srgbClr val="000000"/>
                </a:solidFill>
                <a:latin typeface="Arial"/>
              </a:defRPr>
            </a:pPr>
            <a:endParaRPr lang="fr-FR"/>
          </a:p>
        </c:txPr>
        <c:crossAx val="-2116024112"/>
        <c:crosses val="autoZero"/>
        <c:auto val="1"/>
        <c:lblAlgn val="ctr"/>
        <c:lblOffset val="100"/>
        <c:noMultiLvlLbl val="1"/>
      </c:catAx>
      <c:valAx>
        <c:axId val="-2116024112"/>
        <c:scaling>
          <c:orientation val="minMax"/>
          <c:max val="1"/>
          <c:min val="0"/>
        </c:scaling>
        <c:delete val="1"/>
        <c:axPos val="l"/>
        <c:majorGridlines>
          <c:spPr>
            <a:ln w="12700" cap="flat">
              <a:solidFill>
                <a:srgbClr val="888888"/>
              </a:solidFill>
              <a:prstDash val="solid"/>
              <a:round/>
            </a:ln>
          </c:spPr>
        </c:majorGridlines>
        <c:numFmt formatCode="0%" sourceLinked="0"/>
        <c:majorTickMark val="none"/>
        <c:minorTickMark val="none"/>
        <c:tickLblPos val="nextTo"/>
        <c:crossAx val="2146923936"/>
        <c:crosses val="autoZero"/>
        <c:crossBetween val="between"/>
        <c:majorUnit val="0.25"/>
        <c:minorUnit val="0.125"/>
      </c:valAx>
      <c:serAx>
        <c:axId val="-2062856000"/>
        <c:scaling>
          <c:orientation val="minMax"/>
        </c:scaling>
        <c:delete val="0"/>
        <c:axPos val="b"/>
        <c:majorTickMark val="out"/>
        <c:minorTickMark val="none"/>
        <c:tickLblPos val="none"/>
        <c:spPr>
          <a:ln w="12700" cap="flat">
            <a:noFill/>
            <a:prstDash val="solid"/>
            <a:round/>
          </a:ln>
        </c:spPr>
        <c:crossAx val="-2116024112"/>
        <c:crosses val="autoZero"/>
        <c:tickLblSkip val="1"/>
      </c:serAx>
      <c:spPr>
        <a:solidFill>
          <a:srgbClr val="FFFFFF"/>
        </a:solidFill>
        <a:ln w="12700" cap="flat">
          <a:noFill/>
          <a:miter lim="400000"/>
        </a:ln>
        <a:effectLst/>
      </c:spPr>
    </c:plotArea>
    <c:plotVisOnly val="1"/>
    <c:dispBlanksAs val="gap"/>
    <c:showDLblsOverMax val="1"/>
  </c:chart>
  <c:spPr>
    <a:solidFill>
      <a:srgbClr val="FFFFFF"/>
    </a:solid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900" b="1" i="0" u="none" strike="noStrike">
                <a:solidFill>
                  <a:srgbClr val="000000"/>
                </a:solidFill>
                <a:latin typeface="Arial"/>
              </a:defRPr>
            </a:pPr>
            <a:r>
              <a:rPr lang="fr-FR" sz="900" b="1" i="0" u="none" strike="noStrike">
                <a:solidFill>
                  <a:srgbClr val="000000"/>
                </a:solidFill>
                <a:latin typeface="Arial"/>
              </a:rPr>
              <a:t>Fig N° 10  Bénéficiaires du Programme développé par les ONG</a:t>
            </a:r>
          </a:p>
        </c:rich>
      </c:tx>
      <c:layout>
        <c:manualLayout>
          <c:xMode val="edge"/>
          <c:yMode val="edge"/>
          <c:x val="6.4166500000000001E-2"/>
          <c:y val="0"/>
          <c:w val="0.74290400000000001"/>
          <c:h val="0.23508000000000001"/>
        </c:manualLayout>
      </c:layout>
      <c:overlay val="1"/>
      <c:spPr>
        <a:noFill/>
        <a:effectLst/>
      </c:spPr>
    </c:title>
    <c:autoTitleDeleted val="0"/>
    <c:view3D>
      <c:rotX val="15"/>
      <c:hPercent val="57"/>
      <c:rotY val="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0.23508000000000001"/>
          <c:w val="0.87123700000000004"/>
          <c:h val="0.75241999999999998"/>
        </c:manualLayout>
      </c:layout>
      <c:bar3DChart>
        <c:barDir val="col"/>
        <c:grouping val="clustered"/>
        <c:varyColors val="0"/>
        <c:ser>
          <c:idx val="0"/>
          <c:order val="0"/>
          <c:tx>
            <c:strRef>
              <c:f>Sheet1!$A$2</c:f>
              <c:strCache>
                <c:ptCount val="1"/>
                <c:pt idx="0">
                  <c:v>♂</c:v>
                </c:pt>
              </c:strCache>
            </c:strRef>
          </c:tx>
          <c:spPr>
            <a:solidFill>
              <a:schemeClr val="accent1"/>
            </a:solidFill>
            <a:ln w="12700" cap="flat">
              <a:noFill/>
              <a:miter lim="400000"/>
            </a:ln>
            <a:effectLst/>
            <a:sp3d prstMaterial="matte"/>
          </c:spPr>
          <c:invertIfNegative val="0"/>
          <c:dLbls>
            <c:numFmt formatCode="0" sourceLinked="0"/>
            <c:spPr>
              <a:noFill/>
              <a:ln>
                <a:noFill/>
              </a:ln>
              <a:effectLst/>
            </c:spPr>
            <c:txPr>
              <a:bodyPr/>
              <a:lstStyle/>
              <a:p>
                <a:pPr>
                  <a:defRPr sz="800" b="1" i="0" u="none" strike="noStrike">
                    <a:solidFill>
                      <a:srgbClr val="0070C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1</c:v>
                </c:pt>
                <c:pt idx="1">
                  <c:v>2</c:v>
                </c:pt>
              </c:strCache>
            </c:strRef>
          </c:cat>
          <c:val>
            <c:numRef>
              <c:f>Sheet1!$B$2:$C$2</c:f>
              <c:numCache>
                <c:formatCode>General</c:formatCode>
                <c:ptCount val="2"/>
                <c:pt idx="0">
                  <c:v>298</c:v>
                </c:pt>
                <c:pt idx="1">
                  <c:v>388</c:v>
                </c:pt>
              </c:numCache>
            </c:numRef>
          </c:val>
          <c:extLst>
            <c:ext xmlns:c16="http://schemas.microsoft.com/office/drawing/2014/chart" uri="{C3380CC4-5D6E-409C-BE32-E72D297353CC}">
              <c16:uniqueId val="{00000000-A0E3-4DF4-8BA6-A8A1EC2D286E}"/>
            </c:ext>
          </c:extLst>
        </c:ser>
        <c:ser>
          <c:idx val="1"/>
          <c:order val="1"/>
          <c:tx>
            <c:strRef>
              <c:f>Sheet1!$A$3</c:f>
              <c:strCache>
                <c:ptCount val="1"/>
                <c:pt idx="0">
                  <c:v>♀</c:v>
                </c:pt>
              </c:strCache>
            </c:strRef>
          </c:tx>
          <c:spPr>
            <a:solidFill>
              <a:schemeClr val="accent2"/>
            </a:solidFill>
            <a:ln w="12700" cap="flat">
              <a:noFill/>
              <a:miter lim="400000"/>
            </a:ln>
            <a:effectLst/>
            <a:sp3d prstMaterial="matte"/>
          </c:spPr>
          <c:invertIfNegative val="0"/>
          <c:dLbls>
            <c:numFmt formatCode="0" sourceLinked="0"/>
            <c:spPr>
              <a:noFill/>
              <a:ln>
                <a:noFill/>
              </a:ln>
              <a:effectLst/>
            </c:spPr>
            <c:txPr>
              <a:bodyPr/>
              <a:lstStyle/>
              <a:p>
                <a:pPr>
                  <a:defRPr sz="800" b="1" i="0" u="none" strike="noStrike">
                    <a:solidFill>
                      <a:srgbClr val="C0504D"/>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1</c:v>
                </c:pt>
                <c:pt idx="1">
                  <c:v>2</c:v>
                </c:pt>
              </c:strCache>
            </c:strRef>
          </c:cat>
          <c:val>
            <c:numRef>
              <c:f>Sheet1!$B$3:$C$3</c:f>
              <c:numCache>
                <c:formatCode>General</c:formatCode>
                <c:ptCount val="2"/>
                <c:pt idx="0">
                  <c:v>168</c:v>
                </c:pt>
                <c:pt idx="1">
                  <c:v>439</c:v>
                </c:pt>
              </c:numCache>
            </c:numRef>
          </c:val>
          <c:extLst>
            <c:ext xmlns:c16="http://schemas.microsoft.com/office/drawing/2014/chart" uri="{C3380CC4-5D6E-409C-BE32-E72D297353CC}">
              <c16:uniqueId val="{00000001-A0E3-4DF4-8BA6-A8A1EC2D286E}"/>
            </c:ext>
          </c:extLst>
        </c:ser>
        <c:ser>
          <c:idx val="2"/>
          <c:order val="2"/>
          <c:tx>
            <c:strRef>
              <c:f>Sheet1!$A$4</c:f>
              <c:strCache>
                <c:ptCount val="1"/>
                <c:pt idx="0">
                  <c:v>Total</c:v>
                </c:pt>
              </c:strCache>
            </c:strRef>
          </c:tx>
          <c:spPr>
            <a:solidFill>
              <a:schemeClr val="accent3"/>
            </a:solidFill>
            <a:ln w="12700" cap="flat">
              <a:noFill/>
              <a:miter lim="400000"/>
            </a:ln>
            <a:effectLst/>
            <a:sp3d prstMaterial="matte"/>
          </c:spPr>
          <c:invertIfNegative val="0"/>
          <c:dLbls>
            <c:numFmt formatCode="0" sourceLinked="0"/>
            <c:spPr>
              <a:noFill/>
              <a:ln>
                <a:noFill/>
              </a:ln>
              <a:effectLst/>
            </c:spPr>
            <c:txPr>
              <a:bodyPr/>
              <a:lstStyle/>
              <a:p>
                <a:pPr>
                  <a:defRPr sz="800" b="0" i="0" u="none" strike="noStrike">
                    <a:solidFill>
                      <a:srgbClr val="00000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1</c:v>
                </c:pt>
                <c:pt idx="1">
                  <c:v>2</c:v>
                </c:pt>
              </c:strCache>
            </c:strRef>
          </c:cat>
          <c:val>
            <c:numRef>
              <c:f>Sheet1!$B$4:$C$4</c:f>
              <c:numCache>
                <c:formatCode>General</c:formatCode>
                <c:ptCount val="2"/>
                <c:pt idx="0">
                  <c:v>466</c:v>
                </c:pt>
                <c:pt idx="1">
                  <c:v>827</c:v>
                </c:pt>
              </c:numCache>
            </c:numRef>
          </c:val>
          <c:extLst>
            <c:ext xmlns:c16="http://schemas.microsoft.com/office/drawing/2014/chart" uri="{C3380CC4-5D6E-409C-BE32-E72D297353CC}">
              <c16:uniqueId val="{00000002-A0E3-4DF4-8BA6-A8A1EC2D286E}"/>
            </c:ext>
          </c:extLst>
        </c:ser>
        <c:dLbls>
          <c:showLegendKey val="0"/>
          <c:showVal val="0"/>
          <c:showCatName val="0"/>
          <c:showSerName val="0"/>
          <c:showPercent val="0"/>
          <c:showBubbleSize val="0"/>
        </c:dLbls>
        <c:gapWidth val="150"/>
        <c:shape val="box"/>
        <c:axId val="-2089953168"/>
        <c:axId val="-2090787760"/>
        <c:axId val="-2089970240"/>
      </c:bar3DChart>
      <c:catAx>
        <c:axId val="-2089953168"/>
        <c:scaling>
          <c:orientation val="minMax"/>
        </c:scaling>
        <c:delete val="0"/>
        <c:axPos val="b"/>
        <c:numFmt formatCode="General" sourceLinked="0"/>
        <c:majorTickMark val="none"/>
        <c:minorTickMark val="none"/>
        <c:tickLblPos val="low"/>
        <c:spPr>
          <a:ln w="12700" cap="flat">
            <a:noFill/>
            <a:prstDash val="solid"/>
            <a:round/>
          </a:ln>
        </c:spPr>
        <c:txPr>
          <a:bodyPr rot="0"/>
          <a:lstStyle/>
          <a:p>
            <a:pPr>
              <a:defRPr sz="1000" b="0" i="0" u="none" strike="noStrike">
                <a:solidFill>
                  <a:srgbClr val="000000"/>
                </a:solidFill>
                <a:latin typeface="Verdana"/>
              </a:defRPr>
            </a:pPr>
            <a:endParaRPr lang="fr-FR"/>
          </a:p>
        </c:txPr>
        <c:crossAx val="-2090787760"/>
        <c:crosses val="autoZero"/>
        <c:auto val="1"/>
        <c:lblAlgn val="ctr"/>
        <c:lblOffset val="100"/>
        <c:noMultiLvlLbl val="1"/>
      </c:catAx>
      <c:valAx>
        <c:axId val="-2090787760"/>
        <c:scaling>
          <c:orientation val="minMax"/>
        </c:scaling>
        <c:delete val="1"/>
        <c:axPos val="l"/>
        <c:majorGridlines>
          <c:spPr>
            <a:ln w="12700" cap="flat">
              <a:solidFill>
                <a:srgbClr val="888888"/>
              </a:solidFill>
              <a:prstDash val="solid"/>
              <a:round/>
            </a:ln>
          </c:spPr>
        </c:majorGridlines>
        <c:numFmt formatCode="0" sourceLinked="0"/>
        <c:majorTickMark val="none"/>
        <c:minorTickMark val="none"/>
        <c:tickLblPos val="nextTo"/>
        <c:crossAx val="-2089953168"/>
        <c:crosses val="autoZero"/>
        <c:crossBetween val="between"/>
        <c:majorUnit val="225"/>
        <c:minorUnit val="112.5"/>
      </c:valAx>
      <c:serAx>
        <c:axId val="-2089970240"/>
        <c:scaling>
          <c:orientation val="minMax"/>
        </c:scaling>
        <c:delete val="0"/>
        <c:axPos val="b"/>
        <c:majorTickMark val="out"/>
        <c:minorTickMark val="none"/>
        <c:tickLblPos val="none"/>
        <c:spPr>
          <a:ln w="12700" cap="flat">
            <a:noFill/>
            <a:prstDash val="solid"/>
            <a:round/>
          </a:ln>
        </c:spPr>
        <c:crossAx val="-2090787760"/>
        <c:crosses val="autoZero"/>
        <c:tickLblSkip val="1"/>
      </c:serAx>
      <c:spPr>
        <a:solidFill>
          <a:srgbClr val="FFFFFF"/>
        </a:solidFill>
        <a:ln w="12700" cap="flat">
          <a:noFill/>
          <a:miter lim="400000"/>
        </a:ln>
        <a:effectLst/>
      </c:spPr>
    </c:plotArea>
    <c:legend>
      <c:legendPos val="r"/>
      <c:layout>
        <c:manualLayout>
          <c:xMode val="edge"/>
          <c:yMode val="edge"/>
          <c:x val="0.85541400000000001"/>
          <c:y val="0.42835899999999999"/>
          <c:w val="0.14458599999999999"/>
          <c:h val="0.20760899999999999"/>
        </c:manualLayout>
      </c:layout>
      <c:overlay val="1"/>
      <c:spPr>
        <a:noFill/>
        <a:ln w="12700" cap="flat">
          <a:noFill/>
          <a:miter lim="400000"/>
        </a:ln>
        <a:effectLst/>
      </c:spPr>
      <c:txPr>
        <a:bodyPr rot="0"/>
        <a:lstStyle/>
        <a:p>
          <a:pPr>
            <a:defRPr sz="1000" b="0" i="0" u="none" strike="noStrike">
              <a:solidFill>
                <a:srgbClr val="000000"/>
              </a:solidFill>
              <a:latin typeface="Verdana"/>
            </a:defRPr>
          </a:pPr>
          <a:endParaRPr lang="fr-FR"/>
        </a:p>
      </c:txPr>
    </c:legend>
    <c:plotVisOnly val="1"/>
    <c:dispBlanksAs val="gap"/>
    <c:showDLblsOverMax val="1"/>
  </c:chart>
  <c:spPr>
    <a:solidFill>
      <a:srgbClr val="FFFFFF"/>
    </a:solidFill>
    <a:ln>
      <a:noFill/>
    </a:ln>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900" b="0" i="0" u="none" strike="noStrike">
                <a:solidFill>
                  <a:srgbClr val="000000"/>
                </a:solidFill>
                <a:latin typeface="Arial"/>
              </a:defRPr>
            </a:pPr>
            <a:r>
              <a:rPr lang="fr-FR" sz="900" b="0" i="0" u="none" strike="noStrike">
                <a:solidFill>
                  <a:srgbClr val="000000"/>
                </a:solidFill>
                <a:latin typeface="Arial"/>
              </a:rPr>
              <a:t>Fig N° 11 Cartographie des Bénéficiaires du Programme principal de Renforcement des Capacités</a:t>
            </a:r>
          </a:p>
        </c:rich>
      </c:tx>
      <c:layout>
        <c:manualLayout>
          <c:xMode val="edge"/>
          <c:yMode val="edge"/>
          <c:x val="1.6379399999999999E-2"/>
          <c:y val="0"/>
          <c:w val="0.80826600000000004"/>
          <c:h val="0.24302799999999999"/>
        </c:manualLayout>
      </c:layout>
      <c:overlay val="1"/>
      <c:spPr>
        <a:noFill/>
        <a:effectLst/>
      </c:spPr>
    </c:title>
    <c:autoTitleDeleted val="0"/>
    <c:view3D>
      <c:rotX val="15"/>
      <c:hPercent val="33"/>
      <c:rotY val="2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0.24395304372854201"/>
          <c:w val="0.836897036477251"/>
          <c:h val="0.62436750889167603"/>
        </c:manualLayout>
      </c:layout>
      <c:bar3DChart>
        <c:barDir val="col"/>
        <c:grouping val="clustered"/>
        <c:varyColors val="0"/>
        <c:ser>
          <c:idx val="0"/>
          <c:order val="0"/>
          <c:tx>
            <c:strRef>
              <c:f>Sheet1!$A$2</c:f>
              <c:strCache>
                <c:ptCount val="1"/>
                <c:pt idx="0">
                  <c:v>Total</c:v>
                </c:pt>
              </c:strCache>
            </c:strRef>
          </c:tx>
          <c:spPr>
            <a:solidFill>
              <a:schemeClr val="accent1"/>
            </a:solidFill>
            <a:ln w="12700" cap="flat">
              <a:noFill/>
              <a:miter lim="400000"/>
            </a:ln>
            <a:effectLst/>
            <a:sp3d prstMaterial="matte"/>
          </c:spPr>
          <c:invertIfNegative val="0"/>
          <c:dLbls>
            <c:numFmt formatCode="0" sourceLinked="0"/>
            <c:spPr>
              <a:noFill/>
              <a:ln>
                <a:noFill/>
              </a:ln>
              <a:effectLst/>
            </c:spPr>
            <c:txPr>
              <a:bodyPr/>
              <a:lstStyle/>
              <a:p>
                <a:pPr>
                  <a:defRPr sz="1000" b="1" i="0" u="none" strike="noStrike">
                    <a:solidFill>
                      <a:srgbClr val="0070C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Population locale</c:v>
                </c:pt>
                <c:pt idx="1">
                  <c:v>Membres de GDA </c:v>
                </c:pt>
                <c:pt idx="2">
                  <c:v>Techniciens de CRDA </c:v>
                </c:pt>
                <c:pt idx="3">
                  <c:v>Représentants des insitutions régionales et locales</c:v>
                </c:pt>
                <c:pt idx="4">
                  <c:v>Membres d'ONG locales</c:v>
                </c:pt>
              </c:strCache>
            </c:strRef>
          </c:cat>
          <c:val>
            <c:numRef>
              <c:f>Sheet1!$B$2:$F$2</c:f>
              <c:numCache>
                <c:formatCode>General</c:formatCode>
                <c:ptCount val="5"/>
                <c:pt idx="0">
                  <c:v>187</c:v>
                </c:pt>
                <c:pt idx="1">
                  <c:v>38</c:v>
                </c:pt>
                <c:pt idx="2">
                  <c:v>25</c:v>
                </c:pt>
                <c:pt idx="3">
                  <c:v>34</c:v>
                </c:pt>
                <c:pt idx="4">
                  <c:v>9</c:v>
                </c:pt>
              </c:numCache>
            </c:numRef>
          </c:val>
          <c:extLst>
            <c:ext xmlns:c16="http://schemas.microsoft.com/office/drawing/2014/chart" uri="{C3380CC4-5D6E-409C-BE32-E72D297353CC}">
              <c16:uniqueId val="{00000000-306B-4B0A-B045-0A497000587B}"/>
            </c:ext>
          </c:extLst>
        </c:ser>
        <c:ser>
          <c:idx val="1"/>
          <c:order val="1"/>
          <c:tx>
            <c:strRef>
              <c:f>Sheet1!$A$3</c:f>
              <c:strCache>
                <c:ptCount val="1"/>
                <c:pt idx="0">
                  <c:v>dont femmes</c:v>
                </c:pt>
              </c:strCache>
            </c:strRef>
          </c:tx>
          <c:spPr>
            <a:solidFill>
              <a:schemeClr val="accent2"/>
            </a:solidFill>
            <a:ln w="12700" cap="flat">
              <a:noFill/>
              <a:miter lim="400000"/>
            </a:ln>
            <a:effectLst/>
            <a:sp3d prstMaterial="matte"/>
          </c:spPr>
          <c:invertIfNegative val="0"/>
          <c:dLbls>
            <c:numFmt formatCode="0" sourceLinked="0"/>
            <c:spPr>
              <a:noFill/>
              <a:ln>
                <a:noFill/>
              </a:ln>
              <a:effectLst/>
            </c:spPr>
            <c:txPr>
              <a:bodyPr/>
              <a:lstStyle/>
              <a:p>
                <a:pPr>
                  <a:defRPr sz="1000" b="1" i="0" u="none" strike="noStrike">
                    <a:solidFill>
                      <a:srgbClr val="C0504D"/>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Population locale</c:v>
                </c:pt>
                <c:pt idx="1">
                  <c:v>Membres de GDA </c:v>
                </c:pt>
                <c:pt idx="2">
                  <c:v>Techniciens de CRDA </c:v>
                </c:pt>
                <c:pt idx="3">
                  <c:v>Représentants des insitutions régionales et locales</c:v>
                </c:pt>
                <c:pt idx="4">
                  <c:v>Membres d'ONG locales</c:v>
                </c:pt>
              </c:strCache>
            </c:strRef>
          </c:cat>
          <c:val>
            <c:numRef>
              <c:f>Sheet1!$B$3:$F$3</c:f>
              <c:numCache>
                <c:formatCode>General</c:formatCode>
                <c:ptCount val="5"/>
                <c:pt idx="0">
                  <c:v>64</c:v>
                </c:pt>
                <c:pt idx="1">
                  <c:v>5</c:v>
                </c:pt>
                <c:pt idx="2">
                  <c:v>8</c:v>
                </c:pt>
                <c:pt idx="3">
                  <c:v>16</c:v>
                </c:pt>
                <c:pt idx="4">
                  <c:v>2</c:v>
                </c:pt>
              </c:numCache>
            </c:numRef>
          </c:val>
          <c:extLst>
            <c:ext xmlns:c16="http://schemas.microsoft.com/office/drawing/2014/chart" uri="{C3380CC4-5D6E-409C-BE32-E72D297353CC}">
              <c16:uniqueId val="{00000001-306B-4B0A-B045-0A497000587B}"/>
            </c:ext>
          </c:extLst>
        </c:ser>
        <c:dLbls>
          <c:showLegendKey val="0"/>
          <c:showVal val="0"/>
          <c:showCatName val="0"/>
          <c:showSerName val="0"/>
          <c:showPercent val="0"/>
          <c:showBubbleSize val="0"/>
        </c:dLbls>
        <c:gapWidth val="150"/>
        <c:shape val="box"/>
        <c:axId val="-2052630416"/>
        <c:axId val="-2075864976"/>
        <c:axId val="2146909808"/>
      </c:bar3DChart>
      <c:catAx>
        <c:axId val="-2052630416"/>
        <c:scaling>
          <c:orientation val="minMax"/>
        </c:scaling>
        <c:delete val="0"/>
        <c:axPos val="b"/>
        <c:majorGridlines>
          <c:spPr>
            <a:ln w="12700" cap="flat">
              <a:solidFill>
                <a:srgbClr val="888888"/>
              </a:solidFill>
              <a:prstDash val="solid"/>
              <a:round/>
            </a:ln>
          </c:spPr>
        </c:majorGridlines>
        <c:numFmt formatCode="General" sourceLinked="0"/>
        <c:majorTickMark val="out"/>
        <c:minorTickMark val="none"/>
        <c:tickLblPos val="low"/>
        <c:spPr>
          <a:ln w="12700" cap="flat">
            <a:noFill/>
            <a:prstDash val="solid"/>
            <a:round/>
          </a:ln>
        </c:spPr>
        <c:txPr>
          <a:bodyPr rot="0"/>
          <a:lstStyle/>
          <a:p>
            <a:pPr>
              <a:defRPr sz="500" b="0" i="0" u="none" strike="noStrike">
                <a:solidFill>
                  <a:srgbClr val="000000"/>
                </a:solidFill>
                <a:latin typeface="Arial"/>
              </a:defRPr>
            </a:pPr>
            <a:endParaRPr lang="fr-FR"/>
          </a:p>
        </c:txPr>
        <c:crossAx val="-2075864976"/>
        <c:crosses val="autoZero"/>
        <c:auto val="1"/>
        <c:lblAlgn val="ctr"/>
        <c:lblOffset val="100"/>
        <c:noMultiLvlLbl val="1"/>
      </c:catAx>
      <c:valAx>
        <c:axId val="-2075864976"/>
        <c:scaling>
          <c:orientation val="minMax"/>
        </c:scaling>
        <c:delete val="1"/>
        <c:axPos val="l"/>
        <c:majorGridlines>
          <c:spPr>
            <a:ln w="12700" cap="flat">
              <a:solidFill>
                <a:srgbClr val="888888"/>
              </a:solidFill>
              <a:prstDash val="solid"/>
              <a:round/>
            </a:ln>
          </c:spPr>
        </c:majorGridlines>
        <c:numFmt formatCode="0" sourceLinked="0"/>
        <c:majorTickMark val="none"/>
        <c:minorTickMark val="none"/>
        <c:tickLblPos val="nextTo"/>
        <c:crossAx val="-2052630416"/>
        <c:crosses val="autoZero"/>
        <c:crossBetween val="between"/>
        <c:majorUnit val="50"/>
        <c:minorUnit val="25"/>
      </c:valAx>
      <c:serAx>
        <c:axId val="2146909808"/>
        <c:scaling>
          <c:orientation val="minMax"/>
        </c:scaling>
        <c:delete val="0"/>
        <c:axPos val="b"/>
        <c:majorTickMark val="out"/>
        <c:minorTickMark val="none"/>
        <c:tickLblPos val="none"/>
        <c:spPr>
          <a:ln w="12700" cap="flat">
            <a:noFill/>
            <a:prstDash val="solid"/>
            <a:round/>
          </a:ln>
        </c:spPr>
        <c:crossAx val="-2075864976"/>
        <c:crosses val="autoZero"/>
        <c:tickLblSkip val="1"/>
      </c:serAx>
      <c:spPr>
        <a:solidFill>
          <a:srgbClr val="FFFFFF"/>
        </a:solidFill>
        <a:ln w="12700" cap="flat">
          <a:noFill/>
          <a:miter lim="400000"/>
        </a:ln>
        <a:effectLst/>
      </c:spPr>
    </c:plotArea>
    <c:legend>
      <c:legendPos val="r"/>
      <c:layout>
        <c:manualLayout>
          <c:xMode val="edge"/>
          <c:yMode val="edge"/>
          <c:x val="0.79969599999999996"/>
          <c:y val="0.45904899999999998"/>
          <c:w val="0.20030400000000001"/>
          <c:h val="0.12639700000000001"/>
        </c:manualLayout>
      </c:layout>
      <c:overlay val="1"/>
      <c:spPr>
        <a:noFill/>
        <a:ln w="12700" cap="flat">
          <a:noFill/>
          <a:miter lim="400000"/>
        </a:ln>
        <a:effectLst/>
      </c:spPr>
      <c:txPr>
        <a:bodyPr rot="0"/>
        <a:lstStyle/>
        <a:p>
          <a:pPr>
            <a:defRPr sz="900" b="0" i="0" u="none" strike="noStrike">
              <a:solidFill>
                <a:srgbClr val="000000"/>
              </a:solidFill>
              <a:latin typeface="Verdana"/>
            </a:defRPr>
          </a:pPr>
          <a:endParaRPr lang="fr-FR"/>
        </a:p>
      </c:txPr>
    </c:legend>
    <c:plotVisOnly val="1"/>
    <c:dispBlanksAs val="gap"/>
    <c:showDLblsOverMax val="1"/>
  </c:chart>
  <c:spPr>
    <a:solidFill>
      <a:srgbClr val="FFFFFF"/>
    </a:solidFill>
    <a:ln>
      <a:noFil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800" b="1" i="0" u="none" strike="noStrike">
                <a:solidFill>
                  <a:srgbClr val="000000"/>
                </a:solidFill>
                <a:latin typeface="+mj-lt"/>
              </a:defRPr>
            </a:pPr>
            <a:r>
              <a:rPr lang="fr-FR" sz="800" b="1" i="0" u="none" strike="noStrike">
                <a:solidFill>
                  <a:srgbClr val="000000"/>
                </a:solidFill>
                <a:latin typeface="+mj-lt"/>
              </a:rPr>
              <a:t>Fig N°  12  Perception des Usagers quant à l'importance et l'influence des  GDA</a:t>
            </a:r>
          </a:p>
        </c:rich>
      </c:tx>
      <c:layout>
        <c:manualLayout>
          <c:xMode val="edge"/>
          <c:yMode val="edge"/>
          <c:x val="3.0488299999999999E-2"/>
          <c:y val="0"/>
          <c:w val="0.74946000000000002"/>
          <c:h val="0.31467000000000001"/>
        </c:manualLayout>
      </c:layout>
      <c:overlay val="1"/>
      <c:spPr>
        <a:noFill/>
        <a:effectLst/>
      </c:spPr>
    </c:title>
    <c:autoTitleDeleted val="0"/>
    <c:view3D>
      <c:rotX val="15"/>
      <c:hPercent val="34"/>
      <c:rotY val="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0.31467000000000001"/>
          <c:w val="0.81043600000000005"/>
          <c:h val="0.67283000000000004"/>
        </c:manualLayout>
      </c:layout>
      <c:bar3DChart>
        <c:barDir val="col"/>
        <c:grouping val="clustered"/>
        <c:varyColors val="0"/>
        <c:ser>
          <c:idx val="0"/>
          <c:order val="0"/>
          <c:tx>
            <c:strRef>
              <c:f>Sheet1!$A$2</c:f>
              <c:strCache>
                <c:ptCount val="1"/>
                <c:pt idx="0">
                  <c:v>importance </c:v>
                </c:pt>
              </c:strCache>
            </c:strRef>
          </c:tx>
          <c:spPr>
            <a:solidFill>
              <a:srgbClr val="808080"/>
            </a:solidFill>
            <a:ln w="12700" cap="flat">
              <a:noFill/>
              <a:miter lim="400000"/>
            </a:ln>
            <a:effectLst/>
            <a:sp3d prstMaterial="matte"/>
          </c:spPr>
          <c:invertIfNegative val="0"/>
          <c:dLbls>
            <c:numFmt formatCode="0%" sourceLinked="0"/>
            <c:spPr>
              <a:noFill/>
              <a:ln>
                <a:noFill/>
              </a:ln>
              <a:effectLst/>
            </c:spPr>
            <c:txPr>
              <a:bodyPr/>
              <a:lstStyle/>
              <a:p>
                <a:pPr>
                  <a:defRPr sz="800" b="1" i="0" u="none" strike="noStrike">
                    <a:solidFill>
                      <a:srgbClr val="0070C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Béja</c:v>
                </c:pt>
                <c:pt idx="1">
                  <c:v>Bizerte</c:v>
                </c:pt>
                <c:pt idx="2">
                  <c:v>Kasserine</c:v>
                </c:pt>
                <c:pt idx="3">
                  <c:v>Zaghouan</c:v>
                </c:pt>
              </c:strCache>
            </c:strRef>
          </c:cat>
          <c:val>
            <c:numRef>
              <c:f>Sheet1!$B$2:$E$2</c:f>
              <c:numCache>
                <c:formatCode>General</c:formatCode>
                <c:ptCount val="4"/>
                <c:pt idx="0">
                  <c:v>1</c:v>
                </c:pt>
                <c:pt idx="1">
                  <c:v>0.67</c:v>
                </c:pt>
                <c:pt idx="2">
                  <c:v>1</c:v>
                </c:pt>
                <c:pt idx="3">
                  <c:v>1</c:v>
                </c:pt>
              </c:numCache>
            </c:numRef>
          </c:val>
          <c:extLst>
            <c:ext xmlns:c16="http://schemas.microsoft.com/office/drawing/2014/chart" uri="{C3380CC4-5D6E-409C-BE32-E72D297353CC}">
              <c16:uniqueId val="{00000000-9CF9-44C2-9560-64939237BDD8}"/>
            </c:ext>
          </c:extLst>
        </c:ser>
        <c:ser>
          <c:idx val="1"/>
          <c:order val="1"/>
          <c:tx>
            <c:strRef>
              <c:f>Sheet1!$A$3</c:f>
              <c:strCache>
                <c:ptCount val="1"/>
                <c:pt idx="0">
                  <c:v>influence</c:v>
                </c:pt>
              </c:strCache>
            </c:strRef>
          </c:tx>
          <c:spPr>
            <a:solidFill>
              <a:srgbClr val="A6A6A6"/>
            </a:solidFill>
            <a:ln w="12700" cap="flat">
              <a:noFill/>
              <a:miter lim="400000"/>
            </a:ln>
            <a:effectLst/>
            <a:sp3d prstMaterial="matte"/>
          </c:spPr>
          <c:invertIfNegative val="0"/>
          <c:dLbls>
            <c:numFmt formatCode="0%" sourceLinked="0"/>
            <c:spPr>
              <a:noFill/>
              <a:ln>
                <a:noFill/>
              </a:ln>
              <a:effectLst/>
            </c:spPr>
            <c:txPr>
              <a:bodyPr/>
              <a:lstStyle/>
              <a:p>
                <a:pPr>
                  <a:defRPr sz="800" b="1" i="0" u="none" strike="noStrike">
                    <a:solidFill>
                      <a:srgbClr val="C0504D"/>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Béja</c:v>
                </c:pt>
                <c:pt idx="1">
                  <c:v>Bizerte</c:v>
                </c:pt>
                <c:pt idx="2">
                  <c:v>Kasserine</c:v>
                </c:pt>
                <c:pt idx="3">
                  <c:v>Zaghouan</c:v>
                </c:pt>
              </c:strCache>
            </c:strRef>
          </c:cat>
          <c:val>
            <c:numRef>
              <c:f>Sheet1!$B$3:$E$3</c:f>
              <c:numCache>
                <c:formatCode>General</c:formatCode>
                <c:ptCount val="4"/>
                <c:pt idx="0">
                  <c:v>0.25</c:v>
                </c:pt>
                <c:pt idx="1">
                  <c:v>0</c:v>
                </c:pt>
                <c:pt idx="2">
                  <c:v>0.5</c:v>
                </c:pt>
                <c:pt idx="3">
                  <c:v>0</c:v>
                </c:pt>
              </c:numCache>
            </c:numRef>
          </c:val>
          <c:extLst>
            <c:ext xmlns:c16="http://schemas.microsoft.com/office/drawing/2014/chart" uri="{C3380CC4-5D6E-409C-BE32-E72D297353CC}">
              <c16:uniqueId val="{00000001-9CF9-44C2-9560-64939237BDD8}"/>
            </c:ext>
          </c:extLst>
        </c:ser>
        <c:dLbls>
          <c:showLegendKey val="0"/>
          <c:showVal val="0"/>
          <c:showCatName val="0"/>
          <c:showSerName val="0"/>
          <c:showPercent val="0"/>
          <c:showBubbleSize val="0"/>
        </c:dLbls>
        <c:gapWidth val="150"/>
        <c:shape val="box"/>
        <c:axId val="-2060348752"/>
        <c:axId val="-2077760144"/>
        <c:axId val="-2077421712"/>
      </c:bar3DChart>
      <c:catAx>
        <c:axId val="-2060348752"/>
        <c:scaling>
          <c:orientation val="minMax"/>
        </c:scaling>
        <c:delete val="0"/>
        <c:axPos val="b"/>
        <c:numFmt formatCode="General" sourceLinked="0"/>
        <c:majorTickMark val="out"/>
        <c:minorTickMark val="none"/>
        <c:tickLblPos val="low"/>
        <c:spPr>
          <a:ln w="12700" cap="flat">
            <a:noFill/>
            <a:prstDash val="solid"/>
            <a:round/>
          </a:ln>
        </c:spPr>
        <c:txPr>
          <a:bodyPr rot="0"/>
          <a:lstStyle/>
          <a:p>
            <a:pPr>
              <a:defRPr sz="800" b="0" i="0" u="none" strike="noStrike">
                <a:solidFill>
                  <a:srgbClr val="000000"/>
                </a:solidFill>
                <a:latin typeface="Verdana"/>
              </a:defRPr>
            </a:pPr>
            <a:endParaRPr lang="fr-FR"/>
          </a:p>
        </c:txPr>
        <c:crossAx val="-2077760144"/>
        <c:crosses val="autoZero"/>
        <c:auto val="1"/>
        <c:lblAlgn val="ctr"/>
        <c:lblOffset val="100"/>
        <c:noMultiLvlLbl val="1"/>
      </c:catAx>
      <c:valAx>
        <c:axId val="-2077760144"/>
        <c:scaling>
          <c:orientation val="minMax"/>
        </c:scaling>
        <c:delete val="0"/>
        <c:axPos val="l"/>
        <c:majorGridlines>
          <c:spPr>
            <a:ln w="12700" cap="flat">
              <a:solidFill>
                <a:srgbClr val="888888"/>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1000" b="0" i="0" u="none" strike="noStrike">
                <a:solidFill>
                  <a:srgbClr val="000000"/>
                </a:solidFill>
                <a:latin typeface="Verdana"/>
              </a:defRPr>
            </a:pPr>
            <a:endParaRPr lang="fr-FR"/>
          </a:p>
        </c:txPr>
        <c:crossAx val="-2060348752"/>
        <c:crosses val="autoZero"/>
        <c:crossBetween val="between"/>
        <c:majorUnit val="0.25"/>
        <c:minorUnit val="0.125"/>
      </c:valAx>
      <c:serAx>
        <c:axId val="-2077421712"/>
        <c:scaling>
          <c:orientation val="minMax"/>
        </c:scaling>
        <c:delete val="0"/>
        <c:axPos val="b"/>
        <c:majorTickMark val="out"/>
        <c:minorTickMark val="none"/>
        <c:tickLblPos val="none"/>
        <c:spPr>
          <a:ln w="12700" cap="flat">
            <a:noFill/>
            <a:prstDash val="solid"/>
            <a:round/>
          </a:ln>
        </c:spPr>
        <c:crossAx val="-2077760144"/>
        <c:crosses val="autoZero"/>
        <c:tickLblSkip val="1"/>
      </c:serAx>
      <c:spPr>
        <a:solidFill>
          <a:srgbClr val="FFFFFF"/>
        </a:solidFill>
        <a:ln w="12700" cap="flat">
          <a:noFill/>
          <a:miter lim="400000"/>
        </a:ln>
        <a:effectLst/>
      </c:spPr>
    </c:plotArea>
    <c:legend>
      <c:legendPos val="r"/>
      <c:layout>
        <c:manualLayout>
          <c:xMode val="edge"/>
          <c:yMode val="edge"/>
          <c:x val="0.81509100000000001"/>
          <c:y val="0.54149999999999998"/>
          <c:w val="0.18490899999999999"/>
          <c:h val="0.14621200000000001"/>
        </c:manualLayout>
      </c:layout>
      <c:overlay val="1"/>
      <c:spPr>
        <a:noFill/>
        <a:ln w="12700" cap="flat">
          <a:noFill/>
          <a:miter lim="400000"/>
        </a:ln>
        <a:effectLst/>
      </c:spPr>
      <c:txPr>
        <a:bodyPr rot="0"/>
        <a:lstStyle/>
        <a:p>
          <a:pPr>
            <a:defRPr sz="800" b="0" i="0" u="none" strike="noStrike">
              <a:solidFill>
                <a:srgbClr val="000000"/>
              </a:solidFill>
              <a:latin typeface="Verdana"/>
            </a:defRPr>
          </a:pPr>
          <a:endParaRPr lang="fr-FR"/>
        </a:p>
      </c:txPr>
    </c:legend>
    <c:plotVisOnly val="1"/>
    <c:dispBlanksAs val="gap"/>
    <c:showDLblsOverMax val="1"/>
  </c:chart>
  <c:spPr>
    <a:solidFill>
      <a:srgbClr val="FFFFFF"/>
    </a:solidFill>
    <a:ln>
      <a:noFill/>
    </a:ln>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900" b="1" i="0" u="none" strike="noStrike">
                <a:solidFill>
                  <a:srgbClr val="000000"/>
                </a:solidFill>
                <a:latin typeface="Arial"/>
              </a:defRPr>
            </a:pPr>
            <a:r>
              <a:rPr lang="fr-FR" sz="900" b="1" i="0" u="none" strike="noStrike">
                <a:solidFill>
                  <a:srgbClr val="000000"/>
                </a:solidFill>
                <a:latin typeface="Arial"/>
              </a:rPr>
              <a:t>Fig N° 13  Participation des acteurs locaux à l'analyse  genre</a:t>
            </a:r>
          </a:p>
        </c:rich>
      </c:tx>
      <c:layout>
        <c:manualLayout>
          <c:xMode val="edge"/>
          <c:yMode val="edge"/>
          <c:x val="4.7751599999999996E-3"/>
          <c:y val="0"/>
          <c:w val="0.781752"/>
          <c:h val="0.246778"/>
        </c:manualLayout>
      </c:layout>
      <c:overlay val="1"/>
      <c:spPr>
        <a:noFill/>
        <a:effectLst/>
      </c:spPr>
    </c:title>
    <c:autoTitleDeleted val="0"/>
    <c:view3D>
      <c:rotX val="15"/>
      <c:hPercent val="59"/>
      <c:rotY val="2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0.246778"/>
          <c:w val="0.79130199999999995"/>
          <c:h val="0.74072199999999999"/>
        </c:manualLayout>
      </c:layout>
      <c:bar3DChart>
        <c:barDir val="col"/>
        <c:grouping val="clustered"/>
        <c:varyColors val="0"/>
        <c:ser>
          <c:idx val="0"/>
          <c:order val="0"/>
          <c:tx>
            <c:strRef>
              <c:f>Sheet1!$A$2</c:f>
              <c:strCache>
                <c:ptCount val="1"/>
                <c:pt idx="0">
                  <c:v>femmes</c:v>
                </c:pt>
              </c:strCache>
            </c:strRef>
          </c:tx>
          <c:spPr>
            <a:solidFill>
              <a:schemeClr val="accent4">
                <a:lumMod val="20000"/>
                <a:lumOff val="80000"/>
              </a:schemeClr>
            </a:solidFill>
            <a:ln w="12700" cap="flat">
              <a:noFill/>
              <a:miter lim="400000"/>
            </a:ln>
            <a:effectLst/>
            <a:sp3d prstMaterial="matte"/>
          </c:spPr>
          <c:invertIfNegative val="0"/>
          <c:dLbls>
            <c:numFmt formatCode="0" sourceLinked="0"/>
            <c:spPr>
              <a:noFill/>
              <a:ln>
                <a:noFill/>
              </a:ln>
              <a:effectLst/>
            </c:spPr>
            <c:txPr>
              <a:bodyPr/>
              <a:lstStyle/>
              <a:p>
                <a:pPr>
                  <a:defRPr sz="1000" b="1" i="0" u="none" strike="noStrike">
                    <a:solidFill>
                      <a:srgbClr val="00B05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Béja</c:v>
                </c:pt>
                <c:pt idx="1">
                  <c:v>Bizerte</c:v>
                </c:pt>
                <c:pt idx="2">
                  <c:v>Kasserine</c:v>
                </c:pt>
                <c:pt idx="3">
                  <c:v>Zaghouan</c:v>
                </c:pt>
              </c:strCache>
            </c:strRef>
          </c:cat>
          <c:val>
            <c:numRef>
              <c:f>Sheet1!$B$2:$E$2</c:f>
              <c:numCache>
                <c:formatCode>General</c:formatCode>
                <c:ptCount val="4"/>
                <c:pt idx="0">
                  <c:v>38</c:v>
                </c:pt>
                <c:pt idx="1">
                  <c:v>35</c:v>
                </c:pt>
                <c:pt idx="2">
                  <c:v>54</c:v>
                </c:pt>
                <c:pt idx="3">
                  <c:v>59</c:v>
                </c:pt>
              </c:numCache>
            </c:numRef>
          </c:val>
          <c:extLst>
            <c:ext xmlns:c16="http://schemas.microsoft.com/office/drawing/2014/chart" uri="{C3380CC4-5D6E-409C-BE32-E72D297353CC}">
              <c16:uniqueId val="{00000000-B83D-4AEE-8894-07D3C640676B}"/>
            </c:ext>
          </c:extLst>
        </c:ser>
        <c:ser>
          <c:idx val="1"/>
          <c:order val="1"/>
          <c:tx>
            <c:strRef>
              <c:f>Sheet1!$A$3</c:f>
              <c:strCache>
                <c:ptCount val="1"/>
                <c:pt idx="0">
                  <c:v>hommes</c:v>
                </c:pt>
              </c:strCache>
            </c:strRef>
          </c:tx>
          <c:spPr>
            <a:solidFill>
              <a:schemeClr val="bg1">
                <a:lumMod val="85000"/>
              </a:schemeClr>
            </a:solidFill>
            <a:ln w="12700" cap="flat">
              <a:noFill/>
              <a:miter lim="400000"/>
            </a:ln>
            <a:effectLst/>
            <a:sp3d prstMaterial="matte"/>
          </c:spPr>
          <c:invertIfNegative val="0"/>
          <c:dLbls>
            <c:numFmt formatCode="0" sourceLinked="0"/>
            <c:spPr>
              <a:noFill/>
              <a:ln>
                <a:noFill/>
              </a:ln>
              <a:effectLst/>
            </c:spPr>
            <c:txPr>
              <a:bodyPr/>
              <a:lstStyle/>
              <a:p>
                <a:pPr>
                  <a:defRPr sz="1000" b="0" i="0" u="none" strike="noStrike">
                    <a:solidFill>
                      <a:srgbClr val="000000"/>
                    </a:solidFill>
                    <a:latin typeface="Verdana"/>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Béja</c:v>
                </c:pt>
                <c:pt idx="1">
                  <c:v>Bizerte</c:v>
                </c:pt>
                <c:pt idx="2">
                  <c:v>Kasserine</c:v>
                </c:pt>
                <c:pt idx="3">
                  <c:v>Zaghouan</c:v>
                </c:pt>
              </c:strCache>
            </c:strRef>
          </c:cat>
          <c:val>
            <c:numRef>
              <c:f>Sheet1!$B$3:$E$3</c:f>
              <c:numCache>
                <c:formatCode>General</c:formatCode>
                <c:ptCount val="4"/>
                <c:pt idx="0">
                  <c:v>15</c:v>
                </c:pt>
                <c:pt idx="1">
                  <c:v>11</c:v>
                </c:pt>
                <c:pt idx="2">
                  <c:v>38</c:v>
                </c:pt>
                <c:pt idx="3">
                  <c:v>18</c:v>
                </c:pt>
              </c:numCache>
            </c:numRef>
          </c:val>
          <c:extLst>
            <c:ext xmlns:c16="http://schemas.microsoft.com/office/drawing/2014/chart" uri="{C3380CC4-5D6E-409C-BE32-E72D297353CC}">
              <c16:uniqueId val="{00000001-B83D-4AEE-8894-07D3C640676B}"/>
            </c:ext>
          </c:extLst>
        </c:ser>
        <c:dLbls>
          <c:showLegendKey val="0"/>
          <c:showVal val="0"/>
          <c:showCatName val="0"/>
          <c:showSerName val="0"/>
          <c:showPercent val="0"/>
          <c:showBubbleSize val="0"/>
        </c:dLbls>
        <c:gapWidth val="150"/>
        <c:shape val="cylinder"/>
        <c:axId val="-2060709712"/>
        <c:axId val="2144035920"/>
        <c:axId val="-2060735152"/>
      </c:bar3DChart>
      <c:catAx>
        <c:axId val="-2060709712"/>
        <c:scaling>
          <c:orientation val="minMax"/>
        </c:scaling>
        <c:delete val="0"/>
        <c:axPos val="b"/>
        <c:majorGridlines>
          <c:spPr>
            <a:ln w="12700" cap="flat">
              <a:solidFill>
                <a:srgbClr val="888888"/>
              </a:solidFill>
              <a:prstDash val="solid"/>
              <a:round/>
            </a:ln>
          </c:spPr>
        </c:majorGridlines>
        <c:numFmt formatCode="General" sourceLinked="0"/>
        <c:majorTickMark val="out"/>
        <c:minorTickMark val="none"/>
        <c:tickLblPos val="low"/>
        <c:spPr>
          <a:ln w="12700" cap="flat">
            <a:noFill/>
            <a:prstDash val="solid"/>
            <a:round/>
          </a:ln>
        </c:spPr>
        <c:txPr>
          <a:bodyPr rot="0"/>
          <a:lstStyle/>
          <a:p>
            <a:pPr>
              <a:defRPr sz="1000" b="0" i="0" u="none" strike="noStrike">
                <a:solidFill>
                  <a:srgbClr val="000000"/>
                </a:solidFill>
                <a:latin typeface="Verdana"/>
              </a:defRPr>
            </a:pPr>
            <a:endParaRPr lang="fr-FR"/>
          </a:p>
        </c:txPr>
        <c:crossAx val="2144035920"/>
        <c:crosses val="autoZero"/>
        <c:auto val="1"/>
        <c:lblAlgn val="ctr"/>
        <c:lblOffset val="100"/>
        <c:noMultiLvlLbl val="1"/>
      </c:catAx>
      <c:valAx>
        <c:axId val="2144035920"/>
        <c:scaling>
          <c:orientation val="minMax"/>
        </c:scaling>
        <c:delete val="0"/>
        <c:axPos val="l"/>
        <c:majorGridlines>
          <c:spPr>
            <a:ln w="12700" cap="flat">
              <a:solidFill>
                <a:srgbClr val="888888"/>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1000" b="0" i="0" u="none" strike="noStrike">
                <a:solidFill>
                  <a:srgbClr val="000000"/>
                </a:solidFill>
                <a:latin typeface="Verdana"/>
              </a:defRPr>
            </a:pPr>
            <a:endParaRPr lang="fr-FR"/>
          </a:p>
        </c:txPr>
        <c:crossAx val="-2060709712"/>
        <c:crosses val="autoZero"/>
        <c:crossBetween val="between"/>
        <c:majorUnit val="15"/>
        <c:minorUnit val="7.5"/>
      </c:valAx>
      <c:serAx>
        <c:axId val="-2060735152"/>
        <c:scaling>
          <c:orientation val="minMax"/>
        </c:scaling>
        <c:delete val="0"/>
        <c:axPos val="b"/>
        <c:majorTickMark val="out"/>
        <c:minorTickMark val="none"/>
        <c:tickLblPos val="none"/>
        <c:spPr>
          <a:ln w="12700" cap="flat">
            <a:noFill/>
            <a:prstDash val="solid"/>
            <a:round/>
          </a:ln>
        </c:spPr>
        <c:crossAx val="2144035920"/>
        <c:crosses val="autoZero"/>
        <c:tickLblSkip val="1"/>
      </c:serAx>
      <c:spPr>
        <a:solidFill>
          <a:srgbClr val="FFFFFF"/>
        </a:solidFill>
        <a:ln w="12700" cap="flat">
          <a:noFill/>
          <a:miter lim="400000"/>
        </a:ln>
        <a:effectLst/>
      </c:spPr>
    </c:plotArea>
    <c:legend>
      <c:legendPos val="r"/>
      <c:layout>
        <c:manualLayout>
          <c:xMode val="edge"/>
          <c:yMode val="edge"/>
          <c:x val="0.78556300000000001"/>
          <c:y val="0.49330299999999999"/>
          <c:w val="0.21443699999999999"/>
          <c:h val="0.12943399999999999"/>
        </c:manualLayout>
      </c:layout>
      <c:overlay val="1"/>
      <c:spPr>
        <a:noFill/>
        <a:ln w="12700" cap="flat">
          <a:noFill/>
          <a:miter lim="400000"/>
        </a:ln>
        <a:effectLst/>
      </c:spPr>
      <c:txPr>
        <a:bodyPr rot="0"/>
        <a:lstStyle/>
        <a:p>
          <a:pPr>
            <a:defRPr sz="1000" b="0" i="0" u="none" strike="noStrike">
              <a:solidFill>
                <a:srgbClr val="000000"/>
              </a:solidFill>
              <a:latin typeface="Verdana"/>
            </a:defRPr>
          </a:pPr>
          <a:endParaRPr lang="fr-FR"/>
        </a:p>
      </c:txPr>
    </c:legend>
    <c:plotVisOnly val="1"/>
    <c:dispBlanksAs val="gap"/>
    <c:showDLblsOverMax val="1"/>
  </c:chart>
  <c:spPr>
    <a:solidFill>
      <a:srgbClr val="FFFFFF"/>
    </a:solidFill>
    <a:ln>
      <a:noFill/>
    </a:ln>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800" b="1" i="0" u="none" strike="noStrike">
                <a:solidFill>
                  <a:srgbClr val="595959"/>
                </a:solidFill>
                <a:latin typeface="Arial"/>
              </a:defRPr>
            </a:pPr>
            <a:r>
              <a:rPr lang="fr-FR" sz="800" b="1" i="0" u="none" strike="noStrike">
                <a:solidFill>
                  <a:srgbClr val="595959"/>
                </a:solidFill>
                <a:latin typeface="Arial"/>
              </a:rPr>
              <a:t>Fig N° 14  Répartition par Contributeur  au Financement du projet</a:t>
            </a:r>
          </a:p>
        </c:rich>
      </c:tx>
      <c:layout>
        <c:manualLayout>
          <c:xMode val="edge"/>
          <c:yMode val="edge"/>
          <c:x val="0"/>
          <c:y val="0"/>
          <c:w val="1"/>
          <c:h val="5.5232299999999998E-2"/>
        </c:manualLayout>
      </c:layout>
      <c:overlay val="1"/>
      <c:spPr>
        <a:noFill/>
        <a:effectLst/>
      </c:spPr>
    </c:title>
    <c:autoTitleDeleted val="0"/>
    <c:view3D>
      <c:rotX val="50"/>
      <c:hPercent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86189095712401E-2"/>
          <c:y val="0.192146439830882"/>
          <c:w val="0.84628427521814498"/>
          <c:h val="0.79535381931918803"/>
        </c:manualLayout>
      </c:layout>
      <c:pie3DChart>
        <c:varyColors val="0"/>
        <c:ser>
          <c:idx val="0"/>
          <c:order val="0"/>
          <c:tx>
            <c:strRef>
              <c:f>Sheet1!$A$2</c:f>
              <c:strCache>
                <c:ptCount val="1"/>
              </c:strCache>
            </c:strRef>
          </c:tx>
          <c:spPr>
            <a:solidFill>
              <a:schemeClr val="accent1"/>
            </a:solidFill>
            <a:ln w="25400" cap="flat">
              <a:noFill/>
              <a:prstDash val="solid"/>
              <a:round/>
            </a:ln>
            <a:effectLst/>
            <a:sp3d prstMaterial="matte"/>
          </c:spPr>
          <c:explosion val="12"/>
          <c:dPt>
            <c:idx val="0"/>
            <c:bubble3D val="0"/>
            <c:extLst>
              <c:ext xmlns:c16="http://schemas.microsoft.com/office/drawing/2014/chart" uri="{C3380CC4-5D6E-409C-BE32-E72D297353CC}">
                <c16:uniqueId val="{00000000-DFE3-4A32-9CE8-5C858B4A1343}"/>
              </c:ext>
            </c:extLst>
          </c:dPt>
          <c:dPt>
            <c:idx val="1"/>
            <c:bubble3D val="0"/>
            <c:spPr>
              <a:solidFill>
                <a:schemeClr val="accent2"/>
              </a:solidFill>
              <a:ln w="25400" cap="flat">
                <a:noFill/>
                <a:prstDash val="solid"/>
                <a:round/>
              </a:ln>
              <a:effectLst/>
              <a:sp3d prstMaterial="matte"/>
            </c:spPr>
            <c:extLst>
              <c:ext xmlns:c16="http://schemas.microsoft.com/office/drawing/2014/chart" uri="{C3380CC4-5D6E-409C-BE32-E72D297353CC}">
                <c16:uniqueId val="{00000002-DFE3-4A32-9CE8-5C858B4A1343}"/>
              </c:ext>
            </c:extLst>
          </c:dPt>
          <c:dPt>
            <c:idx val="2"/>
            <c:bubble3D val="0"/>
            <c:spPr>
              <a:solidFill>
                <a:schemeClr val="accent3"/>
              </a:solidFill>
              <a:ln w="25400" cap="flat">
                <a:noFill/>
                <a:prstDash val="solid"/>
                <a:round/>
              </a:ln>
              <a:effectLst/>
              <a:sp3d prstMaterial="matte"/>
            </c:spPr>
            <c:extLst>
              <c:ext xmlns:c16="http://schemas.microsoft.com/office/drawing/2014/chart" uri="{C3380CC4-5D6E-409C-BE32-E72D297353CC}">
                <c16:uniqueId val="{00000004-DFE3-4A32-9CE8-5C858B4A1343}"/>
              </c:ext>
            </c:extLst>
          </c:dPt>
          <c:dPt>
            <c:idx val="3"/>
            <c:bubble3D val="0"/>
            <c:spPr>
              <a:solidFill>
                <a:schemeClr val="accent4"/>
              </a:solidFill>
              <a:ln w="25400" cap="flat">
                <a:noFill/>
                <a:prstDash val="solid"/>
                <a:round/>
              </a:ln>
              <a:effectLst/>
              <a:sp3d prstMaterial="matte"/>
            </c:spPr>
            <c:extLst>
              <c:ext xmlns:c16="http://schemas.microsoft.com/office/drawing/2014/chart" uri="{C3380CC4-5D6E-409C-BE32-E72D297353CC}">
                <c16:uniqueId val="{00000006-DFE3-4A32-9CE8-5C858B4A1343}"/>
              </c:ext>
            </c:extLst>
          </c:dPt>
          <c:dPt>
            <c:idx val="4"/>
            <c:bubble3D val="0"/>
            <c:spPr>
              <a:solidFill>
                <a:schemeClr val="accent5"/>
              </a:solidFill>
              <a:ln w="25400" cap="flat">
                <a:noFill/>
                <a:prstDash val="solid"/>
                <a:round/>
              </a:ln>
              <a:effectLst/>
              <a:sp3d prstMaterial="matte"/>
            </c:spPr>
            <c:extLst>
              <c:ext xmlns:c16="http://schemas.microsoft.com/office/drawing/2014/chart" uri="{C3380CC4-5D6E-409C-BE32-E72D297353CC}">
                <c16:uniqueId val="{00000008-DFE3-4A32-9CE8-5C858B4A1343}"/>
              </c:ext>
            </c:extLst>
          </c:dPt>
          <c:dPt>
            <c:idx val="5"/>
            <c:bubble3D val="0"/>
            <c:spPr>
              <a:solidFill>
                <a:srgbClr val="2C4D75"/>
              </a:solidFill>
              <a:ln w="25400" cap="flat">
                <a:noFill/>
                <a:prstDash val="solid"/>
                <a:round/>
              </a:ln>
              <a:effectLst/>
              <a:sp3d prstMaterial="matte"/>
            </c:spPr>
            <c:extLst>
              <c:ext xmlns:c16="http://schemas.microsoft.com/office/drawing/2014/chart" uri="{C3380CC4-5D6E-409C-BE32-E72D297353CC}">
                <c16:uniqueId val="{0000000A-DFE3-4A32-9CE8-5C858B4A1343}"/>
              </c:ext>
            </c:extLst>
          </c:dPt>
          <c:dLbls>
            <c:dLbl>
              <c:idx val="0"/>
              <c:layout>
                <c:manualLayout>
                  <c:x val="-0.18134846534231"/>
                  <c:y val="2.1286517700295399E-2"/>
                </c:manualLayout>
              </c:layout>
              <c:tx>
                <c:rich>
                  <a:bodyPr/>
                  <a:lstStyle/>
                  <a:p>
                    <a:pPr>
                      <a:defRPr sz="800" b="1" i="0" u="none" strike="noStrike">
                        <a:solidFill>
                          <a:schemeClr val="bg1"/>
                        </a:solidFill>
                        <a:latin typeface="Arial"/>
                      </a:defRPr>
                    </a:pPr>
                    <a:fld id="{36807E70-3B3D-6441-AF4E-72826B8ED48C}" type="CATEGORYNAME">
                      <a:rPr lang="pl-PL">
                        <a:solidFill>
                          <a:schemeClr val="bg1"/>
                        </a:solidFill>
                      </a:rPr>
                      <a:pPr>
                        <a:defRPr sz="800" b="1" i="0" u="none" strike="noStrike">
                          <a:solidFill>
                            <a:schemeClr val="bg1"/>
                          </a:solidFill>
                          <a:latin typeface="Arial"/>
                        </a:defRPr>
                      </a:pPr>
                      <a:t>[NOM DE CATÉGORIE]</a:t>
                    </a:fld>
                    <a:r>
                      <a:rPr lang="pl-PL" baseline="0">
                        <a:solidFill>
                          <a:schemeClr val="bg1"/>
                        </a:solidFill>
                      </a:rPr>
                      <a:t>
</a:t>
                    </a:r>
                    <a:fld id="{79229643-6B78-EF4E-8736-8442EF028BC2}" type="PERCENTAGE">
                      <a:rPr lang="pl-PL" baseline="0">
                        <a:solidFill>
                          <a:schemeClr val="bg1"/>
                        </a:solidFill>
                      </a:rPr>
                      <a:pPr>
                        <a:defRPr sz="800" b="1" i="0" u="none" strike="noStrike">
                          <a:solidFill>
                            <a:schemeClr val="bg1"/>
                          </a:solidFill>
                          <a:latin typeface="Arial"/>
                        </a:defRPr>
                      </a:pPr>
                      <a:t>[POURCENTAGE]</a:t>
                    </a:fld>
                    <a:endParaRPr lang="pl-PL" baseline="0">
                      <a:solidFill>
                        <a:schemeClr val="bg1"/>
                      </a:solidFill>
                    </a:endParaRPr>
                  </a:p>
                </c:rich>
              </c:tx>
              <c:numFmt formatCode="0%" sourceLinked="0"/>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FE3-4A32-9CE8-5C858B4A1343}"/>
                </c:ext>
              </c:extLst>
            </c:dLbl>
            <c:dLbl>
              <c:idx val="1"/>
              <c:layout>
                <c:manualLayout>
                  <c:x val="2.8989990156392399E-2"/>
                  <c:y val="-0.18457443871409501"/>
                </c:manualLayout>
              </c:layout>
              <c:numFmt formatCode="0%" sourceLinked="0"/>
              <c:spPr/>
              <c:txPr>
                <a:bodyPr/>
                <a:lstStyle/>
                <a:p>
                  <a:pPr>
                    <a:defRPr sz="800" b="1" i="0" u="none" strike="noStrike">
                      <a:solidFill>
                        <a:schemeClr val="bg1"/>
                      </a:solidFill>
                      <a:latin typeface="Arial"/>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FE3-4A32-9CE8-5C858B4A1343}"/>
                </c:ext>
              </c:extLst>
            </c:dLbl>
            <c:dLbl>
              <c:idx val="2"/>
              <c:numFmt formatCode="0%" sourceLinked="0"/>
              <c:spPr/>
              <c:txPr>
                <a:bodyPr/>
                <a:lstStyle/>
                <a:p>
                  <a:pPr>
                    <a:defRPr sz="800" b="1" i="0" u="none" strike="noStrike">
                      <a:solidFill>
                        <a:schemeClr val="bg1"/>
                      </a:solidFill>
                      <a:latin typeface="Arial"/>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4-DFE3-4A32-9CE8-5C858B4A1343}"/>
                </c:ext>
              </c:extLst>
            </c:dLbl>
            <c:dLbl>
              <c:idx val="3"/>
              <c:layout>
                <c:manualLayout>
                  <c:x val="3.2943273491277798E-2"/>
                  <c:y val="7.6052046790083899E-2"/>
                </c:manualLayout>
              </c:layout>
              <c:numFmt formatCode="0%" sourceLinked="0"/>
              <c:spPr/>
              <c:txPr>
                <a:bodyPr/>
                <a:lstStyle/>
                <a:p>
                  <a:pPr>
                    <a:defRPr sz="800" b="0" i="0" u="none" strike="noStrike">
                      <a:solidFill>
                        <a:srgbClr val="404040"/>
                      </a:solidFill>
                      <a:latin typeface="Arial"/>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6819727157692299"/>
                      <c:h val="0.17056359266308099"/>
                    </c:manualLayout>
                  </c15:layout>
                </c:ext>
                <c:ext xmlns:c16="http://schemas.microsoft.com/office/drawing/2014/chart" uri="{C3380CC4-5D6E-409C-BE32-E72D297353CC}">
                  <c16:uniqueId val="{00000006-DFE3-4A32-9CE8-5C858B4A1343}"/>
                </c:ext>
              </c:extLst>
            </c:dLbl>
            <c:dLbl>
              <c:idx val="4"/>
              <c:layout>
                <c:manualLayout>
                  <c:x val="6.1901637659469301E-2"/>
                  <c:y val="5.09039845532736E-2"/>
                </c:manualLayout>
              </c:layout>
              <c:numFmt formatCode="0%" sourceLinked="0"/>
              <c:spPr/>
              <c:txPr>
                <a:bodyPr/>
                <a:lstStyle/>
                <a:p>
                  <a:pPr>
                    <a:defRPr sz="800" b="0" i="0" u="none" strike="noStrike">
                      <a:solidFill>
                        <a:srgbClr val="404040"/>
                      </a:solidFill>
                      <a:latin typeface="Arial"/>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5678825311735201"/>
                      <c:h val="0.206354221520098"/>
                    </c:manualLayout>
                  </c15:layout>
                </c:ext>
                <c:ext xmlns:c16="http://schemas.microsoft.com/office/drawing/2014/chart" uri="{C3380CC4-5D6E-409C-BE32-E72D297353CC}">
                  <c16:uniqueId val="{00000008-DFE3-4A32-9CE8-5C858B4A1343}"/>
                </c:ext>
              </c:extLst>
            </c:dLbl>
            <c:dLbl>
              <c:idx val="5"/>
              <c:layout>
                <c:manualLayout>
                  <c:x val="2.61301280376274E-2"/>
                  <c:y val="-3.5106196243637E-3"/>
                </c:manualLayout>
              </c:layout>
              <c:numFmt formatCode="0%" sourceLinked="0"/>
              <c:spPr/>
              <c:txPr>
                <a:bodyPr/>
                <a:lstStyle/>
                <a:p>
                  <a:pPr>
                    <a:defRPr sz="800" b="0" i="0" u="none" strike="noStrike">
                      <a:solidFill>
                        <a:srgbClr val="404040"/>
                      </a:solidFill>
                      <a:latin typeface="Arial"/>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FE3-4A32-9CE8-5C858B4A1343}"/>
                </c:ext>
              </c:extLst>
            </c:dLbl>
            <c:numFmt formatCode="0%" sourceLinked="0"/>
            <c:spPr>
              <a:noFill/>
              <a:ln>
                <a:noFill/>
              </a:ln>
              <a:effectLst/>
            </c:spPr>
            <c:txPr>
              <a:bodyPr/>
              <a:lstStyle/>
              <a:p>
                <a:pPr>
                  <a:defRPr sz="800" b="1" i="0" u="none" strike="noStrike">
                    <a:solidFill>
                      <a:srgbClr val="000000"/>
                    </a:solidFill>
                    <a:latin typeface="Arial"/>
                  </a:defRPr>
                </a:pPr>
                <a:endParaRPr lang="fr-FR"/>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strRef>
              <c:f>Sheet1!$B$1:$G$1</c:f>
              <c:strCache>
                <c:ptCount val="6"/>
                <c:pt idx="0">
                  <c:v>Japon</c:v>
                </c:pt>
                <c:pt idx="1">
                  <c:v>Tunisie</c:v>
                </c:pt>
                <c:pt idx="2">
                  <c:v>GETF/Coca Cola</c:v>
                </c:pt>
                <c:pt idx="3">
                  <c:v>Finlande (financement direct)</c:v>
                </c:pt>
                <c:pt idx="4">
                  <c:v>WGP-AS (financement indirect Finlande)</c:v>
                </c:pt>
                <c:pt idx="5">
                  <c:v>PNUD</c:v>
                </c:pt>
              </c:strCache>
            </c:strRef>
          </c:cat>
          <c:val>
            <c:numRef>
              <c:f>Sheet1!$B$2:$G$2</c:f>
              <c:numCache>
                <c:formatCode>General</c:formatCode>
                <c:ptCount val="6"/>
                <c:pt idx="0">
                  <c:v>1000000</c:v>
                </c:pt>
                <c:pt idx="1">
                  <c:v>600000</c:v>
                </c:pt>
                <c:pt idx="2">
                  <c:v>600000</c:v>
                </c:pt>
                <c:pt idx="3">
                  <c:v>110000</c:v>
                </c:pt>
                <c:pt idx="4">
                  <c:v>115000</c:v>
                </c:pt>
                <c:pt idx="5">
                  <c:v>65000</c:v>
                </c:pt>
              </c:numCache>
            </c:numRef>
          </c:val>
          <c:extLst>
            <c:ext xmlns:c16="http://schemas.microsoft.com/office/drawing/2014/chart" uri="{C3380CC4-5D6E-409C-BE32-E72D297353CC}">
              <c16:uniqueId val="{0000000B-DFE3-4A32-9CE8-5C858B4A1343}"/>
            </c:ext>
          </c:extLst>
        </c:ser>
        <c:ser>
          <c:idx val="0"/>
          <c:order val="1"/>
          <c:tx>
            <c:strRef>
              <c:f>Sheet1!$A$3</c:f>
              <c:strCache>
                <c:ptCount val="2"/>
              </c:strCache>
            </c:strRef>
          </c:tx>
          <c:spPr>
            <a:solidFill>
              <a:schemeClr val="accent1"/>
            </a:solidFill>
            <a:ln w="25400" cap="flat">
              <a:noFill/>
              <a:prstDash val="solid"/>
              <a:round/>
            </a:ln>
            <a:effectLst/>
            <a:sp3d prstMaterial="matte"/>
          </c:spPr>
          <c:explosion val="25"/>
          <c:dPt>
            <c:idx val="0"/>
            <c:bubble3D val="0"/>
            <c:extLst>
              <c:ext xmlns:c16="http://schemas.microsoft.com/office/drawing/2014/chart" uri="{C3380CC4-5D6E-409C-BE32-E72D297353CC}">
                <c16:uniqueId val="{0000000C-DFE3-4A32-9CE8-5C858B4A1343}"/>
              </c:ext>
            </c:extLst>
          </c:dPt>
          <c:dPt>
            <c:idx val="1"/>
            <c:bubble3D val="0"/>
            <c:spPr>
              <a:solidFill>
                <a:schemeClr val="accent2"/>
              </a:solidFill>
              <a:ln w="25400" cap="flat">
                <a:noFill/>
                <a:prstDash val="solid"/>
                <a:round/>
              </a:ln>
              <a:effectLst/>
              <a:sp3d prstMaterial="matte"/>
            </c:spPr>
            <c:extLst>
              <c:ext xmlns:c16="http://schemas.microsoft.com/office/drawing/2014/chart" uri="{C3380CC4-5D6E-409C-BE32-E72D297353CC}">
                <c16:uniqueId val="{0000000E-DFE3-4A32-9CE8-5C858B4A1343}"/>
              </c:ext>
            </c:extLst>
          </c:dPt>
          <c:dPt>
            <c:idx val="2"/>
            <c:bubble3D val="0"/>
            <c:spPr>
              <a:solidFill>
                <a:schemeClr val="accent3"/>
              </a:solidFill>
              <a:ln w="25400" cap="flat">
                <a:noFill/>
                <a:prstDash val="solid"/>
                <a:round/>
              </a:ln>
              <a:effectLst/>
              <a:sp3d prstMaterial="matte"/>
            </c:spPr>
            <c:extLst>
              <c:ext xmlns:c16="http://schemas.microsoft.com/office/drawing/2014/chart" uri="{C3380CC4-5D6E-409C-BE32-E72D297353CC}">
                <c16:uniqueId val="{00000010-DFE3-4A32-9CE8-5C858B4A1343}"/>
              </c:ext>
            </c:extLst>
          </c:dPt>
          <c:dPt>
            <c:idx val="3"/>
            <c:bubble3D val="0"/>
            <c:spPr>
              <a:solidFill>
                <a:schemeClr val="accent4"/>
              </a:solidFill>
              <a:ln w="25400" cap="flat">
                <a:noFill/>
                <a:prstDash val="solid"/>
                <a:round/>
              </a:ln>
              <a:effectLst/>
              <a:sp3d prstMaterial="matte"/>
            </c:spPr>
            <c:extLst>
              <c:ext xmlns:c16="http://schemas.microsoft.com/office/drawing/2014/chart" uri="{C3380CC4-5D6E-409C-BE32-E72D297353CC}">
                <c16:uniqueId val="{00000012-DFE3-4A32-9CE8-5C858B4A1343}"/>
              </c:ext>
            </c:extLst>
          </c:dPt>
          <c:dPt>
            <c:idx val="4"/>
            <c:bubble3D val="0"/>
            <c:spPr>
              <a:solidFill>
                <a:schemeClr val="accent5"/>
              </a:solidFill>
              <a:ln w="25400" cap="flat">
                <a:noFill/>
                <a:prstDash val="solid"/>
                <a:round/>
              </a:ln>
              <a:effectLst/>
              <a:sp3d prstMaterial="matte"/>
            </c:spPr>
            <c:extLst>
              <c:ext xmlns:c16="http://schemas.microsoft.com/office/drawing/2014/chart" uri="{C3380CC4-5D6E-409C-BE32-E72D297353CC}">
                <c16:uniqueId val="{00000014-DFE3-4A32-9CE8-5C858B4A1343}"/>
              </c:ext>
            </c:extLst>
          </c:dPt>
          <c:dPt>
            <c:idx val="5"/>
            <c:bubble3D val="0"/>
            <c:spPr>
              <a:solidFill>
                <a:srgbClr val="2C4D75"/>
              </a:solidFill>
              <a:ln w="25400" cap="flat">
                <a:noFill/>
                <a:prstDash val="solid"/>
                <a:round/>
              </a:ln>
              <a:effectLst/>
              <a:sp3d prstMaterial="matte"/>
            </c:spPr>
            <c:extLst>
              <c:ext xmlns:c16="http://schemas.microsoft.com/office/drawing/2014/chart" uri="{C3380CC4-5D6E-409C-BE32-E72D297353CC}">
                <c16:uniqueId val="{00000016-DFE3-4A32-9CE8-5C858B4A1343}"/>
              </c:ext>
            </c:extLst>
          </c:dPt>
          <c:dLbls>
            <c:dLbl>
              <c:idx val="0"/>
              <c:numFmt formatCode="0%" sourceLinked="0"/>
              <c:spPr/>
              <c:txPr>
                <a:bodyPr/>
                <a:lstStyle/>
                <a:p>
                  <a:pPr>
                    <a:defRPr sz="800" b="1" i="0" u="none" strike="noStrike">
                      <a:solidFill>
                        <a:srgbClr val="000000"/>
                      </a:solidFill>
                      <a:latin typeface="Arial"/>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C-DFE3-4A32-9CE8-5C858B4A1343}"/>
                </c:ext>
              </c:extLst>
            </c:dLbl>
            <c:dLbl>
              <c:idx val="1"/>
              <c:numFmt formatCode="0%" sourceLinked="0"/>
              <c:spPr/>
              <c:txPr>
                <a:bodyPr/>
                <a:lstStyle/>
                <a:p>
                  <a:pPr>
                    <a:defRPr sz="800" b="1" i="0" u="none" strike="noStrike">
                      <a:solidFill>
                        <a:srgbClr val="000000"/>
                      </a:solidFill>
                      <a:latin typeface="Arial"/>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E-DFE3-4A32-9CE8-5C858B4A1343}"/>
                </c:ext>
              </c:extLst>
            </c:dLbl>
            <c:dLbl>
              <c:idx val="2"/>
              <c:numFmt formatCode="0%" sourceLinked="0"/>
              <c:spPr/>
              <c:txPr>
                <a:bodyPr/>
                <a:lstStyle/>
                <a:p>
                  <a:pPr>
                    <a:defRPr sz="800" b="1" i="0" u="none" strike="noStrike">
                      <a:solidFill>
                        <a:srgbClr val="000000"/>
                      </a:solidFill>
                      <a:latin typeface="Arial"/>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10-DFE3-4A32-9CE8-5C858B4A1343}"/>
                </c:ext>
              </c:extLst>
            </c:dLbl>
            <c:dLbl>
              <c:idx val="3"/>
              <c:numFmt formatCode="0%" sourceLinked="0"/>
              <c:spPr/>
              <c:txPr>
                <a:bodyPr/>
                <a:lstStyle/>
                <a:p>
                  <a:pPr>
                    <a:defRPr sz="800" b="0" i="0" u="none" strike="noStrike">
                      <a:solidFill>
                        <a:srgbClr val="404040"/>
                      </a:solidFill>
                      <a:latin typeface="Arial"/>
                    </a:defRPr>
                  </a:pPr>
                  <a:endParaRPr lang="fr-FR"/>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DFE3-4A32-9CE8-5C858B4A1343}"/>
                </c:ext>
              </c:extLst>
            </c:dLbl>
            <c:dLbl>
              <c:idx val="4"/>
              <c:numFmt formatCode="0%" sourceLinked="0"/>
              <c:spPr/>
              <c:txPr>
                <a:bodyPr/>
                <a:lstStyle/>
                <a:p>
                  <a:pPr>
                    <a:defRPr sz="800" b="0" i="0" u="none" strike="noStrike">
                      <a:solidFill>
                        <a:srgbClr val="404040"/>
                      </a:solidFill>
                      <a:latin typeface="Arial"/>
                    </a:defRPr>
                  </a:pPr>
                  <a:endParaRPr lang="fr-FR"/>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4-DFE3-4A32-9CE8-5C858B4A1343}"/>
                </c:ext>
              </c:extLst>
            </c:dLbl>
            <c:dLbl>
              <c:idx val="5"/>
              <c:numFmt formatCode="0%" sourceLinked="0"/>
              <c:spPr/>
              <c:txPr>
                <a:bodyPr/>
                <a:lstStyle/>
                <a:p>
                  <a:pPr>
                    <a:defRPr sz="800" b="0" i="0" u="none" strike="noStrike">
                      <a:solidFill>
                        <a:srgbClr val="404040"/>
                      </a:solidFill>
                      <a:latin typeface="Arial"/>
                    </a:defRPr>
                  </a:pPr>
                  <a:endParaRPr lang="fr-FR"/>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6-DFE3-4A32-9CE8-5C858B4A1343}"/>
                </c:ext>
              </c:extLst>
            </c:dLbl>
            <c:numFmt formatCode="0%" sourceLinked="0"/>
            <c:spPr>
              <a:noFill/>
              <a:ln>
                <a:noFill/>
              </a:ln>
              <a:effectLst/>
            </c:spPr>
            <c:txPr>
              <a:bodyPr/>
              <a:lstStyle/>
              <a:p>
                <a:pPr>
                  <a:defRPr sz="800" b="1" i="0" u="none" strike="noStrike">
                    <a:solidFill>
                      <a:srgbClr val="000000"/>
                    </a:solidFill>
                    <a:latin typeface="Arial"/>
                  </a:defRPr>
                </a:pPr>
                <a:endParaRPr lang="fr-FR"/>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strRef>
              <c:f>Sheet1!$B$1:$G$1</c:f>
              <c:strCache>
                <c:ptCount val="6"/>
                <c:pt idx="0">
                  <c:v>Japon</c:v>
                </c:pt>
                <c:pt idx="1">
                  <c:v>Tunisie</c:v>
                </c:pt>
                <c:pt idx="2">
                  <c:v>GETF/Coca Cola</c:v>
                </c:pt>
                <c:pt idx="3">
                  <c:v>Finlande (financement direct)</c:v>
                </c:pt>
                <c:pt idx="4">
                  <c:v>WGP-AS (financement indirect Finlande)</c:v>
                </c:pt>
                <c:pt idx="5">
                  <c:v>PNUD</c:v>
                </c:pt>
              </c:strCache>
            </c:strRef>
          </c:cat>
          <c:val>
            <c:numRef>
              <c:f>Sheet1!$B$3:$G$3</c:f>
              <c:numCache>
                <c:formatCode>General</c:formatCode>
                <c:ptCount val="6"/>
                <c:pt idx="0">
                  <c:v>0.4</c:v>
                </c:pt>
                <c:pt idx="1">
                  <c:v>0.24</c:v>
                </c:pt>
                <c:pt idx="2">
                  <c:v>0.24</c:v>
                </c:pt>
                <c:pt idx="3">
                  <c:v>0.04</c:v>
                </c:pt>
                <c:pt idx="4">
                  <c:v>0.05</c:v>
                </c:pt>
                <c:pt idx="5">
                  <c:v>0.03</c:v>
                </c:pt>
              </c:numCache>
            </c:numRef>
          </c:val>
          <c:extLst>
            <c:ext xmlns:c16="http://schemas.microsoft.com/office/drawing/2014/chart" uri="{C3380CC4-5D6E-409C-BE32-E72D297353CC}">
              <c16:uniqueId val="{00000017-DFE3-4A32-9CE8-5C858B4A1343}"/>
            </c:ext>
          </c:extLst>
        </c:ser>
        <c:dLbls>
          <c:showLegendKey val="0"/>
          <c:showVal val="0"/>
          <c:showCatName val="0"/>
          <c:showSerName val="0"/>
          <c:showPercent val="0"/>
          <c:showBubbleSize val="0"/>
          <c:showLeaderLines val="0"/>
        </c:dLbls>
      </c:pie3DChart>
      <c:spPr>
        <a:noFill/>
        <a:ln w="12700" cap="flat">
          <a:noFill/>
          <a:miter lim="400000"/>
        </a:ln>
        <a:effectLst/>
      </c:spPr>
    </c:plotArea>
    <c:plotVisOnly val="1"/>
    <c:dispBlanksAs val="gap"/>
    <c:showDLblsOverMax val="1"/>
  </c:chart>
  <c:spPr>
    <a:solidFill>
      <a:srgbClr val="FFFFFF"/>
    </a:solidFill>
    <a:ln>
      <a:noFill/>
    </a:ln>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1000" b="1" i="0" u="none" strike="noStrike">
                <a:solidFill>
                  <a:srgbClr val="595959"/>
                </a:solidFill>
                <a:latin typeface="Arial"/>
              </a:defRPr>
            </a:pPr>
            <a:r>
              <a:rPr lang="fr-FR" sz="1000" b="1" i="0" u="none" strike="noStrike">
                <a:solidFill>
                  <a:srgbClr val="595959"/>
                </a:solidFill>
                <a:latin typeface="Arial"/>
              </a:rPr>
              <a:t>Fig N°  15  Evolution des dépenses durant l'exécution du  projet</a:t>
            </a:r>
          </a:p>
        </c:rich>
      </c:tx>
      <c:layout>
        <c:manualLayout>
          <c:xMode val="edge"/>
          <c:yMode val="edge"/>
          <c:x val="2.6312948409611001E-2"/>
          <c:y val="0"/>
          <c:w val="0.97368699999999997"/>
          <c:h val="0.176318"/>
        </c:manualLayout>
      </c:layout>
      <c:overlay val="1"/>
      <c:spPr>
        <a:noFill/>
        <a:effectLst/>
      </c:spPr>
    </c:title>
    <c:autoTitleDeleted val="0"/>
    <c:plotArea>
      <c:layout>
        <c:manualLayout>
          <c:layoutTarget val="inner"/>
          <c:xMode val="edge"/>
          <c:yMode val="edge"/>
          <c:x val="3.5649500000000001E-2"/>
          <c:y val="0.176318"/>
          <c:w val="0.95935000000000004"/>
          <c:h val="0.73735899999999999"/>
        </c:manualLayout>
      </c:layout>
      <c:barChart>
        <c:barDir val="col"/>
        <c:grouping val="clustered"/>
        <c:varyColors val="0"/>
        <c:ser>
          <c:idx val="0"/>
          <c:order val="0"/>
          <c:tx>
            <c:strRef>
              <c:f>Sheet1!$A$2</c:f>
              <c:strCache>
                <c:ptCount val="1"/>
                <c:pt idx="0">
                  <c:v>Series1</c:v>
                </c:pt>
              </c:strCache>
            </c:strRef>
          </c:tx>
          <c:spPr>
            <a:gradFill flip="none" rotWithShape="1">
              <a:gsLst>
                <a:gs pos="0">
                  <a:srgbClr val="2E5E97"/>
                </a:gs>
                <a:gs pos="80000">
                  <a:srgbClr val="3C7BC7"/>
                </a:gs>
                <a:gs pos="100000">
                  <a:srgbClr val="3A7CCA"/>
                </a:gs>
              </a:gsLst>
              <a:lin ang="16200000" scaled="0"/>
            </a:gradFill>
            <a:ln w="12700" cap="flat">
              <a:noFill/>
              <a:miter lim="400000"/>
            </a:ln>
            <a:effectLst>
              <a:outerShdw blurRad="38100" dist="23000" dir="5400000" algn="tl">
                <a:srgbClr val="000000">
                  <a:alpha val="35000"/>
                </a:srgbClr>
              </a:outerShdw>
            </a:effectLst>
          </c:spPr>
          <c:invertIfNegative val="0"/>
          <c:dLbls>
            <c:numFmt formatCode="0%" sourceLinked="0"/>
            <c:spPr>
              <a:noFill/>
              <a:ln>
                <a:noFill/>
              </a:ln>
              <a:effectLst/>
            </c:spPr>
            <c:txPr>
              <a:bodyPr/>
              <a:lstStyle/>
              <a:p>
                <a:pPr>
                  <a:defRPr sz="900" b="0" i="0" u="none" strike="noStrike">
                    <a:solidFill>
                      <a:srgbClr val="404040"/>
                    </a:solidFill>
                    <a:latin typeface="+mn-lt"/>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c:v>
                </c:pt>
                <c:pt idx="1">
                  <c:v>2013</c:v>
                </c:pt>
                <c:pt idx="2">
                  <c:v>2014</c:v>
                </c:pt>
                <c:pt idx="3">
                  <c:v>2015</c:v>
                </c:pt>
                <c:pt idx="4">
                  <c:v>2016</c:v>
                </c:pt>
              </c:strCache>
            </c:strRef>
          </c:cat>
          <c:val>
            <c:numRef>
              <c:f>Sheet1!$B$2:$F$2</c:f>
              <c:numCache>
                <c:formatCode>General</c:formatCode>
                <c:ptCount val="5"/>
                <c:pt idx="0">
                  <c:v>1.5701E-2</c:v>
                </c:pt>
                <c:pt idx="1">
                  <c:v>0.120286</c:v>
                </c:pt>
                <c:pt idx="2">
                  <c:v>0.30930400000000002</c:v>
                </c:pt>
                <c:pt idx="3">
                  <c:v>0.46080300000000002</c:v>
                </c:pt>
                <c:pt idx="4">
                  <c:v>9.3905000000000002E-2</c:v>
                </c:pt>
              </c:numCache>
            </c:numRef>
          </c:val>
          <c:extLst>
            <c:ext xmlns:c16="http://schemas.microsoft.com/office/drawing/2014/chart" uri="{C3380CC4-5D6E-409C-BE32-E72D297353CC}">
              <c16:uniqueId val="{00000000-F60C-4143-9165-0F9D40A2AFCF}"/>
            </c:ext>
          </c:extLst>
        </c:ser>
        <c:dLbls>
          <c:showLegendKey val="0"/>
          <c:showVal val="0"/>
          <c:showCatName val="0"/>
          <c:showSerName val="0"/>
          <c:showPercent val="0"/>
          <c:showBubbleSize val="0"/>
        </c:dLbls>
        <c:gapWidth val="100"/>
        <c:overlap val="-24"/>
        <c:axId val="-2063514320"/>
        <c:axId val="2124877824"/>
      </c:barChart>
      <c:catAx>
        <c:axId val="-2063514320"/>
        <c:scaling>
          <c:orientation val="minMax"/>
        </c:scaling>
        <c:delete val="0"/>
        <c:axPos val="b"/>
        <c:numFmt formatCode="General" sourceLinked="0"/>
        <c:majorTickMark val="none"/>
        <c:minorTickMark val="none"/>
        <c:tickLblPos val="low"/>
        <c:spPr>
          <a:ln w="12700" cap="flat">
            <a:solidFill>
              <a:srgbClr val="888888"/>
            </a:solidFill>
            <a:prstDash val="solid"/>
            <a:round/>
          </a:ln>
        </c:spPr>
        <c:txPr>
          <a:bodyPr rot="0"/>
          <a:lstStyle/>
          <a:p>
            <a:pPr>
              <a:defRPr sz="900" b="0" i="0" u="none" strike="noStrike">
                <a:solidFill>
                  <a:srgbClr val="595959"/>
                </a:solidFill>
                <a:latin typeface="+mn-lt"/>
              </a:defRPr>
            </a:pPr>
            <a:endParaRPr lang="fr-FR"/>
          </a:p>
        </c:txPr>
        <c:crossAx val="2124877824"/>
        <c:crosses val="autoZero"/>
        <c:auto val="1"/>
        <c:lblAlgn val="ctr"/>
        <c:lblOffset val="100"/>
        <c:noMultiLvlLbl val="1"/>
      </c:catAx>
      <c:valAx>
        <c:axId val="2124877824"/>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one"/>
        <c:spPr>
          <a:ln w="12700" cap="flat">
            <a:noFill/>
            <a:prstDash val="solid"/>
            <a:round/>
          </a:ln>
        </c:spPr>
        <c:txPr>
          <a:bodyPr rot="0"/>
          <a:lstStyle/>
          <a:p>
            <a:pPr>
              <a:defRPr sz="1000" b="0" i="0" u="none" strike="noStrike">
                <a:solidFill>
                  <a:srgbClr val="000000"/>
                </a:solidFill>
                <a:latin typeface="Verdana"/>
              </a:defRPr>
            </a:pPr>
            <a:endParaRPr lang="fr-FR"/>
          </a:p>
        </c:txPr>
        <c:crossAx val="-2063514320"/>
        <c:crosses val="autoZero"/>
        <c:crossBetween val="between"/>
        <c:majorUnit val="0.125"/>
        <c:minorUnit val="6.25E-2"/>
      </c:valAx>
      <c:spPr>
        <a:noFill/>
        <a:ln w="12700" cap="flat">
          <a:noFill/>
          <a:miter lim="400000"/>
        </a:ln>
        <a:effectLst/>
      </c:spPr>
    </c:plotArea>
    <c:plotVisOnly val="1"/>
    <c:dispBlanksAs val="gap"/>
    <c:showDLblsOverMax val="1"/>
  </c:chart>
  <c:spPr>
    <a:solidFill>
      <a:srgbClr val="FFFFFF"/>
    </a:solidFill>
    <a:ln>
      <a:noFill/>
    </a:ln>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800" b="1" i="0" u="none" strike="noStrike">
                <a:solidFill>
                  <a:srgbClr val="595959"/>
                </a:solidFill>
                <a:latin typeface="Arial"/>
              </a:defRPr>
            </a:pPr>
            <a:r>
              <a:rPr lang="fr-FR" sz="800" b="1" i="0" u="none" strike="noStrike">
                <a:solidFill>
                  <a:srgbClr val="595959"/>
                </a:solidFill>
                <a:latin typeface="Arial"/>
              </a:rPr>
              <a:t>Fig N° 16 Répartition des dépenses par activité</a:t>
            </a:r>
          </a:p>
        </c:rich>
      </c:tx>
      <c:layout>
        <c:manualLayout>
          <c:xMode val="edge"/>
          <c:yMode val="edge"/>
          <c:x val="6.7172062116363104E-2"/>
          <c:y val="0"/>
          <c:w val="0.48905900000000002"/>
          <c:h val="0.120999"/>
        </c:manualLayout>
      </c:layout>
      <c:overlay val="1"/>
      <c:spPr>
        <a:noFill/>
        <a:effectLst/>
      </c:spPr>
    </c:title>
    <c:autoTitleDeleted val="0"/>
    <c:plotArea>
      <c:layout>
        <c:manualLayout>
          <c:layoutTarget val="inner"/>
          <c:xMode val="edge"/>
          <c:yMode val="edge"/>
          <c:x val="0.26794099999999998"/>
          <c:y val="0.120999"/>
          <c:w val="0.49518699999999999"/>
          <c:h val="0.67277299999999995"/>
        </c:manualLayout>
      </c:layout>
      <c:pieChart>
        <c:varyColors val="0"/>
        <c:ser>
          <c:idx val="0"/>
          <c:order val="0"/>
          <c:tx>
            <c:strRef>
              <c:f>Sheet1!$A$2</c:f>
              <c:strCache>
                <c:ptCount val="1"/>
              </c:strCache>
            </c:strRef>
          </c:tx>
          <c:spPr>
            <a:solidFill>
              <a:schemeClr val="accent1"/>
            </a:solidFill>
            <a:ln w="19050" cap="flat">
              <a:solidFill>
                <a:srgbClr val="FFFFFF"/>
              </a:solidFill>
              <a:prstDash val="solid"/>
              <a:round/>
            </a:ln>
            <a:effectLst/>
          </c:spPr>
          <c:explosion val="17"/>
          <c:dPt>
            <c:idx val="0"/>
            <c:bubble3D val="0"/>
            <c:extLst>
              <c:ext xmlns:c16="http://schemas.microsoft.com/office/drawing/2014/chart" uri="{C3380CC4-5D6E-409C-BE32-E72D297353CC}">
                <c16:uniqueId val="{00000000-B82F-42C2-BF52-973E6BB99B02}"/>
              </c:ext>
            </c:extLst>
          </c:dPt>
          <c:dPt>
            <c:idx val="1"/>
            <c:bubble3D val="0"/>
            <c:spPr>
              <a:solidFill>
                <a:schemeClr val="accent2"/>
              </a:solidFill>
              <a:ln w="19050" cap="flat">
                <a:solidFill>
                  <a:srgbClr val="FFFFFF"/>
                </a:solidFill>
                <a:prstDash val="solid"/>
                <a:round/>
              </a:ln>
              <a:effectLst/>
            </c:spPr>
            <c:extLst>
              <c:ext xmlns:c16="http://schemas.microsoft.com/office/drawing/2014/chart" uri="{C3380CC4-5D6E-409C-BE32-E72D297353CC}">
                <c16:uniqueId val="{00000002-B82F-42C2-BF52-973E6BB99B02}"/>
              </c:ext>
            </c:extLst>
          </c:dPt>
          <c:dPt>
            <c:idx val="2"/>
            <c:bubble3D val="0"/>
            <c:spPr>
              <a:solidFill>
                <a:schemeClr val="accent3"/>
              </a:solidFill>
              <a:ln w="19050" cap="flat">
                <a:solidFill>
                  <a:srgbClr val="FFFFFF"/>
                </a:solidFill>
                <a:prstDash val="solid"/>
                <a:round/>
              </a:ln>
              <a:effectLst/>
            </c:spPr>
            <c:extLst>
              <c:ext xmlns:c16="http://schemas.microsoft.com/office/drawing/2014/chart" uri="{C3380CC4-5D6E-409C-BE32-E72D297353CC}">
                <c16:uniqueId val="{00000004-B82F-42C2-BF52-973E6BB99B02}"/>
              </c:ext>
            </c:extLst>
          </c:dPt>
          <c:dPt>
            <c:idx val="3"/>
            <c:bubble3D val="0"/>
            <c:spPr>
              <a:solidFill>
                <a:schemeClr val="accent4"/>
              </a:solidFill>
              <a:ln w="19050" cap="flat">
                <a:solidFill>
                  <a:srgbClr val="FFFFFF"/>
                </a:solidFill>
                <a:prstDash val="solid"/>
                <a:round/>
              </a:ln>
              <a:effectLst/>
            </c:spPr>
            <c:extLst>
              <c:ext xmlns:c16="http://schemas.microsoft.com/office/drawing/2014/chart" uri="{C3380CC4-5D6E-409C-BE32-E72D297353CC}">
                <c16:uniqueId val="{00000006-B82F-42C2-BF52-973E6BB99B02}"/>
              </c:ext>
            </c:extLst>
          </c:dPt>
          <c:dLbls>
            <c:dLbl>
              <c:idx val="0"/>
              <c:layout>
                <c:manualLayout>
                  <c:x val="-0.13435700575815701"/>
                  <c:y val="-8.3491461100569306E-2"/>
                </c:manualLayout>
              </c:layout>
              <c:tx>
                <c:rich>
                  <a:bodyPr/>
                  <a:lstStyle/>
                  <a:p>
                    <a:pPr>
                      <a:defRPr sz="900" b="0" i="0" u="none" strike="noStrike">
                        <a:solidFill>
                          <a:schemeClr val="bg1"/>
                        </a:solidFill>
                        <a:latin typeface="+mn-lt"/>
                      </a:defRPr>
                    </a:pPr>
                    <a:r>
                      <a:rPr lang="pt-BR">
                        <a:solidFill>
                          <a:schemeClr val="bg1"/>
                        </a:solidFill>
                      </a:rPr>
                      <a:t>61%</a:t>
                    </a:r>
                  </a:p>
                </c:rich>
              </c:tx>
              <c:numFmt formatCode="0.####" sourceLinked="0"/>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2F-42C2-BF52-973E6BB99B02}"/>
                </c:ext>
              </c:extLst>
            </c:dLbl>
            <c:dLbl>
              <c:idx val="1"/>
              <c:layout>
                <c:manualLayout>
                  <c:x val="0.11516314779270601"/>
                  <c:y val="-7.2106261859582604E-2"/>
                </c:manualLayout>
              </c:layout>
              <c:tx>
                <c:rich>
                  <a:bodyPr/>
                  <a:lstStyle/>
                  <a:p>
                    <a:pPr>
                      <a:defRPr sz="900" b="0" i="0" u="none" strike="noStrike">
                        <a:solidFill>
                          <a:schemeClr val="bg1"/>
                        </a:solidFill>
                        <a:latin typeface="+mn-lt"/>
                      </a:defRPr>
                    </a:pPr>
                    <a:r>
                      <a:rPr lang="pt-BR">
                        <a:solidFill>
                          <a:schemeClr val="bg1"/>
                        </a:solidFill>
                      </a:rPr>
                      <a:t>19%</a:t>
                    </a:r>
                  </a:p>
                </c:rich>
              </c:tx>
              <c:numFmt formatCode="0.####" sourceLinked="0"/>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2F-42C2-BF52-973E6BB99B02}"/>
                </c:ext>
              </c:extLst>
            </c:dLbl>
            <c:dLbl>
              <c:idx val="2"/>
              <c:layout>
                <c:manualLayout>
                  <c:x val="7.3113991359255601E-2"/>
                  <c:y val="8.7286527514231396E-2"/>
                </c:manualLayout>
              </c:layout>
              <c:tx>
                <c:rich>
                  <a:bodyPr/>
                  <a:lstStyle/>
                  <a:p>
                    <a:pPr>
                      <a:defRPr sz="900" b="0" i="0" u="none" strike="noStrike">
                        <a:solidFill>
                          <a:schemeClr val="bg1"/>
                        </a:solidFill>
                        <a:latin typeface="+mn-lt"/>
                      </a:defRPr>
                    </a:pPr>
                    <a:r>
                      <a:rPr lang="pt-BR">
                        <a:solidFill>
                          <a:schemeClr val="bg1"/>
                        </a:solidFill>
                      </a:rPr>
                      <a:t>18%</a:t>
                    </a:r>
                  </a:p>
                </c:rich>
              </c:tx>
              <c:numFmt formatCode="0.####" sourceLinked="0"/>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2F-42C2-BF52-973E6BB99B02}"/>
                </c:ext>
              </c:extLst>
            </c:dLbl>
            <c:dLbl>
              <c:idx val="3"/>
              <c:layout>
                <c:manualLayout>
                  <c:x val="2.4371330453085101E-2"/>
                  <c:y val="-8.6969267303363207E-18"/>
                </c:manualLayout>
              </c:layout>
              <c:tx>
                <c:rich>
                  <a:bodyPr/>
                  <a:lstStyle/>
                  <a:p>
                    <a:pPr>
                      <a:defRPr sz="900" b="0" i="0" u="none" strike="noStrike">
                        <a:solidFill>
                          <a:srgbClr val="404040"/>
                        </a:solidFill>
                        <a:latin typeface="+mn-lt"/>
                      </a:defRPr>
                    </a:pPr>
                    <a:r>
                      <a:rPr lang="is-IS"/>
                      <a:t>2%</a:t>
                    </a:r>
                  </a:p>
                </c:rich>
              </c:tx>
              <c:numFmt formatCode="0.####" sourceLinked="0"/>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2F-42C2-BF52-973E6BB99B02}"/>
                </c:ext>
              </c:extLst>
            </c:dLbl>
            <c:numFmt formatCode="0.####" sourceLinked="0"/>
            <c:spPr>
              <a:noFill/>
              <a:ln>
                <a:noFill/>
              </a:ln>
              <a:effectLst/>
            </c:spPr>
            <c:txPr>
              <a:bodyPr/>
              <a:lstStyle/>
              <a:p>
                <a:pPr>
                  <a:defRPr sz="900" b="0" i="0" u="none" strike="noStrike">
                    <a:solidFill>
                      <a:srgbClr val="404040"/>
                    </a:solidFill>
                    <a:latin typeface="+mn-lt"/>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4"/>
                <c:pt idx="0">
                  <c:v>Réhabilitation des SAEP</c:v>
                </c:pt>
                <c:pt idx="1">
                  <c:v>Renforcement des capacités/Gouvernance</c:v>
                </c:pt>
                <c:pt idx="2">
                  <c:v>Gestion Suivi/Evaluation du projet</c:v>
                </c:pt>
                <c:pt idx="3">
                  <c:v>Partage de Bonnes pratiques</c:v>
                </c:pt>
              </c:strCache>
            </c:strRef>
          </c:cat>
          <c:val>
            <c:numRef>
              <c:f>Sheet1!$B$2:$E$2</c:f>
              <c:numCache>
                <c:formatCode>General</c:formatCode>
                <c:ptCount val="4"/>
                <c:pt idx="0">
                  <c:v>0.60605399999999998</c:v>
                </c:pt>
                <c:pt idx="1">
                  <c:v>0.19119800000000001</c:v>
                </c:pt>
                <c:pt idx="2">
                  <c:v>0.17993300000000001</c:v>
                </c:pt>
                <c:pt idx="3">
                  <c:v>2.2814999999999998E-2</c:v>
                </c:pt>
              </c:numCache>
            </c:numRef>
          </c:val>
          <c:extLst>
            <c:ext xmlns:c16="http://schemas.microsoft.com/office/drawing/2014/chart" uri="{C3380CC4-5D6E-409C-BE32-E72D297353CC}">
              <c16:uniqueId val="{00000007-B82F-42C2-BF52-973E6BB99B02}"/>
            </c:ext>
          </c:extLst>
        </c:ser>
        <c:dLbls>
          <c:showLegendKey val="0"/>
          <c:showVal val="0"/>
          <c:showCatName val="0"/>
          <c:showSerName val="0"/>
          <c:showPercent val="0"/>
          <c:showBubbleSize val="0"/>
          <c:showLeaderLines val="0"/>
        </c:dLbls>
        <c:firstSliceAng val="0"/>
      </c:pieChart>
      <c:spPr>
        <a:noFill/>
        <a:ln w="12700" cap="flat">
          <a:noFill/>
          <a:miter lim="400000"/>
        </a:ln>
        <a:effectLst/>
      </c:spPr>
    </c:plotArea>
    <c:legend>
      <c:legendPos val="b"/>
      <c:legendEntry>
        <c:idx val="1"/>
        <c:txPr>
          <a:bodyPr rot="0"/>
          <a:lstStyle/>
          <a:p>
            <a:pPr>
              <a:defRPr sz="1000" b="0" i="0" u="none" strike="noStrike">
                <a:solidFill>
                  <a:srgbClr val="595959"/>
                </a:solidFill>
                <a:latin typeface="+mn-lt"/>
              </a:defRPr>
            </a:pPr>
            <a:endParaRPr lang="fr-FR"/>
          </a:p>
        </c:txPr>
      </c:legendEntry>
      <c:layout>
        <c:manualLayout>
          <c:xMode val="edge"/>
          <c:yMode val="edge"/>
          <c:x val="0"/>
          <c:y val="0.91451199999999999"/>
          <c:w val="1"/>
          <c:h val="8.5487900000000006E-2"/>
        </c:manualLayout>
      </c:layout>
      <c:overlay val="1"/>
      <c:spPr>
        <a:noFill/>
        <a:ln w="12700" cap="flat">
          <a:noFill/>
          <a:miter lim="400000"/>
        </a:ln>
        <a:effectLst/>
      </c:spPr>
      <c:txPr>
        <a:bodyPr rot="0"/>
        <a:lstStyle/>
        <a:p>
          <a:pPr>
            <a:defRPr sz="900" b="0" i="0" u="none" strike="noStrike">
              <a:solidFill>
                <a:srgbClr val="595959"/>
              </a:solidFill>
              <a:latin typeface="+mn-lt"/>
            </a:defRPr>
          </a:pPr>
          <a:endParaRPr lang="fr-FR"/>
        </a:p>
      </c:txPr>
    </c:legend>
    <c:plotVisOnly val="1"/>
    <c:dispBlanksAs val="gap"/>
    <c:showDLblsOverMax val="1"/>
  </c:chart>
  <c:spPr>
    <a:solidFill>
      <a:srgbClr val="FFFFFF"/>
    </a:solidFill>
    <a:ln>
      <a:noFill/>
    </a:ln>
    <a:effectLst/>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83CB8-DD86-44E9-BC52-5F6D26CA150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817ED13-632F-425E-88FE-7C800869C465}">
      <dgm:prSet phldrT="[Texte]" custT="1">
        <dgm:style>
          <a:lnRef idx="0">
            <a:schemeClr val="accent2"/>
          </a:lnRef>
          <a:fillRef idx="3">
            <a:schemeClr val="accent2"/>
          </a:fillRef>
          <a:effectRef idx="3">
            <a:schemeClr val="accent2"/>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fr-FR" sz="1100">
              <a:solidFill>
                <a:schemeClr val="bg1"/>
              </a:solidFill>
              <a:latin typeface="+mn-lt"/>
            </a:rPr>
            <a:t>Amélioration de la Gouvernance locale de l’eau potable en milieu rural                                          dans  4  gouvernorats     (Béja, Bizerte,  Kasserine, Zaghouan)</a:t>
          </a:r>
        </a:p>
      </dgm:t>
    </dgm:pt>
    <dgm:pt modelId="{3DA125B9-3BC2-4188-A87D-26DD9D6691C3}" type="parTrans" cxnId="{2C1C7B63-B485-479D-9DFB-5CE1235DB8DE}">
      <dgm:prSet/>
      <dgm:spPr/>
      <dgm:t>
        <a:bodyPr/>
        <a:lstStyle/>
        <a:p>
          <a:pPr algn="r"/>
          <a:endParaRPr lang="fr-FR"/>
        </a:p>
      </dgm:t>
    </dgm:pt>
    <dgm:pt modelId="{3D944DE2-F106-4213-B5FF-4B7EC238A53A}" type="sibTrans" cxnId="{2C1C7B63-B485-479D-9DFB-5CE1235DB8DE}">
      <dgm:prSet/>
      <dgm:spPr/>
      <dgm:t>
        <a:bodyPr/>
        <a:lstStyle/>
        <a:p>
          <a:pPr algn="r"/>
          <a:endParaRPr lang="fr-FR"/>
        </a:p>
      </dgm:t>
    </dgm:pt>
    <dgm:pt modelId="{73551357-3BDE-49BB-81B0-45A6E4C35164}" type="asst">
      <dgm:prSet phldrT="[Texte]" custT="1">
        <dgm:style>
          <a:lnRef idx="2">
            <a:schemeClr val="accent6"/>
          </a:lnRef>
          <a:fillRef idx="1">
            <a:schemeClr val="lt1"/>
          </a:fillRef>
          <a:effectRef idx="0">
            <a:schemeClr val="accent6"/>
          </a:effectRef>
          <a:fontRef idx="minor">
            <a:schemeClr val="dk1"/>
          </a:fontRef>
        </dgm:style>
      </dgm:prSet>
      <dgm:spPr>
        <a:ln>
          <a:noFill/>
        </a:ln>
      </dgm:spPr>
      <dgm:t>
        <a:bodyPr/>
        <a:lstStyle/>
        <a:p>
          <a:pPr algn="ctr"/>
          <a:r>
            <a:rPr lang="fr-FR" sz="1000">
              <a:solidFill>
                <a:srgbClr val="002060"/>
              </a:solidFill>
              <a:latin typeface="+mj-lt"/>
            </a:rPr>
            <a:t>La gouvernance de l’eau potable en milieu rural dans les quatre gouvernorats est améliorée à travers une participation et un partenariat consolidé dans le processus de décision aux niveaux régional et local </a:t>
          </a:r>
        </a:p>
      </dgm:t>
    </dgm:pt>
    <dgm:pt modelId="{5CAA59F4-46AD-413D-9528-3083F232DB7E}" type="parTrans" cxnId="{C8330A62-25EE-4F52-A742-A3698A8E3C0B}">
      <dgm:prSet/>
      <dgm:spPr/>
      <dgm:t>
        <a:bodyPr/>
        <a:lstStyle/>
        <a:p>
          <a:pPr algn="r"/>
          <a:endParaRPr lang="fr-FR"/>
        </a:p>
      </dgm:t>
    </dgm:pt>
    <dgm:pt modelId="{F63A487E-9EC2-42FB-8DFE-A8DEC158A1BB}" type="sibTrans" cxnId="{C8330A62-25EE-4F52-A742-A3698A8E3C0B}">
      <dgm:prSet/>
      <dgm:spPr/>
      <dgm:t>
        <a:bodyPr/>
        <a:lstStyle/>
        <a:p>
          <a:pPr algn="r"/>
          <a:endParaRPr lang="fr-FR"/>
        </a:p>
      </dgm:t>
    </dgm:pt>
    <dgm:pt modelId="{62F754EE-A8E6-4782-8C84-5256FCE2608B}">
      <dgm:prSet custT="1"/>
      <dgm:spPr>
        <a:noFill/>
        <a:ln>
          <a:noFill/>
        </a:ln>
      </dgm:spPr>
      <dgm:t>
        <a:bodyPr/>
        <a:lstStyle/>
        <a:p>
          <a:pPr algn="ctr"/>
          <a:r>
            <a:rPr lang="fr-FR" sz="800">
              <a:solidFill>
                <a:srgbClr val="0070C0"/>
              </a:solidFill>
              <a:latin typeface="+mj-lt"/>
            </a:rPr>
            <a:t> </a:t>
          </a:r>
          <a:r>
            <a:rPr lang="fr-FR" sz="800">
              <a:solidFill>
                <a:srgbClr val="FF0000"/>
              </a:solidFill>
              <a:latin typeface="+mj-lt"/>
            </a:rPr>
            <a:t>OUTPUT</a:t>
          </a:r>
          <a:r>
            <a:rPr lang="fr-FR" sz="800">
              <a:solidFill>
                <a:srgbClr val="002060"/>
              </a:solidFill>
              <a:latin typeface="+mj-lt"/>
            </a:rPr>
            <a:t>  </a:t>
          </a:r>
          <a:r>
            <a:rPr lang="fr-FR" sz="1000">
              <a:solidFill>
                <a:srgbClr val="FF0000"/>
              </a:solidFill>
              <a:latin typeface="+mj-lt"/>
            </a:rPr>
            <a:t>P2</a:t>
          </a:r>
          <a:r>
            <a:rPr lang="fr-FR" sz="800">
              <a:solidFill>
                <a:srgbClr val="0070C0"/>
              </a:solidFill>
              <a:latin typeface="+mj-lt"/>
            </a:rPr>
            <a:t>: Les Mécanismes aux niveaux régional et local pour permettre la participation  inclusive des populations , de la SC et du SP dans la ,planification est mise en oeuvre des programmes d'eau potable sont renforcés  </a:t>
          </a:r>
        </a:p>
      </dgm:t>
    </dgm:pt>
    <dgm:pt modelId="{FA33B906-F438-4A2E-A0E3-1BA4ADD8BE90}" type="parTrans" cxnId="{B5BA562C-A875-49AB-BA17-6384AF21736E}">
      <dgm:prSet/>
      <dgm:spPr>
        <a:ln w="28575">
          <a:solidFill>
            <a:schemeClr val="bg1">
              <a:lumMod val="50000"/>
            </a:schemeClr>
          </a:solidFill>
        </a:ln>
      </dgm:spPr>
      <dgm:t>
        <a:bodyPr/>
        <a:lstStyle/>
        <a:p>
          <a:pPr algn="r"/>
          <a:endParaRPr lang="fr-FR"/>
        </a:p>
      </dgm:t>
    </dgm:pt>
    <dgm:pt modelId="{E964E96C-0CBC-483A-9593-A9673C88E82F}" type="sibTrans" cxnId="{B5BA562C-A875-49AB-BA17-6384AF21736E}">
      <dgm:prSet/>
      <dgm:spPr/>
      <dgm:t>
        <a:bodyPr/>
        <a:lstStyle/>
        <a:p>
          <a:pPr algn="r"/>
          <a:endParaRPr lang="fr-FR"/>
        </a:p>
      </dgm:t>
    </dgm:pt>
    <dgm:pt modelId="{CE894D71-0CD4-4C33-AA78-60BBF4C70409}">
      <dgm:prSet custT="1"/>
      <dgm:spPr>
        <a:noFill/>
        <a:ln>
          <a:noFill/>
        </a:ln>
      </dgm:spPr>
      <dgm:t>
        <a:bodyPr/>
        <a:lstStyle/>
        <a:p>
          <a:pPr algn="ctr"/>
          <a:r>
            <a:rPr lang="fr-FR" sz="800">
              <a:solidFill>
                <a:srgbClr val="FF0000"/>
              </a:solidFill>
              <a:latin typeface="+mj-lt"/>
            </a:rPr>
            <a:t>OUTPUT</a:t>
          </a:r>
          <a:r>
            <a:rPr lang="fr-FR" sz="800">
              <a:solidFill>
                <a:srgbClr val="002060"/>
              </a:solidFill>
              <a:latin typeface="+mj-lt"/>
            </a:rPr>
            <a:t>   </a:t>
          </a:r>
          <a:r>
            <a:rPr lang="fr-FR" sz="1000">
              <a:solidFill>
                <a:srgbClr val="FF0000"/>
              </a:solidFill>
              <a:latin typeface="+mj-lt"/>
            </a:rPr>
            <a:t>P3</a:t>
          </a:r>
          <a:r>
            <a:rPr lang="fr-FR" sz="800">
              <a:solidFill>
                <a:srgbClr val="0070C0"/>
              </a:solidFill>
              <a:latin typeface="+mj-lt"/>
            </a:rPr>
            <a:t>Le projet est géré de manière participative et les bonnes pratiques sont documentées, largement diffusées et leur réplication dans d’autres sites est encouragée</a:t>
          </a:r>
        </a:p>
      </dgm:t>
    </dgm:pt>
    <dgm:pt modelId="{F19D6954-AA02-43DB-B38C-AC7F0D7688DE}" type="parTrans" cxnId="{8361A5EB-EE02-475D-88CB-4C253C99AE0F}">
      <dgm:prSet/>
      <dgm:spPr>
        <a:ln w="28575">
          <a:solidFill>
            <a:schemeClr val="bg1">
              <a:lumMod val="50000"/>
            </a:schemeClr>
          </a:solidFill>
        </a:ln>
      </dgm:spPr>
      <dgm:t>
        <a:bodyPr/>
        <a:lstStyle/>
        <a:p>
          <a:pPr algn="r"/>
          <a:endParaRPr lang="fr-FR"/>
        </a:p>
      </dgm:t>
    </dgm:pt>
    <dgm:pt modelId="{5D4010BF-C3A5-4D63-AD82-369DB3A39A4A}" type="sibTrans" cxnId="{8361A5EB-EE02-475D-88CB-4C253C99AE0F}">
      <dgm:prSet/>
      <dgm:spPr/>
      <dgm:t>
        <a:bodyPr/>
        <a:lstStyle/>
        <a:p>
          <a:pPr algn="r"/>
          <a:endParaRPr lang="fr-FR"/>
        </a:p>
      </dgm:t>
    </dgm:pt>
    <dgm:pt modelId="{3DC3D555-0D90-42FD-8125-12F57B3A60B2}">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CA1.1 </a:t>
          </a:r>
          <a:r>
            <a:rPr lang="fr-FR" sz="800">
              <a:solidFill>
                <a:sysClr val="windowText" lastClr="000000"/>
              </a:solidFill>
              <a:latin typeface="+mj-lt"/>
            </a:rPr>
            <a:t>Les organisations de base de gestion de l’eau potable en milieu rural sont étudiées et analysées sur le plan socioéconomique selon une perspective genre</a:t>
          </a:r>
        </a:p>
        <a:p>
          <a:pPr algn="r"/>
          <a:endParaRPr lang="fr-FR" sz="800">
            <a:solidFill>
              <a:sysClr val="windowText" lastClr="000000"/>
            </a:solidFill>
            <a:latin typeface="+mj-lt"/>
          </a:endParaRPr>
        </a:p>
      </dgm:t>
    </dgm:pt>
    <dgm:pt modelId="{758DC6DB-D3EB-4F80-A65C-2B2A5DA842BB}" type="parTrans" cxnId="{87CBDEB2-773C-45B8-83EC-1F9B9AD6F92C}">
      <dgm:prSet/>
      <dgm:spPr>
        <a:ln w="28575">
          <a:solidFill>
            <a:schemeClr val="bg1">
              <a:lumMod val="50000"/>
            </a:schemeClr>
          </a:solidFill>
        </a:ln>
      </dgm:spPr>
      <dgm:t>
        <a:bodyPr/>
        <a:lstStyle/>
        <a:p>
          <a:pPr algn="r"/>
          <a:endParaRPr lang="fr-FR"/>
        </a:p>
      </dgm:t>
    </dgm:pt>
    <dgm:pt modelId="{C5DA71F2-D64E-46F2-ACCB-492E23E70AF8}" type="sibTrans" cxnId="{87CBDEB2-773C-45B8-83EC-1F9B9AD6F92C}">
      <dgm:prSet/>
      <dgm:spPr/>
      <dgm:t>
        <a:bodyPr/>
        <a:lstStyle/>
        <a:p>
          <a:pPr algn="r"/>
          <a:endParaRPr lang="fr-FR"/>
        </a:p>
      </dgm:t>
    </dgm:pt>
    <dgm:pt modelId="{EB04C7B3-A410-49D9-9182-2814326BEE04}">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CA1.3 </a:t>
          </a:r>
          <a:r>
            <a:rPr lang="fr-FR" sz="800">
              <a:solidFill>
                <a:sysClr val="windowText" lastClr="000000"/>
              </a:solidFill>
              <a:latin typeface="+mj-lt"/>
            </a:rPr>
            <a:t>. Un système de gestion de l’eau potable en milieu rural qui assure la durabilité est mis en place.</a:t>
          </a:r>
        </a:p>
        <a:p>
          <a:pPr algn="r"/>
          <a:endParaRPr lang="fr-FR" sz="800">
            <a:solidFill>
              <a:sysClr val="windowText" lastClr="000000"/>
            </a:solidFill>
            <a:latin typeface="+mj-lt"/>
          </a:endParaRPr>
        </a:p>
        <a:p>
          <a:pPr algn="r"/>
          <a:endParaRPr lang="fr-FR" sz="800">
            <a:solidFill>
              <a:sysClr val="windowText" lastClr="000000"/>
            </a:solidFill>
            <a:latin typeface="+mj-lt"/>
          </a:endParaRPr>
        </a:p>
      </dgm:t>
    </dgm:pt>
    <dgm:pt modelId="{247FCF83-79E5-419F-9F75-7973E1D7BD0F}" type="parTrans" cxnId="{926B0C50-A789-4687-8B9B-2FB7093D0DF8}">
      <dgm:prSet/>
      <dgm:spPr>
        <a:ln w="28575">
          <a:solidFill>
            <a:schemeClr val="bg1">
              <a:lumMod val="50000"/>
            </a:schemeClr>
          </a:solidFill>
        </a:ln>
      </dgm:spPr>
      <dgm:t>
        <a:bodyPr/>
        <a:lstStyle/>
        <a:p>
          <a:pPr algn="r"/>
          <a:endParaRPr lang="fr-FR"/>
        </a:p>
      </dgm:t>
    </dgm:pt>
    <dgm:pt modelId="{26CF31F0-AE51-4F5E-B285-96FD0CD06435}" type="sibTrans" cxnId="{926B0C50-A789-4687-8B9B-2FB7093D0DF8}">
      <dgm:prSet/>
      <dgm:spPr/>
      <dgm:t>
        <a:bodyPr/>
        <a:lstStyle/>
        <a:p>
          <a:pPr algn="r"/>
          <a:endParaRPr lang="fr-FR"/>
        </a:p>
      </dgm:t>
    </dgm:pt>
    <dgm:pt modelId="{B6776F4F-4BE7-408A-A95F-CF0204468DDC}">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CA2.1</a:t>
          </a:r>
          <a:r>
            <a:rPr lang="fr-FR" sz="800">
              <a:solidFill>
                <a:sysClr val="windowText" lastClr="000000"/>
              </a:solidFill>
              <a:latin typeface="+mj-lt"/>
            </a:rPr>
            <a:t> Les systèmes d’approvisionnement et d’utilisation de l’eau potable en milieu rural dans les 4 gouvernorats ciblés par le projet sont analysés, améliorés et l’accès à l’eau est facilité pour les bénéficiaires et notamment pour les femmes.</a:t>
          </a:r>
        </a:p>
      </dgm:t>
    </dgm:pt>
    <dgm:pt modelId="{5C0384E7-624E-4E70-AE42-A07E5DEBB66D}" type="parTrans" cxnId="{939B5B9C-4CFF-432D-9464-802CE4D23A40}">
      <dgm:prSet/>
      <dgm:spPr>
        <a:ln w="28575">
          <a:solidFill>
            <a:schemeClr val="bg1">
              <a:lumMod val="50000"/>
            </a:schemeClr>
          </a:solidFill>
        </a:ln>
      </dgm:spPr>
      <dgm:t>
        <a:bodyPr/>
        <a:lstStyle/>
        <a:p>
          <a:pPr algn="r"/>
          <a:endParaRPr lang="fr-FR"/>
        </a:p>
      </dgm:t>
    </dgm:pt>
    <dgm:pt modelId="{A94760E3-E49D-43E0-B28D-C846AE91C3BE}" type="sibTrans" cxnId="{939B5B9C-4CFF-432D-9464-802CE4D23A40}">
      <dgm:prSet/>
      <dgm:spPr/>
      <dgm:t>
        <a:bodyPr/>
        <a:lstStyle/>
        <a:p>
          <a:pPr algn="r"/>
          <a:endParaRPr lang="fr-FR"/>
        </a:p>
      </dgm:t>
    </dgm:pt>
    <dgm:pt modelId="{28AA36C5-01EE-456F-9DBD-64AE450B8856}">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endParaRPr lang="fr-FR" sz="1000">
            <a:solidFill>
              <a:srgbClr val="FF0000"/>
            </a:solidFill>
            <a:latin typeface="+mj-lt"/>
          </a:endParaRPr>
        </a:p>
        <a:p>
          <a:pPr algn="ctr"/>
          <a:r>
            <a:rPr lang="fr-FR" sz="1000">
              <a:solidFill>
                <a:srgbClr val="FF0000"/>
              </a:solidFill>
              <a:latin typeface="+mj-lt"/>
            </a:rPr>
            <a:t>CA3.1. </a:t>
          </a:r>
          <a:r>
            <a:rPr lang="fr-FR" sz="800">
              <a:solidFill>
                <a:sysClr val="windowText" lastClr="000000"/>
              </a:solidFill>
              <a:latin typeface="+mj-lt"/>
            </a:rPr>
            <a:t>Les bonnes pratiques de gestion de l’eau potable en milieu rural sont vulgarisées et leur réplication   sur d'autres sites facilitée</a:t>
          </a:r>
        </a:p>
        <a:p>
          <a:pPr algn="r"/>
          <a:endParaRPr lang="fr-FR" sz="800">
            <a:solidFill>
              <a:sysClr val="windowText" lastClr="000000"/>
            </a:solidFill>
            <a:latin typeface="+mj-lt"/>
          </a:endParaRPr>
        </a:p>
        <a:p>
          <a:pPr algn="r"/>
          <a:endParaRPr lang="fr-FR" sz="800">
            <a:solidFill>
              <a:sysClr val="windowText" lastClr="000000"/>
            </a:solidFill>
            <a:latin typeface="+mj-lt"/>
          </a:endParaRPr>
        </a:p>
      </dgm:t>
    </dgm:pt>
    <dgm:pt modelId="{1080BF91-DE30-467E-B211-375322FA72BF}" type="parTrans" cxnId="{633AAD5E-D16A-4D56-840D-998A23D7BC57}">
      <dgm:prSet/>
      <dgm:spPr>
        <a:ln w="28575">
          <a:solidFill>
            <a:schemeClr val="bg1">
              <a:lumMod val="50000"/>
            </a:schemeClr>
          </a:solidFill>
        </a:ln>
      </dgm:spPr>
      <dgm:t>
        <a:bodyPr/>
        <a:lstStyle/>
        <a:p>
          <a:pPr algn="r"/>
          <a:endParaRPr lang="fr-FR"/>
        </a:p>
      </dgm:t>
    </dgm:pt>
    <dgm:pt modelId="{BFCF9E0E-41F1-48E8-8D1E-5C606CA3D9D5}" type="sibTrans" cxnId="{633AAD5E-D16A-4D56-840D-998A23D7BC57}">
      <dgm:prSet/>
      <dgm:spPr/>
      <dgm:t>
        <a:bodyPr/>
        <a:lstStyle/>
        <a:p>
          <a:pPr algn="r"/>
          <a:endParaRPr lang="fr-FR"/>
        </a:p>
      </dgm:t>
    </dgm:pt>
    <dgm:pt modelId="{9186876E-0D24-49D0-AD64-8A8B14E9AB4F}">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CA3.3 </a:t>
          </a:r>
          <a:r>
            <a:rPr lang="fr-FR" sz="800">
              <a:solidFill>
                <a:sysClr val="windowText" lastClr="000000"/>
              </a:solidFill>
              <a:latin typeface="+mj-lt"/>
            </a:rPr>
            <a:t>L’expérience est évaluée et documentée et un rapport de continuation du projet (durabilité) est préparé</a:t>
          </a:r>
        </a:p>
        <a:p>
          <a:pPr algn="r"/>
          <a:endParaRPr lang="fr-FR" sz="800">
            <a:solidFill>
              <a:sysClr val="windowText" lastClr="000000"/>
            </a:solidFill>
            <a:latin typeface="+mj-lt"/>
          </a:endParaRPr>
        </a:p>
      </dgm:t>
    </dgm:pt>
    <dgm:pt modelId="{266485C3-4C54-498C-8D05-750479929A43}" type="parTrans" cxnId="{470B2C8A-A99C-49A5-B66C-BE6F91697CCE}">
      <dgm:prSet/>
      <dgm:spPr>
        <a:ln w="28575">
          <a:solidFill>
            <a:schemeClr val="bg1">
              <a:lumMod val="50000"/>
            </a:schemeClr>
          </a:solidFill>
        </a:ln>
      </dgm:spPr>
      <dgm:t>
        <a:bodyPr/>
        <a:lstStyle/>
        <a:p>
          <a:pPr algn="r"/>
          <a:endParaRPr lang="fr-FR"/>
        </a:p>
      </dgm:t>
    </dgm:pt>
    <dgm:pt modelId="{30748D91-F65B-4646-8B94-B16B705434E8}" type="sibTrans" cxnId="{470B2C8A-A99C-49A5-B66C-BE6F91697CCE}">
      <dgm:prSet/>
      <dgm:spPr/>
      <dgm:t>
        <a:bodyPr/>
        <a:lstStyle/>
        <a:p>
          <a:pPr algn="r"/>
          <a:endParaRPr lang="fr-FR"/>
        </a:p>
      </dgm:t>
    </dgm:pt>
    <dgm:pt modelId="{989CB3BF-113B-4648-9ACE-14278AC4512B}">
      <dgm:prSet custT="1"/>
      <dgm:spPr>
        <a:noFill/>
      </dgm:spPr>
      <dgm:t>
        <a:bodyPr/>
        <a:lstStyle/>
        <a:p>
          <a:pPr algn="ctr"/>
          <a:r>
            <a:rPr lang="fr-FR" sz="1000">
              <a:solidFill>
                <a:srgbClr val="FF0000"/>
              </a:solidFill>
              <a:latin typeface="+mj-lt"/>
            </a:rPr>
            <a:t>A1.2.1            </a:t>
          </a:r>
          <a:r>
            <a:rPr lang="fr-FR" sz="700">
              <a:solidFill>
                <a:sysClr val="windowText" lastClr="000000"/>
              </a:solidFill>
              <a:latin typeface="+mj-lt"/>
            </a:rPr>
            <a:t>:Des ateliers de formation sont organisés au profit des membres des comités directeurs</a:t>
          </a:r>
        </a:p>
      </dgm:t>
    </dgm:pt>
    <dgm:pt modelId="{07BED57B-35DF-42B9-9533-90BA56C7B9D2}" type="parTrans" cxnId="{287A2454-A31D-4087-A61B-8966F8DB3D95}">
      <dgm:prSet/>
      <dgm:spPr>
        <a:ln w="6350">
          <a:solidFill>
            <a:schemeClr val="bg1">
              <a:lumMod val="50000"/>
            </a:schemeClr>
          </a:solidFill>
        </a:ln>
      </dgm:spPr>
      <dgm:t>
        <a:bodyPr/>
        <a:lstStyle/>
        <a:p>
          <a:pPr algn="r"/>
          <a:endParaRPr lang="fr-FR"/>
        </a:p>
      </dgm:t>
    </dgm:pt>
    <dgm:pt modelId="{DA30543F-512E-42E5-8B71-13A2239F38BF}" type="sibTrans" cxnId="{287A2454-A31D-4087-A61B-8966F8DB3D95}">
      <dgm:prSet/>
      <dgm:spPr/>
      <dgm:t>
        <a:bodyPr/>
        <a:lstStyle/>
        <a:p>
          <a:pPr algn="r"/>
          <a:endParaRPr lang="fr-FR"/>
        </a:p>
      </dgm:t>
    </dgm:pt>
    <dgm:pt modelId="{A87A30EE-C131-4375-915D-86ED3F3B5738}">
      <dgm:prSet custT="1"/>
      <dgm:spPr>
        <a:noFill/>
      </dgm:spPr>
      <dgm:t>
        <a:bodyPr/>
        <a:lstStyle/>
        <a:p>
          <a:pPr algn="ctr"/>
          <a:r>
            <a:rPr lang="fr-FR" sz="1000">
              <a:solidFill>
                <a:srgbClr val="FF0000"/>
              </a:solidFill>
              <a:latin typeface="+mj-lt"/>
            </a:rPr>
            <a:t>A1.2.3</a:t>
          </a:r>
          <a:r>
            <a:rPr lang="fr-FR" sz="700">
              <a:solidFill>
                <a:sysClr val="windowText" lastClr="000000"/>
              </a:solidFill>
              <a:latin typeface="+mj-lt"/>
            </a:rPr>
            <a:t>            Au moins un voyage d’étude pour voir des expériences réussites dans d’autres sites en Tunisie est organisé </a:t>
          </a:r>
        </a:p>
      </dgm:t>
    </dgm:pt>
    <dgm:pt modelId="{5127B71C-227F-4207-B768-2914ED3D6BBC}" type="parTrans" cxnId="{F0E2DD3F-B7A8-4D8D-AE79-174D4EDDC40F}">
      <dgm:prSet/>
      <dgm:spPr>
        <a:ln w="6350">
          <a:solidFill>
            <a:schemeClr val="bg1">
              <a:lumMod val="50000"/>
            </a:schemeClr>
          </a:solidFill>
        </a:ln>
      </dgm:spPr>
      <dgm:t>
        <a:bodyPr/>
        <a:lstStyle/>
        <a:p>
          <a:pPr algn="r"/>
          <a:endParaRPr lang="fr-FR"/>
        </a:p>
      </dgm:t>
    </dgm:pt>
    <dgm:pt modelId="{2D0119B0-4591-4DD0-B337-9D2971D0FF05}" type="sibTrans" cxnId="{F0E2DD3F-B7A8-4D8D-AE79-174D4EDDC40F}">
      <dgm:prSet/>
      <dgm:spPr/>
      <dgm:t>
        <a:bodyPr/>
        <a:lstStyle/>
        <a:p>
          <a:pPr algn="r"/>
          <a:endParaRPr lang="fr-FR"/>
        </a:p>
      </dgm:t>
    </dgm:pt>
    <dgm:pt modelId="{9CAA7DA4-5F31-4F94-BA6B-2417F3FB350C}">
      <dgm:prSet custT="1"/>
      <dgm:spPr>
        <a:noFill/>
      </dgm:spPr>
      <dgm:t>
        <a:bodyPr/>
        <a:lstStyle/>
        <a:p>
          <a:pPr algn="ctr"/>
          <a:r>
            <a:rPr lang="fr-FR" sz="1000">
              <a:solidFill>
                <a:srgbClr val="FF0000"/>
              </a:solidFill>
              <a:latin typeface="+mj-lt"/>
            </a:rPr>
            <a:t>A3.4.1</a:t>
          </a:r>
          <a:r>
            <a:rPr lang="fr-FR" sz="700">
              <a:solidFill>
                <a:sysClr val="windowText" lastClr="000000"/>
              </a:solidFill>
              <a:latin typeface="+mj-lt"/>
            </a:rPr>
            <a:t>            Des documents du projet sont préparés et diffusés  largement  Un programme de durabilité du projet est proposé</a:t>
          </a:r>
        </a:p>
      </dgm:t>
    </dgm:pt>
    <dgm:pt modelId="{1D45F02B-15A4-41AD-8D27-9522D0A853B5}" type="parTrans" cxnId="{B03A9F20-9485-49B7-BE86-7DD5396E745B}">
      <dgm:prSet/>
      <dgm:spPr>
        <a:ln w="6350">
          <a:solidFill>
            <a:schemeClr val="bg1">
              <a:lumMod val="50000"/>
            </a:schemeClr>
          </a:solidFill>
        </a:ln>
      </dgm:spPr>
      <dgm:t>
        <a:bodyPr/>
        <a:lstStyle/>
        <a:p>
          <a:pPr algn="r"/>
          <a:endParaRPr lang="fr-FR"/>
        </a:p>
      </dgm:t>
    </dgm:pt>
    <dgm:pt modelId="{9B949450-EC59-402E-8068-80E3D2A82F8F}" type="sibTrans" cxnId="{B03A9F20-9485-49B7-BE86-7DD5396E745B}">
      <dgm:prSet/>
      <dgm:spPr/>
      <dgm:t>
        <a:bodyPr/>
        <a:lstStyle/>
        <a:p>
          <a:pPr algn="r"/>
          <a:endParaRPr lang="fr-FR"/>
        </a:p>
      </dgm:t>
    </dgm:pt>
    <dgm:pt modelId="{73B7C7D7-7356-4674-85F7-8F9CC6028314}">
      <dgm:prSet custT="1">
        <dgm:style>
          <a:lnRef idx="1">
            <a:schemeClr val="dk1"/>
          </a:lnRef>
          <a:fillRef idx="2">
            <a:schemeClr val="dk1"/>
          </a:fillRef>
          <a:effectRef idx="1">
            <a:schemeClr val="dk1"/>
          </a:effectRef>
          <a:fontRef idx="minor">
            <a:schemeClr val="dk1"/>
          </a:fontRef>
        </dgm:style>
      </dgm:prSet>
      <dgm:spPr>
        <a:ln>
          <a:noFill/>
        </a:ln>
      </dgm:spPr>
      <dgm:t>
        <a:bodyPr/>
        <a:lstStyle/>
        <a:p>
          <a:pPr algn="r"/>
          <a:endParaRPr lang="fr-FR" sz="1000">
            <a:solidFill>
              <a:srgbClr val="FF0000"/>
            </a:solidFill>
            <a:latin typeface="+mj-lt"/>
          </a:endParaRPr>
        </a:p>
        <a:p>
          <a:pPr algn="ctr"/>
          <a:r>
            <a:rPr lang="fr-FR" sz="1000">
              <a:solidFill>
                <a:srgbClr val="FF0000"/>
              </a:solidFill>
              <a:latin typeface="+mj-lt"/>
            </a:rPr>
            <a:t> CA1.4 </a:t>
          </a:r>
          <a:r>
            <a:rPr lang="fr-FR" sz="800">
              <a:solidFill>
                <a:sysClr val="windowText" lastClr="000000"/>
              </a:solidFill>
              <a:latin typeface="+mj-lt"/>
            </a:rPr>
            <a:t>Le cadre institutionnel de gestion de l’eau  potable en milieu rural dans les 4 gouvernorats du projet est renforcé</a:t>
          </a:r>
        </a:p>
        <a:p>
          <a:pPr algn="r"/>
          <a:endParaRPr lang="fr-FR" sz="800">
            <a:solidFill>
              <a:sysClr val="windowText" lastClr="000000"/>
            </a:solidFill>
            <a:latin typeface="+mj-lt"/>
          </a:endParaRPr>
        </a:p>
        <a:p>
          <a:pPr algn="r"/>
          <a:endParaRPr lang="fr-FR" sz="800">
            <a:solidFill>
              <a:sysClr val="windowText" lastClr="000000"/>
            </a:solidFill>
            <a:latin typeface="+mj-lt"/>
          </a:endParaRPr>
        </a:p>
      </dgm:t>
    </dgm:pt>
    <dgm:pt modelId="{9709B390-14AE-49A8-AB0A-B571ACCEED81}" type="parTrans" cxnId="{662EA37C-E4C5-4A84-9176-88BF85BB89EF}">
      <dgm:prSet/>
      <dgm:spPr>
        <a:ln w="28575">
          <a:solidFill>
            <a:schemeClr val="bg1">
              <a:lumMod val="50000"/>
            </a:schemeClr>
          </a:solidFill>
        </a:ln>
      </dgm:spPr>
      <dgm:t>
        <a:bodyPr/>
        <a:lstStyle/>
        <a:p>
          <a:pPr algn="r"/>
          <a:endParaRPr lang="fr-FR"/>
        </a:p>
      </dgm:t>
    </dgm:pt>
    <dgm:pt modelId="{C6BC78BA-B814-44FD-9A46-3F671C2D76C9}" type="sibTrans" cxnId="{662EA37C-E4C5-4A84-9176-88BF85BB89EF}">
      <dgm:prSet/>
      <dgm:spPr/>
      <dgm:t>
        <a:bodyPr/>
        <a:lstStyle/>
        <a:p>
          <a:pPr algn="r"/>
          <a:endParaRPr lang="fr-FR"/>
        </a:p>
      </dgm:t>
    </dgm:pt>
    <dgm:pt modelId="{28E4DBD5-5D7F-4210-A0FC-95F50805E471}">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CA3.2 </a:t>
          </a:r>
          <a:r>
            <a:rPr lang="fr-FR" sz="800">
              <a:solidFill>
                <a:sysClr val="windowText" lastClr="000000"/>
              </a:solidFill>
              <a:latin typeface="+mj-lt"/>
            </a:rPr>
            <a:t>La gestion et </a:t>
          </a:r>
        </a:p>
        <a:p>
          <a:pPr algn="ctr"/>
          <a:r>
            <a:rPr lang="fr-FR" sz="800">
              <a:solidFill>
                <a:sysClr val="windowText" lastClr="000000"/>
              </a:solidFill>
              <a:latin typeface="+mj-lt"/>
            </a:rPr>
            <a:t>suivi du projet </a:t>
          </a:r>
        </a:p>
        <a:p>
          <a:pPr algn="ctr"/>
          <a:r>
            <a:rPr lang="fr-FR" sz="800">
              <a:solidFill>
                <a:sysClr val="windowText" lastClr="000000"/>
              </a:solidFill>
              <a:latin typeface="+mj-lt"/>
            </a:rPr>
            <a:t>seront réalisés</a:t>
          </a:r>
        </a:p>
        <a:p>
          <a:pPr algn="ctr"/>
          <a:endParaRPr lang="fr-FR" sz="800">
            <a:solidFill>
              <a:sysClr val="windowText" lastClr="000000"/>
            </a:solidFill>
            <a:latin typeface="+mj-lt"/>
          </a:endParaRPr>
        </a:p>
        <a:p>
          <a:pPr algn="ctr"/>
          <a:endParaRPr lang="fr-FR" sz="800">
            <a:solidFill>
              <a:sysClr val="windowText" lastClr="000000"/>
            </a:solidFill>
            <a:latin typeface="+mj-lt"/>
          </a:endParaRPr>
        </a:p>
        <a:p>
          <a:pPr algn="ctr"/>
          <a:endParaRPr lang="fr-FR" sz="800">
            <a:solidFill>
              <a:sysClr val="windowText" lastClr="000000"/>
            </a:solidFill>
            <a:latin typeface="+mj-lt"/>
          </a:endParaRPr>
        </a:p>
      </dgm:t>
    </dgm:pt>
    <dgm:pt modelId="{95105055-6018-4C13-98BD-62FFB8A95AC6}" type="parTrans" cxnId="{075AAB6C-359F-4221-9DFA-09BDAD67CE99}">
      <dgm:prSet/>
      <dgm:spPr/>
      <dgm:t>
        <a:bodyPr/>
        <a:lstStyle/>
        <a:p>
          <a:pPr algn="r"/>
          <a:endParaRPr lang="fr-FR"/>
        </a:p>
      </dgm:t>
    </dgm:pt>
    <dgm:pt modelId="{35F15E75-4C25-4616-8DBF-12D7C065BDFA}" type="sibTrans" cxnId="{075AAB6C-359F-4221-9DFA-09BDAD67CE99}">
      <dgm:prSet/>
      <dgm:spPr/>
      <dgm:t>
        <a:bodyPr/>
        <a:lstStyle/>
        <a:p>
          <a:pPr algn="r"/>
          <a:endParaRPr lang="fr-FR"/>
        </a:p>
      </dgm:t>
    </dgm:pt>
    <dgm:pt modelId="{54F7DCE9-C77F-4311-BF09-9403D5B199DD}">
      <dgm:prSet phldrT="[Texte]" custT="1"/>
      <dgm:spPr>
        <a:noFill/>
        <a:ln>
          <a:noFill/>
        </a:ln>
      </dgm:spPr>
      <dgm:t>
        <a:bodyPr/>
        <a:lstStyle/>
        <a:p>
          <a:pPr algn="ctr"/>
          <a:r>
            <a:rPr lang="fr-FR" sz="800">
              <a:solidFill>
                <a:srgbClr val="FF0000"/>
              </a:solidFill>
              <a:latin typeface="+mj-lt"/>
            </a:rPr>
            <a:t>OUTPUT</a:t>
          </a:r>
          <a:r>
            <a:rPr lang="fr-FR" sz="800">
              <a:solidFill>
                <a:srgbClr val="002060"/>
              </a:solidFill>
              <a:latin typeface="+mj-lt"/>
            </a:rPr>
            <a:t>  </a:t>
          </a:r>
          <a:r>
            <a:rPr lang="fr-FR" sz="1000">
              <a:solidFill>
                <a:srgbClr val="FF0000"/>
              </a:solidFill>
              <a:latin typeface="+mj-lt"/>
            </a:rPr>
            <a:t> P1 </a:t>
          </a:r>
          <a:r>
            <a:rPr lang="fr-FR" sz="800">
              <a:solidFill>
                <a:srgbClr val="0070C0"/>
              </a:solidFill>
              <a:latin typeface="+mj-lt"/>
            </a:rPr>
            <a:t>L’eau potable est mieux gérée en milieu rural  et 1500 familles au moins ont un accès plus facile et une meilleure gestion de l’Eau avec une implication plus importante des femmes dans la prise de décision qui y est liée. </a:t>
          </a:r>
          <a:endParaRPr lang="fr-FR" sz="800">
            <a:solidFill>
              <a:srgbClr val="0070C0"/>
            </a:solidFill>
          </a:endParaRPr>
        </a:p>
      </dgm:t>
    </dgm:pt>
    <dgm:pt modelId="{42D49C21-8B62-4498-B861-376A5791E7B6}" type="sibTrans" cxnId="{95A38993-95FA-4412-BE5A-F1046D1210C7}">
      <dgm:prSet/>
      <dgm:spPr/>
      <dgm:t>
        <a:bodyPr/>
        <a:lstStyle/>
        <a:p>
          <a:pPr algn="r"/>
          <a:endParaRPr lang="fr-FR"/>
        </a:p>
      </dgm:t>
    </dgm:pt>
    <dgm:pt modelId="{F1064E22-19AD-48EE-A40B-D4A2AD7B43C0}" type="parTrans" cxnId="{95A38993-95FA-4412-BE5A-F1046D1210C7}">
      <dgm:prSet/>
      <dgm:spPr>
        <a:ln w="28575">
          <a:solidFill>
            <a:schemeClr val="bg1">
              <a:lumMod val="50000"/>
            </a:schemeClr>
          </a:solidFill>
        </a:ln>
      </dgm:spPr>
      <dgm:t>
        <a:bodyPr/>
        <a:lstStyle/>
        <a:p>
          <a:pPr algn="r"/>
          <a:endParaRPr lang="fr-FR"/>
        </a:p>
      </dgm:t>
    </dgm:pt>
    <dgm:pt modelId="{5E36A0B7-742E-4E8D-A4D5-DDEC6A72979A}">
      <dgm:prSet custT="1"/>
      <dgm:spPr>
        <a:noFill/>
      </dgm:spPr>
      <dgm:t>
        <a:bodyPr/>
        <a:lstStyle/>
        <a:p>
          <a:pPr algn="r"/>
          <a:endParaRPr lang="fr-FR" sz="1000">
            <a:solidFill>
              <a:srgbClr val="FF0000"/>
            </a:solidFill>
            <a:latin typeface="+mj-lt"/>
          </a:endParaRPr>
        </a:p>
        <a:p>
          <a:pPr algn="ctr"/>
          <a:r>
            <a:rPr lang="fr-FR" sz="1000">
              <a:solidFill>
                <a:srgbClr val="FF0000"/>
              </a:solidFill>
              <a:latin typeface="+mj-lt"/>
            </a:rPr>
            <a:t>A1.1.1   </a:t>
          </a:r>
          <a:r>
            <a:rPr lang="fr-FR" sz="700">
              <a:solidFill>
                <a:sysClr val="windowText" lastClr="000000"/>
              </a:solidFill>
              <a:latin typeface="+mj-lt"/>
            </a:rPr>
            <a:t> Réaliser des analyses participatives selon une perspective genre d’un échantillon d’organisations de base de gestion de l’eau potable en milieu rural</a:t>
          </a:r>
        </a:p>
      </dgm:t>
    </dgm:pt>
    <dgm:pt modelId="{E9BB4381-691D-4532-86BD-CBE52ACBC1E0}" type="parTrans" cxnId="{21C91A4A-16EB-45BD-A8BB-DF51AA9BA3FB}">
      <dgm:prSet/>
      <dgm:spPr>
        <a:ln w="6350">
          <a:solidFill>
            <a:schemeClr val="bg1">
              <a:lumMod val="50000"/>
            </a:schemeClr>
          </a:solidFill>
        </a:ln>
      </dgm:spPr>
      <dgm:t>
        <a:bodyPr/>
        <a:lstStyle/>
        <a:p>
          <a:pPr algn="r"/>
          <a:endParaRPr lang="fr-FR"/>
        </a:p>
      </dgm:t>
    </dgm:pt>
    <dgm:pt modelId="{6C712A8A-583C-4601-90DB-63D9FDA9321C}" type="sibTrans" cxnId="{21C91A4A-16EB-45BD-A8BB-DF51AA9BA3FB}">
      <dgm:prSet/>
      <dgm:spPr/>
      <dgm:t>
        <a:bodyPr/>
        <a:lstStyle/>
        <a:p>
          <a:pPr algn="r"/>
          <a:endParaRPr lang="fr-FR"/>
        </a:p>
      </dgm:t>
    </dgm:pt>
    <dgm:pt modelId="{2AA57DC2-1C50-4205-A1C6-C117B28F2FBA}">
      <dgm:prSet custT="1"/>
      <dgm:spPr>
        <a:noFill/>
      </dgm:spPr>
      <dgm:t>
        <a:bodyPr/>
        <a:lstStyle/>
        <a:p>
          <a:pPr algn="r"/>
          <a:endParaRPr lang="fr-FR" sz="1000">
            <a:solidFill>
              <a:srgbClr val="FF0000"/>
            </a:solidFill>
            <a:latin typeface="+mj-lt"/>
          </a:endParaRPr>
        </a:p>
        <a:p>
          <a:pPr algn="r"/>
          <a:endParaRPr lang="fr-FR" sz="1000">
            <a:solidFill>
              <a:srgbClr val="FF0000"/>
            </a:solidFill>
            <a:latin typeface="+mj-lt"/>
          </a:endParaRPr>
        </a:p>
        <a:p>
          <a:pPr algn="ctr"/>
          <a:r>
            <a:rPr lang="fr-FR" sz="1000">
              <a:solidFill>
                <a:srgbClr val="FF0000"/>
              </a:solidFill>
              <a:latin typeface="+mj-lt"/>
            </a:rPr>
            <a:t>A1.1.2   </a:t>
          </a:r>
          <a:r>
            <a:rPr lang="fr-FR" sz="700">
              <a:solidFill>
                <a:sysClr val="windowText" lastClr="000000"/>
              </a:solidFill>
              <a:latin typeface="+mj-lt"/>
            </a:rPr>
            <a:t> Préparer un programme pour répliquer les meilleures pratiques dans d’autres sites et pour renforcer les capacités des</a:t>
          </a:r>
        </a:p>
        <a:p>
          <a:pPr algn="r"/>
          <a:r>
            <a:rPr lang="fr-FR" sz="700">
              <a:solidFill>
                <a:sysClr val="windowText" lastClr="000000"/>
              </a:solidFill>
              <a:latin typeface="+mj-lt"/>
            </a:rPr>
            <a:t>organisations de base de gestion de l’eau potable en milieu rural</a:t>
          </a:r>
        </a:p>
      </dgm:t>
    </dgm:pt>
    <dgm:pt modelId="{9FD447E2-2C19-4D96-859B-15DC7966E51B}" type="parTrans" cxnId="{1223B86E-C708-4A2F-8911-746882FC00C6}">
      <dgm:prSet/>
      <dgm:spPr>
        <a:ln w="6350">
          <a:solidFill>
            <a:schemeClr val="bg1">
              <a:lumMod val="50000"/>
            </a:schemeClr>
          </a:solidFill>
        </a:ln>
      </dgm:spPr>
      <dgm:t>
        <a:bodyPr/>
        <a:lstStyle/>
        <a:p>
          <a:pPr algn="r"/>
          <a:endParaRPr lang="fr-FR"/>
        </a:p>
      </dgm:t>
    </dgm:pt>
    <dgm:pt modelId="{A71C98BA-6C65-45E1-914A-CFFF43636AF2}" type="sibTrans" cxnId="{1223B86E-C708-4A2F-8911-746882FC00C6}">
      <dgm:prSet/>
      <dgm:spPr/>
      <dgm:t>
        <a:bodyPr/>
        <a:lstStyle/>
        <a:p>
          <a:pPr algn="r"/>
          <a:endParaRPr lang="fr-FR"/>
        </a:p>
      </dgm:t>
    </dgm:pt>
    <dgm:pt modelId="{D111E3FB-B181-46C5-9795-AB884611CD69}">
      <dgm:prSet custT="1"/>
      <dgm:spPr>
        <a:noFill/>
      </dgm:spPr>
      <dgm:t>
        <a:bodyPr/>
        <a:lstStyle/>
        <a:p>
          <a:pPr algn="ctr"/>
          <a:r>
            <a:rPr lang="fr-FR" sz="1000">
              <a:solidFill>
                <a:srgbClr val="FF0000"/>
              </a:solidFill>
              <a:latin typeface="+mj-lt"/>
            </a:rPr>
            <a:t>A1.2.2            </a:t>
          </a:r>
          <a:r>
            <a:rPr lang="fr-FR" sz="700">
              <a:solidFill>
                <a:sysClr val="windowText" lastClr="000000"/>
              </a:solidFill>
              <a:latin typeface="+mj-lt"/>
            </a:rPr>
            <a:t>  Des ateliers de formation sont organisés au profit des structures d’encadrement </a:t>
          </a:r>
        </a:p>
      </dgm:t>
    </dgm:pt>
    <dgm:pt modelId="{02703078-39F9-4C4C-89D2-7A950E241EBF}" type="parTrans" cxnId="{2D62B990-7F3F-405F-A243-2BA9E6DFE98F}">
      <dgm:prSet/>
      <dgm:spPr>
        <a:ln w="6350">
          <a:solidFill>
            <a:schemeClr val="bg1">
              <a:lumMod val="50000"/>
            </a:schemeClr>
          </a:solidFill>
        </a:ln>
      </dgm:spPr>
      <dgm:t>
        <a:bodyPr/>
        <a:lstStyle/>
        <a:p>
          <a:pPr algn="r"/>
          <a:endParaRPr lang="fr-FR"/>
        </a:p>
      </dgm:t>
    </dgm:pt>
    <dgm:pt modelId="{89A8CA7E-C480-438B-AE9D-D2FA85F3E295}" type="sibTrans" cxnId="{2D62B990-7F3F-405F-A243-2BA9E6DFE98F}">
      <dgm:prSet/>
      <dgm:spPr/>
      <dgm:t>
        <a:bodyPr/>
        <a:lstStyle/>
        <a:p>
          <a:pPr algn="r"/>
          <a:endParaRPr lang="fr-FR"/>
        </a:p>
      </dgm:t>
    </dgm:pt>
    <dgm:pt modelId="{7ED23E1C-563D-4D1D-B328-C30853E8963A}">
      <dgm:prSet custT="1"/>
      <dgm:spPr>
        <a:noFill/>
      </dgm:spPr>
      <dgm:t>
        <a:bodyPr/>
        <a:lstStyle/>
        <a:p>
          <a:pPr algn="ctr"/>
          <a:r>
            <a:rPr lang="fr-FR" sz="1000">
              <a:solidFill>
                <a:srgbClr val="FF0000"/>
              </a:solidFill>
              <a:latin typeface="+mj-lt"/>
            </a:rPr>
            <a:t>A1.3.1 </a:t>
          </a:r>
          <a:r>
            <a:rPr lang="fr-FR" sz="700">
              <a:solidFill>
                <a:sysClr val="windowText" lastClr="000000"/>
              </a:solidFill>
              <a:latin typeface="+mj-lt"/>
            </a:rPr>
            <a:t>Identification d’une manière participative et en se basant sur des expériences locales et pilotes de modèles de gestion de l’eau potable en milieu rural en intégrant le genre</a:t>
          </a:r>
        </a:p>
      </dgm:t>
    </dgm:pt>
    <dgm:pt modelId="{24E2BA5B-037F-4F6D-A91C-B8FF5346546C}" type="parTrans" cxnId="{F3A766F8-6598-4C8B-A99A-3BD5067DBA2E}">
      <dgm:prSet/>
      <dgm:spPr>
        <a:ln w="6350">
          <a:solidFill>
            <a:schemeClr val="bg1">
              <a:lumMod val="50000"/>
            </a:schemeClr>
          </a:solidFill>
        </a:ln>
      </dgm:spPr>
      <dgm:t>
        <a:bodyPr/>
        <a:lstStyle/>
        <a:p>
          <a:pPr algn="r"/>
          <a:endParaRPr lang="fr-FR"/>
        </a:p>
      </dgm:t>
    </dgm:pt>
    <dgm:pt modelId="{0BBA083E-5AEF-492A-810B-4E186096F2F5}" type="sibTrans" cxnId="{F3A766F8-6598-4C8B-A99A-3BD5067DBA2E}">
      <dgm:prSet/>
      <dgm:spPr/>
      <dgm:t>
        <a:bodyPr/>
        <a:lstStyle/>
        <a:p>
          <a:pPr algn="r"/>
          <a:endParaRPr lang="fr-FR"/>
        </a:p>
      </dgm:t>
    </dgm:pt>
    <dgm:pt modelId="{DAD0F376-C285-4E1D-B1E1-923BFD70E8BB}">
      <dgm:prSet custT="1"/>
      <dgm:spPr>
        <a:noFill/>
      </dgm:spPr>
      <dgm:t>
        <a:bodyPr/>
        <a:lstStyle/>
        <a:p>
          <a:pPr algn="ctr"/>
          <a:r>
            <a:rPr lang="fr-FR" sz="1000">
              <a:solidFill>
                <a:srgbClr val="FF0000"/>
              </a:solidFill>
              <a:latin typeface="+mj-lt"/>
            </a:rPr>
            <a:t>A1.3.2         </a:t>
          </a:r>
          <a:r>
            <a:rPr lang="fr-FR" sz="700">
              <a:solidFill>
                <a:sysClr val="windowText" lastClr="000000"/>
              </a:solidFill>
              <a:latin typeface="+mj-lt"/>
            </a:rPr>
            <a:t> Appuyer les organisations de base de gestion de l’eau potable en milieu rural à mettre en œuvre ces modèles</a:t>
          </a:r>
        </a:p>
      </dgm:t>
    </dgm:pt>
    <dgm:pt modelId="{0458A99B-763C-47A8-B2F5-5337BD77DB4F}" type="parTrans" cxnId="{9449B403-2C03-441E-B930-887822B6FD81}">
      <dgm:prSet/>
      <dgm:spPr>
        <a:ln w="6350">
          <a:solidFill>
            <a:schemeClr val="bg1">
              <a:lumMod val="50000"/>
            </a:schemeClr>
          </a:solidFill>
        </a:ln>
      </dgm:spPr>
      <dgm:t>
        <a:bodyPr/>
        <a:lstStyle/>
        <a:p>
          <a:pPr algn="r"/>
          <a:endParaRPr lang="fr-FR"/>
        </a:p>
      </dgm:t>
    </dgm:pt>
    <dgm:pt modelId="{7D7E5C1B-12F9-4EE7-9F1A-0298336BEB29}" type="sibTrans" cxnId="{9449B403-2C03-441E-B930-887822B6FD81}">
      <dgm:prSet/>
      <dgm:spPr/>
      <dgm:t>
        <a:bodyPr/>
        <a:lstStyle/>
        <a:p>
          <a:pPr algn="r"/>
          <a:endParaRPr lang="fr-FR"/>
        </a:p>
      </dgm:t>
    </dgm:pt>
    <dgm:pt modelId="{4ED3E89B-14E4-49B9-92AD-26FF0B5F00B7}">
      <dgm:prSet custT="1"/>
      <dgm:spPr>
        <a:noFill/>
      </dgm:spPr>
      <dgm:t>
        <a:bodyPr/>
        <a:lstStyle/>
        <a:p>
          <a:pPr algn="ctr"/>
          <a:r>
            <a:rPr lang="fr-FR" sz="1000">
              <a:solidFill>
                <a:srgbClr val="FF0000"/>
              </a:solidFill>
              <a:latin typeface="+mj-lt"/>
            </a:rPr>
            <a:t>A1.3.3          </a:t>
          </a:r>
          <a:r>
            <a:rPr lang="fr-FR" sz="700">
              <a:solidFill>
                <a:sysClr val="windowText" lastClr="000000"/>
              </a:solidFill>
              <a:latin typeface="+mj-lt"/>
            </a:rPr>
            <a:t> Suivi de la mise en œuvre de ces modèles</a:t>
          </a:r>
        </a:p>
      </dgm:t>
    </dgm:pt>
    <dgm:pt modelId="{6C7EF7DC-EC9A-490D-8285-CAABBA107CDC}" type="parTrans" cxnId="{03FC1784-D8A8-49C8-9975-C13F49A4855C}">
      <dgm:prSet/>
      <dgm:spPr>
        <a:ln w="6350">
          <a:solidFill>
            <a:schemeClr val="bg1">
              <a:lumMod val="50000"/>
            </a:schemeClr>
          </a:solidFill>
        </a:ln>
      </dgm:spPr>
      <dgm:t>
        <a:bodyPr/>
        <a:lstStyle/>
        <a:p>
          <a:pPr algn="r"/>
          <a:endParaRPr lang="fr-FR"/>
        </a:p>
      </dgm:t>
    </dgm:pt>
    <dgm:pt modelId="{22163DDF-1546-4075-AF9A-6BCEFE9E1F10}" type="sibTrans" cxnId="{03FC1784-D8A8-49C8-9975-C13F49A4855C}">
      <dgm:prSet/>
      <dgm:spPr/>
      <dgm:t>
        <a:bodyPr/>
        <a:lstStyle/>
        <a:p>
          <a:pPr algn="r"/>
          <a:endParaRPr lang="fr-FR"/>
        </a:p>
      </dgm:t>
    </dgm:pt>
    <dgm:pt modelId="{5A19926B-7A22-4720-A7E6-89B7AD30A84C}">
      <dgm:prSet custT="1"/>
      <dgm:spPr>
        <a:noFill/>
      </dgm:spPr>
      <dgm:t>
        <a:bodyPr/>
        <a:lstStyle/>
        <a:p>
          <a:pPr algn="ctr"/>
          <a:endParaRPr lang="fr-FR" sz="1000">
            <a:solidFill>
              <a:srgbClr val="FF0000"/>
            </a:solidFill>
            <a:latin typeface="+mj-lt"/>
          </a:endParaRPr>
        </a:p>
        <a:p>
          <a:pPr algn="ctr"/>
          <a:r>
            <a:rPr lang="fr-FR" sz="1000">
              <a:solidFill>
                <a:srgbClr val="FF0000"/>
              </a:solidFill>
              <a:latin typeface="+mj-lt"/>
            </a:rPr>
            <a:t>A1.4.1           </a:t>
          </a:r>
          <a:r>
            <a:rPr lang="fr-FR" sz="700">
              <a:solidFill>
                <a:sysClr val="windowText" lastClr="000000"/>
              </a:solidFill>
              <a:latin typeface="+mj-lt"/>
            </a:rPr>
            <a:t>Un programme de renforcement des capacités et d’accompagnement des structures gouvernementales et non gouvernementales de gestion de l’eau potable en milieu rural est préparé</a:t>
          </a:r>
        </a:p>
        <a:p>
          <a:pPr algn="ctr"/>
          <a:endParaRPr lang="fr-FR" sz="700">
            <a:solidFill>
              <a:sysClr val="windowText" lastClr="000000"/>
            </a:solidFill>
            <a:latin typeface="+mj-lt"/>
          </a:endParaRPr>
        </a:p>
      </dgm:t>
    </dgm:pt>
    <dgm:pt modelId="{FB5AEBAC-A72A-453F-B287-7FB23B2C1318}" type="parTrans" cxnId="{74199AF4-5356-4D02-81B8-CB861805BD23}">
      <dgm:prSet/>
      <dgm:spPr>
        <a:ln w="6350">
          <a:solidFill>
            <a:schemeClr val="bg1">
              <a:lumMod val="50000"/>
            </a:schemeClr>
          </a:solidFill>
        </a:ln>
      </dgm:spPr>
      <dgm:t>
        <a:bodyPr/>
        <a:lstStyle/>
        <a:p>
          <a:pPr algn="r"/>
          <a:endParaRPr lang="fr-FR"/>
        </a:p>
      </dgm:t>
    </dgm:pt>
    <dgm:pt modelId="{94AB8E41-AD46-486A-B7BD-313B251BB116}" type="sibTrans" cxnId="{74199AF4-5356-4D02-81B8-CB861805BD23}">
      <dgm:prSet/>
      <dgm:spPr/>
      <dgm:t>
        <a:bodyPr/>
        <a:lstStyle/>
        <a:p>
          <a:pPr algn="r"/>
          <a:endParaRPr lang="fr-FR"/>
        </a:p>
      </dgm:t>
    </dgm:pt>
    <dgm:pt modelId="{62C2D3B6-789E-4318-9083-0601096BAF6F}">
      <dgm:prSet custT="1"/>
      <dgm:spPr>
        <a:noFill/>
      </dgm:spPr>
      <dgm:t>
        <a:bodyPr/>
        <a:lstStyle/>
        <a:p>
          <a:pPr algn="ctr"/>
          <a:endParaRPr lang="fr-FR" sz="1000">
            <a:solidFill>
              <a:srgbClr val="FF0000"/>
            </a:solidFill>
            <a:latin typeface="+mj-lt"/>
          </a:endParaRPr>
        </a:p>
        <a:p>
          <a:pPr algn="ctr"/>
          <a:endParaRPr lang="fr-FR" sz="1000">
            <a:solidFill>
              <a:srgbClr val="FF0000"/>
            </a:solidFill>
            <a:latin typeface="+mj-lt"/>
          </a:endParaRPr>
        </a:p>
        <a:p>
          <a:pPr algn="ctr"/>
          <a:r>
            <a:rPr lang="fr-FR" sz="1000">
              <a:solidFill>
                <a:srgbClr val="FF0000"/>
              </a:solidFill>
              <a:latin typeface="+mj-lt"/>
            </a:rPr>
            <a:t>A1.4.3           </a:t>
          </a:r>
          <a:r>
            <a:rPr lang="fr-FR" sz="700">
              <a:solidFill>
                <a:sysClr val="windowText" lastClr="000000"/>
              </a:solidFill>
              <a:latin typeface="+mj-lt"/>
            </a:rPr>
            <a:t>Un programme est mis en œuvre pour intégrer les ONGs dans l’encadrement des GDAP </a:t>
          </a:r>
        </a:p>
      </dgm:t>
    </dgm:pt>
    <dgm:pt modelId="{E9D95DEB-2047-43D1-A191-0480B59945C8}" type="parTrans" cxnId="{446F68A7-B055-4374-BB13-5B249399F2E3}">
      <dgm:prSet/>
      <dgm:spPr>
        <a:ln w="6350">
          <a:solidFill>
            <a:schemeClr val="bg1">
              <a:lumMod val="50000"/>
            </a:schemeClr>
          </a:solidFill>
        </a:ln>
      </dgm:spPr>
      <dgm:t>
        <a:bodyPr/>
        <a:lstStyle/>
        <a:p>
          <a:pPr algn="r"/>
          <a:endParaRPr lang="fr-FR"/>
        </a:p>
      </dgm:t>
    </dgm:pt>
    <dgm:pt modelId="{BDA8DCDD-EF77-4343-AD7A-D0FB4FD401E3}" type="sibTrans" cxnId="{446F68A7-B055-4374-BB13-5B249399F2E3}">
      <dgm:prSet/>
      <dgm:spPr/>
      <dgm:t>
        <a:bodyPr/>
        <a:lstStyle/>
        <a:p>
          <a:pPr algn="r"/>
          <a:endParaRPr lang="fr-FR"/>
        </a:p>
      </dgm:t>
    </dgm:pt>
    <dgm:pt modelId="{6C473AED-A445-4DEB-8B34-A4A3E9A141A9}">
      <dgm:prSet custT="1"/>
      <dgm:spPr>
        <a:noFill/>
      </dgm:spPr>
      <dgm:t>
        <a:bodyPr/>
        <a:lstStyle/>
        <a:p>
          <a:pPr algn="r"/>
          <a:endParaRPr lang="fr-FR" sz="1000">
            <a:solidFill>
              <a:srgbClr val="FF0000"/>
            </a:solidFill>
            <a:latin typeface="+mj-lt"/>
          </a:endParaRPr>
        </a:p>
        <a:p>
          <a:pPr algn="r"/>
          <a:endParaRPr lang="fr-FR" sz="1000">
            <a:solidFill>
              <a:srgbClr val="FF0000"/>
            </a:solidFill>
            <a:latin typeface="+mj-lt"/>
          </a:endParaRPr>
        </a:p>
        <a:p>
          <a:pPr algn="ctr"/>
          <a:r>
            <a:rPr lang="fr-FR" sz="1000">
              <a:solidFill>
                <a:srgbClr val="FF0000"/>
              </a:solidFill>
              <a:latin typeface="+mj-lt"/>
            </a:rPr>
            <a:t>A1.4.2          </a:t>
          </a:r>
          <a:r>
            <a:rPr lang="fr-FR" sz="700">
              <a:solidFill>
                <a:sysClr val="windowText" lastClr="000000"/>
              </a:solidFill>
              <a:latin typeface="+mj-lt"/>
            </a:rPr>
            <a:t>Ce   programme de renforcement des capacités est mis en oeuvre</a:t>
          </a:r>
        </a:p>
      </dgm:t>
    </dgm:pt>
    <dgm:pt modelId="{FC2E0ED6-33E9-456F-B24A-238406BC4C96}" type="parTrans" cxnId="{07CA81A8-CD1D-4AE9-90AE-F901A0A13214}">
      <dgm:prSet/>
      <dgm:spPr>
        <a:ln w="6350">
          <a:solidFill>
            <a:schemeClr val="bg1">
              <a:lumMod val="50000"/>
            </a:schemeClr>
          </a:solidFill>
        </a:ln>
      </dgm:spPr>
      <dgm:t>
        <a:bodyPr/>
        <a:lstStyle/>
        <a:p>
          <a:pPr algn="r"/>
          <a:endParaRPr lang="fr-FR"/>
        </a:p>
      </dgm:t>
    </dgm:pt>
    <dgm:pt modelId="{7DFDB0D1-2F52-42BE-A544-3AF4A573C6D9}" type="sibTrans" cxnId="{07CA81A8-CD1D-4AE9-90AE-F901A0A13214}">
      <dgm:prSet/>
      <dgm:spPr/>
      <dgm:t>
        <a:bodyPr/>
        <a:lstStyle/>
        <a:p>
          <a:pPr algn="r"/>
          <a:endParaRPr lang="fr-FR"/>
        </a:p>
      </dgm:t>
    </dgm:pt>
    <dgm:pt modelId="{C2FA0414-A1A0-4F7E-91BC-133E983040DC}">
      <dgm:prSet custT="1"/>
      <dgm:spPr>
        <a:noFill/>
      </dgm:spPr>
      <dgm:t>
        <a:bodyPr/>
        <a:lstStyle/>
        <a:p>
          <a:pPr algn="ctr"/>
          <a:endParaRPr lang="fr-FR" sz="1000">
            <a:solidFill>
              <a:srgbClr val="FF0000"/>
            </a:solidFill>
            <a:latin typeface="+mj-lt"/>
          </a:endParaRPr>
        </a:p>
        <a:p>
          <a:pPr algn="ctr"/>
          <a:r>
            <a:rPr lang="fr-FR" sz="1000">
              <a:solidFill>
                <a:srgbClr val="FF0000"/>
              </a:solidFill>
              <a:latin typeface="+mj-lt"/>
            </a:rPr>
            <a:t>A2.1.1               </a:t>
          </a:r>
          <a:r>
            <a:rPr lang="fr-FR" sz="700">
              <a:solidFill>
                <a:sysClr val="windowText" lastClr="000000"/>
              </a:solidFill>
              <a:latin typeface="+mj-lt"/>
            </a:rPr>
            <a:t> Réaliser des diagnostics participatifs basés sur l’intégration du genre pour analyser les systèmes d’approvisionnement et d’utilisation de l’eau potable en milieu rural </a:t>
          </a:r>
        </a:p>
      </dgm:t>
    </dgm:pt>
    <dgm:pt modelId="{A949D09E-C50F-4354-8D10-BFD22F950BA6}" type="parTrans" cxnId="{D424B220-42E5-427A-B912-FD022235EED4}">
      <dgm:prSet/>
      <dgm:spPr>
        <a:ln w="6350">
          <a:solidFill>
            <a:schemeClr val="bg1">
              <a:lumMod val="50000"/>
            </a:schemeClr>
          </a:solidFill>
        </a:ln>
      </dgm:spPr>
      <dgm:t>
        <a:bodyPr/>
        <a:lstStyle/>
        <a:p>
          <a:pPr algn="r"/>
          <a:endParaRPr lang="fr-FR"/>
        </a:p>
      </dgm:t>
    </dgm:pt>
    <dgm:pt modelId="{072906D8-C463-4FD1-88B6-E7D1EDC87ADD}" type="sibTrans" cxnId="{D424B220-42E5-427A-B912-FD022235EED4}">
      <dgm:prSet/>
      <dgm:spPr/>
      <dgm:t>
        <a:bodyPr/>
        <a:lstStyle/>
        <a:p>
          <a:pPr algn="r"/>
          <a:endParaRPr lang="fr-FR"/>
        </a:p>
      </dgm:t>
    </dgm:pt>
    <dgm:pt modelId="{75B227BA-96A6-4606-A19B-440278E76F2F}">
      <dgm:prSet custT="1"/>
      <dgm:spPr>
        <a:noFill/>
      </dgm:spPr>
      <dgm:t>
        <a:bodyPr/>
        <a:lstStyle/>
        <a:p>
          <a:pPr algn="ctr"/>
          <a:r>
            <a:rPr lang="fr-FR" sz="1000">
              <a:solidFill>
                <a:srgbClr val="FF0000"/>
              </a:solidFill>
              <a:latin typeface="+mj-lt"/>
            </a:rPr>
            <a:t>A2.1.2                      </a:t>
          </a:r>
          <a:r>
            <a:rPr lang="fr-FR" sz="700">
              <a:solidFill>
                <a:sysClr val="windowText" lastClr="000000"/>
              </a:solidFill>
              <a:latin typeface="+mj-lt"/>
            </a:rPr>
            <a:t>Des microprojets de remise en état des systèmes d’approvisionnement en eau potable dans des sites pilotes sont préparés et validés</a:t>
          </a:r>
        </a:p>
      </dgm:t>
    </dgm:pt>
    <dgm:pt modelId="{22DFE84A-9058-44AF-A209-974BE7F9740D}" type="parTrans" cxnId="{027F4FDF-5ED8-4BC1-A1A8-8A28FCEB545E}">
      <dgm:prSet/>
      <dgm:spPr>
        <a:ln w="6350">
          <a:solidFill>
            <a:schemeClr val="bg1">
              <a:lumMod val="50000"/>
            </a:schemeClr>
          </a:solidFill>
        </a:ln>
      </dgm:spPr>
      <dgm:t>
        <a:bodyPr/>
        <a:lstStyle/>
        <a:p>
          <a:pPr algn="r"/>
          <a:endParaRPr lang="fr-FR"/>
        </a:p>
      </dgm:t>
    </dgm:pt>
    <dgm:pt modelId="{66E9B7D0-8F2F-4349-903C-C72461A7385A}" type="sibTrans" cxnId="{027F4FDF-5ED8-4BC1-A1A8-8A28FCEB545E}">
      <dgm:prSet/>
      <dgm:spPr/>
      <dgm:t>
        <a:bodyPr/>
        <a:lstStyle/>
        <a:p>
          <a:pPr algn="r"/>
          <a:endParaRPr lang="fr-FR"/>
        </a:p>
      </dgm:t>
    </dgm:pt>
    <dgm:pt modelId="{0B9EC605-94DA-4D4E-9C27-D29A8B468989}">
      <dgm:prSet custT="1"/>
      <dgm:spPr>
        <a:noFill/>
      </dgm:spPr>
      <dgm:t>
        <a:bodyPr/>
        <a:lstStyle/>
        <a:p>
          <a:pPr algn="ctr"/>
          <a:r>
            <a:rPr lang="fr-FR" sz="1000">
              <a:solidFill>
                <a:srgbClr val="FF0000"/>
              </a:solidFill>
              <a:latin typeface="+mj-lt"/>
            </a:rPr>
            <a:t>A2.1.3                </a:t>
          </a:r>
          <a:r>
            <a:rPr lang="fr-FR" sz="700">
              <a:solidFill>
                <a:sysClr val="windowText" lastClr="000000"/>
              </a:solidFill>
              <a:latin typeface="+mj-lt"/>
            </a:rPr>
            <a:t>Les microprojets de remise en état des SAEP sont mis en œuvre </a:t>
          </a:r>
        </a:p>
      </dgm:t>
    </dgm:pt>
    <dgm:pt modelId="{84DA127C-B2B5-4A1C-8389-004AB40FCF97}" type="parTrans" cxnId="{330CDA4E-E0CC-45E9-88A9-0B3D8CD32C35}">
      <dgm:prSet/>
      <dgm:spPr>
        <a:ln w="6350">
          <a:solidFill>
            <a:schemeClr val="bg1">
              <a:lumMod val="50000"/>
            </a:schemeClr>
          </a:solidFill>
        </a:ln>
      </dgm:spPr>
      <dgm:t>
        <a:bodyPr/>
        <a:lstStyle/>
        <a:p>
          <a:pPr algn="r"/>
          <a:endParaRPr lang="fr-FR"/>
        </a:p>
      </dgm:t>
    </dgm:pt>
    <dgm:pt modelId="{452689D0-8DCF-40F8-8A58-B03E806CFEAD}" type="sibTrans" cxnId="{330CDA4E-E0CC-45E9-88A9-0B3D8CD32C35}">
      <dgm:prSet/>
      <dgm:spPr/>
      <dgm:t>
        <a:bodyPr/>
        <a:lstStyle/>
        <a:p>
          <a:pPr algn="r"/>
          <a:endParaRPr lang="fr-FR"/>
        </a:p>
      </dgm:t>
    </dgm:pt>
    <dgm:pt modelId="{DC72D43C-BA79-4B30-B863-01770393F926}">
      <dgm:prSet custT="1"/>
      <dgm:spPr>
        <a:noFill/>
      </dgm:spPr>
      <dgm:t>
        <a:bodyPr/>
        <a:lstStyle/>
        <a:p>
          <a:pPr algn="ctr"/>
          <a:endParaRPr lang="fr-FR" sz="1000">
            <a:solidFill>
              <a:srgbClr val="FF0000"/>
            </a:solidFill>
            <a:latin typeface="+mj-lt"/>
          </a:endParaRPr>
        </a:p>
        <a:p>
          <a:pPr algn="ctr"/>
          <a:r>
            <a:rPr lang="fr-FR" sz="1000">
              <a:solidFill>
                <a:srgbClr val="FF0000"/>
              </a:solidFill>
              <a:latin typeface="+mj-lt"/>
            </a:rPr>
            <a:t> A3.1.2                 </a:t>
          </a:r>
          <a:r>
            <a:rPr lang="fr-FR" sz="700">
              <a:solidFill>
                <a:sysClr val="windowText" lastClr="000000"/>
              </a:solidFill>
              <a:latin typeface="+mj-lt"/>
            </a:rPr>
            <a:t>Organiser des visites d’échanges</a:t>
          </a:r>
        </a:p>
      </dgm:t>
    </dgm:pt>
    <dgm:pt modelId="{42873427-380B-47EF-BBA5-E3E1ACD4A6E1}" type="parTrans" cxnId="{9BA0E237-231E-40E9-9406-11192EBD876C}">
      <dgm:prSet/>
      <dgm:spPr>
        <a:ln w="6350">
          <a:solidFill>
            <a:schemeClr val="bg1">
              <a:lumMod val="50000"/>
            </a:schemeClr>
          </a:solidFill>
        </a:ln>
      </dgm:spPr>
      <dgm:t>
        <a:bodyPr/>
        <a:lstStyle/>
        <a:p>
          <a:pPr algn="r"/>
          <a:endParaRPr lang="fr-FR"/>
        </a:p>
      </dgm:t>
    </dgm:pt>
    <dgm:pt modelId="{D081AF60-343D-4C17-88CA-436107AA5AEA}" type="sibTrans" cxnId="{9BA0E237-231E-40E9-9406-11192EBD876C}">
      <dgm:prSet/>
      <dgm:spPr/>
      <dgm:t>
        <a:bodyPr/>
        <a:lstStyle/>
        <a:p>
          <a:pPr algn="r"/>
          <a:endParaRPr lang="fr-FR"/>
        </a:p>
      </dgm:t>
    </dgm:pt>
    <dgm:pt modelId="{56E12A28-AAC6-40CF-8A20-7B355473E1B0}">
      <dgm:prSet custT="1"/>
      <dgm:spPr>
        <a:noFill/>
      </dgm:spPr>
      <dgm:t>
        <a:bodyPr/>
        <a:lstStyle/>
        <a:p>
          <a:pPr algn="ctr"/>
          <a:r>
            <a:rPr lang="fr-FR" sz="1000">
              <a:solidFill>
                <a:srgbClr val="FF0000"/>
              </a:solidFill>
              <a:latin typeface="+mj-lt"/>
            </a:rPr>
            <a:t>A3.1.3                     </a:t>
          </a:r>
          <a:r>
            <a:rPr lang="fr-FR" sz="700">
              <a:solidFill>
                <a:sysClr val="windowText" lastClr="000000"/>
              </a:solidFill>
              <a:latin typeface="+mj-lt"/>
            </a:rPr>
            <a:t>Organiser et participer aux ateliers et séminaires pour diffuser les acquis</a:t>
          </a:r>
        </a:p>
      </dgm:t>
    </dgm:pt>
    <dgm:pt modelId="{CDE477D4-3131-414B-A05D-0FADDA87E705}" type="parTrans" cxnId="{AA6FCBD1-917A-4EE2-ADDC-6C01D52CB1CA}">
      <dgm:prSet/>
      <dgm:spPr>
        <a:ln w="6350">
          <a:solidFill>
            <a:schemeClr val="bg1">
              <a:lumMod val="50000"/>
            </a:schemeClr>
          </a:solidFill>
        </a:ln>
      </dgm:spPr>
      <dgm:t>
        <a:bodyPr/>
        <a:lstStyle/>
        <a:p>
          <a:pPr algn="r"/>
          <a:endParaRPr lang="fr-FR"/>
        </a:p>
      </dgm:t>
    </dgm:pt>
    <dgm:pt modelId="{CBCA4BFE-15E5-4C88-8BC6-1AD0F5C35DD8}" type="sibTrans" cxnId="{AA6FCBD1-917A-4EE2-ADDC-6C01D52CB1CA}">
      <dgm:prSet/>
      <dgm:spPr/>
      <dgm:t>
        <a:bodyPr/>
        <a:lstStyle/>
        <a:p>
          <a:pPr algn="r"/>
          <a:endParaRPr lang="fr-FR"/>
        </a:p>
      </dgm:t>
    </dgm:pt>
    <dgm:pt modelId="{0996ACDC-A3D3-41A7-8FA7-710867096933}">
      <dgm:prSet custT="1"/>
      <dgm:spPr>
        <a:noFill/>
      </dgm:spPr>
      <dgm:t>
        <a:bodyPr/>
        <a:lstStyle/>
        <a:p>
          <a:pPr algn="ctr"/>
          <a:r>
            <a:rPr lang="fr-FR" sz="1000">
              <a:solidFill>
                <a:srgbClr val="FF0000"/>
              </a:solidFill>
              <a:latin typeface="+mj-lt"/>
            </a:rPr>
            <a:t>A3.1.4         </a:t>
          </a:r>
          <a:r>
            <a:rPr lang="fr-FR" sz="700">
              <a:solidFill>
                <a:sysClr val="windowText" lastClr="000000"/>
              </a:solidFill>
              <a:latin typeface="+mj-lt"/>
            </a:rPr>
            <a:t> Documenter et diffuser les bonnes pratiques et les problèmes liés à l’approvisionnement et l’utilisation de l’eau potable </a:t>
          </a:r>
        </a:p>
      </dgm:t>
    </dgm:pt>
    <dgm:pt modelId="{990F8F09-3D4D-4020-A61F-F64DC9197B78}" type="parTrans" cxnId="{C7AF068E-E22E-4397-A9BF-23D8C27467BB}">
      <dgm:prSet/>
      <dgm:spPr>
        <a:ln w="6350">
          <a:solidFill>
            <a:schemeClr val="bg1">
              <a:lumMod val="50000"/>
            </a:schemeClr>
          </a:solidFill>
        </a:ln>
      </dgm:spPr>
      <dgm:t>
        <a:bodyPr/>
        <a:lstStyle/>
        <a:p>
          <a:pPr algn="r"/>
          <a:endParaRPr lang="fr-FR"/>
        </a:p>
      </dgm:t>
    </dgm:pt>
    <dgm:pt modelId="{FB890142-9DE9-4F09-A41F-93A8F3B19746}" type="sibTrans" cxnId="{C7AF068E-E22E-4397-A9BF-23D8C27467BB}">
      <dgm:prSet/>
      <dgm:spPr/>
      <dgm:t>
        <a:bodyPr/>
        <a:lstStyle/>
        <a:p>
          <a:pPr algn="r"/>
          <a:endParaRPr lang="fr-FR"/>
        </a:p>
      </dgm:t>
    </dgm:pt>
    <dgm:pt modelId="{02E11F29-DE3B-4919-A1C2-3534EE1D5A9C}">
      <dgm:prSet custT="1"/>
      <dgm:spPr>
        <a:noFill/>
      </dgm:spPr>
      <dgm:t>
        <a:bodyPr/>
        <a:lstStyle/>
        <a:p>
          <a:pPr algn="ctr"/>
          <a:r>
            <a:rPr lang="fr-FR" sz="1000">
              <a:solidFill>
                <a:srgbClr val="FF0000"/>
              </a:solidFill>
              <a:latin typeface="+mj-lt"/>
            </a:rPr>
            <a:t>A3.1.5</a:t>
          </a:r>
          <a:r>
            <a:rPr lang="fr-FR" sz="700">
              <a:solidFill>
                <a:sysClr val="windowText" lastClr="000000"/>
              </a:solidFill>
              <a:latin typeface="+mj-lt"/>
            </a:rPr>
            <a:t>              Développer des partenariats pour répliquer les bonnes pratiques</a:t>
          </a:r>
        </a:p>
      </dgm:t>
    </dgm:pt>
    <dgm:pt modelId="{995F13B0-997D-4F95-9CC9-C669067F143E}" type="parTrans" cxnId="{DB74F2EA-07EC-4BE6-BAE0-2266377F336D}">
      <dgm:prSet/>
      <dgm:spPr>
        <a:ln w="6350">
          <a:solidFill>
            <a:schemeClr val="bg1">
              <a:lumMod val="50000"/>
            </a:schemeClr>
          </a:solidFill>
        </a:ln>
      </dgm:spPr>
      <dgm:t>
        <a:bodyPr/>
        <a:lstStyle/>
        <a:p>
          <a:pPr algn="r"/>
          <a:endParaRPr lang="fr-FR"/>
        </a:p>
      </dgm:t>
    </dgm:pt>
    <dgm:pt modelId="{426EBA34-AE1C-4400-B71E-1E7DE4E3E659}" type="sibTrans" cxnId="{DB74F2EA-07EC-4BE6-BAE0-2266377F336D}">
      <dgm:prSet/>
      <dgm:spPr/>
      <dgm:t>
        <a:bodyPr/>
        <a:lstStyle/>
        <a:p>
          <a:pPr algn="r"/>
          <a:endParaRPr lang="fr-FR"/>
        </a:p>
      </dgm:t>
    </dgm:pt>
    <dgm:pt modelId="{D9BE7307-EC8D-42A7-B9BC-0E03994145C6}">
      <dgm:prSet custT="1"/>
      <dgm:spPr>
        <a:noFill/>
      </dgm:spPr>
      <dgm:t>
        <a:bodyPr/>
        <a:lstStyle/>
        <a:p>
          <a:pPr algn="ctr"/>
          <a:r>
            <a:rPr lang="fr-FR" sz="1000">
              <a:solidFill>
                <a:srgbClr val="FF0000"/>
              </a:solidFill>
              <a:latin typeface="+mj-lt"/>
            </a:rPr>
            <a:t>A3.1.6</a:t>
          </a:r>
          <a:r>
            <a:rPr lang="fr-FR" sz="700">
              <a:solidFill>
                <a:sysClr val="windowText" lastClr="000000"/>
              </a:solidFill>
              <a:latin typeface="+mj-lt"/>
            </a:rPr>
            <a:t>                          Des microprojets sont préparés et soumis pour financement</a:t>
          </a:r>
        </a:p>
      </dgm:t>
    </dgm:pt>
    <dgm:pt modelId="{425764F3-0ACC-44D8-B5A5-131672DBB736}" type="parTrans" cxnId="{59FFFEBE-24EF-4DED-89C0-847D5CCF283A}">
      <dgm:prSet/>
      <dgm:spPr>
        <a:ln w="6350">
          <a:solidFill>
            <a:schemeClr val="bg1">
              <a:lumMod val="50000"/>
            </a:schemeClr>
          </a:solidFill>
        </a:ln>
      </dgm:spPr>
      <dgm:t>
        <a:bodyPr/>
        <a:lstStyle/>
        <a:p>
          <a:pPr algn="r"/>
          <a:endParaRPr lang="fr-FR"/>
        </a:p>
      </dgm:t>
    </dgm:pt>
    <dgm:pt modelId="{17894786-8B14-4811-87CB-E58649751AA3}" type="sibTrans" cxnId="{59FFFEBE-24EF-4DED-89C0-847D5CCF283A}">
      <dgm:prSet/>
      <dgm:spPr/>
      <dgm:t>
        <a:bodyPr/>
        <a:lstStyle/>
        <a:p>
          <a:pPr algn="r"/>
          <a:endParaRPr lang="fr-FR"/>
        </a:p>
      </dgm:t>
    </dgm:pt>
    <dgm:pt modelId="{01F2A3D5-48B0-4672-9CBD-8ABB42FED682}">
      <dgm:prSet custT="1"/>
      <dgm:spPr>
        <a:noFill/>
      </dgm:spPr>
      <dgm:t>
        <a:bodyPr/>
        <a:lstStyle/>
        <a:p>
          <a:pPr algn="ctr"/>
          <a:r>
            <a:rPr lang="fr-FR" sz="1000">
              <a:solidFill>
                <a:srgbClr val="FF0000"/>
              </a:solidFill>
              <a:latin typeface="+mj-lt"/>
            </a:rPr>
            <a:t>A3.1.1                      </a:t>
          </a:r>
          <a:r>
            <a:rPr lang="fr-FR" sz="700">
              <a:solidFill>
                <a:sysClr val="windowText" lastClr="000000"/>
              </a:solidFill>
              <a:latin typeface="+mj-lt"/>
            </a:rPr>
            <a:t>Diffuser les documents des bonnes pratiques</a:t>
          </a:r>
        </a:p>
      </dgm:t>
    </dgm:pt>
    <dgm:pt modelId="{06EEB538-A6B8-4A27-8721-0209394E4C4E}" type="parTrans" cxnId="{090E1752-D736-45CC-B0EE-A7469F37F212}">
      <dgm:prSet/>
      <dgm:spPr>
        <a:ln w="6350">
          <a:solidFill>
            <a:schemeClr val="bg1">
              <a:lumMod val="50000"/>
            </a:schemeClr>
          </a:solidFill>
        </a:ln>
      </dgm:spPr>
      <dgm:t>
        <a:bodyPr/>
        <a:lstStyle/>
        <a:p>
          <a:pPr algn="r"/>
          <a:endParaRPr lang="fr-FR"/>
        </a:p>
      </dgm:t>
    </dgm:pt>
    <dgm:pt modelId="{9BA92515-A7CC-4B15-89A4-7D3EFC1B9CE2}" type="sibTrans" cxnId="{090E1752-D736-45CC-B0EE-A7469F37F212}">
      <dgm:prSet/>
      <dgm:spPr/>
      <dgm:t>
        <a:bodyPr/>
        <a:lstStyle/>
        <a:p>
          <a:pPr algn="r"/>
          <a:endParaRPr lang="fr-FR"/>
        </a:p>
      </dgm:t>
    </dgm:pt>
    <dgm:pt modelId="{61082D19-6AA7-4841-B47F-B0D008DE357A}">
      <dgm:prSet custT="1"/>
      <dgm:spPr>
        <a:noFill/>
      </dgm:spPr>
      <dgm:t>
        <a:bodyPr/>
        <a:lstStyle/>
        <a:p>
          <a:pPr algn="ctr"/>
          <a:r>
            <a:rPr lang="fr-FR" sz="1000">
              <a:solidFill>
                <a:srgbClr val="FF0000"/>
              </a:solidFill>
              <a:latin typeface="+mj-lt"/>
            </a:rPr>
            <a:t>A3.2.1 </a:t>
          </a:r>
          <a:r>
            <a:rPr lang="fr-FR" sz="700">
              <a:solidFill>
                <a:sysClr val="windowText" lastClr="000000"/>
              </a:solidFill>
              <a:latin typeface="+mj-lt"/>
            </a:rPr>
            <a:t> recrutement d’un coordinateur de projet</a:t>
          </a:r>
          <a:endParaRPr lang="fr-FR" sz="700">
            <a:solidFill>
              <a:srgbClr val="00B050"/>
            </a:solidFill>
            <a:latin typeface="+mj-lt"/>
          </a:endParaRPr>
        </a:p>
      </dgm:t>
    </dgm:pt>
    <dgm:pt modelId="{89A742E9-4F07-4F98-A4CC-6F0F21FD428D}" type="parTrans" cxnId="{6D4FAC69-066A-4528-9FA1-BD2953BCC6B8}">
      <dgm:prSet/>
      <dgm:spPr>
        <a:ln w="6350">
          <a:solidFill>
            <a:schemeClr val="bg1">
              <a:lumMod val="50000"/>
            </a:schemeClr>
          </a:solidFill>
        </a:ln>
      </dgm:spPr>
      <dgm:t>
        <a:bodyPr/>
        <a:lstStyle/>
        <a:p>
          <a:pPr algn="r"/>
          <a:endParaRPr lang="fr-FR"/>
        </a:p>
      </dgm:t>
    </dgm:pt>
    <dgm:pt modelId="{807D765F-1EC9-47D0-9E09-545EED3D462E}" type="sibTrans" cxnId="{6D4FAC69-066A-4528-9FA1-BD2953BCC6B8}">
      <dgm:prSet/>
      <dgm:spPr/>
      <dgm:t>
        <a:bodyPr/>
        <a:lstStyle/>
        <a:p>
          <a:pPr algn="r"/>
          <a:endParaRPr lang="fr-FR"/>
        </a:p>
      </dgm:t>
    </dgm:pt>
    <dgm:pt modelId="{1D722476-4570-42BD-A8D7-998AA79E5274}">
      <dgm:prSet custT="1"/>
      <dgm:spPr>
        <a:noFill/>
      </dgm:spPr>
      <dgm:t>
        <a:bodyPr/>
        <a:lstStyle/>
        <a:p>
          <a:pPr algn="ctr"/>
          <a:r>
            <a:rPr lang="fr-FR" sz="1000">
              <a:solidFill>
                <a:srgbClr val="FF0000"/>
              </a:solidFill>
              <a:latin typeface="+mj-lt"/>
            </a:rPr>
            <a:t>A3.2.2</a:t>
          </a:r>
          <a:r>
            <a:rPr lang="fr-FR" sz="700">
              <a:solidFill>
                <a:sysClr val="windowText" lastClr="000000"/>
              </a:solidFill>
              <a:latin typeface="+mj-lt"/>
            </a:rPr>
            <a:t> Organisation des réunions des comités de pilotage,</a:t>
          </a:r>
        </a:p>
      </dgm:t>
    </dgm:pt>
    <dgm:pt modelId="{75B4A3EB-4F4F-45B1-8B20-E7D1473B068B}" type="parTrans" cxnId="{933C9B25-1B47-4DE4-87DD-7B6BEA7BAA32}">
      <dgm:prSet/>
      <dgm:spPr>
        <a:ln w="6350">
          <a:solidFill>
            <a:schemeClr val="bg1">
              <a:lumMod val="50000"/>
            </a:schemeClr>
          </a:solidFill>
        </a:ln>
      </dgm:spPr>
      <dgm:t>
        <a:bodyPr/>
        <a:lstStyle/>
        <a:p>
          <a:pPr algn="r"/>
          <a:endParaRPr lang="fr-FR"/>
        </a:p>
      </dgm:t>
    </dgm:pt>
    <dgm:pt modelId="{AF6AC175-E589-4AD9-9F93-2454850BB6B7}" type="sibTrans" cxnId="{933C9B25-1B47-4DE4-87DD-7B6BEA7BAA32}">
      <dgm:prSet/>
      <dgm:spPr/>
      <dgm:t>
        <a:bodyPr/>
        <a:lstStyle/>
        <a:p>
          <a:pPr algn="r"/>
          <a:endParaRPr lang="fr-FR"/>
        </a:p>
      </dgm:t>
    </dgm:pt>
    <dgm:pt modelId="{9F46BF0E-C137-4097-BF3F-E5F162BF67B2}">
      <dgm:prSet custT="1"/>
      <dgm:spPr>
        <a:noFill/>
      </dgm:spPr>
      <dgm:t>
        <a:bodyPr/>
        <a:lstStyle/>
        <a:p>
          <a:pPr algn="ctr"/>
          <a:r>
            <a:rPr lang="fr-FR" sz="1000">
              <a:solidFill>
                <a:srgbClr val="FF0000"/>
              </a:solidFill>
              <a:latin typeface="+mj-lt"/>
            </a:rPr>
            <a:t>A3.2.3</a:t>
          </a:r>
          <a:r>
            <a:rPr lang="fr-FR" sz="700">
              <a:solidFill>
                <a:sysClr val="windowText" lastClr="000000"/>
              </a:solidFill>
              <a:latin typeface="+mj-lt"/>
            </a:rPr>
            <a:t>              Visite des responsables (PNUD, MARHP, etc.) aux sites du projet</a:t>
          </a:r>
        </a:p>
      </dgm:t>
    </dgm:pt>
    <dgm:pt modelId="{D3939B71-8EB1-4143-8404-9A8FF6349F8F}" type="parTrans" cxnId="{01EC8597-D331-466A-8B0E-10C2CB80F0EF}">
      <dgm:prSet/>
      <dgm:spPr>
        <a:ln w="6350">
          <a:solidFill>
            <a:schemeClr val="bg1">
              <a:lumMod val="50000"/>
            </a:schemeClr>
          </a:solidFill>
        </a:ln>
      </dgm:spPr>
      <dgm:t>
        <a:bodyPr/>
        <a:lstStyle/>
        <a:p>
          <a:pPr algn="r"/>
          <a:endParaRPr lang="fr-FR"/>
        </a:p>
      </dgm:t>
    </dgm:pt>
    <dgm:pt modelId="{B3DDA2B3-24D3-457B-99EA-3F1E096CDD04}" type="sibTrans" cxnId="{01EC8597-D331-466A-8B0E-10C2CB80F0EF}">
      <dgm:prSet/>
      <dgm:spPr/>
      <dgm:t>
        <a:bodyPr/>
        <a:lstStyle/>
        <a:p>
          <a:pPr algn="r"/>
          <a:endParaRPr lang="fr-FR"/>
        </a:p>
      </dgm:t>
    </dgm:pt>
    <dgm:pt modelId="{E5E468D4-48F8-4433-9066-D1D56D6A146B}">
      <dgm:prSet custT="1"/>
      <dgm:spPr>
        <a:noFill/>
      </dgm:spPr>
      <dgm:t>
        <a:bodyPr/>
        <a:lstStyle/>
        <a:p>
          <a:pPr algn="ctr"/>
          <a:r>
            <a:rPr lang="fr-FR" sz="1000">
              <a:solidFill>
                <a:srgbClr val="FF0000"/>
              </a:solidFill>
              <a:latin typeface="+mj-lt"/>
            </a:rPr>
            <a:t>A3.2.4</a:t>
          </a:r>
          <a:r>
            <a:rPr lang="fr-FR" sz="700">
              <a:solidFill>
                <a:sysClr val="windowText" lastClr="000000"/>
              </a:solidFill>
              <a:latin typeface="+mj-lt"/>
            </a:rPr>
            <a:t>               Une évaluation mi-parcours est réalisée</a:t>
          </a:r>
        </a:p>
      </dgm:t>
    </dgm:pt>
    <dgm:pt modelId="{D01158AE-F7BB-43B3-A92D-64B147BCAF98}" type="parTrans" cxnId="{1342DB98-3D84-4DC7-B6BB-DD9242B2F051}">
      <dgm:prSet/>
      <dgm:spPr>
        <a:ln w="6350">
          <a:solidFill>
            <a:schemeClr val="bg1">
              <a:lumMod val="50000"/>
            </a:schemeClr>
          </a:solidFill>
        </a:ln>
      </dgm:spPr>
      <dgm:t>
        <a:bodyPr/>
        <a:lstStyle/>
        <a:p>
          <a:pPr algn="r"/>
          <a:endParaRPr lang="fr-FR"/>
        </a:p>
      </dgm:t>
    </dgm:pt>
    <dgm:pt modelId="{70C8D0C9-B809-4101-B382-00143C8248FE}" type="sibTrans" cxnId="{1342DB98-3D84-4DC7-B6BB-DD9242B2F051}">
      <dgm:prSet/>
      <dgm:spPr/>
      <dgm:t>
        <a:bodyPr/>
        <a:lstStyle/>
        <a:p>
          <a:pPr algn="r"/>
          <a:endParaRPr lang="fr-FR"/>
        </a:p>
      </dgm:t>
    </dgm:pt>
    <dgm:pt modelId="{E252386A-4E43-42EE-B42D-A1850C94B649}">
      <dgm:prSet custT="1"/>
      <dgm:spPr>
        <a:noFill/>
      </dgm:spPr>
      <dgm:t>
        <a:bodyPr/>
        <a:lstStyle/>
        <a:p>
          <a:pPr algn="ctr"/>
          <a:r>
            <a:rPr lang="fr-FR" sz="1000">
              <a:solidFill>
                <a:srgbClr val="FF0000"/>
              </a:solidFill>
              <a:latin typeface="+mj-lt"/>
            </a:rPr>
            <a:t> A3.2.5             </a:t>
          </a:r>
          <a:r>
            <a:rPr lang="fr-FR" sz="700">
              <a:solidFill>
                <a:sysClr val="windowText" lastClr="000000"/>
              </a:solidFill>
              <a:latin typeface="+mj-lt"/>
            </a:rPr>
            <a:t>Une évaluation finale est réalisée</a:t>
          </a:r>
        </a:p>
      </dgm:t>
    </dgm:pt>
    <dgm:pt modelId="{DBEEB784-D7FF-4280-BD9F-C0C846FCC7AB}" type="parTrans" cxnId="{4E87581B-D262-4C3C-9314-4DA079E9AB46}">
      <dgm:prSet/>
      <dgm:spPr>
        <a:ln w="6350">
          <a:solidFill>
            <a:schemeClr val="bg1">
              <a:lumMod val="50000"/>
            </a:schemeClr>
          </a:solidFill>
        </a:ln>
      </dgm:spPr>
      <dgm:t>
        <a:bodyPr/>
        <a:lstStyle/>
        <a:p>
          <a:pPr algn="r"/>
          <a:endParaRPr lang="fr-FR"/>
        </a:p>
      </dgm:t>
    </dgm:pt>
    <dgm:pt modelId="{F0E878DE-B67E-4444-B68C-F0229F444772}" type="sibTrans" cxnId="{4E87581B-D262-4C3C-9314-4DA079E9AB46}">
      <dgm:prSet/>
      <dgm:spPr/>
      <dgm:t>
        <a:bodyPr/>
        <a:lstStyle/>
        <a:p>
          <a:pPr algn="r"/>
          <a:endParaRPr lang="fr-FR"/>
        </a:p>
      </dgm:t>
    </dgm:pt>
    <dgm:pt modelId="{53A1A301-BE37-4E9D-BA6A-B5BC5E7D1AC8}">
      <dgm:prSet custT="1">
        <dgm:style>
          <a:lnRef idx="1">
            <a:schemeClr val="dk1"/>
          </a:lnRef>
          <a:fillRef idx="2">
            <a:schemeClr val="dk1"/>
          </a:fillRef>
          <a:effectRef idx="1">
            <a:schemeClr val="dk1"/>
          </a:effectRef>
          <a:fontRef idx="minor">
            <a:schemeClr val="dk1"/>
          </a:fontRef>
        </dgm:style>
      </dgm:prSet>
      <dgm:spPr>
        <a:ln>
          <a:noFill/>
        </a:ln>
      </dgm:spPr>
      <dgm:t>
        <a:bodyPr/>
        <a:lstStyle/>
        <a:p>
          <a:pPr algn="ctr"/>
          <a:r>
            <a:rPr lang="fr-FR" sz="1000">
              <a:solidFill>
                <a:srgbClr val="FF0000"/>
              </a:solidFill>
              <a:latin typeface="+mj-lt"/>
            </a:rPr>
            <a:t>CA1.2</a:t>
          </a:r>
          <a:r>
            <a:rPr lang="fr-FR" sz="800">
              <a:solidFill>
                <a:sysClr val="windowText" lastClr="000000"/>
              </a:solidFill>
              <a:latin typeface="+mj-lt"/>
            </a:rPr>
            <a:t> Les capacités des organisations de base de</a:t>
          </a:r>
        </a:p>
        <a:p>
          <a:pPr algn="ctr"/>
          <a:r>
            <a:rPr lang="fr-FR" sz="800">
              <a:solidFill>
                <a:sysClr val="windowText" lastClr="000000"/>
              </a:solidFill>
              <a:latin typeface="+mj-lt"/>
            </a:rPr>
            <a:t>gestion de l’eau potable en milieu rural sont renforcées </a:t>
          </a:r>
        </a:p>
        <a:p>
          <a:pPr algn="ctr"/>
          <a:endParaRPr lang="fr-FR" sz="800">
            <a:solidFill>
              <a:sysClr val="windowText" lastClr="000000"/>
            </a:solidFill>
            <a:latin typeface="+mj-lt"/>
          </a:endParaRPr>
        </a:p>
      </dgm:t>
    </dgm:pt>
    <dgm:pt modelId="{7E235D5B-2F47-40E7-B60C-63CD4F6945BB}" type="sibTrans" cxnId="{16B50B97-6563-47A8-A5B8-9B38DACFB715}">
      <dgm:prSet/>
      <dgm:spPr/>
      <dgm:t>
        <a:bodyPr/>
        <a:lstStyle/>
        <a:p>
          <a:pPr algn="r"/>
          <a:endParaRPr lang="fr-FR"/>
        </a:p>
      </dgm:t>
    </dgm:pt>
    <dgm:pt modelId="{E330DD76-45F5-44FE-9F7A-889663ED25B4}" type="parTrans" cxnId="{16B50B97-6563-47A8-A5B8-9B38DACFB715}">
      <dgm:prSet/>
      <dgm:spPr/>
      <dgm:t>
        <a:bodyPr/>
        <a:lstStyle/>
        <a:p>
          <a:pPr algn="r"/>
          <a:endParaRPr lang="fr-FR"/>
        </a:p>
      </dgm:t>
    </dgm:pt>
    <dgm:pt modelId="{832811BC-A721-487F-A4A6-BB8C27A3E256}">
      <dgm:prSet custT="1"/>
      <dgm:spPr>
        <a:noFill/>
      </dgm:spPr>
      <dgm:t>
        <a:bodyPr/>
        <a:lstStyle/>
        <a:p>
          <a:pPr algn="r"/>
          <a:r>
            <a:rPr lang="fr-FR" sz="800">
              <a:solidFill>
                <a:schemeClr val="tx1"/>
              </a:solidFill>
              <a:latin typeface="Arial" pitchFamily="34" charset="0"/>
              <a:cs typeface="Arial" pitchFamily="34" charset="0"/>
            </a:rPr>
            <a:t>OUTCOME</a:t>
          </a:r>
          <a:r>
            <a:rPr lang="fr-FR" sz="900">
              <a:solidFill>
                <a:srgbClr val="002060"/>
              </a:solidFill>
              <a:latin typeface="Arial" pitchFamily="34" charset="0"/>
              <a:cs typeface="Arial" pitchFamily="34" charset="0"/>
            </a:rPr>
            <a:t> </a:t>
          </a:r>
        </a:p>
      </dgm:t>
    </dgm:pt>
    <dgm:pt modelId="{A92F1D8E-FAB6-4205-983E-A5A67438DB7D}" type="parTrans" cxnId="{F9E2AB69-A2D4-4E95-8086-9BE28C546821}">
      <dgm:prSet/>
      <dgm:spPr/>
      <dgm:t>
        <a:bodyPr/>
        <a:lstStyle/>
        <a:p>
          <a:pPr algn="r"/>
          <a:endParaRPr lang="fr-FR"/>
        </a:p>
      </dgm:t>
    </dgm:pt>
    <dgm:pt modelId="{2CC56B22-D5E9-4F72-93FC-E614110C3DEA}" type="sibTrans" cxnId="{F9E2AB69-A2D4-4E95-8086-9BE28C546821}">
      <dgm:prSet/>
      <dgm:spPr/>
      <dgm:t>
        <a:bodyPr/>
        <a:lstStyle/>
        <a:p>
          <a:pPr algn="r"/>
          <a:endParaRPr lang="fr-FR"/>
        </a:p>
      </dgm:t>
    </dgm:pt>
    <dgm:pt modelId="{6360BF87-2B60-3646-8C40-9F8FE265BB79}">
      <dgm:prSet custT="1"/>
      <dgm:spPr>
        <a:noFill/>
      </dgm:spPr>
      <dgm:t>
        <a:bodyPr/>
        <a:lstStyle/>
        <a:p>
          <a:pPr algn="r"/>
          <a:r>
            <a:rPr lang="fr-FR" sz="800" b="0">
              <a:solidFill>
                <a:schemeClr val="tx1"/>
              </a:solidFill>
              <a:latin typeface="Arial" charset="0"/>
              <a:ea typeface="Arial" charset="0"/>
              <a:cs typeface="Arial" charset="0"/>
            </a:rPr>
            <a:t>OBJECTIF   PROJET</a:t>
          </a:r>
        </a:p>
      </dgm:t>
    </dgm:pt>
    <dgm:pt modelId="{F42ECA22-9A49-3B4F-A613-F0424A1FE407}" type="parTrans" cxnId="{7F9974E0-1FA1-EB44-9206-315B7FE68FD5}">
      <dgm:prSet/>
      <dgm:spPr/>
      <dgm:t>
        <a:bodyPr/>
        <a:lstStyle/>
        <a:p>
          <a:pPr algn="r"/>
          <a:endParaRPr lang="fr-FR"/>
        </a:p>
      </dgm:t>
    </dgm:pt>
    <dgm:pt modelId="{5C41BC55-1B99-2543-9E3A-3C50D0DF4E20}" type="sibTrans" cxnId="{7F9974E0-1FA1-EB44-9206-315B7FE68FD5}">
      <dgm:prSet/>
      <dgm:spPr/>
      <dgm:t>
        <a:bodyPr/>
        <a:lstStyle/>
        <a:p>
          <a:pPr algn="r"/>
          <a:endParaRPr lang="fr-FR"/>
        </a:p>
      </dgm:t>
    </dgm:pt>
    <dgm:pt modelId="{51575C5D-5B64-7146-9AC5-C617787F0492}">
      <dgm:prSet custT="1"/>
      <dgm:spPr>
        <a:noFill/>
        <a:ln>
          <a:noFill/>
        </a:ln>
      </dgm:spPr>
      <dgm:t>
        <a:bodyPr/>
        <a:lstStyle/>
        <a:p>
          <a:pPr algn="r"/>
          <a:r>
            <a:rPr lang="fr-FR" sz="800">
              <a:solidFill>
                <a:schemeClr val="tx1"/>
              </a:solidFill>
              <a:latin typeface="Arial" charset="0"/>
              <a:ea typeface="Arial" charset="0"/>
              <a:cs typeface="Arial" charset="0"/>
            </a:rPr>
            <a:t>OUTPUTS</a:t>
          </a:r>
        </a:p>
      </dgm:t>
    </dgm:pt>
    <dgm:pt modelId="{268F050F-2ED4-1C4B-8CDB-48F5A4618663}" type="parTrans" cxnId="{43714E1F-23B5-BE47-9BC2-A95B8FDBD21B}">
      <dgm:prSet/>
      <dgm:spPr/>
      <dgm:t>
        <a:bodyPr/>
        <a:lstStyle/>
        <a:p>
          <a:pPr algn="r"/>
          <a:endParaRPr lang="fr-FR"/>
        </a:p>
      </dgm:t>
    </dgm:pt>
    <dgm:pt modelId="{7366BB5B-5296-5B4D-AC3B-9B4A2C988F5E}" type="sibTrans" cxnId="{43714E1F-23B5-BE47-9BC2-A95B8FDBD21B}">
      <dgm:prSet/>
      <dgm:spPr/>
      <dgm:t>
        <a:bodyPr/>
        <a:lstStyle/>
        <a:p>
          <a:pPr algn="r"/>
          <a:endParaRPr lang="fr-FR"/>
        </a:p>
      </dgm:t>
    </dgm:pt>
    <dgm:pt modelId="{9B4D28F8-5172-4838-99AA-43C4D3A7D402}" type="pres">
      <dgm:prSet presAssocID="{D7983CB8-DD86-44E9-BC52-5F6D26CA150D}" presName="hierChild1" presStyleCnt="0">
        <dgm:presLayoutVars>
          <dgm:orgChart val="1"/>
          <dgm:chPref val="1"/>
          <dgm:dir/>
          <dgm:animOne val="branch"/>
          <dgm:animLvl val="lvl"/>
          <dgm:resizeHandles/>
        </dgm:presLayoutVars>
      </dgm:prSet>
      <dgm:spPr/>
    </dgm:pt>
    <dgm:pt modelId="{996E7E44-9786-4407-AF7F-FEE1ABE3DF23}" type="pres">
      <dgm:prSet presAssocID="{9817ED13-632F-425E-88FE-7C800869C465}" presName="hierRoot1" presStyleCnt="0">
        <dgm:presLayoutVars>
          <dgm:hierBranch/>
        </dgm:presLayoutVars>
      </dgm:prSet>
      <dgm:spPr/>
    </dgm:pt>
    <dgm:pt modelId="{F373D480-C636-4CDE-8E07-CF6BA465E98E}" type="pres">
      <dgm:prSet presAssocID="{9817ED13-632F-425E-88FE-7C800869C465}" presName="rootComposite1" presStyleCnt="0"/>
      <dgm:spPr/>
    </dgm:pt>
    <dgm:pt modelId="{6A35F785-62B3-4B66-973E-FE85ADBEB9D4}" type="pres">
      <dgm:prSet presAssocID="{9817ED13-632F-425E-88FE-7C800869C465}" presName="rootText1" presStyleLbl="node0" presStyleIdx="0" presStyleCnt="4" custScaleX="803546" custScaleY="135837" custLinFactX="17339" custLinFactNeighborX="100000" custLinFactNeighborY="-41187">
        <dgm:presLayoutVars>
          <dgm:chPref val="3"/>
        </dgm:presLayoutVars>
      </dgm:prSet>
      <dgm:spPr/>
    </dgm:pt>
    <dgm:pt modelId="{CCBDC700-468A-49A5-B5A8-7DEC434FE69F}" type="pres">
      <dgm:prSet presAssocID="{9817ED13-632F-425E-88FE-7C800869C465}" presName="rootConnector1" presStyleLbl="node1" presStyleIdx="0" presStyleCnt="0"/>
      <dgm:spPr/>
    </dgm:pt>
    <dgm:pt modelId="{FBB7448E-7B75-4DED-8904-CE9D3D8B5673}" type="pres">
      <dgm:prSet presAssocID="{9817ED13-632F-425E-88FE-7C800869C465}" presName="hierChild2" presStyleCnt="0"/>
      <dgm:spPr/>
    </dgm:pt>
    <dgm:pt modelId="{D8C8C949-2704-406D-A16B-D9AA8F01B8A0}" type="pres">
      <dgm:prSet presAssocID="{F1064E22-19AD-48EE-A40B-D4A2AD7B43C0}" presName="Name35" presStyleLbl="parChTrans1D2" presStyleIdx="0" presStyleCnt="4"/>
      <dgm:spPr/>
    </dgm:pt>
    <dgm:pt modelId="{E5146506-802C-4841-AAEE-187429DDE4FA}" type="pres">
      <dgm:prSet presAssocID="{54F7DCE9-C77F-4311-BF09-9403D5B199DD}" presName="hierRoot2" presStyleCnt="0">
        <dgm:presLayoutVars>
          <dgm:hierBranch val="init"/>
        </dgm:presLayoutVars>
      </dgm:prSet>
      <dgm:spPr/>
    </dgm:pt>
    <dgm:pt modelId="{627DF30A-F204-48CB-927D-B1478E305C20}" type="pres">
      <dgm:prSet presAssocID="{54F7DCE9-C77F-4311-BF09-9403D5B199DD}" presName="rootComposite" presStyleCnt="0"/>
      <dgm:spPr/>
    </dgm:pt>
    <dgm:pt modelId="{6D77CDA8-ADE9-4700-AD55-B8669A698B36}" type="pres">
      <dgm:prSet presAssocID="{54F7DCE9-C77F-4311-BF09-9403D5B199DD}" presName="rootText" presStyleLbl="node2" presStyleIdx="0" presStyleCnt="3" custScaleX="444386" custScaleY="131757" custLinFactNeighborX="27850" custLinFactNeighborY="-3963">
        <dgm:presLayoutVars>
          <dgm:chPref val="3"/>
        </dgm:presLayoutVars>
      </dgm:prSet>
      <dgm:spPr/>
    </dgm:pt>
    <dgm:pt modelId="{135E332C-F494-4868-A723-5ECBA1500101}" type="pres">
      <dgm:prSet presAssocID="{54F7DCE9-C77F-4311-BF09-9403D5B199DD}" presName="rootConnector" presStyleLbl="node2" presStyleIdx="0" presStyleCnt="3"/>
      <dgm:spPr/>
    </dgm:pt>
    <dgm:pt modelId="{F59C2DA1-E3A2-4E37-8D8D-8699D90FA78E}" type="pres">
      <dgm:prSet presAssocID="{54F7DCE9-C77F-4311-BF09-9403D5B199DD}" presName="hierChild4" presStyleCnt="0"/>
      <dgm:spPr/>
    </dgm:pt>
    <dgm:pt modelId="{3755778E-3351-4EBF-8D23-65D31F1A950D}" type="pres">
      <dgm:prSet presAssocID="{758DC6DB-D3EB-4F80-A65C-2B2A5DA842BB}" presName="Name37" presStyleLbl="parChTrans1D3" presStyleIdx="0" presStyleCnt="8"/>
      <dgm:spPr/>
    </dgm:pt>
    <dgm:pt modelId="{7A93768A-4A22-4058-847C-90812424BD20}" type="pres">
      <dgm:prSet presAssocID="{3DC3D555-0D90-42FD-8125-12F57B3A60B2}" presName="hierRoot2" presStyleCnt="0">
        <dgm:presLayoutVars>
          <dgm:hierBranch val="l"/>
        </dgm:presLayoutVars>
      </dgm:prSet>
      <dgm:spPr/>
    </dgm:pt>
    <dgm:pt modelId="{25F6FFF8-BC3E-45B3-9CDF-CA7909AD8883}" type="pres">
      <dgm:prSet presAssocID="{3DC3D555-0D90-42FD-8125-12F57B3A60B2}" presName="rootComposite" presStyleCnt="0"/>
      <dgm:spPr/>
    </dgm:pt>
    <dgm:pt modelId="{982145C1-5BE6-4C57-823F-8BA85D293135}" type="pres">
      <dgm:prSet presAssocID="{3DC3D555-0D90-42FD-8125-12F57B3A60B2}" presName="rootText" presStyleLbl="node3" presStyleIdx="0" presStyleCnt="8" custScaleX="162694" custScaleY="294729" custLinFactNeighborX="34773" custLinFactNeighborY="33285">
        <dgm:presLayoutVars>
          <dgm:chPref val="3"/>
        </dgm:presLayoutVars>
      </dgm:prSet>
      <dgm:spPr/>
    </dgm:pt>
    <dgm:pt modelId="{690327CD-50E9-4BF1-82BA-92105CE3DA86}" type="pres">
      <dgm:prSet presAssocID="{3DC3D555-0D90-42FD-8125-12F57B3A60B2}" presName="rootConnector" presStyleLbl="node3" presStyleIdx="0" presStyleCnt="8"/>
      <dgm:spPr/>
    </dgm:pt>
    <dgm:pt modelId="{CD22DA3F-3CB6-48BA-990B-0CBD42E1623D}" type="pres">
      <dgm:prSet presAssocID="{3DC3D555-0D90-42FD-8125-12F57B3A60B2}" presName="hierChild4" presStyleCnt="0"/>
      <dgm:spPr/>
    </dgm:pt>
    <dgm:pt modelId="{7C65BDFA-7ED4-40F3-AC34-C7CB11627124}" type="pres">
      <dgm:prSet presAssocID="{E9BB4381-691D-4532-86BD-CBE52ACBC1E0}" presName="Name50" presStyleLbl="parChTrans1D4" presStyleIdx="0" presStyleCnt="26"/>
      <dgm:spPr/>
    </dgm:pt>
    <dgm:pt modelId="{5A6C4A35-077E-4460-BCE8-733DBCD48366}" type="pres">
      <dgm:prSet presAssocID="{5E36A0B7-742E-4E8D-A4D5-DDEC6A72979A}" presName="hierRoot2" presStyleCnt="0">
        <dgm:presLayoutVars>
          <dgm:hierBranch val="init"/>
        </dgm:presLayoutVars>
      </dgm:prSet>
      <dgm:spPr/>
    </dgm:pt>
    <dgm:pt modelId="{25021D93-83D7-4575-BBFB-75F532AC4F60}" type="pres">
      <dgm:prSet presAssocID="{5E36A0B7-742E-4E8D-A4D5-DDEC6A72979A}" presName="rootComposite" presStyleCnt="0"/>
      <dgm:spPr/>
    </dgm:pt>
    <dgm:pt modelId="{DBB0CEAC-2B23-475B-8B82-332D486D59EB}" type="pres">
      <dgm:prSet presAssocID="{5E36A0B7-742E-4E8D-A4D5-DDEC6A72979A}" presName="rootText" presStyleLbl="node4" presStyleIdx="0" presStyleCnt="26" custScaleY="280526" custLinFactNeighborX="34243" custLinFactNeighborY="48232">
        <dgm:presLayoutVars>
          <dgm:chPref val="3"/>
        </dgm:presLayoutVars>
      </dgm:prSet>
      <dgm:spPr/>
    </dgm:pt>
    <dgm:pt modelId="{5B9225CF-17AF-4519-ACAC-A7DA211BB031}" type="pres">
      <dgm:prSet presAssocID="{5E36A0B7-742E-4E8D-A4D5-DDEC6A72979A}" presName="rootConnector" presStyleLbl="node4" presStyleIdx="0" presStyleCnt="26"/>
      <dgm:spPr/>
    </dgm:pt>
    <dgm:pt modelId="{1BF5377C-C879-48E8-ADE4-5769EC22AAD1}" type="pres">
      <dgm:prSet presAssocID="{5E36A0B7-742E-4E8D-A4D5-DDEC6A72979A}" presName="hierChild4" presStyleCnt="0"/>
      <dgm:spPr/>
    </dgm:pt>
    <dgm:pt modelId="{FB250A48-2334-4BC7-8F13-5927A84FFEF3}" type="pres">
      <dgm:prSet presAssocID="{5E36A0B7-742E-4E8D-A4D5-DDEC6A72979A}" presName="hierChild5" presStyleCnt="0"/>
      <dgm:spPr/>
    </dgm:pt>
    <dgm:pt modelId="{49A5C7AA-2779-44FE-B510-8D7474F7FF78}" type="pres">
      <dgm:prSet presAssocID="{9FD447E2-2C19-4D96-859B-15DC7966E51B}" presName="Name50" presStyleLbl="parChTrans1D4" presStyleIdx="1" presStyleCnt="26"/>
      <dgm:spPr/>
    </dgm:pt>
    <dgm:pt modelId="{9D34F504-A3FB-415D-AB87-D8D95B394525}" type="pres">
      <dgm:prSet presAssocID="{2AA57DC2-1C50-4205-A1C6-C117B28F2FBA}" presName="hierRoot2" presStyleCnt="0">
        <dgm:presLayoutVars>
          <dgm:hierBranch val="init"/>
        </dgm:presLayoutVars>
      </dgm:prSet>
      <dgm:spPr/>
    </dgm:pt>
    <dgm:pt modelId="{56649E77-8ECF-403C-B992-289FE44E36A5}" type="pres">
      <dgm:prSet presAssocID="{2AA57DC2-1C50-4205-A1C6-C117B28F2FBA}" presName="rootComposite" presStyleCnt="0"/>
      <dgm:spPr/>
    </dgm:pt>
    <dgm:pt modelId="{580EE7A3-D761-44A1-B58C-8EE83210C3EB}" type="pres">
      <dgm:prSet presAssocID="{2AA57DC2-1C50-4205-A1C6-C117B28F2FBA}" presName="rootText" presStyleLbl="node4" presStyleIdx="1" presStyleCnt="26" custLinFactY="100000" custLinFactNeighborX="34243" custLinFactNeighborY="118051">
        <dgm:presLayoutVars>
          <dgm:chPref val="3"/>
        </dgm:presLayoutVars>
      </dgm:prSet>
      <dgm:spPr/>
    </dgm:pt>
    <dgm:pt modelId="{25DD489C-59B1-46D1-9EAE-545534CD4DDC}" type="pres">
      <dgm:prSet presAssocID="{2AA57DC2-1C50-4205-A1C6-C117B28F2FBA}" presName="rootConnector" presStyleLbl="node4" presStyleIdx="1" presStyleCnt="26"/>
      <dgm:spPr/>
    </dgm:pt>
    <dgm:pt modelId="{1D03CC92-2EFA-4EE5-A16D-92871D1E0976}" type="pres">
      <dgm:prSet presAssocID="{2AA57DC2-1C50-4205-A1C6-C117B28F2FBA}" presName="hierChild4" presStyleCnt="0"/>
      <dgm:spPr/>
    </dgm:pt>
    <dgm:pt modelId="{F6B63277-0DA5-46AE-96A9-A6EE79494358}" type="pres">
      <dgm:prSet presAssocID="{2AA57DC2-1C50-4205-A1C6-C117B28F2FBA}" presName="hierChild5" presStyleCnt="0"/>
      <dgm:spPr/>
    </dgm:pt>
    <dgm:pt modelId="{AFD502DB-39AF-4198-A347-7ECE3B56DD78}" type="pres">
      <dgm:prSet presAssocID="{3DC3D555-0D90-42FD-8125-12F57B3A60B2}" presName="hierChild5" presStyleCnt="0"/>
      <dgm:spPr/>
    </dgm:pt>
    <dgm:pt modelId="{54E37801-66C5-4B45-9DE0-D6602DAE4474}" type="pres">
      <dgm:prSet presAssocID="{E330DD76-45F5-44FE-9F7A-889663ED25B4}" presName="Name37" presStyleLbl="parChTrans1D3" presStyleIdx="1" presStyleCnt="8"/>
      <dgm:spPr/>
    </dgm:pt>
    <dgm:pt modelId="{B46FF100-A5BC-4967-9E1B-774AF74F9FCE}" type="pres">
      <dgm:prSet presAssocID="{53A1A301-BE37-4E9D-BA6A-B5BC5E7D1AC8}" presName="hierRoot2" presStyleCnt="0">
        <dgm:presLayoutVars>
          <dgm:hierBranch val="l"/>
        </dgm:presLayoutVars>
      </dgm:prSet>
      <dgm:spPr/>
    </dgm:pt>
    <dgm:pt modelId="{83D826E9-1AEF-4136-BA5B-D567D59D55E4}" type="pres">
      <dgm:prSet presAssocID="{53A1A301-BE37-4E9D-BA6A-B5BC5E7D1AC8}" presName="rootComposite" presStyleCnt="0"/>
      <dgm:spPr/>
    </dgm:pt>
    <dgm:pt modelId="{5496D192-56C7-4CD5-A345-C6AC77D5F858}" type="pres">
      <dgm:prSet presAssocID="{53A1A301-BE37-4E9D-BA6A-B5BC5E7D1AC8}" presName="rootText" presStyleLbl="node3" presStyleIdx="1" presStyleCnt="8" custScaleX="141335" custScaleY="294729" custLinFactNeighborX="33754" custLinFactNeighborY="33285">
        <dgm:presLayoutVars>
          <dgm:chPref val="3"/>
        </dgm:presLayoutVars>
      </dgm:prSet>
      <dgm:spPr/>
    </dgm:pt>
    <dgm:pt modelId="{B637E894-5CC6-4706-9A50-AC94CEFF0705}" type="pres">
      <dgm:prSet presAssocID="{53A1A301-BE37-4E9D-BA6A-B5BC5E7D1AC8}" presName="rootConnector" presStyleLbl="node3" presStyleIdx="1" presStyleCnt="8"/>
      <dgm:spPr/>
    </dgm:pt>
    <dgm:pt modelId="{FEF5FA36-EB69-4839-9AF2-5E592EC912FE}" type="pres">
      <dgm:prSet presAssocID="{53A1A301-BE37-4E9D-BA6A-B5BC5E7D1AC8}" presName="hierChild4" presStyleCnt="0"/>
      <dgm:spPr/>
    </dgm:pt>
    <dgm:pt modelId="{845775D3-B221-440D-93A9-000C38362022}" type="pres">
      <dgm:prSet presAssocID="{07BED57B-35DF-42B9-9533-90BA56C7B9D2}" presName="Name50" presStyleLbl="parChTrans1D4" presStyleIdx="2" presStyleCnt="26"/>
      <dgm:spPr/>
    </dgm:pt>
    <dgm:pt modelId="{24E33C89-06AF-4F22-86AD-173CFDB9BB6C}" type="pres">
      <dgm:prSet presAssocID="{989CB3BF-113B-4648-9ACE-14278AC4512B}" presName="hierRoot2" presStyleCnt="0">
        <dgm:presLayoutVars>
          <dgm:hierBranch val="init"/>
        </dgm:presLayoutVars>
      </dgm:prSet>
      <dgm:spPr/>
    </dgm:pt>
    <dgm:pt modelId="{047B21FF-44FE-4490-92A9-33A2CF098C8C}" type="pres">
      <dgm:prSet presAssocID="{989CB3BF-113B-4648-9ACE-14278AC4512B}" presName="rootComposite" presStyleCnt="0"/>
      <dgm:spPr/>
    </dgm:pt>
    <dgm:pt modelId="{4ED86BEE-7664-4F17-8F62-BAEF898FCCF7}" type="pres">
      <dgm:prSet presAssocID="{989CB3BF-113B-4648-9ACE-14278AC4512B}" presName="rootText" presStyleLbl="node4" presStyleIdx="2" presStyleCnt="26" custLinFactNeighborX="27753" custLinFactNeighborY="83399">
        <dgm:presLayoutVars>
          <dgm:chPref val="3"/>
        </dgm:presLayoutVars>
      </dgm:prSet>
      <dgm:spPr/>
    </dgm:pt>
    <dgm:pt modelId="{A29EF654-C198-469E-AA3A-74F3A2E6128B}" type="pres">
      <dgm:prSet presAssocID="{989CB3BF-113B-4648-9ACE-14278AC4512B}" presName="rootConnector" presStyleLbl="node4" presStyleIdx="2" presStyleCnt="26"/>
      <dgm:spPr/>
    </dgm:pt>
    <dgm:pt modelId="{8A3A1CCC-90A2-450E-A77E-4232CFBB133F}" type="pres">
      <dgm:prSet presAssocID="{989CB3BF-113B-4648-9ACE-14278AC4512B}" presName="hierChild4" presStyleCnt="0"/>
      <dgm:spPr/>
    </dgm:pt>
    <dgm:pt modelId="{928360C8-9001-4B9D-836C-625F189BBDEE}" type="pres">
      <dgm:prSet presAssocID="{989CB3BF-113B-4648-9ACE-14278AC4512B}" presName="hierChild5" presStyleCnt="0"/>
      <dgm:spPr/>
    </dgm:pt>
    <dgm:pt modelId="{159E7C3D-C452-448C-8F2B-A0FC633DE480}" type="pres">
      <dgm:prSet presAssocID="{02703078-39F9-4C4C-89D2-7A950E241EBF}" presName="Name50" presStyleLbl="parChTrans1D4" presStyleIdx="3" presStyleCnt="26"/>
      <dgm:spPr/>
    </dgm:pt>
    <dgm:pt modelId="{8BA56595-0B6D-481D-8E1E-B0F929A5005A}" type="pres">
      <dgm:prSet presAssocID="{D111E3FB-B181-46C5-9795-AB884611CD69}" presName="hierRoot2" presStyleCnt="0">
        <dgm:presLayoutVars>
          <dgm:hierBranch val="init"/>
        </dgm:presLayoutVars>
      </dgm:prSet>
      <dgm:spPr/>
    </dgm:pt>
    <dgm:pt modelId="{B0B9D2AA-9792-4368-AF08-F2907250F0D7}" type="pres">
      <dgm:prSet presAssocID="{D111E3FB-B181-46C5-9795-AB884611CD69}" presName="rootComposite" presStyleCnt="0"/>
      <dgm:spPr/>
    </dgm:pt>
    <dgm:pt modelId="{002933A7-6708-496A-9166-0E52BA1A4542}" type="pres">
      <dgm:prSet presAssocID="{D111E3FB-B181-46C5-9795-AB884611CD69}" presName="rootText" presStyleLbl="node4" presStyleIdx="3" presStyleCnt="26" custLinFactY="87572" custLinFactNeighborX="26776" custLinFactNeighborY="100000">
        <dgm:presLayoutVars>
          <dgm:chPref val="3"/>
        </dgm:presLayoutVars>
      </dgm:prSet>
      <dgm:spPr/>
    </dgm:pt>
    <dgm:pt modelId="{6AA2C379-E232-46B8-B07A-5F0E0A51536A}" type="pres">
      <dgm:prSet presAssocID="{D111E3FB-B181-46C5-9795-AB884611CD69}" presName="rootConnector" presStyleLbl="node4" presStyleIdx="3" presStyleCnt="26"/>
      <dgm:spPr/>
    </dgm:pt>
    <dgm:pt modelId="{02AAA643-2283-47B0-9121-2378B58EA3A1}" type="pres">
      <dgm:prSet presAssocID="{D111E3FB-B181-46C5-9795-AB884611CD69}" presName="hierChild4" presStyleCnt="0"/>
      <dgm:spPr/>
    </dgm:pt>
    <dgm:pt modelId="{8BE244E7-E72F-4DB4-8CB3-A55A0F57FDC0}" type="pres">
      <dgm:prSet presAssocID="{D111E3FB-B181-46C5-9795-AB884611CD69}" presName="hierChild5" presStyleCnt="0"/>
      <dgm:spPr/>
    </dgm:pt>
    <dgm:pt modelId="{ABAEF6ED-E074-44B1-9D22-2B6745758723}" type="pres">
      <dgm:prSet presAssocID="{5127B71C-227F-4207-B768-2914ED3D6BBC}" presName="Name50" presStyleLbl="parChTrans1D4" presStyleIdx="4" presStyleCnt="26"/>
      <dgm:spPr/>
    </dgm:pt>
    <dgm:pt modelId="{7C252EC2-F2D3-4004-9D60-0F1CAAB925E9}" type="pres">
      <dgm:prSet presAssocID="{A87A30EE-C131-4375-915D-86ED3F3B5738}" presName="hierRoot2" presStyleCnt="0">
        <dgm:presLayoutVars>
          <dgm:hierBranch val="init"/>
        </dgm:presLayoutVars>
      </dgm:prSet>
      <dgm:spPr/>
    </dgm:pt>
    <dgm:pt modelId="{24FFF8BC-94D3-4273-AC6D-B1DC26D56C6D}" type="pres">
      <dgm:prSet presAssocID="{A87A30EE-C131-4375-915D-86ED3F3B5738}" presName="rootComposite" presStyleCnt="0"/>
      <dgm:spPr/>
    </dgm:pt>
    <dgm:pt modelId="{42E0B582-1B81-494C-90C0-9BB67752ECBD}" type="pres">
      <dgm:prSet presAssocID="{A87A30EE-C131-4375-915D-86ED3F3B5738}" presName="rootText" presStyleLbl="node4" presStyleIdx="4" presStyleCnt="26" custScaleY="69250" custLinFactY="126914" custLinFactNeighborX="37519" custLinFactNeighborY="200000">
        <dgm:presLayoutVars>
          <dgm:chPref val="3"/>
        </dgm:presLayoutVars>
      </dgm:prSet>
      <dgm:spPr/>
    </dgm:pt>
    <dgm:pt modelId="{03B17DAD-A24B-4274-A2CF-E12F541A0795}" type="pres">
      <dgm:prSet presAssocID="{A87A30EE-C131-4375-915D-86ED3F3B5738}" presName="rootConnector" presStyleLbl="node4" presStyleIdx="4" presStyleCnt="26"/>
      <dgm:spPr/>
    </dgm:pt>
    <dgm:pt modelId="{57EDA447-0556-4379-9985-0216F91CF56F}" type="pres">
      <dgm:prSet presAssocID="{A87A30EE-C131-4375-915D-86ED3F3B5738}" presName="hierChild4" presStyleCnt="0"/>
      <dgm:spPr/>
    </dgm:pt>
    <dgm:pt modelId="{A1B976BA-09D9-43BE-A903-DE43B35D0FEB}" type="pres">
      <dgm:prSet presAssocID="{A87A30EE-C131-4375-915D-86ED3F3B5738}" presName="hierChild5" presStyleCnt="0"/>
      <dgm:spPr/>
    </dgm:pt>
    <dgm:pt modelId="{B8516D5D-9AE7-4F1B-B8F1-C1700671BBDD}" type="pres">
      <dgm:prSet presAssocID="{53A1A301-BE37-4E9D-BA6A-B5BC5E7D1AC8}" presName="hierChild5" presStyleCnt="0"/>
      <dgm:spPr/>
    </dgm:pt>
    <dgm:pt modelId="{C87F5572-33DC-4EB0-B339-FB42EED61CDF}" type="pres">
      <dgm:prSet presAssocID="{247FCF83-79E5-419F-9F75-7973E1D7BD0F}" presName="Name37" presStyleLbl="parChTrans1D3" presStyleIdx="2" presStyleCnt="8"/>
      <dgm:spPr/>
    </dgm:pt>
    <dgm:pt modelId="{0DE7277D-F40F-43E9-ACED-CE7E3E6B1E4C}" type="pres">
      <dgm:prSet presAssocID="{EB04C7B3-A410-49D9-9182-2814326BEE04}" presName="hierRoot2" presStyleCnt="0">
        <dgm:presLayoutVars>
          <dgm:hierBranch val="l"/>
        </dgm:presLayoutVars>
      </dgm:prSet>
      <dgm:spPr/>
    </dgm:pt>
    <dgm:pt modelId="{0DD9A743-8AB4-4979-9F16-203C3FF0F330}" type="pres">
      <dgm:prSet presAssocID="{EB04C7B3-A410-49D9-9182-2814326BEE04}" presName="rootComposite" presStyleCnt="0"/>
      <dgm:spPr/>
    </dgm:pt>
    <dgm:pt modelId="{82EA6467-73E8-4F97-8CF1-CC1C25DE4B15}" type="pres">
      <dgm:prSet presAssocID="{EB04C7B3-A410-49D9-9182-2814326BEE04}" presName="rootText" presStyleLbl="node3" presStyleIdx="2" presStyleCnt="8" custScaleX="141335" custScaleY="294729" custLinFactNeighborX="32604" custLinFactNeighborY="33285">
        <dgm:presLayoutVars>
          <dgm:chPref val="3"/>
        </dgm:presLayoutVars>
      </dgm:prSet>
      <dgm:spPr/>
    </dgm:pt>
    <dgm:pt modelId="{F7BFDF5E-CB35-43E2-AEDE-EE37B10AACFF}" type="pres">
      <dgm:prSet presAssocID="{EB04C7B3-A410-49D9-9182-2814326BEE04}" presName="rootConnector" presStyleLbl="node3" presStyleIdx="2" presStyleCnt="8"/>
      <dgm:spPr/>
    </dgm:pt>
    <dgm:pt modelId="{5DD76195-47B1-44E2-A84A-C20EA2219F13}" type="pres">
      <dgm:prSet presAssocID="{EB04C7B3-A410-49D9-9182-2814326BEE04}" presName="hierChild4" presStyleCnt="0"/>
      <dgm:spPr/>
    </dgm:pt>
    <dgm:pt modelId="{14ECC702-BD7E-4325-B7E8-BF948FFA08E2}" type="pres">
      <dgm:prSet presAssocID="{24E2BA5B-037F-4F6D-A91C-B8FF5346546C}" presName="Name50" presStyleLbl="parChTrans1D4" presStyleIdx="5" presStyleCnt="26"/>
      <dgm:spPr/>
    </dgm:pt>
    <dgm:pt modelId="{59E5D759-A451-4681-A6C4-6118D26F45A4}" type="pres">
      <dgm:prSet presAssocID="{7ED23E1C-563D-4D1D-B328-C30853E8963A}" presName="hierRoot2" presStyleCnt="0">
        <dgm:presLayoutVars>
          <dgm:hierBranch val="init"/>
        </dgm:presLayoutVars>
      </dgm:prSet>
      <dgm:spPr/>
    </dgm:pt>
    <dgm:pt modelId="{8C878ED1-EB23-41F0-94B1-B49E3D6C31BB}" type="pres">
      <dgm:prSet presAssocID="{7ED23E1C-563D-4D1D-B328-C30853E8963A}" presName="rootComposite" presStyleCnt="0"/>
      <dgm:spPr/>
    </dgm:pt>
    <dgm:pt modelId="{63639BAB-B28D-47D8-B8E4-D931CE2393E5}" type="pres">
      <dgm:prSet presAssocID="{7ED23E1C-563D-4D1D-B328-C30853E8963A}" presName="rootText" presStyleLbl="node4" presStyleIdx="5" presStyleCnt="26" custLinFactY="53734" custLinFactNeighborX="26602" custLinFactNeighborY="100000">
        <dgm:presLayoutVars>
          <dgm:chPref val="3"/>
        </dgm:presLayoutVars>
      </dgm:prSet>
      <dgm:spPr/>
    </dgm:pt>
    <dgm:pt modelId="{E72F5E12-F5CF-4DF7-BCF3-4C5788AA5989}" type="pres">
      <dgm:prSet presAssocID="{7ED23E1C-563D-4D1D-B328-C30853E8963A}" presName="rootConnector" presStyleLbl="node4" presStyleIdx="5" presStyleCnt="26"/>
      <dgm:spPr/>
    </dgm:pt>
    <dgm:pt modelId="{D9231B42-2DA3-4DEF-B8C0-68C9EE00D406}" type="pres">
      <dgm:prSet presAssocID="{7ED23E1C-563D-4D1D-B328-C30853E8963A}" presName="hierChild4" presStyleCnt="0"/>
      <dgm:spPr/>
    </dgm:pt>
    <dgm:pt modelId="{9729411E-6613-45B2-9A35-F6F344FE265B}" type="pres">
      <dgm:prSet presAssocID="{7ED23E1C-563D-4D1D-B328-C30853E8963A}" presName="hierChild5" presStyleCnt="0"/>
      <dgm:spPr/>
    </dgm:pt>
    <dgm:pt modelId="{9982E33C-A6DB-405B-92AA-19815C7815A0}" type="pres">
      <dgm:prSet presAssocID="{0458A99B-763C-47A8-B2F5-5337BD77DB4F}" presName="Name50" presStyleLbl="parChTrans1D4" presStyleIdx="6" presStyleCnt="26"/>
      <dgm:spPr/>
    </dgm:pt>
    <dgm:pt modelId="{C71F8612-B705-4FDF-A6AE-041F88093C34}" type="pres">
      <dgm:prSet presAssocID="{DAD0F376-C285-4E1D-B1E1-923BFD70E8BB}" presName="hierRoot2" presStyleCnt="0">
        <dgm:presLayoutVars>
          <dgm:hierBranch val="l"/>
        </dgm:presLayoutVars>
      </dgm:prSet>
      <dgm:spPr/>
    </dgm:pt>
    <dgm:pt modelId="{8F08B53E-3738-4388-9B27-C8440171B996}" type="pres">
      <dgm:prSet presAssocID="{DAD0F376-C285-4E1D-B1E1-923BFD70E8BB}" presName="rootComposite" presStyleCnt="0"/>
      <dgm:spPr/>
    </dgm:pt>
    <dgm:pt modelId="{D06577F8-D7F7-4F55-A719-EDB7C9DCFFBF}" type="pres">
      <dgm:prSet presAssocID="{DAD0F376-C285-4E1D-B1E1-923BFD70E8BB}" presName="rootText" presStyleLbl="node4" presStyleIdx="6" presStyleCnt="26" custLinFactY="128242" custLinFactNeighborX="26602" custLinFactNeighborY="200000">
        <dgm:presLayoutVars>
          <dgm:chPref val="3"/>
        </dgm:presLayoutVars>
      </dgm:prSet>
      <dgm:spPr/>
    </dgm:pt>
    <dgm:pt modelId="{6BEBD30C-22A0-40FB-990C-A3731470493B}" type="pres">
      <dgm:prSet presAssocID="{DAD0F376-C285-4E1D-B1E1-923BFD70E8BB}" presName="rootConnector" presStyleLbl="node4" presStyleIdx="6" presStyleCnt="26"/>
      <dgm:spPr/>
    </dgm:pt>
    <dgm:pt modelId="{5A85D19F-B126-4FDA-97E0-3D2F04FD5C1D}" type="pres">
      <dgm:prSet presAssocID="{DAD0F376-C285-4E1D-B1E1-923BFD70E8BB}" presName="hierChild4" presStyleCnt="0"/>
      <dgm:spPr/>
    </dgm:pt>
    <dgm:pt modelId="{9AB10BA8-9416-4BB6-A95C-03537B642C3C}" type="pres">
      <dgm:prSet presAssocID="{DAD0F376-C285-4E1D-B1E1-923BFD70E8BB}" presName="hierChild5" presStyleCnt="0"/>
      <dgm:spPr/>
    </dgm:pt>
    <dgm:pt modelId="{F772C05D-1BA7-4161-83CE-5FDD8ACC1D72}" type="pres">
      <dgm:prSet presAssocID="{6C7EF7DC-EC9A-490D-8285-CAABBA107CDC}" presName="Name50" presStyleLbl="parChTrans1D4" presStyleIdx="7" presStyleCnt="26"/>
      <dgm:spPr/>
    </dgm:pt>
    <dgm:pt modelId="{18A721EE-4FBF-4EED-A1CA-191A067213E6}" type="pres">
      <dgm:prSet presAssocID="{4ED3E89B-14E4-49B9-92AD-26FF0B5F00B7}" presName="hierRoot2" presStyleCnt="0">
        <dgm:presLayoutVars>
          <dgm:hierBranch val="init"/>
        </dgm:presLayoutVars>
      </dgm:prSet>
      <dgm:spPr/>
    </dgm:pt>
    <dgm:pt modelId="{CF8D5F65-E486-4252-9014-E6AC05101ACF}" type="pres">
      <dgm:prSet presAssocID="{4ED3E89B-14E4-49B9-92AD-26FF0B5F00B7}" presName="rootComposite" presStyleCnt="0"/>
      <dgm:spPr/>
    </dgm:pt>
    <dgm:pt modelId="{483E1280-BFCE-46AE-A427-C1347516B642}" type="pres">
      <dgm:prSet presAssocID="{4ED3E89B-14E4-49B9-92AD-26FF0B5F00B7}" presName="rootText" presStyleLbl="node4" presStyleIdx="7" presStyleCnt="26" custLinFactY="197247" custLinFactNeighborX="26602" custLinFactNeighborY="200000">
        <dgm:presLayoutVars>
          <dgm:chPref val="3"/>
        </dgm:presLayoutVars>
      </dgm:prSet>
      <dgm:spPr/>
    </dgm:pt>
    <dgm:pt modelId="{D498884B-7B1E-4D38-9E8C-EF323B6FD447}" type="pres">
      <dgm:prSet presAssocID="{4ED3E89B-14E4-49B9-92AD-26FF0B5F00B7}" presName="rootConnector" presStyleLbl="node4" presStyleIdx="7" presStyleCnt="26"/>
      <dgm:spPr/>
    </dgm:pt>
    <dgm:pt modelId="{8C6E5788-5576-4734-9726-B5B03E4B2AA0}" type="pres">
      <dgm:prSet presAssocID="{4ED3E89B-14E4-49B9-92AD-26FF0B5F00B7}" presName="hierChild4" presStyleCnt="0"/>
      <dgm:spPr/>
    </dgm:pt>
    <dgm:pt modelId="{578E25F8-1C25-4823-9B23-55EE6BC8B14D}" type="pres">
      <dgm:prSet presAssocID="{4ED3E89B-14E4-49B9-92AD-26FF0B5F00B7}" presName="hierChild5" presStyleCnt="0"/>
      <dgm:spPr/>
    </dgm:pt>
    <dgm:pt modelId="{4F7B364B-766B-4C10-BE96-289F35B73998}" type="pres">
      <dgm:prSet presAssocID="{EB04C7B3-A410-49D9-9182-2814326BEE04}" presName="hierChild5" presStyleCnt="0"/>
      <dgm:spPr/>
    </dgm:pt>
    <dgm:pt modelId="{B9B6A66D-659D-43CD-8CEC-DFE8C0152FC8}" type="pres">
      <dgm:prSet presAssocID="{9709B390-14AE-49A8-AB0A-B571ACCEED81}" presName="Name37" presStyleLbl="parChTrans1D3" presStyleIdx="3" presStyleCnt="8"/>
      <dgm:spPr/>
    </dgm:pt>
    <dgm:pt modelId="{08FC1122-8514-4C91-963E-85C2E5119B62}" type="pres">
      <dgm:prSet presAssocID="{73B7C7D7-7356-4674-85F7-8F9CC6028314}" presName="hierRoot2" presStyleCnt="0">
        <dgm:presLayoutVars>
          <dgm:hierBranch val="l"/>
        </dgm:presLayoutVars>
      </dgm:prSet>
      <dgm:spPr/>
    </dgm:pt>
    <dgm:pt modelId="{711D6098-CC94-4FAD-BE96-468ED68C18C2}" type="pres">
      <dgm:prSet presAssocID="{73B7C7D7-7356-4674-85F7-8F9CC6028314}" presName="rootComposite" presStyleCnt="0"/>
      <dgm:spPr/>
    </dgm:pt>
    <dgm:pt modelId="{47CD597B-349D-41BB-9A56-5E9E38AA8B2D}" type="pres">
      <dgm:prSet presAssocID="{73B7C7D7-7356-4674-85F7-8F9CC6028314}" presName="rootText" presStyleLbl="node3" presStyleIdx="3" presStyleCnt="8" custScaleX="141335" custScaleY="294729" custLinFactNeighborX="31453" custLinFactNeighborY="33285">
        <dgm:presLayoutVars>
          <dgm:chPref val="3"/>
        </dgm:presLayoutVars>
      </dgm:prSet>
      <dgm:spPr/>
    </dgm:pt>
    <dgm:pt modelId="{81B717F2-AF2A-4D06-84CA-B7166986808D}" type="pres">
      <dgm:prSet presAssocID="{73B7C7D7-7356-4674-85F7-8F9CC6028314}" presName="rootConnector" presStyleLbl="node3" presStyleIdx="3" presStyleCnt="8"/>
      <dgm:spPr/>
    </dgm:pt>
    <dgm:pt modelId="{44710A6A-740A-4D71-8DE4-C578746C5EE6}" type="pres">
      <dgm:prSet presAssocID="{73B7C7D7-7356-4674-85F7-8F9CC6028314}" presName="hierChild4" presStyleCnt="0"/>
      <dgm:spPr/>
    </dgm:pt>
    <dgm:pt modelId="{A1A0C5D4-00B3-4691-B75E-63C97845C2E7}" type="pres">
      <dgm:prSet presAssocID="{FB5AEBAC-A72A-453F-B287-7FB23B2C1318}" presName="Name50" presStyleLbl="parChTrans1D4" presStyleIdx="8" presStyleCnt="26"/>
      <dgm:spPr/>
    </dgm:pt>
    <dgm:pt modelId="{C26C844B-8ADB-4DF4-BC90-7752D5E66B7A}" type="pres">
      <dgm:prSet presAssocID="{5A19926B-7A22-4720-A7E6-89B7AD30A84C}" presName="hierRoot2" presStyleCnt="0">
        <dgm:presLayoutVars>
          <dgm:hierBranch val="init"/>
        </dgm:presLayoutVars>
      </dgm:prSet>
      <dgm:spPr/>
    </dgm:pt>
    <dgm:pt modelId="{858028B2-E725-410A-9B34-CC4CD6A5043B}" type="pres">
      <dgm:prSet presAssocID="{5A19926B-7A22-4720-A7E6-89B7AD30A84C}" presName="rootComposite" presStyleCnt="0"/>
      <dgm:spPr/>
    </dgm:pt>
    <dgm:pt modelId="{04539CF0-FD1E-49FF-AB54-295FAF258D67}" type="pres">
      <dgm:prSet presAssocID="{5A19926B-7A22-4720-A7E6-89B7AD30A84C}" presName="rootText" presStyleLbl="node4" presStyleIdx="8" presStyleCnt="26" custLinFactY="53736" custLinFactNeighborX="24474" custLinFactNeighborY="100000">
        <dgm:presLayoutVars>
          <dgm:chPref val="3"/>
        </dgm:presLayoutVars>
      </dgm:prSet>
      <dgm:spPr/>
    </dgm:pt>
    <dgm:pt modelId="{D955E185-2F1A-4170-9203-29221B58A1F4}" type="pres">
      <dgm:prSet presAssocID="{5A19926B-7A22-4720-A7E6-89B7AD30A84C}" presName="rootConnector" presStyleLbl="node4" presStyleIdx="8" presStyleCnt="26"/>
      <dgm:spPr/>
    </dgm:pt>
    <dgm:pt modelId="{FECE585C-94DB-48EF-B7D9-3649FAEC4A3A}" type="pres">
      <dgm:prSet presAssocID="{5A19926B-7A22-4720-A7E6-89B7AD30A84C}" presName="hierChild4" presStyleCnt="0"/>
      <dgm:spPr/>
    </dgm:pt>
    <dgm:pt modelId="{0D96DD90-6EB9-4D38-81E9-D34BE9026EBA}" type="pres">
      <dgm:prSet presAssocID="{5A19926B-7A22-4720-A7E6-89B7AD30A84C}" presName="hierChild5" presStyleCnt="0"/>
      <dgm:spPr/>
    </dgm:pt>
    <dgm:pt modelId="{9588DEDA-5D04-4A03-BF73-41AD7B6B1C2C}" type="pres">
      <dgm:prSet presAssocID="{FC2E0ED6-33E9-456F-B24A-238406BC4C96}" presName="Name50" presStyleLbl="parChTrans1D4" presStyleIdx="9" presStyleCnt="26"/>
      <dgm:spPr/>
    </dgm:pt>
    <dgm:pt modelId="{62C4284D-CEE2-45B0-8280-C7C52144EA8C}" type="pres">
      <dgm:prSet presAssocID="{6C473AED-A445-4DEB-8B34-A4A3E9A141A9}" presName="hierRoot2" presStyleCnt="0">
        <dgm:presLayoutVars>
          <dgm:hierBranch val="init"/>
        </dgm:presLayoutVars>
      </dgm:prSet>
      <dgm:spPr/>
    </dgm:pt>
    <dgm:pt modelId="{F76A80AE-3E7B-4F7B-88FE-106658435E67}" type="pres">
      <dgm:prSet presAssocID="{6C473AED-A445-4DEB-8B34-A4A3E9A141A9}" presName="rootComposite" presStyleCnt="0"/>
      <dgm:spPr/>
    </dgm:pt>
    <dgm:pt modelId="{9AB90948-8880-4945-B412-45020F1DC9D0}" type="pres">
      <dgm:prSet presAssocID="{6C473AED-A445-4DEB-8B34-A4A3E9A141A9}" presName="rootText" presStyleLbl="node4" presStyleIdx="9" presStyleCnt="26" custLinFactY="100000" custLinFactNeighborX="24474" custLinFactNeighborY="157909">
        <dgm:presLayoutVars>
          <dgm:chPref val="3"/>
        </dgm:presLayoutVars>
      </dgm:prSet>
      <dgm:spPr/>
    </dgm:pt>
    <dgm:pt modelId="{4CDC38EA-E358-4EC5-8BC5-1D1790166B6A}" type="pres">
      <dgm:prSet presAssocID="{6C473AED-A445-4DEB-8B34-A4A3E9A141A9}" presName="rootConnector" presStyleLbl="node4" presStyleIdx="9" presStyleCnt="26"/>
      <dgm:spPr/>
    </dgm:pt>
    <dgm:pt modelId="{9F26FF2A-7E02-4205-BCF2-CBE7789BC538}" type="pres">
      <dgm:prSet presAssocID="{6C473AED-A445-4DEB-8B34-A4A3E9A141A9}" presName="hierChild4" presStyleCnt="0"/>
      <dgm:spPr/>
    </dgm:pt>
    <dgm:pt modelId="{9B3E217F-2EB0-483A-89DD-4B62E19E1010}" type="pres">
      <dgm:prSet presAssocID="{6C473AED-A445-4DEB-8B34-A4A3E9A141A9}" presName="hierChild5" presStyleCnt="0"/>
      <dgm:spPr/>
    </dgm:pt>
    <dgm:pt modelId="{3B80E545-9516-47BD-A005-66FEBBC6A3A8}" type="pres">
      <dgm:prSet presAssocID="{E9D95DEB-2047-43D1-A191-0480B59945C8}" presName="Name50" presStyleLbl="parChTrans1D4" presStyleIdx="10" presStyleCnt="26"/>
      <dgm:spPr/>
    </dgm:pt>
    <dgm:pt modelId="{9865CD44-C277-42B5-9923-FC27365FB682}" type="pres">
      <dgm:prSet presAssocID="{62C2D3B6-789E-4318-9083-0601096BAF6F}" presName="hierRoot2" presStyleCnt="0">
        <dgm:presLayoutVars>
          <dgm:hierBranch val="init"/>
        </dgm:presLayoutVars>
      </dgm:prSet>
      <dgm:spPr/>
    </dgm:pt>
    <dgm:pt modelId="{E2B65641-B379-4A33-BA4E-6200487A0263}" type="pres">
      <dgm:prSet presAssocID="{62C2D3B6-789E-4318-9083-0601096BAF6F}" presName="rootComposite" presStyleCnt="0"/>
      <dgm:spPr/>
    </dgm:pt>
    <dgm:pt modelId="{92FA8E6A-3280-4AD9-AC40-0E346A36B515}" type="pres">
      <dgm:prSet presAssocID="{62C2D3B6-789E-4318-9083-0601096BAF6F}" presName="rootText" presStyleLbl="node4" presStyleIdx="10" presStyleCnt="26" custLinFactY="126914" custLinFactNeighborX="24473" custLinFactNeighborY="200000">
        <dgm:presLayoutVars>
          <dgm:chPref val="3"/>
        </dgm:presLayoutVars>
      </dgm:prSet>
      <dgm:spPr/>
    </dgm:pt>
    <dgm:pt modelId="{2F66348E-1870-481B-82DE-F34B70EE1213}" type="pres">
      <dgm:prSet presAssocID="{62C2D3B6-789E-4318-9083-0601096BAF6F}" presName="rootConnector" presStyleLbl="node4" presStyleIdx="10" presStyleCnt="26"/>
      <dgm:spPr/>
    </dgm:pt>
    <dgm:pt modelId="{17FF8AF7-606D-41E9-B9E0-C28CC267BFD8}" type="pres">
      <dgm:prSet presAssocID="{62C2D3B6-789E-4318-9083-0601096BAF6F}" presName="hierChild4" presStyleCnt="0"/>
      <dgm:spPr/>
    </dgm:pt>
    <dgm:pt modelId="{03BEC218-6DCC-4881-8FF5-6CB754972764}" type="pres">
      <dgm:prSet presAssocID="{62C2D3B6-789E-4318-9083-0601096BAF6F}" presName="hierChild5" presStyleCnt="0"/>
      <dgm:spPr/>
    </dgm:pt>
    <dgm:pt modelId="{88BA0238-71A0-4F3E-8322-57CC5C4BFCFD}" type="pres">
      <dgm:prSet presAssocID="{73B7C7D7-7356-4674-85F7-8F9CC6028314}" presName="hierChild5" presStyleCnt="0"/>
      <dgm:spPr/>
    </dgm:pt>
    <dgm:pt modelId="{03670A5E-E21D-46D4-962C-6E530DFFA682}" type="pres">
      <dgm:prSet presAssocID="{54F7DCE9-C77F-4311-BF09-9403D5B199DD}" presName="hierChild5" presStyleCnt="0"/>
      <dgm:spPr/>
    </dgm:pt>
    <dgm:pt modelId="{05740280-FCF5-4FD2-B0D0-CA646A719EB6}" type="pres">
      <dgm:prSet presAssocID="{FA33B906-F438-4A2E-A0E3-1BA4ADD8BE90}" presName="Name35" presStyleLbl="parChTrans1D2" presStyleIdx="1" presStyleCnt="4"/>
      <dgm:spPr/>
    </dgm:pt>
    <dgm:pt modelId="{86100E53-7832-488B-A94F-A9998C556D8C}" type="pres">
      <dgm:prSet presAssocID="{62F754EE-A8E6-4782-8C84-5256FCE2608B}" presName="hierRoot2" presStyleCnt="0">
        <dgm:presLayoutVars>
          <dgm:hierBranch/>
        </dgm:presLayoutVars>
      </dgm:prSet>
      <dgm:spPr/>
    </dgm:pt>
    <dgm:pt modelId="{815EA5D7-AE85-4DAC-AFF7-2B8F8D207EFB}" type="pres">
      <dgm:prSet presAssocID="{62F754EE-A8E6-4782-8C84-5256FCE2608B}" presName="rootComposite" presStyleCnt="0"/>
      <dgm:spPr/>
    </dgm:pt>
    <dgm:pt modelId="{316BC3E6-9376-43AC-B69F-84C7693B57E9}" type="pres">
      <dgm:prSet presAssocID="{62F754EE-A8E6-4782-8C84-5256FCE2608B}" presName="rootText" presStyleLbl="node2" presStyleIdx="1" presStyleCnt="3" custScaleX="368472" custScaleY="131757" custLinFactNeighborX="47466" custLinFactNeighborY="31205">
        <dgm:presLayoutVars>
          <dgm:chPref val="3"/>
        </dgm:presLayoutVars>
      </dgm:prSet>
      <dgm:spPr/>
    </dgm:pt>
    <dgm:pt modelId="{3E42A2BB-683A-46B0-AFEC-88E77A7C6980}" type="pres">
      <dgm:prSet presAssocID="{62F754EE-A8E6-4782-8C84-5256FCE2608B}" presName="rootConnector" presStyleLbl="node2" presStyleIdx="1" presStyleCnt="3"/>
      <dgm:spPr/>
    </dgm:pt>
    <dgm:pt modelId="{3C4B4EF6-3935-4392-B4F7-644517A3BEEF}" type="pres">
      <dgm:prSet presAssocID="{62F754EE-A8E6-4782-8C84-5256FCE2608B}" presName="hierChild4" presStyleCnt="0"/>
      <dgm:spPr/>
    </dgm:pt>
    <dgm:pt modelId="{83C32781-0F54-4D3C-9C71-5AEE3230CDA6}" type="pres">
      <dgm:prSet presAssocID="{5C0384E7-624E-4E70-AE42-A07E5DEBB66D}" presName="Name35" presStyleLbl="parChTrans1D3" presStyleIdx="4" presStyleCnt="8"/>
      <dgm:spPr/>
    </dgm:pt>
    <dgm:pt modelId="{A41B5FC1-A2FF-4F93-8938-2555E8FD3F87}" type="pres">
      <dgm:prSet presAssocID="{B6776F4F-4BE7-408A-A95F-CF0204468DDC}" presName="hierRoot2" presStyleCnt="0">
        <dgm:presLayoutVars>
          <dgm:hierBranch val="l"/>
        </dgm:presLayoutVars>
      </dgm:prSet>
      <dgm:spPr/>
    </dgm:pt>
    <dgm:pt modelId="{FD933139-A2B6-420C-82CA-DECBC5F8FAF3}" type="pres">
      <dgm:prSet presAssocID="{B6776F4F-4BE7-408A-A95F-CF0204468DDC}" presName="rootComposite" presStyleCnt="0"/>
      <dgm:spPr/>
    </dgm:pt>
    <dgm:pt modelId="{26413985-211C-4C88-9B4D-BD1DCFE828B7}" type="pres">
      <dgm:prSet presAssocID="{B6776F4F-4BE7-408A-A95F-CF0204468DDC}" presName="rootText" presStyleLbl="node3" presStyleIdx="4" presStyleCnt="8" custScaleX="226689" custScaleY="294729" custLinFactNeighborX="51794" custLinFactNeighborY="33286">
        <dgm:presLayoutVars>
          <dgm:chPref val="3"/>
        </dgm:presLayoutVars>
      </dgm:prSet>
      <dgm:spPr/>
    </dgm:pt>
    <dgm:pt modelId="{E8117309-CD19-42D3-9618-789F430C8960}" type="pres">
      <dgm:prSet presAssocID="{B6776F4F-4BE7-408A-A95F-CF0204468DDC}" presName="rootConnector" presStyleLbl="node3" presStyleIdx="4" presStyleCnt="8"/>
      <dgm:spPr/>
    </dgm:pt>
    <dgm:pt modelId="{D82DC42B-08AF-4473-A1B0-BD1426FCE63B}" type="pres">
      <dgm:prSet presAssocID="{B6776F4F-4BE7-408A-A95F-CF0204468DDC}" presName="hierChild4" presStyleCnt="0"/>
      <dgm:spPr/>
    </dgm:pt>
    <dgm:pt modelId="{B83BBCC0-41F6-4065-B5E1-681326C7B73C}" type="pres">
      <dgm:prSet presAssocID="{A949D09E-C50F-4354-8D10-BFD22F950BA6}" presName="Name50" presStyleLbl="parChTrans1D4" presStyleIdx="11" presStyleCnt="26"/>
      <dgm:spPr/>
    </dgm:pt>
    <dgm:pt modelId="{8B645E41-85BE-456B-A518-41DB80BF3977}" type="pres">
      <dgm:prSet presAssocID="{C2FA0414-A1A0-4F7E-91BC-133E983040DC}" presName="hierRoot2" presStyleCnt="0">
        <dgm:presLayoutVars>
          <dgm:hierBranch val="init"/>
        </dgm:presLayoutVars>
      </dgm:prSet>
      <dgm:spPr/>
    </dgm:pt>
    <dgm:pt modelId="{30C0FCE1-8A7A-49FF-9BB2-D5721AB5B269}" type="pres">
      <dgm:prSet presAssocID="{C2FA0414-A1A0-4F7E-91BC-133E983040DC}" presName="rootComposite" presStyleCnt="0"/>
      <dgm:spPr/>
    </dgm:pt>
    <dgm:pt modelId="{17078B23-7803-4FA0-982C-8101029F8A1F}" type="pres">
      <dgm:prSet presAssocID="{C2FA0414-A1A0-4F7E-91BC-133E983040DC}" presName="rootText" presStyleLbl="node4" presStyleIdx="11" presStyleCnt="26" custScaleX="144331" custLinFactNeighborX="79836" custLinFactNeighborY="83399">
        <dgm:presLayoutVars>
          <dgm:chPref val="3"/>
        </dgm:presLayoutVars>
      </dgm:prSet>
      <dgm:spPr/>
    </dgm:pt>
    <dgm:pt modelId="{5B9C4942-496F-463E-855F-885E118F7E6E}" type="pres">
      <dgm:prSet presAssocID="{C2FA0414-A1A0-4F7E-91BC-133E983040DC}" presName="rootConnector" presStyleLbl="node4" presStyleIdx="11" presStyleCnt="26"/>
      <dgm:spPr/>
    </dgm:pt>
    <dgm:pt modelId="{FCBEC14F-9D8B-4F62-AA99-A13C8C6DA7B6}" type="pres">
      <dgm:prSet presAssocID="{C2FA0414-A1A0-4F7E-91BC-133E983040DC}" presName="hierChild4" presStyleCnt="0"/>
      <dgm:spPr/>
    </dgm:pt>
    <dgm:pt modelId="{C5F70116-61F9-4CE1-9FA1-4B4B95BF8066}" type="pres">
      <dgm:prSet presAssocID="{C2FA0414-A1A0-4F7E-91BC-133E983040DC}" presName="hierChild5" presStyleCnt="0"/>
      <dgm:spPr/>
    </dgm:pt>
    <dgm:pt modelId="{7891794F-FB64-42CF-9BF3-558AEE95EA6E}" type="pres">
      <dgm:prSet presAssocID="{22DFE84A-9058-44AF-A209-974BE7F9740D}" presName="Name50" presStyleLbl="parChTrans1D4" presStyleIdx="12" presStyleCnt="26"/>
      <dgm:spPr/>
    </dgm:pt>
    <dgm:pt modelId="{E95DA92D-EEDC-4C79-94B4-A3A1CFBFC2D3}" type="pres">
      <dgm:prSet presAssocID="{75B227BA-96A6-4606-A19B-440278E76F2F}" presName="hierRoot2" presStyleCnt="0">
        <dgm:presLayoutVars>
          <dgm:hierBranch val="init"/>
        </dgm:presLayoutVars>
      </dgm:prSet>
      <dgm:spPr/>
    </dgm:pt>
    <dgm:pt modelId="{AA69EBAB-5120-46DB-9969-2BB747C765F7}" type="pres">
      <dgm:prSet presAssocID="{75B227BA-96A6-4606-A19B-440278E76F2F}" presName="rootComposite" presStyleCnt="0"/>
      <dgm:spPr/>
    </dgm:pt>
    <dgm:pt modelId="{370E302C-75CF-463B-AB21-E13945251477}" type="pres">
      <dgm:prSet presAssocID="{75B227BA-96A6-4606-A19B-440278E76F2F}" presName="rootText" presStyleLbl="node4" presStyleIdx="12" presStyleCnt="26" custScaleX="120614" custLinFactY="100000" custLinFactNeighborX="77610" custLinFactNeighborY="157907">
        <dgm:presLayoutVars>
          <dgm:chPref val="3"/>
        </dgm:presLayoutVars>
      </dgm:prSet>
      <dgm:spPr/>
    </dgm:pt>
    <dgm:pt modelId="{A8944323-7133-4F60-A68A-D8CCFB229B22}" type="pres">
      <dgm:prSet presAssocID="{75B227BA-96A6-4606-A19B-440278E76F2F}" presName="rootConnector" presStyleLbl="node4" presStyleIdx="12" presStyleCnt="26"/>
      <dgm:spPr/>
    </dgm:pt>
    <dgm:pt modelId="{0890CA4E-CDF7-4432-89AE-F092D532F97F}" type="pres">
      <dgm:prSet presAssocID="{75B227BA-96A6-4606-A19B-440278E76F2F}" presName="hierChild4" presStyleCnt="0"/>
      <dgm:spPr/>
    </dgm:pt>
    <dgm:pt modelId="{FD5C5ACB-4FBF-4C8F-9D62-2003D0400BA7}" type="pres">
      <dgm:prSet presAssocID="{75B227BA-96A6-4606-A19B-440278E76F2F}" presName="hierChild5" presStyleCnt="0"/>
      <dgm:spPr/>
    </dgm:pt>
    <dgm:pt modelId="{52C0587C-1FF8-48DE-B973-CC3C4B7009C8}" type="pres">
      <dgm:prSet presAssocID="{84DA127C-B2B5-4A1C-8389-004AB40FCF97}" presName="Name50" presStyleLbl="parChTrans1D4" presStyleIdx="13" presStyleCnt="26"/>
      <dgm:spPr/>
    </dgm:pt>
    <dgm:pt modelId="{51410B8D-FC6D-408B-BD89-813AABBDFC26}" type="pres">
      <dgm:prSet presAssocID="{0B9EC605-94DA-4D4E-9C27-D29A8B468989}" presName="hierRoot2" presStyleCnt="0">
        <dgm:presLayoutVars>
          <dgm:hierBranch val="init"/>
        </dgm:presLayoutVars>
      </dgm:prSet>
      <dgm:spPr/>
    </dgm:pt>
    <dgm:pt modelId="{CB4AA5AB-8FE6-42A8-BE97-E34B1CFBB53C}" type="pres">
      <dgm:prSet presAssocID="{0B9EC605-94DA-4D4E-9C27-D29A8B468989}" presName="rootComposite" presStyleCnt="0"/>
      <dgm:spPr/>
    </dgm:pt>
    <dgm:pt modelId="{96F8AE7F-1CB6-4C7D-9219-A2BC0ED5B323}" type="pres">
      <dgm:prSet presAssocID="{0B9EC605-94DA-4D4E-9C27-D29A8B468989}" presName="rootText" presStyleLbl="node4" presStyleIdx="13" presStyleCnt="26" custScaleX="128481" custLinFactY="162079" custLinFactNeighborX="74732" custLinFactNeighborY="200000">
        <dgm:presLayoutVars>
          <dgm:chPref val="3"/>
        </dgm:presLayoutVars>
      </dgm:prSet>
      <dgm:spPr/>
    </dgm:pt>
    <dgm:pt modelId="{82A79F40-2BFA-4228-A710-ABC480A8A891}" type="pres">
      <dgm:prSet presAssocID="{0B9EC605-94DA-4D4E-9C27-D29A8B468989}" presName="rootConnector" presStyleLbl="node4" presStyleIdx="13" presStyleCnt="26"/>
      <dgm:spPr/>
    </dgm:pt>
    <dgm:pt modelId="{A9633071-19EF-46BC-AF12-4522C85FF6A8}" type="pres">
      <dgm:prSet presAssocID="{0B9EC605-94DA-4D4E-9C27-D29A8B468989}" presName="hierChild4" presStyleCnt="0"/>
      <dgm:spPr/>
    </dgm:pt>
    <dgm:pt modelId="{A66DAC00-915F-464F-8999-7580BD22462C}" type="pres">
      <dgm:prSet presAssocID="{0B9EC605-94DA-4D4E-9C27-D29A8B468989}" presName="hierChild5" presStyleCnt="0"/>
      <dgm:spPr/>
    </dgm:pt>
    <dgm:pt modelId="{343DB1D5-11F7-4DE3-A5DD-BCE572921C52}" type="pres">
      <dgm:prSet presAssocID="{B6776F4F-4BE7-408A-A95F-CF0204468DDC}" presName="hierChild5" presStyleCnt="0"/>
      <dgm:spPr/>
    </dgm:pt>
    <dgm:pt modelId="{FE5A9676-950A-40A9-ADFE-0BD806F73F71}" type="pres">
      <dgm:prSet presAssocID="{62F754EE-A8E6-4782-8C84-5256FCE2608B}" presName="hierChild5" presStyleCnt="0"/>
      <dgm:spPr/>
    </dgm:pt>
    <dgm:pt modelId="{B7B7AADB-BD51-4A37-8116-BDF70DEFED39}" type="pres">
      <dgm:prSet presAssocID="{F19D6954-AA02-43DB-B38C-AC7F0D7688DE}" presName="Name35" presStyleLbl="parChTrans1D2" presStyleIdx="2" presStyleCnt="4"/>
      <dgm:spPr/>
    </dgm:pt>
    <dgm:pt modelId="{824B12C7-535B-45DB-A30D-6F50F168ECE4}" type="pres">
      <dgm:prSet presAssocID="{CE894D71-0CD4-4C33-AA78-60BBF4C70409}" presName="hierRoot2" presStyleCnt="0">
        <dgm:presLayoutVars>
          <dgm:hierBranch/>
        </dgm:presLayoutVars>
      </dgm:prSet>
      <dgm:spPr/>
    </dgm:pt>
    <dgm:pt modelId="{F1BA6634-3B1C-4553-A2A7-0E1A67E55E36}" type="pres">
      <dgm:prSet presAssocID="{CE894D71-0CD4-4C33-AA78-60BBF4C70409}" presName="rootComposite" presStyleCnt="0"/>
      <dgm:spPr/>
    </dgm:pt>
    <dgm:pt modelId="{4D155813-2CC0-47DC-A2A5-4500DB58C815}" type="pres">
      <dgm:prSet presAssocID="{CE894D71-0CD4-4C33-AA78-60BBF4C70409}" presName="rootText" presStyleLbl="node2" presStyleIdx="2" presStyleCnt="3" custScaleX="302284" custScaleY="131757" custLinFactX="45537" custLinFactNeighborX="100000" custLinFactNeighborY="-18305">
        <dgm:presLayoutVars>
          <dgm:chPref val="3"/>
        </dgm:presLayoutVars>
      </dgm:prSet>
      <dgm:spPr/>
    </dgm:pt>
    <dgm:pt modelId="{9237181A-F3A0-431D-BF68-46C4FE0E1B44}" type="pres">
      <dgm:prSet presAssocID="{CE894D71-0CD4-4C33-AA78-60BBF4C70409}" presName="rootConnector" presStyleLbl="node2" presStyleIdx="2" presStyleCnt="3"/>
      <dgm:spPr/>
    </dgm:pt>
    <dgm:pt modelId="{4E5CF086-B194-489F-84B5-E705EBD53FBE}" type="pres">
      <dgm:prSet presAssocID="{CE894D71-0CD4-4C33-AA78-60BBF4C70409}" presName="hierChild4" presStyleCnt="0"/>
      <dgm:spPr/>
    </dgm:pt>
    <dgm:pt modelId="{E8D3062D-972B-48FA-89D0-D273849F4EDC}" type="pres">
      <dgm:prSet presAssocID="{1080BF91-DE30-467E-B211-375322FA72BF}" presName="Name35" presStyleLbl="parChTrans1D3" presStyleIdx="5" presStyleCnt="8"/>
      <dgm:spPr/>
    </dgm:pt>
    <dgm:pt modelId="{01C39617-B416-4235-8666-CF13918A2D05}" type="pres">
      <dgm:prSet presAssocID="{28AA36C5-01EE-456F-9DBD-64AE450B8856}" presName="hierRoot2" presStyleCnt="0">
        <dgm:presLayoutVars>
          <dgm:hierBranch val="l"/>
        </dgm:presLayoutVars>
      </dgm:prSet>
      <dgm:spPr/>
    </dgm:pt>
    <dgm:pt modelId="{9103D98E-124D-4EF0-8E6C-6632B049D3AE}" type="pres">
      <dgm:prSet presAssocID="{28AA36C5-01EE-456F-9DBD-64AE450B8856}" presName="rootComposite" presStyleCnt="0"/>
      <dgm:spPr/>
    </dgm:pt>
    <dgm:pt modelId="{DC987C3B-CDA2-4734-837A-F8635840C6AF}" type="pres">
      <dgm:prSet presAssocID="{28AA36C5-01EE-456F-9DBD-64AE450B8856}" presName="rootText" presStyleLbl="node3" presStyleIdx="5" presStyleCnt="8" custScaleX="141335" custScaleY="294729" custLinFactX="9713" custLinFactNeighborX="100000" custLinFactNeighborY="17766">
        <dgm:presLayoutVars>
          <dgm:chPref val="3"/>
        </dgm:presLayoutVars>
      </dgm:prSet>
      <dgm:spPr/>
    </dgm:pt>
    <dgm:pt modelId="{5D04E14A-6624-4552-B331-6A45C4BD8BC3}" type="pres">
      <dgm:prSet presAssocID="{28AA36C5-01EE-456F-9DBD-64AE450B8856}" presName="rootConnector" presStyleLbl="node3" presStyleIdx="5" presStyleCnt="8"/>
      <dgm:spPr/>
    </dgm:pt>
    <dgm:pt modelId="{8BBB74EA-F9A1-47AB-ADBD-F0F598D0E4CA}" type="pres">
      <dgm:prSet presAssocID="{28AA36C5-01EE-456F-9DBD-64AE450B8856}" presName="hierChild4" presStyleCnt="0"/>
      <dgm:spPr/>
    </dgm:pt>
    <dgm:pt modelId="{BC6895F6-F98F-495C-B8D4-B99C00D9140D}" type="pres">
      <dgm:prSet presAssocID="{06EEB538-A6B8-4A27-8721-0209394E4C4E}" presName="Name50" presStyleLbl="parChTrans1D4" presStyleIdx="14" presStyleCnt="26"/>
      <dgm:spPr/>
    </dgm:pt>
    <dgm:pt modelId="{6F15F738-3A60-414F-BC2E-3E134AF7EBCE}" type="pres">
      <dgm:prSet presAssocID="{01F2A3D5-48B0-4672-9CBD-8ABB42FED682}" presName="hierRoot2" presStyleCnt="0">
        <dgm:presLayoutVars>
          <dgm:hierBranch val="init"/>
        </dgm:presLayoutVars>
      </dgm:prSet>
      <dgm:spPr/>
    </dgm:pt>
    <dgm:pt modelId="{75F2A637-F74C-482A-B6E9-38E8B343434C}" type="pres">
      <dgm:prSet presAssocID="{01F2A3D5-48B0-4672-9CBD-8ABB42FED682}" presName="rootComposite" presStyleCnt="0"/>
      <dgm:spPr/>
    </dgm:pt>
    <dgm:pt modelId="{89B7EBCD-929B-4C02-86F2-0F9E6C1DCD11}" type="pres">
      <dgm:prSet presAssocID="{01F2A3D5-48B0-4672-9CBD-8ABB42FED682}" presName="rootText" presStyleLbl="node4" presStyleIdx="14" presStyleCnt="26" custScaleX="140738" custLinFactX="1773" custLinFactNeighborX="100000" custLinFactNeighborY="-4706">
        <dgm:presLayoutVars>
          <dgm:chPref val="3"/>
        </dgm:presLayoutVars>
      </dgm:prSet>
      <dgm:spPr/>
    </dgm:pt>
    <dgm:pt modelId="{CF01AB20-C1E3-4A77-9306-C09A4DC03984}" type="pres">
      <dgm:prSet presAssocID="{01F2A3D5-48B0-4672-9CBD-8ABB42FED682}" presName="rootConnector" presStyleLbl="node4" presStyleIdx="14" presStyleCnt="26"/>
      <dgm:spPr/>
    </dgm:pt>
    <dgm:pt modelId="{8D804E32-CD9F-4B91-AB56-E84907A186A7}" type="pres">
      <dgm:prSet presAssocID="{01F2A3D5-48B0-4672-9CBD-8ABB42FED682}" presName="hierChild4" presStyleCnt="0"/>
      <dgm:spPr/>
    </dgm:pt>
    <dgm:pt modelId="{78096ADC-5E82-4B3B-8D90-525871A80FFC}" type="pres">
      <dgm:prSet presAssocID="{01F2A3D5-48B0-4672-9CBD-8ABB42FED682}" presName="hierChild5" presStyleCnt="0"/>
      <dgm:spPr/>
    </dgm:pt>
    <dgm:pt modelId="{188E3D0D-60CA-4AC8-A8DA-37FAB131E108}" type="pres">
      <dgm:prSet presAssocID="{42873427-380B-47EF-BBA5-E3E1ACD4A6E1}" presName="Name50" presStyleLbl="parChTrans1D4" presStyleIdx="15" presStyleCnt="26"/>
      <dgm:spPr/>
    </dgm:pt>
    <dgm:pt modelId="{9F036E02-2BB9-44BF-A03F-7DF54015B31D}" type="pres">
      <dgm:prSet presAssocID="{DC72D43C-BA79-4B30-B863-01770393F926}" presName="hierRoot2" presStyleCnt="0">
        <dgm:presLayoutVars>
          <dgm:hierBranch val="init"/>
        </dgm:presLayoutVars>
      </dgm:prSet>
      <dgm:spPr/>
    </dgm:pt>
    <dgm:pt modelId="{F94BFF9C-EACD-4404-A078-6C852FA0FFE5}" type="pres">
      <dgm:prSet presAssocID="{DC72D43C-BA79-4B30-B863-01770393F926}" presName="rootComposite" presStyleCnt="0"/>
      <dgm:spPr/>
    </dgm:pt>
    <dgm:pt modelId="{583A2271-F52E-4C04-A638-468BA294D5DF}" type="pres">
      <dgm:prSet presAssocID="{DC72D43C-BA79-4B30-B863-01770393F926}" presName="rootText" presStyleLbl="node4" presStyleIdx="15" presStyleCnt="26" custScaleX="119980" custScaleY="64219" custLinFactNeighborX="91752" custLinFactNeighborY="-24583">
        <dgm:presLayoutVars>
          <dgm:chPref val="3"/>
        </dgm:presLayoutVars>
      </dgm:prSet>
      <dgm:spPr/>
    </dgm:pt>
    <dgm:pt modelId="{2D3FB775-984F-4482-9507-F9EC06043B86}" type="pres">
      <dgm:prSet presAssocID="{DC72D43C-BA79-4B30-B863-01770393F926}" presName="rootConnector" presStyleLbl="node4" presStyleIdx="15" presStyleCnt="26"/>
      <dgm:spPr/>
    </dgm:pt>
    <dgm:pt modelId="{D268C552-5646-4149-A18E-C696174325C3}" type="pres">
      <dgm:prSet presAssocID="{DC72D43C-BA79-4B30-B863-01770393F926}" presName="hierChild4" presStyleCnt="0"/>
      <dgm:spPr/>
    </dgm:pt>
    <dgm:pt modelId="{22510373-B312-4661-8D32-BFD0871F83EE}" type="pres">
      <dgm:prSet presAssocID="{DC72D43C-BA79-4B30-B863-01770393F926}" presName="hierChild5" presStyleCnt="0"/>
      <dgm:spPr/>
    </dgm:pt>
    <dgm:pt modelId="{E2AEB1A1-244E-44EF-A8C5-522C6DA395EA}" type="pres">
      <dgm:prSet presAssocID="{CDE477D4-3131-414B-A05D-0FADDA87E705}" presName="Name50" presStyleLbl="parChTrans1D4" presStyleIdx="16" presStyleCnt="26"/>
      <dgm:spPr/>
    </dgm:pt>
    <dgm:pt modelId="{2FDA43B0-5289-44A5-80EB-A65CDAADFD1F}" type="pres">
      <dgm:prSet presAssocID="{56E12A28-AAC6-40CF-8A20-7B355473E1B0}" presName="hierRoot2" presStyleCnt="0">
        <dgm:presLayoutVars>
          <dgm:hierBranch val="init"/>
        </dgm:presLayoutVars>
      </dgm:prSet>
      <dgm:spPr/>
    </dgm:pt>
    <dgm:pt modelId="{AB05C567-F588-4692-B636-F227DB0BE733}" type="pres">
      <dgm:prSet presAssocID="{56E12A28-AAC6-40CF-8A20-7B355473E1B0}" presName="rootComposite" presStyleCnt="0"/>
      <dgm:spPr/>
    </dgm:pt>
    <dgm:pt modelId="{3D49F1AE-6F66-4030-B820-35190D49E5B1}" type="pres">
      <dgm:prSet presAssocID="{56E12A28-AAC6-40CF-8A20-7B355473E1B0}" presName="rootText" presStyleLbl="node4" presStyleIdx="16" presStyleCnt="26" custScaleX="153840" custLinFactX="3152" custLinFactNeighborX="100000" custLinFactNeighborY="10301">
        <dgm:presLayoutVars>
          <dgm:chPref val="3"/>
        </dgm:presLayoutVars>
      </dgm:prSet>
      <dgm:spPr/>
    </dgm:pt>
    <dgm:pt modelId="{EC7D14AE-9771-436B-B00F-C1300B55BA8D}" type="pres">
      <dgm:prSet presAssocID="{56E12A28-AAC6-40CF-8A20-7B355473E1B0}" presName="rootConnector" presStyleLbl="node4" presStyleIdx="16" presStyleCnt="26"/>
      <dgm:spPr/>
    </dgm:pt>
    <dgm:pt modelId="{3B0E5D12-5434-4A74-A63B-87A322C0E4E6}" type="pres">
      <dgm:prSet presAssocID="{56E12A28-AAC6-40CF-8A20-7B355473E1B0}" presName="hierChild4" presStyleCnt="0"/>
      <dgm:spPr/>
    </dgm:pt>
    <dgm:pt modelId="{270D9C66-2557-4B15-B0C4-A7BFF9FBA083}" type="pres">
      <dgm:prSet presAssocID="{56E12A28-AAC6-40CF-8A20-7B355473E1B0}" presName="hierChild5" presStyleCnt="0"/>
      <dgm:spPr/>
    </dgm:pt>
    <dgm:pt modelId="{36168909-AB86-463C-9F00-69A37DEE605E}" type="pres">
      <dgm:prSet presAssocID="{990F8F09-3D4D-4020-A61F-F64DC9197B78}" presName="Name50" presStyleLbl="parChTrans1D4" presStyleIdx="17" presStyleCnt="26"/>
      <dgm:spPr/>
    </dgm:pt>
    <dgm:pt modelId="{96F72635-F888-4257-9848-BB62B6C0E068}" type="pres">
      <dgm:prSet presAssocID="{0996ACDC-A3D3-41A7-8FA7-710867096933}" presName="hierRoot2" presStyleCnt="0">
        <dgm:presLayoutVars>
          <dgm:hierBranch val="init"/>
        </dgm:presLayoutVars>
      </dgm:prSet>
      <dgm:spPr/>
    </dgm:pt>
    <dgm:pt modelId="{98EDEEE5-E43C-43FF-AF6A-B37591DDF538}" type="pres">
      <dgm:prSet presAssocID="{0996ACDC-A3D3-41A7-8FA7-710867096933}" presName="rootComposite" presStyleCnt="0"/>
      <dgm:spPr/>
    </dgm:pt>
    <dgm:pt modelId="{8FB21359-73EC-4113-ABC3-3DD9228DA8F5}" type="pres">
      <dgm:prSet presAssocID="{0996ACDC-A3D3-41A7-8FA7-710867096933}" presName="rootText" presStyleLbl="node4" presStyleIdx="17" presStyleCnt="26" custScaleX="140670" custLinFactX="10200" custLinFactNeighborX="100000" custLinFactNeighborY="41476">
        <dgm:presLayoutVars>
          <dgm:chPref val="3"/>
        </dgm:presLayoutVars>
      </dgm:prSet>
      <dgm:spPr/>
    </dgm:pt>
    <dgm:pt modelId="{FDC998DB-E976-4C17-AAF7-042786BF5D6E}" type="pres">
      <dgm:prSet presAssocID="{0996ACDC-A3D3-41A7-8FA7-710867096933}" presName="rootConnector" presStyleLbl="node4" presStyleIdx="17" presStyleCnt="26"/>
      <dgm:spPr/>
    </dgm:pt>
    <dgm:pt modelId="{DB77FF4F-48E6-468A-9162-00E376FDD72F}" type="pres">
      <dgm:prSet presAssocID="{0996ACDC-A3D3-41A7-8FA7-710867096933}" presName="hierChild4" presStyleCnt="0"/>
      <dgm:spPr/>
    </dgm:pt>
    <dgm:pt modelId="{9C5AD33A-B5C4-4B35-8DA5-0BDA77E0405E}" type="pres">
      <dgm:prSet presAssocID="{0996ACDC-A3D3-41A7-8FA7-710867096933}" presName="hierChild5" presStyleCnt="0"/>
      <dgm:spPr/>
    </dgm:pt>
    <dgm:pt modelId="{78BCAFF7-CF4D-4F02-B2BD-609B6C3E5435}" type="pres">
      <dgm:prSet presAssocID="{995F13B0-997D-4F95-9CC9-C669067F143E}" presName="Name50" presStyleLbl="parChTrans1D4" presStyleIdx="18" presStyleCnt="26"/>
      <dgm:spPr/>
    </dgm:pt>
    <dgm:pt modelId="{AF91A741-B561-42CF-B063-17F9445D8ED6}" type="pres">
      <dgm:prSet presAssocID="{02E11F29-DE3B-4919-A1C2-3534EE1D5A9C}" presName="hierRoot2" presStyleCnt="0">
        <dgm:presLayoutVars>
          <dgm:hierBranch val="init"/>
        </dgm:presLayoutVars>
      </dgm:prSet>
      <dgm:spPr/>
    </dgm:pt>
    <dgm:pt modelId="{956DFDE7-912F-4ACB-8708-4BFCCB668A45}" type="pres">
      <dgm:prSet presAssocID="{02E11F29-DE3B-4919-A1C2-3534EE1D5A9C}" presName="rootComposite" presStyleCnt="0"/>
      <dgm:spPr/>
    </dgm:pt>
    <dgm:pt modelId="{8786DF4C-B803-4AB1-8BFF-E023F6B55CEC}" type="pres">
      <dgm:prSet presAssocID="{02E11F29-DE3B-4919-A1C2-3534EE1D5A9C}" presName="rootText" presStyleLbl="node4" presStyleIdx="18" presStyleCnt="26" custScaleX="146662" custLinFactX="7765" custLinFactNeighborX="100000" custLinFactNeighborY="74078">
        <dgm:presLayoutVars>
          <dgm:chPref val="3"/>
        </dgm:presLayoutVars>
      </dgm:prSet>
      <dgm:spPr/>
    </dgm:pt>
    <dgm:pt modelId="{F6E346A9-4B67-446D-B23F-90E27E2DADE4}" type="pres">
      <dgm:prSet presAssocID="{02E11F29-DE3B-4919-A1C2-3534EE1D5A9C}" presName="rootConnector" presStyleLbl="node4" presStyleIdx="18" presStyleCnt="26"/>
      <dgm:spPr/>
    </dgm:pt>
    <dgm:pt modelId="{A303EAA9-E0B2-4F2C-83C1-90E289CDF4A8}" type="pres">
      <dgm:prSet presAssocID="{02E11F29-DE3B-4919-A1C2-3534EE1D5A9C}" presName="hierChild4" presStyleCnt="0"/>
      <dgm:spPr/>
    </dgm:pt>
    <dgm:pt modelId="{C99AE120-13B8-4E0E-B7E6-E624F0475D40}" type="pres">
      <dgm:prSet presAssocID="{02E11F29-DE3B-4919-A1C2-3534EE1D5A9C}" presName="hierChild5" presStyleCnt="0"/>
      <dgm:spPr/>
    </dgm:pt>
    <dgm:pt modelId="{AFDB3FB6-00F1-4F70-A3E1-AA7ACB27A1CF}" type="pres">
      <dgm:prSet presAssocID="{425764F3-0ACC-44D8-B5A5-131672DBB736}" presName="Name50" presStyleLbl="parChTrans1D4" presStyleIdx="19" presStyleCnt="26"/>
      <dgm:spPr/>
    </dgm:pt>
    <dgm:pt modelId="{E80C9015-6348-4226-9CB7-092F0588584F}" type="pres">
      <dgm:prSet presAssocID="{D9BE7307-EC8D-42A7-B9BC-0E03994145C6}" presName="hierRoot2" presStyleCnt="0">
        <dgm:presLayoutVars>
          <dgm:hierBranch val="init"/>
        </dgm:presLayoutVars>
      </dgm:prSet>
      <dgm:spPr/>
    </dgm:pt>
    <dgm:pt modelId="{965B890C-3C46-4269-AABA-527B40A9EEE6}" type="pres">
      <dgm:prSet presAssocID="{D9BE7307-EC8D-42A7-B9BC-0E03994145C6}" presName="rootComposite" presStyleCnt="0"/>
      <dgm:spPr/>
    </dgm:pt>
    <dgm:pt modelId="{B51204C5-618E-4F92-BA6F-4CBE42BE44C9}" type="pres">
      <dgm:prSet presAssocID="{D9BE7307-EC8D-42A7-B9BC-0E03994145C6}" presName="rootText" presStyleLbl="node4" presStyleIdx="19" presStyleCnt="26" custScaleX="138180" custLinFactX="9884" custLinFactNeighborX="100000" custLinFactNeighborY="89258">
        <dgm:presLayoutVars>
          <dgm:chPref val="3"/>
        </dgm:presLayoutVars>
      </dgm:prSet>
      <dgm:spPr/>
    </dgm:pt>
    <dgm:pt modelId="{72B4564D-4D69-4678-8A86-144160449688}" type="pres">
      <dgm:prSet presAssocID="{D9BE7307-EC8D-42A7-B9BC-0E03994145C6}" presName="rootConnector" presStyleLbl="node4" presStyleIdx="19" presStyleCnt="26"/>
      <dgm:spPr/>
    </dgm:pt>
    <dgm:pt modelId="{E72733B1-57B1-4B73-9E6B-BEB67C9C5A3A}" type="pres">
      <dgm:prSet presAssocID="{D9BE7307-EC8D-42A7-B9BC-0E03994145C6}" presName="hierChild4" presStyleCnt="0"/>
      <dgm:spPr/>
    </dgm:pt>
    <dgm:pt modelId="{22BCF677-9DDE-45B6-BD73-8FD2CFCC502C}" type="pres">
      <dgm:prSet presAssocID="{D9BE7307-EC8D-42A7-B9BC-0E03994145C6}" presName="hierChild5" presStyleCnt="0"/>
      <dgm:spPr/>
    </dgm:pt>
    <dgm:pt modelId="{E71C84DB-875F-433E-9B60-22A78637441E}" type="pres">
      <dgm:prSet presAssocID="{28AA36C5-01EE-456F-9DBD-64AE450B8856}" presName="hierChild5" presStyleCnt="0"/>
      <dgm:spPr/>
    </dgm:pt>
    <dgm:pt modelId="{D3821683-1122-450E-A16C-59CB397F5EE4}" type="pres">
      <dgm:prSet presAssocID="{95105055-6018-4C13-98BD-62FFB8A95AC6}" presName="Name35" presStyleLbl="parChTrans1D3" presStyleIdx="6" presStyleCnt="8"/>
      <dgm:spPr/>
    </dgm:pt>
    <dgm:pt modelId="{EEE0EE4B-3A4B-44C0-8F09-09DCC4DA7636}" type="pres">
      <dgm:prSet presAssocID="{28E4DBD5-5D7F-4210-A0FC-95F50805E471}" presName="hierRoot2" presStyleCnt="0">
        <dgm:presLayoutVars>
          <dgm:hierBranch val="l"/>
        </dgm:presLayoutVars>
      </dgm:prSet>
      <dgm:spPr/>
    </dgm:pt>
    <dgm:pt modelId="{A671AC46-1A70-4005-913C-41AAA310E024}" type="pres">
      <dgm:prSet presAssocID="{28E4DBD5-5D7F-4210-A0FC-95F50805E471}" presName="rootComposite" presStyleCnt="0"/>
      <dgm:spPr/>
    </dgm:pt>
    <dgm:pt modelId="{140F84E2-1A69-49EA-9BF6-8F931E56B5F0}" type="pres">
      <dgm:prSet presAssocID="{28E4DBD5-5D7F-4210-A0FC-95F50805E471}" presName="rootText" presStyleLbl="node3" presStyleIdx="6" presStyleCnt="8" custScaleX="141335" custScaleY="294729" custLinFactX="18409" custLinFactNeighborX="100000" custLinFactNeighborY="17443">
        <dgm:presLayoutVars>
          <dgm:chPref val="3"/>
        </dgm:presLayoutVars>
      </dgm:prSet>
      <dgm:spPr/>
    </dgm:pt>
    <dgm:pt modelId="{C154EB10-5123-43EF-BEDC-C17C2649FB41}" type="pres">
      <dgm:prSet presAssocID="{28E4DBD5-5D7F-4210-A0FC-95F50805E471}" presName="rootConnector" presStyleLbl="node3" presStyleIdx="6" presStyleCnt="8"/>
      <dgm:spPr/>
    </dgm:pt>
    <dgm:pt modelId="{5BFC15F5-C804-47BA-B233-BB662D50729E}" type="pres">
      <dgm:prSet presAssocID="{28E4DBD5-5D7F-4210-A0FC-95F50805E471}" presName="hierChild4" presStyleCnt="0"/>
      <dgm:spPr/>
    </dgm:pt>
    <dgm:pt modelId="{5185B534-2E99-4BF8-8699-1F0BF5CA6C61}" type="pres">
      <dgm:prSet presAssocID="{89A742E9-4F07-4F98-A4CC-6F0F21FD428D}" presName="Name50" presStyleLbl="parChTrans1D4" presStyleIdx="20" presStyleCnt="26"/>
      <dgm:spPr/>
    </dgm:pt>
    <dgm:pt modelId="{6472CF2C-CA1E-4B9D-B742-8EB3945B71BF}" type="pres">
      <dgm:prSet presAssocID="{61082D19-6AA7-4841-B47F-B0D008DE357A}" presName="hierRoot2" presStyleCnt="0">
        <dgm:presLayoutVars>
          <dgm:hierBranch val="init"/>
        </dgm:presLayoutVars>
      </dgm:prSet>
      <dgm:spPr/>
    </dgm:pt>
    <dgm:pt modelId="{DF123C18-C559-42C9-B3AF-A3DC55EF3086}" type="pres">
      <dgm:prSet presAssocID="{61082D19-6AA7-4841-B47F-B0D008DE357A}" presName="rootComposite" presStyleCnt="0"/>
      <dgm:spPr/>
    </dgm:pt>
    <dgm:pt modelId="{E60092B9-307F-486C-A6BB-D9D96F03FF43}" type="pres">
      <dgm:prSet presAssocID="{61082D19-6AA7-4841-B47F-B0D008DE357A}" presName="rootText" presStyleLbl="node4" presStyleIdx="20" presStyleCnt="26" custLinFactX="1738" custLinFactNeighborX="100000" custLinFactNeighborY="29888">
        <dgm:presLayoutVars>
          <dgm:chPref val="3"/>
        </dgm:presLayoutVars>
      </dgm:prSet>
      <dgm:spPr/>
    </dgm:pt>
    <dgm:pt modelId="{5F754319-45F6-4B6B-8D5D-442A2885B16F}" type="pres">
      <dgm:prSet presAssocID="{61082D19-6AA7-4841-B47F-B0D008DE357A}" presName="rootConnector" presStyleLbl="node4" presStyleIdx="20" presStyleCnt="26"/>
      <dgm:spPr/>
    </dgm:pt>
    <dgm:pt modelId="{7E8FFEB8-5B70-4D96-A39A-0D8FEFEC297E}" type="pres">
      <dgm:prSet presAssocID="{61082D19-6AA7-4841-B47F-B0D008DE357A}" presName="hierChild4" presStyleCnt="0"/>
      <dgm:spPr/>
    </dgm:pt>
    <dgm:pt modelId="{1764DFC9-ACAC-4739-8229-70EE457CEAF7}" type="pres">
      <dgm:prSet presAssocID="{61082D19-6AA7-4841-B47F-B0D008DE357A}" presName="hierChild5" presStyleCnt="0"/>
      <dgm:spPr/>
    </dgm:pt>
    <dgm:pt modelId="{44EFCCAC-2396-4735-9077-E6D86E01BE83}" type="pres">
      <dgm:prSet presAssocID="{75B4A3EB-4F4F-45B1-8B20-E7D1473B068B}" presName="Name50" presStyleLbl="parChTrans1D4" presStyleIdx="21" presStyleCnt="26"/>
      <dgm:spPr/>
    </dgm:pt>
    <dgm:pt modelId="{65D0F6A3-389A-469E-993C-B59C89B02CAE}" type="pres">
      <dgm:prSet presAssocID="{1D722476-4570-42BD-A8D7-998AA79E5274}" presName="hierRoot2" presStyleCnt="0">
        <dgm:presLayoutVars>
          <dgm:hierBranch val="init"/>
        </dgm:presLayoutVars>
      </dgm:prSet>
      <dgm:spPr/>
    </dgm:pt>
    <dgm:pt modelId="{8F96BCBF-B225-47E7-8F1C-B50513C8A0D2}" type="pres">
      <dgm:prSet presAssocID="{1D722476-4570-42BD-A8D7-998AA79E5274}" presName="rootComposite" presStyleCnt="0"/>
      <dgm:spPr/>
    </dgm:pt>
    <dgm:pt modelId="{1BC91732-064A-4F3C-8337-5C91994AD62B}" type="pres">
      <dgm:prSet presAssocID="{1D722476-4570-42BD-A8D7-998AA79E5274}" presName="rootText" presStyleLbl="node4" presStyleIdx="21" presStyleCnt="26" custScaleX="103592" custLinFactX="5007" custLinFactNeighborX="100000" custLinFactNeighborY="62798">
        <dgm:presLayoutVars>
          <dgm:chPref val="3"/>
        </dgm:presLayoutVars>
      </dgm:prSet>
      <dgm:spPr/>
    </dgm:pt>
    <dgm:pt modelId="{D95B54FC-665E-4B20-92AF-25964D15771C}" type="pres">
      <dgm:prSet presAssocID="{1D722476-4570-42BD-A8D7-998AA79E5274}" presName="rootConnector" presStyleLbl="node4" presStyleIdx="21" presStyleCnt="26"/>
      <dgm:spPr/>
    </dgm:pt>
    <dgm:pt modelId="{913B1807-0E33-4F78-BD3D-951DACD6A2DD}" type="pres">
      <dgm:prSet presAssocID="{1D722476-4570-42BD-A8D7-998AA79E5274}" presName="hierChild4" presStyleCnt="0"/>
      <dgm:spPr/>
    </dgm:pt>
    <dgm:pt modelId="{EA995926-8955-4AE4-B68D-830CA655EA88}" type="pres">
      <dgm:prSet presAssocID="{1D722476-4570-42BD-A8D7-998AA79E5274}" presName="hierChild5" presStyleCnt="0"/>
      <dgm:spPr/>
    </dgm:pt>
    <dgm:pt modelId="{BA5C25B0-2390-4E2E-BDAA-AC2C0CC40D7C}" type="pres">
      <dgm:prSet presAssocID="{D3939B71-8EB1-4143-8404-9A8FF6349F8F}" presName="Name50" presStyleLbl="parChTrans1D4" presStyleIdx="22" presStyleCnt="26"/>
      <dgm:spPr/>
    </dgm:pt>
    <dgm:pt modelId="{B6D20740-EB55-41BA-9D79-8569E8AD11D8}" type="pres">
      <dgm:prSet presAssocID="{9F46BF0E-C137-4097-BF3F-E5F162BF67B2}" presName="hierRoot2" presStyleCnt="0">
        <dgm:presLayoutVars>
          <dgm:hierBranch val="init"/>
        </dgm:presLayoutVars>
      </dgm:prSet>
      <dgm:spPr/>
    </dgm:pt>
    <dgm:pt modelId="{64A3266A-5F44-4372-9F3F-C22E79A041F0}" type="pres">
      <dgm:prSet presAssocID="{9F46BF0E-C137-4097-BF3F-E5F162BF67B2}" presName="rootComposite" presStyleCnt="0"/>
      <dgm:spPr/>
    </dgm:pt>
    <dgm:pt modelId="{B294724D-6C8A-4542-9CF5-EB66E77268A4}" type="pres">
      <dgm:prSet presAssocID="{9F46BF0E-C137-4097-BF3F-E5F162BF67B2}" presName="rootText" presStyleLbl="node4" presStyleIdx="22" presStyleCnt="26" custScaleY="118023" custLinFactX="1415" custLinFactY="30303" custLinFactNeighborX="100000" custLinFactNeighborY="100000">
        <dgm:presLayoutVars>
          <dgm:chPref val="3"/>
        </dgm:presLayoutVars>
      </dgm:prSet>
      <dgm:spPr/>
    </dgm:pt>
    <dgm:pt modelId="{19C5DC87-496B-4E92-92E5-6745DED6F400}" type="pres">
      <dgm:prSet presAssocID="{9F46BF0E-C137-4097-BF3F-E5F162BF67B2}" presName="rootConnector" presStyleLbl="node4" presStyleIdx="22" presStyleCnt="26"/>
      <dgm:spPr/>
    </dgm:pt>
    <dgm:pt modelId="{10AAE255-3F94-49AD-9C58-DED6F327F231}" type="pres">
      <dgm:prSet presAssocID="{9F46BF0E-C137-4097-BF3F-E5F162BF67B2}" presName="hierChild4" presStyleCnt="0"/>
      <dgm:spPr/>
    </dgm:pt>
    <dgm:pt modelId="{068F96E8-5191-4D28-B877-661C76B066D0}" type="pres">
      <dgm:prSet presAssocID="{9F46BF0E-C137-4097-BF3F-E5F162BF67B2}" presName="hierChild5" presStyleCnt="0"/>
      <dgm:spPr/>
    </dgm:pt>
    <dgm:pt modelId="{59D040B0-57F8-410D-80FD-FCF5D081D0BD}" type="pres">
      <dgm:prSet presAssocID="{D01158AE-F7BB-43B3-A92D-64B147BCAF98}" presName="Name50" presStyleLbl="parChTrans1D4" presStyleIdx="23" presStyleCnt="26"/>
      <dgm:spPr/>
    </dgm:pt>
    <dgm:pt modelId="{444F90A9-49EC-468B-A1F5-E0AB43BFE023}" type="pres">
      <dgm:prSet presAssocID="{E5E468D4-48F8-4433-9066-D1D56D6A146B}" presName="hierRoot2" presStyleCnt="0">
        <dgm:presLayoutVars>
          <dgm:hierBranch val="init"/>
        </dgm:presLayoutVars>
      </dgm:prSet>
      <dgm:spPr/>
    </dgm:pt>
    <dgm:pt modelId="{EDFD7720-6366-4BBF-8697-E8CDF3BAED90}" type="pres">
      <dgm:prSet presAssocID="{E5E468D4-48F8-4433-9066-D1D56D6A146B}" presName="rootComposite" presStyleCnt="0"/>
      <dgm:spPr/>
    </dgm:pt>
    <dgm:pt modelId="{82096015-8D09-494E-89CD-1D6755B3EEB5}" type="pres">
      <dgm:prSet presAssocID="{E5E468D4-48F8-4433-9066-D1D56D6A146B}" presName="rootText" presStyleLbl="node4" presStyleIdx="23" presStyleCnt="26" custScaleX="92047" custLinFactX="4131" custLinFactY="44867" custLinFactNeighborX="100000" custLinFactNeighborY="100000">
        <dgm:presLayoutVars>
          <dgm:chPref val="3"/>
        </dgm:presLayoutVars>
      </dgm:prSet>
      <dgm:spPr/>
    </dgm:pt>
    <dgm:pt modelId="{29BE7A07-1B95-40F0-BA01-ACFB61B953C7}" type="pres">
      <dgm:prSet presAssocID="{E5E468D4-48F8-4433-9066-D1D56D6A146B}" presName="rootConnector" presStyleLbl="node4" presStyleIdx="23" presStyleCnt="26"/>
      <dgm:spPr/>
    </dgm:pt>
    <dgm:pt modelId="{795C582F-C293-4597-9CAA-383C6FFE200F}" type="pres">
      <dgm:prSet presAssocID="{E5E468D4-48F8-4433-9066-D1D56D6A146B}" presName="hierChild4" presStyleCnt="0"/>
      <dgm:spPr/>
    </dgm:pt>
    <dgm:pt modelId="{8352E3EC-C2BF-42DB-B8A3-C506F12492FD}" type="pres">
      <dgm:prSet presAssocID="{E5E468D4-48F8-4433-9066-D1D56D6A146B}" presName="hierChild5" presStyleCnt="0"/>
      <dgm:spPr/>
    </dgm:pt>
    <dgm:pt modelId="{6D5BB26B-2607-4A70-8EF1-AB6437594B5F}" type="pres">
      <dgm:prSet presAssocID="{DBEEB784-D7FF-4280-BD9F-C0C846FCC7AB}" presName="Name50" presStyleLbl="parChTrans1D4" presStyleIdx="24" presStyleCnt="26"/>
      <dgm:spPr/>
    </dgm:pt>
    <dgm:pt modelId="{DDF4FEAD-F322-4411-8EEE-BAA6B8805B9E}" type="pres">
      <dgm:prSet presAssocID="{E252386A-4E43-42EE-B42D-A1850C94B649}" presName="hierRoot2" presStyleCnt="0">
        <dgm:presLayoutVars>
          <dgm:hierBranch val="init"/>
        </dgm:presLayoutVars>
      </dgm:prSet>
      <dgm:spPr/>
    </dgm:pt>
    <dgm:pt modelId="{7F24C6C7-58E7-4BEE-88FA-8922E60CA30C}" type="pres">
      <dgm:prSet presAssocID="{E252386A-4E43-42EE-B42D-A1850C94B649}" presName="rootComposite" presStyleCnt="0"/>
      <dgm:spPr/>
    </dgm:pt>
    <dgm:pt modelId="{7C15BC7C-62AB-4D28-8ECE-49B2C2269495}" type="pres">
      <dgm:prSet presAssocID="{E252386A-4E43-42EE-B42D-A1850C94B649}" presName="rootText" presStyleLbl="node4" presStyleIdx="24" presStyleCnt="26" custLinFactX="1415" custLinFactY="42537" custLinFactNeighborX="100000" custLinFactNeighborY="100000">
        <dgm:presLayoutVars>
          <dgm:chPref val="3"/>
        </dgm:presLayoutVars>
      </dgm:prSet>
      <dgm:spPr/>
    </dgm:pt>
    <dgm:pt modelId="{74237DE2-EA72-403B-A688-3DE4244D21DD}" type="pres">
      <dgm:prSet presAssocID="{E252386A-4E43-42EE-B42D-A1850C94B649}" presName="rootConnector" presStyleLbl="node4" presStyleIdx="24" presStyleCnt="26"/>
      <dgm:spPr/>
    </dgm:pt>
    <dgm:pt modelId="{E36DC67E-EE46-4D97-8B27-F767B16C3483}" type="pres">
      <dgm:prSet presAssocID="{E252386A-4E43-42EE-B42D-A1850C94B649}" presName="hierChild4" presStyleCnt="0"/>
      <dgm:spPr/>
    </dgm:pt>
    <dgm:pt modelId="{03E61879-5CAF-494F-897D-667878344EA6}" type="pres">
      <dgm:prSet presAssocID="{E252386A-4E43-42EE-B42D-A1850C94B649}" presName="hierChild5" presStyleCnt="0"/>
      <dgm:spPr/>
    </dgm:pt>
    <dgm:pt modelId="{D4C079AE-565F-4A11-966E-003EC426E0F1}" type="pres">
      <dgm:prSet presAssocID="{28E4DBD5-5D7F-4210-A0FC-95F50805E471}" presName="hierChild5" presStyleCnt="0"/>
      <dgm:spPr/>
    </dgm:pt>
    <dgm:pt modelId="{4ED7B1E2-A321-4252-AE33-11CB64C88638}" type="pres">
      <dgm:prSet presAssocID="{266485C3-4C54-498C-8D05-750479929A43}" presName="Name35" presStyleLbl="parChTrans1D3" presStyleIdx="7" presStyleCnt="8"/>
      <dgm:spPr/>
    </dgm:pt>
    <dgm:pt modelId="{65FBB67E-869E-400D-BAC5-22CDFF71317A}" type="pres">
      <dgm:prSet presAssocID="{9186876E-0D24-49D0-AD64-8A8B14E9AB4F}" presName="hierRoot2" presStyleCnt="0">
        <dgm:presLayoutVars>
          <dgm:hierBranch val="l"/>
        </dgm:presLayoutVars>
      </dgm:prSet>
      <dgm:spPr/>
    </dgm:pt>
    <dgm:pt modelId="{774F787E-761E-43BE-869B-7713EBC13837}" type="pres">
      <dgm:prSet presAssocID="{9186876E-0D24-49D0-AD64-8A8B14E9AB4F}" presName="rootComposite" presStyleCnt="0"/>
      <dgm:spPr/>
    </dgm:pt>
    <dgm:pt modelId="{88D5B9B0-75EA-48AD-9C0B-B7B2652062AF}" type="pres">
      <dgm:prSet presAssocID="{9186876E-0D24-49D0-AD64-8A8B14E9AB4F}" presName="rootText" presStyleLbl="node3" presStyleIdx="7" presStyleCnt="8" custScaleX="141335" custScaleY="294729" custLinFactX="37450" custLinFactNeighborX="100000" custLinFactNeighborY="17443">
        <dgm:presLayoutVars>
          <dgm:chPref val="3"/>
        </dgm:presLayoutVars>
      </dgm:prSet>
      <dgm:spPr/>
    </dgm:pt>
    <dgm:pt modelId="{D337952E-2DCC-44F6-9B7B-76DA934ECE6F}" type="pres">
      <dgm:prSet presAssocID="{9186876E-0D24-49D0-AD64-8A8B14E9AB4F}" presName="rootConnector" presStyleLbl="node3" presStyleIdx="7" presStyleCnt="8"/>
      <dgm:spPr/>
    </dgm:pt>
    <dgm:pt modelId="{80792211-EFC0-4462-B13F-F833FA873769}" type="pres">
      <dgm:prSet presAssocID="{9186876E-0D24-49D0-AD64-8A8B14E9AB4F}" presName="hierChild4" presStyleCnt="0"/>
      <dgm:spPr/>
    </dgm:pt>
    <dgm:pt modelId="{72FE0F3E-36D7-4EC4-9A60-A6EF47681F82}" type="pres">
      <dgm:prSet presAssocID="{1D45F02B-15A4-41AD-8D27-9522D0A853B5}" presName="Name50" presStyleLbl="parChTrans1D4" presStyleIdx="25" presStyleCnt="26"/>
      <dgm:spPr/>
    </dgm:pt>
    <dgm:pt modelId="{3D465552-96C1-44D1-8273-FB0DD5E15ECC}" type="pres">
      <dgm:prSet presAssocID="{9CAA7DA4-5F31-4F94-BA6B-2417F3FB350C}" presName="hierRoot2" presStyleCnt="0">
        <dgm:presLayoutVars>
          <dgm:hierBranch val="init"/>
        </dgm:presLayoutVars>
      </dgm:prSet>
      <dgm:spPr/>
    </dgm:pt>
    <dgm:pt modelId="{7A2B3D4E-F243-4F91-B5D8-414CAFD037E4}" type="pres">
      <dgm:prSet presAssocID="{9CAA7DA4-5F31-4F94-BA6B-2417F3FB350C}" presName="rootComposite" presStyleCnt="0"/>
      <dgm:spPr/>
    </dgm:pt>
    <dgm:pt modelId="{6CE5E418-50ED-4308-85DA-95891820BD5A}" type="pres">
      <dgm:prSet presAssocID="{9CAA7DA4-5F31-4F94-BA6B-2417F3FB350C}" presName="rootText" presStyleLbl="node4" presStyleIdx="25" presStyleCnt="26" custLinFactX="42118" custLinFactNeighborX="100000" custLinFactNeighborY="99723">
        <dgm:presLayoutVars>
          <dgm:chPref val="3"/>
        </dgm:presLayoutVars>
      </dgm:prSet>
      <dgm:spPr/>
    </dgm:pt>
    <dgm:pt modelId="{B35EF9FF-7381-4955-8A99-F79D85C02089}" type="pres">
      <dgm:prSet presAssocID="{9CAA7DA4-5F31-4F94-BA6B-2417F3FB350C}" presName="rootConnector" presStyleLbl="node4" presStyleIdx="25" presStyleCnt="26"/>
      <dgm:spPr/>
    </dgm:pt>
    <dgm:pt modelId="{834DFF71-AC12-4FEC-8BAF-FE3D56385464}" type="pres">
      <dgm:prSet presAssocID="{9CAA7DA4-5F31-4F94-BA6B-2417F3FB350C}" presName="hierChild4" presStyleCnt="0"/>
      <dgm:spPr/>
    </dgm:pt>
    <dgm:pt modelId="{6E31EB00-4371-49AC-827B-7698C2D36837}" type="pres">
      <dgm:prSet presAssocID="{9CAA7DA4-5F31-4F94-BA6B-2417F3FB350C}" presName="hierChild5" presStyleCnt="0"/>
      <dgm:spPr/>
    </dgm:pt>
    <dgm:pt modelId="{936CD56B-7DFB-42AB-BE69-2ACCCE7DAF8B}" type="pres">
      <dgm:prSet presAssocID="{9186876E-0D24-49D0-AD64-8A8B14E9AB4F}" presName="hierChild5" presStyleCnt="0"/>
      <dgm:spPr/>
    </dgm:pt>
    <dgm:pt modelId="{B326CAB0-B17B-4217-996B-EFEF83C7F045}" type="pres">
      <dgm:prSet presAssocID="{CE894D71-0CD4-4C33-AA78-60BBF4C70409}" presName="hierChild5" presStyleCnt="0"/>
      <dgm:spPr/>
    </dgm:pt>
    <dgm:pt modelId="{4675BCC7-43F7-4319-AA0A-7B76A0625A2D}" type="pres">
      <dgm:prSet presAssocID="{9817ED13-632F-425E-88FE-7C800869C465}" presName="hierChild3" presStyleCnt="0"/>
      <dgm:spPr/>
    </dgm:pt>
    <dgm:pt modelId="{7AF323A0-C376-4A10-92F5-86E96179A0B7}" type="pres">
      <dgm:prSet presAssocID="{5CAA59F4-46AD-413D-9528-3083F232DB7E}" presName="Name111" presStyleLbl="parChTrans1D2" presStyleIdx="3" presStyleCnt="4"/>
      <dgm:spPr/>
    </dgm:pt>
    <dgm:pt modelId="{D80B1BC2-8DA2-4595-870E-8FED92D0F93D}" type="pres">
      <dgm:prSet presAssocID="{73551357-3BDE-49BB-81B0-45A6E4C35164}" presName="hierRoot3" presStyleCnt="0">
        <dgm:presLayoutVars>
          <dgm:hierBranch val="r"/>
        </dgm:presLayoutVars>
      </dgm:prSet>
      <dgm:spPr/>
    </dgm:pt>
    <dgm:pt modelId="{A7FC4A4C-A156-4045-A6A6-CF61FC8FB755}" type="pres">
      <dgm:prSet presAssocID="{73551357-3BDE-49BB-81B0-45A6E4C35164}" presName="rootComposite3" presStyleCnt="0"/>
      <dgm:spPr/>
    </dgm:pt>
    <dgm:pt modelId="{9F4ACF80-5A87-4742-BEC4-72F0FC2F4A0B}" type="pres">
      <dgm:prSet presAssocID="{73551357-3BDE-49BB-81B0-45A6E4C35164}" presName="rootText3" presStyleLbl="asst1" presStyleIdx="0" presStyleCnt="1" custScaleX="468958" custScaleY="133295" custLinFactX="300000" custLinFactNeighborX="319054" custLinFactNeighborY="-18071">
        <dgm:presLayoutVars>
          <dgm:chPref val="3"/>
        </dgm:presLayoutVars>
      </dgm:prSet>
      <dgm:spPr/>
    </dgm:pt>
    <dgm:pt modelId="{EDAEE363-E787-483D-B42E-1B38E96FB3F9}" type="pres">
      <dgm:prSet presAssocID="{73551357-3BDE-49BB-81B0-45A6E4C35164}" presName="rootConnector3" presStyleLbl="asst1" presStyleIdx="0" presStyleCnt="1"/>
      <dgm:spPr/>
    </dgm:pt>
    <dgm:pt modelId="{77BFFD47-25D0-4298-B0B9-342E3EDD11A8}" type="pres">
      <dgm:prSet presAssocID="{73551357-3BDE-49BB-81B0-45A6E4C35164}" presName="hierChild6" presStyleCnt="0"/>
      <dgm:spPr/>
    </dgm:pt>
    <dgm:pt modelId="{646DF41B-B270-4AB6-89C7-73E2B41E07CF}" type="pres">
      <dgm:prSet presAssocID="{73551357-3BDE-49BB-81B0-45A6E4C35164}" presName="hierChild7" presStyleCnt="0"/>
      <dgm:spPr/>
    </dgm:pt>
    <dgm:pt modelId="{EF332D00-250F-4CB6-9997-FF0130322C57}" type="pres">
      <dgm:prSet presAssocID="{832811BC-A721-487F-A4A6-BB8C27A3E256}" presName="hierRoot1" presStyleCnt="0">
        <dgm:presLayoutVars>
          <dgm:hierBranch val="init"/>
        </dgm:presLayoutVars>
      </dgm:prSet>
      <dgm:spPr/>
    </dgm:pt>
    <dgm:pt modelId="{FEF0081F-2959-468A-A97D-B45C59C4390A}" type="pres">
      <dgm:prSet presAssocID="{832811BC-A721-487F-A4A6-BB8C27A3E256}" presName="rootComposite1" presStyleCnt="0"/>
      <dgm:spPr/>
    </dgm:pt>
    <dgm:pt modelId="{23181E56-AD5A-43CE-9F2B-B70CB7DC8E95}" type="pres">
      <dgm:prSet presAssocID="{832811BC-A721-487F-A4A6-BB8C27A3E256}" presName="rootText1" presStyleLbl="node0" presStyleIdx="1" presStyleCnt="4" custScaleY="79481" custLinFactX="-200000" custLinFactY="95157" custLinFactNeighborX="-229148" custLinFactNeighborY="100000">
        <dgm:presLayoutVars>
          <dgm:chPref val="3"/>
        </dgm:presLayoutVars>
      </dgm:prSet>
      <dgm:spPr/>
    </dgm:pt>
    <dgm:pt modelId="{527670CE-C597-4F89-9089-61704F7A84FA}" type="pres">
      <dgm:prSet presAssocID="{832811BC-A721-487F-A4A6-BB8C27A3E256}" presName="rootConnector1" presStyleLbl="node1" presStyleIdx="0" presStyleCnt="0"/>
      <dgm:spPr/>
    </dgm:pt>
    <dgm:pt modelId="{08F53638-A36C-4C0F-B32B-F5AEDB007F54}" type="pres">
      <dgm:prSet presAssocID="{832811BC-A721-487F-A4A6-BB8C27A3E256}" presName="hierChild2" presStyleCnt="0"/>
      <dgm:spPr/>
    </dgm:pt>
    <dgm:pt modelId="{B685575D-EFA4-4452-B203-2E3A64338C78}" type="pres">
      <dgm:prSet presAssocID="{832811BC-A721-487F-A4A6-BB8C27A3E256}" presName="hierChild3" presStyleCnt="0"/>
      <dgm:spPr/>
    </dgm:pt>
    <dgm:pt modelId="{772A0862-D352-104F-9B87-84670F2B811D}" type="pres">
      <dgm:prSet presAssocID="{6360BF87-2B60-3646-8C40-9F8FE265BB79}" presName="hierRoot1" presStyleCnt="0">
        <dgm:presLayoutVars>
          <dgm:hierBranch val="init"/>
        </dgm:presLayoutVars>
      </dgm:prSet>
      <dgm:spPr/>
    </dgm:pt>
    <dgm:pt modelId="{C2B903ED-BD3D-3345-AB83-FCF5CFFE7857}" type="pres">
      <dgm:prSet presAssocID="{6360BF87-2B60-3646-8C40-9F8FE265BB79}" presName="rootComposite1" presStyleCnt="0"/>
      <dgm:spPr/>
    </dgm:pt>
    <dgm:pt modelId="{F6BE0B71-FF51-1D47-BF5A-29E65DA46C8C}" type="pres">
      <dgm:prSet presAssocID="{6360BF87-2B60-3646-8C40-9F8FE265BB79}" presName="rootText1" presStyleLbl="node0" presStyleIdx="2" presStyleCnt="4" custScaleX="177165" custLinFactX="-500000" custLinFactNeighborX="-551601" custLinFactNeighborY="-14347">
        <dgm:presLayoutVars>
          <dgm:chPref val="3"/>
        </dgm:presLayoutVars>
      </dgm:prSet>
      <dgm:spPr/>
    </dgm:pt>
    <dgm:pt modelId="{BD41E82A-18B3-A347-AD5D-B36521E732CD}" type="pres">
      <dgm:prSet presAssocID="{6360BF87-2B60-3646-8C40-9F8FE265BB79}" presName="rootConnector1" presStyleLbl="node1" presStyleIdx="0" presStyleCnt="0"/>
      <dgm:spPr/>
    </dgm:pt>
    <dgm:pt modelId="{FD4103E3-0481-2F40-AA2F-4F620E50C0C1}" type="pres">
      <dgm:prSet presAssocID="{6360BF87-2B60-3646-8C40-9F8FE265BB79}" presName="hierChild2" presStyleCnt="0"/>
      <dgm:spPr/>
    </dgm:pt>
    <dgm:pt modelId="{C691303F-C887-E44D-A37E-A8BD0D5B8861}" type="pres">
      <dgm:prSet presAssocID="{6360BF87-2B60-3646-8C40-9F8FE265BB79}" presName="hierChild3" presStyleCnt="0"/>
      <dgm:spPr/>
    </dgm:pt>
    <dgm:pt modelId="{1B2CB968-3227-6A4D-BC5F-6CCB38D1BE94}" type="pres">
      <dgm:prSet presAssocID="{51575C5D-5B64-7146-9AC5-C617787F0492}" presName="hierRoot1" presStyleCnt="0">
        <dgm:presLayoutVars>
          <dgm:hierBranch val="init"/>
        </dgm:presLayoutVars>
      </dgm:prSet>
      <dgm:spPr/>
    </dgm:pt>
    <dgm:pt modelId="{9C10805B-65E8-AB4F-B3A8-B3070CBF29E9}" type="pres">
      <dgm:prSet presAssocID="{51575C5D-5B64-7146-9AC5-C617787F0492}" presName="rootComposite1" presStyleCnt="0"/>
      <dgm:spPr/>
    </dgm:pt>
    <dgm:pt modelId="{C07F6C93-C519-2743-A8D1-245EA7568EFF}" type="pres">
      <dgm:prSet presAssocID="{51575C5D-5B64-7146-9AC5-C617787F0492}" presName="rootText1" presStyleLbl="node0" presStyleIdx="3" presStyleCnt="4" custScaleX="104448" custLinFactX="-700000" custLinFactY="135307" custLinFactNeighborX="-742103" custLinFactNeighborY="200000">
        <dgm:presLayoutVars>
          <dgm:chPref val="3"/>
        </dgm:presLayoutVars>
      </dgm:prSet>
      <dgm:spPr/>
    </dgm:pt>
    <dgm:pt modelId="{FD62F00A-4B94-1542-9D74-ED657EDEC78B}" type="pres">
      <dgm:prSet presAssocID="{51575C5D-5B64-7146-9AC5-C617787F0492}" presName="rootConnector1" presStyleLbl="node1" presStyleIdx="0" presStyleCnt="0"/>
      <dgm:spPr/>
    </dgm:pt>
    <dgm:pt modelId="{B82B1ED1-FF5D-8746-A696-591A7040F06D}" type="pres">
      <dgm:prSet presAssocID="{51575C5D-5B64-7146-9AC5-C617787F0492}" presName="hierChild2" presStyleCnt="0"/>
      <dgm:spPr/>
    </dgm:pt>
    <dgm:pt modelId="{8FDDBFEB-741F-CE48-8E47-5C62D6D5E997}" type="pres">
      <dgm:prSet presAssocID="{51575C5D-5B64-7146-9AC5-C617787F0492}" presName="hierChild3" presStyleCnt="0"/>
      <dgm:spPr/>
    </dgm:pt>
  </dgm:ptLst>
  <dgm:cxnLst>
    <dgm:cxn modelId="{87088601-9D17-E847-86C1-65E163311633}" type="presOf" srcId="{F1064E22-19AD-48EE-A40B-D4A2AD7B43C0}" destId="{D8C8C949-2704-406D-A16B-D9AA8F01B8A0}" srcOrd="0" destOrd="0" presId="urn:microsoft.com/office/officeart/2005/8/layout/orgChart1"/>
    <dgm:cxn modelId="{9449B403-2C03-441E-B930-887822B6FD81}" srcId="{EB04C7B3-A410-49D9-9182-2814326BEE04}" destId="{DAD0F376-C285-4E1D-B1E1-923BFD70E8BB}" srcOrd="1" destOrd="0" parTransId="{0458A99B-763C-47A8-B2F5-5337BD77DB4F}" sibTransId="{7D7E5C1B-12F9-4EE7-9F1A-0298336BEB29}"/>
    <dgm:cxn modelId="{343B7A04-A263-AF44-A947-DB087EB81B98}" type="presOf" srcId="{FA33B906-F438-4A2E-A0E3-1BA4ADD8BE90}" destId="{05740280-FCF5-4FD2-B0D0-CA646A719EB6}" srcOrd="0" destOrd="0" presId="urn:microsoft.com/office/officeart/2005/8/layout/orgChart1"/>
    <dgm:cxn modelId="{1377F604-E06C-6C4A-85BD-310E40F6E84A}" type="presOf" srcId="{95105055-6018-4C13-98BD-62FFB8A95AC6}" destId="{D3821683-1122-450E-A16C-59CB397F5EE4}" srcOrd="0" destOrd="0" presId="urn:microsoft.com/office/officeart/2005/8/layout/orgChart1"/>
    <dgm:cxn modelId="{41A48B05-41FD-D543-8406-DFB4F5D3A884}" type="presOf" srcId="{E252386A-4E43-42EE-B42D-A1850C94B649}" destId="{7C15BC7C-62AB-4D28-8ECE-49B2C2269495}" srcOrd="0" destOrd="0" presId="urn:microsoft.com/office/officeart/2005/8/layout/orgChart1"/>
    <dgm:cxn modelId="{1CCD2706-40E3-9E44-B835-494D66052216}" type="presOf" srcId="{3DC3D555-0D90-42FD-8125-12F57B3A60B2}" destId="{982145C1-5BE6-4C57-823F-8BA85D293135}" srcOrd="0" destOrd="0" presId="urn:microsoft.com/office/officeart/2005/8/layout/orgChart1"/>
    <dgm:cxn modelId="{276FF507-EB31-1149-AA7B-173E328C30C5}" type="presOf" srcId="{E5E468D4-48F8-4433-9066-D1D56D6A146B}" destId="{82096015-8D09-494E-89CD-1D6755B3EEB5}" srcOrd="0" destOrd="0" presId="urn:microsoft.com/office/officeart/2005/8/layout/orgChart1"/>
    <dgm:cxn modelId="{71150608-2392-8442-ACC0-7C025C28154B}" type="presOf" srcId="{9817ED13-632F-425E-88FE-7C800869C465}" destId="{6A35F785-62B3-4B66-973E-FE85ADBEB9D4}" srcOrd="0" destOrd="0" presId="urn:microsoft.com/office/officeart/2005/8/layout/orgChart1"/>
    <dgm:cxn modelId="{1ECE9C09-644B-094D-884A-95C8E85016A4}" type="presOf" srcId="{9709B390-14AE-49A8-AB0A-B571ACCEED81}" destId="{B9B6A66D-659D-43CD-8CEC-DFE8C0152FC8}" srcOrd="0" destOrd="0" presId="urn:microsoft.com/office/officeart/2005/8/layout/orgChart1"/>
    <dgm:cxn modelId="{C173BC0B-BE34-4943-9238-9003E4725017}" type="presOf" srcId="{6360BF87-2B60-3646-8C40-9F8FE265BB79}" destId="{BD41E82A-18B3-A347-AD5D-B36521E732CD}" srcOrd="1" destOrd="0" presId="urn:microsoft.com/office/officeart/2005/8/layout/orgChart1"/>
    <dgm:cxn modelId="{00B7600D-14AF-0D48-859B-9166F3E513F4}" type="presOf" srcId="{01F2A3D5-48B0-4672-9CBD-8ABB42FED682}" destId="{CF01AB20-C1E3-4A77-9306-C09A4DC03984}" srcOrd="1" destOrd="0" presId="urn:microsoft.com/office/officeart/2005/8/layout/orgChart1"/>
    <dgm:cxn modelId="{F7A79E0E-309E-EC40-98DD-88F06B52693C}" type="presOf" srcId="{0996ACDC-A3D3-41A7-8FA7-710867096933}" destId="{FDC998DB-E976-4C17-AAF7-042786BF5D6E}" srcOrd="1" destOrd="0" presId="urn:microsoft.com/office/officeart/2005/8/layout/orgChart1"/>
    <dgm:cxn modelId="{B5567514-0E3C-F24A-9EC1-6A8A04E70C44}" type="presOf" srcId="{9CAA7DA4-5F31-4F94-BA6B-2417F3FB350C}" destId="{B35EF9FF-7381-4955-8A99-F79D85C02089}" srcOrd="1" destOrd="0" presId="urn:microsoft.com/office/officeart/2005/8/layout/orgChart1"/>
    <dgm:cxn modelId="{728DB315-16B6-A349-AA1A-5025A1ADF48C}" type="presOf" srcId="{75B4A3EB-4F4F-45B1-8B20-E7D1473B068B}" destId="{44EFCCAC-2396-4735-9077-E6D86E01BE83}" srcOrd="0" destOrd="0" presId="urn:microsoft.com/office/officeart/2005/8/layout/orgChart1"/>
    <dgm:cxn modelId="{C3A81F18-2184-6149-8045-0DB65B4B73D7}" type="presOf" srcId="{DC72D43C-BA79-4B30-B863-01770393F926}" destId="{583A2271-F52E-4C04-A638-468BA294D5DF}" srcOrd="0" destOrd="0" presId="urn:microsoft.com/office/officeart/2005/8/layout/orgChart1"/>
    <dgm:cxn modelId="{C536D818-3BAB-8A42-A6D8-1F3F06AA8AC5}" type="presOf" srcId="{A87A30EE-C131-4375-915D-86ED3F3B5738}" destId="{03B17DAD-A24B-4274-A2CF-E12F541A0795}" srcOrd="1" destOrd="0" presId="urn:microsoft.com/office/officeart/2005/8/layout/orgChart1"/>
    <dgm:cxn modelId="{2FF9C819-81B0-B84B-AEA5-7F43122194DE}" type="presOf" srcId="{247FCF83-79E5-419F-9F75-7973E1D7BD0F}" destId="{C87F5572-33DC-4EB0-B339-FB42EED61CDF}" srcOrd="0" destOrd="0" presId="urn:microsoft.com/office/officeart/2005/8/layout/orgChart1"/>
    <dgm:cxn modelId="{4E87581B-D262-4C3C-9314-4DA079E9AB46}" srcId="{28E4DBD5-5D7F-4210-A0FC-95F50805E471}" destId="{E252386A-4E43-42EE-B42D-A1850C94B649}" srcOrd="4" destOrd="0" parTransId="{DBEEB784-D7FF-4280-BD9F-C0C846FCC7AB}" sibTransId="{F0E878DE-B67E-4444-B68C-F0229F444772}"/>
    <dgm:cxn modelId="{8528701E-B5EE-4249-8F94-94E4418EC412}" type="presOf" srcId="{6C473AED-A445-4DEB-8B34-A4A3E9A141A9}" destId="{4CDC38EA-E358-4EC5-8BC5-1D1790166B6A}" srcOrd="1" destOrd="0" presId="urn:microsoft.com/office/officeart/2005/8/layout/orgChart1"/>
    <dgm:cxn modelId="{642C401F-6C49-3A47-A533-FA173AB3DE11}" type="presOf" srcId="{06EEB538-A6B8-4A27-8721-0209394E4C4E}" destId="{BC6895F6-F98F-495C-B8D4-B99C00D9140D}" srcOrd="0" destOrd="0" presId="urn:microsoft.com/office/officeart/2005/8/layout/orgChart1"/>
    <dgm:cxn modelId="{43714E1F-23B5-BE47-9BC2-A95B8FDBD21B}" srcId="{D7983CB8-DD86-44E9-BC52-5F6D26CA150D}" destId="{51575C5D-5B64-7146-9AC5-C617787F0492}" srcOrd="3" destOrd="0" parTransId="{268F050F-2ED4-1C4B-8CDB-48F5A4618663}" sibTransId="{7366BB5B-5296-5B4D-AC3B-9B4A2C988F5E}"/>
    <dgm:cxn modelId="{2F238D1F-3A06-E44F-AE65-1B5250B4F418}" type="presOf" srcId="{F19D6954-AA02-43DB-B38C-AC7F0D7688DE}" destId="{B7B7AADB-BD51-4A37-8116-BDF70DEFED39}" srcOrd="0" destOrd="0" presId="urn:microsoft.com/office/officeart/2005/8/layout/orgChart1"/>
    <dgm:cxn modelId="{B03A9F20-9485-49B7-BE86-7DD5396E745B}" srcId="{9186876E-0D24-49D0-AD64-8A8B14E9AB4F}" destId="{9CAA7DA4-5F31-4F94-BA6B-2417F3FB350C}" srcOrd="0" destOrd="0" parTransId="{1D45F02B-15A4-41AD-8D27-9522D0A853B5}" sibTransId="{9B949450-EC59-402E-8068-80E3D2A82F8F}"/>
    <dgm:cxn modelId="{D424B220-42E5-427A-B912-FD022235EED4}" srcId="{B6776F4F-4BE7-408A-A95F-CF0204468DDC}" destId="{C2FA0414-A1A0-4F7E-91BC-133E983040DC}" srcOrd="0" destOrd="0" parTransId="{A949D09E-C50F-4354-8D10-BFD22F950BA6}" sibTransId="{072906D8-C463-4FD1-88B6-E7D1EDC87ADD}"/>
    <dgm:cxn modelId="{C881CB20-8842-F440-808A-BF27C2F61B08}" type="presOf" srcId="{73B7C7D7-7356-4674-85F7-8F9CC6028314}" destId="{81B717F2-AF2A-4D06-84CA-B7166986808D}" srcOrd="1" destOrd="0" presId="urn:microsoft.com/office/officeart/2005/8/layout/orgChart1"/>
    <dgm:cxn modelId="{55F52F22-87DA-4248-B537-33C37E7CE257}" type="presOf" srcId="{07BED57B-35DF-42B9-9533-90BA56C7B9D2}" destId="{845775D3-B221-440D-93A9-000C38362022}" srcOrd="0" destOrd="0" presId="urn:microsoft.com/office/officeart/2005/8/layout/orgChart1"/>
    <dgm:cxn modelId="{933C9B25-1B47-4DE4-87DD-7B6BEA7BAA32}" srcId="{28E4DBD5-5D7F-4210-A0FC-95F50805E471}" destId="{1D722476-4570-42BD-A8D7-998AA79E5274}" srcOrd="1" destOrd="0" parTransId="{75B4A3EB-4F4F-45B1-8B20-E7D1473B068B}" sibTransId="{AF6AC175-E589-4AD9-9F93-2454850BB6B7}"/>
    <dgm:cxn modelId="{5FFDDF25-D735-0143-B166-CE651EFD0182}" type="presOf" srcId="{425764F3-0ACC-44D8-B5A5-131672DBB736}" destId="{AFDB3FB6-00F1-4F70-A3E1-AA7ACB27A1CF}" srcOrd="0" destOrd="0" presId="urn:microsoft.com/office/officeart/2005/8/layout/orgChart1"/>
    <dgm:cxn modelId="{60E43527-3D80-4D43-98EB-A8EC3303C915}" type="presOf" srcId="{2AA57DC2-1C50-4205-A1C6-C117B28F2FBA}" destId="{580EE7A3-D761-44A1-B58C-8EE83210C3EB}" srcOrd="0" destOrd="0" presId="urn:microsoft.com/office/officeart/2005/8/layout/orgChart1"/>
    <dgm:cxn modelId="{4DEA6C28-4FC8-834A-9511-8737BD18E09E}" type="presOf" srcId="{832811BC-A721-487F-A4A6-BB8C27A3E256}" destId="{527670CE-C597-4F89-9089-61704F7A84FA}" srcOrd="1" destOrd="0" presId="urn:microsoft.com/office/officeart/2005/8/layout/orgChart1"/>
    <dgm:cxn modelId="{AE8DB728-D5E4-8340-B4FF-9579E6A7E41A}" type="presOf" srcId="{02E11F29-DE3B-4919-A1C2-3534EE1D5A9C}" destId="{F6E346A9-4B67-446D-B23F-90E27E2DADE4}" srcOrd="1" destOrd="0" presId="urn:microsoft.com/office/officeart/2005/8/layout/orgChart1"/>
    <dgm:cxn modelId="{B5BA562C-A875-49AB-BA17-6384AF21736E}" srcId="{9817ED13-632F-425E-88FE-7C800869C465}" destId="{62F754EE-A8E6-4782-8C84-5256FCE2608B}" srcOrd="2" destOrd="0" parTransId="{FA33B906-F438-4A2E-A0E3-1BA4ADD8BE90}" sibTransId="{E964E96C-0CBC-483A-9593-A9673C88E82F}"/>
    <dgm:cxn modelId="{159FBC2D-9D24-C54C-867C-C671F891AF3A}" type="presOf" srcId="{5A19926B-7A22-4720-A7E6-89B7AD30A84C}" destId="{D955E185-2F1A-4170-9203-29221B58A1F4}" srcOrd="1" destOrd="0" presId="urn:microsoft.com/office/officeart/2005/8/layout/orgChart1"/>
    <dgm:cxn modelId="{576EE430-3F98-1846-BEB8-FC073F2550FB}" type="presOf" srcId="{28E4DBD5-5D7F-4210-A0FC-95F50805E471}" destId="{C154EB10-5123-43EF-BEDC-C17C2649FB41}" srcOrd="1" destOrd="0" presId="urn:microsoft.com/office/officeart/2005/8/layout/orgChart1"/>
    <dgm:cxn modelId="{14E9AA33-9043-934E-BBB5-9D2ABD57973A}" type="presOf" srcId="{DAD0F376-C285-4E1D-B1E1-923BFD70E8BB}" destId="{6BEBD30C-22A0-40FB-990C-A3731470493B}" srcOrd="1" destOrd="0" presId="urn:microsoft.com/office/officeart/2005/8/layout/orgChart1"/>
    <dgm:cxn modelId="{D9E8E035-0F3F-6B4B-9DAC-2754D279D30C}" type="presOf" srcId="{CDE477D4-3131-414B-A05D-0FADDA87E705}" destId="{E2AEB1A1-244E-44EF-A8C5-522C6DA395EA}" srcOrd="0" destOrd="0" presId="urn:microsoft.com/office/officeart/2005/8/layout/orgChart1"/>
    <dgm:cxn modelId="{A3D2C637-1F3A-7841-ACF1-4C41616B7B30}" type="presOf" srcId="{61082D19-6AA7-4841-B47F-B0D008DE357A}" destId="{5F754319-45F6-4B6B-8D5D-442A2885B16F}" srcOrd="1" destOrd="0" presId="urn:microsoft.com/office/officeart/2005/8/layout/orgChart1"/>
    <dgm:cxn modelId="{9BA0E237-231E-40E9-9406-11192EBD876C}" srcId="{28AA36C5-01EE-456F-9DBD-64AE450B8856}" destId="{DC72D43C-BA79-4B30-B863-01770393F926}" srcOrd="1" destOrd="0" parTransId="{42873427-380B-47EF-BBA5-E3E1ACD4A6E1}" sibTransId="{D081AF60-343D-4C17-88CA-436107AA5AEA}"/>
    <dgm:cxn modelId="{D6258939-8D5A-8D44-87EC-504521C640DD}" type="presOf" srcId="{54F7DCE9-C77F-4311-BF09-9403D5B199DD}" destId="{6D77CDA8-ADE9-4700-AD55-B8669A698B36}" srcOrd="0" destOrd="0" presId="urn:microsoft.com/office/officeart/2005/8/layout/orgChart1"/>
    <dgm:cxn modelId="{D6AEA039-F476-4D47-9703-1ECDC54F8292}" type="presOf" srcId="{9CAA7DA4-5F31-4F94-BA6B-2417F3FB350C}" destId="{6CE5E418-50ED-4308-85DA-95891820BD5A}" srcOrd="0" destOrd="0" presId="urn:microsoft.com/office/officeart/2005/8/layout/orgChart1"/>
    <dgm:cxn modelId="{B978363B-F86E-6243-BB0C-7F082A3274B8}" type="presOf" srcId="{28AA36C5-01EE-456F-9DBD-64AE450B8856}" destId="{DC987C3B-CDA2-4734-837A-F8635840C6AF}" srcOrd="0" destOrd="0" presId="urn:microsoft.com/office/officeart/2005/8/layout/orgChart1"/>
    <dgm:cxn modelId="{9F65403B-0F52-274C-8328-C9AC480AFAD8}" type="presOf" srcId="{28AA36C5-01EE-456F-9DBD-64AE450B8856}" destId="{5D04E14A-6624-4552-B331-6A45C4BD8BC3}" srcOrd="1" destOrd="0" presId="urn:microsoft.com/office/officeart/2005/8/layout/orgChart1"/>
    <dgm:cxn modelId="{9E45683D-6B0F-D240-BC0C-2520A972DE83}" type="presOf" srcId="{E252386A-4E43-42EE-B42D-A1850C94B649}" destId="{74237DE2-EA72-403B-A688-3DE4244D21DD}" srcOrd="1" destOrd="0" presId="urn:microsoft.com/office/officeart/2005/8/layout/orgChart1"/>
    <dgm:cxn modelId="{A935F63E-5303-9C40-A2B6-77037B5481E3}" type="presOf" srcId="{0B9EC605-94DA-4D4E-9C27-D29A8B468989}" destId="{82A79F40-2BFA-4228-A710-ABC480A8A891}" srcOrd="1" destOrd="0" presId="urn:microsoft.com/office/officeart/2005/8/layout/orgChart1"/>
    <dgm:cxn modelId="{F543423F-FCDB-7549-89D8-20C98908AA45}" type="presOf" srcId="{62F754EE-A8E6-4782-8C84-5256FCE2608B}" destId="{3E42A2BB-683A-46B0-AFEC-88E77A7C6980}" srcOrd="1" destOrd="0" presId="urn:microsoft.com/office/officeart/2005/8/layout/orgChart1"/>
    <dgm:cxn modelId="{F0E2DD3F-B7A8-4D8D-AE79-174D4EDDC40F}" srcId="{53A1A301-BE37-4E9D-BA6A-B5BC5E7D1AC8}" destId="{A87A30EE-C131-4375-915D-86ED3F3B5738}" srcOrd="2" destOrd="0" parTransId="{5127B71C-227F-4207-B768-2914ED3D6BBC}" sibTransId="{2D0119B0-4591-4DD0-B337-9D2971D0FF05}"/>
    <dgm:cxn modelId="{5097F13F-12ED-2D4B-B900-EAD5FCB8850A}" type="presOf" srcId="{61082D19-6AA7-4841-B47F-B0D008DE357A}" destId="{E60092B9-307F-486C-A6BB-D9D96F03FF43}" srcOrd="0" destOrd="0" presId="urn:microsoft.com/office/officeart/2005/8/layout/orgChart1"/>
    <dgm:cxn modelId="{D96AC040-DF41-FC47-A338-44C88266D72C}" type="presOf" srcId="{D9BE7307-EC8D-42A7-B9BC-0E03994145C6}" destId="{B51204C5-618E-4F92-BA6F-4CBE42BE44C9}" srcOrd="0" destOrd="0" presId="urn:microsoft.com/office/officeart/2005/8/layout/orgChart1"/>
    <dgm:cxn modelId="{5149015E-BDAE-6945-B522-B0051EFC270B}" type="presOf" srcId="{28E4DBD5-5D7F-4210-A0FC-95F50805E471}" destId="{140F84E2-1A69-49EA-9BF6-8F931E56B5F0}" srcOrd="0" destOrd="0" presId="urn:microsoft.com/office/officeart/2005/8/layout/orgChart1"/>
    <dgm:cxn modelId="{633AAD5E-D16A-4D56-840D-998A23D7BC57}" srcId="{CE894D71-0CD4-4C33-AA78-60BBF4C70409}" destId="{28AA36C5-01EE-456F-9DBD-64AE450B8856}" srcOrd="0" destOrd="0" parTransId="{1080BF91-DE30-467E-B211-375322FA72BF}" sibTransId="{BFCF9E0E-41F1-48E8-8D1E-5C606CA3D9D5}"/>
    <dgm:cxn modelId="{923FE95E-5AE3-C54E-9A0D-6AD471A8811E}" type="presOf" srcId="{B6776F4F-4BE7-408A-A95F-CF0204468DDC}" destId="{E8117309-CD19-42D3-9618-789F430C8960}" srcOrd="1" destOrd="0" presId="urn:microsoft.com/office/officeart/2005/8/layout/orgChart1"/>
    <dgm:cxn modelId="{E173135F-7D35-E84D-AAB3-07DD73FC91EB}" type="presOf" srcId="{266485C3-4C54-498C-8D05-750479929A43}" destId="{4ED7B1E2-A321-4252-AE33-11CB64C88638}" srcOrd="0" destOrd="0" presId="urn:microsoft.com/office/officeart/2005/8/layout/orgChart1"/>
    <dgm:cxn modelId="{CB72DA5F-8FF6-6A47-AC85-442BD80C6F0A}" type="presOf" srcId="{62F754EE-A8E6-4782-8C84-5256FCE2608B}" destId="{316BC3E6-9376-43AC-B69F-84C7693B57E9}" srcOrd="0" destOrd="0" presId="urn:microsoft.com/office/officeart/2005/8/layout/orgChart1"/>
    <dgm:cxn modelId="{BC390941-4914-AC4B-8828-287223B98696}" type="presOf" srcId="{89A742E9-4F07-4F98-A4CC-6F0F21FD428D}" destId="{5185B534-2E99-4BF8-8699-1F0BF5CA6C61}" srcOrd="0" destOrd="0" presId="urn:microsoft.com/office/officeart/2005/8/layout/orgChart1"/>
    <dgm:cxn modelId="{927B1361-1603-4E4F-8417-783F1BDA17DA}" type="presOf" srcId="{995F13B0-997D-4F95-9CC9-C669067F143E}" destId="{78BCAFF7-CF4D-4F02-B2BD-609B6C3E5435}" srcOrd="0" destOrd="0" presId="urn:microsoft.com/office/officeart/2005/8/layout/orgChart1"/>
    <dgm:cxn modelId="{C8330A62-25EE-4F52-A742-A3698A8E3C0B}" srcId="{9817ED13-632F-425E-88FE-7C800869C465}" destId="{73551357-3BDE-49BB-81B0-45A6E4C35164}" srcOrd="0" destOrd="0" parTransId="{5CAA59F4-46AD-413D-9528-3083F232DB7E}" sibTransId="{F63A487E-9EC2-42FB-8DFE-A8DEC158A1BB}"/>
    <dgm:cxn modelId="{7463A162-2EDC-2746-B5CF-DAD8317EAB2B}" type="presOf" srcId="{D01158AE-F7BB-43B3-A92D-64B147BCAF98}" destId="{59D040B0-57F8-410D-80FD-FCF5D081D0BD}" srcOrd="0" destOrd="0" presId="urn:microsoft.com/office/officeart/2005/8/layout/orgChart1"/>
    <dgm:cxn modelId="{08A4F542-391F-F644-976C-A550CD9D6C4F}" type="presOf" srcId="{02E11F29-DE3B-4919-A1C2-3534EE1D5A9C}" destId="{8786DF4C-B803-4AB1-8BFF-E023F6B55CEC}" srcOrd="0" destOrd="0" presId="urn:microsoft.com/office/officeart/2005/8/layout/orgChart1"/>
    <dgm:cxn modelId="{2C1C7B63-B485-479D-9DFB-5CE1235DB8DE}" srcId="{D7983CB8-DD86-44E9-BC52-5F6D26CA150D}" destId="{9817ED13-632F-425E-88FE-7C800869C465}" srcOrd="0" destOrd="0" parTransId="{3DA125B9-3BC2-4188-A87D-26DD9D6691C3}" sibTransId="{3D944DE2-F106-4213-B5FF-4B7EC238A53A}"/>
    <dgm:cxn modelId="{7E5CA163-1485-C948-BAF0-210CCB183DEC}" type="presOf" srcId="{1D722476-4570-42BD-A8D7-998AA79E5274}" destId="{1BC91732-064A-4F3C-8337-5C91994AD62B}" srcOrd="0" destOrd="0" presId="urn:microsoft.com/office/officeart/2005/8/layout/orgChart1"/>
    <dgm:cxn modelId="{9211F765-4D19-CD4A-8CB9-B8E24CD923FC}" type="presOf" srcId="{9F46BF0E-C137-4097-BF3F-E5F162BF67B2}" destId="{19C5DC87-496B-4E92-92E5-6745DED6F400}" srcOrd="1" destOrd="0" presId="urn:microsoft.com/office/officeart/2005/8/layout/orgChart1"/>
    <dgm:cxn modelId="{A853B146-953E-AE49-8F34-45E2DD7DE875}" type="presOf" srcId="{5A19926B-7A22-4720-A7E6-89B7AD30A84C}" destId="{04539CF0-FD1E-49FF-AB54-295FAF258D67}" srcOrd="0" destOrd="0" presId="urn:microsoft.com/office/officeart/2005/8/layout/orgChart1"/>
    <dgm:cxn modelId="{04F99A67-3AEB-CD4C-9BBA-E36C26846513}" type="presOf" srcId="{51575C5D-5B64-7146-9AC5-C617787F0492}" destId="{C07F6C93-C519-2743-A8D1-245EA7568EFF}" srcOrd="0" destOrd="0" presId="urn:microsoft.com/office/officeart/2005/8/layout/orgChart1"/>
    <dgm:cxn modelId="{32134248-849D-0840-A1AF-8CCA568755FB}" type="presOf" srcId="{1D45F02B-15A4-41AD-8D27-9522D0A853B5}" destId="{72FE0F3E-36D7-4EC4-9A60-A6EF47681F82}" srcOrd="0" destOrd="0" presId="urn:microsoft.com/office/officeart/2005/8/layout/orgChart1"/>
    <dgm:cxn modelId="{F9E2AB69-A2D4-4E95-8086-9BE28C546821}" srcId="{D7983CB8-DD86-44E9-BC52-5F6D26CA150D}" destId="{832811BC-A721-487F-A4A6-BB8C27A3E256}" srcOrd="1" destOrd="0" parTransId="{A92F1D8E-FAB6-4205-983E-A5A67438DB7D}" sibTransId="{2CC56B22-D5E9-4F72-93FC-E614110C3DEA}"/>
    <dgm:cxn modelId="{6D4FAC69-066A-4528-9FA1-BD2953BCC6B8}" srcId="{28E4DBD5-5D7F-4210-A0FC-95F50805E471}" destId="{61082D19-6AA7-4841-B47F-B0D008DE357A}" srcOrd="0" destOrd="0" parTransId="{89A742E9-4F07-4F98-A4CC-6F0F21FD428D}" sibTransId="{807D765F-1EC9-47D0-9E09-545EED3D462E}"/>
    <dgm:cxn modelId="{21C91A4A-16EB-45BD-A8BB-DF51AA9BA3FB}" srcId="{3DC3D555-0D90-42FD-8125-12F57B3A60B2}" destId="{5E36A0B7-742E-4E8D-A4D5-DDEC6A72979A}" srcOrd="0" destOrd="0" parTransId="{E9BB4381-691D-4532-86BD-CBE52ACBC1E0}" sibTransId="{6C712A8A-583C-4601-90DB-63D9FDA9321C}"/>
    <dgm:cxn modelId="{CFCB604A-0DDA-A143-9B3A-4F4A83193DF9}" type="presOf" srcId="{E330DD76-45F5-44FE-9F7A-889663ED25B4}" destId="{54E37801-66C5-4B45-9DE0-D6602DAE4474}" srcOrd="0" destOrd="0" presId="urn:microsoft.com/office/officeart/2005/8/layout/orgChart1"/>
    <dgm:cxn modelId="{424F644A-FFF0-D948-B2E4-1B06F6259FFE}" type="presOf" srcId="{6360BF87-2B60-3646-8C40-9F8FE265BB79}" destId="{F6BE0B71-FF51-1D47-BF5A-29E65DA46C8C}" srcOrd="0" destOrd="0" presId="urn:microsoft.com/office/officeart/2005/8/layout/orgChart1"/>
    <dgm:cxn modelId="{04E45B6B-3319-0342-A341-6FFB124328AB}" type="presOf" srcId="{9186876E-0D24-49D0-AD64-8A8B14E9AB4F}" destId="{D337952E-2DCC-44F6-9B7B-76DA934ECE6F}" srcOrd="1" destOrd="0" presId="urn:microsoft.com/office/officeart/2005/8/layout/orgChart1"/>
    <dgm:cxn modelId="{3C4E8A4B-82CB-1542-A58B-BD69A4ACE674}" type="presOf" srcId="{A87A30EE-C131-4375-915D-86ED3F3B5738}" destId="{42E0B582-1B81-494C-90C0-9BB67752ECBD}" srcOrd="0" destOrd="0" presId="urn:microsoft.com/office/officeart/2005/8/layout/orgChart1"/>
    <dgm:cxn modelId="{5B67884C-7747-5649-9928-2C584D9FC0A2}" type="presOf" srcId="{DC72D43C-BA79-4B30-B863-01770393F926}" destId="{2D3FB775-984F-4482-9507-F9EC06043B86}" srcOrd="1" destOrd="0" presId="urn:microsoft.com/office/officeart/2005/8/layout/orgChart1"/>
    <dgm:cxn modelId="{075AAB6C-359F-4221-9DFA-09BDAD67CE99}" srcId="{CE894D71-0CD4-4C33-AA78-60BBF4C70409}" destId="{28E4DBD5-5D7F-4210-A0FC-95F50805E471}" srcOrd="1" destOrd="0" parTransId="{95105055-6018-4C13-98BD-62FFB8A95AC6}" sibTransId="{35F15E75-4C25-4616-8DBF-12D7C065BDFA}"/>
    <dgm:cxn modelId="{2C6C2A4D-25FF-7E49-A0F0-48032C1AE5F9}" type="presOf" srcId="{62C2D3B6-789E-4318-9083-0601096BAF6F}" destId="{92FA8E6A-3280-4AD9-AC40-0E346A36B515}" srcOrd="0" destOrd="0" presId="urn:microsoft.com/office/officeart/2005/8/layout/orgChart1"/>
    <dgm:cxn modelId="{EDFBE86D-4A51-3C46-8775-3355C15FC836}" type="presOf" srcId="{989CB3BF-113B-4648-9ACE-14278AC4512B}" destId="{A29EF654-C198-469E-AA3A-74F3A2E6128B}" srcOrd="1" destOrd="0" presId="urn:microsoft.com/office/officeart/2005/8/layout/orgChart1"/>
    <dgm:cxn modelId="{BD01F74D-9006-0B45-9EE6-06CFD9282859}" type="presOf" srcId="{75B227BA-96A6-4606-A19B-440278E76F2F}" destId="{A8944323-7133-4F60-A68A-D8CCFB229B22}" srcOrd="1" destOrd="0" presId="urn:microsoft.com/office/officeart/2005/8/layout/orgChart1"/>
    <dgm:cxn modelId="{1223B86E-C708-4A2F-8911-746882FC00C6}" srcId="{3DC3D555-0D90-42FD-8125-12F57B3A60B2}" destId="{2AA57DC2-1C50-4205-A1C6-C117B28F2FBA}" srcOrd="1" destOrd="0" parTransId="{9FD447E2-2C19-4D96-859B-15DC7966E51B}" sibTransId="{A71C98BA-6C65-45E1-914A-CFFF43636AF2}"/>
    <dgm:cxn modelId="{330CDA4E-E0CC-45E9-88A9-0B3D8CD32C35}" srcId="{B6776F4F-4BE7-408A-A95F-CF0204468DDC}" destId="{0B9EC605-94DA-4D4E-9C27-D29A8B468989}" srcOrd="2" destOrd="0" parTransId="{84DA127C-B2B5-4A1C-8389-004AB40FCF97}" sibTransId="{452689D0-8DCF-40F8-8A58-B03E806CFEAD}"/>
    <dgm:cxn modelId="{1591724F-A3F0-694C-A78F-819F8B3CC36A}" type="presOf" srcId="{73B7C7D7-7356-4674-85F7-8F9CC6028314}" destId="{47CD597B-349D-41BB-9A56-5E9E38AA8B2D}" srcOrd="0" destOrd="0" presId="urn:microsoft.com/office/officeart/2005/8/layout/orgChart1"/>
    <dgm:cxn modelId="{926B0C50-A789-4687-8B9B-2FB7093D0DF8}" srcId="{54F7DCE9-C77F-4311-BF09-9403D5B199DD}" destId="{EB04C7B3-A410-49D9-9182-2814326BEE04}" srcOrd="2" destOrd="0" parTransId="{247FCF83-79E5-419F-9F75-7973E1D7BD0F}" sibTransId="{26CF31F0-AE51-4F5E-B285-96FD0CD06435}"/>
    <dgm:cxn modelId="{0ED89050-5495-8846-AF70-7C4ED2029D6C}" type="presOf" srcId="{24E2BA5B-037F-4F6D-A91C-B8FF5346546C}" destId="{14ECC702-BD7E-4325-B7E8-BF948FFA08E2}" srcOrd="0" destOrd="0" presId="urn:microsoft.com/office/officeart/2005/8/layout/orgChart1"/>
    <dgm:cxn modelId="{FBDD4571-CC44-3A42-82B5-E652693AADAF}" type="presOf" srcId="{6C7EF7DC-EC9A-490D-8285-CAABBA107CDC}" destId="{F772C05D-1BA7-4161-83CE-5FDD8ACC1D72}" srcOrd="0" destOrd="0" presId="urn:microsoft.com/office/officeart/2005/8/layout/orgChart1"/>
    <dgm:cxn modelId="{EEB4A651-28BC-1149-A131-C8818F54A793}" type="presOf" srcId="{6C473AED-A445-4DEB-8B34-A4A3E9A141A9}" destId="{9AB90948-8880-4945-B412-45020F1DC9D0}" srcOrd="0" destOrd="0" presId="urn:microsoft.com/office/officeart/2005/8/layout/orgChart1"/>
    <dgm:cxn modelId="{090E1752-D736-45CC-B0EE-A7469F37F212}" srcId="{28AA36C5-01EE-456F-9DBD-64AE450B8856}" destId="{01F2A3D5-48B0-4672-9CBD-8ABB42FED682}" srcOrd="0" destOrd="0" parTransId="{06EEB538-A6B8-4A27-8721-0209394E4C4E}" sibTransId="{9BA92515-A7CC-4B15-89A4-7D3EFC1B9CE2}"/>
    <dgm:cxn modelId="{7B7D0373-F8C2-D947-8FA2-F5DEB548A898}" type="presOf" srcId="{2AA57DC2-1C50-4205-A1C6-C117B28F2FBA}" destId="{25DD489C-59B1-46D1-9EAE-545534CD4DDC}" srcOrd="1" destOrd="0" presId="urn:microsoft.com/office/officeart/2005/8/layout/orgChart1"/>
    <dgm:cxn modelId="{287A2454-A31D-4087-A61B-8966F8DB3D95}" srcId="{53A1A301-BE37-4E9D-BA6A-B5BC5E7D1AC8}" destId="{989CB3BF-113B-4648-9ACE-14278AC4512B}" srcOrd="0" destOrd="0" parTransId="{07BED57B-35DF-42B9-9533-90BA56C7B9D2}" sibTransId="{DA30543F-512E-42E5-8B71-13A2239F38BF}"/>
    <dgm:cxn modelId="{A9500058-F002-5D46-A912-1909AEE95335}" type="presOf" srcId="{758DC6DB-D3EB-4F80-A65C-2B2A5DA842BB}" destId="{3755778E-3351-4EBF-8D23-65D31F1A950D}" srcOrd="0" destOrd="0" presId="urn:microsoft.com/office/officeart/2005/8/layout/orgChart1"/>
    <dgm:cxn modelId="{662EA37C-E4C5-4A84-9176-88BF85BB89EF}" srcId="{54F7DCE9-C77F-4311-BF09-9403D5B199DD}" destId="{73B7C7D7-7356-4674-85F7-8F9CC6028314}" srcOrd="3" destOrd="0" parTransId="{9709B390-14AE-49A8-AB0A-B571ACCEED81}" sibTransId="{C6BC78BA-B814-44FD-9A46-3F671C2D76C9}"/>
    <dgm:cxn modelId="{53AF3C80-1C34-AA4C-9DC6-282F9DC30891}" type="presOf" srcId="{D7983CB8-DD86-44E9-BC52-5F6D26CA150D}" destId="{9B4D28F8-5172-4838-99AA-43C4D3A7D402}" srcOrd="0" destOrd="0" presId="urn:microsoft.com/office/officeart/2005/8/layout/orgChart1"/>
    <dgm:cxn modelId="{92ADCC81-A786-0643-9952-0AE11EE2FB43}" type="presOf" srcId="{73551357-3BDE-49BB-81B0-45A6E4C35164}" destId="{EDAEE363-E787-483D-B42E-1B38E96FB3F9}" srcOrd="1" destOrd="0" presId="urn:microsoft.com/office/officeart/2005/8/layout/orgChart1"/>
    <dgm:cxn modelId="{6B57D881-A436-B649-891B-C1E3874464B4}" type="presOf" srcId="{D3939B71-8EB1-4143-8404-9A8FF6349F8F}" destId="{BA5C25B0-2390-4E2E-BDAA-AC2C0CC40D7C}" srcOrd="0" destOrd="0" presId="urn:microsoft.com/office/officeart/2005/8/layout/orgChart1"/>
    <dgm:cxn modelId="{BE7B6082-C742-C144-BE90-6BE58B4E4CE9}" type="presOf" srcId="{DAD0F376-C285-4E1D-B1E1-923BFD70E8BB}" destId="{D06577F8-D7F7-4F55-A719-EDB7C9DCFFBF}" srcOrd="0" destOrd="0" presId="urn:microsoft.com/office/officeart/2005/8/layout/orgChart1"/>
    <dgm:cxn modelId="{BF530683-0230-734D-8DBF-242340CCACEB}" type="presOf" srcId="{CE894D71-0CD4-4C33-AA78-60BBF4C70409}" destId="{4D155813-2CC0-47DC-A2A5-4500DB58C815}" srcOrd="0" destOrd="0" presId="urn:microsoft.com/office/officeart/2005/8/layout/orgChart1"/>
    <dgm:cxn modelId="{CCC7D283-F26F-6241-A83B-0039DD1CDC53}" type="presOf" srcId="{73551357-3BDE-49BB-81B0-45A6E4C35164}" destId="{9F4ACF80-5A87-4742-BEC4-72F0FC2F4A0B}" srcOrd="0" destOrd="0" presId="urn:microsoft.com/office/officeart/2005/8/layout/orgChart1"/>
    <dgm:cxn modelId="{03FC1784-D8A8-49C8-9975-C13F49A4855C}" srcId="{EB04C7B3-A410-49D9-9182-2814326BEE04}" destId="{4ED3E89B-14E4-49B9-92AD-26FF0B5F00B7}" srcOrd="2" destOrd="0" parTransId="{6C7EF7DC-EC9A-490D-8285-CAABBA107CDC}" sibTransId="{22163DDF-1546-4075-AF9A-6BCEFE9E1F10}"/>
    <dgm:cxn modelId="{05D34A88-C062-4F42-B6AF-479B4F6F91FB}" type="presOf" srcId="{5E36A0B7-742E-4E8D-A4D5-DDEC6A72979A}" destId="{5B9225CF-17AF-4519-ACAC-A7DA211BB031}" srcOrd="1" destOrd="0" presId="urn:microsoft.com/office/officeart/2005/8/layout/orgChart1"/>
    <dgm:cxn modelId="{470B2C8A-A99C-49A5-B66C-BE6F91697CCE}" srcId="{CE894D71-0CD4-4C33-AA78-60BBF4C70409}" destId="{9186876E-0D24-49D0-AD64-8A8B14E9AB4F}" srcOrd="2" destOrd="0" parTransId="{266485C3-4C54-498C-8D05-750479929A43}" sibTransId="{30748D91-F65B-4646-8B94-B16B705434E8}"/>
    <dgm:cxn modelId="{C7AF068E-E22E-4397-A9BF-23D8C27467BB}" srcId="{28AA36C5-01EE-456F-9DBD-64AE450B8856}" destId="{0996ACDC-A3D3-41A7-8FA7-710867096933}" srcOrd="3" destOrd="0" parTransId="{990F8F09-3D4D-4020-A61F-F64DC9197B78}" sibTransId="{FB890142-9DE9-4F09-A41F-93A8F3B19746}"/>
    <dgm:cxn modelId="{DD13438F-CAAD-E84B-BF46-1F3438FD46F2}" type="presOf" srcId="{A949D09E-C50F-4354-8D10-BFD22F950BA6}" destId="{B83BBCC0-41F6-4065-B5E1-681326C7B73C}" srcOrd="0" destOrd="0" presId="urn:microsoft.com/office/officeart/2005/8/layout/orgChart1"/>
    <dgm:cxn modelId="{F38FE98F-E927-4944-B9D6-EC362287F9BC}" type="presOf" srcId="{1080BF91-DE30-467E-B211-375322FA72BF}" destId="{E8D3062D-972B-48FA-89D0-D273849F4EDC}" srcOrd="0" destOrd="0" presId="urn:microsoft.com/office/officeart/2005/8/layout/orgChart1"/>
    <dgm:cxn modelId="{2D62B990-7F3F-405F-A243-2BA9E6DFE98F}" srcId="{53A1A301-BE37-4E9D-BA6A-B5BC5E7D1AC8}" destId="{D111E3FB-B181-46C5-9795-AB884611CD69}" srcOrd="1" destOrd="0" parTransId="{02703078-39F9-4C4C-89D2-7A950E241EBF}" sibTransId="{89A8CA7E-C480-438B-AE9D-D2FA85F3E295}"/>
    <dgm:cxn modelId="{A9BF2091-8A3C-A74A-9BD2-6051DABE4B35}" type="presOf" srcId="{E9BB4381-691D-4532-86BD-CBE52ACBC1E0}" destId="{7C65BDFA-7ED4-40F3-AC34-C7CB11627124}" srcOrd="0" destOrd="0" presId="urn:microsoft.com/office/officeart/2005/8/layout/orgChart1"/>
    <dgm:cxn modelId="{7F95CD91-5AEF-F642-8288-50FA34319CBF}" type="presOf" srcId="{FC2E0ED6-33E9-456F-B24A-238406BC4C96}" destId="{9588DEDA-5D04-4A03-BF73-41AD7B6B1C2C}" srcOrd="0" destOrd="0" presId="urn:microsoft.com/office/officeart/2005/8/layout/orgChart1"/>
    <dgm:cxn modelId="{95A38993-95FA-4412-BE5A-F1046D1210C7}" srcId="{9817ED13-632F-425E-88FE-7C800869C465}" destId="{54F7DCE9-C77F-4311-BF09-9403D5B199DD}" srcOrd="1" destOrd="0" parTransId="{F1064E22-19AD-48EE-A40B-D4A2AD7B43C0}" sibTransId="{42D49C21-8B62-4498-B861-376A5791E7B6}"/>
    <dgm:cxn modelId="{AA28F396-CD42-CD48-A921-A1D4957F5676}" type="presOf" srcId="{22DFE84A-9058-44AF-A209-974BE7F9740D}" destId="{7891794F-FB64-42CF-9BF3-558AEE95EA6E}" srcOrd="0" destOrd="0" presId="urn:microsoft.com/office/officeart/2005/8/layout/orgChart1"/>
    <dgm:cxn modelId="{CE56F996-BA3E-2C47-B2C1-48383E75A5B0}" type="presOf" srcId="{56E12A28-AAC6-40CF-8A20-7B355473E1B0}" destId="{3D49F1AE-6F66-4030-B820-35190D49E5B1}" srcOrd="0" destOrd="0" presId="urn:microsoft.com/office/officeart/2005/8/layout/orgChart1"/>
    <dgm:cxn modelId="{16B50B97-6563-47A8-A5B8-9B38DACFB715}" srcId="{54F7DCE9-C77F-4311-BF09-9403D5B199DD}" destId="{53A1A301-BE37-4E9D-BA6A-B5BC5E7D1AC8}" srcOrd="1" destOrd="0" parTransId="{E330DD76-45F5-44FE-9F7A-889663ED25B4}" sibTransId="{7E235D5B-2F47-40E7-B60C-63CD4F6945BB}"/>
    <dgm:cxn modelId="{01EC8597-D331-466A-8B0E-10C2CB80F0EF}" srcId="{28E4DBD5-5D7F-4210-A0FC-95F50805E471}" destId="{9F46BF0E-C137-4097-BF3F-E5F162BF67B2}" srcOrd="2" destOrd="0" parTransId="{D3939B71-8EB1-4143-8404-9A8FF6349F8F}" sibTransId="{B3DDA2B3-24D3-457B-99EA-3F1E096CDD04}"/>
    <dgm:cxn modelId="{BD221898-A677-5249-91F0-C03DA67AC568}" type="presOf" srcId="{53A1A301-BE37-4E9D-BA6A-B5BC5E7D1AC8}" destId="{B637E894-5CC6-4706-9A50-AC94CEFF0705}" srcOrd="1" destOrd="0" presId="urn:microsoft.com/office/officeart/2005/8/layout/orgChart1"/>
    <dgm:cxn modelId="{1342DB98-3D84-4DC7-B6BB-DD9242B2F051}" srcId="{28E4DBD5-5D7F-4210-A0FC-95F50805E471}" destId="{E5E468D4-48F8-4433-9066-D1D56D6A146B}" srcOrd="3" destOrd="0" parTransId="{D01158AE-F7BB-43B3-A92D-64B147BCAF98}" sibTransId="{70C8D0C9-B809-4101-B382-00143C8248FE}"/>
    <dgm:cxn modelId="{6A9FD19B-6174-5A40-8D6B-C6ABAF79BAE8}" type="presOf" srcId="{C2FA0414-A1A0-4F7E-91BC-133E983040DC}" destId="{5B9C4942-496F-463E-855F-885E118F7E6E}" srcOrd="1" destOrd="0" presId="urn:microsoft.com/office/officeart/2005/8/layout/orgChart1"/>
    <dgm:cxn modelId="{939B5B9C-4CFF-432D-9464-802CE4D23A40}" srcId="{62F754EE-A8E6-4782-8C84-5256FCE2608B}" destId="{B6776F4F-4BE7-408A-A95F-CF0204468DDC}" srcOrd="0" destOrd="0" parTransId="{5C0384E7-624E-4E70-AE42-A07E5DEBB66D}" sibTransId="{A94760E3-E49D-43E0-B28D-C846AE91C3BE}"/>
    <dgm:cxn modelId="{4FD3359F-CE45-5342-9157-EE96CCD31472}" type="presOf" srcId="{D9BE7307-EC8D-42A7-B9BC-0E03994145C6}" destId="{72B4564D-4D69-4678-8A86-144160449688}" srcOrd="1" destOrd="0" presId="urn:microsoft.com/office/officeart/2005/8/layout/orgChart1"/>
    <dgm:cxn modelId="{F14B799F-3EF5-3E4F-BCE9-6A3AD16418A5}" type="presOf" srcId="{C2FA0414-A1A0-4F7E-91BC-133E983040DC}" destId="{17078B23-7803-4FA0-982C-8101029F8A1F}" srcOrd="0" destOrd="0" presId="urn:microsoft.com/office/officeart/2005/8/layout/orgChart1"/>
    <dgm:cxn modelId="{F416D3A3-E47C-9A44-BA1A-D9F66A536DCA}" type="presOf" srcId="{9186876E-0D24-49D0-AD64-8A8B14E9AB4F}" destId="{88D5B9B0-75EA-48AD-9C0B-B7B2652062AF}" srcOrd="0" destOrd="0" presId="urn:microsoft.com/office/officeart/2005/8/layout/orgChart1"/>
    <dgm:cxn modelId="{446F68A7-B055-4374-BB13-5B249399F2E3}" srcId="{73B7C7D7-7356-4674-85F7-8F9CC6028314}" destId="{62C2D3B6-789E-4318-9083-0601096BAF6F}" srcOrd="2" destOrd="0" parTransId="{E9D95DEB-2047-43D1-A191-0480B59945C8}" sibTransId="{BDA8DCDD-EF77-4343-AD7A-D0FB4FD401E3}"/>
    <dgm:cxn modelId="{07CA81A8-CD1D-4AE9-90AE-F901A0A13214}" srcId="{73B7C7D7-7356-4674-85F7-8F9CC6028314}" destId="{6C473AED-A445-4DEB-8B34-A4A3E9A141A9}" srcOrd="1" destOrd="0" parTransId="{FC2E0ED6-33E9-456F-B24A-238406BC4C96}" sibTransId="{7DFDB0D1-2F52-42BE-A544-3AF4A573C6D9}"/>
    <dgm:cxn modelId="{667A35AC-33CC-B24B-A88B-C29DC60877C7}" type="presOf" srcId="{01F2A3D5-48B0-4672-9CBD-8ABB42FED682}" destId="{89B7EBCD-929B-4C02-86F2-0F9E6C1DCD11}" srcOrd="0" destOrd="0" presId="urn:microsoft.com/office/officeart/2005/8/layout/orgChart1"/>
    <dgm:cxn modelId="{F99839AC-4C5F-3148-A821-D7E6B078BF56}" type="presOf" srcId="{5E36A0B7-742E-4E8D-A4D5-DDEC6A72979A}" destId="{DBB0CEAC-2B23-475B-8B82-332D486D59EB}" srcOrd="0" destOrd="0" presId="urn:microsoft.com/office/officeart/2005/8/layout/orgChart1"/>
    <dgm:cxn modelId="{DC948DAC-799B-0942-8536-660088BDE335}" type="presOf" srcId="{56E12A28-AAC6-40CF-8A20-7B355473E1B0}" destId="{EC7D14AE-9771-436B-B00F-C1300B55BA8D}" srcOrd="1" destOrd="0" presId="urn:microsoft.com/office/officeart/2005/8/layout/orgChart1"/>
    <dgm:cxn modelId="{1CB4E2AC-AAA6-6941-AAA9-170032CAFB94}" type="presOf" srcId="{EB04C7B3-A410-49D9-9182-2814326BEE04}" destId="{82EA6467-73E8-4F97-8CF1-CC1C25DE4B15}" srcOrd="0" destOrd="0" presId="urn:microsoft.com/office/officeart/2005/8/layout/orgChart1"/>
    <dgm:cxn modelId="{CA4C90AD-694C-0443-9E2B-908E82115F50}" type="presOf" srcId="{53A1A301-BE37-4E9D-BA6A-B5BC5E7D1AC8}" destId="{5496D192-56C7-4CD5-A345-C6AC77D5F858}" srcOrd="0" destOrd="0" presId="urn:microsoft.com/office/officeart/2005/8/layout/orgChart1"/>
    <dgm:cxn modelId="{8ABB3CAF-6F7D-1A48-856E-31597403D656}" type="presOf" srcId="{4ED3E89B-14E4-49B9-92AD-26FF0B5F00B7}" destId="{483E1280-BFCE-46AE-A427-C1347516B642}" srcOrd="0" destOrd="0" presId="urn:microsoft.com/office/officeart/2005/8/layout/orgChart1"/>
    <dgm:cxn modelId="{2ED0A7AF-1C3A-1345-9F9C-1772494C0441}" type="presOf" srcId="{7ED23E1C-563D-4D1D-B328-C30853E8963A}" destId="{63639BAB-B28D-47D8-B8E4-D931CE2393E5}" srcOrd="0" destOrd="0" presId="urn:microsoft.com/office/officeart/2005/8/layout/orgChart1"/>
    <dgm:cxn modelId="{87CBDEB2-773C-45B8-83EC-1F9B9AD6F92C}" srcId="{54F7DCE9-C77F-4311-BF09-9403D5B199DD}" destId="{3DC3D555-0D90-42FD-8125-12F57B3A60B2}" srcOrd="0" destOrd="0" parTransId="{758DC6DB-D3EB-4F80-A65C-2B2A5DA842BB}" sibTransId="{C5DA71F2-D64E-46F2-ACCB-492E23E70AF8}"/>
    <dgm:cxn modelId="{287927B3-E2DB-F545-B66E-3CEFF2E41599}" type="presOf" srcId="{B6776F4F-4BE7-408A-A95F-CF0204468DDC}" destId="{26413985-211C-4C88-9B4D-BD1DCFE828B7}" srcOrd="0" destOrd="0" presId="urn:microsoft.com/office/officeart/2005/8/layout/orgChart1"/>
    <dgm:cxn modelId="{2042DEB3-1EE5-B148-8379-8159D5711014}" type="presOf" srcId="{9817ED13-632F-425E-88FE-7C800869C465}" destId="{CCBDC700-468A-49A5-B5A8-7DEC434FE69F}" srcOrd="1" destOrd="0" presId="urn:microsoft.com/office/officeart/2005/8/layout/orgChart1"/>
    <dgm:cxn modelId="{BA115FB4-95DA-0A47-98A9-9CB8B3FB954A}" type="presOf" srcId="{5C0384E7-624E-4E70-AE42-A07E5DEBB66D}" destId="{83C32781-0F54-4D3C-9C71-5AEE3230CDA6}" srcOrd="0" destOrd="0" presId="urn:microsoft.com/office/officeart/2005/8/layout/orgChart1"/>
    <dgm:cxn modelId="{14929EB5-4747-844C-9426-B1998DF71D84}" type="presOf" srcId="{CE894D71-0CD4-4C33-AA78-60BBF4C70409}" destId="{9237181A-F3A0-431D-BF68-46C4FE0E1B44}" srcOrd="1" destOrd="0" presId="urn:microsoft.com/office/officeart/2005/8/layout/orgChart1"/>
    <dgm:cxn modelId="{541517B6-FFF0-F44F-B672-9B6BFD5A9951}" type="presOf" srcId="{990F8F09-3D4D-4020-A61F-F64DC9197B78}" destId="{36168909-AB86-463C-9F00-69A37DEE605E}" srcOrd="0" destOrd="0" presId="urn:microsoft.com/office/officeart/2005/8/layout/orgChart1"/>
    <dgm:cxn modelId="{7DDACCB7-A59A-164B-AEED-5352F62807F2}" type="presOf" srcId="{989CB3BF-113B-4648-9ACE-14278AC4512B}" destId="{4ED86BEE-7664-4F17-8F62-BAEF898FCCF7}" srcOrd="0" destOrd="0" presId="urn:microsoft.com/office/officeart/2005/8/layout/orgChart1"/>
    <dgm:cxn modelId="{527124BB-027C-564B-B388-FCFBC564050E}" type="presOf" srcId="{4ED3E89B-14E4-49B9-92AD-26FF0B5F00B7}" destId="{D498884B-7B1E-4D38-9E8C-EF323B6FD447}" srcOrd="1" destOrd="0" presId="urn:microsoft.com/office/officeart/2005/8/layout/orgChart1"/>
    <dgm:cxn modelId="{C0E95DBB-3909-8D41-BF11-00BD53A675FB}" type="presOf" srcId="{9FD447E2-2C19-4D96-859B-15DC7966E51B}" destId="{49A5C7AA-2779-44FE-B510-8D7474F7FF78}" srcOrd="0" destOrd="0" presId="urn:microsoft.com/office/officeart/2005/8/layout/orgChart1"/>
    <dgm:cxn modelId="{0B423EBD-368D-FC47-899A-90E2C3BBF74B}" type="presOf" srcId="{42873427-380B-47EF-BBA5-E3E1ACD4A6E1}" destId="{188E3D0D-60CA-4AC8-A8DA-37FAB131E108}" srcOrd="0" destOrd="0" presId="urn:microsoft.com/office/officeart/2005/8/layout/orgChart1"/>
    <dgm:cxn modelId="{D4B193BE-5E57-884D-B609-3231D26A9749}" type="presOf" srcId="{1D722476-4570-42BD-A8D7-998AA79E5274}" destId="{D95B54FC-665E-4B20-92AF-25964D15771C}" srcOrd="1" destOrd="0" presId="urn:microsoft.com/office/officeart/2005/8/layout/orgChart1"/>
    <dgm:cxn modelId="{59FFFEBE-24EF-4DED-89C0-847D5CCF283A}" srcId="{28AA36C5-01EE-456F-9DBD-64AE450B8856}" destId="{D9BE7307-EC8D-42A7-B9BC-0E03994145C6}" srcOrd="5" destOrd="0" parTransId="{425764F3-0ACC-44D8-B5A5-131672DBB736}" sibTransId="{17894786-8B14-4811-87CB-E58649751AA3}"/>
    <dgm:cxn modelId="{10F48BBF-C8C7-574A-A582-07024CE9DCE9}" type="presOf" srcId="{0996ACDC-A3D3-41A7-8FA7-710867096933}" destId="{8FB21359-73EC-4113-ABC3-3DD9228DA8F5}" srcOrd="0" destOrd="0" presId="urn:microsoft.com/office/officeart/2005/8/layout/orgChart1"/>
    <dgm:cxn modelId="{3973EDBF-4E8C-034A-81C4-F46795026DF9}" type="presOf" srcId="{02703078-39F9-4C4C-89D2-7A950E241EBF}" destId="{159E7C3D-C452-448C-8F2B-A0FC633DE480}" srcOrd="0" destOrd="0" presId="urn:microsoft.com/office/officeart/2005/8/layout/orgChart1"/>
    <dgm:cxn modelId="{B55656C2-C7CA-FD41-9F9B-713A09027F45}" type="presOf" srcId="{9F46BF0E-C137-4097-BF3F-E5F162BF67B2}" destId="{B294724D-6C8A-4542-9CF5-EB66E77268A4}" srcOrd="0" destOrd="0" presId="urn:microsoft.com/office/officeart/2005/8/layout/orgChart1"/>
    <dgm:cxn modelId="{2EAD4EC6-2568-894A-AAB0-2C4F6F840790}" type="presOf" srcId="{84DA127C-B2B5-4A1C-8389-004AB40FCF97}" destId="{52C0587C-1FF8-48DE-B973-CC3C4B7009C8}" srcOrd="0" destOrd="0" presId="urn:microsoft.com/office/officeart/2005/8/layout/orgChart1"/>
    <dgm:cxn modelId="{82D3AEC7-8953-E340-967F-16487E200161}" type="presOf" srcId="{FB5AEBAC-A72A-453F-B287-7FB23B2C1318}" destId="{A1A0C5D4-00B3-4691-B75E-63C97845C2E7}" srcOrd="0" destOrd="0" presId="urn:microsoft.com/office/officeart/2005/8/layout/orgChart1"/>
    <dgm:cxn modelId="{088C15C9-49A2-EC4F-8B34-4D003514DABA}" type="presOf" srcId="{62C2D3B6-789E-4318-9083-0601096BAF6F}" destId="{2F66348E-1870-481B-82DE-F34B70EE1213}" srcOrd="1" destOrd="0" presId="urn:microsoft.com/office/officeart/2005/8/layout/orgChart1"/>
    <dgm:cxn modelId="{9EA6BACA-F1D3-9547-AD99-C8797CCCD5F8}" type="presOf" srcId="{832811BC-A721-487F-A4A6-BB8C27A3E256}" destId="{23181E56-AD5A-43CE-9F2B-B70CB7DC8E95}" srcOrd="0" destOrd="0" presId="urn:microsoft.com/office/officeart/2005/8/layout/orgChart1"/>
    <dgm:cxn modelId="{AA6FCBD1-917A-4EE2-ADDC-6C01D52CB1CA}" srcId="{28AA36C5-01EE-456F-9DBD-64AE450B8856}" destId="{56E12A28-AAC6-40CF-8A20-7B355473E1B0}" srcOrd="2" destOrd="0" parTransId="{CDE477D4-3131-414B-A05D-0FADDA87E705}" sibTransId="{CBCA4BFE-15E5-4C88-8BC6-1AD0F5C35DD8}"/>
    <dgm:cxn modelId="{622FB8D4-BDBF-2E47-A1F1-B76FFC582626}" type="presOf" srcId="{DBEEB784-D7FF-4280-BD9F-C0C846FCC7AB}" destId="{6D5BB26B-2607-4A70-8EF1-AB6437594B5F}" srcOrd="0" destOrd="0" presId="urn:microsoft.com/office/officeart/2005/8/layout/orgChart1"/>
    <dgm:cxn modelId="{12618BD5-7ED9-8943-96E2-450705D3F2C4}" type="presOf" srcId="{0B9EC605-94DA-4D4E-9C27-D29A8B468989}" destId="{96F8AE7F-1CB6-4C7D-9219-A2BC0ED5B323}" srcOrd="0" destOrd="0" presId="urn:microsoft.com/office/officeart/2005/8/layout/orgChart1"/>
    <dgm:cxn modelId="{027F4FDF-5ED8-4BC1-A1A8-8A28FCEB545E}" srcId="{B6776F4F-4BE7-408A-A95F-CF0204468DDC}" destId="{75B227BA-96A6-4606-A19B-440278E76F2F}" srcOrd="1" destOrd="0" parTransId="{22DFE84A-9058-44AF-A209-974BE7F9740D}" sibTransId="{66E9B7D0-8F2F-4349-903C-C72461A7385A}"/>
    <dgm:cxn modelId="{7F9974E0-1FA1-EB44-9206-315B7FE68FD5}" srcId="{D7983CB8-DD86-44E9-BC52-5F6D26CA150D}" destId="{6360BF87-2B60-3646-8C40-9F8FE265BB79}" srcOrd="2" destOrd="0" parTransId="{F42ECA22-9A49-3B4F-A613-F0424A1FE407}" sibTransId="{5C41BC55-1B99-2543-9E3A-3C50D0DF4E20}"/>
    <dgm:cxn modelId="{C26182E2-E7E7-2242-9F94-92DA5E99DE2F}" type="presOf" srcId="{0458A99B-763C-47A8-B2F5-5337BD77DB4F}" destId="{9982E33C-A6DB-405B-92AA-19815C7815A0}" srcOrd="0" destOrd="0" presId="urn:microsoft.com/office/officeart/2005/8/layout/orgChart1"/>
    <dgm:cxn modelId="{569CAAE2-CC06-F447-9386-F0C0E5AA1CBA}" type="presOf" srcId="{3DC3D555-0D90-42FD-8125-12F57B3A60B2}" destId="{690327CD-50E9-4BF1-82BA-92105CE3DA86}" srcOrd="1" destOrd="0" presId="urn:microsoft.com/office/officeart/2005/8/layout/orgChart1"/>
    <dgm:cxn modelId="{2019BEE2-1DC0-9F4D-AB38-E59E647440B3}" type="presOf" srcId="{7ED23E1C-563D-4D1D-B328-C30853E8963A}" destId="{E72F5E12-F5CF-4DF7-BCF3-4C5788AA5989}" srcOrd="1" destOrd="0" presId="urn:microsoft.com/office/officeart/2005/8/layout/orgChart1"/>
    <dgm:cxn modelId="{067ACAE3-3307-E04E-9BD8-B43B41FA5D8F}" type="presOf" srcId="{54F7DCE9-C77F-4311-BF09-9403D5B199DD}" destId="{135E332C-F494-4868-A723-5ECBA1500101}" srcOrd="1" destOrd="0" presId="urn:microsoft.com/office/officeart/2005/8/layout/orgChart1"/>
    <dgm:cxn modelId="{EA5F26E4-7053-504F-B3FD-A728C1CF0708}" type="presOf" srcId="{E9D95DEB-2047-43D1-A191-0480B59945C8}" destId="{3B80E545-9516-47BD-A005-66FEBBC6A3A8}" srcOrd="0" destOrd="0" presId="urn:microsoft.com/office/officeart/2005/8/layout/orgChart1"/>
    <dgm:cxn modelId="{D636EEE6-BDBE-E846-B1C4-ADE085C05472}" type="presOf" srcId="{D111E3FB-B181-46C5-9795-AB884611CD69}" destId="{6AA2C379-E232-46B8-B07A-5F0E0A51536A}" srcOrd="1" destOrd="0" presId="urn:microsoft.com/office/officeart/2005/8/layout/orgChart1"/>
    <dgm:cxn modelId="{F56870E7-DADB-B54F-9DCE-F8E640DA28E5}" type="presOf" srcId="{5CAA59F4-46AD-413D-9528-3083F232DB7E}" destId="{7AF323A0-C376-4A10-92F5-86E96179A0B7}" srcOrd="0" destOrd="0" presId="urn:microsoft.com/office/officeart/2005/8/layout/orgChart1"/>
    <dgm:cxn modelId="{3AD695EA-6A79-3840-87DA-985C1780893B}" type="presOf" srcId="{E5E468D4-48F8-4433-9066-D1D56D6A146B}" destId="{29BE7A07-1B95-40F0-BA01-ACFB61B953C7}" srcOrd="1" destOrd="0" presId="urn:microsoft.com/office/officeart/2005/8/layout/orgChart1"/>
    <dgm:cxn modelId="{DB74F2EA-07EC-4BE6-BAE0-2266377F336D}" srcId="{28AA36C5-01EE-456F-9DBD-64AE450B8856}" destId="{02E11F29-DE3B-4919-A1C2-3534EE1D5A9C}" srcOrd="4" destOrd="0" parTransId="{995F13B0-997D-4F95-9CC9-C669067F143E}" sibTransId="{426EBA34-AE1C-4400-B71E-1E7DE4E3E659}"/>
    <dgm:cxn modelId="{8361A5EB-EE02-475D-88CB-4C253C99AE0F}" srcId="{9817ED13-632F-425E-88FE-7C800869C465}" destId="{CE894D71-0CD4-4C33-AA78-60BBF4C70409}" srcOrd="3" destOrd="0" parTransId="{F19D6954-AA02-43DB-B38C-AC7F0D7688DE}" sibTransId="{5D4010BF-C3A5-4D63-AD82-369DB3A39A4A}"/>
    <dgm:cxn modelId="{BB1BF6ED-5932-114B-81E2-0B8B59001250}" type="presOf" srcId="{EB04C7B3-A410-49D9-9182-2814326BEE04}" destId="{F7BFDF5E-CB35-43E2-AEDE-EE37B10AACFF}" srcOrd="1" destOrd="0" presId="urn:microsoft.com/office/officeart/2005/8/layout/orgChart1"/>
    <dgm:cxn modelId="{51EE3FEE-DE78-B44D-A3C8-C3FCB8D514B9}" type="presOf" srcId="{75B227BA-96A6-4606-A19B-440278E76F2F}" destId="{370E302C-75CF-463B-AB21-E13945251477}" srcOrd="0" destOrd="0" presId="urn:microsoft.com/office/officeart/2005/8/layout/orgChart1"/>
    <dgm:cxn modelId="{61A7C8F0-A61D-3E45-8234-F65F810CCC59}" type="presOf" srcId="{D111E3FB-B181-46C5-9795-AB884611CD69}" destId="{002933A7-6708-496A-9166-0E52BA1A4542}" srcOrd="0" destOrd="0" presId="urn:microsoft.com/office/officeart/2005/8/layout/orgChart1"/>
    <dgm:cxn modelId="{74199AF4-5356-4D02-81B8-CB861805BD23}" srcId="{73B7C7D7-7356-4674-85F7-8F9CC6028314}" destId="{5A19926B-7A22-4720-A7E6-89B7AD30A84C}" srcOrd="0" destOrd="0" parTransId="{FB5AEBAC-A72A-453F-B287-7FB23B2C1318}" sibTransId="{94AB8E41-AD46-486A-B7BD-313B251BB116}"/>
    <dgm:cxn modelId="{F3A766F8-6598-4C8B-A99A-3BD5067DBA2E}" srcId="{EB04C7B3-A410-49D9-9182-2814326BEE04}" destId="{7ED23E1C-563D-4D1D-B328-C30853E8963A}" srcOrd="0" destOrd="0" parTransId="{24E2BA5B-037F-4F6D-A91C-B8FF5346546C}" sibTransId="{0BBA083E-5AEF-492A-810B-4E186096F2F5}"/>
    <dgm:cxn modelId="{669548FB-A991-E041-8742-D32741B738A3}" type="presOf" srcId="{5127B71C-227F-4207-B768-2914ED3D6BBC}" destId="{ABAEF6ED-E074-44B1-9D22-2B6745758723}" srcOrd="0" destOrd="0" presId="urn:microsoft.com/office/officeart/2005/8/layout/orgChart1"/>
    <dgm:cxn modelId="{8F9541FE-0292-B643-B2C6-D017DD9FE00B}" type="presOf" srcId="{51575C5D-5B64-7146-9AC5-C617787F0492}" destId="{FD62F00A-4B94-1542-9D74-ED657EDEC78B}" srcOrd="1" destOrd="0" presId="urn:microsoft.com/office/officeart/2005/8/layout/orgChart1"/>
    <dgm:cxn modelId="{6B87B2C2-D965-3446-8E11-FC7E2287FE94}" type="presParOf" srcId="{9B4D28F8-5172-4838-99AA-43C4D3A7D402}" destId="{996E7E44-9786-4407-AF7F-FEE1ABE3DF23}" srcOrd="0" destOrd="0" presId="urn:microsoft.com/office/officeart/2005/8/layout/orgChart1"/>
    <dgm:cxn modelId="{356C891C-D6EF-F349-9CCB-5D1F5F83E998}" type="presParOf" srcId="{996E7E44-9786-4407-AF7F-FEE1ABE3DF23}" destId="{F373D480-C636-4CDE-8E07-CF6BA465E98E}" srcOrd="0" destOrd="0" presId="urn:microsoft.com/office/officeart/2005/8/layout/orgChart1"/>
    <dgm:cxn modelId="{AEBDAF67-ACA9-7B4C-9EA2-F34DBB668FFE}" type="presParOf" srcId="{F373D480-C636-4CDE-8E07-CF6BA465E98E}" destId="{6A35F785-62B3-4B66-973E-FE85ADBEB9D4}" srcOrd="0" destOrd="0" presId="urn:microsoft.com/office/officeart/2005/8/layout/orgChart1"/>
    <dgm:cxn modelId="{1E11432B-A9A0-984D-B8F3-7E64294CA7E5}" type="presParOf" srcId="{F373D480-C636-4CDE-8E07-CF6BA465E98E}" destId="{CCBDC700-468A-49A5-B5A8-7DEC434FE69F}" srcOrd="1" destOrd="0" presId="urn:microsoft.com/office/officeart/2005/8/layout/orgChart1"/>
    <dgm:cxn modelId="{ECCDD5BA-2A30-5944-BD67-580203A55385}" type="presParOf" srcId="{996E7E44-9786-4407-AF7F-FEE1ABE3DF23}" destId="{FBB7448E-7B75-4DED-8904-CE9D3D8B5673}" srcOrd="1" destOrd="0" presId="urn:microsoft.com/office/officeart/2005/8/layout/orgChart1"/>
    <dgm:cxn modelId="{9B1F9324-B88A-4B48-A7B2-41E78A294EFD}" type="presParOf" srcId="{FBB7448E-7B75-4DED-8904-CE9D3D8B5673}" destId="{D8C8C949-2704-406D-A16B-D9AA8F01B8A0}" srcOrd="0" destOrd="0" presId="urn:microsoft.com/office/officeart/2005/8/layout/orgChart1"/>
    <dgm:cxn modelId="{60CE30D4-95C5-A247-866E-BC2FF35D7B17}" type="presParOf" srcId="{FBB7448E-7B75-4DED-8904-CE9D3D8B5673}" destId="{E5146506-802C-4841-AAEE-187429DDE4FA}" srcOrd="1" destOrd="0" presId="urn:microsoft.com/office/officeart/2005/8/layout/orgChart1"/>
    <dgm:cxn modelId="{647792A9-DB8C-EE41-88D5-F3A84289341B}" type="presParOf" srcId="{E5146506-802C-4841-AAEE-187429DDE4FA}" destId="{627DF30A-F204-48CB-927D-B1478E305C20}" srcOrd="0" destOrd="0" presId="urn:microsoft.com/office/officeart/2005/8/layout/orgChart1"/>
    <dgm:cxn modelId="{F035188D-700A-CC45-966A-FF2F979A4B6E}" type="presParOf" srcId="{627DF30A-F204-48CB-927D-B1478E305C20}" destId="{6D77CDA8-ADE9-4700-AD55-B8669A698B36}" srcOrd="0" destOrd="0" presId="urn:microsoft.com/office/officeart/2005/8/layout/orgChart1"/>
    <dgm:cxn modelId="{130CD6E2-9E77-8B46-8BFB-C5145EBDAAFC}" type="presParOf" srcId="{627DF30A-F204-48CB-927D-B1478E305C20}" destId="{135E332C-F494-4868-A723-5ECBA1500101}" srcOrd="1" destOrd="0" presId="urn:microsoft.com/office/officeart/2005/8/layout/orgChart1"/>
    <dgm:cxn modelId="{0D63FD84-0654-3047-A89F-F95C9832C717}" type="presParOf" srcId="{E5146506-802C-4841-AAEE-187429DDE4FA}" destId="{F59C2DA1-E3A2-4E37-8D8D-8699D90FA78E}" srcOrd="1" destOrd="0" presId="urn:microsoft.com/office/officeart/2005/8/layout/orgChart1"/>
    <dgm:cxn modelId="{C3D96B5A-97D1-D949-81E8-206593364540}" type="presParOf" srcId="{F59C2DA1-E3A2-4E37-8D8D-8699D90FA78E}" destId="{3755778E-3351-4EBF-8D23-65D31F1A950D}" srcOrd="0" destOrd="0" presId="urn:microsoft.com/office/officeart/2005/8/layout/orgChart1"/>
    <dgm:cxn modelId="{41CAA8EC-5A80-CA4D-86E5-14265BEF2416}" type="presParOf" srcId="{F59C2DA1-E3A2-4E37-8D8D-8699D90FA78E}" destId="{7A93768A-4A22-4058-847C-90812424BD20}" srcOrd="1" destOrd="0" presId="urn:microsoft.com/office/officeart/2005/8/layout/orgChart1"/>
    <dgm:cxn modelId="{87A5DE4A-5B5A-C44D-A18F-EFF9E422BF1F}" type="presParOf" srcId="{7A93768A-4A22-4058-847C-90812424BD20}" destId="{25F6FFF8-BC3E-45B3-9CDF-CA7909AD8883}" srcOrd="0" destOrd="0" presId="urn:microsoft.com/office/officeart/2005/8/layout/orgChart1"/>
    <dgm:cxn modelId="{59880F88-6CD7-E94B-844E-56F30CC0EEA6}" type="presParOf" srcId="{25F6FFF8-BC3E-45B3-9CDF-CA7909AD8883}" destId="{982145C1-5BE6-4C57-823F-8BA85D293135}" srcOrd="0" destOrd="0" presId="urn:microsoft.com/office/officeart/2005/8/layout/orgChart1"/>
    <dgm:cxn modelId="{234C1135-1FE0-C74C-911B-56B3F77B9416}" type="presParOf" srcId="{25F6FFF8-BC3E-45B3-9CDF-CA7909AD8883}" destId="{690327CD-50E9-4BF1-82BA-92105CE3DA86}" srcOrd="1" destOrd="0" presId="urn:microsoft.com/office/officeart/2005/8/layout/orgChart1"/>
    <dgm:cxn modelId="{9ADAA43D-3BF0-BE41-B32A-0A54F6E05B55}" type="presParOf" srcId="{7A93768A-4A22-4058-847C-90812424BD20}" destId="{CD22DA3F-3CB6-48BA-990B-0CBD42E1623D}" srcOrd="1" destOrd="0" presId="urn:microsoft.com/office/officeart/2005/8/layout/orgChart1"/>
    <dgm:cxn modelId="{1B09F5BE-EF74-2A42-9F5B-766ED2BB35C4}" type="presParOf" srcId="{CD22DA3F-3CB6-48BA-990B-0CBD42E1623D}" destId="{7C65BDFA-7ED4-40F3-AC34-C7CB11627124}" srcOrd="0" destOrd="0" presId="urn:microsoft.com/office/officeart/2005/8/layout/orgChart1"/>
    <dgm:cxn modelId="{E94E1B19-5006-4A4E-A692-6060681FE7CC}" type="presParOf" srcId="{CD22DA3F-3CB6-48BA-990B-0CBD42E1623D}" destId="{5A6C4A35-077E-4460-BCE8-733DBCD48366}" srcOrd="1" destOrd="0" presId="urn:microsoft.com/office/officeart/2005/8/layout/orgChart1"/>
    <dgm:cxn modelId="{E00A2956-F156-DA47-8D22-8503EE98CCC0}" type="presParOf" srcId="{5A6C4A35-077E-4460-BCE8-733DBCD48366}" destId="{25021D93-83D7-4575-BBFB-75F532AC4F60}" srcOrd="0" destOrd="0" presId="urn:microsoft.com/office/officeart/2005/8/layout/orgChart1"/>
    <dgm:cxn modelId="{E90881E0-09AE-6846-87C5-24128D8B7DA2}" type="presParOf" srcId="{25021D93-83D7-4575-BBFB-75F532AC4F60}" destId="{DBB0CEAC-2B23-475B-8B82-332D486D59EB}" srcOrd="0" destOrd="0" presId="urn:microsoft.com/office/officeart/2005/8/layout/orgChart1"/>
    <dgm:cxn modelId="{9BE8294F-A2E4-FF46-BE5B-6F002FB59004}" type="presParOf" srcId="{25021D93-83D7-4575-BBFB-75F532AC4F60}" destId="{5B9225CF-17AF-4519-ACAC-A7DA211BB031}" srcOrd="1" destOrd="0" presId="urn:microsoft.com/office/officeart/2005/8/layout/orgChart1"/>
    <dgm:cxn modelId="{4A91BDB5-0EFC-8D44-B8D4-6D0EB226185D}" type="presParOf" srcId="{5A6C4A35-077E-4460-BCE8-733DBCD48366}" destId="{1BF5377C-C879-48E8-ADE4-5769EC22AAD1}" srcOrd="1" destOrd="0" presId="urn:microsoft.com/office/officeart/2005/8/layout/orgChart1"/>
    <dgm:cxn modelId="{909744B4-2C6B-0548-88B5-F9A04EFA1491}" type="presParOf" srcId="{5A6C4A35-077E-4460-BCE8-733DBCD48366}" destId="{FB250A48-2334-4BC7-8F13-5927A84FFEF3}" srcOrd="2" destOrd="0" presId="urn:microsoft.com/office/officeart/2005/8/layout/orgChart1"/>
    <dgm:cxn modelId="{73587553-BB40-9A4C-9FDC-CBD1A356A1B2}" type="presParOf" srcId="{CD22DA3F-3CB6-48BA-990B-0CBD42E1623D}" destId="{49A5C7AA-2779-44FE-B510-8D7474F7FF78}" srcOrd="2" destOrd="0" presId="urn:microsoft.com/office/officeart/2005/8/layout/orgChart1"/>
    <dgm:cxn modelId="{74110AF1-915F-794C-B0B3-F19265E8A1B8}" type="presParOf" srcId="{CD22DA3F-3CB6-48BA-990B-0CBD42E1623D}" destId="{9D34F504-A3FB-415D-AB87-D8D95B394525}" srcOrd="3" destOrd="0" presId="urn:microsoft.com/office/officeart/2005/8/layout/orgChart1"/>
    <dgm:cxn modelId="{27E1D4EB-DABE-1247-A74A-097C4341D74F}" type="presParOf" srcId="{9D34F504-A3FB-415D-AB87-D8D95B394525}" destId="{56649E77-8ECF-403C-B992-289FE44E36A5}" srcOrd="0" destOrd="0" presId="urn:microsoft.com/office/officeart/2005/8/layout/orgChart1"/>
    <dgm:cxn modelId="{51882F08-4C04-5446-9982-580CBA46097E}" type="presParOf" srcId="{56649E77-8ECF-403C-B992-289FE44E36A5}" destId="{580EE7A3-D761-44A1-B58C-8EE83210C3EB}" srcOrd="0" destOrd="0" presId="urn:microsoft.com/office/officeart/2005/8/layout/orgChart1"/>
    <dgm:cxn modelId="{FD2EFC44-31A7-C942-996E-273667FF977A}" type="presParOf" srcId="{56649E77-8ECF-403C-B992-289FE44E36A5}" destId="{25DD489C-59B1-46D1-9EAE-545534CD4DDC}" srcOrd="1" destOrd="0" presId="urn:microsoft.com/office/officeart/2005/8/layout/orgChart1"/>
    <dgm:cxn modelId="{81328B6F-65F9-C242-B84C-4F78BD9C0C54}" type="presParOf" srcId="{9D34F504-A3FB-415D-AB87-D8D95B394525}" destId="{1D03CC92-2EFA-4EE5-A16D-92871D1E0976}" srcOrd="1" destOrd="0" presId="urn:microsoft.com/office/officeart/2005/8/layout/orgChart1"/>
    <dgm:cxn modelId="{63725D45-92E8-6848-8260-20C1B0FF1F89}" type="presParOf" srcId="{9D34F504-A3FB-415D-AB87-D8D95B394525}" destId="{F6B63277-0DA5-46AE-96A9-A6EE79494358}" srcOrd="2" destOrd="0" presId="urn:microsoft.com/office/officeart/2005/8/layout/orgChart1"/>
    <dgm:cxn modelId="{80E82444-6304-8B4B-9DF0-85FF39C28217}" type="presParOf" srcId="{7A93768A-4A22-4058-847C-90812424BD20}" destId="{AFD502DB-39AF-4198-A347-7ECE3B56DD78}" srcOrd="2" destOrd="0" presId="urn:microsoft.com/office/officeart/2005/8/layout/orgChart1"/>
    <dgm:cxn modelId="{491ECB28-76A4-3F46-B0F6-72AA74637FDA}" type="presParOf" srcId="{F59C2DA1-E3A2-4E37-8D8D-8699D90FA78E}" destId="{54E37801-66C5-4B45-9DE0-D6602DAE4474}" srcOrd="2" destOrd="0" presId="urn:microsoft.com/office/officeart/2005/8/layout/orgChart1"/>
    <dgm:cxn modelId="{FAA8E494-2D95-C14A-B724-6A4967BCD828}" type="presParOf" srcId="{F59C2DA1-E3A2-4E37-8D8D-8699D90FA78E}" destId="{B46FF100-A5BC-4967-9E1B-774AF74F9FCE}" srcOrd="3" destOrd="0" presId="urn:microsoft.com/office/officeart/2005/8/layout/orgChart1"/>
    <dgm:cxn modelId="{79B0CE16-283B-B544-9262-C6F9213205F4}" type="presParOf" srcId="{B46FF100-A5BC-4967-9E1B-774AF74F9FCE}" destId="{83D826E9-1AEF-4136-BA5B-D567D59D55E4}" srcOrd="0" destOrd="0" presId="urn:microsoft.com/office/officeart/2005/8/layout/orgChart1"/>
    <dgm:cxn modelId="{C01AA5C9-2314-764D-A9EA-B92237FA501E}" type="presParOf" srcId="{83D826E9-1AEF-4136-BA5B-D567D59D55E4}" destId="{5496D192-56C7-4CD5-A345-C6AC77D5F858}" srcOrd="0" destOrd="0" presId="urn:microsoft.com/office/officeart/2005/8/layout/orgChart1"/>
    <dgm:cxn modelId="{E04EBD18-76CB-274C-A14A-D7A407066573}" type="presParOf" srcId="{83D826E9-1AEF-4136-BA5B-D567D59D55E4}" destId="{B637E894-5CC6-4706-9A50-AC94CEFF0705}" srcOrd="1" destOrd="0" presId="urn:microsoft.com/office/officeart/2005/8/layout/orgChart1"/>
    <dgm:cxn modelId="{5D7F623A-8EC5-7E43-829F-4A9320474C3E}" type="presParOf" srcId="{B46FF100-A5BC-4967-9E1B-774AF74F9FCE}" destId="{FEF5FA36-EB69-4839-9AF2-5E592EC912FE}" srcOrd="1" destOrd="0" presId="urn:microsoft.com/office/officeart/2005/8/layout/orgChart1"/>
    <dgm:cxn modelId="{1062B1A8-813F-CA4E-B7FA-080D829F3FD4}" type="presParOf" srcId="{FEF5FA36-EB69-4839-9AF2-5E592EC912FE}" destId="{845775D3-B221-440D-93A9-000C38362022}" srcOrd="0" destOrd="0" presId="urn:microsoft.com/office/officeart/2005/8/layout/orgChart1"/>
    <dgm:cxn modelId="{75D39D1E-7879-ED42-8C3E-0A165A4BB0B0}" type="presParOf" srcId="{FEF5FA36-EB69-4839-9AF2-5E592EC912FE}" destId="{24E33C89-06AF-4F22-86AD-173CFDB9BB6C}" srcOrd="1" destOrd="0" presId="urn:microsoft.com/office/officeart/2005/8/layout/orgChart1"/>
    <dgm:cxn modelId="{A51400CF-0CDE-A247-B6A8-64DE8BB2B3AD}" type="presParOf" srcId="{24E33C89-06AF-4F22-86AD-173CFDB9BB6C}" destId="{047B21FF-44FE-4490-92A9-33A2CF098C8C}" srcOrd="0" destOrd="0" presId="urn:microsoft.com/office/officeart/2005/8/layout/orgChart1"/>
    <dgm:cxn modelId="{D01D525F-8630-3147-93D8-89603EB92B58}" type="presParOf" srcId="{047B21FF-44FE-4490-92A9-33A2CF098C8C}" destId="{4ED86BEE-7664-4F17-8F62-BAEF898FCCF7}" srcOrd="0" destOrd="0" presId="urn:microsoft.com/office/officeart/2005/8/layout/orgChart1"/>
    <dgm:cxn modelId="{63B683BB-1B69-6A49-84C2-421932DBBF79}" type="presParOf" srcId="{047B21FF-44FE-4490-92A9-33A2CF098C8C}" destId="{A29EF654-C198-469E-AA3A-74F3A2E6128B}" srcOrd="1" destOrd="0" presId="urn:microsoft.com/office/officeart/2005/8/layout/orgChart1"/>
    <dgm:cxn modelId="{475A607F-A1BA-8246-B24E-FC69EB10146F}" type="presParOf" srcId="{24E33C89-06AF-4F22-86AD-173CFDB9BB6C}" destId="{8A3A1CCC-90A2-450E-A77E-4232CFBB133F}" srcOrd="1" destOrd="0" presId="urn:microsoft.com/office/officeart/2005/8/layout/orgChart1"/>
    <dgm:cxn modelId="{0286FC25-CA5D-B54E-908D-7FE2FC6951B0}" type="presParOf" srcId="{24E33C89-06AF-4F22-86AD-173CFDB9BB6C}" destId="{928360C8-9001-4B9D-836C-625F189BBDEE}" srcOrd="2" destOrd="0" presId="urn:microsoft.com/office/officeart/2005/8/layout/orgChart1"/>
    <dgm:cxn modelId="{56A3A024-3A1C-7645-876C-3E2862F5E9BF}" type="presParOf" srcId="{FEF5FA36-EB69-4839-9AF2-5E592EC912FE}" destId="{159E7C3D-C452-448C-8F2B-A0FC633DE480}" srcOrd="2" destOrd="0" presId="urn:microsoft.com/office/officeart/2005/8/layout/orgChart1"/>
    <dgm:cxn modelId="{AFD5F0DD-D155-9B4F-A312-70037EF61974}" type="presParOf" srcId="{FEF5FA36-EB69-4839-9AF2-5E592EC912FE}" destId="{8BA56595-0B6D-481D-8E1E-B0F929A5005A}" srcOrd="3" destOrd="0" presId="urn:microsoft.com/office/officeart/2005/8/layout/orgChart1"/>
    <dgm:cxn modelId="{8CF66F5B-6DBB-D34B-AA57-09A6B8DAFCA1}" type="presParOf" srcId="{8BA56595-0B6D-481D-8E1E-B0F929A5005A}" destId="{B0B9D2AA-9792-4368-AF08-F2907250F0D7}" srcOrd="0" destOrd="0" presId="urn:microsoft.com/office/officeart/2005/8/layout/orgChart1"/>
    <dgm:cxn modelId="{75733910-F871-C244-A955-323280F3693B}" type="presParOf" srcId="{B0B9D2AA-9792-4368-AF08-F2907250F0D7}" destId="{002933A7-6708-496A-9166-0E52BA1A4542}" srcOrd="0" destOrd="0" presId="urn:microsoft.com/office/officeart/2005/8/layout/orgChart1"/>
    <dgm:cxn modelId="{5CFB43A3-DCD9-7C42-BE3B-10703B268DC8}" type="presParOf" srcId="{B0B9D2AA-9792-4368-AF08-F2907250F0D7}" destId="{6AA2C379-E232-46B8-B07A-5F0E0A51536A}" srcOrd="1" destOrd="0" presId="urn:microsoft.com/office/officeart/2005/8/layout/orgChart1"/>
    <dgm:cxn modelId="{84F73A8F-C8D2-E54C-943C-EB1105FF3CCC}" type="presParOf" srcId="{8BA56595-0B6D-481D-8E1E-B0F929A5005A}" destId="{02AAA643-2283-47B0-9121-2378B58EA3A1}" srcOrd="1" destOrd="0" presId="urn:microsoft.com/office/officeart/2005/8/layout/orgChart1"/>
    <dgm:cxn modelId="{4F05FD62-64F5-EB47-806F-C9E164E9E821}" type="presParOf" srcId="{8BA56595-0B6D-481D-8E1E-B0F929A5005A}" destId="{8BE244E7-E72F-4DB4-8CB3-A55A0F57FDC0}" srcOrd="2" destOrd="0" presId="urn:microsoft.com/office/officeart/2005/8/layout/orgChart1"/>
    <dgm:cxn modelId="{16244FC9-49D4-F346-81DC-B193E78B3EA5}" type="presParOf" srcId="{FEF5FA36-EB69-4839-9AF2-5E592EC912FE}" destId="{ABAEF6ED-E074-44B1-9D22-2B6745758723}" srcOrd="4" destOrd="0" presId="urn:microsoft.com/office/officeart/2005/8/layout/orgChart1"/>
    <dgm:cxn modelId="{8FD3A6F7-EA56-CC43-A10F-D6777AA1FF44}" type="presParOf" srcId="{FEF5FA36-EB69-4839-9AF2-5E592EC912FE}" destId="{7C252EC2-F2D3-4004-9D60-0F1CAAB925E9}" srcOrd="5" destOrd="0" presId="urn:microsoft.com/office/officeart/2005/8/layout/orgChart1"/>
    <dgm:cxn modelId="{CB8F8287-7515-6F48-8375-DB427EA4DE81}" type="presParOf" srcId="{7C252EC2-F2D3-4004-9D60-0F1CAAB925E9}" destId="{24FFF8BC-94D3-4273-AC6D-B1DC26D56C6D}" srcOrd="0" destOrd="0" presId="urn:microsoft.com/office/officeart/2005/8/layout/orgChart1"/>
    <dgm:cxn modelId="{CE2A81D4-5B2A-2A42-917C-2C6FCBE6544E}" type="presParOf" srcId="{24FFF8BC-94D3-4273-AC6D-B1DC26D56C6D}" destId="{42E0B582-1B81-494C-90C0-9BB67752ECBD}" srcOrd="0" destOrd="0" presId="urn:microsoft.com/office/officeart/2005/8/layout/orgChart1"/>
    <dgm:cxn modelId="{9F078C22-5E43-AB49-8B0D-2B05003CFD6C}" type="presParOf" srcId="{24FFF8BC-94D3-4273-AC6D-B1DC26D56C6D}" destId="{03B17DAD-A24B-4274-A2CF-E12F541A0795}" srcOrd="1" destOrd="0" presId="urn:microsoft.com/office/officeart/2005/8/layout/orgChart1"/>
    <dgm:cxn modelId="{6C477AFF-A6EA-E540-BF1B-F8BD1E6DC4C6}" type="presParOf" srcId="{7C252EC2-F2D3-4004-9D60-0F1CAAB925E9}" destId="{57EDA447-0556-4379-9985-0216F91CF56F}" srcOrd="1" destOrd="0" presId="urn:microsoft.com/office/officeart/2005/8/layout/orgChart1"/>
    <dgm:cxn modelId="{3AF81AA7-3DAE-B34F-B98C-49EA0C6B5E3B}" type="presParOf" srcId="{7C252EC2-F2D3-4004-9D60-0F1CAAB925E9}" destId="{A1B976BA-09D9-43BE-A903-DE43B35D0FEB}" srcOrd="2" destOrd="0" presId="urn:microsoft.com/office/officeart/2005/8/layout/orgChart1"/>
    <dgm:cxn modelId="{41E15CF2-B5A2-1248-9B81-B3600E6F2F0E}" type="presParOf" srcId="{B46FF100-A5BC-4967-9E1B-774AF74F9FCE}" destId="{B8516D5D-9AE7-4F1B-B8F1-C1700671BBDD}" srcOrd="2" destOrd="0" presId="urn:microsoft.com/office/officeart/2005/8/layout/orgChart1"/>
    <dgm:cxn modelId="{DBBCC039-B581-2448-86D6-B35545595E15}" type="presParOf" srcId="{F59C2DA1-E3A2-4E37-8D8D-8699D90FA78E}" destId="{C87F5572-33DC-4EB0-B339-FB42EED61CDF}" srcOrd="4" destOrd="0" presId="urn:microsoft.com/office/officeart/2005/8/layout/orgChart1"/>
    <dgm:cxn modelId="{A2876943-AFB5-CA4B-96E5-80140BED507E}" type="presParOf" srcId="{F59C2DA1-E3A2-4E37-8D8D-8699D90FA78E}" destId="{0DE7277D-F40F-43E9-ACED-CE7E3E6B1E4C}" srcOrd="5" destOrd="0" presId="urn:microsoft.com/office/officeart/2005/8/layout/orgChart1"/>
    <dgm:cxn modelId="{510E0969-FF59-C542-AC7B-F7341773E2E2}" type="presParOf" srcId="{0DE7277D-F40F-43E9-ACED-CE7E3E6B1E4C}" destId="{0DD9A743-8AB4-4979-9F16-203C3FF0F330}" srcOrd="0" destOrd="0" presId="urn:microsoft.com/office/officeart/2005/8/layout/orgChart1"/>
    <dgm:cxn modelId="{B088E0B0-DB48-924D-8862-FEFE60079564}" type="presParOf" srcId="{0DD9A743-8AB4-4979-9F16-203C3FF0F330}" destId="{82EA6467-73E8-4F97-8CF1-CC1C25DE4B15}" srcOrd="0" destOrd="0" presId="urn:microsoft.com/office/officeart/2005/8/layout/orgChart1"/>
    <dgm:cxn modelId="{DCB9A9D7-68B0-F548-81B8-7A8DE07C8415}" type="presParOf" srcId="{0DD9A743-8AB4-4979-9F16-203C3FF0F330}" destId="{F7BFDF5E-CB35-43E2-AEDE-EE37B10AACFF}" srcOrd="1" destOrd="0" presId="urn:microsoft.com/office/officeart/2005/8/layout/orgChart1"/>
    <dgm:cxn modelId="{031CD90A-07BA-3243-B829-4BB9DCE845EC}" type="presParOf" srcId="{0DE7277D-F40F-43E9-ACED-CE7E3E6B1E4C}" destId="{5DD76195-47B1-44E2-A84A-C20EA2219F13}" srcOrd="1" destOrd="0" presId="urn:microsoft.com/office/officeart/2005/8/layout/orgChart1"/>
    <dgm:cxn modelId="{BB4F1BF9-4FD2-0748-A514-9286AFE638A9}" type="presParOf" srcId="{5DD76195-47B1-44E2-A84A-C20EA2219F13}" destId="{14ECC702-BD7E-4325-B7E8-BF948FFA08E2}" srcOrd="0" destOrd="0" presId="urn:microsoft.com/office/officeart/2005/8/layout/orgChart1"/>
    <dgm:cxn modelId="{F1DC7B7F-3E75-5A4A-8484-D17B5896E2D9}" type="presParOf" srcId="{5DD76195-47B1-44E2-A84A-C20EA2219F13}" destId="{59E5D759-A451-4681-A6C4-6118D26F45A4}" srcOrd="1" destOrd="0" presId="urn:microsoft.com/office/officeart/2005/8/layout/orgChart1"/>
    <dgm:cxn modelId="{41862D65-EDE3-7C43-B5E9-FA6FED2B6ED3}" type="presParOf" srcId="{59E5D759-A451-4681-A6C4-6118D26F45A4}" destId="{8C878ED1-EB23-41F0-94B1-B49E3D6C31BB}" srcOrd="0" destOrd="0" presId="urn:microsoft.com/office/officeart/2005/8/layout/orgChart1"/>
    <dgm:cxn modelId="{1DFC1449-E513-AE4B-981F-5F59C9080006}" type="presParOf" srcId="{8C878ED1-EB23-41F0-94B1-B49E3D6C31BB}" destId="{63639BAB-B28D-47D8-B8E4-D931CE2393E5}" srcOrd="0" destOrd="0" presId="urn:microsoft.com/office/officeart/2005/8/layout/orgChart1"/>
    <dgm:cxn modelId="{E4DE6405-14EC-D046-B24D-D8E89B1C15D4}" type="presParOf" srcId="{8C878ED1-EB23-41F0-94B1-B49E3D6C31BB}" destId="{E72F5E12-F5CF-4DF7-BCF3-4C5788AA5989}" srcOrd="1" destOrd="0" presId="urn:microsoft.com/office/officeart/2005/8/layout/orgChart1"/>
    <dgm:cxn modelId="{8A30C088-158B-AD40-9CD3-006963F300AB}" type="presParOf" srcId="{59E5D759-A451-4681-A6C4-6118D26F45A4}" destId="{D9231B42-2DA3-4DEF-B8C0-68C9EE00D406}" srcOrd="1" destOrd="0" presId="urn:microsoft.com/office/officeart/2005/8/layout/orgChart1"/>
    <dgm:cxn modelId="{F838DB88-40C4-E240-BBE4-6B5916E5F34C}" type="presParOf" srcId="{59E5D759-A451-4681-A6C4-6118D26F45A4}" destId="{9729411E-6613-45B2-9A35-F6F344FE265B}" srcOrd="2" destOrd="0" presId="urn:microsoft.com/office/officeart/2005/8/layout/orgChart1"/>
    <dgm:cxn modelId="{C5D5DC0E-1028-C74F-B3B3-F65209D759D5}" type="presParOf" srcId="{5DD76195-47B1-44E2-A84A-C20EA2219F13}" destId="{9982E33C-A6DB-405B-92AA-19815C7815A0}" srcOrd="2" destOrd="0" presId="urn:microsoft.com/office/officeart/2005/8/layout/orgChart1"/>
    <dgm:cxn modelId="{E3329104-7CD0-C945-8310-9E219D2EBA76}" type="presParOf" srcId="{5DD76195-47B1-44E2-A84A-C20EA2219F13}" destId="{C71F8612-B705-4FDF-A6AE-041F88093C34}" srcOrd="3" destOrd="0" presId="urn:microsoft.com/office/officeart/2005/8/layout/orgChart1"/>
    <dgm:cxn modelId="{B354E6AB-E892-FB41-905A-7840A1539E80}" type="presParOf" srcId="{C71F8612-B705-4FDF-A6AE-041F88093C34}" destId="{8F08B53E-3738-4388-9B27-C8440171B996}" srcOrd="0" destOrd="0" presId="urn:microsoft.com/office/officeart/2005/8/layout/orgChart1"/>
    <dgm:cxn modelId="{F24C4F99-C21F-B142-A204-6494CF070F59}" type="presParOf" srcId="{8F08B53E-3738-4388-9B27-C8440171B996}" destId="{D06577F8-D7F7-4F55-A719-EDB7C9DCFFBF}" srcOrd="0" destOrd="0" presId="urn:microsoft.com/office/officeart/2005/8/layout/orgChart1"/>
    <dgm:cxn modelId="{2DEA77EF-D30B-D94C-B6F1-C7A3CC615ABF}" type="presParOf" srcId="{8F08B53E-3738-4388-9B27-C8440171B996}" destId="{6BEBD30C-22A0-40FB-990C-A3731470493B}" srcOrd="1" destOrd="0" presId="urn:microsoft.com/office/officeart/2005/8/layout/orgChart1"/>
    <dgm:cxn modelId="{4EF2C4A5-2453-FB45-8D51-51AD2DD5CBF7}" type="presParOf" srcId="{C71F8612-B705-4FDF-A6AE-041F88093C34}" destId="{5A85D19F-B126-4FDA-97E0-3D2F04FD5C1D}" srcOrd="1" destOrd="0" presId="urn:microsoft.com/office/officeart/2005/8/layout/orgChart1"/>
    <dgm:cxn modelId="{53FB3CED-7C7D-414C-8B84-A3C9C0AAC6AB}" type="presParOf" srcId="{C71F8612-B705-4FDF-A6AE-041F88093C34}" destId="{9AB10BA8-9416-4BB6-A95C-03537B642C3C}" srcOrd="2" destOrd="0" presId="urn:microsoft.com/office/officeart/2005/8/layout/orgChart1"/>
    <dgm:cxn modelId="{2FD42AD0-381A-6D48-A381-943BF18C4602}" type="presParOf" srcId="{5DD76195-47B1-44E2-A84A-C20EA2219F13}" destId="{F772C05D-1BA7-4161-83CE-5FDD8ACC1D72}" srcOrd="4" destOrd="0" presId="urn:microsoft.com/office/officeart/2005/8/layout/orgChart1"/>
    <dgm:cxn modelId="{7F788965-0519-1E43-A14E-A7D342C139E4}" type="presParOf" srcId="{5DD76195-47B1-44E2-A84A-C20EA2219F13}" destId="{18A721EE-4FBF-4EED-A1CA-191A067213E6}" srcOrd="5" destOrd="0" presId="urn:microsoft.com/office/officeart/2005/8/layout/orgChart1"/>
    <dgm:cxn modelId="{DCD1DAB7-FAC6-694E-9562-127B9F6F149E}" type="presParOf" srcId="{18A721EE-4FBF-4EED-A1CA-191A067213E6}" destId="{CF8D5F65-E486-4252-9014-E6AC05101ACF}" srcOrd="0" destOrd="0" presId="urn:microsoft.com/office/officeart/2005/8/layout/orgChart1"/>
    <dgm:cxn modelId="{F79ABDBA-A952-AA4D-AFDC-2712EF913BF9}" type="presParOf" srcId="{CF8D5F65-E486-4252-9014-E6AC05101ACF}" destId="{483E1280-BFCE-46AE-A427-C1347516B642}" srcOrd="0" destOrd="0" presId="urn:microsoft.com/office/officeart/2005/8/layout/orgChart1"/>
    <dgm:cxn modelId="{910DA93B-816F-A24E-AB87-4FE92B28F68A}" type="presParOf" srcId="{CF8D5F65-E486-4252-9014-E6AC05101ACF}" destId="{D498884B-7B1E-4D38-9E8C-EF323B6FD447}" srcOrd="1" destOrd="0" presId="urn:microsoft.com/office/officeart/2005/8/layout/orgChart1"/>
    <dgm:cxn modelId="{FA173C6D-EBCE-E94E-9427-D9561230C354}" type="presParOf" srcId="{18A721EE-4FBF-4EED-A1CA-191A067213E6}" destId="{8C6E5788-5576-4734-9726-B5B03E4B2AA0}" srcOrd="1" destOrd="0" presId="urn:microsoft.com/office/officeart/2005/8/layout/orgChart1"/>
    <dgm:cxn modelId="{D984BD84-4935-C140-A87B-DEF26419A3C6}" type="presParOf" srcId="{18A721EE-4FBF-4EED-A1CA-191A067213E6}" destId="{578E25F8-1C25-4823-9B23-55EE6BC8B14D}" srcOrd="2" destOrd="0" presId="urn:microsoft.com/office/officeart/2005/8/layout/orgChart1"/>
    <dgm:cxn modelId="{3BFB61DD-4BC5-F546-8750-E2EEA59A4BD0}" type="presParOf" srcId="{0DE7277D-F40F-43E9-ACED-CE7E3E6B1E4C}" destId="{4F7B364B-766B-4C10-BE96-289F35B73998}" srcOrd="2" destOrd="0" presId="urn:microsoft.com/office/officeart/2005/8/layout/orgChart1"/>
    <dgm:cxn modelId="{404C6EB4-C71B-F548-A179-7F12C43782DD}" type="presParOf" srcId="{F59C2DA1-E3A2-4E37-8D8D-8699D90FA78E}" destId="{B9B6A66D-659D-43CD-8CEC-DFE8C0152FC8}" srcOrd="6" destOrd="0" presId="urn:microsoft.com/office/officeart/2005/8/layout/orgChart1"/>
    <dgm:cxn modelId="{B9ABAEDB-A566-5947-B0AF-48D880AD41C7}" type="presParOf" srcId="{F59C2DA1-E3A2-4E37-8D8D-8699D90FA78E}" destId="{08FC1122-8514-4C91-963E-85C2E5119B62}" srcOrd="7" destOrd="0" presId="urn:microsoft.com/office/officeart/2005/8/layout/orgChart1"/>
    <dgm:cxn modelId="{A1557F91-2C33-D241-BEB5-3976FBF4827B}" type="presParOf" srcId="{08FC1122-8514-4C91-963E-85C2E5119B62}" destId="{711D6098-CC94-4FAD-BE96-468ED68C18C2}" srcOrd="0" destOrd="0" presId="urn:microsoft.com/office/officeart/2005/8/layout/orgChart1"/>
    <dgm:cxn modelId="{38B16BD8-B445-4940-AA06-BBF9D5E06200}" type="presParOf" srcId="{711D6098-CC94-4FAD-BE96-468ED68C18C2}" destId="{47CD597B-349D-41BB-9A56-5E9E38AA8B2D}" srcOrd="0" destOrd="0" presId="urn:microsoft.com/office/officeart/2005/8/layout/orgChart1"/>
    <dgm:cxn modelId="{FE7716F5-409B-414E-BD9E-E49E4C237A46}" type="presParOf" srcId="{711D6098-CC94-4FAD-BE96-468ED68C18C2}" destId="{81B717F2-AF2A-4D06-84CA-B7166986808D}" srcOrd="1" destOrd="0" presId="urn:microsoft.com/office/officeart/2005/8/layout/orgChart1"/>
    <dgm:cxn modelId="{6D9A0E46-6C6A-F945-B5E3-79D26531B427}" type="presParOf" srcId="{08FC1122-8514-4C91-963E-85C2E5119B62}" destId="{44710A6A-740A-4D71-8DE4-C578746C5EE6}" srcOrd="1" destOrd="0" presId="urn:microsoft.com/office/officeart/2005/8/layout/orgChart1"/>
    <dgm:cxn modelId="{7CC25328-FB36-4849-BC00-093A01765639}" type="presParOf" srcId="{44710A6A-740A-4D71-8DE4-C578746C5EE6}" destId="{A1A0C5D4-00B3-4691-B75E-63C97845C2E7}" srcOrd="0" destOrd="0" presId="urn:microsoft.com/office/officeart/2005/8/layout/orgChart1"/>
    <dgm:cxn modelId="{FE04FDFD-8F36-7C4D-8D5F-F87A838FD3EA}" type="presParOf" srcId="{44710A6A-740A-4D71-8DE4-C578746C5EE6}" destId="{C26C844B-8ADB-4DF4-BC90-7752D5E66B7A}" srcOrd="1" destOrd="0" presId="urn:microsoft.com/office/officeart/2005/8/layout/orgChart1"/>
    <dgm:cxn modelId="{5B47C318-B938-F34E-9EB5-33AF23AE454D}" type="presParOf" srcId="{C26C844B-8ADB-4DF4-BC90-7752D5E66B7A}" destId="{858028B2-E725-410A-9B34-CC4CD6A5043B}" srcOrd="0" destOrd="0" presId="urn:microsoft.com/office/officeart/2005/8/layout/orgChart1"/>
    <dgm:cxn modelId="{1F30C9DB-51F4-6446-B9DD-16D247DEA39B}" type="presParOf" srcId="{858028B2-E725-410A-9B34-CC4CD6A5043B}" destId="{04539CF0-FD1E-49FF-AB54-295FAF258D67}" srcOrd="0" destOrd="0" presId="urn:microsoft.com/office/officeart/2005/8/layout/orgChart1"/>
    <dgm:cxn modelId="{31912305-EDF0-EE4E-B8BE-3A8E59FF34F6}" type="presParOf" srcId="{858028B2-E725-410A-9B34-CC4CD6A5043B}" destId="{D955E185-2F1A-4170-9203-29221B58A1F4}" srcOrd="1" destOrd="0" presId="urn:microsoft.com/office/officeart/2005/8/layout/orgChart1"/>
    <dgm:cxn modelId="{7433EF37-CD8B-0748-9981-5D7F522D80ED}" type="presParOf" srcId="{C26C844B-8ADB-4DF4-BC90-7752D5E66B7A}" destId="{FECE585C-94DB-48EF-B7D9-3649FAEC4A3A}" srcOrd="1" destOrd="0" presId="urn:microsoft.com/office/officeart/2005/8/layout/orgChart1"/>
    <dgm:cxn modelId="{197A9BA4-9E11-AB4B-8870-5C324A7309AE}" type="presParOf" srcId="{C26C844B-8ADB-4DF4-BC90-7752D5E66B7A}" destId="{0D96DD90-6EB9-4D38-81E9-D34BE9026EBA}" srcOrd="2" destOrd="0" presId="urn:microsoft.com/office/officeart/2005/8/layout/orgChart1"/>
    <dgm:cxn modelId="{E9FBE8BD-4E34-3B41-896E-D49CD8D8A19E}" type="presParOf" srcId="{44710A6A-740A-4D71-8DE4-C578746C5EE6}" destId="{9588DEDA-5D04-4A03-BF73-41AD7B6B1C2C}" srcOrd="2" destOrd="0" presId="urn:microsoft.com/office/officeart/2005/8/layout/orgChart1"/>
    <dgm:cxn modelId="{2FA8E750-643D-3B4D-B91B-1C505446DA25}" type="presParOf" srcId="{44710A6A-740A-4D71-8DE4-C578746C5EE6}" destId="{62C4284D-CEE2-45B0-8280-C7C52144EA8C}" srcOrd="3" destOrd="0" presId="urn:microsoft.com/office/officeart/2005/8/layout/orgChart1"/>
    <dgm:cxn modelId="{49471F2E-0AD7-D54C-8697-EE9B5D053101}" type="presParOf" srcId="{62C4284D-CEE2-45B0-8280-C7C52144EA8C}" destId="{F76A80AE-3E7B-4F7B-88FE-106658435E67}" srcOrd="0" destOrd="0" presId="urn:microsoft.com/office/officeart/2005/8/layout/orgChart1"/>
    <dgm:cxn modelId="{EFA6B409-929C-5A49-98C7-861067FD3239}" type="presParOf" srcId="{F76A80AE-3E7B-4F7B-88FE-106658435E67}" destId="{9AB90948-8880-4945-B412-45020F1DC9D0}" srcOrd="0" destOrd="0" presId="urn:microsoft.com/office/officeart/2005/8/layout/orgChart1"/>
    <dgm:cxn modelId="{C4E7E6D1-E892-5340-AB8A-9C944AFF597E}" type="presParOf" srcId="{F76A80AE-3E7B-4F7B-88FE-106658435E67}" destId="{4CDC38EA-E358-4EC5-8BC5-1D1790166B6A}" srcOrd="1" destOrd="0" presId="urn:microsoft.com/office/officeart/2005/8/layout/orgChart1"/>
    <dgm:cxn modelId="{94820481-F230-1946-989C-3480FB7A56D4}" type="presParOf" srcId="{62C4284D-CEE2-45B0-8280-C7C52144EA8C}" destId="{9F26FF2A-7E02-4205-BCF2-CBE7789BC538}" srcOrd="1" destOrd="0" presId="urn:microsoft.com/office/officeart/2005/8/layout/orgChart1"/>
    <dgm:cxn modelId="{A42C41D0-7D4F-2C46-865D-D3FC2D246A7E}" type="presParOf" srcId="{62C4284D-CEE2-45B0-8280-C7C52144EA8C}" destId="{9B3E217F-2EB0-483A-89DD-4B62E19E1010}" srcOrd="2" destOrd="0" presId="urn:microsoft.com/office/officeart/2005/8/layout/orgChart1"/>
    <dgm:cxn modelId="{38F0AA57-E390-3942-98A0-513980F97181}" type="presParOf" srcId="{44710A6A-740A-4D71-8DE4-C578746C5EE6}" destId="{3B80E545-9516-47BD-A005-66FEBBC6A3A8}" srcOrd="4" destOrd="0" presId="urn:microsoft.com/office/officeart/2005/8/layout/orgChart1"/>
    <dgm:cxn modelId="{1304991C-7D90-4643-BBD8-E7DAD9684ACB}" type="presParOf" srcId="{44710A6A-740A-4D71-8DE4-C578746C5EE6}" destId="{9865CD44-C277-42B5-9923-FC27365FB682}" srcOrd="5" destOrd="0" presId="urn:microsoft.com/office/officeart/2005/8/layout/orgChart1"/>
    <dgm:cxn modelId="{88B2E1FF-DCED-C641-B25D-848FB9EE393F}" type="presParOf" srcId="{9865CD44-C277-42B5-9923-FC27365FB682}" destId="{E2B65641-B379-4A33-BA4E-6200487A0263}" srcOrd="0" destOrd="0" presId="urn:microsoft.com/office/officeart/2005/8/layout/orgChart1"/>
    <dgm:cxn modelId="{4991F38C-9730-FB4E-9BA6-2098C20E5ED7}" type="presParOf" srcId="{E2B65641-B379-4A33-BA4E-6200487A0263}" destId="{92FA8E6A-3280-4AD9-AC40-0E346A36B515}" srcOrd="0" destOrd="0" presId="urn:microsoft.com/office/officeart/2005/8/layout/orgChart1"/>
    <dgm:cxn modelId="{26C61647-D995-C541-BAE6-B81DF857D648}" type="presParOf" srcId="{E2B65641-B379-4A33-BA4E-6200487A0263}" destId="{2F66348E-1870-481B-82DE-F34B70EE1213}" srcOrd="1" destOrd="0" presId="urn:microsoft.com/office/officeart/2005/8/layout/orgChart1"/>
    <dgm:cxn modelId="{BA696560-1ADC-904D-9548-280FADBF8126}" type="presParOf" srcId="{9865CD44-C277-42B5-9923-FC27365FB682}" destId="{17FF8AF7-606D-41E9-B9E0-C28CC267BFD8}" srcOrd="1" destOrd="0" presId="urn:microsoft.com/office/officeart/2005/8/layout/orgChart1"/>
    <dgm:cxn modelId="{941FB6BC-9765-B343-80B8-852E17FFCD04}" type="presParOf" srcId="{9865CD44-C277-42B5-9923-FC27365FB682}" destId="{03BEC218-6DCC-4881-8FF5-6CB754972764}" srcOrd="2" destOrd="0" presId="urn:microsoft.com/office/officeart/2005/8/layout/orgChart1"/>
    <dgm:cxn modelId="{F808BDF4-3479-DF44-8A5E-A1F8838B36C8}" type="presParOf" srcId="{08FC1122-8514-4C91-963E-85C2E5119B62}" destId="{88BA0238-71A0-4F3E-8322-57CC5C4BFCFD}" srcOrd="2" destOrd="0" presId="urn:microsoft.com/office/officeart/2005/8/layout/orgChart1"/>
    <dgm:cxn modelId="{6D1C6F8C-98AD-FD40-9BA9-9F5030AB7BE7}" type="presParOf" srcId="{E5146506-802C-4841-AAEE-187429DDE4FA}" destId="{03670A5E-E21D-46D4-962C-6E530DFFA682}" srcOrd="2" destOrd="0" presId="urn:microsoft.com/office/officeart/2005/8/layout/orgChart1"/>
    <dgm:cxn modelId="{BF514E6A-49A0-044D-91FE-1FEFCD411413}" type="presParOf" srcId="{FBB7448E-7B75-4DED-8904-CE9D3D8B5673}" destId="{05740280-FCF5-4FD2-B0D0-CA646A719EB6}" srcOrd="2" destOrd="0" presId="urn:microsoft.com/office/officeart/2005/8/layout/orgChart1"/>
    <dgm:cxn modelId="{9E44ED1B-7D23-1F44-A1FB-758CDB703A0D}" type="presParOf" srcId="{FBB7448E-7B75-4DED-8904-CE9D3D8B5673}" destId="{86100E53-7832-488B-A94F-A9998C556D8C}" srcOrd="3" destOrd="0" presId="urn:microsoft.com/office/officeart/2005/8/layout/orgChart1"/>
    <dgm:cxn modelId="{6F2B036B-113A-7B4F-A2CB-750F55049187}" type="presParOf" srcId="{86100E53-7832-488B-A94F-A9998C556D8C}" destId="{815EA5D7-AE85-4DAC-AFF7-2B8F8D207EFB}" srcOrd="0" destOrd="0" presId="urn:microsoft.com/office/officeart/2005/8/layout/orgChart1"/>
    <dgm:cxn modelId="{398DCA8A-AB5E-004A-8F44-C2E2075FE81A}" type="presParOf" srcId="{815EA5D7-AE85-4DAC-AFF7-2B8F8D207EFB}" destId="{316BC3E6-9376-43AC-B69F-84C7693B57E9}" srcOrd="0" destOrd="0" presId="urn:microsoft.com/office/officeart/2005/8/layout/orgChart1"/>
    <dgm:cxn modelId="{A463EE5D-2EBC-2747-81C2-CA1A750F477A}" type="presParOf" srcId="{815EA5D7-AE85-4DAC-AFF7-2B8F8D207EFB}" destId="{3E42A2BB-683A-46B0-AFEC-88E77A7C6980}" srcOrd="1" destOrd="0" presId="urn:microsoft.com/office/officeart/2005/8/layout/orgChart1"/>
    <dgm:cxn modelId="{C3B3FA04-A7D9-7443-841F-52E214462F05}" type="presParOf" srcId="{86100E53-7832-488B-A94F-A9998C556D8C}" destId="{3C4B4EF6-3935-4392-B4F7-644517A3BEEF}" srcOrd="1" destOrd="0" presId="urn:microsoft.com/office/officeart/2005/8/layout/orgChart1"/>
    <dgm:cxn modelId="{4FB528F1-FD5C-7B4E-87A8-6054F3E61200}" type="presParOf" srcId="{3C4B4EF6-3935-4392-B4F7-644517A3BEEF}" destId="{83C32781-0F54-4D3C-9C71-5AEE3230CDA6}" srcOrd="0" destOrd="0" presId="urn:microsoft.com/office/officeart/2005/8/layout/orgChart1"/>
    <dgm:cxn modelId="{B39BDC16-DBED-914C-8F6F-178C7C68EBFF}" type="presParOf" srcId="{3C4B4EF6-3935-4392-B4F7-644517A3BEEF}" destId="{A41B5FC1-A2FF-4F93-8938-2555E8FD3F87}" srcOrd="1" destOrd="0" presId="urn:microsoft.com/office/officeart/2005/8/layout/orgChart1"/>
    <dgm:cxn modelId="{F6FFD774-06E7-5946-8122-ABB67AEE1F29}" type="presParOf" srcId="{A41B5FC1-A2FF-4F93-8938-2555E8FD3F87}" destId="{FD933139-A2B6-420C-82CA-DECBC5F8FAF3}" srcOrd="0" destOrd="0" presId="urn:microsoft.com/office/officeart/2005/8/layout/orgChart1"/>
    <dgm:cxn modelId="{24A40E54-0E68-0342-8185-3A4CD14F20ED}" type="presParOf" srcId="{FD933139-A2B6-420C-82CA-DECBC5F8FAF3}" destId="{26413985-211C-4C88-9B4D-BD1DCFE828B7}" srcOrd="0" destOrd="0" presId="urn:microsoft.com/office/officeart/2005/8/layout/orgChart1"/>
    <dgm:cxn modelId="{B601B6E7-1959-3343-8472-AB6A133FD703}" type="presParOf" srcId="{FD933139-A2B6-420C-82CA-DECBC5F8FAF3}" destId="{E8117309-CD19-42D3-9618-789F430C8960}" srcOrd="1" destOrd="0" presId="urn:microsoft.com/office/officeart/2005/8/layout/orgChart1"/>
    <dgm:cxn modelId="{4E824A68-756E-E34C-A2D7-D093ABF77009}" type="presParOf" srcId="{A41B5FC1-A2FF-4F93-8938-2555E8FD3F87}" destId="{D82DC42B-08AF-4473-A1B0-BD1426FCE63B}" srcOrd="1" destOrd="0" presId="urn:microsoft.com/office/officeart/2005/8/layout/orgChart1"/>
    <dgm:cxn modelId="{A162F8D0-0605-E041-B31C-F44FC35D8B7C}" type="presParOf" srcId="{D82DC42B-08AF-4473-A1B0-BD1426FCE63B}" destId="{B83BBCC0-41F6-4065-B5E1-681326C7B73C}" srcOrd="0" destOrd="0" presId="urn:microsoft.com/office/officeart/2005/8/layout/orgChart1"/>
    <dgm:cxn modelId="{BC182425-30CF-5840-9C9B-DB15D846AD9F}" type="presParOf" srcId="{D82DC42B-08AF-4473-A1B0-BD1426FCE63B}" destId="{8B645E41-85BE-456B-A518-41DB80BF3977}" srcOrd="1" destOrd="0" presId="urn:microsoft.com/office/officeart/2005/8/layout/orgChart1"/>
    <dgm:cxn modelId="{F2659337-0338-BB46-ACD3-DBEC82103AC7}" type="presParOf" srcId="{8B645E41-85BE-456B-A518-41DB80BF3977}" destId="{30C0FCE1-8A7A-49FF-9BB2-D5721AB5B269}" srcOrd="0" destOrd="0" presId="urn:microsoft.com/office/officeart/2005/8/layout/orgChart1"/>
    <dgm:cxn modelId="{8266CD9A-1BC3-D946-9B1E-4A840A83E15D}" type="presParOf" srcId="{30C0FCE1-8A7A-49FF-9BB2-D5721AB5B269}" destId="{17078B23-7803-4FA0-982C-8101029F8A1F}" srcOrd="0" destOrd="0" presId="urn:microsoft.com/office/officeart/2005/8/layout/orgChart1"/>
    <dgm:cxn modelId="{D01C2016-1185-B949-850B-9C2BD87C00D8}" type="presParOf" srcId="{30C0FCE1-8A7A-49FF-9BB2-D5721AB5B269}" destId="{5B9C4942-496F-463E-855F-885E118F7E6E}" srcOrd="1" destOrd="0" presId="urn:microsoft.com/office/officeart/2005/8/layout/orgChart1"/>
    <dgm:cxn modelId="{433107B1-237C-CE41-A8E8-19504400748F}" type="presParOf" srcId="{8B645E41-85BE-456B-A518-41DB80BF3977}" destId="{FCBEC14F-9D8B-4F62-AA99-A13C8C6DA7B6}" srcOrd="1" destOrd="0" presId="urn:microsoft.com/office/officeart/2005/8/layout/orgChart1"/>
    <dgm:cxn modelId="{DA6BCA17-95EB-2242-A935-52816A79D192}" type="presParOf" srcId="{8B645E41-85BE-456B-A518-41DB80BF3977}" destId="{C5F70116-61F9-4CE1-9FA1-4B4B95BF8066}" srcOrd="2" destOrd="0" presId="urn:microsoft.com/office/officeart/2005/8/layout/orgChart1"/>
    <dgm:cxn modelId="{22E6C770-055B-B44D-9907-7F84FD95673C}" type="presParOf" srcId="{D82DC42B-08AF-4473-A1B0-BD1426FCE63B}" destId="{7891794F-FB64-42CF-9BF3-558AEE95EA6E}" srcOrd="2" destOrd="0" presId="urn:microsoft.com/office/officeart/2005/8/layout/orgChart1"/>
    <dgm:cxn modelId="{2C31FF4C-5FE6-B74E-A5C4-AC0C178A4E56}" type="presParOf" srcId="{D82DC42B-08AF-4473-A1B0-BD1426FCE63B}" destId="{E95DA92D-EEDC-4C79-94B4-A3A1CFBFC2D3}" srcOrd="3" destOrd="0" presId="urn:microsoft.com/office/officeart/2005/8/layout/orgChart1"/>
    <dgm:cxn modelId="{061AB50C-5B48-AA42-8019-6F02A51E1CF7}" type="presParOf" srcId="{E95DA92D-EEDC-4C79-94B4-A3A1CFBFC2D3}" destId="{AA69EBAB-5120-46DB-9969-2BB747C765F7}" srcOrd="0" destOrd="0" presId="urn:microsoft.com/office/officeart/2005/8/layout/orgChart1"/>
    <dgm:cxn modelId="{599F2566-B6A1-DA41-9D9E-5DDFEBA239AD}" type="presParOf" srcId="{AA69EBAB-5120-46DB-9969-2BB747C765F7}" destId="{370E302C-75CF-463B-AB21-E13945251477}" srcOrd="0" destOrd="0" presId="urn:microsoft.com/office/officeart/2005/8/layout/orgChart1"/>
    <dgm:cxn modelId="{4C3E226B-0322-3E46-A1FC-A7D90CEB5677}" type="presParOf" srcId="{AA69EBAB-5120-46DB-9969-2BB747C765F7}" destId="{A8944323-7133-4F60-A68A-D8CCFB229B22}" srcOrd="1" destOrd="0" presId="urn:microsoft.com/office/officeart/2005/8/layout/orgChart1"/>
    <dgm:cxn modelId="{C1F7A50B-587E-5845-B8C4-E43CB0F97AF0}" type="presParOf" srcId="{E95DA92D-EEDC-4C79-94B4-A3A1CFBFC2D3}" destId="{0890CA4E-CDF7-4432-89AE-F092D532F97F}" srcOrd="1" destOrd="0" presId="urn:microsoft.com/office/officeart/2005/8/layout/orgChart1"/>
    <dgm:cxn modelId="{8B47D232-38A4-8E42-92DB-8BDD811133AC}" type="presParOf" srcId="{E95DA92D-EEDC-4C79-94B4-A3A1CFBFC2D3}" destId="{FD5C5ACB-4FBF-4C8F-9D62-2003D0400BA7}" srcOrd="2" destOrd="0" presId="urn:microsoft.com/office/officeart/2005/8/layout/orgChart1"/>
    <dgm:cxn modelId="{32134925-5A23-CD4D-BE8E-74CB6EF23695}" type="presParOf" srcId="{D82DC42B-08AF-4473-A1B0-BD1426FCE63B}" destId="{52C0587C-1FF8-48DE-B973-CC3C4B7009C8}" srcOrd="4" destOrd="0" presId="urn:microsoft.com/office/officeart/2005/8/layout/orgChart1"/>
    <dgm:cxn modelId="{9D00DB8F-AA12-F840-9923-E18C097143C6}" type="presParOf" srcId="{D82DC42B-08AF-4473-A1B0-BD1426FCE63B}" destId="{51410B8D-FC6D-408B-BD89-813AABBDFC26}" srcOrd="5" destOrd="0" presId="urn:microsoft.com/office/officeart/2005/8/layout/orgChart1"/>
    <dgm:cxn modelId="{3C91AA35-F74F-DC4D-8A17-471C76D71381}" type="presParOf" srcId="{51410B8D-FC6D-408B-BD89-813AABBDFC26}" destId="{CB4AA5AB-8FE6-42A8-BE97-E34B1CFBB53C}" srcOrd="0" destOrd="0" presId="urn:microsoft.com/office/officeart/2005/8/layout/orgChart1"/>
    <dgm:cxn modelId="{3EE74EC4-F2DF-024E-A982-D889522975C8}" type="presParOf" srcId="{CB4AA5AB-8FE6-42A8-BE97-E34B1CFBB53C}" destId="{96F8AE7F-1CB6-4C7D-9219-A2BC0ED5B323}" srcOrd="0" destOrd="0" presId="urn:microsoft.com/office/officeart/2005/8/layout/orgChart1"/>
    <dgm:cxn modelId="{44379DC1-EFF2-BB40-AFDD-B4EDA8720558}" type="presParOf" srcId="{CB4AA5AB-8FE6-42A8-BE97-E34B1CFBB53C}" destId="{82A79F40-2BFA-4228-A710-ABC480A8A891}" srcOrd="1" destOrd="0" presId="urn:microsoft.com/office/officeart/2005/8/layout/orgChart1"/>
    <dgm:cxn modelId="{C70295BE-C48D-1240-BA5C-2AABE3DE6A08}" type="presParOf" srcId="{51410B8D-FC6D-408B-BD89-813AABBDFC26}" destId="{A9633071-19EF-46BC-AF12-4522C85FF6A8}" srcOrd="1" destOrd="0" presId="urn:microsoft.com/office/officeart/2005/8/layout/orgChart1"/>
    <dgm:cxn modelId="{4935168B-4EAD-EC47-8C90-36863E97AFB6}" type="presParOf" srcId="{51410B8D-FC6D-408B-BD89-813AABBDFC26}" destId="{A66DAC00-915F-464F-8999-7580BD22462C}" srcOrd="2" destOrd="0" presId="urn:microsoft.com/office/officeart/2005/8/layout/orgChart1"/>
    <dgm:cxn modelId="{D775336E-58AD-AC48-A13C-B3AA0C0BCB1B}" type="presParOf" srcId="{A41B5FC1-A2FF-4F93-8938-2555E8FD3F87}" destId="{343DB1D5-11F7-4DE3-A5DD-BCE572921C52}" srcOrd="2" destOrd="0" presId="urn:microsoft.com/office/officeart/2005/8/layout/orgChart1"/>
    <dgm:cxn modelId="{EB102CEC-F90E-8E4E-977C-26F59E9D1EAC}" type="presParOf" srcId="{86100E53-7832-488B-A94F-A9998C556D8C}" destId="{FE5A9676-950A-40A9-ADFE-0BD806F73F71}" srcOrd="2" destOrd="0" presId="urn:microsoft.com/office/officeart/2005/8/layout/orgChart1"/>
    <dgm:cxn modelId="{9484C590-BD54-4B44-A08F-4780929A814E}" type="presParOf" srcId="{FBB7448E-7B75-4DED-8904-CE9D3D8B5673}" destId="{B7B7AADB-BD51-4A37-8116-BDF70DEFED39}" srcOrd="4" destOrd="0" presId="urn:microsoft.com/office/officeart/2005/8/layout/orgChart1"/>
    <dgm:cxn modelId="{5BF1DEC9-5DA3-9942-B998-5B650D7A95CE}" type="presParOf" srcId="{FBB7448E-7B75-4DED-8904-CE9D3D8B5673}" destId="{824B12C7-535B-45DB-A30D-6F50F168ECE4}" srcOrd="5" destOrd="0" presId="urn:microsoft.com/office/officeart/2005/8/layout/orgChart1"/>
    <dgm:cxn modelId="{F84ECAC4-1F7E-9D42-B106-C2252EBD2A23}" type="presParOf" srcId="{824B12C7-535B-45DB-A30D-6F50F168ECE4}" destId="{F1BA6634-3B1C-4553-A2A7-0E1A67E55E36}" srcOrd="0" destOrd="0" presId="urn:microsoft.com/office/officeart/2005/8/layout/orgChart1"/>
    <dgm:cxn modelId="{68C64401-E4C4-644B-A834-D4DFC1C6D0C7}" type="presParOf" srcId="{F1BA6634-3B1C-4553-A2A7-0E1A67E55E36}" destId="{4D155813-2CC0-47DC-A2A5-4500DB58C815}" srcOrd="0" destOrd="0" presId="urn:microsoft.com/office/officeart/2005/8/layout/orgChart1"/>
    <dgm:cxn modelId="{071EE346-BB22-D043-80A8-4EC4B156D3AB}" type="presParOf" srcId="{F1BA6634-3B1C-4553-A2A7-0E1A67E55E36}" destId="{9237181A-F3A0-431D-BF68-46C4FE0E1B44}" srcOrd="1" destOrd="0" presId="urn:microsoft.com/office/officeart/2005/8/layout/orgChart1"/>
    <dgm:cxn modelId="{D3B4E884-EA85-8E44-8429-EF393615B5B8}" type="presParOf" srcId="{824B12C7-535B-45DB-A30D-6F50F168ECE4}" destId="{4E5CF086-B194-489F-84B5-E705EBD53FBE}" srcOrd="1" destOrd="0" presId="urn:microsoft.com/office/officeart/2005/8/layout/orgChart1"/>
    <dgm:cxn modelId="{99F9DFA0-9D52-B248-B10C-E9E299A84AC0}" type="presParOf" srcId="{4E5CF086-B194-489F-84B5-E705EBD53FBE}" destId="{E8D3062D-972B-48FA-89D0-D273849F4EDC}" srcOrd="0" destOrd="0" presId="urn:microsoft.com/office/officeart/2005/8/layout/orgChart1"/>
    <dgm:cxn modelId="{DD106896-BB16-9C4D-998A-460499B259A2}" type="presParOf" srcId="{4E5CF086-B194-489F-84B5-E705EBD53FBE}" destId="{01C39617-B416-4235-8666-CF13918A2D05}" srcOrd="1" destOrd="0" presId="urn:microsoft.com/office/officeart/2005/8/layout/orgChart1"/>
    <dgm:cxn modelId="{35939011-FD94-AC46-93F1-828ACC427F4E}" type="presParOf" srcId="{01C39617-B416-4235-8666-CF13918A2D05}" destId="{9103D98E-124D-4EF0-8E6C-6632B049D3AE}" srcOrd="0" destOrd="0" presId="urn:microsoft.com/office/officeart/2005/8/layout/orgChart1"/>
    <dgm:cxn modelId="{9B907A49-3D7D-C24A-9B5F-B2F0C70EC60F}" type="presParOf" srcId="{9103D98E-124D-4EF0-8E6C-6632B049D3AE}" destId="{DC987C3B-CDA2-4734-837A-F8635840C6AF}" srcOrd="0" destOrd="0" presId="urn:microsoft.com/office/officeart/2005/8/layout/orgChart1"/>
    <dgm:cxn modelId="{CEE60A70-D79C-874E-BDD2-2B4B674E9D83}" type="presParOf" srcId="{9103D98E-124D-4EF0-8E6C-6632B049D3AE}" destId="{5D04E14A-6624-4552-B331-6A45C4BD8BC3}" srcOrd="1" destOrd="0" presId="urn:microsoft.com/office/officeart/2005/8/layout/orgChart1"/>
    <dgm:cxn modelId="{D2FFA478-991A-BD47-80F1-9EA7A1236B11}" type="presParOf" srcId="{01C39617-B416-4235-8666-CF13918A2D05}" destId="{8BBB74EA-F9A1-47AB-ADBD-F0F598D0E4CA}" srcOrd="1" destOrd="0" presId="urn:microsoft.com/office/officeart/2005/8/layout/orgChart1"/>
    <dgm:cxn modelId="{F6799E80-E0AF-F54E-ACA0-305268109C72}" type="presParOf" srcId="{8BBB74EA-F9A1-47AB-ADBD-F0F598D0E4CA}" destId="{BC6895F6-F98F-495C-B8D4-B99C00D9140D}" srcOrd="0" destOrd="0" presId="urn:microsoft.com/office/officeart/2005/8/layout/orgChart1"/>
    <dgm:cxn modelId="{E75FACE5-8937-0345-B695-974976F9CA52}" type="presParOf" srcId="{8BBB74EA-F9A1-47AB-ADBD-F0F598D0E4CA}" destId="{6F15F738-3A60-414F-BC2E-3E134AF7EBCE}" srcOrd="1" destOrd="0" presId="urn:microsoft.com/office/officeart/2005/8/layout/orgChart1"/>
    <dgm:cxn modelId="{84B7EE28-5CF1-E34D-B09C-42AE2A38BA85}" type="presParOf" srcId="{6F15F738-3A60-414F-BC2E-3E134AF7EBCE}" destId="{75F2A637-F74C-482A-B6E9-38E8B343434C}" srcOrd="0" destOrd="0" presId="urn:microsoft.com/office/officeart/2005/8/layout/orgChart1"/>
    <dgm:cxn modelId="{F9CF0D23-26C9-DC48-9E1A-331BE5E52F69}" type="presParOf" srcId="{75F2A637-F74C-482A-B6E9-38E8B343434C}" destId="{89B7EBCD-929B-4C02-86F2-0F9E6C1DCD11}" srcOrd="0" destOrd="0" presId="urn:microsoft.com/office/officeart/2005/8/layout/orgChart1"/>
    <dgm:cxn modelId="{00FEBE17-607E-7B4B-8A98-70C605A9B1CC}" type="presParOf" srcId="{75F2A637-F74C-482A-B6E9-38E8B343434C}" destId="{CF01AB20-C1E3-4A77-9306-C09A4DC03984}" srcOrd="1" destOrd="0" presId="urn:microsoft.com/office/officeart/2005/8/layout/orgChart1"/>
    <dgm:cxn modelId="{4678A457-1FB5-2A4E-8D37-30A0A43C6F6F}" type="presParOf" srcId="{6F15F738-3A60-414F-BC2E-3E134AF7EBCE}" destId="{8D804E32-CD9F-4B91-AB56-E84907A186A7}" srcOrd="1" destOrd="0" presId="urn:microsoft.com/office/officeart/2005/8/layout/orgChart1"/>
    <dgm:cxn modelId="{85C8E327-4C95-D947-87A4-0555DCEDEDCB}" type="presParOf" srcId="{6F15F738-3A60-414F-BC2E-3E134AF7EBCE}" destId="{78096ADC-5E82-4B3B-8D90-525871A80FFC}" srcOrd="2" destOrd="0" presId="urn:microsoft.com/office/officeart/2005/8/layout/orgChart1"/>
    <dgm:cxn modelId="{09CB5176-11E5-AB4F-A4DC-08107C77203E}" type="presParOf" srcId="{8BBB74EA-F9A1-47AB-ADBD-F0F598D0E4CA}" destId="{188E3D0D-60CA-4AC8-A8DA-37FAB131E108}" srcOrd="2" destOrd="0" presId="urn:microsoft.com/office/officeart/2005/8/layout/orgChart1"/>
    <dgm:cxn modelId="{AE1D0692-26CC-BB4F-8702-D1718EB880E9}" type="presParOf" srcId="{8BBB74EA-F9A1-47AB-ADBD-F0F598D0E4CA}" destId="{9F036E02-2BB9-44BF-A03F-7DF54015B31D}" srcOrd="3" destOrd="0" presId="urn:microsoft.com/office/officeart/2005/8/layout/orgChart1"/>
    <dgm:cxn modelId="{6628CC7D-D46A-144C-B16C-D4516DEDA274}" type="presParOf" srcId="{9F036E02-2BB9-44BF-A03F-7DF54015B31D}" destId="{F94BFF9C-EACD-4404-A078-6C852FA0FFE5}" srcOrd="0" destOrd="0" presId="urn:microsoft.com/office/officeart/2005/8/layout/orgChart1"/>
    <dgm:cxn modelId="{9448CD45-8E81-5547-B3CF-E33020C39473}" type="presParOf" srcId="{F94BFF9C-EACD-4404-A078-6C852FA0FFE5}" destId="{583A2271-F52E-4C04-A638-468BA294D5DF}" srcOrd="0" destOrd="0" presId="urn:microsoft.com/office/officeart/2005/8/layout/orgChart1"/>
    <dgm:cxn modelId="{36451999-D58D-E348-9363-213F861BC7D4}" type="presParOf" srcId="{F94BFF9C-EACD-4404-A078-6C852FA0FFE5}" destId="{2D3FB775-984F-4482-9507-F9EC06043B86}" srcOrd="1" destOrd="0" presId="urn:microsoft.com/office/officeart/2005/8/layout/orgChart1"/>
    <dgm:cxn modelId="{BACE2603-FE21-2E41-858D-2153D407384B}" type="presParOf" srcId="{9F036E02-2BB9-44BF-A03F-7DF54015B31D}" destId="{D268C552-5646-4149-A18E-C696174325C3}" srcOrd="1" destOrd="0" presId="urn:microsoft.com/office/officeart/2005/8/layout/orgChart1"/>
    <dgm:cxn modelId="{7F9926F3-6056-7640-BFE1-38DC697636BB}" type="presParOf" srcId="{9F036E02-2BB9-44BF-A03F-7DF54015B31D}" destId="{22510373-B312-4661-8D32-BFD0871F83EE}" srcOrd="2" destOrd="0" presId="urn:microsoft.com/office/officeart/2005/8/layout/orgChart1"/>
    <dgm:cxn modelId="{AF2D8168-98F3-D245-A101-441A9BDDCA7E}" type="presParOf" srcId="{8BBB74EA-F9A1-47AB-ADBD-F0F598D0E4CA}" destId="{E2AEB1A1-244E-44EF-A8C5-522C6DA395EA}" srcOrd="4" destOrd="0" presId="urn:microsoft.com/office/officeart/2005/8/layout/orgChart1"/>
    <dgm:cxn modelId="{CE532589-9B4E-A24F-9E77-27ED681E6B31}" type="presParOf" srcId="{8BBB74EA-F9A1-47AB-ADBD-F0F598D0E4CA}" destId="{2FDA43B0-5289-44A5-80EB-A65CDAADFD1F}" srcOrd="5" destOrd="0" presId="urn:microsoft.com/office/officeart/2005/8/layout/orgChart1"/>
    <dgm:cxn modelId="{52E32315-D3D2-9F40-A7D9-FED96BA76B95}" type="presParOf" srcId="{2FDA43B0-5289-44A5-80EB-A65CDAADFD1F}" destId="{AB05C567-F588-4692-B636-F227DB0BE733}" srcOrd="0" destOrd="0" presId="urn:microsoft.com/office/officeart/2005/8/layout/orgChart1"/>
    <dgm:cxn modelId="{99856968-21A9-FA42-9FC0-DB674AA4BB97}" type="presParOf" srcId="{AB05C567-F588-4692-B636-F227DB0BE733}" destId="{3D49F1AE-6F66-4030-B820-35190D49E5B1}" srcOrd="0" destOrd="0" presId="urn:microsoft.com/office/officeart/2005/8/layout/orgChart1"/>
    <dgm:cxn modelId="{6FABE740-9541-4B4D-96D7-4DBAD7444E84}" type="presParOf" srcId="{AB05C567-F588-4692-B636-F227DB0BE733}" destId="{EC7D14AE-9771-436B-B00F-C1300B55BA8D}" srcOrd="1" destOrd="0" presId="urn:microsoft.com/office/officeart/2005/8/layout/orgChart1"/>
    <dgm:cxn modelId="{2CA78B52-C9EE-6549-92C0-7B1F4B362256}" type="presParOf" srcId="{2FDA43B0-5289-44A5-80EB-A65CDAADFD1F}" destId="{3B0E5D12-5434-4A74-A63B-87A322C0E4E6}" srcOrd="1" destOrd="0" presId="urn:microsoft.com/office/officeart/2005/8/layout/orgChart1"/>
    <dgm:cxn modelId="{9204ACEC-F5BE-884D-96E2-1D5858D27DAC}" type="presParOf" srcId="{2FDA43B0-5289-44A5-80EB-A65CDAADFD1F}" destId="{270D9C66-2557-4B15-B0C4-A7BFF9FBA083}" srcOrd="2" destOrd="0" presId="urn:microsoft.com/office/officeart/2005/8/layout/orgChart1"/>
    <dgm:cxn modelId="{E9BA9DED-CF8A-6E44-AAD5-25D6BCC4A28C}" type="presParOf" srcId="{8BBB74EA-F9A1-47AB-ADBD-F0F598D0E4CA}" destId="{36168909-AB86-463C-9F00-69A37DEE605E}" srcOrd="6" destOrd="0" presId="urn:microsoft.com/office/officeart/2005/8/layout/orgChart1"/>
    <dgm:cxn modelId="{164A19A6-A15A-9243-B92A-BD021BDD343B}" type="presParOf" srcId="{8BBB74EA-F9A1-47AB-ADBD-F0F598D0E4CA}" destId="{96F72635-F888-4257-9848-BB62B6C0E068}" srcOrd="7" destOrd="0" presId="urn:microsoft.com/office/officeart/2005/8/layout/orgChart1"/>
    <dgm:cxn modelId="{2563CF1D-A699-344C-A17E-EC03AC801382}" type="presParOf" srcId="{96F72635-F888-4257-9848-BB62B6C0E068}" destId="{98EDEEE5-E43C-43FF-AF6A-B37591DDF538}" srcOrd="0" destOrd="0" presId="urn:microsoft.com/office/officeart/2005/8/layout/orgChart1"/>
    <dgm:cxn modelId="{5899CE0B-41A2-2C4A-AC41-FAAD54195E8F}" type="presParOf" srcId="{98EDEEE5-E43C-43FF-AF6A-B37591DDF538}" destId="{8FB21359-73EC-4113-ABC3-3DD9228DA8F5}" srcOrd="0" destOrd="0" presId="urn:microsoft.com/office/officeart/2005/8/layout/orgChart1"/>
    <dgm:cxn modelId="{DB25465A-E563-E241-A14D-107EE98DE869}" type="presParOf" srcId="{98EDEEE5-E43C-43FF-AF6A-B37591DDF538}" destId="{FDC998DB-E976-4C17-AAF7-042786BF5D6E}" srcOrd="1" destOrd="0" presId="urn:microsoft.com/office/officeart/2005/8/layout/orgChart1"/>
    <dgm:cxn modelId="{424949F4-EB5A-4D40-ADD8-02B91F0DE053}" type="presParOf" srcId="{96F72635-F888-4257-9848-BB62B6C0E068}" destId="{DB77FF4F-48E6-468A-9162-00E376FDD72F}" srcOrd="1" destOrd="0" presId="urn:microsoft.com/office/officeart/2005/8/layout/orgChart1"/>
    <dgm:cxn modelId="{8D29B9FC-1FE6-BD4D-9752-62932A35A2B3}" type="presParOf" srcId="{96F72635-F888-4257-9848-BB62B6C0E068}" destId="{9C5AD33A-B5C4-4B35-8DA5-0BDA77E0405E}" srcOrd="2" destOrd="0" presId="urn:microsoft.com/office/officeart/2005/8/layout/orgChart1"/>
    <dgm:cxn modelId="{5301AC61-50C9-B04D-8752-F07050B225F1}" type="presParOf" srcId="{8BBB74EA-F9A1-47AB-ADBD-F0F598D0E4CA}" destId="{78BCAFF7-CF4D-4F02-B2BD-609B6C3E5435}" srcOrd="8" destOrd="0" presId="urn:microsoft.com/office/officeart/2005/8/layout/orgChart1"/>
    <dgm:cxn modelId="{75C0C692-3B7F-E240-AE15-D1D2EE7EC45D}" type="presParOf" srcId="{8BBB74EA-F9A1-47AB-ADBD-F0F598D0E4CA}" destId="{AF91A741-B561-42CF-B063-17F9445D8ED6}" srcOrd="9" destOrd="0" presId="urn:microsoft.com/office/officeart/2005/8/layout/orgChart1"/>
    <dgm:cxn modelId="{23851E32-389F-8E4A-8223-8DB69B43E687}" type="presParOf" srcId="{AF91A741-B561-42CF-B063-17F9445D8ED6}" destId="{956DFDE7-912F-4ACB-8708-4BFCCB668A45}" srcOrd="0" destOrd="0" presId="urn:microsoft.com/office/officeart/2005/8/layout/orgChart1"/>
    <dgm:cxn modelId="{7B469A77-CA9A-CE4C-A384-41F87F66EBF2}" type="presParOf" srcId="{956DFDE7-912F-4ACB-8708-4BFCCB668A45}" destId="{8786DF4C-B803-4AB1-8BFF-E023F6B55CEC}" srcOrd="0" destOrd="0" presId="urn:microsoft.com/office/officeart/2005/8/layout/orgChart1"/>
    <dgm:cxn modelId="{DA06E1E1-EDBD-8649-9485-2CF4D2A6B41A}" type="presParOf" srcId="{956DFDE7-912F-4ACB-8708-4BFCCB668A45}" destId="{F6E346A9-4B67-446D-B23F-90E27E2DADE4}" srcOrd="1" destOrd="0" presId="urn:microsoft.com/office/officeart/2005/8/layout/orgChart1"/>
    <dgm:cxn modelId="{511BF6BD-8099-A141-9D38-6DF0E18A0CC6}" type="presParOf" srcId="{AF91A741-B561-42CF-B063-17F9445D8ED6}" destId="{A303EAA9-E0B2-4F2C-83C1-90E289CDF4A8}" srcOrd="1" destOrd="0" presId="urn:microsoft.com/office/officeart/2005/8/layout/orgChart1"/>
    <dgm:cxn modelId="{BD297EA4-C6C7-9E47-83A4-75D73D744A55}" type="presParOf" srcId="{AF91A741-B561-42CF-B063-17F9445D8ED6}" destId="{C99AE120-13B8-4E0E-B7E6-E624F0475D40}" srcOrd="2" destOrd="0" presId="urn:microsoft.com/office/officeart/2005/8/layout/orgChart1"/>
    <dgm:cxn modelId="{78BBB3EB-2BD6-9047-9327-7E60B0EFAF11}" type="presParOf" srcId="{8BBB74EA-F9A1-47AB-ADBD-F0F598D0E4CA}" destId="{AFDB3FB6-00F1-4F70-A3E1-AA7ACB27A1CF}" srcOrd="10" destOrd="0" presId="urn:microsoft.com/office/officeart/2005/8/layout/orgChart1"/>
    <dgm:cxn modelId="{D22EA1AB-6866-7941-A930-B65A9263ED67}" type="presParOf" srcId="{8BBB74EA-F9A1-47AB-ADBD-F0F598D0E4CA}" destId="{E80C9015-6348-4226-9CB7-092F0588584F}" srcOrd="11" destOrd="0" presId="urn:microsoft.com/office/officeart/2005/8/layout/orgChart1"/>
    <dgm:cxn modelId="{FB8F76DD-171B-254F-992B-4FBB0FD928B5}" type="presParOf" srcId="{E80C9015-6348-4226-9CB7-092F0588584F}" destId="{965B890C-3C46-4269-AABA-527B40A9EEE6}" srcOrd="0" destOrd="0" presId="urn:microsoft.com/office/officeart/2005/8/layout/orgChart1"/>
    <dgm:cxn modelId="{6385674F-EFF8-DC4F-8563-13992F7D1D01}" type="presParOf" srcId="{965B890C-3C46-4269-AABA-527B40A9EEE6}" destId="{B51204C5-618E-4F92-BA6F-4CBE42BE44C9}" srcOrd="0" destOrd="0" presId="urn:microsoft.com/office/officeart/2005/8/layout/orgChart1"/>
    <dgm:cxn modelId="{2B4750CB-71F0-874C-886B-7AA5E9BA28D9}" type="presParOf" srcId="{965B890C-3C46-4269-AABA-527B40A9EEE6}" destId="{72B4564D-4D69-4678-8A86-144160449688}" srcOrd="1" destOrd="0" presId="urn:microsoft.com/office/officeart/2005/8/layout/orgChart1"/>
    <dgm:cxn modelId="{C9676CD4-4AB0-D54E-8E9A-E868685E64A6}" type="presParOf" srcId="{E80C9015-6348-4226-9CB7-092F0588584F}" destId="{E72733B1-57B1-4B73-9E6B-BEB67C9C5A3A}" srcOrd="1" destOrd="0" presId="urn:microsoft.com/office/officeart/2005/8/layout/orgChart1"/>
    <dgm:cxn modelId="{CE95C681-5468-3447-83CE-ED5B06E65BEE}" type="presParOf" srcId="{E80C9015-6348-4226-9CB7-092F0588584F}" destId="{22BCF677-9DDE-45B6-BD73-8FD2CFCC502C}" srcOrd="2" destOrd="0" presId="urn:microsoft.com/office/officeart/2005/8/layout/orgChart1"/>
    <dgm:cxn modelId="{F86FB6AE-FCBD-1B44-A0AD-C2EC030726B2}" type="presParOf" srcId="{01C39617-B416-4235-8666-CF13918A2D05}" destId="{E71C84DB-875F-433E-9B60-22A78637441E}" srcOrd="2" destOrd="0" presId="urn:microsoft.com/office/officeart/2005/8/layout/orgChart1"/>
    <dgm:cxn modelId="{E83C4BAF-3210-B84C-8220-61E76343BDB0}" type="presParOf" srcId="{4E5CF086-B194-489F-84B5-E705EBD53FBE}" destId="{D3821683-1122-450E-A16C-59CB397F5EE4}" srcOrd="2" destOrd="0" presId="urn:microsoft.com/office/officeart/2005/8/layout/orgChart1"/>
    <dgm:cxn modelId="{F5A3F702-B0F2-C942-80D6-11FED442F2D8}" type="presParOf" srcId="{4E5CF086-B194-489F-84B5-E705EBD53FBE}" destId="{EEE0EE4B-3A4B-44C0-8F09-09DCC4DA7636}" srcOrd="3" destOrd="0" presId="urn:microsoft.com/office/officeart/2005/8/layout/orgChart1"/>
    <dgm:cxn modelId="{44CCEB7C-ADEC-A441-968B-D11108D10572}" type="presParOf" srcId="{EEE0EE4B-3A4B-44C0-8F09-09DCC4DA7636}" destId="{A671AC46-1A70-4005-913C-41AAA310E024}" srcOrd="0" destOrd="0" presId="urn:microsoft.com/office/officeart/2005/8/layout/orgChart1"/>
    <dgm:cxn modelId="{9C00F685-E1C0-E04A-BB23-F458C5A1B7C1}" type="presParOf" srcId="{A671AC46-1A70-4005-913C-41AAA310E024}" destId="{140F84E2-1A69-49EA-9BF6-8F931E56B5F0}" srcOrd="0" destOrd="0" presId="urn:microsoft.com/office/officeart/2005/8/layout/orgChart1"/>
    <dgm:cxn modelId="{22561CE1-81E7-D547-8308-B71D98A18E8A}" type="presParOf" srcId="{A671AC46-1A70-4005-913C-41AAA310E024}" destId="{C154EB10-5123-43EF-BEDC-C17C2649FB41}" srcOrd="1" destOrd="0" presId="urn:microsoft.com/office/officeart/2005/8/layout/orgChart1"/>
    <dgm:cxn modelId="{07D62256-78A2-3D46-988A-13BF96EC2A34}" type="presParOf" srcId="{EEE0EE4B-3A4B-44C0-8F09-09DCC4DA7636}" destId="{5BFC15F5-C804-47BA-B233-BB662D50729E}" srcOrd="1" destOrd="0" presId="urn:microsoft.com/office/officeart/2005/8/layout/orgChart1"/>
    <dgm:cxn modelId="{6BDF15CF-0180-9041-8CB1-55661DA52EAC}" type="presParOf" srcId="{5BFC15F5-C804-47BA-B233-BB662D50729E}" destId="{5185B534-2E99-4BF8-8699-1F0BF5CA6C61}" srcOrd="0" destOrd="0" presId="urn:microsoft.com/office/officeart/2005/8/layout/orgChart1"/>
    <dgm:cxn modelId="{7C73ECD4-A0FD-D448-914A-0B26719CB7DB}" type="presParOf" srcId="{5BFC15F5-C804-47BA-B233-BB662D50729E}" destId="{6472CF2C-CA1E-4B9D-B742-8EB3945B71BF}" srcOrd="1" destOrd="0" presId="urn:microsoft.com/office/officeart/2005/8/layout/orgChart1"/>
    <dgm:cxn modelId="{B3270934-32F3-3E44-BEBC-25DD28AF2C93}" type="presParOf" srcId="{6472CF2C-CA1E-4B9D-B742-8EB3945B71BF}" destId="{DF123C18-C559-42C9-B3AF-A3DC55EF3086}" srcOrd="0" destOrd="0" presId="urn:microsoft.com/office/officeart/2005/8/layout/orgChart1"/>
    <dgm:cxn modelId="{97DC3B89-78A9-C241-AC38-9F700E210E7C}" type="presParOf" srcId="{DF123C18-C559-42C9-B3AF-A3DC55EF3086}" destId="{E60092B9-307F-486C-A6BB-D9D96F03FF43}" srcOrd="0" destOrd="0" presId="urn:microsoft.com/office/officeart/2005/8/layout/orgChart1"/>
    <dgm:cxn modelId="{C4C5C70F-43A4-2D45-BBF0-2A0CF768C7CA}" type="presParOf" srcId="{DF123C18-C559-42C9-B3AF-A3DC55EF3086}" destId="{5F754319-45F6-4B6B-8D5D-442A2885B16F}" srcOrd="1" destOrd="0" presId="urn:microsoft.com/office/officeart/2005/8/layout/orgChart1"/>
    <dgm:cxn modelId="{F46D82E1-5333-934A-802E-69C004644FDD}" type="presParOf" srcId="{6472CF2C-CA1E-4B9D-B742-8EB3945B71BF}" destId="{7E8FFEB8-5B70-4D96-A39A-0D8FEFEC297E}" srcOrd="1" destOrd="0" presId="urn:microsoft.com/office/officeart/2005/8/layout/orgChart1"/>
    <dgm:cxn modelId="{0EB0B712-AD2A-DA46-BDB9-6E1FA600B409}" type="presParOf" srcId="{6472CF2C-CA1E-4B9D-B742-8EB3945B71BF}" destId="{1764DFC9-ACAC-4739-8229-70EE457CEAF7}" srcOrd="2" destOrd="0" presId="urn:microsoft.com/office/officeart/2005/8/layout/orgChart1"/>
    <dgm:cxn modelId="{84D32186-3ECB-3B4A-A0A8-A6C93FB60CF6}" type="presParOf" srcId="{5BFC15F5-C804-47BA-B233-BB662D50729E}" destId="{44EFCCAC-2396-4735-9077-E6D86E01BE83}" srcOrd="2" destOrd="0" presId="urn:microsoft.com/office/officeart/2005/8/layout/orgChart1"/>
    <dgm:cxn modelId="{21F33F23-63F3-4B49-9E2F-1C02E08CEBE3}" type="presParOf" srcId="{5BFC15F5-C804-47BA-B233-BB662D50729E}" destId="{65D0F6A3-389A-469E-993C-B59C89B02CAE}" srcOrd="3" destOrd="0" presId="urn:microsoft.com/office/officeart/2005/8/layout/orgChart1"/>
    <dgm:cxn modelId="{5D73EDEA-1D8A-E741-9217-26BA81B7968E}" type="presParOf" srcId="{65D0F6A3-389A-469E-993C-B59C89B02CAE}" destId="{8F96BCBF-B225-47E7-8F1C-B50513C8A0D2}" srcOrd="0" destOrd="0" presId="urn:microsoft.com/office/officeart/2005/8/layout/orgChart1"/>
    <dgm:cxn modelId="{BC906454-26CE-FD4D-BAD0-8854F2DC4029}" type="presParOf" srcId="{8F96BCBF-B225-47E7-8F1C-B50513C8A0D2}" destId="{1BC91732-064A-4F3C-8337-5C91994AD62B}" srcOrd="0" destOrd="0" presId="urn:microsoft.com/office/officeart/2005/8/layout/orgChart1"/>
    <dgm:cxn modelId="{4BBFFA73-2757-404F-BEA7-B9FBE3381700}" type="presParOf" srcId="{8F96BCBF-B225-47E7-8F1C-B50513C8A0D2}" destId="{D95B54FC-665E-4B20-92AF-25964D15771C}" srcOrd="1" destOrd="0" presId="urn:microsoft.com/office/officeart/2005/8/layout/orgChart1"/>
    <dgm:cxn modelId="{48A6182B-8033-BB4E-959D-DFA713B2FB4A}" type="presParOf" srcId="{65D0F6A3-389A-469E-993C-B59C89B02CAE}" destId="{913B1807-0E33-4F78-BD3D-951DACD6A2DD}" srcOrd="1" destOrd="0" presId="urn:microsoft.com/office/officeart/2005/8/layout/orgChart1"/>
    <dgm:cxn modelId="{30328BFF-2DD2-0144-867C-8EFC78C61344}" type="presParOf" srcId="{65D0F6A3-389A-469E-993C-B59C89B02CAE}" destId="{EA995926-8955-4AE4-B68D-830CA655EA88}" srcOrd="2" destOrd="0" presId="urn:microsoft.com/office/officeart/2005/8/layout/orgChart1"/>
    <dgm:cxn modelId="{AC8E354E-B9DF-C741-94EB-E860E7600E2C}" type="presParOf" srcId="{5BFC15F5-C804-47BA-B233-BB662D50729E}" destId="{BA5C25B0-2390-4E2E-BDAA-AC2C0CC40D7C}" srcOrd="4" destOrd="0" presId="urn:microsoft.com/office/officeart/2005/8/layout/orgChart1"/>
    <dgm:cxn modelId="{304EC076-9BC7-0844-8E52-40B0BA32DCEE}" type="presParOf" srcId="{5BFC15F5-C804-47BA-B233-BB662D50729E}" destId="{B6D20740-EB55-41BA-9D79-8569E8AD11D8}" srcOrd="5" destOrd="0" presId="urn:microsoft.com/office/officeart/2005/8/layout/orgChart1"/>
    <dgm:cxn modelId="{935A154F-C42D-7E4E-B63D-2825D32387F3}" type="presParOf" srcId="{B6D20740-EB55-41BA-9D79-8569E8AD11D8}" destId="{64A3266A-5F44-4372-9F3F-C22E79A041F0}" srcOrd="0" destOrd="0" presId="urn:microsoft.com/office/officeart/2005/8/layout/orgChart1"/>
    <dgm:cxn modelId="{E444C173-CA29-7C41-845B-D2A43A748F5F}" type="presParOf" srcId="{64A3266A-5F44-4372-9F3F-C22E79A041F0}" destId="{B294724D-6C8A-4542-9CF5-EB66E77268A4}" srcOrd="0" destOrd="0" presId="urn:microsoft.com/office/officeart/2005/8/layout/orgChart1"/>
    <dgm:cxn modelId="{44F0B1CA-EEB8-C24F-B585-8C2A0F535E65}" type="presParOf" srcId="{64A3266A-5F44-4372-9F3F-C22E79A041F0}" destId="{19C5DC87-496B-4E92-92E5-6745DED6F400}" srcOrd="1" destOrd="0" presId="urn:microsoft.com/office/officeart/2005/8/layout/orgChart1"/>
    <dgm:cxn modelId="{D64ADC79-36C5-EE4B-949F-389AE802085E}" type="presParOf" srcId="{B6D20740-EB55-41BA-9D79-8569E8AD11D8}" destId="{10AAE255-3F94-49AD-9C58-DED6F327F231}" srcOrd="1" destOrd="0" presId="urn:microsoft.com/office/officeart/2005/8/layout/orgChart1"/>
    <dgm:cxn modelId="{FB3982E1-B66A-9A4F-87F8-60F025D489D8}" type="presParOf" srcId="{B6D20740-EB55-41BA-9D79-8569E8AD11D8}" destId="{068F96E8-5191-4D28-B877-661C76B066D0}" srcOrd="2" destOrd="0" presId="urn:microsoft.com/office/officeart/2005/8/layout/orgChart1"/>
    <dgm:cxn modelId="{C82BB752-76F0-FA44-87A1-C8D999F99D22}" type="presParOf" srcId="{5BFC15F5-C804-47BA-B233-BB662D50729E}" destId="{59D040B0-57F8-410D-80FD-FCF5D081D0BD}" srcOrd="6" destOrd="0" presId="urn:microsoft.com/office/officeart/2005/8/layout/orgChart1"/>
    <dgm:cxn modelId="{D93A0D4A-FDD8-8E4A-9C54-47DA11A42780}" type="presParOf" srcId="{5BFC15F5-C804-47BA-B233-BB662D50729E}" destId="{444F90A9-49EC-468B-A1F5-E0AB43BFE023}" srcOrd="7" destOrd="0" presId="urn:microsoft.com/office/officeart/2005/8/layout/orgChart1"/>
    <dgm:cxn modelId="{7F14C012-A911-A14B-BCFE-B4A2B44B5BE8}" type="presParOf" srcId="{444F90A9-49EC-468B-A1F5-E0AB43BFE023}" destId="{EDFD7720-6366-4BBF-8697-E8CDF3BAED90}" srcOrd="0" destOrd="0" presId="urn:microsoft.com/office/officeart/2005/8/layout/orgChart1"/>
    <dgm:cxn modelId="{678621F2-69EA-304F-A7B9-59E378F1B07B}" type="presParOf" srcId="{EDFD7720-6366-4BBF-8697-E8CDF3BAED90}" destId="{82096015-8D09-494E-89CD-1D6755B3EEB5}" srcOrd="0" destOrd="0" presId="urn:microsoft.com/office/officeart/2005/8/layout/orgChart1"/>
    <dgm:cxn modelId="{4D46AEB4-0C98-D84F-92A9-7E4B31E4DC7F}" type="presParOf" srcId="{EDFD7720-6366-4BBF-8697-E8CDF3BAED90}" destId="{29BE7A07-1B95-40F0-BA01-ACFB61B953C7}" srcOrd="1" destOrd="0" presId="urn:microsoft.com/office/officeart/2005/8/layout/orgChart1"/>
    <dgm:cxn modelId="{9E8F6791-75DC-C249-980C-8F49ACC1D299}" type="presParOf" srcId="{444F90A9-49EC-468B-A1F5-E0AB43BFE023}" destId="{795C582F-C293-4597-9CAA-383C6FFE200F}" srcOrd="1" destOrd="0" presId="urn:microsoft.com/office/officeart/2005/8/layout/orgChart1"/>
    <dgm:cxn modelId="{ABBEFF34-32E7-5848-BF02-8CADCF407D49}" type="presParOf" srcId="{444F90A9-49EC-468B-A1F5-E0AB43BFE023}" destId="{8352E3EC-C2BF-42DB-B8A3-C506F12492FD}" srcOrd="2" destOrd="0" presId="urn:microsoft.com/office/officeart/2005/8/layout/orgChart1"/>
    <dgm:cxn modelId="{08D1B944-E803-7048-B82C-58832929B503}" type="presParOf" srcId="{5BFC15F5-C804-47BA-B233-BB662D50729E}" destId="{6D5BB26B-2607-4A70-8EF1-AB6437594B5F}" srcOrd="8" destOrd="0" presId="urn:microsoft.com/office/officeart/2005/8/layout/orgChart1"/>
    <dgm:cxn modelId="{BA0073DC-9BD3-204B-9E24-B613FF614BBF}" type="presParOf" srcId="{5BFC15F5-C804-47BA-B233-BB662D50729E}" destId="{DDF4FEAD-F322-4411-8EEE-BAA6B8805B9E}" srcOrd="9" destOrd="0" presId="urn:microsoft.com/office/officeart/2005/8/layout/orgChart1"/>
    <dgm:cxn modelId="{8FD84757-E589-4E48-9DD3-C10B67911519}" type="presParOf" srcId="{DDF4FEAD-F322-4411-8EEE-BAA6B8805B9E}" destId="{7F24C6C7-58E7-4BEE-88FA-8922E60CA30C}" srcOrd="0" destOrd="0" presId="urn:microsoft.com/office/officeart/2005/8/layout/orgChart1"/>
    <dgm:cxn modelId="{8D9F2089-D639-544D-82D6-717DD5862B2B}" type="presParOf" srcId="{7F24C6C7-58E7-4BEE-88FA-8922E60CA30C}" destId="{7C15BC7C-62AB-4D28-8ECE-49B2C2269495}" srcOrd="0" destOrd="0" presId="urn:microsoft.com/office/officeart/2005/8/layout/orgChart1"/>
    <dgm:cxn modelId="{5437CF58-A4D6-884E-9F7E-7044A3FA758C}" type="presParOf" srcId="{7F24C6C7-58E7-4BEE-88FA-8922E60CA30C}" destId="{74237DE2-EA72-403B-A688-3DE4244D21DD}" srcOrd="1" destOrd="0" presId="urn:microsoft.com/office/officeart/2005/8/layout/orgChart1"/>
    <dgm:cxn modelId="{8D887E43-B8DD-C243-85CD-AAB790BDE3F3}" type="presParOf" srcId="{DDF4FEAD-F322-4411-8EEE-BAA6B8805B9E}" destId="{E36DC67E-EE46-4D97-8B27-F767B16C3483}" srcOrd="1" destOrd="0" presId="urn:microsoft.com/office/officeart/2005/8/layout/orgChart1"/>
    <dgm:cxn modelId="{21DC8C7D-AC94-8D4E-8E79-0E8E81A222EA}" type="presParOf" srcId="{DDF4FEAD-F322-4411-8EEE-BAA6B8805B9E}" destId="{03E61879-5CAF-494F-897D-667878344EA6}" srcOrd="2" destOrd="0" presId="urn:microsoft.com/office/officeart/2005/8/layout/orgChart1"/>
    <dgm:cxn modelId="{7AC155B5-EC60-2147-968F-2A53A494C36E}" type="presParOf" srcId="{EEE0EE4B-3A4B-44C0-8F09-09DCC4DA7636}" destId="{D4C079AE-565F-4A11-966E-003EC426E0F1}" srcOrd="2" destOrd="0" presId="urn:microsoft.com/office/officeart/2005/8/layout/orgChart1"/>
    <dgm:cxn modelId="{1E635D16-D3FF-E44E-A57B-C7DF05EB589D}" type="presParOf" srcId="{4E5CF086-B194-489F-84B5-E705EBD53FBE}" destId="{4ED7B1E2-A321-4252-AE33-11CB64C88638}" srcOrd="4" destOrd="0" presId="urn:microsoft.com/office/officeart/2005/8/layout/orgChart1"/>
    <dgm:cxn modelId="{1F6DC97C-97D2-4A42-A784-5DBBA4FB17BF}" type="presParOf" srcId="{4E5CF086-B194-489F-84B5-E705EBD53FBE}" destId="{65FBB67E-869E-400D-BAC5-22CDFF71317A}" srcOrd="5" destOrd="0" presId="urn:microsoft.com/office/officeart/2005/8/layout/orgChart1"/>
    <dgm:cxn modelId="{97FBA331-F2B0-ED40-BE39-3770CCFAE26B}" type="presParOf" srcId="{65FBB67E-869E-400D-BAC5-22CDFF71317A}" destId="{774F787E-761E-43BE-869B-7713EBC13837}" srcOrd="0" destOrd="0" presId="urn:microsoft.com/office/officeart/2005/8/layout/orgChart1"/>
    <dgm:cxn modelId="{9705CA53-49CA-3849-94CF-A0CE5B29DECC}" type="presParOf" srcId="{774F787E-761E-43BE-869B-7713EBC13837}" destId="{88D5B9B0-75EA-48AD-9C0B-B7B2652062AF}" srcOrd="0" destOrd="0" presId="urn:microsoft.com/office/officeart/2005/8/layout/orgChart1"/>
    <dgm:cxn modelId="{E474CE0B-761C-844A-BC56-EBE374462DC4}" type="presParOf" srcId="{774F787E-761E-43BE-869B-7713EBC13837}" destId="{D337952E-2DCC-44F6-9B7B-76DA934ECE6F}" srcOrd="1" destOrd="0" presId="urn:microsoft.com/office/officeart/2005/8/layout/orgChart1"/>
    <dgm:cxn modelId="{33A8F006-AB25-6044-B5E5-EFC68F42F6DB}" type="presParOf" srcId="{65FBB67E-869E-400D-BAC5-22CDFF71317A}" destId="{80792211-EFC0-4462-B13F-F833FA873769}" srcOrd="1" destOrd="0" presId="urn:microsoft.com/office/officeart/2005/8/layout/orgChart1"/>
    <dgm:cxn modelId="{1F590F98-66BC-7F44-B7E6-018820C5BBF5}" type="presParOf" srcId="{80792211-EFC0-4462-B13F-F833FA873769}" destId="{72FE0F3E-36D7-4EC4-9A60-A6EF47681F82}" srcOrd="0" destOrd="0" presId="urn:microsoft.com/office/officeart/2005/8/layout/orgChart1"/>
    <dgm:cxn modelId="{728E914F-8B4F-E94F-BD25-A5415CEC4635}" type="presParOf" srcId="{80792211-EFC0-4462-B13F-F833FA873769}" destId="{3D465552-96C1-44D1-8273-FB0DD5E15ECC}" srcOrd="1" destOrd="0" presId="urn:microsoft.com/office/officeart/2005/8/layout/orgChart1"/>
    <dgm:cxn modelId="{DA1E8E42-29A1-A749-9045-AE03C63C65FD}" type="presParOf" srcId="{3D465552-96C1-44D1-8273-FB0DD5E15ECC}" destId="{7A2B3D4E-F243-4F91-B5D8-414CAFD037E4}" srcOrd="0" destOrd="0" presId="urn:microsoft.com/office/officeart/2005/8/layout/orgChart1"/>
    <dgm:cxn modelId="{F222B96F-1167-2148-BC5A-29A2B7B21F1D}" type="presParOf" srcId="{7A2B3D4E-F243-4F91-B5D8-414CAFD037E4}" destId="{6CE5E418-50ED-4308-85DA-95891820BD5A}" srcOrd="0" destOrd="0" presId="urn:microsoft.com/office/officeart/2005/8/layout/orgChart1"/>
    <dgm:cxn modelId="{CA46754B-132F-CD4C-B8AA-FA90F477B7A0}" type="presParOf" srcId="{7A2B3D4E-F243-4F91-B5D8-414CAFD037E4}" destId="{B35EF9FF-7381-4955-8A99-F79D85C02089}" srcOrd="1" destOrd="0" presId="urn:microsoft.com/office/officeart/2005/8/layout/orgChart1"/>
    <dgm:cxn modelId="{DDB537B0-16DC-A64F-A70C-DA3B9F532DAB}" type="presParOf" srcId="{3D465552-96C1-44D1-8273-FB0DD5E15ECC}" destId="{834DFF71-AC12-4FEC-8BAF-FE3D56385464}" srcOrd="1" destOrd="0" presId="urn:microsoft.com/office/officeart/2005/8/layout/orgChart1"/>
    <dgm:cxn modelId="{C306EC6D-13BC-9946-B7C4-48D60D3AB2BD}" type="presParOf" srcId="{3D465552-96C1-44D1-8273-FB0DD5E15ECC}" destId="{6E31EB00-4371-49AC-827B-7698C2D36837}" srcOrd="2" destOrd="0" presId="urn:microsoft.com/office/officeart/2005/8/layout/orgChart1"/>
    <dgm:cxn modelId="{0C36026C-007C-314C-B5AC-2485DAC542A4}" type="presParOf" srcId="{65FBB67E-869E-400D-BAC5-22CDFF71317A}" destId="{936CD56B-7DFB-42AB-BE69-2ACCCE7DAF8B}" srcOrd="2" destOrd="0" presId="urn:microsoft.com/office/officeart/2005/8/layout/orgChart1"/>
    <dgm:cxn modelId="{88A8EF98-A1F5-934C-AAC3-D6EE15E8F66D}" type="presParOf" srcId="{824B12C7-535B-45DB-A30D-6F50F168ECE4}" destId="{B326CAB0-B17B-4217-996B-EFEF83C7F045}" srcOrd="2" destOrd="0" presId="urn:microsoft.com/office/officeart/2005/8/layout/orgChart1"/>
    <dgm:cxn modelId="{FA767C37-82AC-404B-897D-E96C0DC77932}" type="presParOf" srcId="{996E7E44-9786-4407-AF7F-FEE1ABE3DF23}" destId="{4675BCC7-43F7-4319-AA0A-7B76A0625A2D}" srcOrd="2" destOrd="0" presId="urn:microsoft.com/office/officeart/2005/8/layout/orgChart1"/>
    <dgm:cxn modelId="{4965BC91-5D7D-6844-B156-D21B0CD736AF}" type="presParOf" srcId="{4675BCC7-43F7-4319-AA0A-7B76A0625A2D}" destId="{7AF323A0-C376-4A10-92F5-86E96179A0B7}" srcOrd="0" destOrd="0" presId="urn:microsoft.com/office/officeart/2005/8/layout/orgChart1"/>
    <dgm:cxn modelId="{3D98F376-FFEA-A04E-91C4-3E57AB0D699F}" type="presParOf" srcId="{4675BCC7-43F7-4319-AA0A-7B76A0625A2D}" destId="{D80B1BC2-8DA2-4595-870E-8FED92D0F93D}" srcOrd="1" destOrd="0" presId="urn:microsoft.com/office/officeart/2005/8/layout/orgChart1"/>
    <dgm:cxn modelId="{9B92B32A-E916-AB47-A74B-058B65D75285}" type="presParOf" srcId="{D80B1BC2-8DA2-4595-870E-8FED92D0F93D}" destId="{A7FC4A4C-A156-4045-A6A6-CF61FC8FB755}" srcOrd="0" destOrd="0" presId="urn:microsoft.com/office/officeart/2005/8/layout/orgChart1"/>
    <dgm:cxn modelId="{08BAFF99-3AC4-4247-96C7-09494138B8AC}" type="presParOf" srcId="{A7FC4A4C-A156-4045-A6A6-CF61FC8FB755}" destId="{9F4ACF80-5A87-4742-BEC4-72F0FC2F4A0B}" srcOrd="0" destOrd="0" presId="urn:microsoft.com/office/officeart/2005/8/layout/orgChart1"/>
    <dgm:cxn modelId="{06487FD6-F395-8145-A7FC-BB7A721536C4}" type="presParOf" srcId="{A7FC4A4C-A156-4045-A6A6-CF61FC8FB755}" destId="{EDAEE363-E787-483D-B42E-1B38E96FB3F9}" srcOrd="1" destOrd="0" presId="urn:microsoft.com/office/officeart/2005/8/layout/orgChart1"/>
    <dgm:cxn modelId="{8A246529-DAD3-9A4F-BCD4-299E01DD8247}" type="presParOf" srcId="{D80B1BC2-8DA2-4595-870E-8FED92D0F93D}" destId="{77BFFD47-25D0-4298-B0B9-342E3EDD11A8}" srcOrd="1" destOrd="0" presId="urn:microsoft.com/office/officeart/2005/8/layout/orgChart1"/>
    <dgm:cxn modelId="{AC983F5C-00AA-E044-90CE-A8CECFFDFFF4}" type="presParOf" srcId="{D80B1BC2-8DA2-4595-870E-8FED92D0F93D}" destId="{646DF41B-B270-4AB6-89C7-73E2B41E07CF}" srcOrd="2" destOrd="0" presId="urn:microsoft.com/office/officeart/2005/8/layout/orgChart1"/>
    <dgm:cxn modelId="{032378AD-1007-FC42-A6C2-CF31FAB40981}" type="presParOf" srcId="{9B4D28F8-5172-4838-99AA-43C4D3A7D402}" destId="{EF332D00-250F-4CB6-9997-FF0130322C57}" srcOrd="1" destOrd="0" presId="urn:microsoft.com/office/officeart/2005/8/layout/orgChart1"/>
    <dgm:cxn modelId="{43F96A48-FBC4-A643-A09C-5BA809BD2B93}" type="presParOf" srcId="{EF332D00-250F-4CB6-9997-FF0130322C57}" destId="{FEF0081F-2959-468A-A97D-B45C59C4390A}" srcOrd="0" destOrd="0" presId="urn:microsoft.com/office/officeart/2005/8/layout/orgChart1"/>
    <dgm:cxn modelId="{45EA6353-89DC-A746-99F2-01602C208E62}" type="presParOf" srcId="{FEF0081F-2959-468A-A97D-B45C59C4390A}" destId="{23181E56-AD5A-43CE-9F2B-B70CB7DC8E95}" srcOrd="0" destOrd="0" presId="urn:microsoft.com/office/officeart/2005/8/layout/orgChart1"/>
    <dgm:cxn modelId="{5C8AE445-F9C2-7D4D-AB48-781990C5B1D4}" type="presParOf" srcId="{FEF0081F-2959-468A-A97D-B45C59C4390A}" destId="{527670CE-C597-4F89-9089-61704F7A84FA}" srcOrd="1" destOrd="0" presId="urn:microsoft.com/office/officeart/2005/8/layout/orgChart1"/>
    <dgm:cxn modelId="{58A475F8-63D6-6942-AEC7-E7E7457FAA12}" type="presParOf" srcId="{EF332D00-250F-4CB6-9997-FF0130322C57}" destId="{08F53638-A36C-4C0F-B32B-F5AEDB007F54}" srcOrd="1" destOrd="0" presId="urn:microsoft.com/office/officeart/2005/8/layout/orgChart1"/>
    <dgm:cxn modelId="{EC87C125-71CB-2D4D-8725-6382813981D3}" type="presParOf" srcId="{EF332D00-250F-4CB6-9997-FF0130322C57}" destId="{B685575D-EFA4-4452-B203-2E3A64338C78}" srcOrd="2" destOrd="0" presId="urn:microsoft.com/office/officeart/2005/8/layout/orgChart1"/>
    <dgm:cxn modelId="{A68141A2-3C1F-9443-A6A8-007E9A031DD2}" type="presParOf" srcId="{9B4D28F8-5172-4838-99AA-43C4D3A7D402}" destId="{772A0862-D352-104F-9B87-84670F2B811D}" srcOrd="2" destOrd="0" presId="urn:microsoft.com/office/officeart/2005/8/layout/orgChart1"/>
    <dgm:cxn modelId="{ECF192CD-9E0C-DD41-8DD0-9326A64598C5}" type="presParOf" srcId="{772A0862-D352-104F-9B87-84670F2B811D}" destId="{C2B903ED-BD3D-3345-AB83-FCF5CFFE7857}" srcOrd="0" destOrd="0" presId="urn:microsoft.com/office/officeart/2005/8/layout/orgChart1"/>
    <dgm:cxn modelId="{F256B017-99B8-2B4C-A6EF-B2496764AD0B}" type="presParOf" srcId="{C2B903ED-BD3D-3345-AB83-FCF5CFFE7857}" destId="{F6BE0B71-FF51-1D47-BF5A-29E65DA46C8C}" srcOrd="0" destOrd="0" presId="urn:microsoft.com/office/officeart/2005/8/layout/orgChart1"/>
    <dgm:cxn modelId="{A8FF9E3F-BA4B-1B47-BABC-01182FC2CEE1}" type="presParOf" srcId="{C2B903ED-BD3D-3345-AB83-FCF5CFFE7857}" destId="{BD41E82A-18B3-A347-AD5D-B36521E732CD}" srcOrd="1" destOrd="0" presId="urn:microsoft.com/office/officeart/2005/8/layout/orgChart1"/>
    <dgm:cxn modelId="{DBB4D6B8-5FC3-B344-968E-61F6F37C0E44}" type="presParOf" srcId="{772A0862-D352-104F-9B87-84670F2B811D}" destId="{FD4103E3-0481-2F40-AA2F-4F620E50C0C1}" srcOrd="1" destOrd="0" presId="urn:microsoft.com/office/officeart/2005/8/layout/orgChart1"/>
    <dgm:cxn modelId="{AA3134FB-CC29-604A-BCE9-8BC952B37053}" type="presParOf" srcId="{772A0862-D352-104F-9B87-84670F2B811D}" destId="{C691303F-C887-E44D-A37E-A8BD0D5B8861}" srcOrd="2" destOrd="0" presId="urn:microsoft.com/office/officeart/2005/8/layout/orgChart1"/>
    <dgm:cxn modelId="{4D03DD72-5605-6E4E-A1F2-E8A9C3391300}" type="presParOf" srcId="{9B4D28F8-5172-4838-99AA-43C4D3A7D402}" destId="{1B2CB968-3227-6A4D-BC5F-6CCB38D1BE94}" srcOrd="3" destOrd="0" presId="urn:microsoft.com/office/officeart/2005/8/layout/orgChart1"/>
    <dgm:cxn modelId="{921E74D5-BEA6-7B43-BBCA-2DE0F542F37C}" type="presParOf" srcId="{1B2CB968-3227-6A4D-BC5F-6CCB38D1BE94}" destId="{9C10805B-65E8-AB4F-B3A8-B3070CBF29E9}" srcOrd="0" destOrd="0" presId="urn:microsoft.com/office/officeart/2005/8/layout/orgChart1"/>
    <dgm:cxn modelId="{78CB2CA4-B692-1743-8CFA-4A86EF198293}" type="presParOf" srcId="{9C10805B-65E8-AB4F-B3A8-B3070CBF29E9}" destId="{C07F6C93-C519-2743-A8D1-245EA7568EFF}" srcOrd="0" destOrd="0" presId="urn:microsoft.com/office/officeart/2005/8/layout/orgChart1"/>
    <dgm:cxn modelId="{BE902483-CE00-A847-8A4A-31C47EEEAE61}" type="presParOf" srcId="{9C10805B-65E8-AB4F-B3A8-B3070CBF29E9}" destId="{FD62F00A-4B94-1542-9D74-ED657EDEC78B}" srcOrd="1" destOrd="0" presId="urn:microsoft.com/office/officeart/2005/8/layout/orgChart1"/>
    <dgm:cxn modelId="{0F94CD16-C345-6548-8FF4-C8CAE07F254F}" type="presParOf" srcId="{1B2CB968-3227-6A4D-BC5F-6CCB38D1BE94}" destId="{B82B1ED1-FF5D-8746-A696-591A7040F06D}" srcOrd="1" destOrd="0" presId="urn:microsoft.com/office/officeart/2005/8/layout/orgChart1"/>
    <dgm:cxn modelId="{412E05ED-D163-704D-89E2-7377FB215BE9}" type="presParOf" srcId="{1B2CB968-3227-6A4D-BC5F-6CCB38D1BE94}" destId="{8FDDBFEB-741F-CE48-8E47-5C62D6D5E99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F323A0-C376-4A10-92F5-86E96179A0B7}">
      <dsp:nvSpPr>
        <dsp:cNvPr id="0" name=""/>
        <dsp:cNvSpPr/>
      </dsp:nvSpPr>
      <dsp:spPr>
        <a:xfrm>
          <a:off x="5272461" y="683053"/>
          <a:ext cx="143091" cy="423556"/>
        </a:xfrm>
        <a:custGeom>
          <a:avLst/>
          <a:gdLst/>
          <a:ahLst/>
          <a:cxnLst/>
          <a:rect l="0" t="0" r="0" b="0"/>
          <a:pathLst>
            <a:path>
              <a:moveTo>
                <a:pt x="0" y="0"/>
              </a:moveTo>
              <a:lnTo>
                <a:pt x="0" y="423556"/>
              </a:lnTo>
              <a:lnTo>
                <a:pt x="143091" y="423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FE0F3E-36D7-4EC4-9A60-A6EF47681F82}">
      <dsp:nvSpPr>
        <dsp:cNvPr id="0" name=""/>
        <dsp:cNvSpPr/>
      </dsp:nvSpPr>
      <dsp:spPr>
        <a:xfrm>
          <a:off x="9587916" y="3075979"/>
          <a:ext cx="106286" cy="560226"/>
        </a:xfrm>
        <a:custGeom>
          <a:avLst/>
          <a:gdLst/>
          <a:ahLst/>
          <a:cxnLst/>
          <a:rect l="0" t="0" r="0" b="0"/>
          <a:pathLst>
            <a:path>
              <a:moveTo>
                <a:pt x="106286" y="0"/>
              </a:moveTo>
              <a:lnTo>
                <a:pt x="106286" y="560226"/>
              </a:lnTo>
              <a:lnTo>
                <a:pt x="0" y="560226"/>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4ED7B1E2-A321-4252-AE33-11CB64C88638}">
      <dsp:nvSpPr>
        <dsp:cNvPr id="0" name=""/>
        <dsp:cNvSpPr/>
      </dsp:nvSpPr>
      <dsp:spPr>
        <a:xfrm>
          <a:off x="8339076" y="1878643"/>
          <a:ext cx="991667" cy="249922"/>
        </a:xfrm>
        <a:custGeom>
          <a:avLst/>
          <a:gdLst/>
          <a:ahLst/>
          <a:cxnLst/>
          <a:rect l="0" t="0" r="0" b="0"/>
          <a:pathLst>
            <a:path>
              <a:moveTo>
                <a:pt x="0" y="0"/>
              </a:moveTo>
              <a:lnTo>
                <a:pt x="0" y="182417"/>
              </a:lnTo>
              <a:lnTo>
                <a:pt x="991667" y="182417"/>
              </a:lnTo>
              <a:lnTo>
                <a:pt x="991667" y="249922"/>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6D5BB26B-2607-4A70-8EF1-AB6437594B5F}">
      <dsp:nvSpPr>
        <dsp:cNvPr id="0" name=""/>
        <dsp:cNvSpPr/>
      </dsp:nvSpPr>
      <dsp:spPr>
        <a:xfrm>
          <a:off x="8282576" y="3075979"/>
          <a:ext cx="245552" cy="2581637"/>
        </a:xfrm>
        <a:custGeom>
          <a:avLst/>
          <a:gdLst/>
          <a:ahLst/>
          <a:cxnLst/>
          <a:rect l="0" t="0" r="0" b="0"/>
          <a:pathLst>
            <a:path>
              <a:moveTo>
                <a:pt x="245552" y="0"/>
              </a:moveTo>
              <a:lnTo>
                <a:pt x="245552" y="2581637"/>
              </a:lnTo>
              <a:lnTo>
                <a:pt x="0" y="2581637"/>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59D040B0-57F8-410D-80FD-FCF5D081D0BD}">
      <dsp:nvSpPr>
        <dsp:cNvPr id="0" name=""/>
        <dsp:cNvSpPr/>
      </dsp:nvSpPr>
      <dsp:spPr>
        <a:xfrm>
          <a:off x="8300038" y="3075979"/>
          <a:ext cx="228091" cy="2132664"/>
        </a:xfrm>
        <a:custGeom>
          <a:avLst/>
          <a:gdLst/>
          <a:ahLst/>
          <a:cxnLst/>
          <a:rect l="0" t="0" r="0" b="0"/>
          <a:pathLst>
            <a:path>
              <a:moveTo>
                <a:pt x="228091" y="0"/>
              </a:moveTo>
              <a:lnTo>
                <a:pt x="228091" y="2132664"/>
              </a:lnTo>
              <a:lnTo>
                <a:pt x="0" y="2132664"/>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BA5C25B0-2390-4E2E-BDAA-AC2C0CC40D7C}">
      <dsp:nvSpPr>
        <dsp:cNvPr id="0" name=""/>
        <dsp:cNvSpPr/>
      </dsp:nvSpPr>
      <dsp:spPr>
        <a:xfrm>
          <a:off x="8282576" y="3075979"/>
          <a:ext cx="245552" cy="1600418"/>
        </a:xfrm>
        <a:custGeom>
          <a:avLst/>
          <a:gdLst/>
          <a:ahLst/>
          <a:cxnLst/>
          <a:rect l="0" t="0" r="0" b="0"/>
          <a:pathLst>
            <a:path>
              <a:moveTo>
                <a:pt x="245552" y="0"/>
              </a:moveTo>
              <a:lnTo>
                <a:pt x="245552" y="1600418"/>
              </a:lnTo>
              <a:lnTo>
                <a:pt x="0" y="1600418"/>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44EFCCAC-2396-4735-9077-E6D86E01BE83}">
      <dsp:nvSpPr>
        <dsp:cNvPr id="0" name=""/>
        <dsp:cNvSpPr/>
      </dsp:nvSpPr>
      <dsp:spPr>
        <a:xfrm>
          <a:off x="8305669" y="3075979"/>
          <a:ext cx="222459" cy="897992"/>
        </a:xfrm>
        <a:custGeom>
          <a:avLst/>
          <a:gdLst/>
          <a:ahLst/>
          <a:cxnLst/>
          <a:rect l="0" t="0" r="0" b="0"/>
          <a:pathLst>
            <a:path>
              <a:moveTo>
                <a:pt x="222459" y="0"/>
              </a:moveTo>
              <a:lnTo>
                <a:pt x="222459" y="897992"/>
              </a:lnTo>
              <a:lnTo>
                <a:pt x="0" y="897992"/>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5185B534-2E99-4BF8-8699-1F0BF5CA6C61}">
      <dsp:nvSpPr>
        <dsp:cNvPr id="0" name=""/>
        <dsp:cNvSpPr/>
      </dsp:nvSpPr>
      <dsp:spPr>
        <a:xfrm>
          <a:off x="8284653" y="3075979"/>
          <a:ext cx="243475" cy="335740"/>
        </a:xfrm>
        <a:custGeom>
          <a:avLst/>
          <a:gdLst/>
          <a:ahLst/>
          <a:cxnLst/>
          <a:rect l="0" t="0" r="0" b="0"/>
          <a:pathLst>
            <a:path>
              <a:moveTo>
                <a:pt x="243475" y="0"/>
              </a:moveTo>
              <a:lnTo>
                <a:pt x="243475" y="335740"/>
              </a:lnTo>
              <a:lnTo>
                <a:pt x="0" y="335740"/>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D3821683-1122-450E-A16C-59CB397F5EE4}">
      <dsp:nvSpPr>
        <dsp:cNvPr id="0" name=""/>
        <dsp:cNvSpPr/>
      </dsp:nvSpPr>
      <dsp:spPr>
        <a:xfrm>
          <a:off x="8164669" y="1878643"/>
          <a:ext cx="174407" cy="249922"/>
        </a:xfrm>
        <a:custGeom>
          <a:avLst/>
          <a:gdLst/>
          <a:ahLst/>
          <a:cxnLst/>
          <a:rect l="0" t="0" r="0" b="0"/>
          <a:pathLst>
            <a:path>
              <a:moveTo>
                <a:pt x="174407" y="0"/>
              </a:moveTo>
              <a:lnTo>
                <a:pt x="174407" y="182417"/>
              </a:lnTo>
              <a:lnTo>
                <a:pt x="0" y="182417"/>
              </a:lnTo>
              <a:lnTo>
                <a:pt x="0" y="2499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DB3FB6-00F1-4F70-A3E1-AA7ACB27A1CF}">
      <dsp:nvSpPr>
        <dsp:cNvPr id="0" name=""/>
        <dsp:cNvSpPr/>
      </dsp:nvSpPr>
      <dsp:spPr>
        <a:xfrm>
          <a:off x="7293365" y="3077017"/>
          <a:ext cx="135197" cy="2692840"/>
        </a:xfrm>
        <a:custGeom>
          <a:avLst/>
          <a:gdLst/>
          <a:ahLst/>
          <a:cxnLst/>
          <a:rect l="0" t="0" r="0" b="0"/>
          <a:pathLst>
            <a:path>
              <a:moveTo>
                <a:pt x="135197" y="0"/>
              </a:moveTo>
              <a:lnTo>
                <a:pt x="135197" y="2692840"/>
              </a:lnTo>
              <a:lnTo>
                <a:pt x="0" y="2692840"/>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78BCAFF7-CF4D-4F02-B2BD-609B6C3E5435}">
      <dsp:nvSpPr>
        <dsp:cNvPr id="0" name=""/>
        <dsp:cNvSpPr/>
      </dsp:nvSpPr>
      <dsp:spPr>
        <a:xfrm>
          <a:off x="7279742" y="3077017"/>
          <a:ext cx="148821" cy="2187581"/>
        </a:xfrm>
        <a:custGeom>
          <a:avLst/>
          <a:gdLst/>
          <a:ahLst/>
          <a:cxnLst/>
          <a:rect l="0" t="0" r="0" b="0"/>
          <a:pathLst>
            <a:path>
              <a:moveTo>
                <a:pt x="148821" y="0"/>
              </a:moveTo>
              <a:lnTo>
                <a:pt x="148821" y="2187581"/>
              </a:lnTo>
              <a:lnTo>
                <a:pt x="0" y="2187581"/>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36168909-AB86-463C-9F00-69A37DEE605E}">
      <dsp:nvSpPr>
        <dsp:cNvPr id="0" name=""/>
        <dsp:cNvSpPr/>
      </dsp:nvSpPr>
      <dsp:spPr>
        <a:xfrm>
          <a:off x="7295397" y="3077017"/>
          <a:ext cx="133166" cy="1626319"/>
        </a:xfrm>
        <a:custGeom>
          <a:avLst/>
          <a:gdLst/>
          <a:ahLst/>
          <a:cxnLst/>
          <a:rect l="0" t="0" r="0" b="0"/>
          <a:pathLst>
            <a:path>
              <a:moveTo>
                <a:pt x="133166" y="0"/>
              </a:moveTo>
              <a:lnTo>
                <a:pt x="133166" y="1626319"/>
              </a:lnTo>
              <a:lnTo>
                <a:pt x="0" y="1626319"/>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E2AEB1A1-244E-44EF-A8C5-522C6DA395EA}">
      <dsp:nvSpPr>
        <dsp:cNvPr id="0" name=""/>
        <dsp:cNvSpPr/>
      </dsp:nvSpPr>
      <dsp:spPr>
        <a:xfrm>
          <a:off x="7250085" y="3077017"/>
          <a:ext cx="178478" cy="1069644"/>
        </a:xfrm>
        <a:custGeom>
          <a:avLst/>
          <a:gdLst/>
          <a:ahLst/>
          <a:cxnLst/>
          <a:rect l="0" t="0" r="0" b="0"/>
          <a:pathLst>
            <a:path>
              <a:moveTo>
                <a:pt x="178478" y="0"/>
              </a:moveTo>
              <a:lnTo>
                <a:pt x="178478" y="1069644"/>
              </a:lnTo>
              <a:lnTo>
                <a:pt x="0" y="1069644"/>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188E3D0D-60CA-4AC8-A8DA-37FAB131E108}">
      <dsp:nvSpPr>
        <dsp:cNvPr id="0" name=""/>
        <dsp:cNvSpPr/>
      </dsp:nvSpPr>
      <dsp:spPr>
        <a:xfrm>
          <a:off x="7176794" y="3077017"/>
          <a:ext cx="251769" cy="558556"/>
        </a:xfrm>
        <a:custGeom>
          <a:avLst/>
          <a:gdLst/>
          <a:ahLst/>
          <a:cxnLst/>
          <a:rect l="0" t="0" r="0" b="0"/>
          <a:pathLst>
            <a:path>
              <a:moveTo>
                <a:pt x="251769" y="0"/>
              </a:moveTo>
              <a:lnTo>
                <a:pt x="251769" y="558556"/>
              </a:lnTo>
              <a:lnTo>
                <a:pt x="0" y="558556"/>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BC6895F6-F98F-495C-B8D4-B99C00D9140D}">
      <dsp:nvSpPr>
        <dsp:cNvPr id="0" name=""/>
        <dsp:cNvSpPr/>
      </dsp:nvSpPr>
      <dsp:spPr>
        <a:xfrm>
          <a:off x="7241219" y="3077017"/>
          <a:ext cx="187343" cy="223499"/>
        </a:xfrm>
        <a:custGeom>
          <a:avLst/>
          <a:gdLst/>
          <a:ahLst/>
          <a:cxnLst/>
          <a:rect l="0" t="0" r="0" b="0"/>
          <a:pathLst>
            <a:path>
              <a:moveTo>
                <a:pt x="187343" y="0"/>
              </a:moveTo>
              <a:lnTo>
                <a:pt x="187343" y="223499"/>
              </a:lnTo>
              <a:lnTo>
                <a:pt x="0" y="223499"/>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E8D3062D-972B-48FA-89D0-D273849F4EDC}">
      <dsp:nvSpPr>
        <dsp:cNvPr id="0" name=""/>
        <dsp:cNvSpPr/>
      </dsp:nvSpPr>
      <dsp:spPr>
        <a:xfrm>
          <a:off x="7065104" y="1878643"/>
          <a:ext cx="1273972" cy="250960"/>
        </a:xfrm>
        <a:custGeom>
          <a:avLst/>
          <a:gdLst/>
          <a:ahLst/>
          <a:cxnLst/>
          <a:rect l="0" t="0" r="0" b="0"/>
          <a:pathLst>
            <a:path>
              <a:moveTo>
                <a:pt x="1273972" y="0"/>
              </a:moveTo>
              <a:lnTo>
                <a:pt x="1273972" y="183455"/>
              </a:lnTo>
              <a:lnTo>
                <a:pt x="0" y="183455"/>
              </a:lnTo>
              <a:lnTo>
                <a:pt x="0" y="250960"/>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B7B7AADB-BD51-4A37-8116-BDF70DEFED39}">
      <dsp:nvSpPr>
        <dsp:cNvPr id="0" name=""/>
        <dsp:cNvSpPr/>
      </dsp:nvSpPr>
      <dsp:spPr>
        <a:xfrm>
          <a:off x="5272461" y="683053"/>
          <a:ext cx="3066615" cy="772054"/>
        </a:xfrm>
        <a:custGeom>
          <a:avLst/>
          <a:gdLst/>
          <a:ahLst/>
          <a:cxnLst/>
          <a:rect l="0" t="0" r="0" b="0"/>
          <a:pathLst>
            <a:path>
              <a:moveTo>
                <a:pt x="0" y="0"/>
              </a:moveTo>
              <a:lnTo>
                <a:pt x="0" y="704549"/>
              </a:lnTo>
              <a:lnTo>
                <a:pt x="3066615" y="704549"/>
              </a:lnTo>
              <a:lnTo>
                <a:pt x="3066615" y="772054"/>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52C0587C-1FF8-48DE-B973-CC3C4B7009C8}">
      <dsp:nvSpPr>
        <dsp:cNvPr id="0" name=""/>
        <dsp:cNvSpPr/>
      </dsp:nvSpPr>
      <dsp:spPr>
        <a:xfrm>
          <a:off x="5840806" y="3126906"/>
          <a:ext cx="91440" cy="2265572"/>
        </a:xfrm>
        <a:custGeom>
          <a:avLst/>
          <a:gdLst/>
          <a:ahLst/>
          <a:cxnLst/>
          <a:rect l="0" t="0" r="0" b="0"/>
          <a:pathLst>
            <a:path>
              <a:moveTo>
                <a:pt x="116859" y="0"/>
              </a:moveTo>
              <a:lnTo>
                <a:pt x="116859" y="2265572"/>
              </a:lnTo>
              <a:lnTo>
                <a:pt x="45720" y="2265572"/>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7891794F-FB64-42CF-9BF3-558AEE95EA6E}">
      <dsp:nvSpPr>
        <dsp:cNvPr id="0" name=""/>
        <dsp:cNvSpPr/>
      </dsp:nvSpPr>
      <dsp:spPr>
        <a:xfrm>
          <a:off x="5859309" y="3126906"/>
          <a:ext cx="91440" cy="1474247"/>
        </a:xfrm>
        <a:custGeom>
          <a:avLst/>
          <a:gdLst/>
          <a:ahLst/>
          <a:cxnLst/>
          <a:rect l="0" t="0" r="0" b="0"/>
          <a:pathLst>
            <a:path>
              <a:moveTo>
                <a:pt x="98356" y="0"/>
              </a:moveTo>
              <a:lnTo>
                <a:pt x="98356" y="1474247"/>
              </a:lnTo>
              <a:lnTo>
                <a:pt x="45720" y="1474247"/>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B83BBCC0-41F6-4065-B5E1-681326C7B73C}">
      <dsp:nvSpPr>
        <dsp:cNvPr id="0" name=""/>
        <dsp:cNvSpPr/>
      </dsp:nvSpPr>
      <dsp:spPr>
        <a:xfrm>
          <a:off x="5873620" y="3126906"/>
          <a:ext cx="91440" cy="456825"/>
        </a:xfrm>
        <a:custGeom>
          <a:avLst/>
          <a:gdLst/>
          <a:ahLst/>
          <a:cxnLst/>
          <a:rect l="0" t="0" r="0" b="0"/>
          <a:pathLst>
            <a:path>
              <a:moveTo>
                <a:pt x="84045" y="0"/>
              </a:moveTo>
              <a:lnTo>
                <a:pt x="84045" y="456825"/>
              </a:lnTo>
              <a:lnTo>
                <a:pt x="45720" y="456825"/>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83C32781-0F54-4D3C-9C71-5AEE3230CDA6}">
      <dsp:nvSpPr>
        <dsp:cNvPr id="0" name=""/>
        <dsp:cNvSpPr/>
      </dsp:nvSpPr>
      <dsp:spPr>
        <a:xfrm>
          <a:off x="5301164" y="2037794"/>
          <a:ext cx="91440" cy="141699"/>
        </a:xfrm>
        <a:custGeom>
          <a:avLst/>
          <a:gdLst/>
          <a:ahLst/>
          <a:cxnLst/>
          <a:rect l="0" t="0" r="0" b="0"/>
          <a:pathLst>
            <a:path>
              <a:moveTo>
                <a:pt x="45720" y="0"/>
              </a:moveTo>
              <a:lnTo>
                <a:pt x="45720" y="74194"/>
              </a:lnTo>
              <a:lnTo>
                <a:pt x="73544" y="74194"/>
              </a:lnTo>
              <a:lnTo>
                <a:pt x="73544" y="141699"/>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05740280-FCF5-4FD2-B0D0-CA646A719EB6}">
      <dsp:nvSpPr>
        <dsp:cNvPr id="0" name=""/>
        <dsp:cNvSpPr/>
      </dsp:nvSpPr>
      <dsp:spPr>
        <a:xfrm>
          <a:off x="5226741" y="683053"/>
          <a:ext cx="91440" cy="931205"/>
        </a:xfrm>
        <a:custGeom>
          <a:avLst/>
          <a:gdLst/>
          <a:ahLst/>
          <a:cxnLst/>
          <a:rect l="0" t="0" r="0" b="0"/>
          <a:pathLst>
            <a:path>
              <a:moveTo>
                <a:pt x="45720" y="0"/>
              </a:moveTo>
              <a:lnTo>
                <a:pt x="45720" y="863700"/>
              </a:lnTo>
              <a:lnTo>
                <a:pt x="120142" y="863700"/>
              </a:lnTo>
              <a:lnTo>
                <a:pt x="120142" y="931205"/>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3B80E545-9516-47BD-A005-66FEBBC6A3A8}">
      <dsp:nvSpPr>
        <dsp:cNvPr id="0" name=""/>
        <dsp:cNvSpPr/>
      </dsp:nvSpPr>
      <dsp:spPr>
        <a:xfrm>
          <a:off x="4108192" y="3126903"/>
          <a:ext cx="181172" cy="2152537"/>
        </a:xfrm>
        <a:custGeom>
          <a:avLst/>
          <a:gdLst/>
          <a:ahLst/>
          <a:cxnLst/>
          <a:rect l="0" t="0" r="0" b="0"/>
          <a:pathLst>
            <a:path>
              <a:moveTo>
                <a:pt x="181172" y="0"/>
              </a:moveTo>
              <a:lnTo>
                <a:pt x="181172" y="2152537"/>
              </a:lnTo>
              <a:lnTo>
                <a:pt x="0" y="2152537"/>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9588DEDA-5D04-4A03-BF73-41AD7B6B1C2C}">
      <dsp:nvSpPr>
        <dsp:cNvPr id="0" name=""/>
        <dsp:cNvSpPr/>
      </dsp:nvSpPr>
      <dsp:spPr>
        <a:xfrm>
          <a:off x="4108198" y="3126903"/>
          <a:ext cx="181165" cy="1474256"/>
        </a:xfrm>
        <a:custGeom>
          <a:avLst/>
          <a:gdLst/>
          <a:ahLst/>
          <a:cxnLst/>
          <a:rect l="0" t="0" r="0" b="0"/>
          <a:pathLst>
            <a:path>
              <a:moveTo>
                <a:pt x="181165" y="0"/>
              </a:moveTo>
              <a:lnTo>
                <a:pt x="181165" y="1474256"/>
              </a:lnTo>
              <a:lnTo>
                <a:pt x="0" y="1474256"/>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A1A0C5D4-00B3-4691-B75E-63C97845C2E7}">
      <dsp:nvSpPr>
        <dsp:cNvPr id="0" name=""/>
        <dsp:cNvSpPr/>
      </dsp:nvSpPr>
      <dsp:spPr>
        <a:xfrm>
          <a:off x="4108198" y="3126903"/>
          <a:ext cx="181165" cy="682928"/>
        </a:xfrm>
        <a:custGeom>
          <a:avLst/>
          <a:gdLst/>
          <a:ahLst/>
          <a:cxnLst/>
          <a:rect l="0" t="0" r="0" b="0"/>
          <a:pathLst>
            <a:path>
              <a:moveTo>
                <a:pt x="181165" y="0"/>
              </a:moveTo>
              <a:lnTo>
                <a:pt x="181165" y="682928"/>
              </a:lnTo>
              <a:lnTo>
                <a:pt x="0" y="682928"/>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B9B6A66D-659D-43CD-8CEC-DFE8C0152FC8}">
      <dsp:nvSpPr>
        <dsp:cNvPr id="0" name=""/>
        <dsp:cNvSpPr/>
      </dsp:nvSpPr>
      <dsp:spPr>
        <a:xfrm>
          <a:off x="2268593" y="1924746"/>
          <a:ext cx="1657311" cy="254744"/>
        </a:xfrm>
        <a:custGeom>
          <a:avLst/>
          <a:gdLst/>
          <a:ahLst/>
          <a:cxnLst/>
          <a:rect l="0" t="0" r="0" b="0"/>
          <a:pathLst>
            <a:path>
              <a:moveTo>
                <a:pt x="0" y="0"/>
              </a:moveTo>
              <a:lnTo>
                <a:pt x="0" y="187239"/>
              </a:lnTo>
              <a:lnTo>
                <a:pt x="1657311" y="187239"/>
              </a:lnTo>
              <a:lnTo>
                <a:pt x="1657311" y="254744"/>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F772C05D-1BA7-4161-83CE-5FDD8ACC1D72}">
      <dsp:nvSpPr>
        <dsp:cNvPr id="0" name=""/>
        <dsp:cNvSpPr/>
      </dsp:nvSpPr>
      <dsp:spPr>
        <a:xfrm>
          <a:off x="3078221" y="3126903"/>
          <a:ext cx="174884" cy="2378623"/>
        </a:xfrm>
        <a:custGeom>
          <a:avLst/>
          <a:gdLst/>
          <a:ahLst/>
          <a:cxnLst/>
          <a:rect l="0" t="0" r="0" b="0"/>
          <a:pathLst>
            <a:path>
              <a:moveTo>
                <a:pt x="174884" y="0"/>
              </a:moveTo>
              <a:lnTo>
                <a:pt x="174884" y="2378623"/>
              </a:lnTo>
              <a:lnTo>
                <a:pt x="0" y="2378623"/>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9982E33C-A6DB-405B-92AA-19815C7815A0}">
      <dsp:nvSpPr>
        <dsp:cNvPr id="0" name=""/>
        <dsp:cNvSpPr/>
      </dsp:nvSpPr>
      <dsp:spPr>
        <a:xfrm>
          <a:off x="3078221" y="3126903"/>
          <a:ext cx="174884" cy="1700343"/>
        </a:xfrm>
        <a:custGeom>
          <a:avLst/>
          <a:gdLst/>
          <a:ahLst/>
          <a:cxnLst/>
          <a:rect l="0" t="0" r="0" b="0"/>
          <a:pathLst>
            <a:path>
              <a:moveTo>
                <a:pt x="174884" y="0"/>
              </a:moveTo>
              <a:lnTo>
                <a:pt x="174884" y="1700343"/>
              </a:lnTo>
              <a:lnTo>
                <a:pt x="0" y="1700343"/>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14ECC702-BD7E-4325-B7E8-BF948FFA08E2}">
      <dsp:nvSpPr>
        <dsp:cNvPr id="0" name=""/>
        <dsp:cNvSpPr/>
      </dsp:nvSpPr>
      <dsp:spPr>
        <a:xfrm>
          <a:off x="3078221" y="3126903"/>
          <a:ext cx="174884" cy="682921"/>
        </a:xfrm>
        <a:custGeom>
          <a:avLst/>
          <a:gdLst/>
          <a:ahLst/>
          <a:cxnLst/>
          <a:rect l="0" t="0" r="0" b="0"/>
          <a:pathLst>
            <a:path>
              <a:moveTo>
                <a:pt x="174884" y="0"/>
              </a:moveTo>
              <a:lnTo>
                <a:pt x="174884" y="682921"/>
              </a:lnTo>
              <a:lnTo>
                <a:pt x="0" y="682921"/>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C87F5572-33DC-4EB0-B339-FB42EED61CDF}">
      <dsp:nvSpPr>
        <dsp:cNvPr id="0" name=""/>
        <dsp:cNvSpPr/>
      </dsp:nvSpPr>
      <dsp:spPr>
        <a:xfrm>
          <a:off x="2268593" y="1924746"/>
          <a:ext cx="621052" cy="254744"/>
        </a:xfrm>
        <a:custGeom>
          <a:avLst/>
          <a:gdLst/>
          <a:ahLst/>
          <a:cxnLst/>
          <a:rect l="0" t="0" r="0" b="0"/>
          <a:pathLst>
            <a:path>
              <a:moveTo>
                <a:pt x="0" y="0"/>
              </a:moveTo>
              <a:lnTo>
                <a:pt x="0" y="187239"/>
              </a:lnTo>
              <a:lnTo>
                <a:pt x="621052" y="187239"/>
              </a:lnTo>
              <a:lnTo>
                <a:pt x="621052" y="254744"/>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ABAEF6ED-E074-44B1-9D22-2B6745758723}">
      <dsp:nvSpPr>
        <dsp:cNvPr id="0" name=""/>
        <dsp:cNvSpPr/>
      </dsp:nvSpPr>
      <dsp:spPr>
        <a:xfrm>
          <a:off x="2104748" y="3126903"/>
          <a:ext cx="112091" cy="2103113"/>
        </a:xfrm>
        <a:custGeom>
          <a:avLst/>
          <a:gdLst/>
          <a:ahLst/>
          <a:cxnLst/>
          <a:rect l="0" t="0" r="0" b="0"/>
          <a:pathLst>
            <a:path>
              <a:moveTo>
                <a:pt x="112091" y="0"/>
              </a:moveTo>
              <a:lnTo>
                <a:pt x="112091" y="2103113"/>
              </a:lnTo>
              <a:lnTo>
                <a:pt x="0" y="2103113"/>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159E7C3D-C452-448C-8F2B-A0FC633DE480}">
      <dsp:nvSpPr>
        <dsp:cNvPr id="0" name=""/>
        <dsp:cNvSpPr/>
      </dsp:nvSpPr>
      <dsp:spPr>
        <a:xfrm>
          <a:off x="2035680" y="3126903"/>
          <a:ext cx="181159" cy="1248157"/>
        </a:xfrm>
        <a:custGeom>
          <a:avLst/>
          <a:gdLst/>
          <a:ahLst/>
          <a:cxnLst/>
          <a:rect l="0" t="0" r="0" b="0"/>
          <a:pathLst>
            <a:path>
              <a:moveTo>
                <a:pt x="181159" y="0"/>
              </a:moveTo>
              <a:lnTo>
                <a:pt x="181159" y="1248157"/>
              </a:lnTo>
              <a:lnTo>
                <a:pt x="0" y="1248157"/>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845775D3-B221-440D-93A9-000C38362022}">
      <dsp:nvSpPr>
        <dsp:cNvPr id="0" name=""/>
        <dsp:cNvSpPr/>
      </dsp:nvSpPr>
      <dsp:spPr>
        <a:xfrm>
          <a:off x="2041962" y="3126903"/>
          <a:ext cx="174878" cy="456828"/>
        </a:xfrm>
        <a:custGeom>
          <a:avLst/>
          <a:gdLst/>
          <a:ahLst/>
          <a:cxnLst/>
          <a:rect l="0" t="0" r="0" b="0"/>
          <a:pathLst>
            <a:path>
              <a:moveTo>
                <a:pt x="174878" y="0"/>
              </a:moveTo>
              <a:lnTo>
                <a:pt x="174878" y="456828"/>
              </a:lnTo>
              <a:lnTo>
                <a:pt x="0" y="456828"/>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54E37801-66C5-4B45-9DE0-D6602DAE4474}">
      <dsp:nvSpPr>
        <dsp:cNvPr id="0" name=""/>
        <dsp:cNvSpPr/>
      </dsp:nvSpPr>
      <dsp:spPr>
        <a:xfrm>
          <a:off x="1853380" y="1924746"/>
          <a:ext cx="415213" cy="254744"/>
        </a:xfrm>
        <a:custGeom>
          <a:avLst/>
          <a:gdLst/>
          <a:ahLst/>
          <a:cxnLst/>
          <a:rect l="0" t="0" r="0" b="0"/>
          <a:pathLst>
            <a:path>
              <a:moveTo>
                <a:pt x="415213" y="0"/>
              </a:moveTo>
              <a:lnTo>
                <a:pt x="415213" y="187239"/>
              </a:lnTo>
              <a:lnTo>
                <a:pt x="0" y="187239"/>
              </a:lnTo>
              <a:lnTo>
                <a:pt x="0" y="2547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A5C7AA-2779-44FE-B510-8D7474F7FF78}">
      <dsp:nvSpPr>
        <dsp:cNvPr id="0" name=""/>
        <dsp:cNvSpPr/>
      </dsp:nvSpPr>
      <dsp:spPr>
        <a:xfrm>
          <a:off x="1005698" y="3126903"/>
          <a:ext cx="160302" cy="1926437"/>
        </a:xfrm>
        <a:custGeom>
          <a:avLst/>
          <a:gdLst/>
          <a:ahLst/>
          <a:cxnLst/>
          <a:rect l="0" t="0" r="0" b="0"/>
          <a:pathLst>
            <a:path>
              <a:moveTo>
                <a:pt x="160302" y="0"/>
              </a:moveTo>
              <a:lnTo>
                <a:pt x="160302" y="1926437"/>
              </a:lnTo>
              <a:lnTo>
                <a:pt x="0" y="1926437"/>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7C65BDFA-7ED4-40F3-AC34-C7CB11627124}">
      <dsp:nvSpPr>
        <dsp:cNvPr id="0" name=""/>
        <dsp:cNvSpPr/>
      </dsp:nvSpPr>
      <dsp:spPr>
        <a:xfrm>
          <a:off x="1005698" y="3126903"/>
          <a:ext cx="160302" cy="633935"/>
        </a:xfrm>
        <a:custGeom>
          <a:avLst/>
          <a:gdLst/>
          <a:ahLst/>
          <a:cxnLst/>
          <a:rect l="0" t="0" r="0" b="0"/>
          <a:pathLst>
            <a:path>
              <a:moveTo>
                <a:pt x="160302" y="0"/>
              </a:moveTo>
              <a:lnTo>
                <a:pt x="160302" y="633935"/>
              </a:lnTo>
              <a:lnTo>
                <a:pt x="0" y="633935"/>
              </a:lnTo>
            </a:path>
          </a:pathLst>
        </a:custGeom>
        <a:noFill/>
        <a:ln w="6350"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3755778E-3351-4EBF-8D23-65D31F1A950D}">
      <dsp:nvSpPr>
        <dsp:cNvPr id="0" name=""/>
        <dsp:cNvSpPr/>
      </dsp:nvSpPr>
      <dsp:spPr>
        <a:xfrm>
          <a:off x="747613" y="1924746"/>
          <a:ext cx="1520979" cy="254744"/>
        </a:xfrm>
        <a:custGeom>
          <a:avLst/>
          <a:gdLst/>
          <a:ahLst/>
          <a:cxnLst/>
          <a:rect l="0" t="0" r="0" b="0"/>
          <a:pathLst>
            <a:path>
              <a:moveTo>
                <a:pt x="1520979" y="0"/>
              </a:moveTo>
              <a:lnTo>
                <a:pt x="1520979" y="187239"/>
              </a:lnTo>
              <a:lnTo>
                <a:pt x="0" y="187239"/>
              </a:lnTo>
              <a:lnTo>
                <a:pt x="0" y="254744"/>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D8C8C949-2704-406D-A16B-D9AA8F01B8A0}">
      <dsp:nvSpPr>
        <dsp:cNvPr id="0" name=""/>
        <dsp:cNvSpPr/>
      </dsp:nvSpPr>
      <dsp:spPr>
        <a:xfrm>
          <a:off x="2268593" y="683053"/>
          <a:ext cx="3003867" cy="818156"/>
        </a:xfrm>
        <a:custGeom>
          <a:avLst/>
          <a:gdLst/>
          <a:ahLst/>
          <a:cxnLst/>
          <a:rect l="0" t="0" r="0" b="0"/>
          <a:pathLst>
            <a:path>
              <a:moveTo>
                <a:pt x="3003867" y="0"/>
              </a:moveTo>
              <a:lnTo>
                <a:pt x="3003867" y="750651"/>
              </a:lnTo>
              <a:lnTo>
                <a:pt x="0" y="750651"/>
              </a:lnTo>
              <a:lnTo>
                <a:pt x="0" y="818156"/>
              </a:lnTo>
            </a:path>
          </a:pathLst>
        </a:custGeom>
        <a:noFill/>
        <a:ln w="28575" cap="flat" cmpd="sng" algn="ctr">
          <a:solidFill>
            <a:schemeClr val="bg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6A35F785-62B3-4B66-973E-FE85ADBEB9D4}">
      <dsp:nvSpPr>
        <dsp:cNvPr id="0" name=""/>
        <dsp:cNvSpPr/>
      </dsp:nvSpPr>
      <dsp:spPr>
        <a:xfrm>
          <a:off x="2689445" y="246402"/>
          <a:ext cx="5166032" cy="436650"/>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0">
          <a:schemeClr val="accent2"/>
        </a:lnRef>
        <a:fillRef idx="3">
          <a:schemeClr val="accent2"/>
        </a:fillRef>
        <a:effectRef idx="3">
          <a:schemeClr val="accent2"/>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mn-lt"/>
            </a:rPr>
            <a:t>Amélioration de la Gouvernance locale de l’eau potable en milieu rural                                          dans  4  gouvernorats     (Béja, Bizerte,  Kasserine, Zaghouan)</a:t>
          </a:r>
        </a:p>
      </dsp:txBody>
      <dsp:txXfrm>
        <a:off x="2689445" y="246402"/>
        <a:ext cx="5166032" cy="436650"/>
      </dsp:txXfrm>
    </dsp:sp>
    <dsp:sp modelId="{6D77CDA8-ADE9-4700-AD55-B8669A698B36}">
      <dsp:nvSpPr>
        <dsp:cNvPr id="0" name=""/>
        <dsp:cNvSpPr/>
      </dsp:nvSpPr>
      <dsp:spPr>
        <a:xfrm>
          <a:off x="840105" y="1501210"/>
          <a:ext cx="2856976" cy="42353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solidFill>
                <a:srgbClr val="FF0000"/>
              </a:solidFill>
              <a:latin typeface="+mj-lt"/>
            </a:rPr>
            <a:t>OUTPUT</a:t>
          </a:r>
          <a:r>
            <a:rPr lang="fr-FR" sz="800" kern="1200">
              <a:solidFill>
                <a:srgbClr val="002060"/>
              </a:solidFill>
              <a:latin typeface="+mj-lt"/>
            </a:rPr>
            <a:t>  </a:t>
          </a:r>
          <a:r>
            <a:rPr lang="fr-FR" sz="1000" kern="1200">
              <a:solidFill>
                <a:srgbClr val="FF0000"/>
              </a:solidFill>
              <a:latin typeface="+mj-lt"/>
            </a:rPr>
            <a:t> P1 </a:t>
          </a:r>
          <a:r>
            <a:rPr lang="fr-FR" sz="800" kern="1200">
              <a:solidFill>
                <a:srgbClr val="0070C0"/>
              </a:solidFill>
              <a:latin typeface="+mj-lt"/>
            </a:rPr>
            <a:t>L’eau potable est mieux gérée en milieu rural  et 1500 familles au moins ont un accès plus facile et une meilleure gestion de l’Eau avec une implication plus importante des femmes dans la prise de décision qui y est liée. </a:t>
          </a:r>
          <a:endParaRPr lang="fr-FR" sz="800" kern="1200">
            <a:solidFill>
              <a:srgbClr val="0070C0"/>
            </a:solidFill>
          </a:endParaRPr>
        </a:p>
      </dsp:txBody>
      <dsp:txXfrm>
        <a:off x="840105" y="1501210"/>
        <a:ext cx="2856976" cy="423535"/>
      </dsp:txXfrm>
    </dsp:sp>
    <dsp:sp modelId="{982145C1-5BE6-4C57-823F-8BA85D293135}">
      <dsp:nvSpPr>
        <dsp:cNvPr id="0" name=""/>
        <dsp:cNvSpPr/>
      </dsp:nvSpPr>
      <dsp:spPr>
        <a:xfrm>
          <a:off x="224630" y="2179490"/>
          <a:ext cx="1045966"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CA1.1 </a:t>
          </a:r>
          <a:r>
            <a:rPr lang="fr-FR" sz="800" kern="1200">
              <a:solidFill>
                <a:sysClr val="windowText" lastClr="000000"/>
              </a:solidFill>
              <a:latin typeface="+mj-lt"/>
            </a:rPr>
            <a:t>Les organisations de base de gestion de l’eau potable en milieu rural sont étudiées et analysées sur le plan socioéconomique selon une perspective genre</a:t>
          </a: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dsp:txBody>
      <dsp:txXfrm>
        <a:off x="224630" y="2179490"/>
        <a:ext cx="1045966" cy="947412"/>
      </dsp:txXfrm>
    </dsp:sp>
    <dsp:sp modelId="{DBB0CEAC-2B23-475B-8B82-332D486D59EB}">
      <dsp:nvSpPr>
        <dsp:cNvPr id="0" name=""/>
        <dsp:cNvSpPr/>
      </dsp:nvSpPr>
      <dsp:spPr>
        <a:xfrm>
          <a:off x="362793" y="3309960"/>
          <a:ext cx="642904" cy="901756"/>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A1.1.1   </a:t>
          </a:r>
          <a:r>
            <a:rPr lang="fr-FR" sz="700" kern="1200">
              <a:solidFill>
                <a:sysClr val="windowText" lastClr="000000"/>
              </a:solidFill>
              <a:latin typeface="+mj-lt"/>
            </a:rPr>
            <a:t> Réaliser des analyses participatives selon une perspective genre d’un échantillon d’organisations de base de gestion de l’eau potable en milieu rural</a:t>
          </a:r>
        </a:p>
      </dsp:txBody>
      <dsp:txXfrm>
        <a:off x="362793" y="3309960"/>
        <a:ext cx="642904" cy="901756"/>
      </dsp:txXfrm>
    </dsp:sp>
    <dsp:sp modelId="{580EE7A3-D761-44A1-B58C-8EE83210C3EB}">
      <dsp:nvSpPr>
        <dsp:cNvPr id="0" name=""/>
        <dsp:cNvSpPr/>
      </dsp:nvSpPr>
      <dsp:spPr>
        <a:xfrm>
          <a:off x="362793" y="4892614"/>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A1.1.2   </a:t>
          </a:r>
          <a:r>
            <a:rPr lang="fr-FR" sz="700" kern="1200">
              <a:solidFill>
                <a:sysClr val="windowText" lastClr="000000"/>
              </a:solidFill>
              <a:latin typeface="+mj-lt"/>
            </a:rPr>
            <a:t> Préparer un programme pour répliquer les meilleures pratiques dans d’autres sites et pour renforcer les capacités des</a:t>
          </a:r>
        </a:p>
        <a:p>
          <a:pPr marL="0" lvl="0" indent="0" algn="r" defTabSz="444500">
            <a:lnSpc>
              <a:spcPct val="90000"/>
            </a:lnSpc>
            <a:spcBef>
              <a:spcPct val="0"/>
            </a:spcBef>
            <a:spcAft>
              <a:spcPct val="35000"/>
            </a:spcAft>
            <a:buNone/>
          </a:pPr>
          <a:r>
            <a:rPr lang="fr-FR" sz="700" kern="1200">
              <a:solidFill>
                <a:sysClr val="windowText" lastClr="000000"/>
              </a:solidFill>
              <a:latin typeface="+mj-lt"/>
            </a:rPr>
            <a:t>organisations de base de gestion de l’eau potable en milieu rural</a:t>
          </a:r>
        </a:p>
      </dsp:txBody>
      <dsp:txXfrm>
        <a:off x="362793" y="4892614"/>
        <a:ext cx="642904" cy="321452"/>
      </dsp:txXfrm>
    </dsp:sp>
    <dsp:sp modelId="{5496D192-56C7-4CD5-A345-C6AC77D5F858}">
      <dsp:nvSpPr>
        <dsp:cNvPr id="0" name=""/>
        <dsp:cNvSpPr/>
      </dsp:nvSpPr>
      <dsp:spPr>
        <a:xfrm>
          <a:off x="1399056" y="2179490"/>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CA1.2</a:t>
          </a:r>
          <a:r>
            <a:rPr lang="fr-FR" sz="800" kern="1200">
              <a:solidFill>
                <a:sysClr val="windowText" lastClr="000000"/>
              </a:solidFill>
              <a:latin typeface="+mj-lt"/>
            </a:rPr>
            <a:t> Les capacités des organisations de base de</a:t>
          </a:r>
        </a:p>
        <a:p>
          <a:pPr marL="0" lvl="0" indent="0" algn="ctr" defTabSz="444500">
            <a:lnSpc>
              <a:spcPct val="90000"/>
            </a:lnSpc>
            <a:spcBef>
              <a:spcPct val="0"/>
            </a:spcBef>
            <a:spcAft>
              <a:spcPct val="35000"/>
            </a:spcAft>
            <a:buNone/>
          </a:pPr>
          <a:r>
            <a:rPr lang="fr-FR" sz="800" kern="1200">
              <a:solidFill>
                <a:sysClr val="windowText" lastClr="000000"/>
              </a:solidFill>
              <a:latin typeface="+mj-lt"/>
            </a:rPr>
            <a:t>gestion de l’eau potable en milieu rural sont renforcées </a:t>
          </a:r>
        </a:p>
        <a:p>
          <a:pPr marL="0" lvl="0" indent="0" algn="ctr" defTabSz="444500">
            <a:lnSpc>
              <a:spcPct val="90000"/>
            </a:lnSpc>
            <a:spcBef>
              <a:spcPct val="0"/>
            </a:spcBef>
            <a:spcAft>
              <a:spcPct val="35000"/>
            </a:spcAft>
            <a:buNone/>
          </a:pPr>
          <a:endParaRPr lang="fr-FR" sz="800" kern="1200">
            <a:solidFill>
              <a:sysClr val="windowText" lastClr="000000"/>
            </a:solidFill>
            <a:latin typeface="+mj-lt"/>
          </a:endParaRPr>
        </a:p>
      </dsp:txBody>
      <dsp:txXfrm>
        <a:off x="1399056" y="2179490"/>
        <a:ext cx="908648" cy="947412"/>
      </dsp:txXfrm>
    </dsp:sp>
    <dsp:sp modelId="{4ED86BEE-7664-4F17-8F62-BAEF898FCCF7}">
      <dsp:nvSpPr>
        <dsp:cNvPr id="0" name=""/>
        <dsp:cNvSpPr/>
      </dsp:nvSpPr>
      <dsp:spPr>
        <a:xfrm>
          <a:off x="1399057" y="3423005"/>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A1.2.1            </a:t>
          </a:r>
          <a:r>
            <a:rPr lang="fr-FR" sz="700" kern="1200">
              <a:solidFill>
                <a:sysClr val="windowText" lastClr="000000"/>
              </a:solidFill>
              <a:latin typeface="+mj-lt"/>
            </a:rPr>
            <a:t>:Des ateliers de formation sont organisés au profit des membres des comités directeurs</a:t>
          </a:r>
        </a:p>
      </dsp:txBody>
      <dsp:txXfrm>
        <a:off x="1399057" y="3423005"/>
        <a:ext cx="642904" cy="321452"/>
      </dsp:txXfrm>
    </dsp:sp>
    <dsp:sp modelId="{002933A7-6708-496A-9166-0E52BA1A4542}">
      <dsp:nvSpPr>
        <dsp:cNvPr id="0" name=""/>
        <dsp:cNvSpPr/>
      </dsp:nvSpPr>
      <dsp:spPr>
        <a:xfrm>
          <a:off x="1392776" y="4214334"/>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A1.2.2            </a:t>
          </a:r>
          <a:r>
            <a:rPr lang="fr-FR" sz="700" kern="1200">
              <a:solidFill>
                <a:sysClr val="windowText" lastClr="000000"/>
              </a:solidFill>
              <a:latin typeface="+mj-lt"/>
            </a:rPr>
            <a:t>  Des ateliers de formation sont organisés au profit des structures d’encadrement </a:t>
          </a:r>
        </a:p>
      </dsp:txBody>
      <dsp:txXfrm>
        <a:off x="1392776" y="4214334"/>
        <a:ext cx="642904" cy="321452"/>
      </dsp:txXfrm>
    </dsp:sp>
    <dsp:sp modelId="{42E0B582-1B81-494C-90C0-9BB67752ECBD}">
      <dsp:nvSpPr>
        <dsp:cNvPr id="0" name=""/>
        <dsp:cNvSpPr/>
      </dsp:nvSpPr>
      <dsp:spPr>
        <a:xfrm>
          <a:off x="1461843" y="5118714"/>
          <a:ext cx="642904" cy="222605"/>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A1.2.3</a:t>
          </a:r>
          <a:r>
            <a:rPr lang="fr-FR" sz="700" kern="1200">
              <a:solidFill>
                <a:sysClr val="windowText" lastClr="000000"/>
              </a:solidFill>
              <a:latin typeface="+mj-lt"/>
            </a:rPr>
            <a:t>            Au moins un voyage d’étude pour voir des expériences réussites dans d’autres sites en Tunisie est organisé </a:t>
          </a:r>
        </a:p>
      </dsp:txBody>
      <dsp:txXfrm>
        <a:off x="1461843" y="5118714"/>
        <a:ext cx="642904" cy="222605"/>
      </dsp:txXfrm>
    </dsp:sp>
    <dsp:sp modelId="{82EA6467-73E8-4F97-8CF1-CC1C25DE4B15}">
      <dsp:nvSpPr>
        <dsp:cNvPr id="0" name=""/>
        <dsp:cNvSpPr/>
      </dsp:nvSpPr>
      <dsp:spPr>
        <a:xfrm>
          <a:off x="2435321" y="2179490"/>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CA1.3 </a:t>
          </a:r>
          <a:r>
            <a:rPr lang="fr-FR" sz="800" kern="1200">
              <a:solidFill>
                <a:sysClr val="windowText" lastClr="000000"/>
              </a:solidFill>
              <a:latin typeface="+mj-lt"/>
            </a:rPr>
            <a:t>. Un système de gestion de l’eau potable en milieu rural qui assure la durabilité est mis en place.</a:t>
          </a: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dsp:txBody>
      <dsp:txXfrm>
        <a:off x="2435321" y="2179490"/>
        <a:ext cx="908648" cy="947412"/>
      </dsp:txXfrm>
    </dsp:sp>
    <dsp:sp modelId="{63639BAB-B28D-47D8-B8E4-D931CE2393E5}">
      <dsp:nvSpPr>
        <dsp:cNvPr id="0" name=""/>
        <dsp:cNvSpPr/>
      </dsp:nvSpPr>
      <dsp:spPr>
        <a:xfrm>
          <a:off x="2435316" y="3649099"/>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A1.3.1 </a:t>
          </a:r>
          <a:r>
            <a:rPr lang="fr-FR" sz="700" kern="1200">
              <a:solidFill>
                <a:sysClr val="windowText" lastClr="000000"/>
              </a:solidFill>
              <a:latin typeface="+mj-lt"/>
            </a:rPr>
            <a:t>Identification d’une manière participative et en se basant sur des expériences locales et pilotes de modèles de gestion de l’eau potable en milieu rural en intégrant le genre</a:t>
          </a:r>
        </a:p>
      </dsp:txBody>
      <dsp:txXfrm>
        <a:off x="2435316" y="3649099"/>
        <a:ext cx="642904" cy="321452"/>
      </dsp:txXfrm>
    </dsp:sp>
    <dsp:sp modelId="{D06577F8-D7F7-4F55-A719-EDB7C9DCFFBF}">
      <dsp:nvSpPr>
        <dsp:cNvPr id="0" name=""/>
        <dsp:cNvSpPr/>
      </dsp:nvSpPr>
      <dsp:spPr>
        <a:xfrm>
          <a:off x="2435316" y="4666521"/>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A1.3.2         </a:t>
          </a:r>
          <a:r>
            <a:rPr lang="fr-FR" sz="700" kern="1200">
              <a:solidFill>
                <a:sysClr val="windowText" lastClr="000000"/>
              </a:solidFill>
              <a:latin typeface="+mj-lt"/>
            </a:rPr>
            <a:t> Appuyer les organisations de base de gestion de l’eau potable en milieu rural à mettre en œuvre ces modèles</a:t>
          </a:r>
        </a:p>
      </dsp:txBody>
      <dsp:txXfrm>
        <a:off x="2435316" y="4666521"/>
        <a:ext cx="642904" cy="321452"/>
      </dsp:txXfrm>
    </dsp:sp>
    <dsp:sp modelId="{483E1280-BFCE-46AE-A427-C1347516B642}">
      <dsp:nvSpPr>
        <dsp:cNvPr id="0" name=""/>
        <dsp:cNvSpPr/>
      </dsp:nvSpPr>
      <dsp:spPr>
        <a:xfrm>
          <a:off x="2435316" y="5344801"/>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A1.3.3          </a:t>
          </a:r>
          <a:r>
            <a:rPr lang="fr-FR" sz="700" kern="1200">
              <a:solidFill>
                <a:sysClr val="windowText" lastClr="000000"/>
              </a:solidFill>
              <a:latin typeface="+mj-lt"/>
            </a:rPr>
            <a:t> Suivi de la mise en œuvre de ces modèles</a:t>
          </a:r>
        </a:p>
      </dsp:txBody>
      <dsp:txXfrm>
        <a:off x="2435316" y="5344801"/>
        <a:ext cx="642904" cy="321452"/>
      </dsp:txXfrm>
    </dsp:sp>
    <dsp:sp modelId="{47CD597B-349D-41BB-9A56-5E9E38AA8B2D}">
      <dsp:nvSpPr>
        <dsp:cNvPr id="0" name=""/>
        <dsp:cNvSpPr/>
      </dsp:nvSpPr>
      <dsp:spPr>
        <a:xfrm>
          <a:off x="3471580" y="2179490"/>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 CA1.4 </a:t>
          </a:r>
          <a:r>
            <a:rPr lang="fr-FR" sz="800" kern="1200">
              <a:solidFill>
                <a:sysClr val="windowText" lastClr="000000"/>
              </a:solidFill>
              <a:latin typeface="+mj-lt"/>
            </a:rPr>
            <a:t>Le cadre institutionnel de gestion de l’eau  potable en milieu rural dans les 4 gouvernorats du projet est renforcé</a:t>
          </a: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dsp:txBody>
      <dsp:txXfrm>
        <a:off x="3471580" y="2179490"/>
        <a:ext cx="908648" cy="947412"/>
      </dsp:txXfrm>
    </dsp:sp>
    <dsp:sp modelId="{04539CF0-FD1E-49FF-AB54-295FAF258D67}">
      <dsp:nvSpPr>
        <dsp:cNvPr id="0" name=""/>
        <dsp:cNvSpPr/>
      </dsp:nvSpPr>
      <dsp:spPr>
        <a:xfrm>
          <a:off x="3465294" y="3649105"/>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A1.4.1           </a:t>
          </a:r>
          <a:r>
            <a:rPr lang="fr-FR" sz="700" kern="1200">
              <a:solidFill>
                <a:sysClr val="windowText" lastClr="000000"/>
              </a:solidFill>
              <a:latin typeface="+mj-lt"/>
            </a:rPr>
            <a:t>Un programme de renforcement des capacités et d’accompagnement des structures gouvernementales et non gouvernementales de gestion de l’eau potable en milieu rural est préparé</a:t>
          </a:r>
        </a:p>
        <a:p>
          <a:pPr marL="0" lvl="0" indent="0" algn="ctr" defTabSz="444500">
            <a:lnSpc>
              <a:spcPct val="90000"/>
            </a:lnSpc>
            <a:spcBef>
              <a:spcPct val="0"/>
            </a:spcBef>
            <a:spcAft>
              <a:spcPct val="35000"/>
            </a:spcAft>
            <a:buNone/>
          </a:pPr>
          <a:endParaRPr lang="fr-FR" sz="700" kern="1200">
            <a:solidFill>
              <a:sysClr val="windowText" lastClr="000000"/>
            </a:solidFill>
            <a:latin typeface="+mj-lt"/>
          </a:endParaRPr>
        </a:p>
      </dsp:txBody>
      <dsp:txXfrm>
        <a:off x="3465294" y="3649105"/>
        <a:ext cx="642904" cy="321452"/>
      </dsp:txXfrm>
    </dsp:sp>
    <dsp:sp modelId="{9AB90948-8880-4945-B412-45020F1DC9D0}">
      <dsp:nvSpPr>
        <dsp:cNvPr id="0" name=""/>
        <dsp:cNvSpPr/>
      </dsp:nvSpPr>
      <dsp:spPr>
        <a:xfrm>
          <a:off x="3465294" y="4440434"/>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A1.4.2          </a:t>
          </a:r>
          <a:r>
            <a:rPr lang="fr-FR" sz="700" kern="1200">
              <a:solidFill>
                <a:sysClr val="windowText" lastClr="000000"/>
              </a:solidFill>
              <a:latin typeface="+mj-lt"/>
            </a:rPr>
            <a:t>Ce   programme de renforcement des capacités est mis en oeuvre</a:t>
          </a:r>
        </a:p>
      </dsp:txBody>
      <dsp:txXfrm>
        <a:off x="3465294" y="4440434"/>
        <a:ext cx="642904" cy="321452"/>
      </dsp:txXfrm>
    </dsp:sp>
    <dsp:sp modelId="{92FA8E6A-3280-4AD9-AC40-0E346A36B515}">
      <dsp:nvSpPr>
        <dsp:cNvPr id="0" name=""/>
        <dsp:cNvSpPr/>
      </dsp:nvSpPr>
      <dsp:spPr>
        <a:xfrm>
          <a:off x="3465288" y="5118714"/>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A1.4.3           </a:t>
          </a:r>
          <a:r>
            <a:rPr lang="fr-FR" sz="700" kern="1200">
              <a:solidFill>
                <a:sysClr val="windowText" lastClr="000000"/>
              </a:solidFill>
              <a:latin typeface="+mj-lt"/>
            </a:rPr>
            <a:t>Un programme est mis en œuvre pour intégrer les ONGs dans l’encadrement des GDAP </a:t>
          </a:r>
        </a:p>
      </dsp:txBody>
      <dsp:txXfrm>
        <a:off x="3465288" y="5118714"/>
        <a:ext cx="642904" cy="321452"/>
      </dsp:txXfrm>
    </dsp:sp>
    <dsp:sp modelId="{316BC3E6-9376-43AC-B69F-84C7693B57E9}">
      <dsp:nvSpPr>
        <dsp:cNvPr id="0" name=""/>
        <dsp:cNvSpPr/>
      </dsp:nvSpPr>
      <dsp:spPr>
        <a:xfrm>
          <a:off x="4162422" y="1614258"/>
          <a:ext cx="2368922" cy="42353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solidFill>
                <a:srgbClr val="0070C0"/>
              </a:solidFill>
              <a:latin typeface="+mj-lt"/>
            </a:rPr>
            <a:t> </a:t>
          </a:r>
          <a:r>
            <a:rPr lang="fr-FR" sz="800" kern="1200">
              <a:solidFill>
                <a:srgbClr val="FF0000"/>
              </a:solidFill>
              <a:latin typeface="+mj-lt"/>
            </a:rPr>
            <a:t>OUTPUT</a:t>
          </a:r>
          <a:r>
            <a:rPr lang="fr-FR" sz="800" kern="1200">
              <a:solidFill>
                <a:srgbClr val="002060"/>
              </a:solidFill>
              <a:latin typeface="+mj-lt"/>
            </a:rPr>
            <a:t>  </a:t>
          </a:r>
          <a:r>
            <a:rPr lang="fr-FR" sz="1000" kern="1200">
              <a:solidFill>
                <a:srgbClr val="FF0000"/>
              </a:solidFill>
              <a:latin typeface="+mj-lt"/>
            </a:rPr>
            <a:t>P2</a:t>
          </a:r>
          <a:r>
            <a:rPr lang="fr-FR" sz="800" kern="1200">
              <a:solidFill>
                <a:srgbClr val="0070C0"/>
              </a:solidFill>
              <a:latin typeface="+mj-lt"/>
            </a:rPr>
            <a:t>: Les Mécanismes aux niveaux régional et local pour permettre la participation  inclusive des populations , de la SC et du SP dans la ,planification est mise en oeuvre des programmes d'eau potable sont renforcés  </a:t>
          </a:r>
        </a:p>
      </dsp:txBody>
      <dsp:txXfrm>
        <a:off x="4162422" y="1614258"/>
        <a:ext cx="2368922" cy="423535"/>
      </dsp:txXfrm>
    </dsp:sp>
    <dsp:sp modelId="{26413985-211C-4C88-9B4D-BD1DCFE828B7}">
      <dsp:nvSpPr>
        <dsp:cNvPr id="0" name=""/>
        <dsp:cNvSpPr/>
      </dsp:nvSpPr>
      <dsp:spPr>
        <a:xfrm>
          <a:off x="4646012" y="2179493"/>
          <a:ext cx="1457393"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CA2.1</a:t>
          </a:r>
          <a:r>
            <a:rPr lang="fr-FR" sz="800" kern="1200">
              <a:solidFill>
                <a:sysClr val="windowText" lastClr="000000"/>
              </a:solidFill>
              <a:latin typeface="+mj-lt"/>
            </a:rPr>
            <a:t> Les systèmes d’approvisionnement et d’utilisation de l’eau potable en milieu rural dans les 4 gouvernorats ciblés par le projet sont analysés, améliorés et l’accès à l’eau est facilité pour les bénéficiaires et notamment pour les femmes.</a:t>
          </a:r>
        </a:p>
      </dsp:txBody>
      <dsp:txXfrm>
        <a:off x="4646012" y="2179493"/>
        <a:ext cx="1457393" cy="947412"/>
      </dsp:txXfrm>
    </dsp:sp>
    <dsp:sp modelId="{17078B23-7803-4FA0-982C-8101029F8A1F}">
      <dsp:nvSpPr>
        <dsp:cNvPr id="0" name=""/>
        <dsp:cNvSpPr/>
      </dsp:nvSpPr>
      <dsp:spPr>
        <a:xfrm>
          <a:off x="4991430" y="3423005"/>
          <a:ext cx="927910"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A2.1.1               </a:t>
          </a:r>
          <a:r>
            <a:rPr lang="fr-FR" sz="700" kern="1200">
              <a:solidFill>
                <a:sysClr val="windowText" lastClr="000000"/>
              </a:solidFill>
              <a:latin typeface="+mj-lt"/>
            </a:rPr>
            <a:t> Réaliser des diagnostics participatifs basés sur l’intégration du genre pour analyser les systèmes d’approvisionnement et d’utilisation de l’eau potable en milieu rural </a:t>
          </a:r>
        </a:p>
      </dsp:txBody>
      <dsp:txXfrm>
        <a:off x="4991430" y="3423005"/>
        <a:ext cx="927910" cy="321452"/>
      </dsp:txXfrm>
    </dsp:sp>
    <dsp:sp modelId="{370E302C-75CF-463B-AB21-E13945251477}">
      <dsp:nvSpPr>
        <dsp:cNvPr id="0" name=""/>
        <dsp:cNvSpPr/>
      </dsp:nvSpPr>
      <dsp:spPr>
        <a:xfrm>
          <a:off x="5129597" y="4440427"/>
          <a:ext cx="775432"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A2.1.2                      </a:t>
          </a:r>
          <a:r>
            <a:rPr lang="fr-FR" sz="700" kern="1200">
              <a:solidFill>
                <a:sysClr val="windowText" lastClr="000000"/>
              </a:solidFill>
              <a:latin typeface="+mj-lt"/>
            </a:rPr>
            <a:t>Des microprojets de remise en état des systèmes d’approvisionnement en eau potable dans des sites pilotes sont préparés et validés</a:t>
          </a:r>
        </a:p>
      </dsp:txBody>
      <dsp:txXfrm>
        <a:off x="5129597" y="4440427"/>
        <a:ext cx="775432" cy="321452"/>
      </dsp:txXfrm>
    </dsp:sp>
    <dsp:sp modelId="{96F8AE7F-1CB6-4C7D-9219-A2BC0ED5B323}">
      <dsp:nvSpPr>
        <dsp:cNvPr id="0" name=""/>
        <dsp:cNvSpPr/>
      </dsp:nvSpPr>
      <dsp:spPr>
        <a:xfrm>
          <a:off x="5060516" y="5231753"/>
          <a:ext cx="826009"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A2.1.3                </a:t>
          </a:r>
          <a:r>
            <a:rPr lang="fr-FR" sz="700" kern="1200">
              <a:solidFill>
                <a:sysClr val="windowText" lastClr="000000"/>
              </a:solidFill>
              <a:latin typeface="+mj-lt"/>
            </a:rPr>
            <a:t>Les microprojets de remise en état des SAEP sont mis en œuvre </a:t>
          </a:r>
        </a:p>
      </dsp:txBody>
      <dsp:txXfrm>
        <a:off x="5060516" y="5231753"/>
        <a:ext cx="826009" cy="321452"/>
      </dsp:txXfrm>
    </dsp:sp>
    <dsp:sp modelId="{4D155813-2CC0-47DC-A2A5-4500DB58C815}">
      <dsp:nvSpPr>
        <dsp:cNvPr id="0" name=""/>
        <dsp:cNvSpPr/>
      </dsp:nvSpPr>
      <dsp:spPr>
        <a:xfrm>
          <a:off x="7367378" y="1455107"/>
          <a:ext cx="1943397" cy="42353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solidFill>
                <a:srgbClr val="FF0000"/>
              </a:solidFill>
              <a:latin typeface="+mj-lt"/>
            </a:rPr>
            <a:t>OUTPUT</a:t>
          </a:r>
          <a:r>
            <a:rPr lang="fr-FR" sz="800" kern="1200">
              <a:solidFill>
                <a:srgbClr val="002060"/>
              </a:solidFill>
              <a:latin typeface="+mj-lt"/>
            </a:rPr>
            <a:t>   </a:t>
          </a:r>
          <a:r>
            <a:rPr lang="fr-FR" sz="1000" kern="1200">
              <a:solidFill>
                <a:srgbClr val="FF0000"/>
              </a:solidFill>
              <a:latin typeface="+mj-lt"/>
            </a:rPr>
            <a:t>P3</a:t>
          </a:r>
          <a:r>
            <a:rPr lang="fr-FR" sz="800" kern="1200">
              <a:solidFill>
                <a:srgbClr val="0070C0"/>
              </a:solidFill>
              <a:latin typeface="+mj-lt"/>
            </a:rPr>
            <a:t>Le projet est géré de manière participative et les bonnes pratiques sont documentées, largement diffusées et leur réplication dans d’autres sites est encouragée</a:t>
          </a:r>
        </a:p>
      </dsp:txBody>
      <dsp:txXfrm>
        <a:off x="7367378" y="1455107"/>
        <a:ext cx="1943397" cy="423535"/>
      </dsp:txXfrm>
    </dsp:sp>
    <dsp:sp modelId="{DC987C3B-CDA2-4734-837A-F8635840C6AF}">
      <dsp:nvSpPr>
        <dsp:cNvPr id="0" name=""/>
        <dsp:cNvSpPr/>
      </dsp:nvSpPr>
      <dsp:spPr>
        <a:xfrm>
          <a:off x="6610779" y="2129604"/>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CA3.1. </a:t>
          </a:r>
          <a:r>
            <a:rPr lang="fr-FR" sz="800" kern="1200">
              <a:solidFill>
                <a:sysClr val="windowText" lastClr="000000"/>
              </a:solidFill>
              <a:latin typeface="+mj-lt"/>
            </a:rPr>
            <a:t>Les bonnes pratiques de gestion de l’eau potable en milieu rural sont vulgarisées et leur réplication   sur d'autres sites facilitée</a:t>
          </a: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dsp:txBody>
      <dsp:txXfrm>
        <a:off x="6610779" y="2129604"/>
        <a:ext cx="908648" cy="947412"/>
      </dsp:txXfrm>
    </dsp:sp>
    <dsp:sp modelId="{89B7EBCD-929B-4C02-86F2-0F9E6C1DCD11}">
      <dsp:nvSpPr>
        <dsp:cNvPr id="0" name=""/>
        <dsp:cNvSpPr/>
      </dsp:nvSpPr>
      <dsp:spPr>
        <a:xfrm>
          <a:off x="6336408" y="3139790"/>
          <a:ext cx="904810"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A3.1.1                      </a:t>
          </a:r>
          <a:r>
            <a:rPr lang="fr-FR" sz="700" kern="1200">
              <a:solidFill>
                <a:sysClr val="windowText" lastClr="000000"/>
              </a:solidFill>
              <a:latin typeface="+mj-lt"/>
            </a:rPr>
            <a:t>Diffuser les documents des bonnes pratiques</a:t>
          </a:r>
        </a:p>
      </dsp:txBody>
      <dsp:txXfrm>
        <a:off x="6336408" y="3139790"/>
        <a:ext cx="904810" cy="321452"/>
      </dsp:txXfrm>
    </dsp:sp>
    <dsp:sp modelId="{583A2271-F52E-4C04-A638-468BA294D5DF}">
      <dsp:nvSpPr>
        <dsp:cNvPr id="0" name=""/>
        <dsp:cNvSpPr/>
      </dsp:nvSpPr>
      <dsp:spPr>
        <a:xfrm>
          <a:off x="6405437" y="3532357"/>
          <a:ext cx="771356" cy="206433"/>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kern="1200">
            <a:solidFill>
              <a:srgbClr val="FF0000"/>
            </a:solidFill>
            <a:latin typeface="+mj-lt"/>
          </a:endParaRPr>
        </a:p>
        <a:p>
          <a:pPr marL="0" lvl="0" indent="0" algn="ctr" defTabSz="444500">
            <a:lnSpc>
              <a:spcPct val="90000"/>
            </a:lnSpc>
            <a:spcBef>
              <a:spcPct val="0"/>
            </a:spcBef>
            <a:spcAft>
              <a:spcPct val="35000"/>
            </a:spcAft>
            <a:buNone/>
          </a:pPr>
          <a:r>
            <a:rPr lang="fr-FR" sz="1000" kern="1200">
              <a:solidFill>
                <a:srgbClr val="FF0000"/>
              </a:solidFill>
              <a:latin typeface="+mj-lt"/>
            </a:rPr>
            <a:t> A3.1.2                 </a:t>
          </a:r>
          <a:r>
            <a:rPr lang="fr-FR" sz="700" kern="1200">
              <a:solidFill>
                <a:sysClr val="windowText" lastClr="000000"/>
              </a:solidFill>
              <a:latin typeface="+mj-lt"/>
            </a:rPr>
            <a:t>Organiser des visites d’échanges</a:t>
          </a:r>
        </a:p>
      </dsp:txBody>
      <dsp:txXfrm>
        <a:off x="6405437" y="3532357"/>
        <a:ext cx="771356" cy="206433"/>
      </dsp:txXfrm>
    </dsp:sp>
    <dsp:sp modelId="{3D49F1AE-6F66-4030-B820-35190D49E5B1}">
      <dsp:nvSpPr>
        <dsp:cNvPr id="0" name=""/>
        <dsp:cNvSpPr/>
      </dsp:nvSpPr>
      <dsp:spPr>
        <a:xfrm>
          <a:off x="6261041" y="3985936"/>
          <a:ext cx="98904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A3.1.3                     </a:t>
          </a:r>
          <a:r>
            <a:rPr lang="fr-FR" sz="700" kern="1200">
              <a:solidFill>
                <a:sysClr val="windowText" lastClr="000000"/>
              </a:solidFill>
              <a:latin typeface="+mj-lt"/>
            </a:rPr>
            <a:t>Organiser et participer aux ateliers et séminaires pour diffuser les acquis</a:t>
          </a:r>
        </a:p>
      </dsp:txBody>
      <dsp:txXfrm>
        <a:off x="6261041" y="3985936"/>
        <a:ext cx="989044" cy="321452"/>
      </dsp:txXfrm>
    </dsp:sp>
    <dsp:sp modelId="{8FB21359-73EC-4113-ABC3-3DD9228DA8F5}">
      <dsp:nvSpPr>
        <dsp:cNvPr id="0" name=""/>
        <dsp:cNvSpPr/>
      </dsp:nvSpPr>
      <dsp:spPr>
        <a:xfrm>
          <a:off x="6391023" y="4542611"/>
          <a:ext cx="904373"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A3.1.4         </a:t>
          </a:r>
          <a:r>
            <a:rPr lang="fr-FR" sz="700" kern="1200">
              <a:solidFill>
                <a:sysClr val="windowText" lastClr="000000"/>
              </a:solidFill>
              <a:latin typeface="+mj-lt"/>
            </a:rPr>
            <a:t> Documenter et diffuser les bonnes pratiques et les problèmes liés à l’approvisionnement et l’utilisation de l’eau potable </a:t>
          </a:r>
        </a:p>
      </dsp:txBody>
      <dsp:txXfrm>
        <a:off x="6391023" y="4542611"/>
        <a:ext cx="904373" cy="321452"/>
      </dsp:txXfrm>
    </dsp:sp>
    <dsp:sp modelId="{8786DF4C-B803-4AB1-8BFF-E023F6B55CEC}">
      <dsp:nvSpPr>
        <dsp:cNvPr id="0" name=""/>
        <dsp:cNvSpPr/>
      </dsp:nvSpPr>
      <dsp:spPr>
        <a:xfrm>
          <a:off x="6336846" y="5103872"/>
          <a:ext cx="942896"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A3.1.5</a:t>
          </a:r>
          <a:r>
            <a:rPr lang="fr-FR" sz="700" kern="1200">
              <a:solidFill>
                <a:sysClr val="windowText" lastClr="000000"/>
              </a:solidFill>
              <a:latin typeface="+mj-lt"/>
            </a:rPr>
            <a:t>              Développer des partenariats pour répliquer les bonnes pratiques</a:t>
          </a:r>
        </a:p>
      </dsp:txBody>
      <dsp:txXfrm>
        <a:off x="6336846" y="5103872"/>
        <a:ext cx="942896" cy="321452"/>
      </dsp:txXfrm>
    </dsp:sp>
    <dsp:sp modelId="{B51204C5-618E-4F92-BA6F-4CBE42BE44C9}">
      <dsp:nvSpPr>
        <dsp:cNvPr id="0" name=""/>
        <dsp:cNvSpPr/>
      </dsp:nvSpPr>
      <dsp:spPr>
        <a:xfrm>
          <a:off x="6405000" y="5609131"/>
          <a:ext cx="888365"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A3.1.6</a:t>
          </a:r>
          <a:r>
            <a:rPr lang="fr-FR" sz="700" kern="1200">
              <a:solidFill>
                <a:sysClr val="windowText" lastClr="000000"/>
              </a:solidFill>
              <a:latin typeface="+mj-lt"/>
            </a:rPr>
            <a:t>                          Des microprojets sont préparés et soumis pour financement</a:t>
          </a:r>
        </a:p>
      </dsp:txBody>
      <dsp:txXfrm>
        <a:off x="6405000" y="5609131"/>
        <a:ext cx="888365" cy="321452"/>
      </dsp:txXfrm>
    </dsp:sp>
    <dsp:sp modelId="{140F84E2-1A69-49EA-9BF6-8F931E56B5F0}">
      <dsp:nvSpPr>
        <dsp:cNvPr id="0" name=""/>
        <dsp:cNvSpPr/>
      </dsp:nvSpPr>
      <dsp:spPr>
        <a:xfrm>
          <a:off x="7710345" y="2128566"/>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CA3.2 </a:t>
          </a:r>
          <a:r>
            <a:rPr lang="fr-FR" sz="800" kern="1200">
              <a:solidFill>
                <a:sysClr val="windowText" lastClr="000000"/>
              </a:solidFill>
              <a:latin typeface="+mj-lt"/>
            </a:rPr>
            <a:t>La gestion et </a:t>
          </a:r>
        </a:p>
        <a:p>
          <a:pPr marL="0" lvl="0" indent="0" algn="ctr" defTabSz="444500">
            <a:lnSpc>
              <a:spcPct val="90000"/>
            </a:lnSpc>
            <a:spcBef>
              <a:spcPct val="0"/>
            </a:spcBef>
            <a:spcAft>
              <a:spcPct val="35000"/>
            </a:spcAft>
            <a:buNone/>
          </a:pPr>
          <a:r>
            <a:rPr lang="fr-FR" sz="800" kern="1200">
              <a:solidFill>
                <a:sysClr val="windowText" lastClr="000000"/>
              </a:solidFill>
              <a:latin typeface="+mj-lt"/>
            </a:rPr>
            <a:t>suivi du projet </a:t>
          </a:r>
        </a:p>
        <a:p>
          <a:pPr marL="0" lvl="0" indent="0" algn="ctr" defTabSz="444500">
            <a:lnSpc>
              <a:spcPct val="90000"/>
            </a:lnSpc>
            <a:spcBef>
              <a:spcPct val="0"/>
            </a:spcBef>
            <a:spcAft>
              <a:spcPct val="35000"/>
            </a:spcAft>
            <a:buNone/>
          </a:pPr>
          <a:r>
            <a:rPr lang="fr-FR" sz="800" kern="1200">
              <a:solidFill>
                <a:sysClr val="windowText" lastClr="000000"/>
              </a:solidFill>
              <a:latin typeface="+mj-lt"/>
            </a:rPr>
            <a:t>seront réalisés</a:t>
          </a:r>
        </a:p>
        <a:p>
          <a:pPr marL="0" lvl="0" indent="0" algn="ctr" defTabSz="444500">
            <a:lnSpc>
              <a:spcPct val="90000"/>
            </a:lnSpc>
            <a:spcBef>
              <a:spcPct val="0"/>
            </a:spcBef>
            <a:spcAft>
              <a:spcPct val="35000"/>
            </a:spcAft>
            <a:buNone/>
          </a:pPr>
          <a:endParaRPr lang="fr-FR" sz="800" kern="1200">
            <a:solidFill>
              <a:sysClr val="windowText" lastClr="000000"/>
            </a:solidFill>
            <a:latin typeface="+mj-lt"/>
          </a:endParaRPr>
        </a:p>
        <a:p>
          <a:pPr marL="0" lvl="0" indent="0" algn="ctr" defTabSz="444500">
            <a:lnSpc>
              <a:spcPct val="90000"/>
            </a:lnSpc>
            <a:spcBef>
              <a:spcPct val="0"/>
            </a:spcBef>
            <a:spcAft>
              <a:spcPct val="35000"/>
            </a:spcAft>
            <a:buNone/>
          </a:pPr>
          <a:endParaRPr lang="fr-FR" sz="800" kern="1200">
            <a:solidFill>
              <a:sysClr val="windowText" lastClr="000000"/>
            </a:solidFill>
            <a:latin typeface="+mj-lt"/>
          </a:endParaRPr>
        </a:p>
        <a:p>
          <a:pPr marL="0" lvl="0" indent="0" algn="ctr" defTabSz="444500">
            <a:lnSpc>
              <a:spcPct val="90000"/>
            </a:lnSpc>
            <a:spcBef>
              <a:spcPct val="0"/>
            </a:spcBef>
            <a:spcAft>
              <a:spcPct val="35000"/>
            </a:spcAft>
            <a:buNone/>
          </a:pPr>
          <a:endParaRPr lang="fr-FR" sz="800" kern="1200">
            <a:solidFill>
              <a:sysClr val="windowText" lastClr="000000"/>
            </a:solidFill>
            <a:latin typeface="+mj-lt"/>
          </a:endParaRPr>
        </a:p>
      </dsp:txBody>
      <dsp:txXfrm>
        <a:off x="7710345" y="2128566"/>
        <a:ext cx="908648" cy="947412"/>
      </dsp:txXfrm>
    </dsp:sp>
    <dsp:sp modelId="{E60092B9-307F-486C-A6BB-D9D96F03FF43}">
      <dsp:nvSpPr>
        <dsp:cNvPr id="0" name=""/>
        <dsp:cNvSpPr/>
      </dsp:nvSpPr>
      <dsp:spPr>
        <a:xfrm>
          <a:off x="7641749" y="3250993"/>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A3.2.1 </a:t>
          </a:r>
          <a:r>
            <a:rPr lang="fr-FR" sz="700" kern="1200">
              <a:solidFill>
                <a:sysClr val="windowText" lastClr="000000"/>
              </a:solidFill>
              <a:latin typeface="+mj-lt"/>
            </a:rPr>
            <a:t> recrutement d’un coordinateur de projet</a:t>
          </a:r>
          <a:endParaRPr lang="fr-FR" sz="700" kern="1200">
            <a:solidFill>
              <a:srgbClr val="00B050"/>
            </a:solidFill>
            <a:latin typeface="+mj-lt"/>
          </a:endParaRPr>
        </a:p>
      </dsp:txBody>
      <dsp:txXfrm>
        <a:off x="7641749" y="3250993"/>
        <a:ext cx="642904" cy="321452"/>
      </dsp:txXfrm>
    </dsp:sp>
    <dsp:sp modelId="{1BC91732-064A-4F3C-8337-5C91994AD62B}">
      <dsp:nvSpPr>
        <dsp:cNvPr id="0" name=""/>
        <dsp:cNvSpPr/>
      </dsp:nvSpPr>
      <dsp:spPr>
        <a:xfrm>
          <a:off x="7639672" y="3813245"/>
          <a:ext cx="665997"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A3.2.2</a:t>
          </a:r>
          <a:r>
            <a:rPr lang="fr-FR" sz="700" kern="1200">
              <a:solidFill>
                <a:sysClr val="windowText" lastClr="000000"/>
              </a:solidFill>
              <a:latin typeface="+mj-lt"/>
            </a:rPr>
            <a:t> Organisation des réunions des comités de pilotage,</a:t>
          </a:r>
        </a:p>
      </dsp:txBody>
      <dsp:txXfrm>
        <a:off x="7639672" y="3813245"/>
        <a:ext cx="665997" cy="321452"/>
      </dsp:txXfrm>
    </dsp:sp>
    <dsp:sp modelId="{B294724D-6C8A-4542-9CF5-EB66E77268A4}">
      <dsp:nvSpPr>
        <dsp:cNvPr id="0" name=""/>
        <dsp:cNvSpPr/>
      </dsp:nvSpPr>
      <dsp:spPr>
        <a:xfrm>
          <a:off x="7639672" y="4486704"/>
          <a:ext cx="642904" cy="379387"/>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A3.2.3</a:t>
          </a:r>
          <a:r>
            <a:rPr lang="fr-FR" sz="700" kern="1200">
              <a:solidFill>
                <a:sysClr val="windowText" lastClr="000000"/>
              </a:solidFill>
              <a:latin typeface="+mj-lt"/>
            </a:rPr>
            <a:t>              Visite des responsables (PNUD, MARHP, etc.) aux sites du projet</a:t>
          </a:r>
        </a:p>
      </dsp:txBody>
      <dsp:txXfrm>
        <a:off x="7639672" y="4486704"/>
        <a:ext cx="642904" cy="379387"/>
      </dsp:txXfrm>
    </dsp:sp>
    <dsp:sp modelId="{82096015-8D09-494E-89CD-1D6755B3EEB5}">
      <dsp:nvSpPr>
        <dsp:cNvPr id="0" name=""/>
        <dsp:cNvSpPr/>
      </dsp:nvSpPr>
      <dsp:spPr>
        <a:xfrm>
          <a:off x="7708263" y="5047917"/>
          <a:ext cx="59177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A3.2.4</a:t>
          </a:r>
          <a:r>
            <a:rPr lang="fr-FR" sz="700" kern="1200">
              <a:solidFill>
                <a:sysClr val="windowText" lastClr="000000"/>
              </a:solidFill>
              <a:latin typeface="+mj-lt"/>
            </a:rPr>
            <a:t>               Une évaluation mi-parcours est réalisée</a:t>
          </a:r>
        </a:p>
      </dsp:txBody>
      <dsp:txXfrm>
        <a:off x="7708263" y="5047917"/>
        <a:ext cx="591774" cy="321452"/>
      </dsp:txXfrm>
    </dsp:sp>
    <dsp:sp modelId="{7C15BC7C-62AB-4D28-8ECE-49B2C2269495}">
      <dsp:nvSpPr>
        <dsp:cNvPr id="0" name=""/>
        <dsp:cNvSpPr/>
      </dsp:nvSpPr>
      <dsp:spPr>
        <a:xfrm>
          <a:off x="7639672" y="5496890"/>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 A3.2.5             </a:t>
          </a:r>
          <a:r>
            <a:rPr lang="fr-FR" sz="700" kern="1200">
              <a:solidFill>
                <a:sysClr val="windowText" lastClr="000000"/>
              </a:solidFill>
              <a:latin typeface="+mj-lt"/>
            </a:rPr>
            <a:t>Une évaluation finale est réalisée</a:t>
          </a:r>
        </a:p>
      </dsp:txBody>
      <dsp:txXfrm>
        <a:off x="7639672" y="5496890"/>
        <a:ext cx="642904" cy="321452"/>
      </dsp:txXfrm>
    </dsp:sp>
    <dsp:sp modelId="{88D5B9B0-75EA-48AD-9C0B-B7B2652062AF}">
      <dsp:nvSpPr>
        <dsp:cNvPr id="0" name=""/>
        <dsp:cNvSpPr/>
      </dsp:nvSpPr>
      <dsp:spPr>
        <a:xfrm>
          <a:off x="8876419" y="2128566"/>
          <a:ext cx="908648" cy="947412"/>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no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CA3.3 </a:t>
          </a:r>
          <a:r>
            <a:rPr lang="fr-FR" sz="800" kern="1200">
              <a:solidFill>
                <a:sysClr val="windowText" lastClr="000000"/>
              </a:solidFill>
              <a:latin typeface="+mj-lt"/>
            </a:rPr>
            <a:t>L’expérience est évaluée et documentée et un rapport de continuation du projet (durabilité) est préparé</a:t>
          </a:r>
        </a:p>
        <a:p>
          <a:pPr marL="0" lvl="0" indent="0" algn="r" defTabSz="444500">
            <a:lnSpc>
              <a:spcPct val="90000"/>
            </a:lnSpc>
            <a:spcBef>
              <a:spcPct val="0"/>
            </a:spcBef>
            <a:spcAft>
              <a:spcPct val="35000"/>
            </a:spcAft>
            <a:buNone/>
          </a:pPr>
          <a:endParaRPr lang="fr-FR" sz="800" kern="1200">
            <a:solidFill>
              <a:sysClr val="windowText" lastClr="000000"/>
            </a:solidFill>
            <a:latin typeface="+mj-lt"/>
          </a:endParaRPr>
        </a:p>
      </dsp:txBody>
      <dsp:txXfrm>
        <a:off x="8876419" y="2128566"/>
        <a:ext cx="908648" cy="947412"/>
      </dsp:txXfrm>
    </dsp:sp>
    <dsp:sp modelId="{6CE5E418-50ED-4308-85DA-95891820BD5A}">
      <dsp:nvSpPr>
        <dsp:cNvPr id="0" name=""/>
        <dsp:cNvSpPr/>
      </dsp:nvSpPr>
      <dsp:spPr>
        <a:xfrm>
          <a:off x="8945012" y="3475479"/>
          <a:ext cx="642904"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FF0000"/>
              </a:solidFill>
              <a:latin typeface="+mj-lt"/>
            </a:rPr>
            <a:t>A3.4.1</a:t>
          </a:r>
          <a:r>
            <a:rPr lang="fr-FR" sz="700" kern="1200">
              <a:solidFill>
                <a:sysClr val="windowText" lastClr="000000"/>
              </a:solidFill>
              <a:latin typeface="+mj-lt"/>
            </a:rPr>
            <a:t>            Des documents du projet sont préparés et diffusés  largement  Un programme de durabilité du projet est proposé</a:t>
          </a:r>
        </a:p>
      </dsp:txBody>
      <dsp:txXfrm>
        <a:off x="8945012" y="3475479"/>
        <a:ext cx="642904" cy="321452"/>
      </dsp:txXfrm>
    </dsp:sp>
    <dsp:sp modelId="{9F4ACF80-5A87-4742-BEC4-72F0FC2F4A0B}">
      <dsp:nvSpPr>
        <dsp:cNvPr id="0" name=""/>
        <dsp:cNvSpPr/>
      </dsp:nvSpPr>
      <dsp:spPr>
        <a:xfrm>
          <a:off x="5415552" y="892370"/>
          <a:ext cx="3014951" cy="428479"/>
        </a:xfrm>
        <a:prstGeom prst="rect">
          <a:avLst/>
        </a:prstGeom>
        <a:solidFill>
          <a:schemeClr val="lt1"/>
        </a:solidFill>
        <a:ln w="12700" cap="flat" cmpd="sng" algn="ctr">
          <a:no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002060"/>
              </a:solidFill>
              <a:latin typeface="+mj-lt"/>
            </a:rPr>
            <a:t>La gouvernance de l’eau potable en milieu rural dans les quatre gouvernorats est améliorée à travers une participation et un partenariat consolidé dans le processus de décision aux niveaux régional et local </a:t>
          </a:r>
        </a:p>
      </dsp:txBody>
      <dsp:txXfrm>
        <a:off x="5415552" y="892370"/>
        <a:ext cx="3014951" cy="428479"/>
      </dsp:txXfrm>
    </dsp:sp>
    <dsp:sp modelId="{23181E56-AD5A-43CE-9F2B-B70CB7DC8E95}">
      <dsp:nvSpPr>
        <dsp:cNvPr id="0" name=""/>
        <dsp:cNvSpPr/>
      </dsp:nvSpPr>
      <dsp:spPr>
        <a:xfrm>
          <a:off x="4477098" y="1006135"/>
          <a:ext cx="642904" cy="255493"/>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r" defTabSz="355600">
            <a:lnSpc>
              <a:spcPct val="90000"/>
            </a:lnSpc>
            <a:spcBef>
              <a:spcPct val="0"/>
            </a:spcBef>
            <a:spcAft>
              <a:spcPct val="35000"/>
            </a:spcAft>
            <a:buNone/>
          </a:pPr>
          <a:r>
            <a:rPr lang="fr-FR" sz="800" kern="1200">
              <a:solidFill>
                <a:schemeClr val="tx1"/>
              </a:solidFill>
              <a:latin typeface="Arial" pitchFamily="34" charset="0"/>
              <a:cs typeface="Arial" pitchFamily="34" charset="0"/>
            </a:rPr>
            <a:t>OUTCOME</a:t>
          </a:r>
          <a:r>
            <a:rPr lang="fr-FR" sz="900" kern="1200">
              <a:solidFill>
                <a:srgbClr val="002060"/>
              </a:solidFill>
              <a:latin typeface="Arial" pitchFamily="34" charset="0"/>
              <a:cs typeface="Arial" pitchFamily="34" charset="0"/>
            </a:rPr>
            <a:t> </a:t>
          </a:r>
        </a:p>
      </dsp:txBody>
      <dsp:txXfrm>
        <a:off x="4477098" y="1006135"/>
        <a:ext cx="642904" cy="255493"/>
      </dsp:txXfrm>
    </dsp:sp>
    <dsp:sp modelId="{F6BE0B71-FF51-1D47-BF5A-29E65DA46C8C}">
      <dsp:nvSpPr>
        <dsp:cNvPr id="0" name=""/>
        <dsp:cNvSpPr/>
      </dsp:nvSpPr>
      <dsp:spPr>
        <a:xfrm>
          <a:off x="1253235" y="332680"/>
          <a:ext cx="1139001" cy="32145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r" defTabSz="355600">
            <a:lnSpc>
              <a:spcPct val="90000"/>
            </a:lnSpc>
            <a:spcBef>
              <a:spcPct val="0"/>
            </a:spcBef>
            <a:spcAft>
              <a:spcPct val="35000"/>
            </a:spcAft>
            <a:buNone/>
          </a:pPr>
          <a:r>
            <a:rPr lang="fr-FR" sz="800" b="0" kern="1200">
              <a:solidFill>
                <a:schemeClr val="tx1"/>
              </a:solidFill>
              <a:latin typeface="Arial" charset="0"/>
              <a:ea typeface="Arial" charset="0"/>
              <a:cs typeface="Arial" charset="0"/>
            </a:rPr>
            <a:t>OBJECTIF   PROJET</a:t>
          </a:r>
        </a:p>
      </dsp:txBody>
      <dsp:txXfrm>
        <a:off x="1253235" y="332680"/>
        <a:ext cx="1139001" cy="321452"/>
      </dsp:txXfrm>
    </dsp:sp>
    <dsp:sp modelId="{C07F6C93-C519-2743-A8D1-245EA7568EFF}">
      <dsp:nvSpPr>
        <dsp:cNvPr id="0" name=""/>
        <dsp:cNvSpPr/>
      </dsp:nvSpPr>
      <dsp:spPr>
        <a:xfrm>
          <a:off x="16692" y="1456650"/>
          <a:ext cx="671500" cy="3214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r" defTabSz="355600">
            <a:lnSpc>
              <a:spcPct val="90000"/>
            </a:lnSpc>
            <a:spcBef>
              <a:spcPct val="0"/>
            </a:spcBef>
            <a:spcAft>
              <a:spcPct val="35000"/>
            </a:spcAft>
            <a:buNone/>
          </a:pPr>
          <a:r>
            <a:rPr lang="fr-FR" sz="800" kern="1200">
              <a:solidFill>
                <a:schemeClr val="tx1"/>
              </a:solidFill>
              <a:latin typeface="Arial" charset="0"/>
              <a:ea typeface="Arial" charset="0"/>
              <a:cs typeface="Arial" charset="0"/>
            </a:rPr>
            <a:t>OUTPUTS</a:t>
          </a:r>
        </a:p>
      </dsp:txBody>
      <dsp:txXfrm>
        <a:off x="16692" y="1456650"/>
        <a:ext cx="671500" cy="3214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0.2352</cdr:x>
      <cdr:y>0.84691</cdr:y>
    </cdr:from>
    <cdr:to>
      <cdr:x>0.36033</cdr:x>
      <cdr:y>0.94351</cdr:y>
    </cdr:to>
    <cdr:sp macro="" textlink="">
      <cdr:nvSpPr>
        <cdr:cNvPr id="2" name="Zone de texte 1"/>
        <cdr:cNvSpPr txBox="1"/>
      </cdr:nvSpPr>
      <cdr:spPr>
        <a:xfrm xmlns:a="http://schemas.openxmlformats.org/drawingml/2006/main">
          <a:off x="1074119" y="1863424"/>
          <a:ext cx="571500" cy="212557"/>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Overflow="clip" horzOverflow="overflow" vert="horz" wrap="square" lIns="45719" tIns="45719" rIns="45719" bIns="45719" numCol="1" spcCol="38100" rtlCol="0" anchor="t">
          <a:spAutoFit/>
        </a:bodyPr>
        <a:lstStyle xmlns:a="http://schemas.openxmlformats.org/drawingml/2006/main"/>
        <a:p xmlns:a="http://schemas.openxmlformats.org/drawingml/2006/main">
          <a:pPr marL="0" marR="0" indent="0" algn="l" defTabSz="914400" rtl="0" fontAlgn="auto" latinLnBrk="0" hangingPunct="0">
            <a:lnSpc>
              <a:spcPct val="100000"/>
            </a:lnSpc>
            <a:spcBef>
              <a:spcPts val="0"/>
            </a:spcBef>
            <a:spcAft>
              <a:spcPts val="0"/>
            </a:spcAft>
            <a:buClrTx/>
            <a:buSzTx/>
            <a:buFontTx/>
            <a:buNone/>
            <a:tabLst/>
          </a:pPr>
          <a:r>
            <a:rPr kumimoji="0" lang="fr-FR" sz="800" b="0" i="0" u="none" strike="noStrike" cap="none" spc="0" normalizeH="0" baseline="0">
              <a:ln>
                <a:noFill/>
              </a:ln>
              <a:solidFill>
                <a:srgbClr val="000000"/>
              </a:solidFill>
              <a:effectLst/>
              <a:uFillTx/>
              <a:latin typeface="Cambria"/>
              <a:ea typeface="Cambria"/>
              <a:cs typeface="Cambria"/>
              <a:sym typeface="Cambria"/>
            </a:rPr>
            <a:t>habitants</a:t>
          </a:r>
        </a:p>
      </cdr:txBody>
    </cdr:sp>
  </cdr:relSizeAnchor>
  <cdr:relSizeAnchor xmlns:cdr="http://schemas.openxmlformats.org/drawingml/2006/chartDrawing">
    <cdr:from>
      <cdr:x>0.53553</cdr:x>
      <cdr:y>0.84691</cdr:y>
    </cdr:from>
    <cdr:to>
      <cdr:x>0.71072</cdr:x>
      <cdr:y>0.94351</cdr:y>
    </cdr:to>
    <cdr:sp macro="" textlink="">
      <cdr:nvSpPr>
        <cdr:cNvPr id="4" name="Zone de texte 3"/>
        <cdr:cNvSpPr txBox="1"/>
      </cdr:nvSpPr>
      <cdr:spPr>
        <a:xfrm xmlns:a="http://schemas.openxmlformats.org/drawingml/2006/main">
          <a:off x="2445719" y="1863424"/>
          <a:ext cx="800100" cy="212557"/>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Overflow="clip" horzOverflow="overflow" vert="horz" wrap="square" lIns="45719" tIns="45719" rIns="45719" bIns="45719" numCol="1" spcCol="38100" rtlCol="0" anchor="t">
          <a:spAutoFit/>
        </a:bodyPr>
        <a:lstStyle xmlns:a="http://schemas.openxmlformats.org/drawingml/2006/main"/>
        <a:p xmlns:a="http://schemas.openxmlformats.org/drawingml/2006/main">
          <a:pPr marL="0" marR="0" indent="0" algn="l" defTabSz="914400" rtl="0" fontAlgn="auto" latinLnBrk="0" hangingPunct="0">
            <a:lnSpc>
              <a:spcPct val="100000"/>
            </a:lnSpc>
            <a:spcBef>
              <a:spcPts val="0"/>
            </a:spcBef>
            <a:spcAft>
              <a:spcPts val="0"/>
            </a:spcAft>
            <a:buClrTx/>
            <a:buSzTx/>
            <a:buFontTx/>
            <a:buNone/>
            <a:tabLst/>
          </a:pPr>
          <a:r>
            <a:rPr kumimoji="0" lang="fr-FR" sz="800" b="0" i="0" u="none" strike="noStrike" cap="none" spc="0" normalizeH="0" baseline="0">
              <a:ln>
                <a:noFill/>
              </a:ln>
              <a:solidFill>
                <a:srgbClr val="000000"/>
              </a:solidFill>
              <a:effectLst/>
              <a:uFillTx/>
              <a:latin typeface="Cambria"/>
              <a:ea typeface="Cambria"/>
              <a:cs typeface="Cambria"/>
              <a:sym typeface="Cambria"/>
            </a:rPr>
            <a:t>Ecoliers</a:t>
          </a:r>
        </a:p>
      </cdr:txBody>
    </cdr:sp>
  </cdr:relSizeAnchor>
</c:userShape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22410</Words>
  <Characters>123258</Characters>
  <Application>Microsoft Office Word</Application>
  <DocSecurity>0</DocSecurity>
  <Lines>1027</Lines>
  <Paragraphs>290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Olfa Borsali Ben Hamida</cp:lastModifiedBy>
  <cp:revision>3</cp:revision>
  <cp:lastPrinted>2017-07-22T10:07:00Z</cp:lastPrinted>
  <dcterms:created xsi:type="dcterms:W3CDTF">2017-09-20T10:29:00Z</dcterms:created>
  <dcterms:modified xsi:type="dcterms:W3CDTF">2017-09-20T10:29:00Z</dcterms:modified>
</cp:coreProperties>
</file>