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2AEB0" w14:textId="56E3322C" w:rsidR="00E13DBB" w:rsidRDefault="00E13DBB" w:rsidP="00442D03">
      <w:pPr>
        <w:pStyle w:val="Heading1"/>
        <w:rPr>
          <w:rFonts w:asciiTheme="minorHAnsi" w:eastAsia="BatangChe" w:hAnsiTheme="minorHAnsi"/>
          <w:b w:val="0"/>
          <w:color w:val="000000"/>
        </w:rPr>
      </w:pPr>
    </w:p>
    <w:p w14:paraId="7679DF3B" w14:textId="16F1F1EF" w:rsidR="0042128C" w:rsidRPr="004D16A4" w:rsidRDefault="00330CFC" w:rsidP="00330CFC">
      <w:pPr>
        <w:pStyle w:val="MAIN0"/>
        <w:spacing w:after="120"/>
        <w:ind w:left="540"/>
        <w:rPr>
          <w:b/>
        </w:rPr>
      </w:pPr>
      <w:r w:rsidRPr="004D16A4">
        <w:rPr>
          <w:b/>
        </w:rPr>
        <w:t xml:space="preserve">                                               T</w:t>
      </w:r>
      <w:r w:rsidR="0042128C" w:rsidRPr="004D16A4">
        <w:rPr>
          <w:b/>
        </w:rPr>
        <w:t xml:space="preserve">ERM OF </w:t>
      </w:r>
      <w:r w:rsidRPr="004D16A4">
        <w:rPr>
          <w:b/>
        </w:rPr>
        <w:t>REFERENCE</w:t>
      </w:r>
    </w:p>
    <w:p w14:paraId="68A92034" w14:textId="0761C64A" w:rsidR="00F54312" w:rsidRPr="004D16A4" w:rsidRDefault="00F54312" w:rsidP="00330CFC">
      <w:pPr>
        <w:autoSpaceDE w:val="0"/>
        <w:autoSpaceDN w:val="0"/>
        <w:adjustRightInd w:val="0"/>
        <w:spacing w:after="0" w:line="240" w:lineRule="auto"/>
        <w:jc w:val="center"/>
        <w:rPr>
          <w:rFonts w:ascii="Times New Roman" w:hAnsi="Times New Roman"/>
          <w:b/>
          <w:sz w:val="24"/>
          <w:szCs w:val="24"/>
        </w:rPr>
      </w:pPr>
      <w:r w:rsidRPr="004D16A4">
        <w:rPr>
          <w:rFonts w:ascii="Times New Roman" w:hAnsi="Times New Roman"/>
          <w:b/>
          <w:sz w:val="24"/>
          <w:szCs w:val="24"/>
        </w:rPr>
        <w:t xml:space="preserve">Final </w:t>
      </w:r>
      <w:r w:rsidR="00E4684D" w:rsidRPr="004D16A4">
        <w:rPr>
          <w:rFonts w:ascii="Times New Roman" w:hAnsi="Times New Roman"/>
          <w:b/>
          <w:sz w:val="24"/>
          <w:szCs w:val="24"/>
        </w:rPr>
        <w:t>Evaluation</w:t>
      </w:r>
      <w:r w:rsidRPr="004D16A4">
        <w:rPr>
          <w:rFonts w:ascii="Times New Roman" w:hAnsi="Times New Roman"/>
          <w:b/>
          <w:sz w:val="24"/>
          <w:szCs w:val="24"/>
        </w:rPr>
        <w:t xml:space="preserve"> </w:t>
      </w:r>
      <w:r w:rsidR="0042128C" w:rsidRPr="004D16A4">
        <w:rPr>
          <w:rFonts w:ascii="Times New Roman" w:hAnsi="Times New Roman"/>
          <w:b/>
          <w:sz w:val="24"/>
          <w:szCs w:val="24"/>
        </w:rPr>
        <w:t xml:space="preserve">of </w:t>
      </w:r>
      <w:r w:rsidRPr="004D16A4">
        <w:rPr>
          <w:rFonts w:ascii="Times New Roman" w:hAnsi="Times New Roman"/>
          <w:b/>
          <w:sz w:val="24"/>
          <w:szCs w:val="24"/>
        </w:rPr>
        <w:t>the Joint Programme</w:t>
      </w:r>
    </w:p>
    <w:p w14:paraId="12824279" w14:textId="77777777" w:rsidR="00F54312" w:rsidRPr="004D16A4" w:rsidRDefault="00F54312" w:rsidP="00F54312">
      <w:pPr>
        <w:autoSpaceDE w:val="0"/>
        <w:autoSpaceDN w:val="0"/>
        <w:adjustRightInd w:val="0"/>
        <w:spacing w:after="0" w:line="240" w:lineRule="auto"/>
        <w:jc w:val="center"/>
        <w:rPr>
          <w:rFonts w:ascii="Times New Roman" w:hAnsi="Times New Roman"/>
          <w:b/>
          <w:sz w:val="24"/>
          <w:szCs w:val="24"/>
        </w:rPr>
      </w:pPr>
    </w:p>
    <w:p w14:paraId="1E4D9F78" w14:textId="65DC7CB2" w:rsidR="00F54312" w:rsidRPr="004D16A4" w:rsidRDefault="00F54312" w:rsidP="00F54312">
      <w:pPr>
        <w:autoSpaceDE w:val="0"/>
        <w:autoSpaceDN w:val="0"/>
        <w:adjustRightInd w:val="0"/>
        <w:spacing w:after="0" w:line="240" w:lineRule="auto"/>
        <w:jc w:val="center"/>
        <w:rPr>
          <w:rFonts w:ascii="Times New Roman" w:hAnsi="Times New Roman"/>
          <w:b/>
          <w:bCs/>
          <w:i/>
          <w:color w:val="000000"/>
          <w:sz w:val="24"/>
          <w:szCs w:val="24"/>
        </w:rPr>
      </w:pPr>
      <w:r w:rsidRPr="004D16A4">
        <w:rPr>
          <w:rFonts w:ascii="Times New Roman" w:hAnsi="Times New Roman"/>
          <w:b/>
          <w:sz w:val="24"/>
          <w:szCs w:val="24"/>
        </w:rPr>
        <w:t xml:space="preserve"> </w:t>
      </w:r>
      <w:r w:rsidRPr="004D16A4">
        <w:rPr>
          <w:rFonts w:ascii="Times New Roman" w:hAnsi="Times New Roman"/>
          <w:b/>
          <w:bCs/>
          <w:i/>
          <w:color w:val="000000"/>
          <w:sz w:val="24"/>
          <w:szCs w:val="24"/>
        </w:rPr>
        <w:t xml:space="preserve">“Improving the welfare and quality of </w:t>
      </w:r>
      <w:r w:rsidR="001E06F7" w:rsidRPr="004D16A4">
        <w:rPr>
          <w:rFonts w:ascii="Times New Roman" w:hAnsi="Times New Roman"/>
          <w:b/>
          <w:bCs/>
          <w:i/>
          <w:color w:val="000000"/>
          <w:sz w:val="24"/>
          <w:szCs w:val="24"/>
        </w:rPr>
        <w:t>the life</w:t>
      </w:r>
      <w:r w:rsidRPr="004D16A4">
        <w:rPr>
          <w:rFonts w:ascii="Times New Roman" w:hAnsi="Times New Roman"/>
          <w:b/>
          <w:bCs/>
          <w:i/>
          <w:color w:val="000000"/>
          <w:sz w:val="24"/>
          <w:szCs w:val="24"/>
        </w:rPr>
        <w:t xml:space="preserve"> in the Kyzylorda region through innovative approaches to delivering economic, social and environmental services to the local population, including those most vulnerable”</w:t>
      </w:r>
    </w:p>
    <w:p w14:paraId="083A4583" w14:textId="056DE81B" w:rsidR="0042128C" w:rsidRPr="00F54312" w:rsidRDefault="0042128C" w:rsidP="00F54312">
      <w:pPr>
        <w:spacing w:after="120"/>
        <w:rPr>
          <w:rFonts w:ascii="Times New Roman" w:hAnsi="Times New Roman"/>
          <w:b/>
        </w:rPr>
      </w:pPr>
    </w:p>
    <w:tbl>
      <w:tblPr>
        <w:tblW w:w="9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7055"/>
      </w:tblGrid>
      <w:tr w:rsidR="00E83CB1" w:rsidRPr="00F54312" w14:paraId="52178515" w14:textId="77777777" w:rsidTr="00E042A9">
        <w:trPr>
          <w:trHeight w:val="335"/>
        </w:trPr>
        <w:tc>
          <w:tcPr>
            <w:tcW w:w="2766" w:type="dxa"/>
          </w:tcPr>
          <w:p w14:paraId="5DCAD0F1" w14:textId="4C8A1B2B" w:rsidR="00E83CB1" w:rsidRPr="00F54312" w:rsidRDefault="00E83CB1" w:rsidP="00E83CB1">
            <w:pPr>
              <w:spacing w:after="120"/>
              <w:jc w:val="both"/>
              <w:rPr>
                <w:rFonts w:ascii="Times New Roman" w:hAnsi="Times New Roman"/>
                <w:b/>
              </w:rPr>
            </w:pPr>
            <w:r w:rsidRPr="00F54312">
              <w:rPr>
                <w:rFonts w:ascii="Times New Roman" w:hAnsi="Times New Roman"/>
                <w:b/>
              </w:rPr>
              <w:t xml:space="preserve">Positon Title: </w:t>
            </w:r>
          </w:p>
        </w:tc>
        <w:tc>
          <w:tcPr>
            <w:tcW w:w="7055" w:type="dxa"/>
          </w:tcPr>
          <w:p w14:paraId="48BE92EE" w14:textId="5929EB3B" w:rsidR="00E83CB1" w:rsidRDefault="00FF430A" w:rsidP="00697ED7">
            <w:pPr>
              <w:spacing w:after="120"/>
              <w:jc w:val="both"/>
              <w:rPr>
                <w:rFonts w:ascii="Times New Roman" w:hAnsi="Times New Roman"/>
              </w:rPr>
            </w:pPr>
            <w:r>
              <w:rPr>
                <w:rFonts w:ascii="Times New Roman" w:hAnsi="Times New Roman"/>
              </w:rPr>
              <w:t>Evaluation team</w:t>
            </w:r>
          </w:p>
        </w:tc>
      </w:tr>
      <w:tr w:rsidR="00E83CB1" w:rsidRPr="00F54312" w14:paraId="6CFE16E0" w14:textId="77777777" w:rsidTr="00E042A9">
        <w:trPr>
          <w:trHeight w:val="335"/>
        </w:trPr>
        <w:tc>
          <w:tcPr>
            <w:tcW w:w="2766" w:type="dxa"/>
          </w:tcPr>
          <w:p w14:paraId="0775B62F" w14:textId="5CDB493A" w:rsidR="00E83CB1" w:rsidRPr="00F54312" w:rsidRDefault="00E83CB1" w:rsidP="00697ED7">
            <w:pPr>
              <w:spacing w:after="120"/>
              <w:jc w:val="both"/>
              <w:rPr>
                <w:rFonts w:ascii="Times New Roman" w:hAnsi="Times New Roman"/>
                <w:b/>
              </w:rPr>
            </w:pPr>
            <w:r w:rsidRPr="00F54312">
              <w:rPr>
                <w:rFonts w:ascii="Times New Roman" w:hAnsi="Times New Roman"/>
                <w:b/>
              </w:rPr>
              <w:t>Location:</w:t>
            </w:r>
          </w:p>
        </w:tc>
        <w:tc>
          <w:tcPr>
            <w:tcW w:w="7055" w:type="dxa"/>
          </w:tcPr>
          <w:p w14:paraId="49DAE132" w14:textId="51431CAA" w:rsidR="00E83CB1" w:rsidRDefault="00E83CB1" w:rsidP="00697ED7">
            <w:pPr>
              <w:spacing w:after="120"/>
              <w:jc w:val="both"/>
              <w:rPr>
                <w:rFonts w:ascii="Times New Roman" w:hAnsi="Times New Roman"/>
              </w:rPr>
            </w:pPr>
            <w:r>
              <w:rPr>
                <w:rFonts w:ascii="Times New Roman" w:hAnsi="Times New Roman"/>
              </w:rPr>
              <w:t>Republic of Kazakhstan</w:t>
            </w:r>
          </w:p>
        </w:tc>
      </w:tr>
      <w:tr w:rsidR="0042128C" w:rsidRPr="00F54312" w14:paraId="6DFCCFEE" w14:textId="77777777" w:rsidTr="00E042A9">
        <w:trPr>
          <w:trHeight w:val="335"/>
        </w:trPr>
        <w:tc>
          <w:tcPr>
            <w:tcW w:w="2766" w:type="dxa"/>
          </w:tcPr>
          <w:p w14:paraId="55FC3D0F" w14:textId="77777777" w:rsidR="0042128C" w:rsidRPr="00F54312" w:rsidRDefault="0042128C" w:rsidP="00697ED7">
            <w:pPr>
              <w:spacing w:after="120"/>
              <w:jc w:val="both"/>
              <w:rPr>
                <w:rFonts w:ascii="Times New Roman" w:hAnsi="Times New Roman"/>
              </w:rPr>
            </w:pPr>
            <w:r w:rsidRPr="00F54312">
              <w:rPr>
                <w:rFonts w:ascii="Times New Roman" w:hAnsi="Times New Roman"/>
                <w:b/>
              </w:rPr>
              <w:t>Type of Contract:</w:t>
            </w:r>
          </w:p>
        </w:tc>
        <w:tc>
          <w:tcPr>
            <w:tcW w:w="7055" w:type="dxa"/>
          </w:tcPr>
          <w:p w14:paraId="48BF4D14" w14:textId="0F1519AD" w:rsidR="0042128C" w:rsidRPr="00F54312" w:rsidRDefault="00641B7A" w:rsidP="00697ED7">
            <w:pPr>
              <w:spacing w:after="120"/>
              <w:jc w:val="both"/>
              <w:rPr>
                <w:rFonts w:ascii="Times New Roman" w:hAnsi="Times New Roman"/>
              </w:rPr>
            </w:pPr>
            <w:r>
              <w:rPr>
                <w:rFonts w:ascii="Times New Roman" w:hAnsi="Times New Roman"/>
              </w:rPr>
              <w:t>Institutional contract</w:t>
            </w:r>
            <w:r w:rsidR="00F54312">
              <w:rPr>
                <w:rFonts w:ascii="Times New Roman" w:hAnsi="Times New Roman"/>
              </w:rPr>
              <w:t xml:space="preserve"> </w:t>
            </w:r>
          </w:p>
        </w:tc>
      </w:tr>
      <w:tr w:rsidR="0042128C" w:rsidRPr="00F54312" w14:paraId="10E1381F" w14:textId="77777777" w:rsidTr="00E042A9">
        <w:trPr>
          <w:trHeight w:val="335"/>
        </w:trPr>
        <w:tc>
          <w:tcPr>
            <w:tcW w:w="2766" w:type="dxa"/>
          </w:tcPr>
          <w:p w14:paraId="16C1CB3C" w14:textId="77777777" w:rsidR="0042128C" w:rsidRPr="00F54312" w:rsidRDefault="0042128C" w:rsidP="00697ED7">
            <w:pPr>
              <w:spacing w:after="120"/>
              <w:jc w:val="both"/>
              <w:rPr>
                <w:rFonts w:ascii="Times New Roman" w:hAnsi="Times New Roman"/>
              </w:rPr>
            </w:pPr>
            <w:r w:rsidRPr="00F54312">
              <w:rPr>
                <w:rFonts w:ascii="Times New Roman" w:hAnsi="Times New Roman"/>
                <w:b/>
              </w:rPr>
              <w:t>Languages Required:</w:t>
            </w:r>
          </w:p>
        </w:tc>
        <w:tc>
          <w:tcPr>
            <w:tcW w:w="7055" w:type="dxa"/>
          </w:tcPr>
          <w:p w14:paraId="239E7452" w14:textId="77777777" w:rsidR="0042128C" w:rsidRPr="00F54312" w:rsidRDefault="0042128C" w:rsidP="00697ED7">
            <w:pPr>
              <w:spacing w:after="120"/>
              <w:jc w:val="both"/>
              <w:rPr>
                <w:rFonts w:ascii="Times New Roman" w:hAnsi="Times New Roman"/>
              </w:rPr>
            </w:pPr>
            <w:r w:rsidRPr="00F54312">
              <w:rPr>
                <w:rFonts w:ascii="Times New Roman" w:hAnsi="Times New Roman"/>
              </w:rPr>
              <w:t>English</w:t>
            </w:r>
            <w:bookmarkStart w:id="0" w:name="_GoBack"/>
            <w:bookmarkEnd w:id="0"/>
          </w:p>
        </w:tc>
      </w:tr>
      <w:tr w:rsidR="0042128C" w:rsidRPr="00F54312" w14:paraId="0CA36AC3" w14:textId="77777777" w:rsidTr="00EB28EF">
        <w:trPr>
          <w:trHeight w:val="827"/>
        </w:trPr>
        <w:tc>
          <w:tcPr>
            <w:tcW w:w="2766" w:type="dxa"/>
          </w:tcPr>
          <w:p w14:paraId="2B32B7EF" w14:textId="77777777" w:rsidR="0042128C" w:rsidRPr="00F54312" w:rsidRDefault="0042128C" w:rsidP="00697ED7">
            <w:pPr>
              <w:spacing w:after="120"/>
              <w:jc w:val="both"/>
              <w:rPr>
                <w:rFonts w:ascii="Times New Roman" w:hAnsi="Times New Roman"/>
                <w:b/>
              </w:rPr>
            </w:pPr>
            <w:r w:rsidRPr="00F54312">
              <w:rPr>
                <w:rFonts w:ascii="Times New Roman" w:hAnsi="Times New Roman"/>
                <w:b/>
              </w:rPr>
              <w:t>Expected workload:</w:t>
            </w:r>
          </w:p>
        </w:tc>
        <w:tc>
          <w:tcPr>
            <w:tcW w:w="7055" w:type="dxa"/>
          </w:tcPr>
          <w:p w14:paraId="15878FC6" w14:textId="32887285" w:rsidR="0042128C" w:rsidRPr="00791DDB" w:rsidRDefault="00F50112" w:rsidP="00697ED7">
            <w:pPr>
              <w:spacing w:after="120"/>
              <w:jc w:val="both"/>
              <w:rPr>
                <w:rFonts w:ascii="Times New Roman" w:hAnsi="Times New Roman"/>
              </w:rPr>
            </w:pPr>
            <w:r w:rsidRPr="00744970">
              <w:rPr>
                <w:rFonts w:ascii="Times New Roman" w:hAnsi="Times New Roman"/>
              </w:rPr>
              <w:t>Home based for a period of 2</w:t>
            </w:r>
            <w:r w:rsidR="00744970" w:rsidRPr="00744970">
              <w:rPr>
                <w:rFonts w:ascii="Times New Roman" w:hAnsi="Times New Roman"/>
              </w:rPr>
              <w:t>9</w:t>
            </w:r>
            <w:r w:rsidRPr="00744970">
              <w:rPr>
                <w:rFonts w:ascii="Times New Roman" w:hAnsi="Times New Roman"/>
              </w:rPr>
              <w:t xml:space="preserve"> working days over 2 months with one mission to Kazakhstan</w:t>
            </w:r>
            <w:r w:rsidR="00744970">
              <w:rPr>
                <w:rFonts w:ascii="Times New Roman" w:hAnsi="Times New Roman"/>
              </w:rPr>
              <w:t xml:space="preserve"> </w:t>
            </w:r>
            <w:r w:rsidRPr="00744970">
              <w:rPr>
                <w:rFonts w:ascii="Times New Roman" w:hAnsi="Times New Roman"/>
              </w:rPr>
              <w:t xml:space="preserve">(Astana, Kyzylorda region)  </w:t>
            </w:r>
          </w:p>
        </w:tc>
      </w:tr>
    </w:tbl>
    <w:p w14:paraId="56EC5116" w14:textId="5AB2744F" w:rsidR="002B338D" w:rsidRPr="00974137" w:rsidRDefault="002B338D" w:rsidP="00217E57">
      <w:pPr>
        <w:pStyle w:val="Heading2"/>
        <w:numPr>
          <w:ilvl w:val="0"/>
          <w:numId w:val="34"/>
        </w:numPr>
        <w:rPr>
          <w:rFonts w:ascii="Times New Roman" w:hAnsi="Times New Roman"/>
          <w:sz w:val="24"/>
          <w:szCs w:val="24"/>
        </w:rPr>
      </w:pPr>
      <w:bookmarkStart w:id="1" w:name="_Toc456792084"/>
      <w:r w:rsidRPr="00974137">
        <w:rPr>
          <w:rFonts w:ascii="Times New Roman" w:hAnsi="Times New Roman"/>
          <w:sz w:val="24"/>
          <w:szCs w:val="24"/>
        </w:rPr>
        <w:t xml:space="preserve">Background </w:t>
      </w:r>
      <w:r w:rsidR="00442D03" w:rsidRPr="00974137">
        <w:rPr>
          <w:rFonts w:ascii="Times New Roman" w:hAnsi="Times New Roman"/>
          <w:sz w:val="24"/>
          <w:szCs w:val="24"/>
        </w:rPr>
        <w:t>(</w:t>
      </w:r>
      <w:bookmarkEnd w:id="1"/>
      <w:r w:rsidR="00442D03" w:rsidRPr="00974137">
        <w:rPr>
          <w:rFonts w:ascii="Times New Roman" w:hAnsi="Times New Roman"/>
          <w:sz w:val="24"/>
          <w:szCs w:val="24"/>
        </w:rPr>
        <w:t xml:space="preserve">programme context)  </w:t>
      </w:r>
    </w:p>
    <w:p w14:paraId="6F42F715" w14:textId="3544811F" w:rsidR="002557E3" w:rsidRPr="0042128C" w:rsidRDefault="002557E3" w:rsidP="002557E3">
      <w:pPr>
        <w:pStyle w:val="1"/>
        <w:autoSpaceDE w:val="0"/>
        <w:autoSpaceDN w:val="0"/>
        <w:adjustRightInd w:val="0"/>
        <w:ind w:left="0"/>
        <w:contextualSpacing/>
        <w:rPr>
          <w:rFonts w:ascii="Times New Roman" w:hAnsi="Times New Roman"/>
          <w:szCs w:val="22"/>
        </w:rPr>
      </w:pPr>
      <w:r w:rsidRPr="0042128C">
        <w:rPr>
          <w:rFonts w:ascii="Times New Roman" w:hAnsi="Times New Roman"/>
          <w:szCs w:val="22"/>
        </w:rPr>
        <w:t xml:space="preserve">Kyzylorda region has a number of key strengths and capabilities that remain underutilized and given the complexities of Kyzylorda region’s situation, the region represents a platform for the UN to work with the local authorities in testing a triple win approach by mainstreaming sustainable development at all levels integrating economic, social and environmental aspects and recognizing their inter-linkages. </w:t>
      </w:r>
    </w:p>
    <w:p w14:paraId="210B5B7F" w14:textId="39D21B02" w:rsidR="0042128C" w:rsidRDefault="002557E3" w:rsidP="002557E3">
      <w:pPr>
        <w:autoSpaceDE w:val="0"/>
        <w:autoSpaceDN w:val="0"/>
        <w:adjustRightInd w:val="0"/>
        <w:spacing w:after="0" w:line="240" w:lineRule="auto"/>
        <w:jc w:val="both"/>
        <w:rPr>
          <w:rFonts w:ascii="Times New Roman" w:hAnsi="Times New Roman"/>
        </w:rPr>
      </w:pPr>
      <w:r w:rsidRPr="002557E3">
        <w:rPr>
          <w:rFonts w:ascii="Times New Roman" w:hAnsi="Times New Roman"/>
        </w:rPr>
        <w:t>The Joint Programme “</w:t>
      </w:r>
      <w:r w:rsidRPr="002557E3">
        <w:rPr>
          <w:rFonts w:ascii="Times New Roman" w:hAnsi="Times New Roman"/>
          <w:bCs/>
          <w:color w:val="000000"/>
        </w:rPr>
        <w:t xml:space="preserve">Improving the welfare and quality of </w:t>
      </w:r>
      <w:r w:rsidR="001E06F7">
        <w:rPr>
          <w:rFonts w:ascii="Times New Roman" w:hAnsi="Times New Roman"/>
          <w:bCs/>
          <w:color w:val="000000"/>
        </w:rPr>
        <w:t>life</w:t>
      </w:r>
      <w:r w:rsidRPr="002557E3">
        <w:rPr>
          <w:rFonts w:ascii="Times New Roman" w:hAnsi="Times New Roman"/>
          <w:bCs/>
          <w:color w:val="000000"/>
        </w:rPr>
        <w:t xml:space="preserve"> in the Kyzylorda region through innovative approaches to delivering economic, social and environmental services to the local population, including those most vulnerable”</w:t>
      </w:r>
      <w:r>
        <w:rPr>
          <w:rFonts w:ascii="Times New Roman" w:hAnsi="Times New Roman"/>
          <w:bCs/>
          <w:color w:val="000000"/>
        </w:rPr>
        <w:t xml:space="preserve"> has been </w:t>
      </w:r>
      <w:r w:rsidR="00442D03" w:rsidRPr="0042128C">
        <w:rPr>
          <w:rFonts w:ascii="Times New Roman" w:hAnsi="Times New Roman"/>
        </w:rPr>
        <w:t>j</w:t>
      </w:r>
      <w:r>
        <w:rPr>
          <w:rFonts w:ascii="Times New Roman" w:hAnsi="Times New Roman"/>
        </w:rPr>
        <w:t xml:space="preserve">ointly developed by the Ministry of National Economy </w:t>
      </w:r>
      <w:r w:rsidR="00F7031F">
        <w:rPr>
          <w:rFonts w:ascii="Times New Roman" w:hAnsi="Times New Roman"/>
        </w:rPr>
        <w:t>(former</w:t>
      </w:r>
      <w:r>
        <w:rPr>
          <w:rFonts w:ascii="Times New Roman" w:hAnsi="Times New Roman"/>
        </w:rPr>
        <w:t xml:space="preserve"> Ministry of Regional </w:t>
      </w:r>
      <w:r w:rsidR="00F7031F">
        <w:rPr>
          <w:rFonts w:ascii="Times New Roman" w:hAnsi="Times New Roman"/>
        </w:rPr>
        <w:t xml:space="preserve">Development) </w:t>
      </w:r>
      <w:r w:rsidR="00F7031F" w:rsidRPr="0042128C">
        <w:rPr>
          <w:rFonts w:ascii="Times New Roman" w:hAnsi="Times New Roman"/>
        </w:rPr>
        <w:t>and</w:t>
      </w:r>
      <w:r w:rsidR="00442D03" w:rsidRPr="0042128C">
        <w:rPr>
          <w:rFonts w:ascii="Times New Roman" w:hAnsi="Times New Roman"/>
        </w:rPr>
        <w:t xml:space="preserve"> Akimat of Kyzylorda region, and six UN Agencies - UNDP, UNICEF, UNESCO, UNFPA, UN Women and WHO</w:t>
      </w:r>
      <w:r w:rsidR="00F7031F">
        <w:rPr>
          <w:rFonts w:ascii="Times New Roman" w:hAnsi="Times New Roman"/>
        </w:rPr>
        <w:t>.</w:t>
      </w:r>
      <w:r w:rsidR="00442D03" w:rsidRPr="0042128C">
        <w:rPr>
          <w:rFonts w:ascii="Times New Roman" w:hAnsi="Times New Roman"/>
        </w:rPr>
        <w:t xml:space="preserve"> The Joint Programme takes into account the situation analysis of the region and results of the previous programmes and activities. </w:t>
      </w:r>
      <w:r w:rsidR="0042128C" w:rsidRPr="0042128C">
        <w:rPr>
          <w:rFonts w:ascii="Times New Roman" w:hAnsi="Times New Roman"/>
        </w:rPr>
        <w:t>The</w:t>
      </w:r>
      <w:r w:rsidR="0042128C" w:rsidRPr="0042128C">
        <w:rPr>
          <w:rFonts w:ascii="Times New Roman" w:hAnsi="Times New Roman"/>
          <w:b/>
        </w:rPr>
        <w:t xml:space="preserve"> </w:t>
      </w:r>
      <w:r w:rsidR="0042128C" w:rsidRPr="0042128C">
        <w:rPr>
          <w:rFonts w:ascii="Times New Roman" w:hAnsi="Times New Roman"/>
        </w:rPr>
        <w:t>Programme is based on the priorities of the United Nations Development Assistance Framework (UNDAF) for the Republic of Kazakhstan 2010-2015. It also corresponds to the state priorities of Kazakhstan, set out in national and regional programme documents such as ‘Kazakhstan-2050’  Strategic Development Plan, the Kyzylorda Territory Development Programme; Employment Roadmap – 2020; Business Roadmap – 2020; Education Development Programme for 2011-2020; National Health Programme “Salamatty Kazakhstan”; Health Code as well as international commitments of the country such as the Convention on the Rights of the Child, the Optional Protocol to the Convention on the Elimination of All Forms of Discrimination against Women, the International Covenant on Economic, Social and Cultural Rights, the Convention concerning Maternity Protection (Revised 1952 (Convention No. 183) and the Convention on the Rights of Persons with Disabilities. The Sustainable Development Goals (SDGs) are highly relevant for the programme especially in terms of SDGs localization.</w:t>
      </w:r>
    </w:p>
    <w:p w14:paraId="534C3E33" w14:textId="77777777" w:rsidR="002557E3" w:rsidRPr="0042128C" w:rsidRDefault="002557E3" w:rsidP="002557E3">
      <w:pPr>
        <w:autoSpaceDE w:val="0"/>
        <w:autoSpaceDN w:val="0"/>
        <w:adjustRightInd w:val="0"/>
        <w:spacing w:after="0" w:line="240" w:lineRule="auto"/>
        <w:jc w:val="both"/>
        <w:rPr>
          <w:rFonts w:ascii="Times New Roman" w:hAnsi="Times New Roman"/>
          <w:color w:val="7030A0"/>
        </w:rPr>
      </w:pPr>
    </w:p>
    <w:p w14:paraId="693EDF94" w14:textId="15570299" w:rsidR="00442D03" w:rsidRPr="002557E3" w:rsidRDefault="00442D03" w:rsidP="00442D03">
      <w:pPr>
        <w:autoSpaceDE w:val="0"/>
        <w:autoSpaceDN w:val="0"/>
        <w:adjustRightInd w:val="0"/>
        <w:spacing w:after="0" w:line="240" w:lineRule="auto"/>
        <w:jc w:val="both"/>
        <w:rPr>
          <w:rFonts w:ascii="Times New Roman" w:hAnsi="Times New Roman"/>
        </w:rPr>
      </w:pPr>
      <w:r w:rsidRPr="002557E3">
        <w:rPr>
          <w:rFonts w:ascii="Times New Roman" w:hAnsi="Times New Roman"/>
        </w:rPr>
        <w:t xml:space="preserve">The Programme is targeted to improve the quality of </w:t>
      </w:r>
      <w:r w:rsidR="00F7031F">
        <w:rPr>
          <w:rFonts w:ascii="Times New Roman" w:hAnsi="Times New Roman"/>
        </w:rPr>
        <w:t>life</w:t>
      </w:r>
      <w:r w:rsidRPr="002557E3">
        <w:rPr>
          <w:rFonts w:ascii="Times New Roman" w:hAnsi="Times New Roman"/>
        </w:rPr>
        <w:t xml:space="preserve"> of the population, and advance progress towards the achievement of the Millennium Development Goals in Kyzylorda region, in particular in the districts a</w:t>
      </w:r>
      <w:r w:rsidR="00641B7A">
        <w:rPr>
          <w:rFonts w:ascii="Times New Roman" w:hAnsi="Times New Roman"/>
        </w:rPr>
        <w:t>ffected</w:t>
      </w:r>
      <w:r w:rsidRPr="002557E3">
        <w:rPr>
          <w:rFonts w:ascii="Times New Roman" w:hAnsi="Times New Roman"/>
        </w:rPr>
        <w:t xml:space="preserve"> by the Aral Sea crisis. The proposed joint programme will address the following three areas:</w:t>
      </w:r>
    </w:p>
    <w:p w14:paraId="72461191" w14:textId="1594B2E9" w:rsidR="00442D03" w:rsidRPr="002557E3" w:rsidRDefault="00442D03" w:rsidP="00442D03">
      <w:pPr>
        <w:autoSpaceDE w:val="0"/>
        <w:autoSpaceDN w:val="0"/>
        <w:adjustRightInd w:val="0"/>
        <w:spacing w:after="0" w:line="240" w:lineRule="auto"/>
        <w:jc w:val="both"/>
        <w:rPr>
          <w:rFonts w:ascii="Times New Roman" w:hAnsi="Times New Roman"/>
        </w:rPr>
      </w:pPr>
      <w:r w:rsidRPr="002557E3">
        <w:rPr>
          <w:rFonts w:ascii="Times New Roman" w:hAnsi="Times New Roman"/>
        </w:rPr>
        <w:t xml:space="preserve">− </w:t>
      </w:r>
      <w:r w:rsidRPr="002557E3">
        <w:rPr>
          <w:rFonts w:ascii="Times New Roman" w:hAnsi="Times New Roman"/>
          <w:bCs/>
        </w:rPr>
        <w:t xml:space="preserve">Diversified economic development of the region </w:t>
      </w:r>
      <w:r w:rsidRPr="002557E3">
        <w:rPr>
          <w:rFonts w:ascii="Times New Roman" w:hAnsi="Times New Roman"/>
        </w:rPr>
        <w:t>through capacitating local government</w:t>
      </w:r>
      <w:r w:rsidR="00956891">
        <w:rPr>
          <w:rFonts w:ascii="Times New Roman" w:hAnsi="Times New Roman"/>
        </w:rPr>
        <w:t xml:space="preserve"> </w:t>
      </w:r>
      <w:r w:rsidRPr="002557E3">
        <w:rPr>
          <w:rFonts w:ascii="Times New Roman" w:hAnsi="Times New Roman"/>
        </w:rPr>
        <w:t>to plan for diversified and balanced economic growth and for the increase of the efficiency of state policy on the formation of the economic growth focal points, support to the local development system and small businesses;</w:t>
      </w:r>
    </w:p>
    <w:p w14:paraId="3FB64185" w14:textId="569D9A4F" w:rsidR="00442D03" w:rsidRPr="002557E3" w:rsidRDefault="00442D03" w:rsidP="00442D03">
      <w:pPr>
        <w:autoSpaceDE w:val="0"/>
        <w:autoSpaceDN w:val="0"/>
        <w:adjustRightInd w:val="0"/>
        <w:spacing w:after="0" w:line="240" w:lineRule="auto"/>
        <w:jc w:val="both"/>
        <w:rPr>
          <w:rFonts w:ascii="Times New Roman" w:hAnsi="Times New Roman"/>
        </w:rPr>
      </w:pPr>
      <w:r w:rsidRPr="002557E3">
        <w:rPr>
          <w:rFonts w:ascii="Times New Roman" w:hAnsi="Times New Roman"/>
        </w:rPr>
        <w:lastRenderedPageBreak/>
        <w:t xml:space="preserve">− </w:t>
      </w:r>
      <w:r w:rsidRPr="002557E3">
        <w:rPr>
          <w:rFonts w:ascii="Times New Roman" w:hAnsi="Times New Roman"/>
          <w:bCs/>
        </w:rPr>
        <w:t xml:space="preserve">Reduction of inequities and disparities in social well-being and health </w:t>
      </w:r>
      <w:r w:rsidRPr="002557E3">
        <w:rPr>
          <w:rFonts w:ascii="Times New Roman" w:hAnsi="Times New Roman"/>
        </w:rPr>
        <w:t>by capacitating</w:t>
      </w:r>
      <w:r w:rsidR="0042128C" w:rsidRPr="002557E3">
        <w:rPr>
          <w:rFonts w:ascii="Times New Roman" w:hAnsi="Times New Roman"/>
        </w:rPr>
        <w:t xml:space="preserve"> </w:t>
      </w:r>
      <w:r w:rsidRPr="002557E3">
        <w:rPr>
          <w:rFonts w:ascii="Times New Roman" w:hAnsi="Times New Roman"/>
        </w:rPr>
        <w:t>local authorities and civil society in addressing the negative social gradients, increase of</w:t>
      </w:r>
      <w:r w:rsidR="0042128C" w:rsidRPr="002557E3">
        <w:rPr>
          <w:rFonts w:ascii="Times New Roman" w:hAnsi="Times New Roman"/>
        </w:rPr>
        <w:t xml:space="preserve"> </w:t>
      </w:r>
      <w:r w:rsidRPr="002557E3">
        <w:rPr>
          <w:rFonts w:ascii="Times New Roman" w:hAnsi="Times New Roman"/>
        </w:rPr>
        <w:t>employment opportunities and ensure availability and improved access to quality health, justice, education and social services for the vulnerable families, their children and vulnerable population groups;</w:t>
      </w:r>
    </w:p>
    <w:p w14:paraId="5430CF4A" w14:textId="2E64E517" w:rsidR="00442D03" w:rsidRPr="002557E3" w:rsidRDefault="00442D03" w:rsidP="00442D03">
      <w:pPr>
        <w:autoSpaceDE w:val="0"/>
        <w:autoSpaceDN w:val="0"/>
        <w:adjustRightInd w:val="0"/>
        <w:spacing w:after="0" w:line="240" w:lineRule="auto"/>
        <w:jc w:val="both"/>
        <w:rPr>
          <w:rFonts w:ascii="Times New Roman" w:hAnsi="Times New Roman"/>
        </w:rPr>
      </w:pPr>
      <w:r w:rsidRPr="002557E3">
        <w:rPr>
          <w:rFonts w:ascii="Times New Roman" w:hAnsi="Times New Roman"/>
        </w:rPr>
        <w:t xml:space="preserve">− </w:t>
      </w:r>
      <w:r w:rsidRPr="002557E3">
        <w:rPr>
          <w:rFonts w:ascii="Times New Roman" w:hAnsi="Times New Roman"/>
          <w:bCs/>
        </w:rPr>
        <w:t xml:space="preserve">Formation and application of sustainable development practices </w:t>
      </w:r>
      <w:r w:rsidRPr="002557E3">
        <w:rPr>
          <w:rFonts w:ascii="Times New Roman" w:hAnsi="Times New Roman"/>
        </w:rPr>
        <w:t>in response to</w:t>
      </w:r>
      <w:r w:rsidR="0042128C" w:rsidRPr="002557E3">
        <w:rPr>
          <w:rFonts w:ascii="Times New Roman" w:hAnsi="Times New Roman"/>
        </w:rPr>
        <w:t xml:space="preserve"> </w:t>
      </w:r>
      <w:r w:rsidRPr="002557E3">
        <w:rPr>
          <w:rFonts w:ascii="Times New Roman" w:hAnsi="Times New Roman"/>
        </w:rPr>
        <w:t>current problems caused by climate change, natural and man-made acts, including the energy</w:t>
      </w:r>
      <w:r w:rsidR="0042128C" w:rsidRPr="002557E3">
        <w:rPr>
          <w:rFonts w:ascii="Times New Roman" w:hAnsi="Times New Roman"/>
        </w:rPr>
        <w:t xml:space="preserve"> </w:t>
      </w:r>
      <w:r w:rsidRPr="002557E3">
        <w:rPr>
          <w:rFonts w:ascii="Times New Roman" w:hAnsi="Times New Roman"/>
        </w:rPr>
        <w:t>efficiency issues in housing sector and sustainable eco-management.</w:t>
      </w:r>
      <w:r w:rsidR="0042128C" w:rsidRPr="002557E3">
        <w:rPr>
          <w:rFonts w:ascii="Times New Roman" w:hAnsi="Times New Roman"/>
        </w:rPr>
        <w:t xml:space="preserve"> </w:t>
      </w:r>
    </w:p>
    <w:p w14:paraId="6F80B1E8" w14:textId="4706885C" w:rsidR="00442D03" w:rsidRPr="0042128C" w:rsidRDefault="00442D03" w:rsidP="002557E3">
      <w:pPr>
        <w:autoSpaceDE w:val="0"/>
        <w:autoSpaceDN w:val="0"/>
        <w:adjustRightInd w:val="0"/>
        <w:spacing w:after="0" w:line="240" w:lineRule="auto"/>
        <w:jc w:val="both"/>
        <w:rPr>
          <w:rFonts w:ascii="Times New Roman" w:hAnsi="Times New Roman"/>
        </w:rPr>
      </w:pPr>
      <w:r w:rsidRPr="0042128C">
        <w:rPr>
          <w:rFonts w:ascii="Times New Roman" w:hAnsi="Times New Roman"/>
        </w:rPr>
        <w:t xml:space="preserve">In view of the lessons learned from the implementation and </w:t>
      </w:r>
      <w:r w:rsidR="00E4684D">
        <w:rPr>
          <w:rFonts w:ascii="Times New Roman" w:hAnsi="Times New Roman"/>
        </w:rPr>
        <w:t>Evaluation</w:t>
      </w:r>
      <w:r w:rsidRPr="0042128C">
        <w:rPr>
          <w:rFonts w:ascii="Times New Roman" w:hAnsi="Times New Roman"/>
        </w:rPr>
        <w:t xml:space="preserve"> of the previous programmes, the programme place</w:t>
      </w:r>
      <w:r w:rsidR="002557E3">
        <w:rPr>
          <w:rFonts w:ascii="Times New Roman" w:hAnsi="Times New Roman"/>
        </w:rPr>
        <w:t>s</w:t>
      </w:r>
      <w:r w:rsidRPr="0042128C">
        <w:rPr>
          <w:rFonts w:ascii="Times New Roman" w:hAnsi="Times New Roman"/>
        </w:rPr>
        <w:t xml:space="preserve"> special emphasis on sustainability of results through awareness-raising of all parties involved on accountability for the results (legislative bodies, relevant UN Agencies, head of institutions and specialists). The programme partners work jointly through co-financing and monitoring the efficiency of resource management</w:t>
      </w:r>
      <w:r w:rsidR="002557E3">
        <w:rPr>
          <w:rFonts w:ascii="Times New Roman" w:hAnsi="Times New Roman"/>
        </w:rPr>
        <w:t>.</w:t>
      </w:r>
    </w:p>
    <w:p w14:paraId="06C29BCA" w14:textId="77777777" w:rsidR="00C37800" w:rsidRPr="0042128C" w:rsidRDefault="00C37800" w:rsidP="0092499D">
      <w:pPr>
        <w:pStyle w:val="1"/>
        <w:autoSpaceDE w:val="0"/>
        <w:autoSpaceDN w:val="0"/>
        <w:adjustRightInd w:val="0"/>
        <w:ind w:left="0"/>
        <w:contextualSpacing/>
        <w:rPr>
          <w:rFonts w:ascii="Times New Roman" w:hAnsi="Times New Roman"/>
          <w:color w:val="000000"/>
          <w:szCs w:val="22"/>
        </w:rPr>
      </w:pPr>
    </w:p>
    <w:p w14:paraId="7DE449F2" w14:textId="1C6B8321" w:rsidR="00C37800" w:rsidRPr="0042128C" w:rsidRDefault="009B28D2" w:rsidP="00E943CB">
      <w:pPr>
        <w:spacing w:after="0" w:line="240" w:lineRule="auto"/>
        <w:jc w:val="both"/>
        <w:rPr>
          <w:rFonts w:ascii="Times New Roman" w:hAnsi="Times New Roman"/>
        </w:rPr>
      </w:pPr>
      <w:r w:rsidRPr="0042128C">
        <w:rPr>
          <w:rFonts w:ascii="Times New Roman" w:hAnsi="Times New Roman"/>
        </w:rPr>
        <w:t xml:space="preserve">The Joint Programme envisages </w:t>
      </w:r>
      <w:r w:rsidR="00C37800" w:rsidRPr="0042128C">
        <w:rPr>
          <w:rFonts w:ascii="Times New Roman" w:hAnsi="Times New Roman"/>
        </w:rPr>
        <w:t xml:space="preserve">achievement of the following objectives in Kyzylorda region </w:t>
      </w:r>
      <w:r w:rsidRPr="0042128C">
        <w:rPr>
          <w:rFonts w:ascii="Times New Roman" w:hAnsi="Times New Roman"/>
        </w:rPr>
        <w:t>the following cooperation areas:</w:t>
      </w:r>
    </w:p>
    <w:p w14:paraId="23400C18" w14:textId="77777777" w:rsidR="00C37800" w:rsidRPr="0042128C" w:rsidRDefault="00C37800" w:rsidP="00E943CB">
      <w:pPr>
        <w:spacing w:after="0" w:line="240" w:lineRule="auto"/>
        <w:ind w:left="709"/>
        <w:jc w:val="both"/>
        <w:rPr>
          <w:rFonts w:ascii="Times New Roman" w:hAnsi="Times New Roman"/>
        </w:rPr>
      </w:pPr>
      <w:r w:rsidRPr="0042128C">
        <w:rPr>
          <w:rFonts w:ascii="Times New Roman" w:hAnsi="Times New Roman"/>
        </w:rPr>
        <w:t>•</w:t>
      </w:r>
      <w:r w:rsidRPr="0042128C">
        <w:rPr>
          <w:rFonts w:ascii="Times New Roman" w:hAnsi="Times New Roman"/>
        </w:rPr>
        <w:tab/>
        <w:t>Strengthen the capacities of local government to plan for the economic development of the region, stimulate productive employment and enhance entrepreneurial skills of the rural population, especially in the core settlements;</w:t>
      </w:r>
    </w:p>
    <w:p w14:paraId="6B1CCC15" w14:textId="7087F581" w:rsidR="00C37800" w:rsidRPr="0042128C" w:rsidRDefault="00C37800" w:rsidP="00E943CB">
      <w:pPr>
        <w:spacing w:after="0" w:line="240" w:lineRule="auto"/>
        <w:ind w:left="709"/>
        <w:jc w:val="both"/>
        <w:rPr>
          <w:rFonts w:ascii="Times New Roman" w:hAnsi="Times New Roman"/>
        </w:rPr>
      </w:pPr>
      <w:r w:rsidRPr="0042128C">
        <w:rPr>
          <w:rFonts w:ascii="Times New Roman" w:hAnsi="Times New Roman"/>
        </w:rPr>
        <w:t>•</w:t>
      </w:r>
      <w:r w:rsidRPr="0042128C">
        <w:rPr>
          <w:rFonts w:ascii="Times New Roman" w:hAnsi="Times New Roman"/>
        </w:rPr>
        <w:tab/>
        <w:t xml:space="preserve">Support to the system of </w:t>
      </w:r>
      <w:r w:rsidR="00E943CB" w:rsidRPr="0042128C">
        <w:rPr>
          <w:rFonts w:ascii="Times New Roman" w:hAnsi="Times New Roman"/>
        </w:rPr>
        <w:t xml:space="preserve">local </w:t>
      </w:r>
      <w:r w:rsidRPr="0042128C">
        <w:rPr>
          <w:rFonts w:ascii="Times New Roman" w:hAnsi="Times New Roman"/>
        </w:rPr>
        <w:t xml:space="preserve">self-governance by working with state and </w:t>
      </w:r>
      <w:r w:rsidR="00E943CB" w:rsidRPr="0042128C">
        <w:rPr>
          <w:rFonts w:ascii="Times New Roman" w:hAnsi="Times New Roman"/>
        </w:rPr>
        <w:t>civil</w:t>
      </w:r>
      <w:r w:rsidRPr="0042128C">
        <w:rPr>
          <w:rFonts w:ascii="Times New Roman" w:hAnsi="Times New Roman"/>
        </w:rPr>
        <w:t xml:space="preserve"> institutions in order to create conditions in which important local issues can be addressed </w:t>
      </w:r>
      <w:r w:rsidR="00F7031F" w:rsidRPr="0042128C">
        <w:rPr>
          <w:rFonts w:ascii="Times New Roman" w:hAnsi="Times New Roman"/>
        </w:rPr>
        <w:t>by local</w:t>
      </w:r>
      <w:r w:rsidRPr="0042128C">
        <w:rPr>
          <w:rFonts w:ascii="Times New Roman" w:hAnsi="Times New Roman"/>
        </w:rPr>
        <w:t xml:space="preserve"> population;</w:t>
      </w:r>
    </w:p>
    <w:p w14:paraId="4ACE39E3" w14:textId="469382B8" w:rsidR="00C37800" w:rsidRPr="0042128C" w:rsidRDefault="00C37800" w:rsidP="00E943CB">
      <w:pPr>
        <w:spacing w:after="0" w:line="240" w:lineRule="auto"/>
        <w:ind w:left="709"/>
        <w:jc w:val="both"/>
        <w:rPr>
          <w:rFonts w:ascii="Times New Roman" w:hAnsi="Times New Roman"/>
        </w:rPr>
      </w:pPr>
      <w:r w:rsidRPr="0042128C">
        <w:rPr>
          <w:rFonts w:ascii="Times New Roman" w:hAnsi="Times New Roman"/>
        </w:rPr>
        <w:t>•</w:t>
      </w:r>
      <w:r w:rsidRPr="0042128C">
        <w:rPr>
          <w:rFonts w:ascii="Times New Roman" w:hAnsi="Times New Roman"/>
        </w:rPr>
        <w:tab/>
        <w:t xml:space="preserve">Strengthen the capacity of local institutions at every level including health system (focus on integrated care across all health system levels, from the primary health care level to </w:t>
      </w:r>
      <w:r w:rsidR="00F7031F">
        <w:rPr>
          <w:rFonts w:ascii="Times New Roman" w:hAnsi="Times New Roman"/>
        </w:rPr>
        <w:t xml:space="preserve">an </w:t>
      </w:r>
      <w:r w:rsidRPr="0042128C">
        <w:rPr>
          <w:rFonts w:ascii="Times New Roman" w:hAnsi="Times New Roman"/>
        </w:rPr>
        <w:t>efficient hospital care), sexual and reproductive health, child protection, cultural heritage to provide better services to the population, especially those in most need (women, children, youth, elderly, PWDs, repatriates, etc);</w:t>
      </w:r>
    </w:p>
    <w:p w14:paraId="648FA7D5" w14:textId="77777777" w:rsidR="00C37800" w:rsidRPr="0042128C" w:rsidRDefault="00C37800" w:rsidP="00E943CB">
      <w:pPr>
        <w:spacing w:after="0" w:line="240" w:lineRule="auto"/>
        <w:ind w:left="709"/>
        <w:jc w:val="both"/>
        <w:rPr>
          <w:rFonts w:ascii="Times New Roman" w:hAnsi="Times New Roman"/>
        </w:rPr>
      </w:pPr>
      <w:r w:rsidRPr="0042128C">
        <w:rPr>
          <w:rFonts w:ascii="Times New Roman" w:hAnsi="Times New Roman"/>
        </w:rPr>
        <w:t>•</w:t>
      </w:r>
      <w:r w:rsidRPr="0042128C">
        <w:rPr>
          <w:rFonts w:ascii="Times New Roman" w:hAnsi="Times New Roman"/>
        </w:rPr>
        <w:tab/>
        <w:t>Introduce innovative approaches in the region with regards to the well-being and protection of vulnerable groups of population, including children and youth, support to their social and economic inclusion, creation of social infrastructure and ‘barrier free’ environment;</w:t>
      </w:r>
    </w:p>
    <w:p w14:paraId="641FDBDD" w14:textId="52898ADC" w:rsidR="00C37800" w:rsidRPr="0042128C" w:rsidRDefault="00C37800" w:rsidP="00E943CB">
      <w:pPr>
        <w:spacing w:after="0" w:line="240" w:lineRule="auto"/>
        <w:ind w:left="709"/>
        <w:jc w:val="both"/>
        <w:rPr>
          <w:rFonts w:ascii="Times New Roman" w:hAnsi="Times New Roman"/>
        </w:rPr>
      </w:pPr>
      <w:r w:rsidRPr="0042128C">
        <w:rPr>
          <w:rFonts w:ascii="Times New Roman" w:hAnsi="Times New Roman"/>
        </w:rPr>
        <w:t>•</w:t>
      </w:r>
      <w:r w:rsidRPr="0042128C">
        <w:rPr>
          <w:rFonts w:ascii="Times New Roman" w:hAnsi="Times New Roman"/>
        </w:rPr>
        <w:tab/>
        <w:t xml:space="preserve">Promote sustainable environmental development, including piloting water, energy efficiency in housing and communal sectors, environmentally oriented and adapted usage of land and other natural resources and disaster risk reduction practices. </w:t>
      </w:r>
      <w:r w:rsidR="009B28D2" w:rsidRPr="0042128C">
        <w:rPr>
          <w:rFonts w:ascii="Times New Roman" w:hAnsi="Times New Roman"/>
        </w:rPr>
        <w:t xml:space="preserve">Each agency brings a distinct comparative advantage in the form of specific knowledge, experience and resources to help people build a better </w:t>
      </w:r>
      <w:r w:rsidR="00F7031F">
        <w:rPr>
          <w:rFonts w:ascii="Times New Roman" w:hAnsi="Times New Roman"/>
        </w:rPr>
        <w:t>life</w:t>
      </w:r>
      <w:r w:rsidR="009B28D2" w:rsidRPr="0042128C">
        <w:rPr>
          <w:rFonts w:ascii="Times New Roman" w:hAnsi="Times New Roman"/>
        </w:rPr>
        <w:t>.</w:t>
      </w:r>
    </w:p>
    <w:p w14:paraId="2D7E2994" w14:textId="77777777" w:rsidR="00E943CB" w:rsidRPr="0042128C" w:rsidRDefault="00E943CB" w:rsidP="00E943CB">
      <w:pPr>
        <w:spacing w:after="0" w:line="240" w:lineRule="auto"/>
        <w:ind w:left="709"/>
        <w:jc w:val="both"/>
        <w:rPr>
          <w:rFonts w:ascii="Times New Roman" w:hAnsi="Times New Roman"/>
        </w:rPr>
      </w:pPr>
    </w:p>
    <w:p w14:paraId="406667F9" w14:textId="1DFA4D8F" w:rsidR="009B28D2" w:rsidRDefault="009B28D2" w:rsidP="00FB4474">
      <w:pPr>
        <w:spacing w:after="0"/>
        <w:jc w:val="both"/>
        <w:rPr>
          <w:rFonts w:ascii="Times New Roman" w:hAnsi="Times New Roman"/>
        </w:rPr>
      </w:pPr>
      <w:r w:rsidRPr="0042128C">
        <w:rPr>
          <w:rFonts w:ascii="Times New Roman" w:hAnsi="Times New Roman"/>
        </w:rPr>
        <w:t>The agencies implement activities based on their individual comparative advantages and thus advance the operational impact of the Programme: UNDP – economic development, democratic governance</w:t>
      </w:r>
      <w:r w:rsidR="008644A8" w:rsidRPr="0042128C">
        <w:rPr>
          <w:rFonts w:ascii="Times New Roman" w:hAnsi="Times New Roman"/>
        </w:rPr>
        <w:t>, including support on local self-government development</w:t>
      </w:r>
      <w:r w:rsidRPr="0042128C">
        <w:rPr>
          <w:rFonts w:ascii="Times New Roman" w:hAnsi="Times New Roman"/>
        </w:rPr>
        <w:t>, poverty reduction, social and environment protection, housing and communal services,</w:t>
      </w:r>
      <w:r w:rsidR="008644A8" w:rsidRPr="0042128C">
        <w:rPr>
          <w:rFonts w:ascii="Times New Roman" w:hAnsi="Times New Roman"/>
        </w:rPr>
        <w:t xml:space="preserve"> energy efficiency and sustainable agriculture,</w:t>
      </w:r>
      <w:r w:rsidRPr="0042128C">
        <w:rPr>
          <w:rFonts w:ascii="Times New Roman" w:hAnsi="Times New Roman"/>
        </w:rPr>
        <w:t xml:space="preserve"> UNESCO – s</w:t>
      </w:r>
      <w:r w:rsidR="00F7031F">
        <w:rPr>
          <w:rFonts w:ascii="Times New Roman" w:hAnsi="Times New Roman"/>
        </w:rPr>
        <w:t>afe</w:t>
      </w:r>
      <w:r w:rsidRPr="0042128C">
        <w:rPr>
          <w:rFonts w:ascii="Times New Roman" w:hAnsi="Times New Roman"/>
        </w:rPr>
        <w:t>guarding of local cultural heritage,  access to information and sustainable water resources management; UNFPA – sexual and reproductive health (including family planning) and reproductive rights and sexual health education targeting adolescents and youth; UNICEF – well-being and protection of children and youth; UN Women - women’s empowerment and gender equality; and WHO – public health and health systems.</w:t>
      </w:r>
    </w:p>
    <w:p w14:paraId="267E3480" w14:textId="460E35CE" w:rsidR="00FB4474" w:rsidRDefault="00FB4474" w:rsidP="00FB4474">
      <w:pPr>
        <w:spacing w:after="0"/>
        <w:jc w:val="both"/>
        <w:rPr>
          <w:rFonts w:ascii="Times New Roman" w:hAnsi="Times New Roman"/>
        </w:rPr>
      </w:pPr>
      <w:r w:rsidRPr="00FB4474">
        <w:rPr>
          <w:rFonts w:ascii="Times New Roman" w:hAnsi="Times New Roman"/>
        </w:rPr>
        <w:t>The Programme duration is 2014-201</w:t>
      </w:r>
      <w:r>
        <w:rPr>
          <w:rFonts w:ascii="Times New Roman" w:hAnsi="Times New Roman"/>
        </w:rPr>
        <w:t>7</w:t>
      </w:r>
      <w:r w:rsidRPr="00FB4474">
        <w:rPr>
          <w:rFonts w:ascii="Times New Roman" w:hAnsi="Times New Roman"/>
        </w:rPr>
        <w:t xml:space="preserve"> and the total budget is $</w:t>
      </w:r>
      <w:r>
        <w:rPr>
          <w:rFonts w:ascii="Times New Roman" w:hAnsi="Times New Roman"/>
        </w:rPr>
        <w:t>8,743,999</w:t>
      </w:r>
      <w:r w:rsidRPr="00FB4474">
        <w:rPr>
          <w:rFonts w:ascii="Times New Roman" w:hAnsi="Times New Roman"/>
        </w:rPr>
        <w:t xml:space="preserve">. Financial support for the implementation of the Programme is provided by the Government </w:t>
      </w:r>
      <w:r>
        <w:rPr>
          <w:rFonts w:ascii="Times New Roman" w:hAnsi="Times New Roman"/>
        </w:rPr>
        <w:t>of Kazakhstan in the amount of $ 6,452,999.</w:t>
      </w:r>
    </w:p>
    <w:p w14:paraId="2A32F747" w14:textId="7F4A3074" w:rsidR="00FB4474" w:rsidRPr="00FB4474" w:rsidRDefault="00FB4474" w:rsidP="00FB4474">
      <w:pPr>
        <w:spacing w:after="0"/>
        <w:jc w:val="both"/>
        <w:rPr>
          <w:rFonts w:ascii="Times New Roman" w:hAnsi="Times New Roman"/>
        </w:rPr>
      </w:pPr>
      <w:r>
        <w:rPr>
          <w:rFonts w:ascii="Times New Roman" w:hAnsi="Times New Roman"/>
        </w:rPr>
        <w:t>The agencies share of the total porgramme budget is $2,291,000. The joint programme is implemented based on “pass through” fund management arrangements where UNDP plays a r</w:t>
      </w:r>
      <w:r w:rsidR="00541DFA">
        <w:rPr>
          <w:rFonts w:ascii="Times New Roman" w:hAnsi="Times New Roman"/>
        </w:rPr>
        <w:t>ole of the Administrative Agent.</w:t>
      </w:r>
    </w:p>
    <w:p w14:paraId="50652B79" w14:textId="145DFAC7" w:rsidR="0042128C" w:rsidRPr="00974137" w:rsidRDefault="00B80480" w:rsidP="00974137">
      <w:pPr>
        <w:pStyle w:val="Heading2"/>
        <w:rPr>
          <w:rFonts w:ascii="Times New Roman" w:hAnsi="Times New Roman"/>
          <w:sz w:val="24"/>
          <w:szCs w:val="24"/>
        </w:rPr>
      </w:pPr>
      <w:r w:rsidRPr="00974137">
        <w:rPr>
          <w:rFonts w:ascii="Times New Roman" w:hAnsi="Times New Roman"/>
          <w:sz w:val="24"/>
          <w:szCs w:val="24"/>
        </w:rPr>
        <w:t>II. Purpose</w:t>
      </w:r>
      <w:r w:rsidR="0042128C" w:rsidRPr="00974137">
        <w:rPr>
          <w:rFonts w:ascii="Times New Roman" w:hAnsi="Times New Roman"/>
          <w:sz w:val="24"/>
          <w:szCs w:val="24"/>
        </w:rPr>
        <w:t xml:space="preserve"> and use of the </w:t>
      </w:r>
      <w:r w:rsidR="00E4684D">
        <w:rPr>
          <w:rFonts w:ascii="Times New Roman" w:hAnsi="Times New Roman"/>
          <w:sz w:val="24"/>
          <w:szCs w:val="24"/>
        </w:rPr>
        <w:t>Evaluation</w:t>
      </w:r>
      <w:r w:rsidR="0042128C" w:rsidRPr="00974137">
        <w:rPr>
          <w:rFonts w:ascii="Times New Roman" w:hAnsi="Times New Roman"/>
          <w:sz w:val="24"/>
          <w:szCs w:val="24"/>
        </w:rPr>
        <w:t xml:space="preserve"> </w:t>
      </w:r>
    </w:p>
    <w:p w14:paraId="093B1DD0" w14:textId="77777777" w:rsidR="0042128C" w:rsidRDefault="0042128C" w:rsidP="0042128C">
      <w:pPr>
        <w:spacing w:after="0" w:line="240" w:lineRule="auto"/>
        <w:jc w:val="both"/>
        <w:rPr>
          <w:rFonts w:asciiTheme="minorHAnsi" w:hAnsiTheme="minorHAnsi" w:cs="PIJALN+ArialNarrow"/>
          <w:color w:val="000000"/>
        </w:rPr>
      </w:pPr>
    </w:p>
    <w:p w14:paraId="3A206D19" w14:textId="30458043" w:rsidR="0042128C" w:rsidRPr="00974137" w:rsidRDefault="00974137" w:rsidP="0042128C">
      <w:pPr>
        <w:spacing w:after="0" w:line="240" w:lineRule="auto"/>
        <w:jc w:val="both"/>
        <w:rPr>
          <w:rFonts w:ascii="Times New Roman" w:hAnsi="Times New Roman"/>
          <w:color w:val="000000"/>
        </w:rPr>
      </w:pPr>
      <w:r>
        <w:rPr>
          <w:rFonts w:ascii="Times New Roman" w:hAnsi="Times New Roman"/>
          <w:color w:val="000000"/>
        </w:rPr>
        <w:t xml:space="preserve">The overall objective of the </w:t>
      </w:r>
      <w:r w:rsidR="00E4684D">
        <w:rPr>
          <w:rFonts w:ascii="Times New Roman" w:hAnsi="Times New Roman"/>
          <w:color w:val="000000"/>
        </w:rPr>
        <w:t>Evaluation</w:t>
      </w:r>
      <w:r w:rsidR="0042128C" w:rsidRPr="00974137">
        <w:rPr>
          <w:rFonts w:ascii="Times New Roman" w:hAnsi="Times New Roman"/>
          <w:color w:val="000000"/>
        </w:rPr>
        <w:t xml:space="preserve"> is to measure the Joint Programme contribution to the regional objectives, namely with respect to the specific objective of reduced poverty among vulnerable groups – children </w:t>
      </w:r>
      <w:r w:rsidR="0042128C" w:rsidRPr="00974137">
        <w:rPr>
          <w:rFonts w:ascii="Times New Roman" w:hAnsi="Times New Roman"/>
          <w:color w:val="000000"/>
        </w:rPr>
        <w:lastRenderedPageBreak/>
        <w:t xml:space="preserve">and their families, rural women, youth, people with disabilities, </w:t>
      </w:r>
      <w:r w:rsidR="0042128C" w:rsidRPr="00974137">
        <w:rPr>
          <w:rFonts w:ascii="Times New Roman" w:hAnsi="Times New Roman"/>
        </w:rPr>
        <w:t xml:space="preserve">unemployed and self-employed, </w:t>
      </w:r>
      <w:r w:rsidR="0042128C" w:rsidRPr="00974137">
        <w:rPr>
          <w:rFonts w:ascii="Times New Roman" w:hAnsi="Times New Roman"/>
          <w:color w:val="000000"/>
        </w:rPr>
        <w:t>oralman and stateless persons – through activation of the population in the solution of own problems, employment generation and specific interventions to promote social inclusion and better access to public services; as well as to identify needs, gaps and outstanding issues in the respective area, to recognize emerging good practices that worked and could be scaled up within relevant programmes in the future.</w:t>
      </w:r>
    </w:p>
    <w:p w14:paraId="18353E67" w14:textId="77777777" w:rsidR="00E943CB" w:rsidRPr="00974137" w:rsidRDefault="00E943CB" w:rsidP="00E943CB">
      <w:pPr>
        <w:autoSpaceDE w:val="0"/>
        <w:autoSpaceDN w:val="0"/>
        <w:adjustRightInd w:val="0"/>
        <w:spacing w:after="0" w:line="240" w:lineRule="auto"/>
        <w:jc w:val="both"/>
        <w:rPr>
          <w:rFonts w:ascii="Times New Roman" w:hAnsi="Times New Roman"/>
        </w:rPr>
      </w:pPr>
    </w:p>
    <w:p w14:paraId="4DA7B1BC" w14:textId="34F0B46A" w:rsidR="00E943CB" w:rsidRPr="00974137" w:rsidRDefault="00974137" w:rsidP="00E943CB">
      <w:pPr>
        <w:autoSpaceDE w:val="0"/>
        <w:autoSpaceDN w:val="0"/>
        <w:adjustRightInd w:val="0"/>
        <w:spacing w:after="0" w:line="240" w:lineRule="auto"/>
        <w:jc w:val="both"/>
        <w:rPr>
          <w:rFonts w:ascii="Times New Roman" w:hAnsi="Times New Roman"/>
          <w:color w:val="000000"/>
        </w:rPr>
      </w:pPr>
      <w:r>
        <w:rPr>
          <w:rFonts w:ascii="Times New Roman" w:hAnsi="Times New Roman"/>
        </w:rPr>
        <w:t xml:space="preserve">The </w:t>
      </w:r>
      <w:r w:rsidR="00F7031F">
        <w:rPr>
          <w:rFonts w:ascii="Times New Roman" w:hAnsi="Times New Roman"/>
        </w:rPr>
        <w:t>evaluation</w:t>
      </w:r>
      <w:r w:rsidR="00E943CB" w:rsidRPr="00974137">
        <w:rPr>
          <w:rFonts w:ascii="Times New Roman" w:hAnsi="Times New Roman"/>
        </w:rPr>
        <w:t xml:space="preserve"> will be undertaken in accordance with the provisions contained in the Programme Document, which are consistent with the respective regulations, rules and procedures of the Participating UN Agencies and guided by UN </w:t>
      </w:r>
      <w:r w:rsidR="00E4684D">
        <w:rPr>
          <w:rFonts w:ascii="Times New Roman" w:hAnsi="Times New Roman"/>
        </w:rPr>
        <w:t>Evaluation</w:t>
      </w:r>
      <w:r w:rsidR="00E943CB" w:rsidRPr="00974137">
        <w:rPr>
          <w:rFonts w:ascii="Times New Roman" w:hAnsi="Times New Roman"/>
        </w:rPr>
        <w:t xml:space="preserve"> Group norms, principles and standards</w:t>
      </w:r>
      <w:r w:rsidR="00E943CB" w:rsidRPr="00974137">
        <w:rPr>
          <w:rFonts w:ascii="Times New Roman" w:hAnsi="Times New Roman"/>
          <w:vertAlign w:val="superscript"/>
        </w:rPr>
        <w:footnoteReference w:id="2"/>
      </w:r>
      <w:r w:rsidR="00E943CB" w:rsidRPr="00974137">
        <w:rPr>
          <w:rFonts w:ascii="Times New Roman" w:hAnsi="Times New Roman"/>
          <w:vertAlign w:val="superscript"/>
        </w:rPr>
        <w:t xml:space="preserve"> </w:t>
      </w:r>
      <w:r w:rsidR="00E943CB" w:rsidRPr="00974137">
        <w:rPr>
          <w:rFonts w:ascii="Times New Roman" w:hAnsi="Times New Roman"/>
        </w:rPr>
        <w:t xml:space="preserve">as the basis for its objectives, criteria and key questions. </w:t>
      </w:r>
      <w:r>
        <w:rPr>
          <w:rFonts w:ascii="Times New Roman" w:hAnsi="Times New Roman"/>
        </w:rPr>
        <w:t xml:space="preserve">The </w:t>
      </w:r>
      <w:r w:rsidR="00E4684D">
        <w:rPr>
          <w:rFonts w:ascii="Times New Roman" w:hAnsi="Times New Roman"/>
        </w:rPr>
        <w:t>Evaluation</w:t>
      </w:r>
      <w:r w:rsidR="00E943CB" w:rsidRPr="00974137">
        <w:rPr>
          <w:rFonts w:ascii="Times New Roman" w:hAnsi="Times New Roman"/>
        </w:rPr>
        <w:t xml:space="preserve"> mainly seeks to a</w:t>
      </w:r>
      <w:r w:rsidR="00E943CB" w:rsidRPr="00974137">
        <w:rPr>
          <w:rFonts w:ascii="Times New Roman" w:hAnsi="Times New Roman"/>
          <w:color w:val="000000"/>
        </w:rPr>
        <w:t>ssess the level of efficiency and relevance of the assisted interventions, as well as the validity of the Programme component</w:t>
      </w:r>
      <w:r w:rsidR="00E943CB" w:rsidRPr="00974137">
        <w:rPr>
          <w:rFonts w:ascii="Times New Roman" w:hAnsi="Times New Roman"/>
        </w:rPr>
        <w:t xml:space="preserve">s. </w:t>
      </w:r>
    </w:p>
    <w:p w14:paraId="355A5B9B" w14:textId="00867BAF" w:rsidR="00E943CB" w:rsidRPr="00974137" w:rsidRDefault="00E943CB" w:rsidP="00E943CB">
      <w:pPr>
        <w:pStyle w:val="Default"/>
        <w:jc w:val="both"/>
        <w:rPr>
          <w:sz w:val="22"/>
          <w:szCs w:val="22"/>
        </w:rPr>
      </w:pPr>
    </w:p>
    <w:p w14:paraId="6CCCB41A" w14:textId="270A4524" w:rsidR="0042128C" w:rsidRPr="00974137" w:rsidRDefault="0042128C" w:rsidP="0042128C">
      <w:pPr>
        <w:pStyle w:val="Default"/>
        <w:jc w:val="both"/>
        <w:rPr>
          <w:sz w:val="22"/>
          <w:szCs w:val="22"/>
        </w:rPr>
      </w:pPr>
      <w:r w:rsidRPr="00974137">
        <w:rPr>
          <w:sz w:val="22"/>
          <w:szCs w:val="22"/>
        </w:rPr>
        <w:t xml:space="preserve">It is expected that </w:t>
      </w:r>
      <w:r w:rsidR="00974137">
        <w:rPr>
          <w:sz w:val="22"/>
          <w:szCs w:val="22"/>
        </w:rPr>
        <w:t xml:space="preserve">the </w:t>
      </w:r>
      <w:r w:rsidR="00E4684D">
        <w:rPr>
          <w:sz w:val="22"/>
          <w:szCs w:val="22"/>
        </w:rPr>
        <w:t>Evaluation</w:t>
      </w:r>
      <w:r w:rsidR="00974137">
        <w:rPr>
          <w:sz w:val="22"/>
          <w:szCs w:val="22"/>
        </w:rPr>
        <w:t xml:space="preserve"> </w:t>
      </w:r>
      <w:r w:rsidRPr="00974137">
        <w:rPr>
          <w:sz w:val="22"/>
          <w:szCs w:val="22"/>
        </w:rPr>
        <w:t xml:space="preserve">will </w:t>
      </w:r>
      <w:r w:rsidR="00974137">
        <w:rPr>
          <w:sz w:val="22"/>
          <w:szCs w:val="22"/>
        </w:rPr>
        <w:t xml:space="preserve">feed </w:t>
      </w:r>
      <w:r w:rsidRPr="00974137">
        <w:rPr>
          <w:sz w:val="22"/>
          <w:szCs w:val="22"/>
        </w:rPr>
        <w:t xml:space="preserve">into management and decision-making processes and provide applicable information to the Participating UN Agencies, Government of Kazakhstan, local administrations in the Kyzylorda Region and other stakeholders about relevancy, efficiency, and </w:t>
      </w:r>
      <w:r w:rsidR="00974137">
        <w:rPr>
          <w:sz w:val="22"/>
          <w:szCs w:val="22"/>
        </w:rPr>
        <w:t>effectiveness and the sustainability of the programme results</w:t>
      </w:r>
      <w:r w:rsidRPr="00974137">
        <w:rPr>
          <w:sz w:val="22"/>
          <w:szCs w:val="22"/>
        </w:rPr>
        <w:t xml:space="preserve">. </w:t>
      </w:r>
      <w:r w:rsidR="00974137">
        <w:rPr>
          <w:sz w:val="22"/>
          <w:szCs w:val="22"/>
        </w:rPr>
        <w:t xml:space="preserve">The </w:t>
      </w:r>
      <w:r w:rsidR="00E4684D">
        <w:rPr>
          <w:sz w:val="22"/>
          <w:szCs w:val="22"/>
        </w:rPr>
        <w:t>Evaluation</w:t>
      </w:r>
      <w:r w:rsidR="00974137">
        <w:rPr>
          <w:sz w:val="22"/>
          <w:szCs w:val="22"/>
        </w:rPr>
        <w:t xml:space="preserve"> </w:t>
      </w:r>
      <w:r w:rsidRPr="00974137">
        <w:rPr>
          <w:sz w:val="22"/>
          <w:szCs w:val="22"/>
        </w:rPr>
        <w:t xml:space="preserve">results also should identify lessons learned from the Programme interventions with a view to ascertaining the suitability of such interventions in future work. </w:t>
      </w:r>
      <w:r w:rsidRPr="00974137">
        <w:rPr>
          <w:color w:val="auto"/>
          <w:sz w:val="22"/>
          <w:szCs w:val="22"/>
        </w:rPr>
        <w:t xml:space="preserve">As a tool for evidence based practices, the </w:t>
      </w:r>
      <w:r w:rsidR="00E4684D">
        <w:rPr>
          <w:color w:val="auto"/>
          <w:sz w:val="22"/>
          <w:szCs w:val="22"/>
        </w:rPr>
        <w:t>Evaluation</w:t>
      </w:r>
      <w:r w:rsidRPr="00974137">
        <w:rPr>
          <w:color w:val="auto"/>
          <w:sz w:val="22"/>
          <w:szCs w:val="22"/>
        </w:rPr>
        <w:t xml:space="preserve"> results will serve as a clarification not only for the sustainability and exit strategies, but also for determination of the next steps interventions in the Kyzylorda Region and expansion of strategic interventions into other regions of Kazakhstan.</w:t>
      </w:r>
    </w:p>
    <w:p w14:paraId="0BBE1B6D" w14:textId="5CAF7FEC" w:rsidR="0042128C" w:rsidRPr="00974137" w:rsidRDefault="0042128C" w:rsidP="00217E57">
      <w:pPr>
        <w:pStyle w:val="Heading2"/>
        <w:numPr>
          <w:ilvl w:val="0"/>
          <w:numId w:val="35"/>
        </w:numPr>
        <w:rPr>
          <w:rFonts w:ascii="Times New Roman" w:hAnsi="Times New Roman"/>
          <w:sz w:val="24"/>
          <w:szCs w:val="24"/>
        </w:rPr>
      </w:pPr>
      <w:r w:rsidRPr="00974137">
        <w:rPr>
          <w:rFonts w:ascii="Times New Roman" w:hAnsi="Times New Roman"/>
          <w:sz w:val="24"/>
          <w:szCs w:val="24"/>
        </w:rPr>
        <w:t xml:space="preserve">Scope of the </w:t>
      </w:r>
      <w:r w:rsidR="00E4684D">
        <w:rPr>
          <w:rFonts w:ascii="Times New Roman" w:hAnsi="Times New Roman"/>
          <w:sz w:val="24"/>
          <w:szCs w:val="24"/>
        </w:rPr>
        <w:t>Evaluation</w:t>
      </w:r>
      <w:r w:rsidRPr="00974137">
        <w:rPr>
          <w:rFonts w:ascii="Times New Roman" w:hAnsi="Times New Roman"/>
          <w:sz w:val="24"/>
          <w:szCs w:val="24"/>
        </w:rPr>
        <w:t xml:space="preserve"> </w:t>
      </w:r>
    </w:p>
    <w:p w14:paraId="70066C0D" w14:textId="7C625963" w:rsidR="0042128C" w:rsidRDefault="0042128C" w:rsidP="00E943CB">
      <w:pPr>
        <w:pStyle w:val="Default"/>
        <w:jc w:val="both"/>
        <w:rPr>
          <w:rFonts w:asciiTheme="minorHAnsi" w:hAnsiTheme="minorHAnsi"/>
          <w:sz w:val="22"/>
          <w:szCs w:val="22"/>
        </w:rPr>
      </w:pPr>
    </w:p>
    <w:p w14:paraId="46225EE0" w14:textId="3530FCFE" w:rsidR="00F54312" w:rsidRPr="00974137" w:rsidRDefault="00F54312" w:rsidP="00F54312">
      <w:pPr>
        <w:pStyle w:val="MAIN0"/>
        <w:spacing w:after="120"/>
        <w:jc w:val="both"/>
        <w:rPr>
          <w:sz w:val="22"/>
          <w:szCs w:val="22"/>
        </w:rPr>
      </w:pPr>
      <w:r w:rsidRPr="00974137">
        <w:rPr>
          <w:sz w:val="22"/>
          <w:szCs w:val="22"/>
        </w:rPr>
        <w:t xml:space="preserve">The </w:t>
      </w:r>
      <w:r w:rsidR="00E4684D">
        <w:rPr>
          <w:sz w:val="22"/>
          <w:szCs w:val="22"/>
        </w:rPr>
        <w:t>Evaluation</w:t>
      </w:r>
      <w:r w:rsidRPr="00974137">
        <w:rPr>
          <w:sz w:val="22"/>
          <w:szCs w:val="22"/>
        </w:rPr>
        <w:t xml:space="preserve"> will primarily address the criteria of relevance, </w:t>
      </w:r>
      <w:r w:rsidR="00974137" w:rsidRPr="00974137">
        <w:rPr>
          <w:sz w:val="22"/>
          <w:szCs w:val="22"/>
        </w:rPr>
        <w:t>effectiveness</w:t>
      </w:r>
      <w:r w:rsidRPr="00974137">
        <w:rPr>
          <w:sz w:val="22"/>
          <w:szCs w:val="22"/>
        </w:rPr>
        <w:t>, efficiency and sustainability</w:t>
      </w:r>
      <w:r w:rsidR="00974137" w:rsidRPr="00974137">
        <w:rPr>
          <w:sz w:val="22"/>
          <w:szCs w:val="22"/>
        </w:rPr>
        <w:t xml:space="preserve"> of the porgramme results</w:t>
      </w:r>
      <w:r w:rsidRPr="00974137">
        <w:rPr>
          <w:sz w:val="22"/>
          <w:szCs w:val="22"/>
        </w:rPr>
        <w:t xml:space="preserve">. Where discernible changes have occurred as a result of programme interventions, the </w:t>
      </w:r>
      <w:r w:rsidR="00E4684D">
        <w:rPr>
          <w:sz w:val="22"/>
          <w:szCs w:val="22"/>
        </w:rPr>
        <w:t>Evaluation</w:t>
      </w:r>
      <w:r w:rsidRPr="00974137">
        <w:rPr>
          <w:sz w:val="22"/>
          <w:szCs w:val="22"/>
        </w:rPr>
        <w:t xml:space="preserve"> should document evidence of this impact where it exists.  The illustrative questions below examine the main, planned areas of programmatic achievement as described in the Project Document and Global Performance Monitoring Framework. Questions are organized around each </w:t>
      </w:r>
      <w:r w:rsidR="00E4684D">
        <w:rPr>
          <w:sz w:val="22"/>
          <w:szCs w:val="22"/>
        </w:rPr>
        <w:t>Evaluation</w:t>
      </w:r>
      <w:r w:rsidRPr="00974137">
        <w:rPr>
          <w:sz w:val="22"/>
          <w:szCs w:val="22"/>
        </w:rPr>
        <w:t xml:space="preserve"> criteria. </w:t>
      </w:r>
    </w:p>
    <w:p w14:paraId="323A2F03" w14:textId="71FCE633" w:rsidR="00974137" w:rsidRPr="00974137" w:rsidRDefault="00974137" w:rsidP="00974137">
      <w:pPr>
        <w:pStyle w:val="Default"/>
        <w:jc w:val="both"/>
        <w:rPr>
          <w:sz w:val="22"/>
          <w:szCs w:val="22"/>
        </w:rPr>
      </w:pPr>
      <w:r>
        <w:rPr>
          <w:sz w:val="22"/>
          <w:szCs w:val="22"/>
        </w:rPr>
        <w:t xml:space="preserve">The </w:t>
      </w:r>
      <w:r w:rsidR="00E4684D">
        <w:rPr>
          <w:sz w:val="22"/>
          <w:szCs w:val="22"/>
        </w:rPr>
        <w:t>evaluation</w:t>
      </w:r>
      <w:r>
        <w:rPr>
          <w:sz w:val="22"/>
          <w:szCs w:val="22"/>
        </w:rPr>
        <w:t xml:space="preserve"> </w:t>
      </w:r>
      <w:r w:rsidRPr="00974137">
        <w:rPr>
          <w:sz w:val="22"/>
          <w:szCs w:val="22"/>
        </w:rPr>
        <w:t xml:space="preserve">will, to the greatest possible extent, be participatory but seek to be independent, credible and useful and adhere to the highest possible standards in </w:t>
      </w:r>
      <w:r w:rsidR="00E4684D">
        <w:rPr>
          <w:sz w:val="22"/>
          <w:szCs w:val="22"/>
        </w:rPr>
        <w:t>Evaluation</w:t>
      </w:r>
      <w:r w:rsidRPr="00974137">
        <w:rPr>
          <w:sz w:val="22"/>
          <w:szCs w:val="22"/>
        </w:rPr>
        <w:t xml:space="preserve">. It will be responsive to the needs and priorities of the region and serve as a mechanism for accountability and learning for the Participating UN Agencies. Moreover, </w:t>
      </w:r>
      <w:r>
        <w:rPr>
          <w:sz w:val="22"/>
          <w:szCs w:val="22"/>
        </w:rPr>
        <w:t xml:space="preserve">the </w:t>
      </w:r>
      <w:r w:rsidR="00E4684D">
        <w:rPr>
          <w:sz w:val="22"/>
          <w:szCs w:val="22"/>
        </w:rPr>
        <w:t>evaluation</w:t>
      </w:r>
      <w:r>
        <w:rPr>
          <w:sz w:val="22"/>
          <w:szCs w:val="22"/>
        </w:rPr>
        <w:t xml:space="preserve"> </w:t>
      </w:r>
      <w:r w:rsidRPr="00974137">
        <w:rPr>
          <w:sz w:val="22"/>
          <w:szCs w:val="22"/>
        </w:rPr>
        <w:t xml:space="preserve">will be consultative and engage the participation of a broad range of stakeholders. The </w:t>
      </w:r>
      <w:r w:rsidR="00641B7A">
        <w:rPr>
          <w:sz w:val="22"/>
          <w:szCs w:val="22"/>
        </w:rPr>
        <w:t>evaluation team</w:t>
      </w:r>
      <w:r w:rsidRPr="00974137">
        <w:rPr>
          <w:sz w:val="22"/>
          <w:szCs w:val="22"/>
        </w:rPr>
        <w:t xml:space="preserve"> will be expected to work independently on the </w:t>
      </w:r>
      <w:r w:rsidR="00E4684D">
        <w:rPr>
          <w:sz w:val="22"/>
          <w:szCs w:val="22"/>
        </w:rPr>
        <w:t>Evaluation</w:t>
      </w:r>
      <w:r w:rsidRPr="00974137">
        <w:rPr>
          <w:sz w:val="22"/>
          <w:szCs w:val="22"/>
        </w:rPr>
        <w:t xml:space="preserve"> although some organizational support will be available from the Country Offices of the Participating UN Agencies. </w:t>
      </w:r>
    </w:p>
    <w:p w14:paraId="2F453423" w14:textId="77777777" w:rsidR="00974137" w:rsidRDefault="00974137" w:rsidP="00F54312">
      <w:pPr>
        <w:pStyle w:val="MAIN0"/>
        <w:spacing w:after="120"/>
        <w:jc w:val="both"/>
        <w:rPr>
          <w:sz w:val="22"/>
          <w:szCs w:val="22"/>
        </w:rPr>
      </w:pPr>
    </w:p>
    <w:p w14:paraId="2F9E9E1A" w14:textId="45AAECD4" w:rsidR="00F54312" w:rsidRPr="00974137" w:rsidRDefault="00F54312" w:rsidP="00F54312">
      <w:pPr>
        <w:pStyle w:val="MAIN0"/>
        <w:spacing w:after="120"/>
        <w:jc w:val="both"/>
        <w:rPr>
          <w:sz w:val="22"/>
          <w:szCs w:val="22"/>
        </w:rPr>
      </w:pPr>
      <w:r w:rsidRPr="00974137">
        <w:rPr>
          <w:sz w:val="22"/>
          <w:szCs w:val="22"/>
        </w:rPr>
        <w:t xml:space="preserve">The specific </w:t>
      </w:r>
      <w:r w:rsidR="00E4684D">
        <w:rPr>
          <w:sz w:val="22"/>
          <w:szCs w:val="22"/>
        </w:rPr>
        <w:t>Evaluation</w:t>
      </w:r>
      <w:r w:rsidRPr="00974137">
        <w:rPr>
          <w:sz w:val="22"/>
          <w:szCs w:val="22"/>
        </w:rPr>
        <w:t xml:space="preserve"> objectives (please see details under key questions) are:</w:t>
      </w:r>
    </w:p>
    <w:p w14:paraId="73242668" w14:textId="77777777" w:rsidR="00F54312" w:rsidRPr="00974137" w:rsidRDefault="00F54312" w:rsidP="00217E57">
      <w:pPr>
        <w:pStyle w:val="MAIN0"/>
        <w:widowControl w:val="0"/>
        <w:numPr>
          <w:ilvl w:val="0"/>
          <w:numId w:val="33"/>
        </w:numPr>
        <w:autoSpaceDE w:val="0"/>
        <w:autoSpaceDN w:val="0"/>
        <w:adjustRightInd w:val="0"/>
        <w:spacing w:after="120"/>
        <w:jc w:val="both"/>
        <w:textAlignment w:val="center"/>
        <w:rPr>
          <w:sz w:val="22"/>
          <w:szCs w:val="22"/>
        </w:rPr>
      </w:pPr>
      <w:r w:rsidRPr="00974137">
        <w:rPr>
          <w:sz w:val="22"/>
          <w:szCs w:val="22"/>
        </w:rPr>
        <w:t xml:space="preserve">To assess </w:t>
      </w:r>
      <w:r w:rsidRPr="00974137">
        <w:rPr>
          <w:i/>
          <w:sz w:val="22"/>
          <w:szCs w:val="22"/>
        </w:rPr>
        <w:t>the relevance</w:t>
      </w:r>
      <w:r w:rsidRPr="00974137">
        <w:rPr>
          <w:sz w:val="22"/>
          <w:szCs w:val="22"/>
        </w:rPr>
        <w:t xml:space="preserve"> of the Programme in regard to consistency, ownership and congruency, technical adequacy, and complementarity of programme with other initiatives; </w:t>
      </w:r>
    </w:p>
    <w:p w14:paraId="4CE25140" w14:textId="35FBADC1" w:rsidR="00F54312" w:rsidRPr="00974137" w:rsidRDefault="00F54312" w:rsidP="00217E57">
      <w:pPr>
        <w:pStyle w:val="MAIN0"/>
        <w:widowControl w:val="0"/>
        <w:numPr>
          <w:ilvl w:val="0"/>
          <w:numId w:val="33"/>
        </w:numPr>
        <w:autoSpaceDE w:val="0"/>
        <w:autoSpaceDN w:val="0"/>
        <w:adjustRightInd w:val="0"/>
        <w:spacing w:after="120"/>
        <w:jc w:val="both"/>
        <w:textAlignment w:val="center"/>
        <w:rPr>
          <w:sz w:val="22"/>
          <w:szCs w:val="22"/>
        </w:rPr>
      </w:pPr>
      <w:r w:rsidRPr="00974137">
        <w:rPr>
          <w:sz w:val="22"/>
          <w:szCs w:val="22"/>
        </w:rPr>
        <w:t xml:space="preserve">To determine </w:t>
      </w:r>
      <w:r w:rsidRPr="00974137">
        <w:rPr>
          <w:i/>
          <w:sz w:val="22"/>
          <w:szCs w:val="22"/>
        </w:rPr>
        <w:t xml:space="preserve">the </w:t>
      </w:r>
      <w:r w:rsidR="00F6410C">
        <w:rPr>
          <w:i/>
          <w:sz w:val="22"/>
          <w:szCs w:val="22"/>
        </w:rPr>
        <w:t>effectiveness</w:t>
      </w:r>
      <w:r w:rsidRPr="00974137">
        <w:rPr>
          <w:sz w:val="22"/>
          <w:szCs w:val="22"/>
        </w:rPr>
        <w:t xml:space="preserve"> of the programme in achievement of results, highlighting reasons for achievement and non-achievement of results and factors contributing/hindering achievement of the results; </w:t>
      </w:r>
    </w:p>
    <w:p w14:paraId="2153ECA1" w14:textId="77777777" w:rsidR="00F54312" w:rsidRPr="00974137" w:rsidRDefault="00F54312" w:rsidP="00217E57">
      <w:pPr>
        <w:pStyle w:val="MAIN0"/>
        <w:widowControl w:val="0"/>
        <w:numPr>
          <w:ilvl w:val="0"/>
          <w:numId w:val="33"/>
        </w:numPr>
        <w:autoSpaceDE w:val="0"/>
        <w:autoSpaceDN w:val="0"/>
        <w:adjustRightInd w:val="0"/>
        <w:spacing w:after="120"/>
        <w:jc w:val="both"/>
        <w:textAlignment w:val="center"/>
        <w:rPr>
          <w:sz w:val="22"/>
          <w:szCs w:val="22"/>
        </w:rPr>
      </w:pPr>
      <w:r w:rsidRPr="00974137">
        <w:rPr>
          <w:sz w:val="22"/>
          <w:szCs w:val="22"/>
        </w:rPr>
        <w:t xml:space="preserve">To assess </w:t>
      </w:r>
      <w:r w:rsidRPr="00974137">
        <w:rPr>
          <w:i/>
          <w:sz w:val="22"/>
          <w:szCs w:val="22"/>
        </w:rPr>
        <w:t xml:space="preserve">the sustainability </w:t>
      </w:r>
      <w:r w:rsidRPr="00974137">
        <w:rPr>
          <w:sz w:val="22"/>
          <w:szCs w:val="22"/>
        </w:rPr>
        <w:t>of the programme including the participation of partners in planning and implementation of interventions, as well as assessing the measures taken to ensure that activities initiated by the programme will be completed and continued on cessation of donor support;</w:t>
      </w:r>
    </w:p>
    <w:p w14:paraId="2BA990F1" w14:textId="7DE8396A" w:rsidR="00F54312" w:rsidRPr="00974137" w:rsidRDefault="00F54312" w:rsidP="00217E57">
      <w:pPr>
        <w:pStyle w:val="MAIN0"/>
        <w:widowControl w:val="0"/>
        <w:numPr>
          <w:ilvl w:val="0"/>
          <w:numId w:val="33"/>
        </w:numPr>
        <w:autoSpaceDE w:val="0"/>
        <w:autoSpaceDN w:val="0"/>
        <w:adjustRightInd w:val="0"/>
        <w:spacing w:after="120"/>
        <w:jc w:val="both"/>
        <w:textAlignment w:val="center"/>
        <w:rPr>
          <w:sz w:val="22"/>
          <w:szCs w:val="22"/>
        </w:rPr>
      </w:pPr>
      <w:r w:rsidRPr="00974137">
        <w:rPr>
          <w:sz w:val="22"/>
          <w:szCs w:val="22"/>
        </w:rPr>
        <w:t xml:space="preserve">To provide the best practices/recommendations that may be used in the future programming. The </w:t>
      </w:r>
      <w:r w:rsidR="00E4684D">
        <w:rPr>
          <w:sz w:val="22"/>
          <w:szCs w:val="22"/>
        </w:rPr>
        <w:t>Evaluation</w:t>
      </w:r>
      <w:r w:rsidRPr="00974137">
        <w:rPr>
          <w:sz w:val="22"/>
          <w:szCs w:val="22"/>
        </w:rPr>
        <w:t xml:space="preserve"> including its recommendations will be used as a resource by UN Women as knowledge </w:t>
      </w:r>
      <w:r w:rsidRPr="00974137">
        <w:rPr>
          <w:sz w:val="22"/>
          <w:szCs w:val="22"/>
        </w:rPr>
        <w:lastRenderedPageBreak/>
        <w:t xml:space="preserve">base on good practices and to inform future programming and direction. </w:t>
      </w:r>
    </w:p>
    <w:p w14:paraId="640C2CD0" w14:textId="77777777" w:rsidR="00F54312" w:rsidRPr="00974137" w:rsidRDefault="00F54312" w:rsidP="00E943CB">
      <w:pPr>
        <w:pStyle w:val="Default"/>
        <w:jc w:val="both"/>
        <w:rPr>
          <w:sz w:val="22"/>
          <w:szCs w:val="22"/>
        </w:rPr>
      </w:pPr>
    </w:p>
    <w:p w14:paraId="31A4874B" w14:textId="77777777" w:rsidR="00E943CB" w:rsidRPr="00974137" w:rsidRDefault="00E943CB" w:rsidP="00E943CB">
      <w:pPr>
        <w:pStyle w:val="Default"/>
        <w:jc w:val="both"/>
        <w:rPr>
          <w:sz w:val="22"/>
          <w:szCs w:val="22"/>
        </w:rPr>
      </w:pPr>
    </w:p>
    <w:p w14:paraId="0FE71400" w14:textId="4F201B8C" w:rsidR="00E943CB" w:rsidRPr="00974137" w:rsidRDefault="00E943CB" w:rsidP="00E943CB">
      <w:pPr>
        <w:pStyle w:val="Default"/>
        <w:jc w:val="both"/>
        <w:rPr>
          <w:sz w:val="22"/>
          <w:szCs w:val="22"/>
        </w:rPr>
      </w:pPr>
      <w:r w:rsidRPr="00974137">
        <w:rPr>
          <w:sz w:val="22"/>
          <w:szCs w:val="22"/>
        </w:rPr>
        <w:t xml:space="preserve">The </w:t>
      </w:r>
      <w:r w:rsidR="00641B7A">
        <w:rPr>
          <w:sz w:val="22"/>
          <w:szCs w:val="22"/>
        </w:rPr>
        <w:t>Evaluation team</w:t>
      </w:r>
      <w:r w:rsidRPr="00974137">
        <w:rPr>
          <w:sz w:val="22"/>
          <w:szCs w:val="22"/>
        </w:rPr>
        <w:t>’s main tasks will consist of the following duties and responsibilities:</w:t>
      </w:r>
    </w:p>
    <w:p w14:paraId="2EF70FFB" w14:textId="77777777" w:rsidR="00E943CB" w:rsidRPr="00974137" w:rsidRDefault="00E943CB" w:rsidP="00E943CB">
      <w:pPr>
        <w:pStyle w:val="Default"/>
        <w:jc w:val="both"/>
        <w:rPr>
          <w:sz w:val="22"/>
          <w:szCs w:val="22"/>
        </w:rPr>
      </w:pPr>
    </w:p>
    <w:p w14:paraId="572CCAB4" w14:textId="17E35024" w:rsidR="00E943CB" w:rsidRPr="00974137" w:rsidRDefault="00E943CB" w:rsidP="00217E57">
      <w:pPr>
        <w:pStyle w:val="Default"/>
        <w:numPr>
          <w:ilvl w:val="0"/>
          <w:numId w:val="29"/>
        </w:numPr>
        <w:jc w:val="both"/>
        <w:rPr>
          <w:sz w:val="22"/>
          <w:szCs w:val="22"/>
        </w:rPr>
      </w:pPr>
      <w:r w:rsidRPr="00974137">
        <w:rPr>
          <w:sz w:val="22"/>
          <w:szCs w:val="22"/>
        </w:rPr>
        <w:t>Assess overall performance against the Pr</w:t>
      </w:r>
      <w:r w:rsidR="00F82981">
        <w:rPr>
          <w:sz w:val="22"/>
          <w:szCs w:val="22"/>
        </w:rPr>
        <w:t>o</w:t>
      </w:r>
      <w:r w:rsidRPr="00974137">
        <w:rPr>
          <w:sz w:val="22"/>
          <w:szCs w:val="22"/>
        </w:rPr>
        <w:t>gramme objective and the outcomes as set out in Programme document and other related documents.</w:t>
      </w:r>
    </w:p>
    <w:p w14:paraId="6C692FE8" w14:textId="121BE55D" w:rsidR="00E943CB" w:rsidRPr="00974137" w:rsidRDefault="00E943CB" w:rsidP="00217E57">
      <w:pPr>
        <w:pStyle w:val="Default"/>
        <w:numPr>
          <w:ilvl w:val="0"/>
          <w:numId w:val="29"/>
        </w:numPr>
        <w:jc w:val="both"/>
        <w:rPr>
          <w:sz w:val="22"/>
          <w:szCs w:val="22"/>
        </w:rPr>
      </w:pPr>
      <w:r w:rsidRPr="00974137">
        <w:rPr>
          <w:sz w:val="22"/>
          <w:szCs w:val="22"/>
        </w:rPr>
        <w:t xml:space="preserve">Assess the relevance, </w:t>
      </w:r>
      <w:r w:rsidR="00F82981" w:rsidRPr="00974137">
        <w:rPr>
          <w:sz w:val="22"/>
          <w:szCs w:val="22"/>
        </w:rPr>
        <w:t>e</w:t>
      </w:r>
      <w:r w:rsidR="00F82981">
        <w:rPr>
          <w:sz w:val="22"/>
          <w:szCs w:val="22"/>
        </w:rPr>
        <w:t>ffectiveness,</w:t>
      </w:r>
      <w:r w:rsidR="009076E6" w:rsidRPr="00974137">
        <w:rPr>
          <w:sz w:val="22"/>
          <w:szCs w:val="22"/>
        </w:rPr>
        <w:t xml:space="preserve"> efficiency, impact,</w:t>
      </w:r>
      <w:r w:rsidR="00F82981">
        <w:rPr>
          <w:sz w:val="22"/>
          <w:szCs w:val="22"/>
        </w:rPr>
        <w:t xml:space="preserve"> </w:t>
      </w:r>
      <w:r w:rsidRPr="00974137">
        <w:rPr>
          <w:sz w:val="22"/>
          <w:szCs w:val="22"/>
        </w:rPr>
        <w:t>sustainability</w:t>
      </w:r>
      <w:r w:rsidR="009076E6" w:rsidRPr="00974137">
        <w:rPr>
          <w:sz w:val="22"/>
          <w:szCs w:val="22"/>
        </w:rPr>
        <w:t xml:space="preserve">, value for money and client satisfaction of the Programme considering the findings for these criteria.  </w:t>
      </w:r>
    </w:p>
    <w:p w14:paraId="1A5FD34A" w14:textId="07A9F5D7" w:rsidR="00E943CB" w:rsidRPr="00974137" w:rsidRDefault="00E943CB" w:rsidP="00217E57">
      <w:pPr>
        <w:pStyle w:val="Default"/>
        <w:numPr>
          <w:ilvl w:val="0"/>
          <w:numId w:val="29"/>
        </w:numPr>
        <w:jc w:val="both"/>
        <w:rPr>
          <w:sz w:val="22"/>
          <w:szCs w:val="22"/>
        </w:rPr>
      </w:pPr>
      <w:r w:rsidRPr="00974137">
        <w:rPr>
          <w:sz w:val="22"/>
          <w:szCs w:val="22"/>
        </w:rPr>
        <w:t xml:space="preserve">Prepare questionnaire for the meetings with the </w:t>
      </w:r>
      <w:r w:rsidR="000E4404" w:rsidRPr="00974137">
        <w:rPr>
          <w:sz w:val="22"/>
          <w:szCs w:val="22"/>
        </w:rPr>
        <w:t>P</w:t>
      </w:r>
      <w:r w:rsidRPr="00974137">
        <w:rPr>
          <w:sz w:val="22"/>
          <w:szCs w:val="22"/>
        </w:rPr>
        <w:t xml:space="preserve">rogramme stakeholders. Meet with and gather substantive </w:t>
      </w:r>
      <w:r w:rsidR="00F82981">
        <w:rPr>
          <w:sz w:val="22"/>
          <w:szCs w:val="22"/>
        </w:rPr>
        <w:t>feedback</w:t>
      </w:r>
      <w:r w:rsidRPr="00974137">
        <w:rPr>
          <w:sz w:val="22"/>
          <w:szCs w:val="22"/>
        </w:rPr>
        <w:t xml:space="preserve"> from </w:t>
      </w:r>
      <w:r w:rsidR="000E4404" w:rsidRPr="00974137">
        <w:rPr>
          <w:sz w:val="22"/>
          <w:szCs w:val="22"/>
        </w:rPr>
        <w:t>P</w:t>
      </w:r>
      <w:r w:rsidRPr="00974137">
        <w:rPr>
          <w:sz w:val="22"/>
          <w:szCs w:val="22"/>
        </w:rPr>
        <w:t xml:space="preserve">rogramme stakeholders (Government, participating UN Agencies, local and community based organizations and beneficiaries). Indicate the following questions as appropriate in the questionnaires </w:t>
      </w:r>
      <w:r w:rsidR="00F82981" w:rsidRPr="00974137">
        <w:rPr>
          <w:sz w:val="22"/>
          <w:szCs w:val="22"/>
        </w:rPr>
        <w:t>(but</w:t>
      </w:r>
      <w:r w:rsidRPr="00974137">
        <w:rPr>
          <w:sz w:val="22"/>
          <w:szCs w:val="22"/>
        </w:rPr>
        <w:t xml:space="preserve"> not limited to this):</w:t>
      </w:r>
    </w:p>
    <w:p w14:paraId="69398909" w14:textId="77777777" w:rsidR="00E943CB" w:rsidRPr="00974137" w:rsidRDefault="00E943CB" w:rsidP="00E943CB">
      <w:pPr>
        <w:pStyle w:val="Default"/>
        <w:ind w:left="720"/>
        <w:jc w:val="both"/>
        <w:rPr>
          <w:sz w:val="22"/>
          <w:szCs w:val="22"/>
        </w:rPr>
      </w:pPr>
    </w:p>
    <w:p w14:paraId="5F4AFF3A" w14:textId="75EE4752" w:rsidR="00E943CB" w:rsidRPr="00974137" w:rsidRDefault="00E943CB" w:rsidP="00217E57">
      <w:pPr>
        <w:pStyle w:val="Default"/>
        <w:numPr>
          <w:ilvl w:val="0"/>
          <w:numId w:val="30"/>
        </w:numPr>
        <w:jc w:val="both"/>
        <w:rPr>
          <w:sz w:val="22"/>
          <w:szCs w:val="22"/>
        </w:rPr>
      </w:pPr>
      <w:r w:rsidRPr="00974137">
        <w:rPr>
          <w:sz w:val="22"/>
          <w:szCs w:val="22"/>
        </w:rPr>
        <w:t xml:space="preserve">What were the major issues or problems that </w:t>
      </w:r>
      <w:r w:rsidR="00EA732D">
        <w:rPr>
          <w:sz w:val="22"/>
          <w:szCs w:val="22"/>
        </w:rPr>
        <w:t>affected</w:t>
      </w:r>
      <w:r w:rsidRPr="00974137">
        <w:rPr>
          <w:sz w:val="22"/>
          <w:szCs w:val="22"/>
        </w:rPr>
        <w:t xml:space="preserve"> the programme implementation?</w:t>
      </w:r>
    </w:p>
    <w:p w14:paraId="5B2E2F8E" w14:textId="25F22E9C" w:rsidR="00E943CB" w:rsidRPr="00974137" w:rsidRDefault="00E943CB" w:rsidP="00217E57">
      <w:pPr>
        <w:pStyle w:val="Default"/>
        <w:numPr>
          <w:ilvl w:val="0"/>
          <w:numId w:val="30"/>
        </w:numPr>
        <w:jc w:val="both"/>
        <w:rPr>
          <w:sz w:val="22"/>
          <w:szCs w:val="22"/>
        </w:rPr>
      </w:pPr>
      <w:r w:rsidRPr="00974137">
        <w:rPr>
          <w:sz w:val="22"/>
          <w:szCs w:val="22"/>
        </w:rPr>
        <w:t>What, if any, significant unintended impacts/outcomes</w:t>
      </w:r>
      <w:r w:rsidR="000E4404" w:rsidRPr="00974137">
        <w:rPr>
          <w:sz w:val="22"/>
          <w:szCs w:val="22"/>
        </w:rPr>
        <w:t xml:space="preserve"> </w:t>
      </w:r>
      <w:r w:rsidRPr="00974137">
        <w:rPr>
          <w:sz w:val="22"/>
          <w:szCs w:val="22"/>
        </w:rPr>
        <w:t>(positive or negative) were there beyond the original programme plans?</w:t>
      </w:r>
    </w:p>
    <w:p w14:paraId="15E35279" w14:textId="2EDD1149" w:rsidR="00E943CB" w:rsidRPr="00974137" w:rsidRDefault="00E943CB" w:rsidP="00217E57">
      <w:pPr>
        <w:pStyle w:val="Default"/>
        <w:numPr>
          <w:ilvl w:val="0"/>
          <w:numId w:val="30"/>
        </w:numPr>
        <w:jc w:val="both"/>
        <w:rPr>
          <w:sz w:val="22"/>
          <w:szCs w:val="22"/>
        </w:rPr>
      </w:pPr>
      <w:r w:rsidRPr="00974137">
        <w:rPr>
          <w:sz w:val="22"/>
          <w:szCs w:val="22"/>
        </w:rPr>
        <w:t>Comment on the impact of the pr</w:t>
      </w:r>
      <w:r w:rsidR="000E4404" w:rsidRPr="00974137">
        <w:rPr>
          <w:sz w:val="22"/>
          <w:szCs w:val="22"/>
        </w:rPr>
        <w:t>o</w:t>
      </w:r>
      <w:r w:rsidRPr="00974137">
        <w:rPr>
          <w:sz w:val="22"/>
          <w:szCs w:val="22"/>
        </w:rPr>
        <w:t>gramme in enhancing and strengthening the implementing partner and the UN system.</w:t>
      </w:r>
    </w:p>
    <w:p w14:paraId="4CDFB769" w14:textId="77777777" w:rsidR="00E943CB" w:rsidRPr="00EA732D" w:rsidRDefault="00E943CB" w:rsidP="00217E57">
      <w:pPr>
        <w:pStyle w:val="Default"/>
        <w:numPr>
          <w:ilvl w:val="0"/>
          <w:numId w:val="30"/>
        </w:numPr>
        <w:jc w:val="both"/>
        <w:rPr>
          <w:sz w:val="22"/>
          <w:szCs w:val="22"/>
        </w:rPr>
      </w:pPr>
      <w:r w:rsidRPr="00974137">
        <w:rPr>
          <w:sz w:val="22"/>
          <w:szCs w:val="22"/>
        </w:rPr>
        <w:t xml:space="preserve">What were challenges met and what mitigation measures were taken? Did mitigation measures resolve </w:t>
      </w:r>
      <w:r w:rsidRPr="00EA732D">
        <w:rPr>
          <w:sz w:val="22"/>
          <w:szCs w:val="22"/>
        </w:rPr>
        <w:t>the challenges?</w:t>
      </w:r>
    </w:p>
    <w:p w14:paraId="3D8C0D9D" w14:textId="71ECD69D" w:rsidR="00E943CB" w:rsidRPr="00EA732D" w:rsidRDefault="00E943CB" w:rsidP="00217E57">
      <w:pPr>
        <w:pStyle w:val="Default"/>
        <w:numPr>
          <w:ilvl w:val="0"/>
          <w:numId w:val="30"/>
        </w:numPr>
        <w:jc w:val="both"/>
        <w:rPr>
          <w:sz w:val="22"/>
          <w:szCs w:val="22"/>
        </w:rPr>
      </w:pPr>
      <w:r w:rsidRPr="00EA732D">
        <w:rPr>
          <w:sz w:val="22"/>
          <w:szCs w:val="22"/>
        </w:rPr>
        <w:t>What were the major lessons learnt</w:t>
      </w:r>
      <w:r w:rsidR="000E4404" w:rsidRPr="00EA732D">
        <w:rPr>
          <w:sz w:val="22"/>
          <w:szCs w:val="22"/>
        </w:rPr>
        <w:t xml:space="preserve"> </w:t>
      </w:r>
      <w:r w:rsidRPr="00EA732D">
        <w:rPr>
          <w:sz w:val="22"/>
          <w:szCs w:val="22"/>
        </w:rPr>
        <w:t>(positive or negative) learned though the programme?</w:t>
      </w:r>
      <w:r w:rsidR="000E4404" w:rsidRPr="00EA732D">
        <w:rPr>
          <w:sz w:val="22"/>
          <w:szCs w:val="22"/>
        </w:rPr>
        <w:t xml:space="preserve"> </w:t>
      </w:r>
      <w:r w:rsidRPr="00EA732D">
        <w:rPr>
          <w:sz w:val="22"/>
          <w:szCs w:val="22"/>
        </w:rPr>
        <w:t>Are there concrete recommendations that could increase the success of future programmes?</w:t>
      </w:r>
    </w:p>
    <w:p w14:paraId="40F30B0A" w14:textId="77777777" w:rsidR="00E943CB" w:rsidRPr="00EA732D" w:rsidRDefault="00E943CB" w:rsidP="00217E57">
      <w:pPr>
        <w:numPr>
          <w:ilvl w:val="0"/>
          <w:numId w:val="30"/>
        </w:numPr>
        <w:autoSpaceDE w:val="0"/>
        <w:autoSpaceDN w:val="0"/>
        <w:adjustRightInd w:val="0"/>
        <w:spacing w:after="0" w:line="240" w:lineRule="auto"/>
        <w:jc w:val="both"/>
        <w:rPr>
          <w:rFonts w:ascii="Times New Roman" w:hAnsi="Times New Roman"/>
        </w:rPr>
      </w:pPr>
      <w:r w:rsidRPr="00EA732D">
        <w:rPr>
          <w:rFonts w:ascii="Times New Roman" w:hAnsi="Times New Roman"/>
        </w:rPr>
        <w:t>Will the outputs delivered be sustained by national capacities, after the end of the Programme?</w:t>
      </w:r>
    </w:p>
    <w:p w14:paraId="46FB51A7" w14:textId="401E8BFB" w:rsidR="00E943CB" w:rsidRPr="00EA732D" w:rsidRDefault="00E943CB" w:rsidP="00217E57">
      <w:pPr>
        <w:numPr>
          <w:ilvl w:val="0"/>
          <w:numId w:val="30"/>
        </w:numPr>
        <w:autoSpaceDE w:val="0"/>
        <w:autoSpaceDN w:val="0"/>
        <w:adjustRightInd w:val="0"/>
        <w:spacing w:after="0" w:line="240" w:lineRule="auto"/>
        <w:jc w:val="both"/>
        <w:rPr>
          <w:rFonts w:ascii="Times New Roman" w:hAnsi="Times New Roman"/>
        </w:rPr>
      </w:pPr>
      <w:r w:rsidRPr="00EA732D">
        <w:rPr>
          <w:rFonts w:ascii="Times New Roman" w:hAnsi="Times New Roman"/>
        </w:rPr>
        <w:t xml:space="preserve">To what extent did the progress have catalytic </w:t>
      </w:r>
      <w:r w:rsidR="00EA732D" w:rsidRPr="00EA732D">
        <w:rPr>
          <w:rFonts w:ascii="Times New Roman" w:hAnsi="Times New Roman"/>
        </w:rPr>
        <w:t>effect</w:t>
      </w:r>
      <w:r w:rsidRPr="00EA732D">
        <w:rPr>
          <w:rFonts w:ascii="Times New Roman" w:hAnsi="Times New Roman"/>
        </w:rPr>
        <w:t xml:space="preserve"> on national actors to engage in further aid activities and donor support?</w:t>
      </w:r>
    </w:p>
    <w:p w14:paraId="32785766" w14:textId="77777777" w:rsidR="00E943CB" w:rsidRPr="00EA732D" w:rsidRDefault="00E943CB" w:rsidP="00217E57">
      <w:pPr>
        <w:numPr>
          <w:ilvl w:val="0"/>
          <w:numId w:val="30"/>
        </w:numPr>
        <w:autoSpaceDE w:val="0"/>
        <w:autoSpaceDN w:val="0"/>
        <w:adjustRightInd w:val="0"/>
        <w:spacing w:after="0" w:line="240" w:lineRule="auto"/>
        <w:jc w:val="both"/>
        <w:rPr>
          <w:rFonts w:ascii="Times New Roman" w:hAnsi="Times New Roman"/>
        </w:rPr>
      </w:pPr>
      <w:r w:rsidRPr="00EA732D">
        <w:rPr>
          <w:rFonts w:ascii="Times New Roman" w:hAnsi="Times New Roman"/>
        </w:rPr>
        <w:t>Has follow up support after the end of the Programme been discussed and formalized? Is there a clear exit strategy?</w:t>
      </w:r>
    </w:p>
    <w:p w14:paraId="4DBDB4D4" w14:textId="77777777" w:rsidR="00E943CB" w:rsidRPr="00EA732D" w:rsidRDefault="00E943CB" w:rsidP="00217E57">
      <w:pPr>
        <w:numPr>
          <w:ilvl w:val="0"/>
          <w:numId w:val="30"/>
        </w:numPr>
        <w:autoSpaceDE w:val="0"/>
        <w:autoSpaceDN w:val="0"/>
        <w:adjustRightInd w:val="0"/>
        <w:spacing w:after="0" w:line="240" w:lineRule="auto"/>
        <w:jc w:val="both"/>
        <w:rPr>
          <w:rFonts w:ascii="Times New Roman" w:hAnsi="Times New Roman"/>
        </w:rPr>
      </w:pPr>
      <w:r w:rsidRPr="00EA732D">
        <w:rPr>
          <w:rFonts w:ascii="Times New Roman" w:hAnsi="Times New Roman"/>
        </w:rPr>
        <w:t>Was the programme coherent with Government priorities and strategies?</w:t>
      </w:r>
    </w:p>
    <w:p w14:paraId="01CEFB84" w14:textId="77777777" w:rsidR="00E943CB" w:rsidRPr="00EA732D" w:rsidRDefault="00E943CB" w:rsidP="00217E57">
      <w:pPr>
        <w:numPr>
          <w:ilvl w:val="0"/>
          <w:numId w:val="30"/>
        </w:numPr>
        <w:autoSpaceDE w:val="0"/>
        <w:autoSpaceDN w:val="0"/>
        <w:adjustRightInd w:val="0"/>
        <w:spacing w:after="0" w:line="240" w:lineRule="auto"/>
        <w:jc w:val="both"/>
        <w:rPr>
          <w:rFonts w:ascii="Times New Roman" w:hAnsi="Times New Roman"/>
        </w:rPr>
      </w:pPr>
      <w:r w:rsidRPr="00EA732D">
        <w:rPr>
          <w:rFonts w:ascii="Times New Roman" w:hAnsi="Times New Roman"/>
        </w:rPr>
        <w:t>D</w:t>
      </w:r>
      <w:r w:rsidRPr="00EA732D">
        <w:rPr>
          <w:rFonts w:ascii="Times New Roman" w:eastAsia="MS Mincho" w:hAnsi="Times New Roman"/>
          <w:lang w:eastAsia="ja-JP"/>
        </w:rPr>
        <w:t>id</w:t>
      </w:r>
      <w:r w:rsidRPr="00EA732D">
        <w:rPr>
          <w:rFonts w:ascii="Times New Roman" w:hAnsi="Times New Roman"/>
        </w:rPr>
        <w:t xml:space="preserve"> the Programme </w:t>
      </w:r>
      <w:r w:rsidRPr="00EA732D">
        <w:rPr>
          <w:rFonts w:ascii="Times New Roman" w:eastAsia="MS Mincho" w:hAnsi="Times New Roman"/>
          <w:lang w:eastAsia="ja-JP"/>
        </w:rPr>
        <w:t>design properly address</w:t>
      </w:r>
      <w:r w:rsidRPr="00EA732D">
        <w:rPr>
          <w:rFonts w:ascii="Times New Roman" w:hAnsi="Times New Roman"/>
        </w:rPr>
        <w:t xml:space="preserve"> the issues</w:t>
      </w:r>
      <w:r w:rsidRPr="00EA732D">
        <w:rPr>
          <w:rFonts w:ascii="Times New Roman" w:eastAsia="MS Mincho" w:hAnsi="Times New Roman"/>
          <w:lang w:eastAsia="ja-JP"/>
        </w:rPr>
        <w:t xml:space="preserve"> identified in the region?</w:t>
      </w:r>
    </w:p>
    <w:p w14:paraId="7C93A9E7" w14:textId="77777777" w:rsidR="00E943CB" w:rsidRPr="00EA732D" w:rsidRDefault="00E943CB" w:rsidP="00217E57">
      <w:pPr>
        <w:numPr>
          <w:ilvl w:val="0"/>
          <w:numId w:val="30"/>
        </w:numPr>
        <w:autoSpaceDE w:val="0"/>
        <w:autoSpaceDN w:val="0"/>
        <w:adjustRightInd w:val="0"/>
        <w:spacing w:after="0" w:line="240" w:lineRule="auto"/>
        <w:jc w:val="both"/>
        <w:rPr>
          <w:rFonts w:ascii="Times New Roman" w:hAnsi="Times New Roman"/>
        </w:rPr>
      </w:pPr>
      <w:r w:rsidRPr="00EA732D">
        <w:rPr>
          <w:rFonts w:ascii="Times New Roman" w:eastAsia="MS Mincho" w:hAnsi="Times New Roman"/>
          <w:lang w:eastAsia="ja-JP"/>
        </w:rPr>
        <w:t>Did the Programme objective remain relevant throughout the implementation phase, where a number of changes took place in the development of Kazakhstan?</w:t>
      </w:r>
    </w:p>
    <w:p w14:paraId="104E65B4" w14:textId="77777777" w:rsidR="00E943CB" w:rsidRPr="00EA732D" w:rsidRDefault="00E943CB" w:rsidP="00217E57">
      <w:pPr>
        <w:numPr>
          <w:ilvl w:val="0"/>
          <w:numId w:val="30"/>
        </w:numPr>
        <w:autoSpaceDE w:val="0"/>
        <w:autoSpaceDN w:val="0"/>
        <w:adjustRightInd w:val="0"/>
        <w:spacing w:after="0" w:line="240" w:lineRule="auto"/>
        <w:jc w:val="both"/>
        <w:rPr>
          <w:rFonts w:ascii="Times New Roman" w:hAnsi="Times New Roman"/>
        </w:rPr>
      </w:pPr>
      <w:r w:rsidRPr="00EA732D">
        <w:rPr>
          <w:rFonts w:ascii="Times New Roman" w:hAnsi="Times New Roman"/>
        </w:rPr>
        <w:t>Were the relations established with the regional and rural authorities productive and supportive to the achievement of the programme results?</w:t>
      </w:r>
    </w:p>
    <w:p w14:paraId="192F1231" w14:textId="77777777" w:rsidR="00E943CB" w:rsidRPr="00EA732D" w:rsidRDefault="00E943CB" w:rsidP="00217E57">
      <w:pPr>
        <w:pStyle w:val="Default"/>
        <w:numPr>
          <w:ilvl w:val="0"/>
          <w:numId w:val="29"/>
        </w:numPr>
        <w:jc w:val="both"/>
        <w:rPr>
          <w:sz w:val="22"/>
          <w:szCs w:val="22"/>
        </w:rPr>
      </w:pPr>
      <w:r w:rsidRPr="00EA732D">
        <w:rPr>
          <w:sz w:val="22"/>
          <w:szCs w:val="22"/>
        </w:rPr>
        <w:t>Analyze critically the implementation and the management arrangements of the Joint Programme including the inter agency cooperation in JP settings.</w:t>
      </w:r>
    </w:p>
    <w:p w14:paraId="3DD99C3F" w14:textId="77777777" w:rsidR="00E943CB" w:rsidRPr="00EA732D" w:rsidRDefault="00E943CB" w:rsidP="00217E57">
      <w:pPr>
        <w:pStyle w:val="Default"/>
        <w:numPr>
          <w:ilvl w:val="0"/>
          <w:numId w:val="29"/>
        </w:numPr>
        <w:jc w:val="both"/>
        <w:rPr>
          <w:sz w:val="22"/>
          <w:szCs w:val="22"/>
        </w:rPr>
      </w:pPr>
      <w:r w:rsidRPr="00EA732D">
        <w:rPr>
          <w:sz w:val="22"/>
          <w:szCs w:val="22"/>
        </w:rPr>
        <w:t>Assess sustainability of the Joint Programme’s interventions. Assess to what extent the Joint Programme decision making bodies and implementing partners have undertaken the necessary decisions and course of actions to ensure sustainability.</w:t>
      </w:r>
    </w:p>
    <w:p w14:paraId="604BEA70" w14:textId="703FE6AD" w:rsidR="00E943CB" w:rsidRPr="00EA732D" w:rsidRDefault="00E943CB" w:rsidP="00217E57">
      <w:pPr>
        <w:pStyle w:val="Default"/>
        <w:numPr>
          <w:ilvl w:val="0"/>
          <w:numId w:val="29"/>
        </w:numPr>
        <w:jc w:val="both"/>
        <w:rPr>
          <w:sz w:val="22"/>
          <w:szCs w:val="22"/>
        </w:rPr>
      </w:pPr>
      <w:r w:rsidRPr="00EA732D">
        <w:rPr>
          <w:sz w:val="22"/>
          <w:szCs w:val="22"/>
        </w:rPr>
        <w:t xml:space="preserve">The sustainability assessment should be given special attention to analysis of the risks that are likely to </w:t>
      </w:r>
      <w:r w:rsidR="00EA732D">
        <w:rPr>
          <w:sz w:val="22"/>
          <w:szCs w:val="22"/>
        </w:rPr>
        <w:t xml:space="preserve">affect </w:t>
      </w:r>
      <w:r w:rsidRPr="00EA732D">
        <w:rPr>
          <w:sz w:val="22"/>
          <w:szCs w:val="22"/>
        </w:rPr>
        <w:t xml:space="preserve">the persistence of JP outcomes and also explain how other important contextual factors that are not outcomes of JP will </w:t>
      </w:r>
      <w:r w:rsidR="00EA732D">
        <w:rPr>
          <w:sz w:val="22"/>
          <w:szCs w:val="22"/>
        </w:rPr>
        <w:t>feed into</w:t>
      </w:r>
      <w:r w:rsidRPr="00EA732D">
        <w:rPr>
          <w:sz w:val="22"/>
          <w:szCs w:val="22"/>
        </w:rPr>
        <w:t xml:space="preserve"> its sustainability. </w:t>
      </w:r>
    </w:p>
    <w:p w14:paraId="5B6DA473" w14:textId="77777777" w:rsidR="00E943CB" w:rsidRPr="00EA732D" w:rsidRDefault="00E943CB" w:rsidP="00217E57">
      <w:pPr>
        <w:pStyle w:val="Default"/>
        <w:numPr>
          <w:ilvl w:val="0"/>
          <w:numId w:val="29"/>
        </w:numPr>
        <w:jc w:val="both"/>
        <w:rPr>
          <w:sz w:val="22"/>
          <w:szCs w:val="22"/>
        </w:rPr>
      </w:pPr>
      <w:r w:rsidRPr="00EA732D">
        <w:rPr>
          <w:sz w:val="22"/>
          <w:szCs w:val="22"/>
        </w:rPr>
        <w:t>Assess the design of Joint Programme M&amp;E system through examining whether or not the Joint Programme has a sound M&amp;E plan to monitor results and track progress towards achieving programme’s objectives</w:t>
      </w:r>
    </w:p>
    <w:p w14:paraId="184AC0D9" w14:textId="77777777" w:rsidR="00E943CB" w:rsidRPr="00EA732D" w:rsidRDefault="00E943CB" w:rsidP="00217E57">
      <w:pPr>
        <w:pStyle w:val="Default"/>
        <w:numPr>
          <w:ilvl w:val="0"/>
          <w:numId w:val="29"/>
        </w:numPr>
        <w:jc w:val="both"/>
        <w:rPr>
          <w:sz w:val="22"/>
          <w:szCs w:val="22"/>
        </w:rPr>
      </w:pPr>
      <w:r w:rsidRPr="00EA732D">
        <w:rPr>
          <w:sz w:val="22"/>
          <w:szCs w:val="22"/>
        </w:rPr>
        <w:t>Assess whether or not M&amp;E system facilitates timely tracking of progress towards Joint Programme objectives by collecting information on chosen indicators continually; annual Joint Programme reports are complete, accurate.</w:t>
      </w:r>
    </w:p>
    <w:p w14:paraId="06D4FBFC" w14:textId="0A4B0EFC" w:rsidR="00E943CB" w:rsidRPr="00EA732D" w:rsidRDefault="00E943CB" w:rsidP="00E943CB">
      <w:pPr>
        <w:pStyle w:val="Default"/>
        <w:jc w:val="both"/>
        <w:rPr>
          <w:sz w:val="22"/>
          <w:szCs w:val="22"/>
        </w:rPr>
      </w:pPr>
    </w:p>
    <w:p w14:paraId="10D76C87" w14:textId="73111296" w:rsidR="00F82981" w:rsidRPr="00EA732D" w:rsidRDefault="00F82981" w:rsidP="00F82981">
      <w:pPr>
        <w:rPr>
          <w:rFonts w:ascii="Times New Roman" w:hAnsi="Times New Roman"/>
        </w:rPr>
      </w:pPr>
      <w:r w:rsidRPr="00EA732D">
        <w:rPr>
          <w:rFonts w:ascii="Times New Roman" w:hAnsi="Times New Roman"/>
        </w:rPr>
        <w:lastRenderedPageBreak/>
        <w:t xml:space="preserve">These questions are not considered final and it is expected that the </w:t>
      </w:r>
      <w:r w:rsidR="00641B7A">
        <w:rPr>
          <w:rFonts w:ascii="Times New Roman" w:hAnsi="Times New Roman"/>
        </w:rPr>
        <w:t>Evaluation team</w:t>
      </w:r>
      <w:r w:rsidR="00E4684D">
        <w:rPr>
          <w:rFonts w:ascii="Times New Roman" w:hAnsi="Times New Roman"/>
        </w:rPr>
        <w:t xml:space="preserve"> </w:t>
      </w:r>
      <w:r w:rsidRPr="00EA732D">
        <w:rPr>
          <w:rFonts w:ascii="Times New Roman" w:hAnsi="Times New Roman"/>
        </w:rPr>
        <w:t xml:space="preserve">will develop an </w:t>
      </w:r>
      <w:r w:rsidR="00E4684D">
        <w:rPr>
          <w:rFonts w:ascii="Times New Roman" w:hAnsi="Times New Roman"/>
        </w:rPr>
        <w:t>Evaluation</w:t>
      </w:r>
      <w:r w:rsidRPr="00EA732D">
        <w:rPr>
          <w:rFonts w:ascii="Times New Roman" w:hAnsi="Times New Roman"/>
        </w:rPr>
        <w:t xml:space="preserve"> matrix, which will relate to the above questions (and refine them as needed), the areas they </w:t>
      </w:r>
      <w:r w:rsidR="003F3D9A">
        <w:rPr>
          <w:rFonts w:ascii="Times New Roman" w:hAnsi="Times New Roman"/>
        </w:rPr>
        <w:t>refer</w:t>
      </w:r>
      <w:r w:rsidRPr="00EA732D">
        <w:rPr>
          <w:rFonts w:ascii="Times New Roman" w:hAnsi="Times New Roman"/>
        </w:rPr>
        <w:t xml:space="preserve"> to, the criteria for evaluating them, the indicators and the means for verification as a tool for the </w:t>
      </w:r>
      <w:r w:rsidR="00E4684D">
        <w:rPr>
          <w:rFonts w:ascii="Times New Roman" w:hAnsi="Times New Roman"/>
        </w:rPr>
        <w:t>Evaluation</w:t>
      </w:r>
      <w:r w:rsidRPr="00EA732D">
        <w:rPr>
          <w:rFonts w:ascii="Times New Roman" w:hAnsi="Times New Roman"/>
        </w:rPr>
        <w:t xml:space="preserve">. Final </w:t>
      </w:r>
      <w:r w:rsidR="00E4684D">
        <w:rPr>
          <w:rFonts w:ascii="Times New Roman" w:hAnsi="Times New Roman"/>
        </w:rPr>
        <w:t>Evaluation</w:t>
      </w:r>
      <w:r w:rsidRPr="00EA732D">
        <w:rPr>
          <w:rFonts w:ascii="Times New Roman" w:hAnsi="Times New Roman"/>
        </w:rPr>
        <w:t xml:space="preserve"> matrix will be approved in the </w:t>
      </w:r>
      <w:r w:rsidR="00E4684D">
        <w:rPr>
          <w:rFonts w:ascii="Times New Roman" w:hAnsi="Times New Roman"/>
        </w:rPr>
        <w:t>Evaluation</w:t>
      </w:r>
      <w:r w:rsidRPr="00EA732D">
        <w:rPr>
          <w:rFonts w:ascii="Times New Roman" w:hAnsi="Times New Roman"/>
        </w:rPr>
        <w:t xml:space="preserve"> inception report.</w:t>
      </w:r>
    </w:p>
    <w:p w14:paraId="33D39A09" w14:textId="1BDAD236" w:rsidR="00E943CB" w:rsidRPr="00EA732D" w:rsidRDefault="00E943CB" w:rsidP="00E943CB">
      <w:pPr>
        <w:pStyle w:val="Default"/>
        <w:jc w:val="both"/>
        <w:rPr>
          <w:sz w:val="22"/>
          <w:szCs w:val="22"/>
        </w:rPr>
      </w:pPr>
      <w:r w:rsidRPr="00EA732D">
        <w:rPr>
          <w:sz w:val="22"/>
          <w:szCs w:val="22"/>
        </w:rPr>
        <w:t xml:space="preserve">The </w:t>
      </w:r>
      <w:r w:rsidR="00641B7A">
        <w:rPr>
          <w:sz w:val="22"/>
          <w:szCs w:val="22"/>
        </w:rPr>
        <w:t>Evaluation team</w:t>
      </w:r>
      <w:r w:rsidR="00E4684D">
        <w:rPr>
          <w:sz w:val="22"/>
          <w:szCs w:val="22"/>
        </w:rPr>
        <w:t xml:space="preserve"> </w:t>
      </w:r>
      <w:r w:rsidRPr="00EA732D">
        <w:rPr>
          <w:sz w:val="22"/>
          <w:szCs w:val="22"/>
        </w:rPr>
        <w:t>is expected to work with key Joint programme stakeholders, including UN participating agencies, Ministry of National Economy of Kazakhstan, akimat of Kyzylorda region, NGOs and other beneficiaries.</w:t>
      </w:r>
    </w:p>
    <w:p w14:paraId="67874C26" w14:textId="3A653F40" w:rsidR="00085B2B" w:rsidRPr="00085B2B" w:rsidRDefault="00085B2B" w:rsidP="00217E57">
      <w:pPr>
        <w:pStyle w:val="Heading2"/>
        <w:numPr>
          <w:ilvl w:val="0"/>
          <w:numId w:val="35"/>
        </w:numPr>
        <w:rPr>
          <w:rFonts w:ascii="Times New Roman" w:hAnsi="Times New Roman"/>
          <w:sz w:val="24"/>
          <w:szCs w:val="24"/>
        </w:rPr>
      </w:pPr>
      <w:r w:rsidRPr="00085B2B">
        <w:rPr>
          <w:rFonts w:ascii="Times New Roman" w:hAnsi="Times New Roman"/>
          <w:sz w:val="24"/>
          <w:szCs w:val="24"/>
        </w:rPr>
        <w:t xml:space="preserve">The </w:t>
      </w:r>
      <w:r w:rsidR="00E4684D">
        <w:rPr>
          <w:rFonts w:ascii="Times New Roman" w:hAnsi="Times New Roman"/>
          <w:sz w:val="24"/>
          <w:szCs w:val="24"/>
        </w:rPr>
        <w:t>evaluation</w:t>
      </w:r>
      <w:r w:rsidRPr="00085B2B">
        <w:rPr>
          <w:rFonts w:ascii="Times New Roman" w:hAnsi="Times New Roman"/>
          <w:sz w:val="24"/>
          <w:szCs w:val="24"/>
        </w:rPr>
        <w:t xml:space="preserve"> methodology</w:t>
      </w:r>
    </w:p>
    <w:p w14:paraId="1EA83257" w14:textId="77777777" w:rsidR="00085B2B" w:rsidRPr="00085B2B" w:rsidRDefault="00085B2B" w:rsidP="00085B2B">
      <w:pPr>
        <w:pStyle w:val="ListParagraph"/>
        <w:spacing w:after="0" w:line="240" w:lineRule="auto"/>
        <w:ind w:left="1080"/>
        <w:jc w:val="both"/>
        <w:rPr>
          <w:rFonts w:asciiTheme="minorHAnsi" w:hAnsiTheme="minorHAnsi"/>
        </w:rPr>
      </w:pPr>
    </w:p>
    <w:p w14:paraId="42440946" w14:textId="20EC9327" w:rsidR="00E943CB" w:rsidRPr="00085B2B" w:rsidRDefault="00E943CB" w:rsidP="00085B2B">
      <w:pPr>
        <w:autoSpaceDE w:val="0"/>
        <w:autoSpaceDN w:val="0"/>
        <w:adjustRightInd w:val="0"/>
        <w:spacing w:after="0" w:line="240" w:lineRule="auto"/>
        <w:jc w:val="both"/>
        <w:rPr>
          <w:rFonts w:ascii="Times New Roman" w:hAnsi="Times New Roman"/>
          <w:bCs/>
        </w:rPr>
      </w:pPr>
      <w:r w:rsidRPr="00085B2B">
        <w:rPr>
          <w:rFonts w:ascii="Times New Roman" w:hAnsi="Times New Roman"/>
          <w:bCs/>
        </w:rPr>
        <w:t xml:space="preserve">This section suggests an overall approaches and methods for conducting the </w:t>
      </w:r>
      <w:r w:rsidR="00E4684D">
        <w:rPr>
          <w:rFonts w:ascii="Times New Roman" w:hAnsi="Times New Roman"/>
          <w:bCs/>
        </w:rPr>
        <w:t>evaluation</w:t>
      </w:r>
      <w:r w:rsidRPr="00085B2B">
        <w:rPr>
          <w:rFonts w:ascii="Times New Roman" w:hAnsi="Times New Roman"/>
          <w:bCs/>
        </w:rPr>
        <w:t xml:space="preserve">, as well as data sources and tools that will likely yield the most reliable and valid answers to the </w:t>
      </w:r>
      <w:r w:rsidR="00E4684D">
        <w:rPr>
          <w:rFonts w:ascii="Times New Roman" w:hAnsi="Times New Roman"/>
          <w:bCs/>
        </w:rPr>
        <w:t>evaluation</w:t>
      </w:r>
      <w:r w:rsidRPr="00085B2B">
        <w:rPr>
          <w:rFonts w:ascii="Times New Roman" w:hAnsi="Times New Roman"/>
          <w:bCs/>
        </w:rPr>
        <w:t xml:space="preserve"> questions. However, the final decisions about the specific design and methods for the </w:t>
      </w:r>
      <w:r w:rsidR="00E4684D">
        <w:rPr>
          <w:rFonts w:ascii="Times New Roman" w:hAnsi="Times New Roman"/>
          <w:bCs/>
        </w:rPr>
        <w:t>evaluation</w:t>
      </w:r>
      <w:r w:rsidRPr="00085B2B">
        <w:rPr>
          <w:rFonts w:ascii="Times New Roman" w:hAnsi="Times New Roman"/>
          <w:bCs/>
        </w:rPr>
        <w:t xml:space="preserve"> should emerge from consultations between the </w:t>
      </w:r>
      <w:r w:rsidR="00641B7A">
        <w:rPr>
          <w:rFonts w:ascii="Times New Roman" w:hAnsi="Times New Roman"/>
          <w:bCs/>
        </w:rPr>
        <w:t>evaluation team</w:t>
      </w:r>
      <w:r w:rsidRPr="00085B2B">
        <w:rPr>
          <w:rFonts w:ascii="Times New Roman" w:hAnsi="Times New Roman"/>
          <w:bCs/>
        </w:rPr>
        <w:t xml:space="preserve"> </w:t>
      </w:r>
      <w:r w:rsidRPr="00085B2B">
        <w:rPr>
          <w:rFonts w:ascii="Times New Roman" w:hAnsi="Times New Roman"/>
        </w:rPr>
        <w:t>the Participating UN Agencies</w:t>
      </w:r>
      <w:r w:rsidRPr="00085B2B">
        <w:rPr>
          <w:rFonts w:ascii="Times New Roman" w:hAnsi="Times New Roman"/>
          <w:bCs/>
        </w:rPr>
        <w:t xml:space="preserve"> about what is appropriate and </w:t>
      </w:r>
      <w:r w:rsidR="00085B2B">
        <w:rPr>
          <w:rFonts w:ascii="Times New Roman" w:hAnsi="Times New Roman"/>
          <w:bCs/>
        </w:rPr>
        <w:t xml:space="preserve">able </w:t>
      </w:r>
      <w:r w:rsidRPr="00085B2B">
        <w:rPr>
          <w:rFonts w:ascii="Times New Roman" w:hAnsi="Times New Roman"/>
          <w:bCs/>
        </w:rPr>
        <w:t xml:space="preserve">to meet the </w:t>
      </w:r>
      <w:r w:rsidR="00E4684D">
        <w:rPr>
          <w:rFonts w:ascii="Times New Roman" w:hAnsi="Times New Roman"/>
          <w:bCs/>
        </w:rPr>
        <w:t>evaluation</w:t>
      </w:r>
      <w:r w:rsidRPr="00085B2B">
        <w:rPr>
          <w:rFonts w:ascii="Times New Roman" w:hAnsi="Times New Roman"/>
          <w:bCs/>
        </w:rPr>
        <w:t xml:space="preserve"> purpose, objectives and answers to </w:t>
      </w:r>
      <w:r w:rsidR="001A1560">
        <w:rPr>
          <w:rFonts w:ascii="Times New Roman" w:hAnsi="Times New Roman"/>
          <w:bCs/>
        </w:rPr>
        <w:t>evaluation</w:t>
      </w:r>
      <w:r w:rsidRPr="00085B2B">
        <w:rPr>
          <w:rFonts w:ascii="Times New Roman" w:hAnsi="Times New Roman"/>
          <w:bCs/>
        </w:rPr>
        <w:t xml:space="preserve"> questions. </w:t>
      </w:r>
    </w:p>
    <w:p w14:paraId="4724A88F" w14:textId="77777777" w:rsidR="00E943CB" w:rsidRPr="00085B2B" w:rsidRDefault="00E943CB" w:rsidP="00085B2B">
      <w:pPr>
        <w:autoSpaceDE w:val="0"/>
        <w:autoSpaceDN w:val="0"/>
        <w:adjustRightInd w:val="0"/>
        <w:spacing w:after="0" w:line="240" w:lineRule="auto"/>
        <w:jc w:val="both"/>
        <w:rPr>
          <w:rFonts w:ascii="Times New Roman" w:hAnsi="Times New Roman"/>
          <w:bCs/>
        </w:rPr>
      </w:pPr>
    </w:p>
    <w:p w14:paraId="64633F87" w14:textId="7C186DD5" w:rsidR="00E943CB" w:rsidRPr="00085B2B" w:rsidRDefault="00E943CB" w:rsidP="00085B2B">
      <w:pPr>
        <w:spacing w:after="0"/>
        <w:jc w:val="both"/>
        <w:rPr>
          <w:rFonts w:ascii="Times New Roman" w:eastAsia="Times New Roman" w:hAnsi="Times New Roman"/>
          <w:lang w:val="en-GB"/>
        </w:rPr>
      </w:pPr>
      <w:r w:rsidRPr="00085B2B">
        <w:rPr>
          <w:rFonts w:ascii="Times New Roman" w:eastAsia="Times New Roman" w:hAnsi="Times New Roman"/>
        </w:rPr>
        <w:t xml:space="preserve">The </w:t>
      </w:r>
      <w:r w:rsidR="00085B2B">
        <w:rPr>
          <w:rFonts w:ascii="Times New Roman" w:eastAsia="Times New Roman" w:hAnsi="Times New Roman"/>
        </w:rPr>
        <w:t xml:space="preserve">final </w:t>
      </w:r>
      <w:r w:rsidR="00E4684D">
        <w:rPr>
          <w:rFonts w:ascii="Times New Roman" w:eastAsia="Times New Roman" w:hAnsi="Times New Roman"/>
        </w:rPr>
        <w:t>evaluation</w:t>
      </w:r>
      <w:r w:rsidR="00085B2B">
        <w:rPr>
          <w:rFonts w:ascii="Times New Roman" w:eastAsia="Times New Roman" w:hAnsi="Times New Roman"/>
        </w:rPr>
        <w:t xml:space="preserve"> </w:t>
      </w:r>
      <w:r w:rsidRPr="00085B2B">
        <w:rPr>
          <w:rFonts w:ascii="Times New Roman" w:eastAsia="Times New Roman" w:hAnsi="Times New Roman"/>
          <w:lang w:val="en-GB"/>
        </w:rPr>
        <w:t xml:space="preserve">will be conducted by using methodologies and techniques suitable for the </w:t>
      </w:r>
      <w:r w:rsidR="00E4684D">
        <w:rPr>
          <w:rFonts w:ascii="Times New Roman" w:eastAsia="Times New Roman" w:hAnsi="Times New Roman"/>
          <w:lang w:val="en-GB"/>
        </w:rPr>
        <w:t>evaluation</w:t>
      </w:r>
      <w:r w:rsidRPr="00085B2B">
        <w:rPr>
          <w:rFonts w:ascii="Times New Roman" w:eastAsia="Times New Roman" w:hAnsi="Times New Roman"/>
          <w:lang w:val="en-GB"/>
        </w:rPr>
        <w:t xml:space="preserve"> purpose, objective and </w:t>
      </w:r>
      <w:r w:rsidR="00E4684D">
        <w:rPr>
          <w:rFonts w:ascii="Times New Roman" w:eastAsia="Times New Roman" w:hAnsi="Times New Roman"/>
          <w:lang w:val="en-GB"/>
        </w:rPr>
        <w:t>evaluation</w:t>
      </w:r>
      <w:r w:rsidRPr="00085B2B">
        <w:rPr>
          <w:rFonts w:ascii="Times New Roman" w:eastAsia="Times New Roman" w:hAnsi="Times New Roman"/>
          <w:lang w:val="en-GB"/>
        </w:rPr>
        <w:t xml:space="preserve"> questions as described in this ToR. In all cases, consultants are expected to </w:t>
      </w:r>
      <w:r w:rsidR="000E4404" w:rsidRPr="00085B2B">
        <w:rPr>
          <w:rFonts w:ascii="Times New Roman" w:eastAsia="Times New Roman" w:hAnsi="Times New Roman"/>
          <w:lang w:val="en-GB"/>
        </w:rPr>
        <w:t>analyse</w:t>
      </w:r>
      <w:r w:rsidRPr="00085B2B">
        <w:rPr>
          <w:rFonts w:ascii="Times New Roman" w:eastAsia="Times New Roman" w:hAnsi="Times New Roman"/>
          <w:lang w:val="en-GB"/>
        </w:rPr>
        <w:t xml:space="preserve"> all relevant information sources, such as annual reports, Joint Programme documents, mission reports, strategic country development documents and any other documents that may provide evidence on which to form judgements. </w:t>
      </w:r>
      <w:r w:rsidR="00E4684D" w:rsidRPr="00085B2B">
        <w:rPr>
          <w:rFonts w:ascii="Times New Roman" w:eastAsia="Times New Roman" w:hAnsi="Times New Roman"/>
          <w:lang w:val="en-GB"/>
        </w:rPr>
        <w:t xml:space="preserve">The </w:t>
      </w:r>
      <w:r w:rsidR="00641B7A">
        <w:rPr>
          <w:rFonts w:ascii="Times New Roman" w:eastAsia="Times New Roman" w:hAnsi="Times New Roman"/>
          <w:lang w:val="en-GB"/>
        </w:rPr>
        <w:t>evaluation team</w:t>
      </w:r>
      <w:r w:rsidRPr="00085B2B">
        <w:rPr>
          <w:rFonts w:ascii="Times New Roman" w:eastAsia="Times New Roman" w:hAnsi="Times New Roman"/>
          <w:lang w:val="en-GB"/>
        </w:rPr>
        <w:t xml:space="preserve"> </w:t>
      </w:r>
      <w:r w:rsidR="00E4684D">
        <w:rPr>
          <w:rFonts w:ascii="Times New Roman" w:eastAsia="Times New Roman" w:hAnsi="Times New Roman"/>
          <w:lang w:val="en-GB"/>
        </w:rPr>
        <w:t>is</w:t>
      </w:r>
      <w:r w:rsidRPr="00085B2B">
        <w:rPr>
          <w:rFonts w:ascii="Times New Roman" w:eastAsia="Times New Roman" w:hAnsi="Times New Roman"/>
          <w:lang w:val="en-GB"/>
        </w:rPr>
        <w:t xml:space="preserve"> also expected to use interviews, surveys or any other relevant quantitative and qualitative tools as means to collect data for the </w:t>
      </w:r>
      <w:r w:rsidR="00E4684D">
        <w:rPr>
          <w:rFonts w:ascii="Times New Roman" w:eastAsia="Times New Roman" w:hAnsi="Times New Roman"/>
          <w:lang w:val="en-GB"/>
        </w:rPr>
        <w:t>evaluation</w:t>
      </w:r>
      <w:r w:rsidRPr="00085B2B">
        <w:rPr>
          <w:rFonts w:ascii="Times New Roman" w:eastAsia="Times New Roman" w:hAnsi="Times New Roman"/>
          <w:lang w:val="en-GB"/>
        </w:rPr>
        <w:t xml:space="preserve">. The </w:t>
      </w:r>
      <w:r w:rsidR="00641B7A">
        <w:rPr>
          <w:rFonts w:ascii="Times New Roman" w:eastAsia="Times New Roman" w:hAnsi="Times New Roman"/>
          <w:lang w:val="en-GB"/>
        </w:rPr>
        <w:t>evaluation team</w:t>
      </w:r>
      <w:r w:rsidR="00E4684D">
        <w:rPr>
          <w:rFonts w:ascii="Times New Roman" w:eastAsia="Times New Roman" w:hAnsi="Times New Roman"/>
          <w:lang w:val="en-GB"/>
        </w:rPr>
        <w:t xml:space="preserve"> </w:t>
      </w:r>
      <w:r w:rsidRPr="00085B2B">
        <w:rPr>
          <w:rFonts w:ascii="Times New Roman" w:eastAsia="Times New Roman" w:hAnsi="Times New Roman"/>
          <w:lang w:val="en-GB"/>
        </w:rPr>
        <w:t xml:space="preserve">will make sure that the voices, opinions, and information of targeted citizens and participants of the Joint Programme are taken into account. </w:t>
      </w:r>
    </w:p>
    <w:p w14:paraId="4E89061E" w14:textId="4B15FF1A" w:rsidR="00E943CB" w:rsidRPr="00085B2B" w:rsidRDefault="00E943CB" w:rsidP="00085B2B">
      <w:pPr>
        <w:spacing w:after="0"/>
        <w:jc w:val="both"/>
        <w:rPr>
          <w:rFonts w:ascii="Times New Roman" w:eastAsia="Times New Roman" w:hAnsi="Times New Roman"/>
          <w:lang w:val="en-GB"/>
        </w:rPr>
      </w:pPr>
      <w:r w:rsidRPr="00085B2B">
        <w:rPr>
          <w:rFonts w:ascii="Times New Roman" w:eastAsia="Times New Roman" w:hAnsi="Times New Roman"/>
          <w:lang w:val="en-GB"/>
        </w:rPr>
        <w:t xml:space="preserve">The methodology and techniques to be used in the </w:t>
      </w:r>
      <w:r w:rsidR="00E4684D">
        <w:rPr>
          <w:rFonts w:ascii="Times New Roman" w:eastAsia="Times New Roman" w:hAnsi="Times New Roman"/>
          <w:lang w:val="en-GB"/>
        </w:rPr>
        <w:t>evaluation</w:t>
      </w:r>
      <w:r w:rsidRPr="00085B2B">
        <w:rPr>
          <w:rFonts w:ascii="Times New Roman" w:eastAsia="Times New Roman" w:hAnsi="Times New Roman"/>
          <w:lang w:val="en-GB"/>
        </w:rPr>
        <w:t xml:space="preserve"> should be agreed upon with UNDP and other stakeholders and clearly outlined and described in detail in the Inception report and final </w:t>
      </w:r>
      <w:r w:rsidR="00E4684D">
        <w:rPr>
          <w:rFonts w:ascii="Times New Roman" w:eastAsia="Times New Roman" w:hAnsi="Times New Roman"/>
          <w:lang w:val="en-GB"/>
        </w:rPr>
        <w:t>evaluation</w:t>
      </w:r>
      <w:r w:rsidRPr="00085B2B">
        <w:rPr>
          <w:rFonts w:ascii="Times New Roman" w:eastAsia="Times New Roman" w:hAnsi="Times New Roman"/>
          <w:lang w:val="en-GB"/>
        </w:rPr>
        <w:t xml:space="preserve"> report, and should contain, at minimum, information on the instruments used for data collection and analysis, whether these be documents, interviews, field visits, questionnaires or participatory techniques. </w:t>
      </w:r>
    </w:p>
    <w:p w14:paraId="5F58D203" w14:textId="717888CD" w:rsidR="00441192" w:rsidRDefault="00E4684D" w:rsidP="00441192">
      <w:pPr>
        <w:spacing w:after="0"/>
        <w:jc w:val="both"/>
        <w:rPr>
          <w:rFonts w:ascii="Times New Roman" w:eastAsia="Times New Roman" w:hAnsi="Times New Roman"/>
          <w:lang w:val="en-GB"/>
        </w:rPr>
      </w:pPr>
      <w:r>
        <w:rPr>
          <w:rFonts w:ascii="Times New Roman" w:eastAsia="Times New Roman" w:hAnsi="Times New Roman"/>
          <w:lang w:val="en-GB"/>
        </w:rPr>
        <w:t xml:space="preserve">The </w:t>
      </w:r>
      <w:r w:rsidR="00641B7A">
        <w:rPr>
          <w:rFonts w:ascii="Times New Roman" w:eastAsia="Times New Roman" w:hAnsi="Times New Roman"/>
          <w:lang w:val="en-GB"/>
        </w:rPr>
        <w:t>evaluation team</w:t>
      </w:r>
      <w:r w:rsidR="00E943CB" w:rsidRPr="00085B2B">
        <w:rPr>
          <w:rFonts w:ascii="Times New Roman" w:eastAsia="Times New Roman" w:hAnsi="Times New Roman"/>
          <w:lang w:val="en-GB"/>
        </w:rPr>
        <w:t xml:space="preserve"> should seek guidance for their work in the following mate</w:t>
      </w:r>
      <w:r w:rsidR="00441192">
        <w:rPr>
          <w:rFonts w:ascii="Times New Roman" w:eastAsia="Times New Roman" w:hAnsi="Times New Roman"/>
          <w:lang w:val="en-GB"/>
        </w:rPr>
        <w:t xml:space="preserve">rials: </w:t>
      </w:r>
    </w:p>
    <w:p w14:paraId="05935B77" w14:textId="29A3BA92" w:rsidR="00441192" w:rsidRPr="00441192" w:rsidRDefault="00441192" w:rsidP="00217E57">
      <w:pPr>
        <w:pStyle w:val="ListParagraph"/>
        <w:numPr>
          <w:ilvl w:val="0"/>
          <w:numId w:val="36"/>
        </w:numPr>
        <w:spacing w:after="0"/>
        <w:jc w:val="both"/>
        <w:rPr>
          <w:rStyle w:val="Hyperlink"/>
          <w:rFonts w:ascii="Times New Roman" w:hAnsi="Times New Roman"/>
          <w:u w:color="000000"/>
        </w:rPr>
      </w:pPr>
      <w:r w:rsidRPr="00441192">
        <w:rPr>
          <w:rFonts w:ascii="Times New Roman" w:hAnsi="Times New Roman"/>
        </w:rPr>
        <w:t xml:space="preserve">UNEG </w:t>
      </w:r>
      <w:hyperlink r:id="rId8" w:history="1">
        <w:r w:rsidRPr="00441192">
          <w:rPr>
            <w:rStyle w:val="Hyperlink"/>
            <w:rFonts w:ascii="Times New Roman" w:hAnsi="Times New Roman"/>
            <w:u w:color="000000"/>
          </w:rPr>
          <w:t>Norms for Evaluation in the UN System</w:t>
        </w:r>
      </w:hyperlink>
    </w:p>
    <w:p w14:paraId="01289157" w14:textId="77777777" w:rsidR="00441192" w:rsidRPr="00441192" w:rsidRDefault="00441192" w:rsidP="00217E57">
      <w:pPr>
        <w:pStyle w:val="ListParagraph"/>
        <w:numPr>
          <w:ilvl w:val="0"/>
          <w:numId w:val="36"/>
        </w:numPr>
        <w:spacing w:after="120" w:line="240" w:lineRule="auto"/>
        <w:jc w:val="both"/>
        <w:rPr>
          <w:rStyle w:val="Hyperlink"/>
          <w:rFonts w:ascii="Times New Roman" w:hAnsi="Times New Roman"/>
          <w:u w:color="000000"/>
        </w:rPr>
      </w:pPr>
      <w:r w:rsidRPr="00441192">
        <w:rPr>
          <w:rFonts w:ascii="Times New Roman" w:hAnsi="Times New Roman"/>
        </w:rPr>
        <w:t xml:space="preserve">UNEG </w:t>
      </w:r>
      <w:hyperlink r:id="rId9" w:history="1">
        <w:r w:rsidRPr="00441192">
          <w:rPr>
            <w:rStyle w:val="Hyperlink"/>
            <w:rFonts w:ascii="Times New Roman" w:hAnsi="Times New Roman"/>
            <w:u w:color="000000"/>
          </w:rPr>
          <w:t>Standards for Evaluation in the UN System</w:t>
        </w:r>
      </w:hyperlink>
    </w:p>
    <w:p w14:paraId="5DB7CADD" w14:textId="6666DF7C" w:rsidR="00E943CB" w:rsidRPr="00085B2B" w:rsidRDefault="00E943CB" w:rsidP="00085B2B">
      <w:pPr>
        <w:autoSpaceDE w:val="0"/>
        <w:autoSpaceDN w:val="0"/>
        <w:adjustRightInd w:val="0"/>
        <w:spacing w:after="0" w:line="240" w:lineRule="auto"/>
        <w:rPr>
          <w:rFonts w:ascii="Times New Roman" w:hAnsi="Times New Roman"/>
          <w:color w:val="000000"/>
        </w:rPr>
      </w:pPr>
      <w:r w:rsidRPr="00085B2B">
        <w:rPr>
          <w:rFonts w:ascii="Times New Roman" w:hAnsi="Times New Roman"/>
          <w:color w:val="000000"/>
        </w:rPr>
        <w:t xml:space="preserve">The methodology and techniques to be used in the </w:t>
      </w:r>
      <w:r w:rsidR="00E4684D">
        <w:rPr>
          <w:rFonts w:ascii="Times New Roman" w:hAnsi="Times New Roman"/>
          <w:color w:val="000000"/>
        </w:rPr>
        <w:t>Evaluation</w:t>
      </w:r>
      <w:r w:rsidRPr="00085B2B">
        <w:rPr>
          <w:rFonts w:ascii="Times New Roman" w:hAnsi="Times New Roman"/>
          <w:color w:val="000000"/>
        </w:rPr>
        <w:t xml:space="preserve"> should be agreed upon with UNDP and other stakeholders and clearly outlined and described in the inception report and final </w:t>
      </w:r>
      <w:r w:rsidR="00E4684D">
        <w:rPr>
          <w:rFonts w:ascii="Times New Roman" w:hAnsi="Times New Roman"/>
          <w:color w:val="000000"/>
        </w:rPr>
        <w:t>evaluation</w:t>
      </w:r>
      <w:r w:rsidRPr="00085B2B">
        <w:rPr>
          <w:rFonts w:ascii="Times New Roman" w:hAnsi="Times New Roman"/>
          <w:color w:val="000000"/>
        </w:rPr>
        <w:t xml:space="preserve"> report, and should contain, at minimum, information in the tools used for data collection and </w:t>
      </w:r>
      <w:r w:rsidR="00441192" w:rsidRPr="00085B2B">
        <w:rPr>
          <w:rFonts w:ascii="Times New Roman" w:hAnsi="Times New Roman"/>
          <w:color w:val="000000"/>
        </w:rPr>
        <w:t>analysis,</w:t>
      </w:r>
      <w:r w:rsidRPr="00085B2B">
        <w:rPr>
          <w:rFonts w:ascii="Times New Roman" w:hAnsi="Times New Roman"/>
          <w:color w:val="000000"/>
        </w:rPr>
        <w:t xml:space="preserve"> whether these be documents, interviews, field visits, questionnaires or participatory techniques.  </w:t>
      </w:r>
    </w:p>
    <w:p w14:paraId="6EEE6FB3" w14:textId="77777777" w:rsidR="00E943CB" w:rsidRPr="00085B2B" w:rsidRDefault="00E943CB" w:rsidP="00085B2B">
      <w:pPr>
        <w:autoSpaceDE w:val="0"/>
        <w:autoSpaceDN w:val="0"/>
        <w:adjustRightInd w:val="0"/>
        <w:spacing w:after="0" w:line="240" w:lineRule="auto"/>
        <w:jc w:val="both"/>
        <w:rPr>
          <w:rFonts w:ascii="Times New Roman" w:hAnsi="Times New Roman"/>
          <w:bCs/>
        </w:rPr>
      </w:pPr>
    </w:p>
    <w:p w14:paraId="4C402A0D" w14:textId="471449C0" w:rsidR="00E943CB" w:rsidRPr="00085B2B" w:rsidRDefault="00E943CB" w:rsidP="00085B2B">
      <w:pPr>
        <w:autoSpaceDE w:val="0"/>
        <w:autoSpaceDN w:val="0"/>
        <w:adjustRightInd w:val="0"/>
        <w:spacing w:after="0" w:line="240" w:lineRule="auto"/>
        <w:jc w:val="both"/>
        <w:rPr>
          <w:rFonts w:ascii="Times New Roman" w:eastAsia="MS Mincho" w:hAnsi="Times New Roman"/>
          <w:lang w:eastAsia="ja-JP"/>
        </w:rPr>
      </w:pPr>
      <w:r w:rsidRPr="00085B2B">
        <w:rPr>
          <w:rFonts w:ascii="Times New Roman" w:hAnsi="Times New Roman"/>
          <w:bCs/>
        </w:rPr>
        <w:t xml:space="preserve">The </w:t>
      </w:r>
      <w:r w:rsidR="00641B7A">
        <w:rPr>
          <w:rFonts w:ascii="Times New Roman" w:hAnsi="Times New Roman"/>
        </w:rPr>
        <w:t>evaluation team</w:t>
      </w:r>
      <w:r w:rsidRPr="00085B2B">
        <w:rPr>
          <w:rFonts w:ascii="Times New Roman" w:hAnsi="Times New Roman"/>
        </w:rPr>
        <w:t xml:space="preserve"> is encouraged to review the Results and Resources Fram</w:t>
      </w:r>
      <w:r w:rsidR="00A20D1A">
        <w:rPr>
          <w:rFonts w:ascii="Times New Roman" w:hAnsi="Times New Roman"/>
        </w:rPr>
        <w:t xml:space="preserve">ework of the Joint Programme </w:t>
      </w:r>
      <w:r w:rsidRPr="00085B2B">
        <w:rPr>
          <w:rFonts w:ascii="Times New Roman" w:hAnsi="Times New Roman"/>
        </w:rPr>
        <w:t xml:space="preserve"> that specifies the outputs, targets and indicators for each the Participating UN Agencies’</w:t>
      </w:r>
      <w:r w:rsidRPr="00085B2B">
        <w:rPr>
          <w:rFonts w:ascii="Times New Roman" w:hAnsi="Times New Roman"/>
          <w:bCs/>
        </w:rPr>
        <w:t xml:space="preserve"> </w:t>
      </w:r>
      <w:r w:rsidRPr="00085B2B">
        <w:rPr>
          <w:rFonts w:ascii="Times New Roman" w:hAnsi="Times New Roman"/>
        </w:rPr>
        <w:t xml:space="preserve">components. Based on the objectives and scope mentioned above, the </w:t>
      </w:r>
      <w:r w:rsidR="00641B7A">
        <w:rPr>
          <w:rFonts w:ascii="Times New Roman" w:hAnsi="Times New Roman"/>
        </w:rPr>
        <w:t>evaluation team</w:t>
      </w:r>
      <w:r w:rsidRPr="00085B2B">
        <w:rPr>
          <w:rFonts w:ascii="Times New Roman" w:hAnsi="Times New Roman"/>
        </w:rPr>
        <w:t xml:space="preserve"> will </w:t>
      </w:r>
      <w:r w:rsidRPr="00085B2B">
        <w:rPr>
          <w:rFonts w:ascii="Times New Roman" w:eastAsia="MS Mincho" w:hAnsi="Times New Roman"/>
          <w:lang w:eastAsia="ja-JP"/>
        </w:rPr>
        <w:t>elaborate</w:t>
      </w:r>
      <w:r w:rsidRPr="00085B2B">
        <w:rPr>
          <w:rFonts w:ascii="Times New Roman" w:hAnsi="Times New Roman"/>
        </w:rPr>
        <w:t xml:space="preserve"> a methodology and plan, which will be approved by the Participating UN Agencies and </w:t>
      </w:r>
      <w:r w:rsidRPr="00085B2B">
        <w:rPr>
          <w:rFonts w:ascii="Times New Roman" w:eastAsia="MS Mincho" w:hAnsi="Times New Roman"/>
          <w:lang w:eastAsia="ja-JP"/>
        </w:rPr>
        <w:t>validate information stemmed from contextual sources such as work plans or monitoring reports.</w:t>
      </w:r>
    </w:p>
    <w:p w14:paraId="549A10A9" w14:textId="77777777" w:rsidR="00E943CB" w:rsidRPr="00085B2B" w:rsidRDefault="00E943CB" w:rsidP="00085B2B">
      <w:pPr>
        <w:autoSpaceDE w:val="0"/>
        <w:autoSpaceDN w:val="0"/>
        <w:adjustRightInd w:val="0"/>
        <w:spacing w:after="0" w:line="240" w:lineRule="auto"/>
        <w:rPr>
          <w:rFonts w:ascii="Times New Roman" w:hAnsi="Times New Roman"/>
          <w:color w:val="000000"/>
        </w:rPr>
      </w:pPr>
    </w:p>
    <w:p w14:paraId="357DF85D" w14:textId="49568114" w:rsidR="00E943CB" w:rsidRPr="00A60AF1" w:rsidRDefault="00A60AF1" w:rsidP="00E943CB">
      <w:pPr>
        <w:autoSpaceDE w:val="0"/>
        <w:autoSpaceDN w:val="0"/>
        <w:adjustRightInd w:val="0"/>
        <w:spacing w:after="0" w:line="240" w:lineRule="auto"/>
        <w:rPr>
          <w:rStyle w:val="Strong"/>
          <w:rFonts w:ascii="Times New Roman" w:hAnsi="Times New Roman"/>
        </w:rPr>
      </w:pPr>
      <w:r w:rsidRPr="00A60AF1">
        <w:rPr>
          <w:rFonts w:ascii="Times New Roman" w:hAnsi="Times New Roman"/>
          <w:color w:val="000000"/>
        </w:rPr>
        <w:t>Evaluation</w:t>
      </w:r>
      <w:r w:rsidR="00E943CB" w:rsidRPr="00A60AF1">
        <w:rPr>
          <w:rFonts w:ascii="Times New Roman" w:hAnsi="Times New Roman"/>
          <w:color w:val="000000"/>
        </w:rPr>
        <w:t xml:space="preserve"> may include, but is not limited to, the following methods of data collection:</w:t>
      </w:r>
      <w:r w:rsidR="00E943CB" w:rsidRPr="00A60AF1">
        <w:rPr>
          <w:rStyle w:val="Strong"/>
          <w:rFonts w:ascii="Times New Roman" w:hAnsi="Times New Roman"/>
        </w:rPr>
        <w:t> </w:t>
      </w:r>
    </w:p>
    <w:p w14:paraId="3CADE0E0" w14:textId="77777777" w:rsidR="00E943CB" w:rsidRPr="00A60AF1" w:rsidRDefault="00E943CB" w:rsidP="00E943CB">
      <w:pPr>
        <w:autoSpaceDE w:val="0"/>
        <w:autoSpaceDN w:val="0"/>
        <w:adjustRightInd w:val="0"/>
        <w:spacing w:after="0" w:line="240" w:lineRule="auto"/>
        <w:rPr>
          <w:rStyle w:val="Strong"/>
          <w:rFonts w:ascii="Times New Roman" w:hAnsi="Times New Roman"/>
        </w:rPr>
      </w:pPr>
    </w:p>
    <w:p w14:paraId="7598CA16" w14:textId="13AB810B" w:rsidR="00E943CB" w:rsidRPr="00A60AF1" w:rsidRDefault="00E943CB" w:rsidP="00E943CB">
      <w:pPr>
        <w:numPr>
          <w:ilvl w:val="0"/>
          <w:numId w:val="1"/>
        </w:numPr>
        <w:autoSpaceDE w:val="0"/>
        <w:autoSpaceDN w:val="0"/>
        <w:adjustRightInd w:val="0"/>
        <w:spacing w:after="0" w:line="240" w:lineRule="auto"/>
        <w:ind w:left="426"/>
        <w:jc w:val="both"/>
        <w:rPr>
          <w:rFonts w:ascii="Times New Roman" w:hAnsi="Times New Roman"/>
        </w:rPr>
      </w:pPr>
      <w:r w:rsidRPr="00A60AF1">
        <w:rPr>
          <w:rFonts w:ascii="Times New Roman" w:hAnsi="Times New Roman"/>
          <w:b/>
          <w:snapToGrid w:val="0"/>
        </w:rPr>
        <w:t>Desk review –</w:t>
      </w:r>
      <w:r w:rsidRPr="00A60AF1">
        <w:rPr>
          <w:rFonts w:ascii="Times New Roman" w:hAnsi="Times New Roman"/>
        </w:rPr>
        <w:t xml:space="preserve"> review and identify relevant sources of information and conceptual frameworks that exist and are available (please, see Annex I).</w:t>
      </w:r>
    </w:p>
    <w:p w14:paraId="018DB099" w14:textId="77777777" w:rsidR="00E943CB" w:rsidRPr="00A60AF1" w:rsidRDefault="00E943CB" w:rsidP="00E943CB">
      <w:pPr>
        <w:autoSpaceDE w:val="0"/>
        <w:autoSpaceDN w:val="0"/>
        <w:adjustRightInd w:val="0"/>
        <w:spacing w:after="0" w:line="240" w:lineRule="auto"/>
        <w:ind w:left="426"/>
        <w:jc w:val="both"/>
        <w:rPr>
          <w:rFonts w:ascii="Times New Roman" w:hAnsi="Times New Roman"/>
        </w:rPr>
      </w:pPr>
    </w:p>
    <w:p w14:paraId="61CB5881" w14:textId="3D46BBBC" w:rsidR="00E943CB" w:rsidRPr="00A60AF1" w:rsidRDefault="00E943CB" w:rsidP="00A13EDF">
      <w:pPr>
        <w:numPr>
          <w:ilvl w:val="0"/>
          <w:numId w:val="2"/>
        </w:numPr>
        <w:autoSpaceDE w:val="0"/>
        <w:autoSpaceDN w:val="0"/>
        <w:adjustRightInd w:val="0"/>
        <w:spacing w:after="0" w:line="240" w:lineRule="auto"/>
        <w:ind w:left="426"/>
        <w:jc w:val="both"/>
        <w:rPr>
          <w:rFonts w:ascii="Times New Roman" w:hAnsi="Times New Roman"/>
        </w:rPr>
      </w:pPr>
      <w:r w:rsidRPr="00A60AF1">
        <w:rPr>
          <w:rFonts w:ascii="Times New Roman" w:hAnsi="Times New Roman"/>
          <w:b/>
          <w:snapToGrid w:val="0"/>
        </w:rPr>
        <w:lastRenderedPageBreak/>
        <w:t xml:space="preserve">Interviews – </w:t>
      </w:r>
      <w:r w:rsidRPr="00A60AF1">
        <w:rPr>
          <w:rFonts w:ascii="Times New Roman" w:hAnsi="Times New Roman"/>
        </w:rPr>
        <w:t>structured, semi-structured, in-depth,</w:t>
      </w:r>
      <w:r w:rsidRPr="00A60AF1">
        <w:rPr>
          <w:rFonts w:ascii="Times New Roman" w:hAnsi="Times New Roman"/>
          <w:snapToGrid w:val="0"/>
        </w:rPr>
        <w:t xml:space="preserve"> key informant, focus group etc. </w:t>
      </w:r>
      <w:r w:rsidRPr="00A60AF1">
        <w:rPr>
          <w:rFonts w:ascii="Times New Roman" w:hAnsi="Times New Roman"/>
        </w:rPr>
        <w:t xml:space="preserve">to capture the perspectives of beneficiaries and non-beneficiaries, participating ministries, departments and agencies, relevant personnel from the Participating UN Agencies and local authorities (regional, district and at the level of a county), donors, other relevant stakeholders (including trainees, community members and community leaders) and others </w:t>
      </w:r>
      <w:r w:rsidR="000E4404" w:rsidRPr="00A60AF1">
        <w:rPr>
          <w:rFonts w:ascii="Times New Roman" w:hAnsi="Times New Roman"/>
        </w:rPr>
        <w:t xml:space="preserve">associated with the Programme. </w:t>
      </w:r>
    </w:p>
    <w:p w14:paraId="510F2E75" w14:textId="77777777" w:rsidR="00E943CB" w:rsidRPr="00A60AF1" w:rsidRDefault="00E943CB" w:rsidP="009C587B">
      <w:pPr>
        <w:numPr>
          <w:ilvl w:val="0"/>
          <w:numId w:val="2"/>
        </w:numPr>
        <w:spacing w:after="0" w:line="240" w:lineRule="auto"/>
        <w:ind w:left="426"/>
        <w:jc w:val="both"/>
        <w:rPr>
          <w:rFonts w:ascii="Times New Roman" w:hAnsi="Times New Roman"/>
        </w:rPr>
      </w:pPr>
      <w:r w:rsidRPr="00A60AF1">
        <w:rPr>
          <w:rFonts w:ascii="Times New Roman" w:hAnsi="Times New Roman"/>
          <w:b/>
          <w:snapToGrid w:val="0"/>
        </w:rPr>
        <w:t xml:space="preserve">Case studies - </w:t>
      </w:r>
      <w:r w:rsidRPr="00A60AF1">
        <w:rPr>
          <w:rFonts w:ascii="Times New Roman" w:hAnsi="Times New Roman"/>
          <w:snapToGrid w:val="0"/>
        </w:rPr>
        <w:t>i</w:t>
      </w:r>
      <w:r w:rsidRPr="00A60AF1">
        <w:rPr>
          <w:rFonts w:ascii="Times New Roman" w:hAnsi="Times New Roman"/>
        </w:rPr>
        <w:t>n-depth review of one or a small number of selected cases, using framework of analysis and a range of data collection methods. Several case studies can be quite sophisticated in research design, however simpler and structured approaches to case study can still be of great value.</w:t>
      </w:r>
    </w:p>
    <w:p w14:paraId="4E761BB7" w14:textId="77777777" w:rsidR="00E943CB" w:rsidRPr="00A60AF1" w:rsidRDefault="00E943CB" w:rsidP="00E943CB">
      <w:pPr>
        <w:spacing w:after="0" w:line="240" w:lineRule="auto"/>
        <w:ind w:left="426"/>
        <w:jc w:val="both"/>
        <w:rPr>
          <w:rFonts w:ascii="Times New Roman" w:hAnsi="Times New Roman"/>
        </w:rPr>
      </w:pPr>
    </w:p>
    <w:p w14:paraId="241213D3" w14:textId="77777777" w:rsidR="00E943CB" w:rsidRPr="00A60AF1" w:rsidRDefault="00E943CB" w:rsidP="009C587B">
      <w:pPr>
        <w:numPr>
          <w:ilvl w:val="0"/>
          <w:numId w:val="2"/>
        </w:numPr>
        <w:spacing w:after="0" w:line="240" w:lineRule="auto"/>
        <w:ind w:left="426"/>
        <w:jc w:val="both"/>
        <w:rPr>
          <w:rFonts w:ascii="Times New Roman" w:hAnsi="Times New Roman"/>
        </w:rPr>
      </w:pPr>
      <w:r w:rsidRPr="00A60AF1">
        <w:rPr>
          <w:rFonts w:ascii="Times New Roman" w:hAnsi="Times New Roman"/>
          <w:b/>
          <w:snapToGrid w:val="0"/>
        </w:rPr>
        <w:t xml:space="preserve">Information systems – </w:t>
      </w:r>
      <w:r w:rsidRPr="00A60AF1">
        <w:rPr>
          <w:rFonts w:ascii="Times New Roman" w:hAnsi="Times New Roman"/>
          <w:snapToGrid w:val="0"/>
        </w:rPr>
        <w:t xml:space="preserve">analysis of </w:t>
      </w:r>
      <w:r w:rsidRPr="00A60AF1">
        <w:rPr>
          <w:rFonts w:ascii="Times New Roman" w:hAnsi="Times New Roman"/>
        </w:rPr>
        <w:t>standardized, quantifiable and classifiable regular data linked to a service or process, used for monitoring (desirable but not crucial).</w:t>
      </w:r>
      <w:r w:rsidRPr="00A60AF1">
        <w:rPr>
          <w:rFonts w:ascii="Times New Roman" w:hAnsi="Times New Roman"/>
          <w:b/>
          <w:snapToGrid w:val="0"/>
        </w:rPr>
        <w:t xml:space="preserve"> </w:t>
      </w:r>
    </w:p>
    <w:p w14:paraId="648F3F0C" w14:textId="77777777" w:rsidR="00E943CB" w:rsidRPr="00A60AF1" w:rsidRDefault="00E943CB" w:rsidP="00E943CB">
      <w:pPr>
        <w:pStyle w:val="Default"/>
        <w:jc w:val="both"/>
        <w:rPr>
          <w:sz w:val="22"/>
          <w:szCs w:val="22"/>
        </w:rPr>
      </w:pPr>
    </w:p>
    <w:p w14:paraId="66728E71" w14:textId="24836B74" w:rsidR="00E943CB" w:rsidRPr="00A60AF1" w:rsidRDefault="00A60AF1" w:rsidP="00E943CB">
      <w:pPr>
        <w:pStyle w:val="Default"/>
        <w:jc w:val="both"/>
        <w:rPr>
          <w:sz w:val="22"/>
          <w:szCs w:val="22"/>
        </w:rPr>
      </w:pPr>
      <w:r>
        <w:rPr>
          <w:sz w:val="22"/>
          <w:szCs w:val="22"/>
        </w:rPr>
        <w:t>The evaluation</w:t>
      </w:r>
      <w:r w:rsidR="00E943CB" w:rsidRPr="00A60AF1">
        <w:rPr>
          <w:sz w:val="22"/>
          <w:szCs w:val="22"/>
        </w:rPr>
        <w:t xml:space="preserve"> will use available data to the greatest extent possible. This will encompass administrative data as well as various studies and surveys, including those conducted by the UN agencies. This approach will help address the possible shortage of data and reveal gaps that should be corrected as the result of the </w:t>
      </w:r>
      <w:r w:rsidR="00E4684D" w:rsidRPr="00A60AF1">
        <w:rPr>
          <w:sz w:val="22"/>
          <w:szCs w:val="22"/>
        </w:rPr>
        <w:t>Evaluation</w:t>
      </w:r>
      <w:r w:rsidR="00E943CB" w:rsidRPr="00A60AF1">
        <w:rPr>
          <w:sz w:val="22"/>
          <w:szCs w:val="22"/>
        </w:rPr>
        <w:t>.</w:t>
      </w:r>
    </w:p>
    <w:p w14:paraId="53CF7225" w14:textId="77777777" w:rsidR="00E943CB" w:rsidRPr="00A60AF1" w:rsidRDefault="00E943CB" w:rsidP="00E943CB">
      <w:pPr>
        <w:pStyle w:val="Default"/>
        <w:jc w:val="both"/>
        <w:rPr>
          <w:sz w:val="22"/>
          <w:szCs w:val="22"/>
        </w:rPr>
      </w:pPr>
    </w:p>
    <w:p w14:paraId="585AE143" w14:textId="77777777" w:rsidR="00E943CB" w:rsidRPr="00A60AF1" w:rsidRDefault="00E943CB" w:rsidP="00E943CB">
      <w:pPr>
        <w:spacing w:after="0" w:line="240" w:lineRule="auto"/>
        <w:jc w:val="both"/>
        <w:rPr>
          <w:rFonts w:ascii="Times New Roman" w:hAnsi="Times New Roman"/>
        </w:rPr>
      </w:pPr>
      <w:r w:rsidRPr="00A60AF1">
        <w:rPr>
          <w:rFonts w:ascii="Times New Roman" w:hAnsi="Times New Roman"/>
        </w:rPr>
        <w:t>The reliability of disaggregated data at the district level should be taken into account as the capacity for data collection at the local level is still quite low and it is relatively expensive to conduct comprehensive surveys at sub-regional level. In this regard, it is necessary to use objective and subjective data available from the official sources (national and local statistics offices, administrative data), additionally verified by independent sources such as surveys and studies conducted by local and international research companies, civil society organizations and UN agencies.  The relevant sources and access to data will be provided by the Participating UN Agencies and national stakeholders respectively.</w:t>
      </w:r>
    </w:p>
    <w:p w14:paraId="3180AFCB" w14:textId="650519AA" w:rsidR="00E943CB" w:rsidRPr="00A60AF1" w:rsidRDefault="00E943CB" w:rsidP="00E943CB">
      <w:pPr>
        <w:spacing w:before="120"/>
        <w:jc w:val="both"/>
        <w:rPr>
          <w:rFonts w:ascii="Times New Roman" w:eastAsia="Times New Roman" w:hAnsi="Times New Roman"/>
          <w:snapToGrid w:val="0"/>
          <w:color w:val="000000"/>
          <w:lang w:val="en-GB"/>
        </w:rPr>
      </w:pPr>
      <w:r w:rsidRPr="00A60AF1">
        <w:rPr>
          <w:rFonts w:ascii="Times New Roman" w:eastAsia="Times New Roman" w:hAnsi="Times New Roman"/>
          <w:snapToGrid w:val="0"/>
          <w:color w:val="000000"/>
          <w:lang w:val="en-GB"/>
        </w:rPr>
        <w:t xml:space="preserve">The </w:t>
      </w:r>
      <w:r w:rsidR="00641B7A">
        <w:rPr>
          <w:rFonts w:ascii="Times New Roman" w:eastAsia="Times New Roman" w:hAnsi="Times New Roman"/>
          <w:snapToGrid w:val="0"/>
          <w:color w:val="000000"/>
          <w:lang w:val="en-GB"/>
        </w:rPr>
        <w:t>evaluation team</w:t>
      </w:r>
      <w:r w:rsidRPr="00A60AF1">
        <w:rPr>
          <w:rFonts w:ascii="Times New Roman" w:eastAsia="Times New Roman" w:hAnsi="Times New Roman"/>
          <w:snapToGrid w:val="0"/>
          <w:color w:val="000000"/>
          <w:lang w:val="en-GB"/>
        </w:rPr>
        <w:t xml:space="preserve"> must provide evidence-based information that is credible, reliable and useful. It must be easily understood by the Joint Programme partners and applicable to the remaining period of the Joint Programme. </w:t>
      </w:r>
    </w:p>
    <w:p w14:paraId="4FA7690A" w14:textId="3F2C6563" w:rsidR="00E943CB" w:rsidRPr="00D80887" w:rsidRDefault="00E4684D" w:rsidP="00217E57">
      <w:pPr>
        <w:pStyle w:val="Heading2"/>
        <w:numPr>
          <w:ilvl w:val="0"/>
          <w:numId w:val="35"/>
        </w:numPr>
        <w:rPr>
          <w:rFonts w:ascii="Times New Roman" w:hAnsi="Times New Roman"/>
          <w:sz w:val="24"/>
          <w:szCs w:val="24"/>
        </w:rPr>
      </w:pPr>
      <w:bookmarkStart w:id="2" w:name="_Toc453931748"/>
      <w:bookmarkStart w:id="3" w:name="_Toc456792087"/>
      <w:r w:rsidRPr="00D80887">
        <w:rPr>
          <w:rFonts w:ascii="Times New Roman" w:hAnsi="Times New Roman"/>
          <w:sz w:val="24"/>
          <w:szCs w:val="24"/>
        </w:rPr>
        <w:t>Evaluation</w:t>
      </w:r>
      <w:r w:rsidR="00E943CB" w:rsidRPr="00D80887">
        <w:rPr>
          <w:rFonts w:ascii="Times New Roman" w:hAnsi="Times New Roman"/>
          <w:sz w:val="24"/>
          <w:szCs w:val="24"/>
        </w:rPr>
        <w:t xml:space="preserve"> products (deliverables)</w:t>
      </w:r>
      <w:bookmarkEnd w:id="2"/>
      <w:bookmarkEnd w:id="3"/>
    </w:p>
    <w:p w14:paraId="64757434" w14:textId="77777777" w:rsidR="00E943CB" w:rsidRPr="00D80887" w:rsidRDefault="00E943CB" w:rsidP="00E943CB">
      <w:pPr>
        <w:pStyle w:val="NormalWeb"/>
        <w:spacing w:before="0" w:beforeAutospacing="0" w:after="0" w:afterAutospacing="0"/>
        <w:jc w:val="both"/>
        <w:rPr>
          <w:sz w:val="22"/>
          <w:szCs w:val="22"/>
        </w:rPr>
      </w:pPr>
    </w:p>
    <w:p w14:paraId="08F7EB5A" w14:textId="687EAB0C" w:rsidR="00E943CB" w:rsidRPr="00D80887" w:rsidRDefault="00E943CB" w:rsidP="00E943CB">
      <w:pPr>
        <w:pStyle w:val="Default"/>
        <w:spacing w:after="120"/>
        <w:jc w:val="both"/>
        <w:rPr>
          <w:sz w:val="22"/>
          <w:szCs w:val="22"/>
        </w:rPr>
      </w:pPr>
      <w:r w:rsidRPr="00D80887">
        <w:rPr>
          <w:sz w:val="22"/>
          <w:szCs w:val="22"/>
        </w:rPr>
        <w:t xml:space="preserve">The </w:t>
      </w:r>
      <w:r w:rsidR="00641B7A">
        <w:rPr>
          <w:sz w:val="22"/>
          <w:szCs w:val="22"/>
        </w:rPr>
        <w:t>evaluation team</w:t>
      </w:r>
      <w:r w:rsidRPr="00D80887">
        <w:rPr>
          <w:sz w:val="22"/>
          <w:szCs w:val="22"/>
        </w:rPr>
        <w:t xml:space="preserve"> will prepare reports which triangulate findings to address the questions of </w:t>
      </w:r>
      <w:r w:rsidR="00D80887">
        <w:rPr>
          <w:sz w:val="22"/>
          <w:szCs w:val="22"/>
        </w:rPr>
        <w:t>the final evaluation</w:t>
      </w:r>
      <w:r w:rsidRPr="00D80887">
        <w:rPr>
          <w:sz w:val="22"/>
          <w:szCs w:val="22"/>
        </w:rPr>
        <w:t xml:space="preserve">, highlight key significant changes in regard to the key thematic policy documents, draw out lessons learned, present findings and recommendations, reflecting comments and </w:t>
      </w:r>
      <w:r w:rsidR="00D80887">
        <w:rPr>
          <w:sz w:val="22"/>
          <w:szCs w:val="22"/>
        </w:rPr>
        <w:t>feedback</w:t>
      </w:r>
      <w:r w:rsidRPr="00D80887">
        <w:rPr>
          <w:sz w:val="22"/>
          <w:szCs w:val="22"/>
        </w:rPr>
        <w:t xml:space="preserve"> received from selected staff. </w:t>
      </w:r>
      <w:r w:rsidRPr="00D80887">
        <w:rPr>
          <w:sz w:val="22"/>
          <w:szCs w:val="22"/>
          <w:lang w:eastAsia="ru-RU"/>
        </w:rPr>
        <w:t xml:space="preserve">The structure of the reports should be used to guide the reader to the main areas (please, see </w:t>
      </w:r>
      <w:r w:rsidRPr="00D80887">
        <w:rPr>
          <w:sz w:val="22"/>
          <w:szCs w:val="22"/>
        </w:rPr>
        <w:t xml:space="preserve">Annex II for the </w:t>
      </w:r>
      <w:r w:rsidR="00E4684D" w:rsidRPr="00D80887">
        <w:rPr>
          <w:sz w:val="22"/>
          <w:szCs w:val="22"/>
        </w:rPr>
        <w:t>Evaluation</w:t>
      </w:r>
      <w:r w:rsidRPr="00D80887">
        <w:rPr>
          <w:sz w:val="22"/>
          <w:szCs w:val="22"/>
        </w:rPr>
        <w:t xml:space="preserve"> report template). </w:t>
      </w:r>
      <w:r w:rsidRPr="00D80887">
        <w:rPr>
          <w:sz w:val="22"/>
          <w:szCs w:val="22"/>
          <w:lang w:eastAsia="ru-RU"/>
        </w:rPr>
        <w:t xml:space="preserve">The language of the reports should be simple, free from jargon and with specialist terms explained. It will be important to receive the report on a timely basis, as the information risks to be wasted if it arrives too late to inform decisions. </w:t>
      </w:r>
      <w:r w:rsidRPr="00D80887">
        <w:rPr>
          <w:sz w:val="22"/>
          <w:szCs w:val="22"/>
        </w:rPr>
        <w:t xml:space="preserve">Here are the principal </w:t>
      </w:r>
      <w:r w:rsidR="005E7295">
        <w:rPr>
          <w:sz w:val="22"/>
          <w:szCs w:val="22"/>
        </w:rPr>
        <w:t>evaluation</w:t>
      </w:r>
      <w:r w:rsidRPr="00D80887">
        <w:rPr>
          <w:sz w:val="22"/>
          <w:szCs w:val="22"/>
        </w:rPr>
        <w:t xml:space="preserve"> products the </w:t>
      </w:r>
      <w:r w:rsidR="00641B7A">
        <w:rPr>
          <w:sz w:val="22"/>
          <w:szCs w:val="22"/>
        </w:rPr>
        <w:t>evaluation team</w:t>
      </w:r>
      <w:r w:rsidRPr="00D80887">
        <w:rPr>
          <w:sz w:val="22"/>
          <w:szCs w:val="22"/>
        </w:rPr>
        <w:t xml:space="preserve"> is accountable for following activities and deliverables:</w:t>
      </w:r>
    </w:p>
    <w:p w14:paraId="739F157A" w14:textId="6F99FDE4" w:rsidR="001F3BE5" w:rsidRDefault="00E4684D" w:rsidP="00697ED7">
      <w:pPr>
        <w:pStyle w:val="Default"/>
        <w:numPr>
          <w:ilvl w:val="0"/>
          <w:numId w:val="9"/>
        </w:numPr>
        <w:spacing w:after="120"/>
        <w:ind w:left="426"/>
        <w:jc w:val="both"/>
        <w:rPr>
          <w:sz w:val="22"/>
          <w:szCs w:val="22"/>
        </w:rPr>
      </w:pPr>
      <w:r w:rsidRPr="001F3BE5">
        <w:rPr>
          <w:b/>
          <w:sz w:val="22"/>
          <w:szCs w:val="22"/>
        </w:rPr>
        <w:t>Evaluation</w:t>
      </w:r>
      <w:r w:rsidR="00E943CB" w:rsidRPr="001F3BE5">
        <w:rPr>
          <w:b/>
          <w:sz w:val="22"/>
          <w:szCs w:val="22"/>
        </w:rPr>
        <w:t xml:space="preserve"> inception report </w:t>
      </w:r>
      <w:r w:rsidR="00E943CB" w:rsidRPr="001F3BE5">
        <w:rPr>
          <w:sz w:val="22"/>
          <w:szCs w:val="22"/>
        </w:rPr>
        <w:t>(prepared after</w:t>
      </w:r>
      <w:r w:rsidR="00E943CB" w:rsidRPr="001F3BE5">
        <w:rPr>
          <w:b/>
          <w:sz w:val="22"/>
          <w:szCs w:val="22"/>
        </w:rPr>
        <w:t xml:space="preserve"> Briefing </w:t>
      </w:r>
      <w:r w:rsidR="00E943CB" w:rsidRPr="001F3BE5">
        <w:rPr>
          <w:sz w:val="22"/>
          <w:szCs w:val="22"/>
        </w:rPr>
        <w:t xml:space="preserve">the </w:t>
      </w:r>
      <w:r w:rsidR="00641B7A">
        <w:rPr>
          <w:sz w:val="22"/>
          <w:szCs w:val="22"/>
        </w:rPr>
        <w:t>evaluation team</w:t>
      </w:r>
      <w:r w:rsidR="00E943CB" w:rsidRPr="001F3BE5">
        <w:rPr>
          <w:sz w:val="22"/>
          <w:szCs w:val="22"/>
        </w:rPr>
        <w:t xml:space="preserve"> before going into the full-fledged data collection exercise and consist of </w:t>
      </w:r>
      <w:r w:rsidR="00E943CB" w:rsidRPr="001F3BE5">
        <w:rPr>
          <w:i/>
          <w:sz w:val="22"/>
          <w:szCs w:val="22"/>
        </w:rPr>
        <w:t>5-10 pages excluding annexes</w:t>
      </w:r>
      <w:r w:rsidR="00E943CB" w:rsidRPr="001F3BE5">
        <w:rPr>
          <w:sz w:val="22"/>
          <w:szCs w:val="22"/>
        </w:rPr>
        <w:t xml:space="preserve">) – to clarify the </w:t>
      </w:r>
      <w:r w:rsidR="00641B7A">
        <w:rPr>
          <w:sz w:val="22"/>
          <w:szCs w:val="22"/>
        </w:rPr>
        <w:t>evaluation team</w:t>
      </w:r>
      <w:r w:rsidR="00E943CB" w:rsidRPr="001F3BE5">
        <w:rPr>
          <w:sz w:val="22"/>
          <w:szCs w:val="22"/>
        </w:rPr>
        <w:t xml:space="preserve">’s understanding of what is being evaluated and why, showing how each </w:t>
      </w:r>
      <w:r w:rsidR="001E06F7">
        <w:rPr>
          <w:sz w:val="22"/>
          <w:szCs w:val="22"/>
        </w:rPr>
        <w:t>evaluation</w:t>
      </w:r>
      <w:r w:rsidR="00E943CB" w:rsidRPr="001F3BE5">
        <w:rPr>
          <w:sz w:val="22"/>
          <w:szCs w:val="22"/>
        </w:rPr>
        <w:t xml:space="preserve"> question will be answered by way of: proposed methods, proposed sources of data and data collection procedures (to be presented in an </w:t>
      </w:r>
      <w:r w:rsidRPr="001F3BE5">
        <w:rPr>
          <w:sz w:val="22"/>
          <w:szCs w:val="22"/>
        </w:rPr>
        <w:t>Evaluation</w:t>
      </w:r>
      <w:r w:rsidR="00E943CB" w:rsidRPr="001F3BE5">
        <w:rPr>
          <w:sz w:val="22"/>
          <w:szCs w:val="22"/>
        </w:rPr>
        <w:t xml:space="preserve"> matrix discussed below). The </w:t>
      </w:r>
      <w:r w:rsidR="001F3BE5">
        <w:rPr>
          <w:sz w:val="22"/>
          <w:szCs w:val="22"/>
        </w:rPr>
        <w:t>evaluation</w:t>
      </w:r>
      <w:r w:rsidR="00E943CB" w:rsidRPr="001F3BE5">
        <w:rPr>
          <w:sz w:val="22"/>
          <w:szCs w:val="22"/>
        </w:rPr>
        <w:t xml:space="preserve"> inception report should include a proposed schedule of tasks, activities and deliverables. </w:t>
      </w:r>
    </w:p>
    <w:p w14:paraId="3D2B502F" w14:textId="0A217840" w:rsidR="00E943CB" w:rsidRPr="001F3BE5" w:rsidRDefault="00E4684D" w:rsidP="00697ED7">
      <w:pPr>
        <w:pStyle w:val="Default"/>
        <w:numPr>
          <w:ilvl w:val="0"/>
          <w:numId w:val="9"/>
        </w:numPr>
        <w:spacing w:after="120"/>
        <w:ind w:left="426"/>
        <w:jc w:val="both"/>
        <w:rPr>
          <w:sz w:val="22"/>
          <w:szCs w:val="22"/>
        </w:rPr>
      </w:pPr>
      <w:r w:rsidRPr="001F3BE5">
        <w:rPr>
          <w:rStyle w:val="Strong"/>
          <w:sz w:val="22"/>
          <w:szCs w:val="22"/>
        </w:rPr>
        <w:t>Evaluation</w:t>
      </w:r>
      <w:r w:rsidR="00E943CB" w:rsidRPr="001F3BE5">
        <w:rPr>
          <w:rStyle w:val="Strong"/>
          <w:sz w:val="22"/>
          <w:szCs w:val="22"/>
        </w:rPr>
        <w:t xml:space="preserve"> matrix</w:t>
      </w:r>
      <w:r w:rsidR="00E943CB" w:rsidRPr="001F3BE5">
        <w:rPr>
          <w:rStyle w:val="apple-converted-space"/>
          <w:sz w:val="22"/>
          <w:szCs w:val="22"/>
        </w:rPr>
        <w:t> </w:t>
      </w:r>
      <w:r w:rsidR="00E943CB" w:rsidRPr="001F3BE5">
        <w:rPr>
          <w:sz w:val="22"/>
          <w:szCs w:val="22"/>
        </w:rPr>
        <w:t xml:space="preserve">(suggested as a deliverable to be included in the </w:t>
      </w:r>
      <w:r w:rsidRPr="001F3BE5">
        <w:rPr>
          <w:sz w:val="22"/>
          <w:szCs w:val="22"/>
        </w:rPr>
        <w:t>Evaluation</w:t>
      </w:r>
      <w:r w:rsidR="00E943CB" w:rsidRPr="001F3BE5">
        <w:rPr>
          <w:sz w:val="22"/>
          <w:szCs w:val="22"/>
        </w:rPr>
        <w:t xml:space="preserve"> inception report) is a tool tha</w:t>
      </w:r>
      <w:r w:rsidR="005852A7">
        <w:rPr>
          <w:sz w:val="22"/>
          <w:szCs w:val="22"/>
        </w:rPr>
        <w:t xml:space="preserve">t </w:t>
      </w:r>
      <w:r w:rsidR="00641B7A">
        <w:rPr>
          <w:sz w:val="22"/>
          <w:szCs w:val="22"/>
        </w:rPr>
        <w:t>evaluation team</w:t>
      </w:r>
      <w:r w:rsidR="005852A7">
        <w:rPr>
          <w:sz w:val="22"/>
          <w:szCs w:val="22"/>
        </w:rPr>
        <w:t xml:space="preserve"> creates as map</w:t>
      </w:r>
      <w:r w:rsidR="00E943CB" w:rsidRPr="001F3BE5">
        <w:rPr>
          <w:sz w:val="22"/>
          <w:szCs w:val="22"/>
        </w:rPr>
        <w:t xml:space="preserve"> in planning and conducting an </w:t>
      </w:r>
      <w:r w:rsidR="005852A7">
        <w:rPr>
          <w:sz w:val="22"/>
          <w:szCs w:val="22"/>
        </w:rPr>
        <w:t>e</w:t>
      </w:r>
      <w:r w:rsidRPr="001F3BE5">
        <w:rPr>
          <w:sz w:val="22"/>
          <w:szCs w:val="22"/>
        </w:rPr>
        <w:t>valuation</w:t>
      </w:r>
      <w:r w:rsidR="00E943CB" w:rsidRPr="001F3BE5">
        <w:rPr>
          <w:sz w:val="22"/>
          <w:szCs w:val="22"/>
        </w:rPr>
        <w:t xml:space="preserve">. It also serves as a useful tool for summarizing and visually presenting the </w:t>
      </w:r>
      <w:r w:rsidR="005852A7">
        <w:rPr>
          <w:sz w:val="22"/>
          <w:szCs w:val="22"/>
        </w:rPr>
        <w:t>e</w:t>
      </w:r>
      <w:r w:rsidRPr="001F3BE5">
        <w:rPr>
          <w:sz w:val="22"/>
          <w:szCs w:val="22"/>
        </w:rPr>
        <w:t>valuation</w:t>
      </w:r>
      <w:r w:rsidR="00E943CB" w:rsidRPr="001F3BE5">
        <w:rPr>
          <w:sz w:val="22"/>
          <w:szCs w:val="22"/>
        </w:rPr>
        <w:t xml:space="preserve"> design and methodology for discussions with stakeholders. It details </w:t>
      </w:r>
      <w:r w:rsidR="005852A7">
        <w:rPr>
          <w:sz w:val="22"/>
          <w:szCs w:val="22"/>
        </w:rPr>
        <w:t>e</w:t>
      </w:r>
      <w:r w:rsidRPr="001F3BE5">
        <w:rPr>
          <w:sz w:val="22"/>
          <w:szCs w:val="22"/>
        </w:rPr>
        <w:t>valuation</w:t>
      </w:r>
      <w:r w:rsidR="00E943CB" w:rsidRPr="001F3BE5">
        <w:rPr>
          <w:sz w:val="22"/>
          <w:szCs w:val="22"/>
        </w:rPr>
        <w:t xml:space="preserve"> questions that the </w:t>
      </w:r>
      <w:r w:rsidR="005852A7">
        <w:rPr>
          <w:sz w:val="22"/>
          <w:szCs w:val="22"/>
        </w:rPr>
        <w:t>e</w:t>
      </w:r>
      <w:r w:rsidRPr="001F3BE5">
        <w:rPr>
          <w:sz w:val="22"/>
          <w:szCs w:val="22"/>
        </w:rPr>
        <w:t>valuation</w:t>
      </w:r>
      <w:r w:rsidR="00E943CB" w:rsidRPr="001F3BE5">
        <w:rPr>
          <w:sz w:val="22"/>
          <w:szCs w:val="22"/>
        </w:rPr>
        <w:t xml:space="preserve"> will answer, data sources, data collection, analysis tools or methods appropriate for each data source, and the standard or measure by which each question will be evaluated. (Please, see Table below)</w:t>
      </w:r>
    </w:p>
    <w:tbl>
      <w:tblPr>
        <w:tblpPr w:leftFromText="45" w:rightFromText="45" w:vertAnchor="text"/>
        <w:tblW w:w="0" w:type="auto"/>
        <w:tblCellSpacing w:w="0" w:type="dxa"/>
        <w:tblCellMar>
          <w:top w:w="60" w:type="dxa"/>
          <w:left w:w="60" w:type="dxa"/>
          <w:bottom w:w="60" w:type="dxa"/>
          <w:right w:w="60" w:type="dxa"/>
        </w:tblCellMar>
        <w:tblLook w:val="04A0" w:firstRow="1" w:lastRow="0" w:firstColumn="1" w:lastColumn="0" w:noHBand="0" w:noVBand="1"/>
      </w:tblPr>
      <w:tblGrid>
        <w:gridCol w:w="1592"/>
        <w:gridCol w:w="1172"/>
        <w:gridCol w:w="1378"/>
        <w:gridCol w:w="995"/>
        <w:gridCol w:w="1557"/>
        <w:gridCol w:w="1597"/>
        <w:gridCol w:w="1387"/>
      </w:tblGrid>
      <w:tr w:rsidR="00E943CB" w:rsidRPr="00D80887" w14:paraId="5880C15F" w14:textId="77777777" w:rsidTr="00B00263">
        <w:trPr>
          <w:trHeight w:val="20"/>
          <w:tblCellSpacing w:w="0" w:type="dxa"/>
        </w:trPr>
        <w:tc>
          <w:tcPr>
            <w:tcW w:w="0" w:type="auto"/>
            <w:tcBorders>
              <w:top w:val="double" w:sz="4" w:space="0" w:color="auto"/>
              <w:left w:val="single" w:sz="4" w:space="0" w:color="auto"/>
              <w:bottom w:val="double" w:sz="4" w:space="0" w:color="auto"/>
              <w:right w:val="single" w:sz="4" w:space="0" w:color="auto"/>
            </w:tcBorders>
            <w:shd w:val="clear" w:color="auto" w:fill="auto"/>
            <w:vAlign w:val="center"/>
            <w:hideMark/>
          </w:tcPr>
          <w:p w14:paraId="41AFFCEE" w14:textId="2C1A7722" w:rsidR="00E943CB" w:rsidRPr="00D80887" w:rsidRDefault="00E943CB" w:rsidP="00B00263">
            <w:pPr>
              <w:pStyle w:val="NormalWeb"/>
              <w:spacing w:before="0" w:beforeAutospacing="0" w:after="0" w:afterAutospacing="0"/>
              <w:jc w:val="center"/>
              <w:rPr>
                <w:sz w:val="22"/>
                <w:szCs w:val="22"/>
              </w:rPr>
            </w:pPr>
            <w:r w:rsidRPr="00D80887">
              <w:rPr>
                <w:rStyle w:val="Strong"/>
                <w:sz w:val="22"/>
                <w:szCs w:val="22"/>
              </w:rPr>
              <w:lastRenderedPageBreak/>
              <w:t xml:space="preserve">Relevant </w:t>
            </w:r>
            <w:r w:rsidR="00E4684D" w:rsidRPr="00D80887">
              <w:rPr>
                <w:rStyle w:val="Strong"/>
                <w:sz w:val="22"/>
                <w:szCs w:val="22"/>
              </w:rPr>
              <w:t>Evaluation</w:t>
            </w:r>
            <w:r w:rsidRPr="00D80887">
              <w:rPr>
                <w:rStyle w:val="Strong"/>
                <w:sz w:val="22"/>
                <w:szCs w:val="22"/>
              </w:rPr>
              <w:t xml:space="preserve"> criteria</w:t>
            </w:r>
          </w:p>
        </w:tc>
        <w:tc>
          <w:tcPr>
            <w:tcW w:w="0" w:type="auto"/>
            <w:tcBorders>
              <w:top w:val="double" w:sz="4" w:space="0" w:color="auto"/>
              <w:bottom w:val="double" w:sz="4" w:space="0" w:color="auto"/>
              <w:right w:val="single" w:sz="4" w:space="0" w:color="auto"/>
            </w:tcBorders>
            <w:shd w:val="clear" w:color="auto" w:fill="auto"/>
            <w:vAlign w:val="center"/>
            <w:hideMark/>
          </w:tcPr>
          <w:p w14:paraId="178718D8" w14:textId="77777777" w:rsidR="00E943CB" w:rsidRPr="00D80887" w:rsidRDefault="00E943CB" w:rsidP="00B00263">
            <w:pPr>
              <w:pStyle w:val="NormalWeb"/>
              <w:spacing w:before="0" w:beforeAutospacing="0" w:after="0" w:afterAutospacing="0"/>
              <w:jc w:val="center"/>
              <w:rPr>
                <w:sz w:val="22"/>
                <w:szCs w:val="22"/>
              </w:rPr>
            </w:pPr>
            <w:r w:rsidRPr="00D80887">
              <w:rPr>
                <w:rStyle w:val="Strong"/>
                <w:sz w:val="22"/>
                <w:szCs w:val="22"/>
              </w:rPr>
              <w:t>Key Questions</w:t>
            </w:r>
          </w:p>
        </w:tc>
        <w:tc>
          <w:tcPr>
            <w:tcW w:w="0" w:type="auto"/>
            <w:tcBorders>
              <w:top w:val="double" w:sz="4" w:space="0" w:color="auto"/>
              <w:bottom w:val="double" w:sz="4" w:space="0" w:color="auto"/>
              <w:right w:val="single" w:sz="4" w:space="0" w:color="auto"/>
            </w:tcBorders>
            <w:shd w:val="clear" w:color="auto" w:fill="auto"/>
            <w:vAlign w:val="center"/>
            <w:hideMark/>
          </w:tcPr>
          <w:p w14:paraId="34D0DCE7" w14:textId="77777777" w:rsidR="00E943CB" w:rsidRPr="00D80887" w:rsidRDefault="00E943CB" w:rsidP="00B00263">
            <w:pPr>
              <w:pStyle w:val="NormalWeb"/>
              <w:spacing w:before="0" w:beforeAutospacing="0" w:after="0" w:afterAutospacing="0"/>
              <w:jc w:val="center"/>
              <w:rPr>
                <w:sz w:val="22"/>
                <w:szCs w:val="22"/>
              </w:rPr>
            </w:pPr>
            <w:r w:rsidRPr="00D80887">
              <w:rPr>
                <w:rStyle w:val="Strong"/>
                <w:sz w:val="22"/>
                <w:szCs w:val="22"/>
              </w:rPr>
              <w:t>Specific Sub-Questions</w:t>
            </w:r>
          </w:p>
        </w:tc>
        <w:tc>
          <w:tcPr>
            <w:tcW w:w="0" w:type="auto"/>
            <w:tcBorders>
              <w:top w:val="double" w:sz="4" w:space="0" w:color="auto"/>
              <w:bottom w:val="double" w:sz="4" w:space="0" w:color="auto"/>
              <w:right w:val="single" w:sz="4" w:space="0" w:color="auto"/>
            </w:tcBorders>
            <w:shd w:val="clear" w:color="auto" w:fill="auto"/>
            <w:vAlign w:val="center"/>
            <w:hideMark/>
          </w:tcPr>
          <w:p w14:paraId="4BB759DE" w14:textId="77777777" w:rsidR="00E943CB" w:rsidRPr="00D80887" w:rsidRDefault="00E943CB" w:rsidP="00B00263">
            <w:pPr>
              <w:pStyle w:val="NormalWeb"/>
              <w:spacing w:before="0" w:beforeAutospacing="0" w:after="0" w:afterAutospacing="0"/>
              <w:jc w:val="center"/>
              <w:rPr>
                <w:sz w:val="22"/>
                <w:szCs w:val="22"/>
              </w:rPr>
            </w:pPr>
            <w:r w:rsidRPr="00D80887">
              <w:rPr>
                <w:rStyle w:val="Strong"/>
                <w:sz w:val="22"/>
                <w:szCs w:val="22"/>
              </w:rPr>
              <w:t>Data Sources</w:t>
            </w:r>
          </w:p>
        </w:tc>
        <w:tc>
          <w:tcPr>
            <w:tcW w:w="0" w:type="auto"/>
            <w:tcBorders>
              <w:top w:val="double" w:sz="4" w:space="0" w:color="auto"/>
              <w:bottom w:val="double" w:sz="4" w:space="0" w:color="auto"/>
              <w:right w:val="single" w:sz="4" w:space="0" w:color="auto"/>
            </w:tcBorders>
            <w:shd w:val="clear" w:color="auto" w:fill="auto"/>
            <w:vAlign w:val="center"/>
            <w:hideMark/>
          </w:tcPr>
          <w:p w14:paraId="53FF6C38" w14:textId="77777777" w:rsidR="00E943CB" w:rsidRPr="00D80887" w:rsidRDefault="00E943CB" w:rsidP="00B00263">
            <w:pPr>
              <w:pStyle w:val="NormalWeb"/>
              <w:spacing w:before="0" w:beforeAutospacing="0" w:after="0" w:afterAutospacing="0"/>
              <w:jc w:val="center"/>
              <w:rPr>
                <w:sz w:val="22"/>
                <w:szCs w:val="22"/>
              </w:rPr>
            </w:pPr>
            <w:r w:rsidRPr="00D80887">
              <w:rPr>
                <w:rStyle w:val="Strong"/>
                <w:sz w:val="22"/>
                <w:szCs w:val="22"/>
              </w:rPr>
              <w:t>Data collection Methods / Tools</w:t>
            </w:r>
          </w:p>
        </w:tc>
        <w:tc>
          <w:tcPr>
            <w:tcW w:w="0" w:type="auto"/>
            <w:tcBorders>
              <w:top w:val="double" w:sz="4" w:space="0" w:color="auto"/>
              <w:bottom w:val="double" w:sz="4" w:space="0" w:color="auto"/>
              <w:right w:val="single" w:sz="4" w:space="0" w:color="auto"/>
            </w:tcBorders>
            <w:shd w:val="clear" w:color="auto" w:fill="auto"/>
            <w:vAlign w:val="center"/>
            <w:hideMark/>
          </w:tcPr>
          <w:p w14:paraId="08E780A1" w14:textId="77777777" w:rsidR="00E943CB" w:rsidRPr="00D80887" w:rsidRDefault="00E943CB" w:rsidP="00B00263">
            <w:pPr>
              <w:pStyle w:val="NormalWeb"/>
              <w:spacing w:before="0" w:beforeAutospacing="0" w:after="0" w:afterAutospacing="0"/>
              <w:jc w:val="center"/>
              <w:rPr>
                <w:sz w:val="22"/>
                <w:szCs w:val="22"/>
              </w:rPr>
            </w:pPr>
            <w:r w:rsidRPr="00D80887">
              <w:rPr>
                <w:rStyle w:val="Strong"/>
                <w:sz w:val="22"/>
                <w:szCs w:val="22"/>
              </w:rPr>
              <w:t>Indicators/ Success Standard</w:t>
            </w:r>
          </w:p>
        </w:tc>
        <w:tc>
          <w:tcPr>
            <w:tcW w:w="0" w:type="auto"/>
            <w:tcBorders>
              <w:top w:val="double" w:sz="4" w:space="0" w:color="auto"/>
              <w:bottom w:val="double" w:sz="4" w:space="0" w:color="auto"/>
              <w:right w:val="single" w:sz="4" w:space="0" w:color="auto"/>
            </w:tcBorders>
            <w:shd w:val="clear" w:color="auto" w:fill="auto"/>
            <w:vAlign w:val="center"/>
            <w:hideMark/>
          </w:tcPr>
          <w:p w14:paraId="343E63A0" w14:textId="77777777" w:rsidR="00E943CB" w:rsidRPr="00D80887" w:rsidRDefault="00E943CB" w:rsidP="00B00263">
            <w:pPr>
              <w:pStyle w:val="NormalWeb"/>
              <w:spacing w:before="0" w:beforeAutospacing="0" w:after="0" w:afterAutospacing="0"/>
              <w:jc w:val="center"/>
              <w:rPr>
                <w:sz w:val="22"/>
                <w:szCs w:val="22"/>
              </w:rPr>
            </w:pPr>
            <w:r w:rsidRPr="00D80887">
              <w:rPr>
                <w:rStyle w:val="Strong"/>
                <w:sz w:val="22"/>
                <w:szCs w:val="22"/>
              </w:rPr>
              <w:t>Methods for Data Analysis</w:t>
            </w:r>
          </w:p>
        </w:tc>
      </w:tr>
      <w:tr w:rsidR="00E943CB" w:rsidRPr="00D80887" w14:paraId="0CB6EBA5" w14:textId="77777777" w:rsidTr="00B00263">
        <w:trPr>
          <w:trHeight w:val="20"/>
          <w:tblCellSpacing w:w="0" w:type="dxa"/>
        </w:trPr>
        <w:tc>
          <w:tcPr>
            <w:tcW w:w="0" w:type="auto"/>
            <w:shd w:val="clear" w:color="auto" w:fill="auto"/>
            <w:hideMark/>
          </w:tcPr>
          <w:p w14:paraId="5E8747F4" w14:textId="77777777" w:rsidR="00E943CB" w:rsidRPr="00D80887" w:rsidRDefault="00E943CB" w:rsidP="00B00263">
            <w:pPr>
              <w:pStyle w:val="NormalWeb"/>
              <w:spacing w:before="0" w:beforeAutospacing="0" w:after="0" w:afterAutospacing="0"/>
              <w:rPr>
                <w:sz w:val="22"/>
                <w:szCs w:val="22"/>
              </w:rPr>
            </w:pPr>
            <w:r w:rsidRPr="00D80887">
              <w:rPr>
                <w:sz w:val="22"/>
                <w:szCs w:val="22"/>
              </w:rPr>
              <w:t> </w:t>
            </w:r>
          </w:p>
        </w:tc>
        <w:tc>
          <w:tcPr>
            <w:tcW w:w="0" w:type="auto"/>
            <w:shd w:val="clear" w:color="auto" w:fill="auto"/>
            <w:hideMark/>
          </w:tcPr>
          <w:p w14:paraId="06E051CE" w14:textId="77777777" w:rsidR="00E943CB" w:rsidRPr="00D80887" w:rsidRDefault="00E943CB" w:rsidP="00B00263">
            <w:pPr>
              <w:pStyle w:val="NormalWeb"/>
              <w:spacing w:before="0" w:beforeAutospacing="0" w:after="0" w:afterAutospacing="0"/>
              <w:rPr>
                <w:sz w:val="22"/>
                <w:szCs w:val="22"/>
              </w:rPr>
            </w:pPr>
            <w:r w:rsidRPr="00D80887">
              <w:rPr>
                <w:sz w:val="22"/>
                <w:szCs w:val="22"/>
              </w:rPr>
              <w:t> </w:t>
            </w:r>
          </w:p>
        </w:tc>
        <w:tc>
          <w:tcPr>
            <w:tcW w:w="0" w:type="auto"/>
            <w:shd w:val="clear" w:color="auto" w:fill="auto"/>
            <w:hideMark/>
          </w:tcPr>
          <w:p w14:paraId="66AF1078" w14:textId="77777777" w:rsidR="00E943CB" w:rsidRPr="00D80887" w:rsidRDefault="00E943CB" w:rsidP="00B00263">
            <w:pPr>
              <w:pStyle w:val="NormalWeb"/>
              <w:spacing w:before="0" w:beforeAutospacing="0" w:after="0" w:afterAutospacing="0"/>
              <w:rPr>
                <w:sz w:val="22"/>
                <w:szCs w:val="22"/>
              </w:rPr>
            </w:pPr>
            <w:r w:rsidRPr="00D80887">
              <w:rPr>
                <w:sz w:val="22"/>
                <w:szCs w:val="22"/>
              </w:rPr>
              <w:t> </w:t>
            </w:r>
          </w:p>
        </w:tc>
        <w:tc>
          <w:tcPr>
            <w:tcW w:w="0" w:type="auto"/>
            <w:shd w:val="clear" w:color="auto" w:fill="auto"/>
            <w:hideMark/>
          </w:tcPr>
          <w:p w14:paraId="6517B41E" w14:textId="77777777" w:rsidR="00E943CB" w:rsidRPr="00D80887" w:rsidRDefault="00E943CB" w:rsidP="00B00263">
            <w:pPr>
              <w:pStyle w:val="NormalWeb"/>
              <w:spacing w:before="0" w:beforeAutospacing="0" w:after="0" w:afterAutospacing="0"/>
              <w:rPr>
                <w:sz w:val="22"/>
                <w:szCs w:val="22"/>
              </w:rPr>
            </w:pPr>
            <w:r w:rsidRPr="00D80887">
              <w:rPr>
                <w:sz w:val="22"/>
                <w:szCs w:val="22"/>
              </w:rPr>
              <w:t> </w:t>
            </w:r>
          </w:p>
        </w:tc>
        <w:tc>
          <w:tcPr>
            <w:tcW w:w="0" w:type="auto"/>
            <w:shd w:val="clear" w:color="auto" w:fill="auto"/>
            <w:hideMark/>
          </w:tcPr>
          <w:p w14:paraId="5965CBA6" w14:textId="77777777" w:rsidR="00E943CB" w:rsidRPr="00D80887" w:rsidRDefault="00E943CB" w:rsidP="00B00263">
            <w:pPr>
              <w:pStyle w:val="NormalWeb"/>
              <w:spacing w:before="0" w:beforeAutospacing="0" w:after="0" w:afterAutospacing="0"/>
              <w:rPr>
                <w:sz w:val="22"/>
                <w:szCs w:val="22"/>
              </w:rPr>
            </w:pPr>
            <w:r w:rsidRPr="00D80887">
              <w:rPr>
                <w:sz w:val="22"/>
                <w:szCs w:val="22"/>
              </w:rPr>
              <w:t> </w:t>
            </w:r>
          </w:p>
        </w:tc>
        <w:tc>
          <w:tcPr>
            <w:tcW w:w="0" w:type="auto"/>
            <w:shd w:val="clear" w:color="auto" w:fill="auto"/>
            <w:hideMark/>
          </w:tcPr>
          <w:p w14:paraId="31427699" w14:textId="77777777" w:rsidR="00E943CB" w:rsidRPr="00D80887" w:rsidRDefault="00E943CB" w:rsidP="00B00263">
            <w:pPr>
              <w:pStyle w:val="NormalWeb"/>
              <w:spacing w:before="0" w:beforeAutospacing="0" w:after="0" w:afterAutospacing="0"/>
              <w:rPr>
                <w:sz w:val="22"/>
                <w:szCs w:val="22"/>
              </w:rPr>
            </w:pPr>
            <w:r w:rsidRPr="00D80887">
              <w:rPr>
                <w:sz w:val="22"/>
                <w:szCs w:val="22"/>
              </w:rPr>
              <w:t> </w:t>
            </w:r>
          </w:p>
        </w:tc>
        <w:tc>
          <w:tcPr>
            <w:tcW w:w="0" w:type="auto"/>
            <w:shd w:val="clear" w:color="auto" w:fill="auto"/>
            <w:hideMark/>
          </w:tcPr>
          <w:p w14:paraId="5DCC9682" w14:textId="77777777" w:rsidR="00E943CB" w:rsidRPr="00D80887" w:rsidRDefault="00E943CB" w:rsidP="00B00263">
            <w:pPr>
              <w:pStyle w:val="NormalWeb"/>
              <w:spacing w:before="0" w:beforeAutospacing="0" w:after="0" w:afterAutospacing="0"/>
              <w:rPr>
                <w:sz w:val="22"/>
                <w:szCs w:val="22"/>
              </w:rPr>
            </w:pPr>
            <w:r w:rsidRPr="00D80887">
              <w:rPr>
                <w:sz w:val="22"/>
                <w:szCs w:val="22"/>
              </w:rPr>
              <w:t> </w:t>
            </w:r>
          </w:p>
        </w:tc>
      </w:tr>
    </w:tbl>
    <w:p w14:paraId="607ADA6D" w14:textId="4111C34B" w:rsidR="00E943CB" w:rsidRPr="00D80887" w:rsidRDefault="00E943CB" w:rsidP="009C587B">
      <w:pPr>
        <w:pStyle w:val="Default"/>
        <w:numPr>
          <w:ilvl w:val="0"/>
          <w:numId w:val="9"/>
        </w:numPr>
        <w:spacing w:after="120"/>
        <w:ind w:left="426"/>
        <w:jc w:val="both"/>
        <w:rPr>
          <w:sz w:val="22"/>
          <w:szCs w:val="22"/>
        </w:rPr>
      </w:pPr>
      <w:r w:rsidRPr="00D80887">
        <w:rPr>
          <w:b/>
          <w:sz w:val="22"/>
          <w:szCs w:val="22"/>
        </w:rPr>
        <w:t xml:space="preserve">Draft </w:t>
      </w:r>
      <w:r w:rsidR="005852A7">
        <w:rPr>
          <w:b/>
          <w:sz w:val="22"/>
          <w:szCs w:val="22"/>
        </w:rPr>
        <w:t>e</w:t>
      </w:r>
      <w:r w:rsidR="00E4684D" w:rsidRPr="00D80887">
        <w:rPr>
          <w:b/>
          <w:sz w:val="22"/>
          <w:szCs w:val="22"/>
        </w:rPr>
        <w:t>valuation</w:t>
      </w:r>
      <w:r w:rsidRPr="00D80887">
        <w:rPr>
          <w:b/>
          <w:sz w:val="22"/>
          <w:szCs w:val="22"/>
        </w:rPr>
        <w:t xml:space="preserve"> report</w:t>
      </w:r>
      <w:r w:rsidRPr="00D80887">
        <w:rPr>
          <w:sz w:val="22"/>
          <w:szCs w:val="22"/>
        </w:rPr>
        <w:t xml:space="preserve"> (consist of </w:t>
      </w:r>
      <w:r w:rsidR="000D23A2">
        <w:rPr>
          <w:sz w:val="22"/>
          <w:szCs w:val="22"/>
        </w:rPr>
        <w:t>30-40</w:t>
      </w:r>
      <w:r w:rsidRPr="00D80887">
        <w:rPr>
          <w:sz w:val="22"/>
          <w:szCs w:val="22"/>
        </w:rPr>
        <w:t xml:space="preserve"> pages excluding annexes) – to be reviewed by the Participating UN Agencies and other respective stakeholders at the end of data collection. The draft </w:t>
      </w:r>
      <w:r w:rsidR="00C16C97">
        <w:rPr>
          <w:sz w:val="22"/>
          <w:szCs w:val="22"/>
        </w:rPr>
        <w:t>e</w:t>
      </w:r>
      <w:r w:rsidR="00E4684D" w:rsidRPr="00D80887">
        <w:rPr>
          <w:sz w:val="22"/>
          <w:szCs w:val="22"/>
        </w:rPr>
        <w:t>valuation</w:t>
      </w:r>
      <w:r w:rsidRPr="00D80887">
        <w:rPr>
          <w:sz w:val="22"/>
          <w:szCs w:val="22"/>
        </w:rPr>
        <w:t xml:space="preserve"> report should contain all the sections outlined in the </w:t>
      </w:r>
      <w:r w:rsidR="00E4684D" w:rsidRPr="00D80887">
        <w:rPr>
          <w:i/>
          <w:sz w:val="22"/>
          <w:szCs w:val="22"/>
        </w:rPr>
        <w:t>Evaluation</w:t>
      </w:r>
      <w:r w:rsidRPr="00D80887">
        <w:rPr>
          <w:i/>
          <w:sz w:val="22"/>
          <w:szCs w:val="22"/>
        </w:rPr>
        <w:t xml:space="preserve"> Report Template</w:t>
      </w:r>
      <w:r w:rsidRPr="00D80887">
        <w:rPr>
          <w:sz w:val="22"/>
          <w:szCs w:val="22"/>
        </w:rPr>
        <w:t xml:space="preserve"> (please, see Annex II) and be accompanied by a PowerPoint presentation for a Stakeholders’ meeting.</w:t>
      </w:r>
    </w:p>
    <w:p w14:paraId="37140824" w14:textId="6ED3F26D" w:rsidR="00C16C97" w:rsidRDefault="00E943CB" w:rsidP="00C16C97">
      <w:pPr>
        <w:pStyle w:val="Default"/>
        <w:spacing w:after="120"/>
        <w:ind w:left="426"/>
        <w:jc w:val="both"/>
        <w:rPr>
          <w:sz w:val="22"/>
          <w:szCs w:val="22"/>
        </w:rPr>
      </w:pPr>
      <w:r w:rsidRPr="00D80887">
        <w:rPr>
          <w:sz w:val="22"/>
          <w:szCs w:val="22"/>
        </w:rPr>
        <w:t xml:space="preserve">It should be noted that a </w:t>
      </w:r>
      <w:r w:rsidRPr="00D80887">
        <w:rPr>
          <w:b/>
          <w:sz w:val="22"/>
          <w:szCs w:val="22"/>
        </w:rPr>
        <w:t>Stakeholders’ meeting</w:t>
      </w:r>
      <w:r w:rsidRPr="00D80887">
        <w:rPr>
          <w:rStyle w:val="FootnoteReference"/>
          <w:b/>
          <w:sz w:val="22"/>
          <w:szCs w:val="22"/>
        </w:rPr>
        <w:footnoteReference w:id="3"/>
      </w:r>
      <w:r w:rsidRPr="00D80887">
        <w:rPr>
          <w:b/>
          <w:sz w:val="22"/>
          <w:szCs w:val="22"/>
        </w:rPr>
        <w:t xml:space="preserve"> </w:t>
      </w:r>
      <w:r w:rsidRPr="00D80887">
        <w:rPr>
          <w:sz w:val="22"/>
          <w:szCs w:val="22"/>
        </w:rPr>
        <w:t xml:space="preserve">is planned to be held in Astana (Almaty colleagues might join via </w:t>
      </w:r>
      <w:r w:rsidR="00C16C97">
        <w:rPr>
          <w:sz w:val="22"/>
          <w:szCs w:val="22"/>
        </w:rPr>
        <w:t>Conference</w:t>
      </w:r>
      <w:r w:rsidRPr="00D80887">
        <w:rPr>
          <w:sz w:val="22"/>
          <w:szCs w:val="22"/>
        </w:rPr>
        <w:t xml:space="preserve"> Call) to discuss findings of the </w:t>
      </w:r>
      <w:r w:rsidRPr="00D80887">
        <w:rPr>
          <w:i/>
          <w:sz w:val="22"/>
          <w:szCs w:val="22"/>
        </w:rPr>
        <w:t xml:space="preserve">Draft </w:t>
      </w:r>
      <w:r w:rsidR="00E4684D" w:rsidRPr="00D80887">
        <w:rPr>
          <w:i/>
          <w:sz w:val="22"/>
          <w:szCs w:val="22"/>
        </w:rPr>
        <w:t>Evaluation</w:t>
      </w:r>
      <w:r w:rsidRPr="00D80887">
        <w:rPr>
          <w:i/>
          <w:sz w:val="22"/>
          <w:szCs w:val="22"/>
        </w:rPr>
        <w:t xml:space="preserve"> report</w:t>
      </w:r>
      <w:r w:rsidRPr="00D80887">
        <w:rPr>
          <w:sz w:val="22"/>
          <w:szCs w:val="22"/>
        </w:rPr>
        <w:t xml:space="preserve"> </w:t>
      </w:r>
      <w:r w:rsidRPr="00D80887">
        <w:rPr>
          <w:color w:val="auto"/>
          <w:sz w:val="22"/>
          <w:szCs w:val="22"/>
          <w:lang w:eastAsia="ru-RU"/>
        </w:rPr>
        <w:t>in order to get</w:t>
      </w:r>
      <w:r w:rsidRPr="00D80887">
        <w:rPr>
          <w:sz w:val="22"/>
          <w:szCs w:val="22"/>
          <w:lang w:eastAsia="ru-RU"/>
        </w:rPr>
        <w:t xml:space="preserve"> </w:t>
      </w:r>
      <w:r w:rsidR="00C16C97">
        <w:rPr>
          <w:color w:val="auto"/>
          <w:sz w:val="22"/>
          <w:szCs w:val="22"/>
          <w:lang w:eastAsia="ru-RU"/>
        </w:rPr>
        <w:t>feedback</w:t>
      </w:r>
      <w:r w:rsidRPr="00D80887">
        <w:rPr>
          <w:color w:val="auto"/>
          <w:sz w:val="22"/>
          <w:szCs w:val="22"/>
          <w:lang w:eastAsia="ru-RU"/>
        </w:rPr>
        <w:t xml:space="preserve"> from stakeholders,</w:t>
      </w:r>
      <w:r w:rsidRPr="00D80887">
        <w:rPr>
          <w:sz w:val="22"/>
          <w:szCs w:val="22"/>
        </w:rPr>
        <w:t xml:space="preserve"> circulate the report to all the people who are recommended to attend the meeting, with time to read it first. The </w:t>
      </w:r>
      <w:r w:rsidR="00641B7A">
        <w:rPr>
          <w:sz w:val="22"/>
          <w:szCs w:val="22"/>
        </w:rPr>
        <w:t>evaluation team</w:t>
      </w:r>
      <w:r w:rsidR="00C16C97">
        <w:rPr>
          <w:sz w:val="22"/>
          <w:szCs w:val="22"/>
        </w:rPr>
        <w:t xml:space="preserve"> </w:t>
      </w:r>
      <w:r w:rsidRPr="00D80887">
        <w:rPr>
          <w:sz w:val="22"/>
          <w:szCs w:val="22"/>
        </w:rPr>
        <w:t xml:space="preserve">should consider and incorporate </w:t>
      </w:r>
      <w:r w:rsidR="00C16C97">
        <w:rPr>
          <w:sz w:val="22"/>
          <w:szCs w:val="22"/>
        </w:rPr>
        <w:t>stakeholders ‘feedback</w:t>
      </w:r>
      <w:r w:rsidRPr="00D80887">
        <w:rPr>
          <w:sz w:val="22"/>
          <w:szCs w:val="22"/>
        </w:rPr>
        <w:t xml:space="preserve"> as appropriate. </w:t>
      </w:r>
    </w:p>
    <w:p w14:paraId="676E6570" w14:textId="5868311E" w:rsidR="00E943CB" w:rsidRPr="00D80887" w:rsidRDefault="00E943CB" w:rsidP="00C16C97">
      <w:pPr>
        <w:pStyle w:val="Default"/>
        <w:numPr>
          <w:ilvl w:val="0"/>
          <w:numId w:val="9"/>
        </w:numPr>
        <w:spacing w:after="120"/>
        <w:jc w:val="both"/>
        <w:rPr>
          <w:sz w:val="22"/>
          <w:szCs w:val="22"/>
        </w:rPr>
      </w:pPr>
      <w:r w:rsidRPr="00D80887">
        <w:rPr>
          <w:b/>
          <w:sz w:val="22"/>
          <w:szCs w:val="22"/>
        </w:rPr>
        <w:t xml:space="preserve">Final </w:t>
      </w:r>
      <w:r w:rsidR="00E4684D" w:rsidRPr="00D80887">
        <w:rPr>
          <w:b/>
          <w:sz w:val="22"/>
          <w:szCs w:val="22"/>
        </w:rPr>
        <w:t>Evaluation</w:t>
      </w:r>
      <w:r w:rsidRPr="00D80887">
        <w:rPr>
          <w:b/>
          <w:sz w:val="22"/>
          <w:szCs w:val="22"/>
        </w:rPr>
        <w:t xml:space="preserve"> report. </w:t>
      </w:r>
      <w:r w:rsidRPr="00D80887">
        <w:rPr>
          <w:sz w:val="22"/>
          <w:szCs w:val="22"/>
        </w:rPr>
        <w:t xml:space="preserve">The final task of the </w:t>
      </w:r>
      <w:r w:rsidR="00641B7A">
        <w:rPr>
          <w:sz w:val="22"/>
          <w:szCs w:val="22"/>
        </w:rPr>
        <w:t>evaluation team</w:t>
      </w:r>
      <w:r w:rsidRPr="00D80887">
        <w:rPr>
          <w:sz w:val="22"/>
          <w:szCs w:val="22"/>
        </w:rPr>
        <w:t xml:space="preserve"> is to prepare a comprehensive and well-presented copy of the final </w:t>
      </w:r>
      <w:r w:rsidR="00E4684D" w:rsidRPr="00D80887">
        <w:rPr>
          <w:sz w:val="22"/>
          <w:szCs w:val="22"/>
        </w:rPr>
        <w:t>Evaluation</w:t>
      </w:r>
      <w:r w:rsidRPr="00D80887">
        <w:rPr>
          <w:sz w:val="22"/>
          <w:szCs w:val="22"/>
        </w:rPr>
        <w:t xml:space="preserve"> report, covering all section of </w:t>
      </w:r>
      <w:r w:rsidR="00E4684D" w:rsidRPr="00D80887">
        <w:rPr>
          <w:i/>
          <w:sz w:val="22"/>
          <w:szCs w:val="22"/>
        </w:rPr>
        <w:t>Evaluation</w:t>
      </w:r>
      <w:r w:rsidRPr="00D80887">
        <w:rPr>
          <w:i/>
          <w:sz w:val="22"/>
          <w:szCs w:val="22"/>
        </w:rPr>
        <w:t xml:space="preserve"> Report Template</w:t>
      </w:r>
      <w:r w:rsidRPr="00D80887">
        <w:rPr>
          <w:sz w:val="22"/>
          <w:szCs w:val="22"/>
        </w:rPr>
        <w:t xml:space="preserve"> (please, see Annex </w:t>
      </w:r>
      <w:r w:rsidR="000D23A2">
        <w:rPr>
          <w:sz w:val="22"/>
          <w:szCs w:val="22"/>
        </w:rPr>
        <w:t>II) and containing 30</w:t>
      </w:r>
      <w:r w:rsidRPr="00D80887">
        <w:rPr>
          <w:sz w:val="22"/>
          <w:szCs w:val="22"/>
        </w:rPr>
        <w:t>-</w:t>
      </w:r>
      <w:r w:rsidR="000D23A2">
        <w:rPr>
          <w:sz w:val="22"/>
          <w:szCs w:val="22"/>
        </w:rPr>
        <w:t>40</w:t>
      </w:r>
      <w:r w:rsidRPr="00D80887">
        <w:rPr>
          <w:sz w:val="22"/>
          <w:szCs w:val="22"/>
        </w:rPr>
        <w:t xml:space="preserve"> pages</w:t>
      </w:r>
      <w:r w:rsidRPr="00D80887">
        <w:rPr>
          <w:rStyle w:val="FootnoteReference"/>
          <w:sz w:val="22"/>
          <w:szCs w:val="22"/>
        </w:rPr>
        <w:footnoteReference w:id="4"/>
      </w:r>
      <w:r w:rsidRPr="00D80887">
        <w:rPr>
          <w:sz w:val="22"/>
          <w:szCs w:val="22"/>
        </w:rPr>
        <w:t xml:space="preserve">. </w:t>
      </w:r>
      <w:r w:rsidR="00E4684D" w:rsidRPr="00D80887">
        <w:rPr>
          <w:bCs/>
          <w:color w:val="auto"/>
          <w:sz w:val="22"/>
          <w:szCs w:val="22"/>
        </w:rPr>
        <w:t>Evaluation</w:t>
      </w:r>
      <w:r w:rsidRPr="00D80887">
        <w:rPr>
          <w:bCs/>
          <w:color w:val="auto"/>
          <w:sz w:val="22"/>
          <w:szCs w:val="22"/>
        </w:rPr>
        <w:t xml:space="preserve"> brief and summary are required.  </w:t>
      </w:r>
    </w:p>
    <w:p w14:paraId="5B96A791" w14:textId="40DD5540" w:rsidR="00E943CB" w:rsidRPr="00C16C97" w:rsidRDefault="00C16C97" w:rsidP="00217E57">
      <w:pPr>
        <w:pStyle w:val="Heading2"/>
        <w:numPr>
          <w:ilvl w:val="0"/>
          <w:numId w:val="35"/>
        </w:numPr>
        <w:rPr>
          <w:rFonts w:ascii="Times New Roman" w:hAnsi="Times New Roman"/>
          <w:sz w:val="24"/>
          <w:szCs w:val="24"/>
        </w:rPr>
      </w:pPr>
      <w:bookmarkStart w:id="4" w:name="_Toc453931749"/>
      <w:bookmarkStart w:id="5" w:name="_Toc456792088"/>
      <w:r w:rsidRPr="00C16C97">
        <w:rPr>
          <w:rFonts w:ascii="Times New Roman" w:hAnsi="Times New Roman"/>
          <w:sz w:val="24"/>
          <w:szCs w:val="24"/>
        </w:rPr>
        <w:t>R</w:t>
      </w:r>
      <w:r w:rsidR="00E943CB" w:rsidRPr="00C16C97">
        <w:rPr>
          <w:rFonts w:ascii="Times New Roman" w:hAnsi="Times New Roman"/>
          <w:sz w:val="24"/>
          <w:szCs w:val="24"/>
        </w:rPr>
        <w:t xml:space="preserve">equired </w:t>
      </w:r>
      <w:r w:rsidRPr="00C16C97">
        <w:rPr>
          <w:rFonts w:ascii="Times New Roman" w:hAnsi="Times New Roman"/>
          <w:sz w:val="24"/>
          <w:szCs w:val="24"/>
        </w:rPr>
        <w:t xml:space="preserve">skills and </w:t>
      </w:r>
      <w:r w:rsidR="00E943CB" w:rsidRPr="00C16C97">
        <w:rPr>
          <w:rFonts w:ascii="Times New Roman" w:hAnsi="Times New Roman"/>
          <w:sz w:val="24"/>
          <w:szCs w:val="24"/>
        </w:rPr>
        <w:t>competencies</w:t>
      </w:r>
      <w:bookmarkEnd w:id="4"/>
      <w:bookmarkEnd w:id="5"/>
      <w:r w:rsidR="00E943CB" w:rsidRPr="00C16C97">
        <w:rPr>
          <w:rFonts w:ascii="Times New Roman" w:hAnsi="Times New Roman"/>
          <w:sz w:val="24"/>
          <w:szCs w:val="24"/>
        </w:rPr>
        <w:t xml:space="preserve"> </w:t>
      </w:r>
    </w:p>
    <w:p w14:paraId="3DA74BA7" w14:textId="77777777" w:rsidR="00E943CB" w:rsidRPr="00D80887" w:rsidRDefault="00E943CB" w:rsidP="00E943CB">
      <w:pPr>
        <w:pStyle w:val="Default"/>
        <w:shd w:val="clear" w:color="auto" w:fill="FFFFFF"/>
        <w:ind w:left="66"/>
        <w:jc w:val="both"/>
        <w:rPr>
          <w:sz w:val="22"/>
          <w:szCs w:val="22"/>
        </w:rPr>
      </w:pPr>
    </w:p>
    <w:p w14:paraId="54275A07" w14:textId="691FAE38" w:rsidR="00E943CB" w:rsidRPr="00C16C97" w:rsidRDefault="00E943CB" w:rsidP="00C16C97">
      <w:pPr>
        <w:tabs>
          <w:tab w:val="left" w:pos="-720"/>
        </w:tabs>
        <w:suppressAutoHyphens/>
        <w:spacing w:after="0" w:line="240" w:lineRule="auto"/>
        <w:jc w:val="both"/>
        <w:rPr>
          <w:rFonts w:ascii="Times New Roman" w:hAnsi="Times New Roman"/>
          <w:i/>
          <w:spacing w:val="-3"/>
        </w:rPr>
      </w:pPr>
      <w:r w:rsidRPr="00C16C97">
        <w:rPr>
          <w:rFonts w:ascii="Times New Roman" w:hAnsi="Times New Roman"/>
          <w:bCs/>
          <w:i/>
          <w:iCs/>
          <w:lang w:eastAsia="fr-FR"/>
        </w:rPr>
        <w:t>Eligibility and</w:t>
      </w:r>
      <w:r w:rsidR="00C16C97" w:rsidRPr="00C16C97">
        <w:rPr>
          <w:rFonts w:ascii="Times New Roman" w:hAnsi="Times New Roman"/>
          <w:bCs/>
          <w:i/>
          <w:iCs/>
          <w:lang w:eastAsia="fr-FR"/>
        </w:rPr>
        <w:t xml:space="preserve"> requirements for the </w:t>
      </w:r>
      <w:r w:rsidR="00641B7A">
        <w:rPr>
          <w:rFonts w:ascii="Times New Roman" w:hAnsi="Times New Roman"/>
          <w:bCs/>
          <w:i/>
          <w:iCs/>
          <w:lang w:eastAsia="fr-FR"/>
        </w:rPr>
        <w:t>evaluation team</w:t>
      </w:r>
      <w:r w:rsidRPr="00C16C97">
        <w:rPr>
          <w:rFonts w:ascii="Times New Roman" w:hAnsi="Times New Roman"/>
          <w:i/>
          <w:spacing w:val="-3"/>
        </w:rPr>
        <w:t xml:space="preserve">: </w:t>
      </w:r>
    </w:p>
    <w:p w14:paraId="04B58F65" w14:textId="77777777" w:rsidR="00E943CB" w:rsidRPr="00C16C97" w:rsidRDefault="00E943CB" w:rsidP="00E943CB">
      <w:pPr>
        <w:tabs>
          <w:tab w:val="left" w:pos="-720"/>
        </w:tabs>
        <w:suppressAutoHyphens/>
        <w:spacing w:after="0" w:line="240" w:lineRule="auto"/>
        <w:jc w:val="both"/>
        <w:rPr>
          <w:rFonts w:ascii="Times New Roman" w:hAnsi="Times New Roman"/>
          <w:i/>
          <w:spacing w:val="-3"/>
        </w:rPr>
      </w:pPr>
    </w:p>
    <w:p w14:paraId="444AC8CB" w14:textId="77777777" w:rsidR="00E943CB" w:rsidRPr="00D80887" w:rsidRDefault="00E943CB" w:rsidP="00217E57">
      <w:pPr>
        <w:pStyle w:val="Default"/>
        <w:numPr>
          <w:ilvl w:val="0"/>
          <w:numId w:val="17"/>
        </w:numPr>
        <w:jc w:val="both"/>
        <w:rPr>
          <w:sz w:val="22"/>
          <w:szCs w:val="22"/>
        </w:rPr>
      </w:pPr>
      <w:r w:rsidRPr="00D80887">
        <w:rPr>
          <w:sz w:val="22"/>
          <w:szCs w:val="22"/>
        </w:rPr>
        <w:t>An organization (public, private, or nonprofit), academic/</w:t>
      </w:r>
      <w:hyperlink r:id="rId10" w:history="1">
        <w:r w:rsidRPr="00D80887">
          <w:rPr>
            <w:sz w:val="22"/>
            <w:szCs w:val="22"/>
          </w:rPr>
          <w:t>research</w:t>
        </w:r>
      </w:hyperlink>
      <w:r w:rsidRPr="00D80887">
        <w:rPr>
          <w:sz w:val="22"/>
          <w:szCs w:val="22"/>
        </w:rPr>
        <w:t> institution;</w:t>
      </w:r>
    </w:p>
    <w:p w14:paraId="0405E8F2" w14:textId="55553A23" w:rsidR="00E943CB" w:rsidRPr="00D80887" w:rsidRDefault="00E943CB" w:rsidP="00217E57">
      <w:pPr>
        <w:pStyle w:val="ListParagraph"/>
        <w:numPr>
          <w:ilvl w:val="0"/>
          <w:numId w:val="17"/>
        </w:numPr>
        <w:spacing w:after="0" w:line="240" w:lineRule="auto"/>
        <w:rPr>
          <w:rFonts w:ascii="Times New Roman" w:hAnsi="Times New Roman"/>
        </w:rPr>
      </w:pPr>
      <w:r w:rsidRPr="00D80887">
        <w:rPr>
          <w:rFonts w:ascii="Times New Roman" w:hAnsi="Times New Roman"/>
        </w:rPr>
        <w:t xml:space="preserve">Work experience in conducting independent </w:t>
      </w:r>
      <w:r w:rsidR="00E4684D" w:rsidRPr="00D80887">
        <w:rPr>
          <w:rFonts w:ascii="Times New Roman" w:hAnsi="Times New Roman"/>
        </w:rPr>
        <w:t>Evaluation</w:t>
      </w:r>
      <w:r w:rsidRPr="00D80887">
        <w:rPr>
          <w:rFonts w:ascii="Times New Roman" w:hAnsi="Times New Roman"/>
        </w:rPr>
        <w:t xml:space="preserve">s, </w:t>
      </w:r>
    </w:p>
    <w:p w14:paraId="71C62D2E" w14:textId="77777777" w:rsidR="00E943CB" w:rsidRPr="00D80887" w:rsidRDefault="00E943CB" w:rsidP="00217E57">
      <w:pPr>
        <w:pStyle w:val="ListParagraph"/>
        <w:numPr>
          <w:ilvl w:val="0"/>
          <w:numId w:val="17"/>
        </w:numPr>
        <w:spacing w:after="0" w:line="240" w:lineRule="auto"/>
        <w:rPr>
          <w:rFonts w:ascii="Times New Roman" w:hAnsi="Times New Roman"/>
        </w:rPr>
      </w:pPr>
      <w:r w:rsidRPr="00D80887">
        <w:rPr>
          <w:rFonts w:ascii="Times New Roman" w:hAnsi="Times New Roman"/>
        </w:rPr>
        <w:t xml:space="preserve">Experience in M&amp;E, </w:t>
      </w:r>
      <w:r w:rsidRPr="00D80887">
        <w:rPr>
          <w:rFonts w:ascii="Times New Roman" w:eastAsia="Times New Roman" w:hAnsi="Times New Roman"/>
        </w:rPr>
        <w:t>public policy, development studies, sociology or a related social science</w:t>
      </w:r>
      <w:r w:rsidRPr="00D80887">
        <w:rPr>
          <w:rFonts w:ascii="Times New Roman" w:hAnsi="Times New Roman"/>
        </w:rPr>
        <w:t xml:space="preserve"> at least 5 years;</w:t>
      </w:r>
    </w:p>
    <w:p w14:paraId="5AC0306D" w14:textId="77777777" w:rsidR="00E943CB" w:rsidRPr="00D80887" w:rsidRDefault="00E943CB" w:rsidP="00217E57">
      <w:pPr>
        <w:pStyle w:val="ListParagraph"/>
        <w:numPr>
          <w:ilvl w:val="0"/>
          <w:numId w:val="17"/>
        </w:numPr>
        <w:spacing w:after="0" w:line="240" w:lineRule="auto"/>
        <w:rPr>
          <w:rFonts w:ascii="Times New Roman" w:hAnsi="Times New Roman"/>
        </w:rPr>
      </w:pPr>
      <w:r w:rsidRPr="00D80887">
        <w:rPr>
          <w:rFonts w:ascii="Times New Roman" w:hAnsi="Times New Roman"/>
        </w:rPr>
        <w:t>Experience in cooperation with international experts / organizations is an advantage;</w:t>
      </w:r>
    </w:p>
    <w:p w14:paraId="1A0EA309" w14:textId="77777777" w:rsidR="00E943CB" w:rsidRPr="00D80887" w:rsidRDefault="00E943CB" w:rsidP="00217E57">
      <w:pPr>
        <w:pStyle w:val="ListParagraph"/>
        <w:numPr>
          <w:ilvl w:val="0"/>
          <w:numId w:val="17"/>
        </w:numPr>
        <w:spacing w:after="0" w:line="240" w:lineRule="auto"/>
        <w:rPr>
          <w:rFonts w:ascii="Times New Roman" w:hAnsi="Times New Roman"/>
        </w:rPr>
      </w:pPr>
      <w:r w:rsidRPr="00D80887">
        <w:rPr>
          <w:rFonts w:ascii="Times New Roman" w:hAnsi="Times New Roman"/>
        </w:rPr>
        <w:t>Ability to travel in the regions.</w:t>
      </w:r>
    </w:p>
    <w:p w14:paraId="3E915727" w14:textId="77777777" w:rsidR="00E943CB" w:rsidRPr="00D80887" w:rsidRDefault="00E943CB" w:rsidP="00E943CB">
      <w:pPr>
        <w:pStyle w:val="NormalWeb"/>
        <w:shd w:val="clear" w:color="auto" w:fill="FFFFFF"/>
        <w:spacing w:before="0" w:beforeAutospacing="0" w:after="0" w:afterAutospacing="0"/>
        <w:jc w:val="both"/>
        <w:rPr>
          <w:sz w:val="22"/>
          <w:szCs w:val="22"/>
        </w:rPr>
      </w:pPr>
    </w:p>
    <w:p w14:paraId="68C94690" w14:textId="77777777" w:rsidR="00E943CB" w:rsidRPr="00D80887" w:rsidRDefault="00E943CB" w:rsidP="00E943CB">
      <w:pPr>
        <w:pStyle w:val="Default"/>
        <w:jc w:val="both"/>
        <w:rPr>
          <w:i/>
          <w:sz w:val="22"/>
          <w:szCs w:val="22"/>
        </w:rPr>
      </w:pPr>
      <w:r w:rsidRPr="00D80887">
        <w:rPr>
          <w:i/>
          <w:sz w:val="22"/>
          <w:szCs w:val="22"/>
        </w:rPr>
        <w:t>Functional Competencies:</w:t>
      </w:r>
    </w:p>
    <w:p w14:paraId="0CA4E286" w14:textId="77777777" w:rsidR="00E943CB" w:rsidRPr="00D80887" w:rsidRDefault="00E943CB" w:rsidP="00E943CB">
      <w:pPr>
        <w:pStyle w:val="Default"/>
        <w:jc w:val="both"/>
        <w:rPr>
          <w:i/>
          <w:sz w:val="22"/>
          <w:szCs w:val="22"/>
        </w:rPr>
      </w:pPr>
    </w:p>
    <w:p w14:paraId="2C92EAD9" w14:textId="77777777" w:rsidR="00E943CB" w:rsidRPr="00D80887" w:rsidRDefault="00E943CB" w:rsidP="009C587B">
      <w:pPr>
        <w:numPr>
          <w:ilvl w:val="0"/>
          <w:numId w:val="3"/>
        </w:numPr>
        <w:spacing w:after="0" w:line="240" w:lineRule="auto"/>
        <w:jc w:val="both"/>
        <w:rPr>
          <w:rFonts w:ascii="Times New Roman" w:eastAsia="Times New Roman" w:hAnsi="Times New Roman"/>
        </w:rPr>
      </w:pPr>
      <w:r w:rsidRPr="00D80887">
        <w:rPr>
          <w:rFonts w:ascii="Times New Roman" w:eastAsia="Times New Roman" w:hAnsi="Times New Roman"/>
        </w:rPr>
        <w:t>Possess strong analytical skills and the ability to conceptualize, articulate and debate about local governance and human rights issues with a positive and forward-looking attitude;</w:t>
      </w:r>
    </w:p>
    <w:p w14:paraId="1B485B34" w14:textId="77777777" w:rsidR="00E943CB" w:rsidRPr="00D80887" w:rsidRDefault="00E943CB" w:rsidP="009C587B">
      <w:pPr>
        <w:pStyle w:val="Default"/>
        <w:numPr>
          <w:ilvl w:val="0"/>
          <w:numId w:val="3"/>
        </w:numPr>
        <w:jc w:val="both"/>
        <w:rPr>
          <w:sz w:val="22"/>
          <w:szCs w:val="22"/>
        </w:rPr>
      </w:pPr>
      <w:r w:rsidRPr="00D80887">
        <w:rPr>
          <w:sz w:val="22"/>
          <w:szCs w:val="22"/>
        </w:rPr>
        <w:t>Understand human rights-based approaches and gender mainstreaming in programming;</w:t>
      </w:r>
    </w:p>
    <w:p w14:paraId="41DFA199" w14:textId="77777777" w:rsidR="00E943CB" w:rsidRPr="00D80887" w:rsidRDefault="00E943CB" w:rsidP="009C587B">
      <w:pPr>
        <w:pStyle w:val="Default"/>
        <w:numPr>
          <w:ilvl w:val="0"/>
          <w:numId w:val="3"/>
        </w:numPr>
        <w:jc w:val="both"/>
        <w:rPr>
          <w:sz w:val="22"/>
          <w:szCs w:val="22"/>
        </w:rPr>
      </w:pPr>
      <w:r w:rsidRPr="00D80887">
        <w:rPr>
          <w:sz w:val="22"/>
          <w:szCs w:val="22"/>
        </w:rPr>
        <w:t xml:space="preserve">Understand results-based management principles, logic modeling/logical framework analysis; </w:t>
      </w:r>
    </w:p>
    <w:p w14:paraId="3B473DE7" w14:textId="34DACAA7" w:rsidR="00E943CB" w:rsidRPr="00D80887" w:rsidRDefault="00E943CB" w:rsidP="009C587B">
      <w:pPr>
        <w:numPr>
          <w:ilvl w:val="0"/>
          <w:numId w:val="3"/>
        </w:numPr>
        <w:spacing w:after="0" w:line="240" w:lineRule="auto"/>
        <w:jc w:val="both"/>
        <w:rPr>
          <w:rFonts w:ascii="Times New Roman" w:eastAsia="Times New Roman" w:hAnsi="Times New Roman"/>
        </w:rPr>
      </w:pPr>
      <w:r w:rsidRPr="00D80887">
        <w:rPr>
          <w:rFonts w:ascii="Times New Roman" w:eastAsia="Times New Roman" w:hAnsi="Times New Roman"/>
        </w:rPr>
        <w:t>Demonstrate ability to communicate with various partners including government, civil society, private sector, UN Agencies and other development donors;</w:t>
      </w:r>
    </w:p>
    <w:p w14:paraId="371EA029" w14:textId="77777777" w:rsidR="00E943CB" w:rsidRPr="00D80887" w:rsidRDefault="00E943CB" w:rsidP="009C587B">
      <w:pPr>
        <w:numPr>
          <w:ilvl w:val="0"/>
          <w:numId w:val="3"/>
        </w:numPr>
        <w:spacing w:after="0" w:line="240" w:lineRule="auto"/>
        <w:jc w:val="both"/>
        <w:rPr>
          <w:rFonts w:ascii="Times New Roman" w:eastAsia="Times New Roman" w:hAnsi="Times New Roman"/>
        </w:rPr>
      </w:pPr>
      <w:r w:rsidRPr="00D80887">
        <w:rPr>
          <w:rFonts w:ascii="Times New Roman" w:eastAsia="Times New Roman" w:hAnsi="Times New Roman"/>
        </w:rPr>
        <w:t>Excellent organizational and time management skills;</w:t>
      </w:r>
    </w:p>
    <w:p w14:paraId="2CF3052F" w14:textId="77777777" w:rsidR="00E943CB" w:rsidRPr="00D80887" w:rsidRDefault="00E943CB" w:rsidP="009C587B">
      <w:pPr>
        <w:pStyle w:val="Default"/>
        <w:numPr>
          <w:ilvl w:val="0"/>
          <w:numId w:val="3"/>
        </w:numPr>
        <w:jc w:val="both"/>
        <w:rPr>
          <w:sz w:val="22"/>
          <w:szCs w:val="22"/>
        </w:rPr>
      </w:pPr>
      <w:r w:rsidRPr="00D80887">
        <w:rPr>
          <w:sz w:val="22"/>
          <w:szCs w:val="22"/>
        </w:rPr>
        <w:t>Strong analytical skills and experience in undertaking of similar assignments;</w:t>
      </w:r>
    </w:p>
    <w:p w14:paraId="021AB013" w14:textId="651DFEFC" w:rsidR="00E943CB" w:rsidRPr="00D80887" w:rsidRDefault="00E943CB" w:rsidP="009C587B">
      <w:pPr>
        <w:numPr>
          <w:ilvl w:val="0"/>
          <w:numId w:val="3"/>
        </w:numPr>
        <w:spacing w:after="0" w:line="240" w:lineRule="auto"/>
        <w:jc w:val="both"/>
        <w:rPr>
          <w:rFonts w:ascii="Times New Roman" w:eastAsia="Times New Roman" w:hAnsi="Times New Roman"/>
        </w:rPr>
      </w:pPr>
      <w:r w:rsidRPr="00D80887">
        <w:rPr>
          <w:rFonts w:ascii="Times New Roman" w:eastAsia="Times New Roman" w:hAnsi="Times New Roman"/>
        </w:rPr>
        <w:t xml:space="preserve">Strong interpersonal skills and ability to work with people from </w:t>
      </w:r>
      <w:r w:rsidR="00C16C97">
        <w:rPr>
          <w:rFonts w:ascii="Times New Roman" w:eastAsia="Times New Roman" w:hAnsi="Times New Roman"/>
        </w:rPr>
        <w:t>different</w:t>
      </w:r>
      <w:r w:rsidRPr="00D80887">
        <w:rPr>
          <w:rFonts w:ascii="Times New Roman" w:eastAsia="Times New Roman" w:hAnsi="Times New Roman"/>
        </w:rPr>
        <w:t xml:space="preserve"> backgrounds to deliver quality products within a short timeframe;</w:t>
      </w:r>
    </w:p>
    <w:p w14:paraId="54E16DC4" w14:textId="77777777" w:rsidR="00E943CB" w:rsidRPr="00D80887" w:rsidRDefault="00E943CB" w:rsidP="009C587B">
      <w:pPr>
        <w:pStyle w:val="Default"/>
        <w:numPr>
          <w:ilvl w:val="0"/>
          <w:numId w:val="3"/>
        </w:numPr>
        <w:jc w:val="both"/>
        <w:rPr>
          <w:sz w:val="22"/>
          <w:szCs w:val="22"/>
        </w:rPr>
      </w:pPr>
      <w:r w:rsidRPr="00D80887">
        <w:rPr>
          <w:sz w:val="22"/>
          <w:szCs w:val="22"/>
        </w:rPr>
        <w:t xml:space="preserve">Excellent report writing skills as well as communication and interviewing skills; </w:t>
      </w:r>
    </w:p>
    <w:p w14:paraId="673CE021" w14:textId="77777777" w:rsidR="00E943CB" w:rsidRPr="00D80887" w:rsidRDefault="00E943CB" w:rsidP="009C587B">
      <w:pPr>
        <w:numPr>
          <w:ilvl w:val="0"/>
          <w:numId w:val="3"/>
        </w:numPr>
        <w:spacing w:after="0" w:line="240" w:lineRule="auto"/>
        <w:jc w:val="both"/>
        <w:rPr>
          <w:rFonts w:ascii="Times New Roman" w:eastAsia="Times New Roman" w:hAnsi="Times New Roman"/>
        </w:rPr>
      </w:pPr>
      <w:r w:rsidRPr="00D80887">
        <w:rPr>
          <w:rFonts w:ascii="Times New Roman" w:eastAsia="Times New Roman" w:hAnsi="Times New Roman"/>
        </w:rPr>
        <w:t>Be flexible and responsive to changes and demands;</w:t>
      </w:r>
    </w:p>
    <w:p w14:paraId="256F405C" w14:textId="7179E2B3" w:rsidR="00E943CB" w:rsidRPr="00D80887" w:rsidRDefault="00E943CB" w:rsidP="009C587B">
      <w:pPr>
        <w:numPr>
          <w:ilvl w:val="0"/>
          <w:numId w:val="3"/>
        </w:numPr>
        <w:spacing w:after="0" w:line="240" w:lineRule="auto"/>
        <w:jc w:val="both"/>
        <w:rPr>
          <w:rFonts w:ascii="Times New Roman" w:eastAsia="Times New Roman" w:hAnsi="Times New Roman"/>
        </w:rPr>
      </w:pPr>
      <w:r w:rsidRPr="00D80887">
        <w:rPr>
          <w:rFonts w:ascii="Times New Roman" w:eastAsia="Times New Roman" w:hAnsi="Times New Roman"/>
        </w:rPr>
        <w:t>Be client oriented.</w:t>
      </w:r>
    </w:p>
    <w:p w14:paraId="3804D241" w14:textId="77777777" w:rsidR="00E943CB" w:rsidRPr="00D80887" w:rsidRDefault="00E943CB" w:rsidP="00E943CB">
      <w:pPr>
        <w:spacing w:after="0" w:line="240" w:lineRule="auto"/>
        <w:jc w:val="both"/>
        <w:rPr>
          <w:rFonts w:ascii="Times New Roman" w:eastAsia="Times New Roman" w:hAnsi="Times New Roman"/>
          <w:bCs/>
          <w:i/>
        </w:rPr>
      </w:pPr>
    </w:p>
    <w:p w14:paraId="2C02D05F" w14:textId="77777777" w:rsidR="00E943CB" w:rsidRPr="00D80887" w:rsidRDefault="00E943CB" w:rsidP="00E943CB">
      <w:pPr>
        <w:spacing w:after="0" w:line="240" w:lineRule="auto"/>
        <w:jc w:val="both"/>
        <w:rPr>
          <w:rFonts w:ascii="Times New Roman" w:eastAsia="Times New Roman" w:hAnsi="Times New Roman"/>
          <w:bCs/>
          <w:i/>
        </w:rPr>
      </w:pPr>
      <w:r w:rsidRPr="00D80887">
        <w:rPr>
          <w:rFonts w:ascii="Times New Roman" w:eastAsia="Times New Roman" w:hAnsi="Times New Roman"/>
          <w:bCs/>
          <w:i/>
        </w:rPr>
        <w:t>Corporate Competencies:</w:t>
      </w:r>
    </w:p>
    <w:p w14:paraId="03008E4E" w14:textId="77777777" w:rsidR="00E943CB" w:rsidRPr="00D80887" w:rsidRDefault="00E943CB" w:rsidP="00E943CB">
      <w:pPr>
        <w:spacing w:after="0" w:line="240" w:lineRule="auto"/>
        <w:jc w:val="both"/>
        <w:rPr>
          <w:rFonts w:ascii="Times New Roman" w:eastAsia="Times New Roman" w:hAnsi="Times New Roman"/>
          <w:i/>
        </w:rPr>
      </w:pPr>
    </w:p>
    <w:p w14:paraId="475FE5E1" w14:textId="5F95B9C6" w:rsidR="00E943CB" w:rsidRPr="00D80887" w:rsidRDefault="00E943CB" w:rsidP="009C587B">
      <w:pPr>
        <w:pStyle w:val="Default"/>
        <w:numPr>
          <w:ilvl w:val="0"/>
          <w:numId w:val="4"/>
        </w:numPr>
        <w:jc w:val="both"/>
        <w:rPr>
          <w:rFonts w:eastAsia="Times New Roman"/>
          <w:sz w:val="22"/>
          <w:szCs w:val="22"/>
        </w:rPr>
      </w:pPr>
      <w:r w:rsidRPr="00D80887">
        <w:rPr>
          <w:rFonts w:eastAsia="Times New Roman"/>
          <w:sz w:val="22"/>
          <w:szCs w:val="22"/>
        </w:rPr>
        <w:lastRenderedPageBreak/>
        <w:t xml:space="preserve">Sound knowledge </w:t>
      </w:r>
      <w:r w:rsidRPr="00D80887">
        <w:rPr>
          <w:sz w:val="22"/>
          <w:szCs w:val="22"/>
        </w:rPr>
        <w:t xml:space="preserve">of the UN programming principles and procedures; the UN system and common country programming processes; </w:t>
      </w:r>
      <w:r w:rsidRPr="00D80887">
        <w:rPr>
          <w:rFonts w:eastAsia="Times New Roman"/>
          <w:sz w:val="22"/>
          <w:szCs w:val="22"/>
        </w:rPr>
        <w:t xml:space="preserve">the UN </w:t>
      </w:r>
      <w:r w:rsidR="00E4684D" w:rsidRPr="00D80887">
        <w:rPr>
          <w:sz w:val="22"/>
          <w:szCs w:val="22"/>
        </w:rPr>
        <w:t>Evaluation</w:t>
      </w:r>
      <w:r w:rsidRPr="00D80887">
        <w:rPr>
          <w:sz w:val="22"/>
          <w:szCs w:val="22"/>
        </w:rPr>
        <w:t xml:space="preserve"> framework, norms and standards; human rights based approach (HRBA); </w:t>
      </w:r>
    </w:p>
    <w:p w14:paraId="4502D4A3" w14:textId="77777777" w:rsidR="00E943CB" w:rsidRPr="00D80887" w:rsidRDefault="00E943CB" w:rsidP="009C587B">
      <w:pPr>
        <w:numPr>
          <w:ilvl w:val="0"/>
          <w:numId w:val="4"/>
        </w:numPr>
        <w:spacing w:after="0" w:line="240" w:lineRule="auto"/>
        <w:jc w:val="both"/>
        <w:rPr>
          <w:rFonts w:ascii="Times New Roman" w:eastAsia="Times New Roman" w:hAnsi="Times New Roman"/>
        </w:rPr>
      </w:pPr>
      <w:r w:rsidRPr="00D80887">
        <w:rPr>
          <w:rFonts w:ascii="Times New Roman" w:eastAsia="Times New Roman" w:hAnsi="Times New Roman"/>
        </w:rPr>
        <w:t>Demonstrate integrity by modeling the UN’s values and ethical standards;</w:t>
      </w:r>
    </w:p>
    <w:p w14:paraId="18A45147" w14:textId="77777777" w:rsidR="00E943CB" w:rsidRPr="00D80887" w:rsidRDefault="00E943CB" w:rsidP="009C587B">
      <w:pPr>
        <w:numPr>
          <w:ilvl w:val="0"/>
          <w:numId w:val="4"/>
        </w:numPr>
        <w:spacing w:after="0" w:line="240" w:lineRule="auto"/>
        <w:jc w:val="both"/>
        <w:rPr>
          <w:rFonts w:ascii="Times New Roman" w:eastAsia="Times New Roman" w:hAnsi="Times New Roman"/>
        </w:rPr>
      </w:pPr>
      <w:r w:rsidRPr="00D80887">
        <w:rPr>
          <w:rFonts w:ascii="Times New Roman" w:eastAsia="Times New Roman" w:hAnsi="Times New Roman"/>
        </w:rPr>
        <w:t xml:space="preserve">Promote the vision, mission, and strategic goals of the </w:t>
      </w:r>
      <w:r w:rsidRPr="00D80887">
        <w:rPr>
          <w:rFonts w:ascii="Times New Roman" w:hAnsi="Times New Roman"/>
        </w:rPr>
        <w:t xml:space="preserve">Participating </w:t>
      </w:r>
      <w:r w:rsidRPr="00D80887">
        <w:rPr>
          <w:rFonts w:ascii="Times New Roman" w:eastAsia="Times New Roman" w:hAnsi="Times New Roman"/>
        </w:rPr>
        <w:t>UN Agencies;</w:t>
      </w:r>
    </w:p>
    <w:p w14:paraId="72CEBF05" w14:textId="77777777" w:rsidR="00E943CB" w:rsidRPr="00D80887" w:rsidRDefault="00E943CB" w:rsidP="009C587B">
      <w:pPr>
        <w:numPr>
          <w:ilvl w:val="0"/>
          <w:numId w:val="4"/>
        </w:numPr>
        <w:spacing w:after="0" w:line="240" w:lineRule="auto"/>
        <w:jc w:val="both"/>
        <w:rPr>
          <w:rFonts w:ascii="Times New Roman" w:eastAsia="Times New Roman" w:hAnsi="Times New Roman"/>
        </w:rPr>
      </w:pPr>
      <w:r w:rsidRPr="00D80887">
        <w:rPr>
          <w:rFonts w:ascii="Times New Roman" w:eastAsia="Times New Roman" w:hAnsi="Times New Roman"/>
        </w:rPr>
        <w:t>Display cultural, gender, religion, race, nationality and age sensitivity and adaptability;</w:t>
      </w:r>
    </w:p>
    <w:p w14:paraId="008325CC" w14:textId="77777777" w:rsidR="00E943CB" w:rsidRPr="00D80887" w:rsidRDefault="00E943CB" w:rsidP="009C587B">
      <w:pPr>
        <w:numPr>
          <w:ilvl w:val="0"/>
          <w:numId w:val="4"/>
        </w:numPr>
        <w:spacing w:after="0" w:line="240" w:lineRule="auto"/>
        <w:jc w:val="both"/>
        <w:rPr>
          <w:rFonts w:ascii="Times New Roman" w:eastAsia="Times New Roman" w:hAnsi="Times New Roman"/>
        </w:rPr>
      </w:pPr>
      <w:r w:rsidRPr="00D80887">
        <w:rPr>
          <w:rFonts w:ascii="Times New Roman" w:eastAsia="Times New Roman" w:hAnsi="Times New Roman"/>
        </w:rPr>
        <w:t>Fulfill all obligations to gender sensitivity and zero tolerance for sexual harassment.</w:t>
      </w:r>
    </w:p>
    <w:p w14:paraId="424DA3B4" w14:textId="77777777" w:rsidR="00E943CB" w:rsidRPr="00D80887" w:rsidRDefault="00E943CB" w:rsidP="00E943CB">
      <w:pPr>
        <w:spacing w:after="0" w:line="240" w:lineRule="auto"/>
        <w:jc w:val="both"/>
        <w:rPr>
          <w:rFonts w:ascii="Times New Roman" w:eastAsia="Times New Roman" w:hAnsi="Times New Roman"/>
          <w:i/>
        </w:rPr>
      </w:pPr>
    </w:p>
    <w:p w14:paraId="378E0AC2" w14:textId="6AB6B89C" w:rsidR="00E943CB" w:rsidRPr="00D80887" w:rsidRDefault="00E943CB" w:rsidP="00E943CB">
      <w:pPr>
        <w:spacing w:after="0" w:line="240" w:lineRule="auto"/>
        <w:jc w:val="both"/>
        <w:rPr>
          <w:rFonts w:ascii="Times New Roman" w:eastAsia="Times New Roman" w:hAnsi="Times New Roman"/>
          <w:i/>
        </w:rPr>
      </w:pPr>
      <w:r w:rsidRPr="00D80887">
        <w:rPr>
          <w:rFonts w:ascii="Times New Roman" w:eastAsia="Times New Roman" w:hAnsi="Times New Roman"/>
          <w:i/>
        </w:rPr>
        <w:t xml:space="preserve">Education of personnel participating in the </w:t>
      </w:r>
      <w:r w:rsidR="00E4684D" w:rsidRPr="00D80887">
        <w:rPr>
          <w:rFonts w:ascii="Times New Roman" w:eastAsia="Times New Roman" w:hAnsi="Times New Roman"/>
          <w:i/>
        </w:rPr>
        <w:t>Evaluation</w:t>
      </w:r>
      <w:r w:rsidRPr="00D80887">
        <w:rPr>
          <w:rFonts w:ascii="Times New Roman" w:eastAsia="Times New Roman" w:hAnsi="Times New Roman"/>
          <w:i/>
        </w:rPr>
        <w:t>:</w:t>
      </w:r>
    </w:p>
    <w:p w14:paraId="5F3F75AA" w14:textId="77777777" w:rsidR="00E943CB" w:rsidRPr="00D80887" w:rsidRDefault="00E943CB" w:rsidP="00E943CB">
      <w:pPr>
        <w:spacing w:after="0" w:line="240" w:lineRule="auto"/>
        <w:jc w:val="both"/>
        <w:rPr>
          <w:rFonts w:ascii="Times New Roman" w:eastAsia="Times New Roman" w:hAnsi="Times New Roman"/>
          <w:i/>
        </w:rPr>
      </w:pPr>
    </w:p>
    <w:p w14:paraId="2091D5A6" w14:textId="77777777" w:rsidR="00E943CB" w:rsidRPr="00D80887" w:rsidRDefault="00E943CB" w:rsidP="009C587B">
      <w:pPr>
        <w:numPr>
          <w:ilvl w:val="0"/>
          <w:numId w:val="5"/>
        </w:numPr>
        <w:spacing w:after="0" w:line="240" w:lineRule="auto"/>
        <w:jc w:val="both"/>
        <w:rPr>
          <w:rFonts w:ascii="Times New Roman" w:eastAsia="Times New Roman" w:hAnsi="Times New Roman"/>
        </w:rPr>
      </w:pPr>
      <w:r w:rsidRPr="00D80887">
        <w:rPr>
          <w:rFonts w:ascii="Times New Roman" w:eastAsia="Times New Roman" w:hAnsi="Times New Roman"/>
        </w:rPr>
        <w:t xml:space="preserve">MA or PhD in </w:t>
      </w:r>
      <w:r w:rsidRPr="00D80887">
        <w:rPr>
          <w:rFonts w:ascii="Times New Roman" w:hAnsi="Times New Roman"/>
        </w:rPr>
        <w:t xml:space="preserve">economics, business administration, </w:t>
      </w:r>
      <w:r w:rsidRPr="00D80887">
        <w:rPr>
          <w:rFonts w:ascii="Times New Roman" w:eastAsia="Times New Roman" w:hAnsi="Times New Roman"/>
        </w:rPr>
        <w:t>political science, public policy, development studies, sociology or a related social science.</w:t>
      </w:r>
    </w:p>
    <w:p w14:paraId="15BE0172" w14:textId="77777777" w:rsidR="00E943CB" w:rsidRPr="00D80887" w:rsidRDefault="00E943CB" w:rsidP="00E943CB">
      <w:pPr>
        <w:spacing w:after="0" w:line="240" w:lineRule="auto"/>
        <w:jc w:val="both"/>
        <w:rPr>
          <w:rFonts w:ascii="Times New Roman" w:eastAsia="Times New Roman" w:hAnsi="Times New Roman"/>
          <w:bCs/>
          <w:i/>
        </w:rPr>
      </w:pPr>
    </w:p>
    <w:p w14:paraId="354A3879" w14:textId="77777777" w:rsidR="00E943CB" w:rsidRPr="00D80887" w:rsidRDefault="00E943CB" w:rsidP="00E943CB">
      <w:pPr>
        <w:spacing w:after="0" w:line="240" w:lineRule="auto"/>
        <w:jc w:val="both"/>
        <w:rPr>
          <w:rFonts w:ascii="Times New Roman" w:eastAsia="Times New Roman" w:hAnsi="Times New Roman"/>
          <w:bCs/>
          <w:i/>
        </w:rPr>
      </w:pPr>
      <w:r w:rsidRPr="00D80887">
        <w:rPr>
          <w:rFonts w:ascii="Times New Roman" w:eastAsia="Times New Roman" w:hAnsi="Times New Roman"/>
          <w:bCs/>
          <w:i/>
        </w:rPr>
        <w:t>Experience:</w:t>
      </w:r>
    </w:p>
    <w:p w14:paraId="7B654D6D" w14:textId="77777777" w:rsidR="00E943CB" w:rsidRPr="00D80887" w:rsidRDefault="00E943CB" w:rsidP="00E943CB">
      <w:pPr>
        <w:spacing w:after="0" w:line="240" w:lineRule="auto"/>
        <w:jc w:val="both"/>
        <w:rPr>
          <w:rFonts w:ascii="Times New Roman" w:eastAsia="Times New Roman" w:hAnsi="Times New Roman"/>
          <w:i/>
        </w:rPr>
      </w:pPr>
    </w:p>
    <w:p w14:paraId="785835C5" w14:textId="724D925C" w:rsidR="00E943CB" w:rsidRPr="00D80887" w:rsidRDefault="00E943CB" w:rsidP="009C587B">
      <w:pPr>
        <w:pStyle w:val="Default"/>
        <w:numPr>
          <w:ilvl w:val="0"/>
          <w:numId w:val="6"/>
        </w:numPr>
        <w:jc w:val="both"/>
        <w:rPr>
          <w:sz w:val="22"/>
          <w:szCs w:val="22"/>
        </w:rPr>
      </w:pPr>
      <w:r w:rsidRPr="00D80887">
        <w:rPr>
          <w:color w:val="auto"/>
          <w:sz w:val="22"/>
          <w:szCs w:val="22"/>
        </w:rPr>
        <w:t xml:space="preserve">5 or more years of relevant </w:t>
      </w:r>
      <w:r w:rsidR="00C16C97">
        <w:rPr>
          <w:color w:val="auto"/>
          <w:sz w:val="22"/>
          <w:szCs w:val="22"/>
        </w:rPr>
        <w:t>professional</w:t>
      </w:r>
      <w:r w:rsidRPr="00D80887">
        <w:rPr>
          <w:color w:val="auto"/>
          <w:sz w:val="22"/>
          <w:szCs w:val="22"/>
        </w:rPr>
        <w:t xml:space="preserve"> experience is required, including previous substantive </w:t>
      </w:r>
      <w:r w:rsidRPr="00D80887">
        <w:rPr>
          <w:rFonts w:eastAsia="Times New Roman"/>
          <w:color w:val="auto"/>
          <w:sz w:val="22"/>
          <w:szCs w:val="22"/>
        </w:rPr>
        <w:t xml:space="preserve">research experience and </w:t>
      </w:r>
      <w:r w:rsidRPr="00D80887">
        <w:rPr>
          <w:color w:val="auto"/>
          <w:sz w:val="22"/>
          <w:szCs w:val="22"/>
        </w:rPr>
        <w:t xml:space="preserve">involvement in monitoring and </w:t>
      </w:r>
      <w:r w:rsidR="00C16C97">
        <w:rPr>
          <w:color w:val="auto"/>
          <w:sz w:val="22"/>
          <w:szCs w:val="22"/>
        </w:rPr>
        <w:t>e</w:t>
      </w:r>
      <w:r w:rsidR="00E4684D" w:rsidRPr="00D80887">
        <w:rPr>
          <w:color w:val="auto"/>
          <w:sz w:val="22"/>
          <w:szCs w:val="22"/>
        </w:rPr>
        <w:t>valuation</w:t>
      </w:r>
      <w:r w:rsidRPr="00D80887">
        <w:rPr>
          <w:rFonts w:eastAsia="Times New Roman"/>
          <w:color w:val="auto"/>
          <w:sz w:val="22"/>
          <w:szCs w:val="22"/>
        </w:rPr>
        <w:t>, strategic planning, result-based management (</w:t>
      </w:r>
      <w:r w:rsidR="00C16C97">
        <w:rPr>
          <w:rFonts w:eastAsia="Times New Roman"/>
          <w:color w:val="auto"/>
          <w:sz w:val="22"/>
          <w:szCs w:val="22"/>
        </w:rPr>
        <w:t xml:space="preserve">evaluations </w:t>
      </w:r>
      <w:r w:rsidRPr="00D80887">
        <w:rPr>
          <w:rFonts w:eastAsia="Times New Roman"/>
          <w:color w:val="auto"/>
          <w:sz w:val="22"/>
          <w:szCs w:val="22"/>
        </w:rPr>
        <w:t xml:space="preserve">in </w:t>
      </w:r>
      <w:r w:rsidRPr="00D80887">
        <w:rPr>
          <w:sz w:val="22"/>
          <w:szCs w:val="22"/>
        </w:rPr>
        <w:t>local development and governance, social protection, welfare, and population reproduction);</w:t>
      </w:r>
    </w:p>
    <w:p w14:paraId="6B13CB69" w14:textId="77777777" w:rsidR="00E943CB" w:rsidRPr="00D80887" w:rsidRDefault="00E943CB" w:rsidP="009C587B">
      <w:pPr>
        <w:pStyle w:val="Default"/>
        <w:numPr>
          <w:ilvl w:val="0"/>
          <w:numId w:val="6"/>
        </w:numPr>
        <w:jc w:val="both"/>
        <w:rPr>
          <w:sz w:val="22"/>
          <w:szCs w:val="22"/>
        </w:rPr>
      </w:pPr>
      <w:r w:rsidRPr="00D80887">
        <w:rPr>
          <w:sz w:val="22"/>
          <w:szCs w:val="22"/>
        </w:rPr>
        <w:t>Experience with quantitative and qualitative data collection and analysis; participatory approaches;</w:t>
      </w:r>
    </w:p>
    <w:p w14:paraId="716F7D4B" w14:textId="284E85E9" w:rsidR="00E943CB" w:rsidRPr="00D80887" w:rsidRDefault="00E943CB" w:rsidP="009C587B">
      <w:pPr>
        <w:numPr>
          <w:ilvl w:val="0"/>
          <w:numId w:val="6"/>
        </w:numPr>
        <w:spacing w:after="0" w:line="240" w:lineRule="auto"/>
        <w:jc w:val="both"/>
        <w:rPr>
          <w:rFonts w:ascii="Times New Roman" w:eastAsia="Times New Roman" w:hAnsi="Times New Roman"/>
        </w:rPr>
      </w:pPr>
      <w:r w:rsidRPr="00D80887">
        <w:rPr>
          <w:rFonts w:ascii="Times New Roman" w:eastAsia="Times New Roman" w:hAnsi="Times New Roman"/>
        </w:rPr>
        <w:t xml:space="preserve">Prior monitoring and </w:t>
      </w:r>
      <w:r w:rsidR="00C16C97">
        <w:rPr>
          <w:rFonts w:ascii="Times New Roman" w:eastAsia="Times New Roman" w:hAnsi="Times New Roman"/>
        </w:rPr>
        <w:t>e</w:t>
      </w:r>
      <w:r w:rsidR="00E4684D" w:rsidRPr="00D80887">
        <w:rPr>
          <w:rFonts w:ascii="Times New Roman" w:eastAsia="Times New Roman" w:hAnsi="Times New Roman"/>
        </w:rPr>
        <w:t>valuation</w:t>
      </w:r>
      <w:r w:rsidRPr="00D80887">
        <w:rPr>
          <w:rFonts w:ascii="Times New Roman" w:eastAsia="Times New Roman" w:hAnsi="Times New Roman"/>
        </w:rPr>
        <w:t xml:space="preserve"> experience in Kazakhstan or CIS region (especially Central Asian countries) is an asset.</w:t>
      </w:r>
    </w:p>
    <w:p w14:paraId="5D2693B7" w14:textId="77777777" w:rsidR="00E943CB" w:rsidRPr="00D80887" w:rsidRDefault="00E943CB" w:rsidP="009C587B">
      <w:pPr>
        <w:pStyle w:val="Default"/>
        <w:numPr>
          <w:ilvl w:val="0"/>
          <w:numId w:val="6"/>
        </w:numPr>
        <w:jc w:val="both"/>
        <w:rPr>
          <w:sz w:val="22"/>
          <w:szCs w:val="22"/>
        </w:rPr>
      </w:pPr>
      <w:r w:rsidRPr="00D80887">
        <w:rPr>
          <w:sz w:val="22"/>
          <w:szCs w:val="22"/>
        </w:rPr>
        <w:t xml:space="preserve">Knowledge of the social and political situation and regional development trends in CIS countries is an advantage; </w:t>
      </w:r>
    </w:p>
    <w:p w14:paraId="2BFDBBDB" w14:textId="77777777" w:rsidR="00E943CB" w:rsidRPr="00D80887" w:rsidRDefault="00E943CB" w:rsidP="00E943CB">
      <w:pPr>
        <w:spacing w:after="0" w:line="240" w:lineRule="auto"/>
        <w:jc w:val="both"/>
        <w:rPr>
          <w:rFonts w:ascii="Times New Roman" w:eastAsia="Times New Roman" w:hAnsi="Times New Roman"/>
          <w:bCs/>
          <w:i/>
        </w:rPr>
      </w:pPr>
    </w:p>
    <w:p w14:paraId="401C9B5F" w14:textId="77777777" w:rsidR="00E943CB" w:rsidRPr="00D80887" w:rsidRDefault="00E943CB" w:rsidP="00E943CB">
      <w:pPr>
        <w:spacing w:after="0" w:line="240" w:lineRule="auto"/>
        <w:jc w:val="both"/>
        <w:rPr>
          <w:rFonts w:ascii="Times New Roman" w:eastAsia="Times New Roman" w:hAnsi="Times New Roman"/>
          <w:bCs/>
          <w:i/>
        </w:rPr>
      </w:pPr>
      <w:r w:rsidRPr="00D80887">
        <w:rPr>
          <w:rFonts w:ascii="Times New Roman" w:eastAsia="Times New Roman" w:hAnsi="Times New Roman"/>
          <w:bCs/>
          <w:i/>
        </w:rPr>
        <w:t>Language Requirements:</w:t>
      </w:r>
    </w:p>
    <w:p w14:paraId="24816B0C" w14:textId="77777777" w:rsidR="00E943CB" w:rsidRPr="00D80887" w:rsidRDefault="00E943CB" w:rsidP="00E943CB">
      <w:pPr>
        <w:spacing w:after="0" w:line="240" w:lineRule="auto"/>
        <w:jc w:val="both"/>
        <w:rPr>
          <w:rFonts w:ascii="Times New Roman" w:eastAsia="Times New Roman" w:hAnsi="Times New Roman"/>
          <w:i/>
        </w:rPr>
      </w:pPr>
    </w:p>
    <w:p w14:paraId="13F4758B" w14:textId="77777777" w:rsidR="00E943CB" w:rsidRPr="00D80887" w:rsidRDefault="00E943CB" w:rsidP="009C587B">
      <w:pPr>
        <w:numPr>
          <w:ilvl w:val="0"/>
          <w:numId w:val="7"/>
        </w:numPr>
        <w:spacing w:after="0" w:line="240" w:lineRule="auto"/>
        <w:jc w:val="both"/>
        <w:rPr>
          <w:rFonts w:ascii="Times New Roman" w:eastAsia="Times New Roman" w:hAnsi="Times New Roman"/>
        </w:rPr>
      </w:pPr>
      <w:r w:rsidRPr="00D80887">
        <w:rPr>
          <w:rFonts w:ascii="Times New Roman" w:eastAsia="Times New Roman" w:hAnsi="Times New Roman"/>
        </w:rPr>
        <w:t>Proficiency in English language and proven report writing skills, knowledge of Russian and Kazakh is an asset.</w:t>
      </w:r>
    </w:p>
    <w:p w14:paraId="244E023B" w14:textId="77777777" w:rsidR="00E943CB" w:rsidRPr="00D80887" w:rsidRDefault="00E943CB" w:rsidP="00E943CB">
      <w:pPr>
        <w:pStyle w:val="NormalWeb"/>
        <w:shd w:val="clear" w:color="auto" w:fill="FFFFFF"/>
        <w:spacing w:before="0" w:beforeAutospacing="0" w:after="120" w:afterAutospacing="0"/>
        <w:jc w:val="both"/>
        <w:rPr>
          <w:sz w:val="22"/>
          <w:szCs w:val="22"/>
        </w:rPr>
      </w:pPr>
    </w:p>
    <w:p w14:paraId="5FB855C4" w14:textId="58CADB71" w:rsidR="00E943CB" w:rsidRPr="00D80887" w:rsidRDefault="00E943CB" w:rsidP="00E943CB">
      <w:pPr>
        <w:pStyle w:val="NormalWeb"/>
        <w:spacing w:before="0" w:beforeAutospacing="0" w:after="0" w:afterAutospacing="0"/>
        <w:rPr>
          <w:color w:val="000000"/>
          <w:sz w:val="22"/>
          <w:szCs w:val="22"/>
        </w:rPr>
      </w:pPr>
      <w:r w:rsidRPr="00D80887">
        <w:rPr>
          <w:color w:val="000000"/>
          <w:sz w:val="22"/>
          <w:szCs w:val="22"/>
        </w:rPr>
        <w:t xml:space="preserve">It is demanded by the Participating UN Agencies that </w:t>
      </w:r>
      <w:r w:rsidR="00C16C97">
        <w:rPr>
          <w:color w:val="000000"/>
          <w:sz w:val="22"/>
          <w:szCs w:val="22"/>
        </w:rPr>
        <w:t xml:space="preserve">the </w:t>
      </w:r>
      <w:r w:rsidR="00641B7A">
        <w:rPr>
          <w:color w:val="000000"/>
          <w:sz w:val="22"/>
          <w:szCs w:val="22"/>
        </w:rPr>
        <w:t>evaluation team</w:t>
      </w:r>
      <w:r w:rsidRPr="00D80887">
        <w:rPr>
          <w:color w:val="000000"/>
          <w:sz w:val="22"/>
          <w:szCs w:val="22"/>
        </w:rPr>
        <w:t xml:space="preserve"> is independent from any organizations that have been involved in designing, executing or advising any aspect of the intervention that is the subject of the </w:t>
      </w:r>
      <w:r w:rsidR="00C16C97">
        <w:rPr>
          <w:color w:val="000000"/>
          <w:sz w:val="22"/>
          <w:szCs w:val="22"/>
        </w:rPr>
        <w:t>e</w:t>
      </w:r>
      <w:r w:rsidR="00E4684D" w:rsidRPr="00D80887">
        <w:rPr>
          <w:color w:val="000000"/>
          <w:sz w:val="22"/>
          <w:szCs w:val="22"/>
        </w:rPr>
        <w:t>valuation</w:t>
      </w:r>
      <w:r w:rsidRPr="00D80887">
        <w:rPr>
          <w:rStyle w:val="FootnoteReference"/>
          <w:color w:val="000000"/>
          <w:sz w:val="22"/>
          <w:szCs w:val="22"/>
        </w:rPr>
        <w:footnoteReference w:id="5"/>
      </w:r>
      <w:r w:rsidRPr="00D80887">
        <w:rPr>
          <w:color w:val="000000"/>
          <w:sz w:val="22"/>
          <w:szCs w:val="22"/>
        </w:rPr>
        <w:t>.</w:t>
      </w:r>
      <w:r w:rsidRPr="00D80887">
        <w:rPr>
          <w:rStyle w:val="apple-converted-space"/>
          <w:color w:val="000000"/>
          <w:sz w:val="22"/>
          <w:szCs w:val="22"/>
        </w:rPr>
        <w:t> </w:t>
      </w:r>
      <w:r w:rsidRPr="00D80887">
        <w:rPr>
          <w:color w:val="000000"/>
          <w:sz w:val="22"/>
          <w:szCs w:val="22"/>
        </w:rPr>
        <w:t> </w:t>
      </w:r>
    </w:p>
    <w:p w14:paraId="3DBF3338" w14:textId="53B22642" w:rsidR="00E943CB" w:rsidRPr="00C16C97" w:rsidRDefault="00E4684D" w:rsidP="00217E57">
      <w:pPr>
        <w:pStyle w:val="Heading1"/>
        <w:numPr>
          <w:ilvl w:val="0"/>
          <w:numId w:val="35"/>
        </w:numPr>
        <w:rPr>
          <w:rFonts w:ascii="Times New Roman" w:hAnsi="Times New Roman"/>
          <w:i/>
          <w:sz w:val="24"/>
          <w:szCs w:val="24"/>
        </w:rPr>
      </w:pPr>
      <w:bookmarkStart w:id="6" w:name="_Toc453931750"/>
      <w:bookmarkStart w:id="7" w:name="_Toc456792089"/>
      <w:r w:rsidRPr="00C16C97">
        <w:rPr>
          <w:rFonts w:ascii="Times New Roman" w:hAnsi="Times New Roman"/>
          <w:i/>
          <w:sz w:val="24"/>
          <w:szCs w:val="24"/>
        </w:rPr>
        <w:t>Evaluation</w:t>
      </w:r>
      <w:r w:rsidR="00E943CB" w:rsidRPr="00C16C97">
        <w:rPr>
          <w:rFonts w:ascii="Times New Roman" w:hAnsi="Times New Roman"/>
          <w:i/>
          <w:sz w:val="24"/>
          <w:szCs w:val="24"/>
        </w:rPr>
        <w:t xml:space="preserve"> ethics</w:t>
      </w:r>
      <w:bookmarkEnd w:id="6"/>
      <w:bookmarkEnd w:id="7"/>
    </w:p>
    <w:p w14:paraId="6B1CBE36" w14:textId="77777777" w:rsidR="00E943CB" w:rsidRPr="00D80887" w:rsidRDefault="00E943CB" w:rsidP="00E943CB">
      <w:pPr>
        <w:autoSpaceDE w:val="0"/>
        <w:autoSpaceDN w:val="0"/>
        <w:adjustRightInd w:val="0"/>
        <w:spacing w:after="0" w:line="240" w:lineRule="auto"/>
        <w:jc w:val="both"/>
        <w:rPr>
          <w:rFonts w:ascii="Times New Roman" w:hAnsi="Times New Roman"/>
          <w:lang w:eastAsia="ru-RU"/>
        </w:rPr>
      </w:pPr>
    </w:p>
    <w:p w14:paraId="48BA19C6" w14:textId="4403F0B4" w:rsidR="00E943CB" w:rsidRPr="00D80887" w:rsidRDefault="00811E17" w:rsidP="00E943C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The evaluation </w:t>
      </w:r>
      <w:r w:rsidR="00E943CB" w:rsidRPr="00D80887">
        <w:rPr>
          <w:rFonts w:ascii="Times New Roman" w:hAnsi="Times New Roman"/>
          <w:lang w:eastAsia="ru-RU"/>
        </w:rPr>
        <w:t xml:space="preserve">must be conducted in accordance with the principles outlined in the UNEG ‘Ethical Guidelines for </w:t>
      </w:r>
      <w:r w:rsidR="00E4684D" w:rsidRPr="00D80887">
        <w:rPr>
          <w:rFonts w:ascii="Times New Roman" w:hAnsi="Times New Roman"/>
          <w:lang w:eastAsia="ru-RU"/>
        </w:rPr>
        <w:t>Evaluation</w:t>
      </w:r>
      <w:r w:rsidR="00E943CB" w:rsidRPr="00D80887">
        <w:rPr>
          <w:rFonts w:ascii="Times New Roman" w:hAnsi="Times New Roman"/>
          <w:lang w:eastAsia="ru-RU"/>
        </w:rPr>
        <w:t>’</w:t>
      </w:r>
      <w:r w:rsidR="00E943CB" w:rsidRPr="00D80887">
        <w:rPr>
          <w:rStyle w:val="FootnoteReference"/>
          <w:rFonts w:ascii="Times New Roman" w:hAnsi="Times New Roman"/>
          <w:lang w:eastAsia="ru-RU"/>
        </w:rPr>
        <w:footnoteReference w:id="6"/>
      </w:r>
      <w:r w:rsidR="00E943CB" w:rsidRPr="00D80887">
        <w:rPr>
          <w:rFonts w:ascii="Times New Roman" w:hAnsi="Times New Roman"/>
          <w:lang w:eastAsia="ru-RU"/>
        </w:rPr>
        <w:t xml:space="preserve"> and should describe critical issues </w:t>
      </w:r>
      <w:r w:rsidR="00641B7A">
        <w:rPr>
          <w:rFonts w:ascii="Times New Roman" w:hAnsi="Times New Roman"/>
          <w:lang w:eastAsia="ru-RU"/>
        </w:rPr>
        <w:t>evaluation team</w:t>
      </w:r>
      <w:r w:rsidR="00E943CB" w:rsidRPr="00D80887">
        <w:rPr>
          <w:rFonts w:ascii="Times New Roman" w:hAnsi="Times New Roman"/>
          <w:lang w:eastAsia="ru-RU"/>
        </w:rPr>
        <w:t xml:space="preserve"> must address in the design and implementation of </w:t>
      </w:r>
      <w:r>
        <w:rPr>
          <w:rFonts w:ascii="Times New Roman" w:hAnsi="Times New Roman"/>
          <w:lang w:eastAsia="ru-RU"/>
        </w:rPr>
        <w:t xml:space="preserve">the present evaluation </w:t>
      </w:r>
      <w:r w:rsidR="00E943CB" w:rsidRPr="00D80887">
        <w:rPr>
          <w:rFonts w:ascii="Times New Roman" w:hAnsi="Times New Roman"/>
          <w:lang w:eastAsia="ru-RU"/>
        </w:rPr>
        <w:t xml:space="preserve">, including </w:t>
      </w:r>
      <w:r>
        <w:rPr>
          <w:rFonts w:ascii="Times New Roman" w:hAnsi="Times New Roman"/>
          <w:lang w:eastAsia="ru-RU"/>
        </w:rPr>
        <w:t>e</w:t>
      </w:r>
      <w:r w:rsidR="00E4684D" w:rsidRPr="00D80887">
        <w:rPr>
          <w:rFonts w:ascii="Times New Roman" w:hAnsi="Times New Roman"/>
          <w:lang w:eastAsia="ru-RU"/>
        </w:rPr>
        <w:t>valuation</w:t>
      </w:r>
      <w:r w:rsidR="00E943CB" w:rsidRPr="00D80887">
        <w:rPr>
          <w:rFonts w:ascii="Times New Roman" w:hAnsi="Times New Roman"/>
          <w:lang w:eastAsia="ru-RU"/>
        </w:rPr>
        <w:t xml:space="preserve"> ethics and confidentiality of information providers, for example: measures to ensure compliance with legal codes governing areas such as provisions to collect and report data, particularly permissions needed to interview or obtain information about children and young people; provisions to store and maintain security of collected information; and protocols to ensure anonymity and confidentiality.</w:t>
      </w:r>
    </w:p>
    <w:p w14:paraId="267B9A05" w14:textId="77777777" w:rsidR="00E943CB" w:rsidRPr="00D80887" w:rsidRDefault="00E943CB" w:rsidP="00E943CB">
      <w:pPr>
        <w:autoSpaceDE w:val="0"/>
        <w:autoSpaceDN w:val="0"/>
        <w:adjustRightInd w:val="0"/>
        <w:spacing w:after="0" w:line="240" w:lineRule="auto"/>
        <w:jc w:val="both"/>
        <w:rPr>
          <w:rFonts w:ascii="Times New Roman" w:hAnsi="Times New Roman"/>
          <w:lang w:eastAsia="ru-RU"/>
        </w:rPr>
      </w:pPr>
    </w:p>
    <w:p w14:paraId="6ED08A87" w14:textId="699CCB6B" w:rsidR="00E943CB" w:rsidRPr="00D80887" w:rsidRDefault="00E943CB" w:rsidP="00E943CB">
      <w:pPr>
        <w:autoSpaceDE w:val="0"/>
        <w:autoSpaceDN w:val="0"/>
        <w:adjustRightInd w:val="0"/>
        <w:spacing w:after="0" w:line="240" w:lineRule="auto"/>
        <w:jc w:val="both"/>
        <w:rPr>
          <w:rFonts w:ascii="Times New Roman" w:hAnsi="Times New Roman"/>
          <w:b/>
          <w:bCs/>
          <w:color w:val="000000"/>
        </w:rPr>
      </w:pPr>
      <w:r w:rsidRPr="00D80887">
        <w:rPr>
          <w:rFonts w:ascii="Times New Roman" w:hAnsi="Times New Roman"/>
          <w:color w:val="000000"/>
        </w:rPr>
        <w:t xml:space="preserve">The </w:t>
      </w:r>
      <w:r w:rsidR="00641B7A">
        <w:rPr>
          <w:rFonts w:ascii="Times New Roman" w:hAnsi="Times New Roman"/>
          <w:color w:val="000000"/>
        </w:rPr>
        <w:t>evaluation team</w:t>
      </w:r>
      <w:r w:rsidRPr="00D80887">
        <w:rPr>
          <w:rFonts w:ascii="Times New Roman" w:hAnsi="Times New Roman"/>
          <w:color w:val="000000"/>
        </w:rPr>
        <w:t xml:space="preserve"> is also requested to read carefully, understand and sign the ‘Code of Conduct for </w:t>
      </w:r>
      <w:r w:rsidR="00641B7A">
        <w:rPr>
          <w:rFonts w:ascii="Times New Roman" w:hAnsi="Times New Roman"/>
          <w:color w:val="000000"/>
        </w:rPr>
        <w:t>Evaluation team</w:t>
      </w:r>
      <w:r w:rsidRPr="00D80887">
        <w:rPr>
          <w:rFonts w:ascii="Times New Roman" w:hAnsi="Times New Roman"/>
          <w:color w:val="000000"/>
        </w:rPr>
        <w:t>s in the UN System’</w:t>
      </w:r>
      <w:r w:rsidRPr="00D80887">
        <w:rPr>
          <w:rStyle w:val="FootnoteReference"/>
          <w:rFonts w:ascii="Times New Roman" w:hAnsi="Times New Roman"/>
          <w:color w:val="000000"/>
        </w:rPr>
        <w:footnoteReference w:id="7"/>
      </w:r>
    </w:p>
    <w:p w14:paraId="375D62B6" w14:textId="77777777" w:rsidR="00E943CB" w:rsidRPr="00811E17" w:rsidRDefault="00E943CB" w:rsidP="00217E57">
      <w:pPr>
        <w:pStyle w:val="Heading1"/>
        <w:numPr>
          <w:ilvl w:val="0"/>
          <w:numId w:val="35"/>
        </w:numPr>
        <w:rPr>
          <w:rFonts w:ascii="Times New Roman" w:hAnsi="Times New Roman"/>
          <w:i/>
          <w:sz w:val="24"/>
          <w:szCs w:val="24"/>
        </w:rPr>
      </w:pPr>
      <w:bookmarkStart w:id="8" w:name="_Toc453931751"/>
      <w:bookmarkStart w:id="9" w:name="_Toc456792090"/>
      <w:r w:rsidRPr="00811E17">
        <w:rPr>
          <w:rFonts w:ascii="Times New Roman" w:hAnsi="Times New Roman"/>
          <w:i/>
          <w:sz w:val="24"/>
          <w:szCs w:val="24"/>
        </w:rPr>
        <w:lastRenderedPageBreak/>
        <w:t>Implementation arrangements</w:t>
      </w:r>
      <w:bookmarkEnd w:id="8"/>
      <w:bookmarkEnd w:id="9"/>
    </w:p>
    <w:p w14:paraId="6CBE9755" w14:textId="77777777" w:rsidR="00ED2BDD" w:rsidRDefault="00ED2BDD" w:rsidP="00ED2BDD">
      <w:pPr>
        <w:pStyle w:val="Default"/>
        <w:rPr>
          <w:color w:val="auto"/>
          <w:sz w:val="22"/>
          <w:szCs w:val="22"/>
        </w:rPr>
      </w:pPr>
    </w:p>
    <w:p w14:paraId="747B0424" w14:textId="6E5995D0" w:rsidR="00E943CB" w:rsidRPr="00ED2BDD" w:rsidRDefault="00E943CB" w:rsidP="00ED2BDD">
      <w:pPr>
        <w:pStyle w:val="Default"/>
        <w:rPr>
          <w:color w:val="auto"/>
          <w:sz w:val="22"/>
          <w:szCs w:val="22"/>
        </w:rPr>
      </w:pPr>
      <w:r w:rsidRPr="00ED2BDD">
        <w:rPr>
          <w:color w:val="auto"/>
          <w:sz w:val="22"/>
          <w:szCs w:val="22"/>
        </w:rPr>
        <w:t>As agreed</w:t>
      </w:r>
      <w:r w:rsidR="005322DA" w:rsidRPr="00ED2BDD">
        <w:rPr>
          <w:color w:val="auto"/>
          <w:sz w:val="22"/>
          <w:szCs w:val="22"/>
        </w:rPr>
        <w:t xml:space="preserve"> </w:t>
      </w:r>
      <w:r w:rsidRPr="00ED2BDD">
        <w:rPr>
          <w:color w:val="auto"/>
          <w:sz w:val="22"/>
          <w:szCs w:val="22"/>
        </w:rPr>
        <w:t xml:space="preserve">by the participating agencies UNDP bares the responsibility for the management of the </w:t>
      </w:r>
      <w:r w:rsidR="00E4684D" w:rsidRPr="00ED2BDD">
        <w:rPr>
          <w:color w:val="auto"/>
          <w:sz w:val="22"/>
          <w:szCs w:val="22"/>
        </w:rPr>
        <w:t>Evaluation</w:t>
      </w:r>
      <w:r w:rsidRPr="00ED2BDD">
        <w:rPr>
          <w:color w:val="auto"/>
          <w:sz w:val="22"/>
          <w:szCs w:val="22"/>
        </w:rPr>
        <w:t xml:space="preserve"> – in coordination with the other principle partners involved in Programme Implementation. </w:t>
      </w:r>
    </w:p>
    <w:p w14:paraId="5A6D0B88" w14:textId="77777777" w:rsidR="00552303" w:rsidRDefault="00552303" w:rsidP="00E943CB">
      <w:pPr>
        <w:jc w:val="both"/>
        <w:rPr>
          <w:rFonts w:ascii="Times New Roman" w:eastAsia="Times New Roman" w:hAnsi="Times New Roman"/>
          <w:lang w:val="en-GB"/>
        </w:rPr>
      </w:pPr>
    </w:p>
    <w:p w14:paraId="08168224" w14:textId="4C8D0E5E" w:rsidR="00E943CB" w:rsidRPr="00D80887" w:rsidRDefault="00E943CB" w:rsidP="00E943CB">
      <w:pPr>
        <w:jc w:val="both"/>
        <w:rPr>
          <w:rFonts w:ascii="Times New Roman" w:eastAsia="Times New Roman" w:hAnsi="Times New Roman"/>
          <w:lang w:val="en-GB"/>
        </w:rPr>
      </w:pPr>
      <w:r w:rsidRPr="00D80887">
        <w:rPr>
          <w:rFonts w:ascii="Times New Roman" w:eastAsia="Times New Roman" w:hAnsi="Times New Roman"/>
          <w:lang w:val="en-GB"/>
        </w:rPr>
        <w:t xml:space="preserve">UNDP will have the following functions: </w:t>
      </w:r>
    </w:p>
    <w:p w14:paraId="628B6163" w14:textId="4531D3FF" w:rsidR="00E943CB" w:rsidRPr="00D80887" w:rsidRDefault="00E943CB"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Draft the ToR for the </w:t>
      </w:r>
      <w:r w:rsidR="005322DA">
        <w:rPr>
          <w:rFonts w:ascii="Times New Roman" w:eastAsia="Times New Roman" w:hAnsi="Times New Roman"/>
          <w:lang w:val="en-GB"/>
        </w:rPr>
        <w:t>e</w:t>
      </w:r>
      <w:r w:rsidR="00E4684D" w:rsidRPr="00D80887">
        <w:rPr>
          <w:rFonts w:ascii="Times New Roman" w:eastAsia="Times New Roman" w:hAnsi="Times New Roman"/>
          <w:lang w:val="en-GB"/>
        </w:rPr>
        <w:t>valuation</w:t>
      </w:r>
      <w:r w:rsidRPr="00D80887">
        <w:rPr>
          <w:rFonts w:ascii="Times New Roman" w:eastAsia="Times New Roman" w:hAnsi="Times New Roman"/>
          <w:lang w:val="en-GB"/>
        </w:rPr>
        <w:t>;</w:t>
      </w:r>
    </w:p>
    <w:p w14:paraId="182409A7" w14:textId="001AB585" w:rsidR="00E943CB" w:rsidRPr="00D80887" w:rsidRDefault="005322DA"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Lead the</w:t>
      </w:r>
      <w:r w:rsidR="00E943CB" w:rsidRPr="00D80887">
        <w:rPr>
          <w:rFonts w:ascii="Times New Roman" w:eastAsia="Times New Roman" w:hAnsi="Times New Roman"/>
          <w:lang w:val="en-GB"/>
        </w:rPr>
        <w:t xml:space="preserve"> </w:t>
      </w:r>
      <w:r>
        <w:rPr>
          <w:rFonts w:ascii="Times New Roman" w:eastAsia="Times New Roman" w:hAnsi="Times New Roman"/>
          <w:lang w:val="en-GB"/>
        </w:rPr>
        <w:t>e</w:t>
      </w:r>
      <w:r w:rsidR="00E4684D" w:rsidRPr="00D80887">
        <w:rPr>
          <w:rFonts w:ascii="Times New Roman" w:eastAsia="Times New Roman" w:hAnsi="Times New Roman"/>
          <w:lang w:val="en-GB"/>
        </w:rPr>
        <w:t>valuation</w:t>
      </w:r>
      <w:r w:rsidR="00E943CB" w:rsidRPr="00D80887">
        <w:rPr>
          <w:rFonts w:ascii="Times New Roman" w:eastAsia="Times New Roman" w:hAnsi="Times New Roman"/>
          <w:lang w:val="en-GB"/>
        </w:rPr>
        <w:t xml:space="preserve"> process throughout the </w:t>
      </w:r>
      <w:r>
        <w:rPr>
          <w:rFonts w:ascii="Times New Roman" w:eastAsia="Times New Roman" w:hAnsi="Times New Roman"/>
          <w:lang w:val="en-GB"/>
        </w:rPr>
        <w:t>e</w:t>
      </w:r>
      <w:r w:rsidRPr="00D80887">
        <w:rPr>
          <w:rFonts w:ascii="Times New Roman" w:eastAsia="Times New Roman" w:hAnsi="Times New Roman"/>
          <w:lang w:val="en-GB"/>
        </w:rPr>
        <w:t>valuation (</w:t>
      </w:r>
      <w:r w:rsidR="00E943CB" w:rsidRPr="00D80887">
        <w:rPr>
          <w:rFonts w:ascii="Times New Roman" w:eastAsia="Times New Roman" w:hAnsi="Times New Roman"/>
          <w:lang w:val="en-GB"/>
        </w:rPr>
        <w:t>design, implementation and dissemination);</w:t>
      </w:r>
    </w:p>
    <w:p w14:paraId="5B74D085" w14:textId="3B72354E" w:rsidR="00E943CB" w:rsidRPr="00D80887" w:rsidRDefault="00E943CB"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Lead the finalization of the </w:t>
      </w:r>
      <w:r w:rsidR="00E4684D" w:rsidRPr="00D80887">
        <w:rPr>
          <w:rFonts w:ascii="Times New Roman" w:eastAsia="Times New Roman" w:hAnsi="Times New Roman"/>
          <w:lang w:val="en-GB"/>
        </w:rPr>
        <w:t>Evaluation</w:t>
      </w:r>
      <w:r w:rsidRPr="00D80887">
        <w:rPr>
          <w:rFonts w:ascii="Times New Roman" w:eastAsia="Times New Roman" w:hAnsi="Times New Roman"/>
          <w:lang w:val="en-GB"/>
        </w:rPr>
        <w:t xml:space="preserve"> ToR;</w:t>
      </w:r>
    </w:p>
    <w:p w14:paraId="2B7069B1" w14:textId="64E6E9DA" w:rsidR="00E943CB" w:rsidRPr="00D80887" w:rsidRDefault="00E943CB"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Coordinate the selection and recruitment of the </w:t>
      </w:r>
      <w:r w:rsidR="00641B7A">
        <w:rPr>
          <w:rFonts w:ascii="Times New Roman" w:eastAsia="Times New Roman" w:hAnsi="Times New Roman"/>
          <w:lang w:val="en-GB"/>
        </w:rPr>
        <w:t>evaluation team</w:t>
      </w:r>
      <w:r w:rsidRPr="00D80887">
        <w:rPr>
          <w:rFonts w:ascii="Times New Roman" w:eastAsia="Times New Roman" w:hAnsi="Times New Roman"/>
          <w:lang w:val="en-GB"/>
        </w:rPr>
        <w:t xml:space="preserve"> and make cont</w:t>
      </w:r>
      <w:r w:rsidR="00ED2BDD">
        <w:rPr>
          <w:rFonts w:ascii="Times New Roman" w:eastAsia="Times New Roman" w:hAnsi="Times New Roman"/>
          <w:lang w:val="en-GB"/>
        </w:rPr>
        <w:t>ractual arrangements</w:t>
      </w:r>
      <w:r w:rsidRPr="00D80887">
        <w:rPr>
          <w:rFonts w:ascii="Times New Roman" w:eastAsia="Times New Roman" w:hAnsi="Times New Roman"/>
          <w:lang w:val="en-GB"/>
        </w:rPr>
        <w:t>;</w:t>
      </w:r>
    </w:p>
    <w:p w14:paraId="129369F2" w14:textId="027ACCD6" w:rsidR="00E943CB" w:rsidRPr="00D80887" w:rsidRDefault="00E943CB"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Ensure the </w:t>
      </w:r>
      <w:r w:rsidR="005322DA">
        <w:rPr>
          <w:rFonts w:ascii="Times New Roman" w:eastAsia="Times New Roman" w:hAnsi="Times New Roman"/>
          <w:lang w:val="en-GB"/>
        </w:rPr>
        <w:t>e</w:t>
      </w:r>
      <w:r w:rsidR="00E4684D" w:rsidRPr="00D80887">
        <w:rPr>
          <w:rFonts w:ascii="Times New Roman" w:eastAsia="Times New Roman" w:hAnsi="Times New Roman"/>
          <w:lang w:val="en-GB"/>
        </w:rPr>
        <w:t>valuation</w:t>
      </w:r>
      <w:r w:rsidRPr="00D80887">
        <w:rPr>
          <w:rFonts w:ascii="Times New Roman" w:eastAsia="Times New Roman" w:hAnsi="Times New Roman"/>
          <w:lang w:val="en-GB"/>
        </w:rPr>
        <w:t xml:space="preserve"> products meet quality standards;</w:t>
      </w:r>
    </w:p>
    <w:p w14:paraId="3C5416B2" w14:textId="48849779" w:rsidR="00E943CB" w:rsidRPr="00D80887" w:rsidRDefault="00E943CB"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Provide clear specific advice and </w:t>
      </w:r>
      <w:r w:rsidR="005322DA" w:rsidRPr="00D80887">
        <w:rPr>
          <w:rFonts w:ascii="Times New Roman" w:eastAsia="Times New Roman" w:hAnsi="Times New Roman"/>
          <w:lang w:val="en-GB"/>
        </w:rPr>
        <w:t>support to</w:t>
      </w:r>
      <w:r w:rsidRPr="00D80887">
        <w:rPr>
          <w:rFonts w:ascii="Times New Roman" w:eastAsia="Times New Roman" w:hAnsi="Times New Roman"/>
          <w:lang w:val="en-GB"/>
        </w:rPr>
        <w:t xml:space="preserve"> the </w:t>
      </w:r>
      <w:r w:rsidR="00641B7A">
        <w:rPr>
          <w:rFonts w:ascii="Times New Roman" w:eastAsia="Times New Roman" w:hAnsi="Times New Roman"/>
          <w:lang w:val="en-GB"/>
        </w:rPr>
        <w:t>evaluation team</w:t>
      </w:r>
      <w:r w:rsidRPr="00D80887">
        <w:rPr>
          <w:rFonts w:ascii="Times New Roman" w:eastAsia="Times New Roman" w:hAnsi="Times New Roman"/>
          <w:lang w:val="en-GB"/>
        </w:rPr>
        <w:t xml:space="preserve"> throughout the whole </w:t>
      </w:r>
      <w:r w:rsidR="005322DA">
        <w:rPr>
          <w:rFonts w:ascii="Times New Roman" w:eastAsia="Times New Roman" w:hAnsi="Times New Roman"/>
          <w:lang w:val="en-GB"/>
        </w:rPr>
        <w:t>e</w:t>
      </w:r>
      <w:r w:rsidR="00E4684D" w:rsidRPr="00D80887">
        <w:rPr>
          <w:rFonts w:ascii="Times New Roman" w:eastAsia="Times New Roman" w:hAnsi="Times New Roman"/>
          <w:lang w:val="en-GB"/>
        </w:rPr>
        <w:t>valuation</w:t>
      </w:r>
      <w:r w:rsidRPr="00D80887">
        <w:rPr>
          <w:rFonts w:ascii="Times New Roman" w:eastAsia="Times New Roman" w:hAnsi="Times New Roman"/>
          <w:lang w:val="en-GB"/>
        </w:rPr>
        <w:t xml:space="preserve"> process</w:t>
      </w:r>
    </w:p>
    <w:p w14:paraId="00F783D5" w14:textId="77777777" w:rsidR="00E943CB" w:rsidRPr="00D80887" w:rsidRDefault="00E943CB"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Take responsibility for dissemination; </w:t>
      </w:r>
    </w:p>
    <w:p w14:paraId="32893BB3" w14:textId="64A55913" w:rsidR="00E943CB" w:rsidRPr="00D80887" w:rsidRDefault="00E943CB" w:rsidP="00217E57">
      <w:pPr>
        <w:pStyle w:val="ListParagraph"/>
        <w:numPr>
          <w:ilvl w:val="0"/>
          <w:numId w:val="31"/>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Ensure that adequate funding and human resources are allocated for the </w:t>
      </w:r>
      <w:r w:rsidR="00D15867">
        <w:rPr>
          <w:rFonts w:ascii="Times New Roman" w:eastAsia="Times New Roman" w:hAnsi="Times New Roman"/>
          <w:lang w:val="en-GB"/>
        </w:rPr>
        <w:t>e</w:t>
      </w:r>
      <w:r w:rsidR="00E4684D" w:rsidRPr="00D80887">
        <w:rPr>
          <w:rFonts w:ascii="Times New Roman" w:eastAsia="Times New Roman" w:hAnsi="Times New Roman"/>
          <w:lang w:val="en-GB"/>
        </w:rPr>
        <w:t>valuation</w:t>
      </w:r>
      <w:r w:rsidRPr="00D80887">
        <w:rPr>
          <w:rFonts w:ascii="Times New Roman" w:eastAsia="Times New Roman" w:hAnsi="Times New Roman"/>
          <w:lang w:val="en-GB"/>
        </w:rPr>
        <w:t xml:space="preserve"> within the Joint Programme budgets;</w:t>
      </w:r>
    </w:p>
    <w:p w14:paraId="5B78B026" w14:textId="77777777" w:rsidR="00552303" w:rsidRDefault="00552303" w:rsidP="00E943CB">
      <w:pPr>
        <w:jc w:val="both"/>
        <w:rPr>
          <w:rFonts w:ascii="Times New Roman" w:eastAsia="Times New Roman" w:hAnsi="Times New Roman"/>
          <w:lang w:val="en-GB"/>
        </w:rPr>
      </w:pPr>
    </w:p>
    <w:p w14:paraId="5F2BD3CB" w14:textId="31C486EB" w:rsidR="00E943CB" w:rsidRPr="00D80887" w:rsidRDefault="00E943CB" w:rsidP="00E943CB">
      <w:pPr>
        <w:jc w:val="both"/>
        <w:rPr>
          <w:rFonts w:ascii="Times New Roman" w:eastAsia="Times New Roman" w:hAnsi="Times New Roman"/>
          <w:lang w:val="en-GB"/>
        </w:rPr>
      </w:pPr>
      <w:r w:rsidRPr="00D80887">
        <w:rPr>
          <w:rFonts w:ascii="Times New Roman" w:eastAsia="Times New Roman" w:hAnsi="Times New Roman"/>
          <w:lang w:val="en-GB"/>
        </w:rPr>
        <w:t>The Joint Programme Team will have the following functions:</w:t>
      </w:r>
    </w:p>
    <w:p w14:paraId="2F690CE1" w14:textId="6BEA3F91" w:rsidR="00E943CB" w:rsidRPr="00D80887" w:rsidRDefault="00E943CB" w:rsidP="00217E57">
      <w:pPr>
        <w:pStyle w:val="ListParagraph"/>
        <w:numPr>
          <w:ilvl w:val="0"/>
          <w:numId w:val="32"/>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Contribute to the finalization of the </w:t>
      </w:r>
      <w:r w:rsidR="00E4684D" w:rsidRPr="00D80887">
        <w:rPr>
          <w:rFonts w:ascii="Times New Roman" w:eastAsia="Times New Roman" w:hAnsi="Times New Roman"/>
          <w:lang w:val="en-GB"/>
        </w:rPr>
        <w:t>Evaluation</w:t>
      </w:r>
      <w:r w:rsidRPr="00D80887">
        <w:rPr>
          <w:rFonts w:ascii="Times New Roman" w:eastAsia="Times New Roman" w:hAnsi="Times New Roman"/>
          <w:lang w:val="en-GB"/>
        </w:rPr>
        <w:t xml:space="preserve"> TOR;</w:t>
      </w:r>
    </w:p>
    <w:p w14:paraId="6C1FF06C" w14:textId="0C2A1770" w:rsidR="00E943CB" w:rsidRPr="00D80887" w:rsidRDefault="00E943CB" w:rsidP="00217E57">
      <w:pPr>
        <w:pStyle w:val="ListParagraph"/>
        <w:numPr>
          <w:ilvl w:val="0"/>
          <w:numId w:val="32"/>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Provide executive and coordination support to </w:t>
      </w:r>
      <w:r w:rsidR="00D15867">
        <w:rPr>
          <w:rFonts w:ascii="Times New Roman" w:eastAsia="Times New Roman" w:hAnsi="Times New Roman"/>
          <w:lang w:val="en-GB"/>
        </w:rPr>
        <w:t xml:space="preserve">the </w:t>
      </w:r>
      <w:r w:rsidR="00641B7A">
        <w:rPr>
          <w:rFonts w:ascii="Times New Roman" w:eastAsia="Times New Roman" w:hAnsi="Times New Roman"/>
          <w:lang w:val="en-GB"/>
        </w:rPr>
        <w:t>evaluation team</w:t>
      </w:r>
      <w:r w:rsidRPr="00D80887">
        <w:rPr>
          <w:rFonts w:ascii="Times New Roman" w:eastAsia="Times New Roman" w:hAnsi="Times New Roman"/>
          <w:lang w:val="en-GB"/>
        </w:rPr>
        <w:t>;</w:t>
      </w:r>
    </w:p>
    <w:p w14:paraId="20575386" w14:textId="063704B9" w:rsidR="00E943CB" w:rsidRPr="00D80887" w:rsidRDefault="00E943CB" w:rsidP="00217E57">
      <w:pPr>
        <w:pStyle w:val="ListParagraph"/>
        <w:numPr>
          <w:ilvl w:val="0"/>
          <w:numId w:val="32"/>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Provide the </w:t>
      </w:r>
      <w:r w:rsidR="00641B7A">
        <w:rPr>
          <w:rFonts w:ascii="Times New Roman" w:eastAsia="Times New Roman" w:hAnsi="Times New Roman"/>
          <w:lang w:val="en-GB"/>
        </w:rPr>
        <w:t>evaluation team</w:t>
      </w:r>
      <w:r w:rsidRPr="00D80887">
        <w:rPr>
          <w:rFonts w:ascii="Times New Roman" w:eastAsia="Times New Roman" w:hAnsi="Times New Roman"/>
          <w:lang w:val="en-GB"/>
        </w:rPr>
        <w:t xml:space="preserve"> with administrative and logistical support, including for the field mission, and required data;</w:t>
      </w:r>
    </w:p>
    <w:p w14:paraId="512C11EC" w14:textId="0D348862" w:rsidR="00E943CB" w:rsidRPr="00D80887" w:rsidRDefault="00E943CB" w:rsidP="00217E57">
      <w:pPr>
        <w:pStyle w:val="ListParagraph"/>
        <w:numPr>
          <w:ilvl w:val="0"/>
          <w:numId w:val="32"/>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Connect the </w:t>
      </w:r>
      <w:r w:rsidR="00641B7A">
        <w:rPr>
          <w:rFonts w:ascii="Times New Roman" w:eastAsia="Times New Roman" w:hAnsi="Times New Roman"/>
          <w:lang w:val="en-GB"/>
        </w:rPr>
        <w:t>evaluation team</w:t>
      </w:r>
      <w:r w:rsidRPr="00D80887">
        <w:rPr>
          <w:rFonts w:ascii="Times New Roman" w:eastAsia="Times New Roman" w:hAnsi="Times New Roman"/>
          <w:lang w:val="en-GB"/>
        </w:rPr>
        <w:t xml:space="preserve"> with key </w:t>
      </w:r>
      <w:r w:rsidR="002F1C91">
        <w:rPr>
          <w:rFonts w:ascii="Times New Roman" w:eastAsia="Times New Roman" w:hAnsi="Times New Roman"/>
          <w:lang w:val="en-GB"/>
        </w:rPr>
        <w:t>e</w:t>
      </w:r>
      <w:r w:rsidR="00E4684D" w:rsidRPr="00D80887">
        <w:rPr>
          <w:rFonts w:ascii="Times New Roman" w:eastAsia="Times New Roman" w:hAnsi="Times New Roman"/>
          <w:lang w:val="en-GB"/>
        </w:rPr>
        <w:t>valuation</w:t>
      </w:r>
      <w:r w:rsidRPr="00D80887">
        <w:rPr>
          <w:rFonts w:ascii="Times New Roman" w:eastAsia="Times New Roman" w:hAnsi="Times New Roman"/>
          <w:lang w:val="en-GB"/>
        </w:rPr>
        <w:t xml:space="preserve"> stakeholders, and ensure a full inclusive and transparent approach to the </w:t>
      </w:r>
      <w:r w:rsidR="002F1C91">
        <w:rPr>
          <w:rFonts w:ascii="Times New Roman" w:eastAsia="Times New Roman" w:hAnsi="Times New Roman"/>
          <w:lang w:val="en-GB"/>
        </w:rPr>
        <w:t>e</w:t>
      </w:r>
      <w:r w:rsidR="00E4684D" w:rsidRPr="00D80887">
        <w:rPr>
          <w:rFonts w:ascii="Times New Roman" w:eastAsia="Times New Roman" w:hAnsi="Times New Roman"/>
          <w:lang w:val="en-GB"/>
        </w:rPr>
        <w:t>valuation</w:t>
      </w:r>
      <w:r w:rsidRPr="00D80887">
        <w:rPr>
          <w:rFonts w:ascii="Times New Roman" w:eastAsia="Times New Roman" w:hAnsi="Times New Roman"/>
          <w:lang w:val="en-GB"/>
        </w:rPr>
        <w:t>;</w:t>
      </w:r>
    </w:p>
    <w:p w14:paraId="22B86733" w14:textId="2A19F384" w:rsidR="00E943CB" w:rsidRPr="00D80887" w:rsidRDefault="00E943CB" w:rsidP="00217E57">
      <w:pPr>
        <w:pStyle w:val="ListParagraph"/>
        <w:numPr>
          <w:ilvl w:val="0"/>
          <w:numId w:val="32"/>
        </w:numPr>
        <w:spacing w:after="0" w:line="240" w:lineRule="auto"/>
        <w:jc w:val="both"/>
        <w:rPr>
          <w:rFonts w:ascii="Times New Roman" w:eastAsia="Times New Roman" w:hAnsi="Times New Roman"/>
          <w:lang w:val="en-GB"/>
        </w:rPr>
      </w:pPr>
      <w:r w:rsidRPr="00D80887">
        <w:rPr>
          <w:rFonts w:ascii="Times New Roman" w:eastAsia="Times New Roman" w:hAnsi="Times New Roman"/>
          <w:lang w:val="en-GB"/>
        </w:rPr>
        <w:t xml:space="preserve">Review </w:t>
      </w:r>
      <w:r w:rsidR="002F1C91">
        <w:rPr>
          <w:rFonts w:ascii="Times New Roman" w:eastAsia="Times New Roman" w:hAnsi="Times New Roman"/>
          <w:lang w:val="en-GB"/>
        </w:rPr>
        <w:t>and provide inputs on draft and final e</w:t>
      </w:r>
      <w:r w:rsidR="00E4684D" w:rsidRPr="00D80887">
        <w:rPr>
          <w:rFonts w:ascii="Times New Roman" w:eastAsia="Times New Roman" w:hAnsi="Times New Roman"/>
          <w:lang w:val="en-GB"/>
        </w:rPr>
        <w:t>valuation</w:t>
      </w:r>
      <w:r w:rsidRPr="00D80887">
        <w:rPr>
          <w:rFonts w:ascii="Times New Roman" w:eastAsia="Times New Roman" w:hAnsi="Times New Roman"/>
          <w:lang w:val="en-GB"/>
        </w:rPr>
        <w:t xml:space="preserve"> reports.</w:t>
      </w:r>
    </w:p>
    <w:p w14:paraId="19C19002" w14:textId="77777777" w:rsidR="00E943CB" w:rsidRPr="00D80887" w:rsidRDefault="00E943CB" w:rsidP="00E943CB">
      <w:pPr>
        <w:autoSpaceDE w:val="0"/>
        <w:autoSpaceDN w:val="0"/>
        <w:adjustRightInd w:val="0"/>
        <w:spacing w:after="0" w:line="240" w:lineRule="auto"/>
        <w:jc w:val="both"/>
        <w:rPr>
          <w:rFonts w:ascii="Times New Roman" w:hAnsi="Times New Roman"/>
        </w:rPr>
      </w:pPr>
    </w:p>
    <w:p w14:paraId="71AC834C" w14:textId="6583DCB9" w:rsidR="00E943CB" w:rsidRPr="00D80887" w:rsidRDefault="00E943CB" w:rsidP="00E943CB">
      <w:pPr>
        <w:pStyle w:val="Default"/>
        <w:jc w:val="both"/>
        <w:rPr>
          <w:sz w:val="22"/>
          <w:szCs w:val="22"/>
        </w:rPr>
      </w:pPr>
      <w:r w:rsidRPr="00D80887">
        <w:rPr>
          <w:sz w:val="22"/>
          <w:szCs w:val="22"/>
        </w:rPr>
        <w:t xml:space="preserve">The assignment is home-based with at least </w:t>
      </w:r>
      <w:r w:rsidRPr="00D80887">
        <w:rPr>
          <w:color w:val="auto"/>
          <w:sz w:val="22"/>
          <w:szCs w:val="22"/>
        </w:rPr>
        <w:t>two</w:t>
      </w:r>
      <w:r w:rsidRPr="00D80887">
        <w:rPr>
          <w:sz w:val="22"/>
          <w:szCs w:val="22"/>
        </w:rPr>
        <w:t xml:space="preserve"> missions to Kazakhstan: (i) to conduct field work in Kyzylorda Region and several districts (to be agreed by the stakeholders) of the Kyzylorda Region as well as with UN and national partners in Astana and Almaty, and (2) to attend stakeholders’ meeting with the Participating UN Agencies and implementing partners in Astana</w:t>
      </w:r>
      <w:r w:rsidRPr="00D80887">
        <w:rPr>
          <w:rStyle w:val="FootnoteReference"/>
          <w:sz w:val="22"/>
          <w:szCs w:val="22"/>
        </w:rPr>
        <w:footnoteReference w:id="8"/>
      </w:r>
      <w:r w:rsidRPr="00D80887">
        <w:rPr>
          <w:sz w:val="22"/>
          <w:szCs w:val="22"/>
        </w:rPr>
        <w:t xml:space="preserve"> to present final </w:t>
      </w:r>
      <w:r w:rsidR="0087154F">
        <w:rPr>
          <w:sz w:val="22"/>
          <w:szCs w:val="22"/>
        </w:rPr>
        <w:t>e</w:t>
      </w:r>
      <w:r w:rsidR="00E4684D" w:rsidRPr="00D80887">
        <w:rPr>
          <w:sz w:val="22"/>
          <w:szCs w:val="22"/>
        </w:rPr>
        <w:t>valuation</w:t>
      </w:r>
      <w:r w:rsidRPr="00D80887">
        <w:rPr>
          <w:sz w:val="22"/>
          <w:szCs w:val="22"/>
        </w:rPr>
        <w:t xml:space="preserve"> report. The Participating UN Agencies will interact with the chosen </w:t>
      </w:r>
      <w:r w:rsidR="00641B7A">
        <w:rPr>
          <w:sz w:val="22"/>
          <w:szCs w:val="22"/>
        </w:rPr>
        <w:t>evaluation team</w:t>
      </w:r>
      <w:r w:rsidRPr="00D80887">
        <w:rPr>
          <w:sz w:val="22"/>
          <w:szCs w:val="22"/>
        </w:rPr>
        <w:t xml:space="preserve"> by communicating through e-mail correspondence while outside of Kazakhstan, as well as support the </w:t>
      </w:r>
      <w:r w:rsidR="00641B7A">
        <w:rPr>
          <w:sz w:val="22"/>
          <w:szCs w:val="22"/>
        </w:rPr>
        <w:t>evaluation team</w:t>
      </w:r>
      <w:r w:rsidRPr="00D80887">
        <w:rPr>
          <w:sz w:val="22"/>
          <w:szCs w:val="22"/>
        </w:rPr>
        <w:t xml:space="preserve"> in-country. There will be an office space, supplies, equipment and materials provided in premises of the Participating UN Agencies (available in Astana and </w:t>
      </w:r>
      <w:r w:rsidR="002C050B" w:rsidRPr="00D80887">
        <w:rPr>
          <w:sz w:val="22"/>
          <w:szCs w:val="22"/>
        </w:rPr>
        <w:t>Kyzylorda</w:t>
      </w:r>
      <w:r w:rsidRPr="00D80887">
        <w:rPr>
          <w:sz w:val="22"/>
          <w:szCs w:val="22"/>
        </w:rPr>
        <w:t>).</w:t>
      </w:r>
    </w:p>
    <w:p w14:paraId="6941BDAC" w14:textId="1E54914B" w:rsidR="00E943CB" w:rsidRPr="00ED2BDD" w:rsidRDefault="00E943CB" w:rsidP="00217E57">
      <w:pPr>
        <w:pStyle w:val="Heading1"/>
        <w:numPr>
          <w:ilvl w:val="0"/>
          <w:numId w:val="35"/>
        </w:numPr>
        <w:rPr>
          <w:rFonts w:ascii="Times New Roman" w:hAnsi="Times New Roman"/>
          <w:i/>
          <w:sz w:val="24"/>
          <w:szCs w:val="24"/>
        </w:rPr>
      </w:pPr>
      <w:bookmarkStart w:id="10" w:name="_Toc453931752"/>
      <w:bookmarkStart w:id="11" w:name="_Toc456792091"/>
      <w:r w:rsidRPr="00ED2BDD">
        <w:rPr>
          <w:rFonts w:ascii="Times New Roman" w:hAnsi="Times New Roman"/>
          <w:i/>
          <w:sz w:val="24"/>
          <w:szCs w:val="24"/>
        </w:rPr>
        <w:t xml:space="preserve">Time-frame </w:t>
      </w:r>
      <w:bookmarkEnd w:id="10"/>
      <w:bookmarkEnd w:id="11"/>
      <w:r w:rsidR="0087154F">
        <w:rPr>
          <w:rFonts w:ascii="Times New Roman" w:hAnsi="Times New Roman"/>
          <w:i/>
          <w:sz w:val="24"/>
          <w:szCs w:val="24"/>
        </w:rPr>
        <w:t xml:space="preserve">and expected deliverables </w:t>
      </w:r>
    </w:p>
    <w:p w14:paraId="1A165AA3" w14:textId="77777777" w:rsidR="00E943CB" w:rsidRPr="00D80887" w:rsidRDefault="00E943CB" w:rsidP="00E943CB">
      <w:pPr>
        <w:pStyle w:val="NormalWeb"/>
        <w:shd w:val="clear" w:color="auto" w:fill="FFFFFF"/>
        <w:spacing w:before="0" w:beforeAutospacing="0" w:after="0" w:afterAutospacing="0"/>
        <w:jc w:val="both"/>
        <w:rPr>
          <w:sz w:val="22"/>
          <w:szCs w:val="22"/>
        </w:rPr>
      </w:pPr>
    </w:p>
    <w:p w14:paraId="669FDFF3" w14:textId="4C73C71C" w:rsidR="00E943CB" w:rsidRPr="00B23CAC" w:rsidRDefault="00E943CB" w:rsidP="00E943CB">
      <w:pPr>
        <w:pStyle w:val="NormalWeb"/>
        <w:shd w:val="clear" w:color="auto" w:fill="FFFFFF"/>
        <w:spacing w:before="0" w:beforeAutospacing="0" w:after="0" w:afterAutospacing="0"/>
        <w:jc w:val="both"/>
        <w:rPr>
          <w:sz w:val="22"/>
          <w:szCs w:val="22"/>
        </w:rPr>
      </w:pPr>
      <w:r w:rsidRPr="00B23CAC">
        <w:rPr>
          <w:sz w:val="22"/>
          <w:szCs w:val="22"/>
        </w:rPr>
        <w:t xml:space="preserve">The time required will vary depending on the questions </w:t>
      </w:r>
      <w:r w:rsidR="00C07D10">
        <w:rPr>
          <w:sz w:val="22"/>
          <w:szCs w:val="22"/>
        </w:rPr>
        <w:t>evaluation</w:t>
      </w:r>
      <w:r w:rsidRPr="00B23CAC">
        <w:rPr>
          <w:sz w:val="22"/>
          <w:szCs w:val="22"/>
        </w:rPr>
        <w:t xml:space="preserve"> is attempting to answer, the human and financial resources available, and other external factors. It is important to think through timing issues to ensure that a proposed </w:t>
      </w:r>
      <w:r w:rsidR="00791D6E">
        <w:rPr>
          <w:sz w:val="22"/>
          <w:szCs w:val="22"/>
        </w:rPr>
        <w:t>ev</w:t>
      </w:r>
      <w:r w:rsidR="00E4684D" w:rsidRPr="00B23CAC">
        <w:rPr>
          <w:sz w:val="22"/>
          <w:szCs w:val="22"/>
        </w:rPr>
        <w:t>aluation</w:t>
      </w:r>
      <w:r w:rsidRPr="00B23CAC">
        <w:rPr>
          <w:sz w:val="22"/>
          <w:szCs w:val="22"/>
        </w:rPr>
        <w:t xml:space="preserve"> will provide accurate, reliable, and useful information. </w:t>
      </w:r>
    </w:p>
    <w:p w14:paraId="1E5F6B16" w14:textId="188BFBC7" w:rsidR="00E943CB" w:rsidRPr="00B23CAC" w:rsidRDefault="00E943CB" w:rsidP="00E943CB">
      <w:pPr>
        <w:pStyle w:val="Default"/>
        <w:jc w:val="both"/>
        <w:rPr>
          <w:sz w:val="22"/>
          <w:szCs w:val="22"/>
        </w:rPr>
      </w:pPr>
      <w:r w:rsidRPr="00B23CAC">
        <w:rPr>
          <w:sz w:val="22"/>
          <w:szCs w:val="22"/>
        </w:rPr>
        <w:t xml:space="preserve">It is envisaged that </w:t>
      </w:r>
      <w:r w:rsidR="00791D6E">
        <w:rPr>
          <w:sz w:val="22"/>
          <w:szCs w:val="22"/>
        </w:rPr>
        <w:t>the present evaluation</w:t>
      </w:r>
      <w:r w:rsidRPr="00B23CAC">
        <w:rPr>
          <w:sz w:val="22"/>
          <w:szCs w:val="22"/>
        </w:rPr>
        <w:t xml:space="preserve"> will take place in </w:t>
      </w:r>
      <w:r w:rsidR="00791D6E">
        <w:rPr>
          <w:sz w:val="22"/>
          <w:szCs w:val="22"/>
        </w:rPr>
        <w:t>October-November</w:t>
      </w:r>
      <w:r w:rsidRPr="00B23CAC">
        <w:rPr>
          <w:sz w:val="22"/>
          <w:szCs w:val="22"/>
        </w:rPr>
        <w:t xml:space="preserve"> 2016 and will involve 33 working days in total (please see the Table):</w:t>
      </w:r>
    </w:p>
    <w:p w14:paraId="4D9BDD7E" w14:textId="77777777" w:rsidR="00E943CB" w:rsidRPr="00B23CAC" w:rsidRDefault="00E943CB" w:rsidP="00E943CB">
      <w:pPr>
        <w:pStyle w:val="Default"/>
        <w:jc w:val="both"/>
        <w:rPr>
          <w:sz w:val="22"/>
          <w:szCs w:val="22"/>
        </w:rPr>
      </w:pPr>
    </w:p>
    <w:p w14:paraId="6F8D14F2" w14:textId="77777777" w:rsidR="00E943CB" w:rsidRPr="00B23CAC" w:rsidRDefault="00E943CB" w:rsidP="00E943CB">
      <w:pPr>
        <w:pStyle w:val="Default"/>
        <w:jc w:val="both"/>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6"/>
        <w:gridCol w:w="1262"/>
      </w:tblGrid>
      <w:tr w:rsidR="00E943CB" w:rsidRPr="00B23CAC" w14:paraId="2E67A477" w14:textId="77777777" w:rsidTr="00B00263">
        <w:trPr>
          <w:trHeight w:val="57"/>
        </w:trPr>
        <w:tc>
          <w:tcPr>
            <w:tcW w:w="4348" w:type="pct"/>
          </w:tcPr>
          <w:p w14:paraId="12697084" w14:textId="77777777" w:rsidR="00E943CB" w:rsidRPr="00B23CAC" w:rsidRDefault="00E943CB" w:rsidP="00B00263">
            <w:pPr>
              <w:autoSpaceDE w:val="0"/>
              <w:autoSpaceDN w:val="0"/>
              <w:adjustRightInd w:val="0"/>
              <w:spacing w:after="0" w:line="240" w:lineRule="auto"/>
              <w:rPr>
                <w:rFonts w:ascii="Times New Roman" w:hAnsi="Times New Roman"/>
                <w:color w:val="000000"/>
                <w:lang w:eastAsia="ru-RU"/>
              </w:rPr>
            </w:pPr>
          </w:p>
        </w:tc>
        <w:tc>
          <w:tcPr>
            <w:tcW w:w="652" w:type="pct"/>
          </w:tcPr>
          <w:p w14:paraId="27EC46DF" w14:textId="64C31DF8" w:rsidR="00E943CB" w:rsidRPr="00B23CAC" w:rsidRDefault="00E943CB" w:rsidP="00B00263">
            <w:pPr>
              <w:autoSpaceDE w:val="0"/>
              <w:autoSpaceDN w:val="0"/>
              <w:adjustRightInd w:val="0"/>
              <w:spacing w:after="0" w:line="240" w:lineRule="auto"/>
              <w:jc w:val="center"/>
              <w:rPr>
                <w:rFonts w:ascii="Times New Roman" w:hAnsi="Times New Roman"/>
                <w:b/>
                <w:color w:val="000000"/>
                <w:lang w:eastAsia="ru-RU"/>
              </w:rPr>
            </w:pPr>
            <w:r w:rsidRPr="00B23CAC">
              <w:rPr>
                <w:rFonts w:ascii="Times New Roman" w:hAnsi="Times New Roman"/>
                <w:b/>
                <w:color w:val="000000"/>
                <w:lang w:eastAsia="ru-RU"/>
              </w:rPr>
              <w:t>Working days</w:t>
            </w:r>
          </w:p>
        </w:tc>
      </w:tr>
      <w:tr w:rsidR="00E943CB" w:rsidRPr="00B23CAC" w14:paraId="6A5FE2ED" w14:textId="77777777" w:rsidTr="00B00263">
        <w:trPr>
          <w:trHeight w:val="57"/>
        </w:trPr>
        <w:tc>
          <w:tcPr>
            <w:tcW w:w="4348" w:type="pct"/>
          </w:tcPr>
          <w:p w14:paraId="591D3FB2" w14:textId="77777777" w:rsidR="00E943CB" w:rsidRPr="00B23CAC" w:rsidRDefault="00E943CB" w:rsidP="00B00263">
            <w:pPr>
              <w:autoSpaceDE w:val="0"/>
              <w:autoSpaceDN w:val="0"/>
              <w:adjustRightInd w:val="0"/>
              <w:spacing w:after="0" w:line="240" w:lineRule="auto"/>
              <w:rPr>
                <w:rFonts w:ascii="Times New Roman" w:hAnsi="Times New Roman"/>
                <w:color w:val="000000"/>
                <w:lang w:eastAsia="ru-RU"/>
              </w:rPr>
            </w:pPr>
            <w:r w:rsidRPr="00B23CAC">
              <w:rPr>
                <w:rFonts w:ascii="Times New Roman" w:hAnsi="Times New Roman"/>
                <w:color w:val="000000"/>
                <w:lang w:eastAsia="ru-RU"/>
              </w:rPr>
              <w:t>Conducting a desk review</w:t>
            </w:r>
          </w:p>
        </w:tc>
        <w:tc>
          <w:tcPr>
            <w:tcW w:w="652" w:type="pct"/>
          </w:tcPr>
          <w:p w14:paraId="52218108" w14:textId="23D3E225" w:rsidR="00E943CB" w:rsidRPr="00B23CAC" w:rsidRDefault="00791D6E" w:rsidP="00B00263">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4</w:t>
            </w:r>
          </w:p>
        </w:tc>
      </w:tr>
      <w:tr w:rsidR="00E943CB" w:rsidRPr="00B23CAC" w14:paraId="48F68207" w14:textId="77777777" w:rsidTr="00B00263">
        <w:trPr>
          <w:trHeight w:val="57"/>
        </w:trPr>
        <w:tc>
          <w:tcPr>
            <w:tcW w:w="4348" w:type="pct"/>
          </w:tcPr>
          <w:p w14:paraId="7B9181D3" w14:textId="1E7EA86E" w:rsidR="00E943CB" w:rsidRPr="00B23CAC" w:rsidRDefault="00E943CB" w:rsidP="00B00263">
            <w:pPr>
              <w:autoSpaceDE w:val="0"/>
              <w:autoSpaceDN w:val="0"/>
              <w:adjustRightInd w:val="0"/>
              <w:spacing w:after="0" w:line="240" w:lineRule="auto"/>
              <w:rPr>
                <w:rFonts w:ascii="Times New Roman" w:hAnsi="Times New Roman"/>
                <w:color w:val="000000"/>
                <w:lang w:eastAsia="ru-RU"/>
              </w:rPr>
            </w:pPr>
            <w:r w:rsidRPr="00B23CAC">
              <w:rPr>
                <w:rFonts w:ascii="Times New Roman" w:hAnsi="Times New Roman"/>
                <w:color w:val="000000"/>
                <w:lang w:eastAsia="ru-RU"/>
              </w:rPr>
              <w:t xml:space="preserve">Preparing the detailed </w:t>
            </w:r>
            <w:r w:rsidR="00E4684D" w:rsidRPr="00B23CAC">
              <w:rPr>
                <w:rFonts w:ascii="Times New Roman" w:hAnsi="Times New Roman"/>
                <w:color w:val="000000"/>
                <w:lang w:eastAsia="ru-RU"/>
              </w:rPr>
              <w:t>Evaluation</w:t>
            </w:r>
            <w:r w:rsidRPr="00B23CAC">
              <w:rPr>
                <w:rFonts w:ascii="Times New Roman" w:hAnsi="Times New Roman"/>
                <w:color w:val="000000"/>
                <w:lang w:eastAsia="ru-RU"/>
              </w:rPr>
              <w:t xml:space="preserve"> inception report </w:t>
            </w:r>
            <w:r w:rsidR="000E69C7" w:rsidRPr="00B23CAC">
              <w:rPr>
                <w:rFonts w:ascii="Times New Roman" w:hAnsi="Times New Roman"/>
                <w:color w:val="000000"/>
                <w:lang w:eastAsia="ru-RU"/>
              </w:rPr>
              <w:t>(to</w:t>
            </w:r>
            <w:r w:rsidRPr="00B23CAC">
              <w:rPr>
                <w:rFonts w:ascii="Times New Roman" w:hAnsi="Times New Roman"/>
                <w:color w:val="000000"/>
                <w:lang w:eastAsia="ru-RU"/>
              </w:rPr>
              <w:t xml:space="preserve"> finalize </w:t>
            </w:r>
            <w:r w:rsidR="00E4684D" w:rsidRPr="00B23CAC">
              <w:rPr>
                <w:rFonts w:ascii="Times New Roman" w:hAnsi="Times New Roman"/>
                <w:color w:val="000000"/>
                <w:lang w:eastAsia="ru-RU"/>
              </w:rPr>
              <w:t>Evaluation</w:t>
            </w:r>
            <w:r w:rsidRPr="00B23CAC">
              <w:rPr>
                <w:rFonts w:ascii="Times New Roman" w:hAnsi="Times New Roman"/>
                <w:color w:val="000000"/>
                <w:lang w:eastAsia="ru-RU"/>
              </w:rPr>
              <w:t xml:space="preserve"> design and methods)</w:t>
            </w:r>
          </w:p>
        </w:tc>
        <w:tc>
          <w:tcPr>
            <w:tcW w:w="652" w:type="pct"/>
          </w:tcPr>
          <w:p w14:paraId="182E72CB" w14:textId="77777777" w:rsidR="00E943CB" w:rsidRPr="00B23CAC" w:rsidRDefault="00E943CB" w:rsidP="00B00263">
            <w:pPr>
              <w:autoSpaceDE w:val="0"/>
              <w:autoSpaceDN w:val="0"/>
              <w:adjustRightInd w:val="0"/>
              <w:spacing w:after="0" w:line="240" w:lineRule="auto"/>
              <w:jc w:val="center"/>
              <w:rPr>
                <w:rFonts w:ascii="Times New Roman" w:hAnsi="Times New Roman"/>
                <w:color w:val="000000"/>
                <w:lang w:eastAsia="ru-RU"/>
              </w:rPr>
            </w:pPr>
            <w:r w:rsidRPr="00B23CAC">
              <w:rPr>
                <w:rFonts w:ascii="Times New Roman" w:hAnsi="Times New Roman"/>
                <w:color w:val="000000"/>
                <w:lang w:eastAsia="ru-RU"/>
              </w:rPr>
              <w:t>3</w:t>
            </w:r>
          </w:p>
        </w:tc>
      </w:tr>
      <w:tr w:rsidR="00E943CB" w:rsidRPr="00B23CAC" w14:paraId="678F5E3F" w14:textId="77777777" w:rsidTr="00B00263">
        <w:trPr>
          <w:trHeight w:val="57"/>
        </w:trPr>
        <w:tc>
          <w:tcPr>
            <w:tcW w:w="4348" w:type="pct"/>
          </w:tcPr>
          <w:p w14:paraId="33E72DCC" w14:textId="4DFFF9D9" w:rsidR="00E943CB" w:rsidRPr="00B23CAC" w:rsidRDefault="00E943CB" w:rsidP="00B00263">
            <w:pPr>
              <w:autoSpaceDE w:val="0"/>
              <w:autoSpaceDN w:val="0"/>
              <w:adjustRightInd w:val="0"/>
              <w:spacing w:after="0" w:line="240" w:lineRule="auto"/>
              <w:rPr>
                <w:rFonts w:ascii="Times New Roman" w:hAnsi="Times New Roman"/>
                <w:color w:val="000000"/>
                <w:lang w:eastAsia="ru-RU"/>
              </w:rPr>
            </w:pPr>
            <w:r w:rsidRPr="00B23CAC">
              <w:rPr>
                <w:rFonts w:ascii="Times New Roman" w:hAnsi="Times New Roman"/>
                <w:color w:val="000000"/>
                <w:lang w:eastAsia="ru-RU"/>
              </w:rPr>
              <w:t xml:space="preserve">In-country </w:t>
            </w:r>
            <w:r w:rsidR="00E4684D" w:rsidRPr="00B23CAC">
              <w:rPr>
                <w:rFonts w:ascii="Times New Roman" w:hAnsi="Times New Roman"/>
                <w:color w:val="000000"/>
                <w:lang w:eastAsia="ru-RU"/>
              </w:rPr>
              <w:t>Evaluation</w:t>
            </w:r>
            <w:r w:rsidRPr="00B23CAC">
              <w:rPr>
                <w:rFonts w:ascii="Times New Roman" w:hAnsi="Times New Roman"/>
                <w:color w:val="000000"/>
                <w:lang w:eastAsia="ru-RU"/>
              </w:rPr>
              <w:t xml:space="preserve"> mission (visits to the field, interviews, questionnaires) and 2 days of in country analysis with preliminary </w:t>
            </w:r>
            <w:r w:rsidR="00791D6E">
              <w:rPr>
                <w:rFonts w:ascii="Times New Roman" w:hAnsi="Times New Roman"/>
                <w:color w:val="000000"/>
                <w:lang w:eastAsia="ru-RU"/>
              </w:rPr>
              <w:t xml:space="preserve">feedback </w:t>
            </w:r>
            <w:r w:rsidRPr="00B23CAC">
              <w:rPr>
                <w:rFonts w:ascii="Times New Roman" w:hAnsi="Times New Roman"/>
                <w:color w:val="000000"/>
                <w:lang w:eastAsia="ru-RU"/>
              </w:rPr>
              <w:t>to country stakeholders.</w:t>
            </w:r>
          </w:p>
        </w:tc>
        <w:tc>
          <w:tcPr>
            <w:tcW w:w="652" w:type="pct"/>
          </w:tcPr>
          <w:p w14:paraId="46D4AA20" w14:textId="4EE99282" w:rsidR="00E943CB" w:rsidRPr="00B23CAC" w:rsidRDefault="00791D6E" w:rsidP="00B00263">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8</w:t>
            </w:r>
          </w:p>
        </w:tc>
      </w:tr>
      <w:tr w:rsidR="00E943CB" w:rsidRPr="00B23CAC" w14:paraId="2A39AFFD" w14:textId="77777777" w:rsidTr="00B00263">
        <w:trPr>
          <w:trHeight w:val="57"/>
        </w:trPr>
        <w:tc>
          <w:tcPr>
            <w:tcW w:w="4348" w:type="pct"/>
          </w:tcPr>
          <w:p w14:paraId="021F81D0" w14:textId="77777777" w:rsidR="00E943CB" w:rsidRPr="00B23CAC" w:rsidRDefault="00E943CB" w:rsidP="00B00263">
            <w:pPr>
              <w:autoSpaceDE w:val="0"/>
              <w:autoSpaceDN w:val="0"/>
              <w:adjustRightInd w:val="0"/>
              <w:spacing w:after="0" w:line="240" w:lineRule="auto"/>
              <w:rPr>
                <w:rFonts w:ascii="Times New Roman" w:hAnsi="Times New Roman"/>
                <w:color w:val="000000"/>
                <w:lang w:eastAsia="ru-RU"/>
              </w:rPr>
            </w:pPr>
            <w:r w:rsidRPr="00B23CAC">
              <w:rPr>
                <w:rFonts w:ascii="Times New Roman" w:hAnsi="Times New Roman"/>
                <w:color w:val="000000"/>
                <w:lang w:eastAsia="ru-RU"/>
              </w:rPr>
              <w:t>Preparing the draft report</w:t>
            </w:r>
          </w:p>
        </w:tc>
        <w:tc>
          <w:tcPr>
            <w:tcW w:w="652" w:type="pct"/>
          </w:tcPr>
          <w:p w14:paraId="0DC3C3C2" w14:textId="2948156F" w:rsidR="00E943CB" w:rsidRPr="00B23CAC" w:rsidRDefault="00791D6E" w:rsidP="00B00263">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6</w:t>
            </w:r>
          </w:p>
        </w:tc>
      </w:tr>
      <w:tr w:rsidR="00E943CB" w:rsidRPr="00B23CAC" w14:paraId="7D307C4D" w14:textId="77777777" w:rsidTr="00B00263">
        <w:trPr>
          <w:trHeight w:val="224"/>
        </w:trPr>
        <w:tc>
          <w:tcPr>
            <w:tcW w:w="4348" w:type="pct"/>
          </w:tcPr>
          <w:p w14:paraId="02214479" w14:textId="103E7A5D" w:rsidR="00E943CB" w:rsidRPr="00B23CAC" w:rsidRDefault="00E943CB" w:rsidP="00B00263">
            <w:pPr>
              <w:autoSpaceDE w:val="0"/>
              <w:autoSpaceDN w:val="0"/>
              <w:adjustRightInd w:val="0"/>
              <w:spacing w:after="0" w:line="240" w:lineRule="auto"/>
              <w:rPr>
                <w:rFonts w:ascii="Times New Roman" w:hAnsi="Times New Roman"/>
                <w:color w:val="000000"/>
                <w:lang w:eastAsia="ru-RU"/>
              </w:rPr>
            </w:pPr>
            <w:r w:rsidRPr="00B23CAC">
              <w:rPr>
                <w:rFonts w:ascii="Times New Roman" w:hAnsi="Times New Roman"/>
                <w:color w:val="000000"/>
                <w:lang w:eastAsia="ru-RU"/>
              </w:rPr>
              <w:t xml:space="preserve">Finalizing the </w:t>
            </w:r>
            <w:r w:rsidR="00E4684D" w:rsidRPr="00B23CAC">
              <w:rPr>
                <w:rFonts w:ascii="Times New Roman" w:hAnsi="Times New Roman"/>
                <w:color w:val="000000"/>
                <w:lang w:eastAsia="ru-RU"/>
              </w:rPr>
              <w:t>Evaluation</w:t>
            </w:r>
            <w:r w:rsidRPr="00B23CAC">
              <w:rPr>
                <w:rFonts w:ascii="Times New Roman" w:hAnsi="Times New Roman"/>
                <w:color w:val="000000"/>
                <w:lang w:eastAsia="ru-RU"/>
              </w:rPr>
              <w:t xml:space="preserve"> report (incorporate comments provided) </w:t>
            </w:r>
          </w:p>
        </w:tc>
        <w:tc>
          <w:tcPr>
            <w:tcW w:w="652" w:type="pct"/>
          </w:tcPr>
          <w:p w14:paraId="514C74FA" w14:textId="77777777" w:rsidR="00E943CB" w:rsidRPr="00B23CAC" w:rsidRDefault="00E943CB" w:rsidP="00B00263">
            <w:pPr>
              <w:autoSpaceDE w:val="0"/>
              <w:autoSpaceDN w:val="0"/>
              <w:adjustRightInd w:val="0"/>
              <w:spacing w:after="0" w:line="240" w:lineRule="auto"/>
              <w:jc w:val="center"/>
              <w:rPr>
                <w:rFonts w:ascii="Times New Roman" w:hAnsi="Times New Roman"/>
                <w:color w:val="000000"/>
                <w:lang w:eastAsia="ru-RU"/>
              </w:rPr>
            </w:pPr>
            <w:r w:rsidRPr="00B23CAC">
              <w:rPr>
                <w:rFonts w:ascii="Times New Roman" w:hAnsi="Times New Roman"/>
                <w:color w:val="000000"/>
                <w:lang w:eastAsia="ru-RU"/>
              </w:rPr>
              <w:t>4</w:t>
            </w:r>
          </w:p>
        </w:tc>
      </w:tr>
      <w:tr w:rsidR="00E943CB" w:rsidRPr="00B23CAC" w14:paraId="456A5BE3" w14:textId="77777777" w:rsidTr="00B00263">
        <w:trPr>
          <w:trHeight w:val="57"/>
        </w:trPr>
        <w:tc>
          <w:tcPr>
            <w:tcW w:w="4348" w:type="pct"/>
          </w:tcPr>
          <w:p w14:paraId="481D92E1" w14:textId="77777777" w:rsidR="00E943CB" w:rsidRPr="00B23CAC" w:rsidRDefault="00E943CB" w:rsidP="00B00263">
            <w:pPr>
              <w:autoSpaceDE w:val="0"/>
              <w:autoSpaceDN w:val="0"/>
              <w:adjustRightInd w:val="0"/>
              <w:spacing w:after="0" w:line="240" w:lineRule="auto"/>
              <w:rPr>
                <w:rFonts w:ascii="Times New Roman" w:hAnsi="Times New Roman"/>
                <w:color w:val="000000"/>
                <w:lang w:eastAsia="ru-RU"/>
              </w:rPr>
            </w:pPr>
            <w:r w:rsidRPr="00B23CAC">
              <w:rPr>
                <w:rFonts w:ascii="Times New Roman" w:hAnsi="Times New Roman"/>
                <w:color w:val="000000"/>
                <w:lang w:eastAsia="ru-RU"/>
              </w:rPr>
              <w:t xml:space="preserve">Participation in </w:t>
            </w:r>
            <w:r w:rsidRPr="00B23CAC">
              <w:rPr>
                <w:rFonts w:ascii="Times New Roman" w:hAnsi="Times New Roman"/>
              </w:rPr>
              <w:t>Stakeholders’ meeting</w:t>
            </w:r>
          </w:p>
        </w:tc>
        <w:tc>
          <w:tcPr>
            <w:tcW w:w="652" w:type="pct"/>
          </w:tcPr>
          <w:p w14:paraId="319893C9" w14:textId="77777777" w:rsidR="00E943CB" w:rsidRPr="00B23CAC" w:rsidRDefault="00E943CB" w:rsidP="00B00263">
            <w:pPr>
              <w:autoSpaceDE w:val="0"/>
              <w:autoSpaceDN w:val="0"/>
              <w:adjustRightInd w:val="0"/>
              <w:spacing w:after="0" w:line="240" w:lineRule="auto"/>
              <w:jc w:val="center"/>
              <w:rPr>
                <w:rFonts w:ascii="Times New Roman" w:hAnsi="Times New Roman"/>
                <w:color w:val="000000"/>
                <w:lang w:eastAsia="ru-RU"/>
              </w:rPr>
            </w:pPr>
            <w:r w:rsidRPr="00B23CAC">
              <w:rPr>
                <w:rFonts w:ascii="Times New Roman" w:hAnsi="Times New Roman"/>
                <w:color w:val="000000"/>
                <w:lang w:eastAsia="ru-RU"/>
              </w:rPr>
              <w:t>2</w:t>
            </w:r>
          </w:p>
        </w:tc>
      </w:tr>
      <w:tr w:rsidR="00E943CB" w:rsidRPr="00B23CAC" w14:paraId="6FAC6026" w14:textId="77777777" w:rsidTr="00B00263">
        <w:trPr>
          <w:trHeight w:val="57"/>
        </w:trPr>
        <w:tc>
          <w:tcPr>
            <w:tcW w:w="4348" w:type="pct"/>
          </w:tcPr>
          <w:p w14:paraId="1C53F373" w14:textId="77777777" w:rsidR="00E943CB" w:rsidRPr="00B23CAC" w:rsidRDefault="00E943CB" w:rsidP="00B00263">
            <w:pPr>
              <w:autoSpaceDE w:val="0"/>
              <w:autoSpaceDN w:val="0"/>
              <w:adjustRightInd w:val="0"/>
              <w:spacing w:after="0" w:line="240" w:lineRule="auto"/>
              <w:rPr>
                <w:rFonts w:ascii="Times New Roman" w:hAnsi="Times New Roman"/>
                <w:lang w:eastAsia="ru-RU"/>
              </w:rPr>
            </w:pPr>
            <w:r w:rsidRPr="00B23CAC">
              <w:rPr>
                <w:rFonts w:ascii="Times New Roman" w:hAnsi="Times New Roman"/>
                <w:lang w:eastAsia="ru-RU"/>
              </w:rPr>
              <w:t xml:space="preserve">Follow up support to </w:t>
            </w:r>
            <w:r w:rsidRPr="00B23CAC">
              <w:rPr>
                <w:rFonts w:ascii="Times New Roman" w:hAnsi="Times New Roman"/>
              </w:rPr>
              <w:t>the Participating UN Agencies</w:t>
            </w:r>
            <w:r w:rsidRPr="00B23CAC">
              <w:rPr>
                <w:rFonts w:ascii="Times New Roman" w:hAnsi="Times New Roman"/>
                <w:lang w:eastAsia="ru-RU"/>
              </w:rPr>
              <w:t xml:space="preserve"> in knowledge sharing and dissemination </w:t>
            </w:r>
          </w:p>
        </w:tc>
        <w:tc>
          <w:tcPr>
            <w:tcW w:w="652" w:type="pct"/>
          </w:tcPr>
          <w:p w14:paraId="5BAF5067" w14:textId="77777777" w:rsidR="00E943CB" w:rsidRPr="00B23CAC" w:rsidRDefault="00E943CB" w:rsidP="00B00263">
            <w:pPr>
              <w:autoSpaceDE w:val="0"/>
              <w:autoSpaceDN w:val="0"/>
              <w:adjustRightInd w:val="0"/>
              <w:spacing w:after="0" w:line="240" w:lineRule="auto"/>
              <w:jc w:val="center"/>
              <w:rPr>
                <w:rFonts w:ascii="Times New Roman" w:hAnsi="Times New Roman"/>
                <w:lang w:eastAsia="ru-RU"/>
              </w:rPr>
            </w:pPr>
            <w:r w:rsidRPr="00B23CAC">
              <w:rPr>
                <w:rFonts w:ascii="Times New Roman" w:hAnsi="Times New Roman"/>
                <w:lang w:eastAsia="ru-RU"/>
              </w:rPr>
              <w:t>2</w:t>
            </w:r>
          </w:p>
        </w:tc>
      </w:tr>
    </w:tbl>
    <w:p w14:paraId="42F17EC0" w14:textId="1C0938AE" w:rsidR="00E943CB" w:rsidRPr="00B23CAC" w:rsidRDefault="00E943CB" w:rsidP="00E943CB">
      <w:pPr>
        <w:autoSpaceDE w:val="0"/>
        <w:autoSpaceDN w:val="0"/>
        <w:adjustRightInd w:val="0"/>
        <w:spacing w:after="0" w:line="240" w:lineRule="auto"/>
        <w:jc w:val="right"/>
        <w:rPr>
          <w:rFonts w:ascii="Times New Roman" w:hAnsi="Times New Roman"/>
          <w:i/>
          <w:lang w:eastAsia="ru-RU"/>
        </w:rPr>
      </w:pPr>
      <w:r w:rsidRPr="00B23CAC">
        <w:rPr>
          <w:rFonts w:ascii="Times New Roman" w:hAnsi="Times New Roman"/>
          <w:i/>
          <w:lang w:eastAsia="ru-RU"/>
        </w:rPr>
        <w:t xml:space="preserve">(e.g. </w:t>
      </w:r>
      <w:r w:rsidR="00791D6E">
        <w:rPr>
          <w:rFonts w:ascii="Times New Roman" w:hAnsi="Times New Roman"/>
          <w:i/>
          <w:lang w:eastAsia="ru-RU"/>
        </w:rPr>
        <w:t>29</w:t>
      </w:r>
      <w:r w:rsidRPr="00B23CAC">
        <w:rPr>
          <w:rFonts w:ascii="Times New Roman" w:hAnsi="Times New Roman"/>
          <w:i/>
          <w:lang w:eastAsia="ru-RU"/>
        </w:rPr>
        <w:t xml:space="preserve"> working days in total over a period of </w:t>
      </w:r>
      <w:r w:rsidR="00791D6E">
        <w:rPr>
          <w:rFonts w:ascii="Times New Roman" w:hAnsi="Times New Roman"/>
          <w:i/>
          <w:lang w:eastAsia="ru-RU"/>
        </w:rPr>
        <w:t>two</w:t>
      </w:r>
      <w:r w:rsidRPr="00B23CAC">
        <w:rPr>
          <w:rFonts w:ascii="Times New Roman" w:hAnsi="Times New Roman"/>
          <w:i/>
          <w:lang w:eastAsia="ru-RU"/>
        </w:rPr>
        <w:t xml:space="preserve"> months)</w:t>
      </w:r>
    </w:p>
    <w:p w14:paraId="459869C9" w14:textId="77777777" w:rsidR="00E943CB" w:rsidRPr="00B23CAC" w:rsidRDefault="00E943CB" w:rsidP="00217E57">
      <w:pPr>
        <w:pStyle w:val="Heading1"/>
        <w:numPr>
          <w:ilvl w:val="0"/>
          <w:numId w:val="35"/>
        </w:numPr>
        <w:rPr>
          <w:rFonts w:ascii="Times New Roman" w:hAnsi="Times New Roman"/>
          <w:szCs w:val="22"/>
        </w:rPr>
      </w:pPr>
      <w:bookmarkStart w:id="12" w:name="_Toc453931753"/>
      <w:bookmarkStart w:id="13" w:name="_Toc456792092"/>
      <w:r w:rsidRPr="00B23CAC">
        <w:rPr>
          <w:rFonts w:ascii="Times New Roman" w:hAnsi="Times New Roman"/>
          <w:szCs w:val="22"/>
        </w:rPr>
        <w:t>Cost</w:t>
      </w:r>
      <w:bookmarkEnd w:id="12"/>
      <w:bookmarkEnd w:id="13"/>
    </w:p>
    <w:p w14:paraId="031F1C4A" w14:textId="77777777" w:rsidR="00E943CB" w:rsidRPr="00B23CAC" w:rsidRDefault="00E943CB" w:rsidP="00E943CB">
      <w:pPr>
        <w:pStyle w:val="NormalWeb"/>
        <w:spacing w:before="0" w:beforeAutospacing="0" w:after="0" w:afterAutospacing="0"/>
        <w:rPr>
          <w:color w:val="000000"/>
          <w:sz w:val="22"/>
          <w:szCs w:val="22"/>
        </w:rPr>
      </w:pPr>
    </w:p>
    <w:p w14:paraId="5B8CF54F" w14:textId="7307B442" w:rsidR="00E943CB" w:rsidRPr="00B23CAC" w:rsidRDefault="00791D6E" w:rsidP="00E943CB">
      <w:pPr>
        <w:pStyle w:val="NormalWeb"/>
        <w:spacing w:before="0" w:beforeAutospacing="0" w:after="0" w:afterAutospacing="0"/>
        <w:jc w:val="both"/>
        <w:rPr>
          <w:color w:val="000000"/>
          <w:sz w:val="22"/>
          <w:szCs w:val="22"/>
        </w:rPr>
      </w:pPr>
      <w:r>
        <w:rPr>
          <w:color w:val="000000"/>
          <w:sz w:val="22"/>
          <w:szCs w:val="22"/>
        </w:rPr>
        <w:t xml:space="preserve">The </w:t>
      </w:r>
      <w:r w:rsidR="00641B7A">
        <w:rPr>
          <w:color w:val="000000"/>
          <w:sz w:val="22"/>
          <w:szCs w:val="22"/>
        </w:rPr>
        <w:t>evaluation team</w:t>
      </w:r>
      <w:r>
        <w:rPr>
          <w:color w:val="000000"/>
          <w:sz w:val="22"/>
          <w:szCs w:val="22"/>
        </w:rPr>
        <w:t xml:space="preserve"> </w:t>
      </w:r>
      <w:r w:rsidR="00E943CB" w:rsidRPr="00B23CAC">
        <w:rPr>
          <w:color w:val="000000"/>
          <w:sz w:val="22"/>
          <w:szCs w:val="22"/>
        </w:rPr>
        <w:t xml:space="preserve">is to propose an </w:t>
      </w:r>
      <w:r>
        <w:rPr>
          <w:color w:val="000000"/>
          <w:sz w:val="22"/>
          <w:szCs w:val="22"/>
        </w:rPr>
        <w:t>e</w:t>
      </w:r>
      <w:r w:rsidR="00E4684D" w:rsidRPr="00B23CAC">
        <w:rPr>
          <w:color w:val="000000"/>
          <w:sz w:val="22"/>
          <w:szCs w:val="22"/>
        </w:rPr>
        <w:t>valuation</w:t>
      </w:r>
      <w:r w:rsidR="00E943CB" w:rsidRPr="00B23CAC">
        <w:rPr>
          <w:color w:val="000000"/>
          <w:sz w:val="22"/>
          <w:szCs w:val="22"/>
        </w:rPr>
        <w:t xml:space="preserve"> design </w:t>
      </w:r>
      <w:r>
        <w:rPr>
          <w:color w:val="000000"/>
          <w:sz w:val="22"/>
          <w:szCs w:val="22"/>
        </w:rPr>
        <w:t>fitting</w:t>
      </w:r>
      <w:r w:rsidR="00E943CB" w:rsidRPr="00B23CAC">
        <w:rPr>
          <w:color w:val="000000"/>
          <w:sz w:val="22"/>
          <w:szCs w:val="22"/>
        </w:rPr>
        <w:t xml:space="preserve"> within the limits of available time and resources. If </w:t>
      </w:r>
      <w:r>
        <w:rPr>
          <w:color w:val="000000"/>
          <w:sz w:val="22"/>
          <w:szCs w:val="22"/>
        </w:rPr>
        <w:t xml:space="preserve">the </w:t>
      </w:r>
      <w:r w:rsidR="00641B7A">
        <w:rPr>
          <w:color w:val="000000"/>
          <w:sz w:val="22"/>
          <w:szCs w:val="22"/>
        </w:rPr>
        <w:t>evaluation team</w:t>
      </w:r>
      <w:r w:rsidR="00E943CB" w:rsidRPr="00B23CAC">
        <w:rPr>
          <w:color w:val="000000"/>
          <w:sz w:val="22"/>
          <w:szCs w:val="22"/>
        </w:rPr>
        <w:t xml:space="preserve"> considers the available amount insufficient to ensure the high quality of </w:t>
      </w:r>
      <w:r>
        <w:rPr>
          <w:color w:val="000000"/>
          <w:sz w:val="22"/>
          <w:szCs w:val="22"/>
        </w:rPr>
        <w:t>e</w:t>
      </w:r>
      <w:r w:rsidR="00E4684D" w:rsidRPr="00B23CAC">
        <w:rPr>
          <w:color w:val="000000"/>
          <w:sz w:val="22"/>
          <w:szCs w:val="22"/>
        </w:rPr>
        <w:t>valuation</w:t>
      </w:r>
      <w:r w:rsidR="00E943CB" w:rsidRPr="00B23CAC">
        <w:rPr>
          <w:color w:val="000000"/>
          <w:sz w:val="22"/>
          <w:szCs w:val="22"/>
        </w:rPr>
        <w:t xml:space="preserve"> products, discussions can take place between the </w:t>
      </w:r>
      <w:r w:rsidR="00641B7A">
        <w:rPr>
          <w:color w:val="000000"/>
          <w:sz w:val="22"/>
          <w:szCs w:val="22"/>
        </w:rPr>
        <w:t>evaluation team</w:t>
      </w:r>
      <w:r w:rsidR="00E943CB" w:rsidRPr="00B23CAC">
        <w:rPr>
          <w:color w:val="000000"/>
          <w:sz w:val="22"/>
          <w:szCs w:val="22"/>
        </w:rPr>
        <w:t xml:space="preserve"> and the Participating UN Agencies early on in the process. Overall, the indicative budget for the </w:t>
      </w:r>
      <w:r w:rsidR="00E4684D" w:rsidRPr="00B23CAC">
        <w:rPr>
          <w:color w:val="000000"/>
          <w:sz w:val="22"/>
          <w:szCs w:val="22"/>
        </w:rPr>
        <w:t>Evaluation</w:t>
      </w:r>
      <w:r w:rsidR="00E943CB" w:rsidRPr="00B23CAC">
        <w:rPr>
          <w:color w:val="000000"/>
          <w:sz w:val="22"/>
          <w:szCs w:val="22"/>
        </w:rPr>
        <w:t xml:space="preserve">, including but not limited to the cost of the consultants, is estimated at USD </w:t>
      </w:r>
      <w:r>
        <w:rPr>
          <w:color w:val="000000"/>
          <w:sz w:val="22"/>
          <w:szCs w:val="22"/>
        </w:rPr>
        <w:t>35</w:t>
      </w:r>
      <w:r w:rsidR="00E943CB" w:rsidRPr="00B23CAC">
        <w:rPr>
          <w:color w:val="000000"/>
          <w:sz w:val="22"/>
          <w:szCs w:val="22"/>
        </w:rPr>
        <w:t xml:space="preserve">, 000. The costs of the </w:t>
      </w:r>
      <w:r w:rsidR="00E4684D" w:rsidRPr="00B23CAC">
        <w:rPr>
          <w:color w:val="000000"/>
          <w:sz w:val="22"/>
          <w:szCs w:val="22"/>
        </w:rPr>
        <w:t>Evaluation</w:t>
      </w:r>
      <w:r w:rsidR="00E943CB" w:rsidRPr="00B23CAC">
        <w:rPr>
          <w:color w:val="000000"/>
          <w:sz w:val="22"/>
          <w:szCs w:val="22"/>
        </w:rPr>
        <w:t xml:space="preserve"> will be shared by UN participating agencies.</w:t>
      </w:r>
    </w:p>
    <w:p w14:paraId="5C2E33A4" w14:textId="77777777" w:rsidR="00E943CB" w:rsidRPr="00791D6E" w:rsidRDefault="00E943CB" w:rsidP="00217E57">
      <w:pPr>
        <w:pStyle w:val="Heading1"/>
        <w:numPr>
          <w:ilvl w:val="0"/>
          <w:numId w:val="35"/>
        </w:numPr>
        <w:rPr>
          <w:rFonts w:ascii="Times New Roman" w:hAnsi="Times New Roman"/>
          <w:szCs w:val="22"/>
        </w:rPr>
      </w:pPr>
      <w:bookmarkStart w:id="14" w:name="_Toc453931754"/>
      <w:bookmarkStart w:id="15" w:name="_Toc456792093"/>
      <w:r w:rsidRPr="00791D6E">
        <w:rPr>
          <w:rFonts w:ascii="Times New Roman" w:hAnsi="Times New Roman"/>
          <w:szCs w:val="22"/>
        </w:rPr>
        <w:t>Application procedure</w:t>
      </w:r>
      <w:bookmarkEnd w:id="14"/>
      <w:bookmarkEnd w:id="15"/>
    </w:p>
    <w:p w14:paraId="738000DA" w14:textId="77777777" w:rsidR="00E943CB" w:rsidRPr="00791D6E" w:rsidRDefault="00E943CB" w:rsidP="00E943CB">
      <w:pPr>
        <w:spacing w:after="0" w:line="240" w:lineRule="auto"/>
        <w:jc w:val="both"/>
        <w:rPr>
          <w:rFonts w:ascii="Times New Roman" w:eastAsia="Times New Roman" w:hAnsi="Times New Roman"/>
        </w:rPr>
      </w:pPr>
    </w:p>
    <w:p w14:paraId="10ADA914" w14:textId="4D00466D" w:rsidR="00E943CB" w:rsidRPr="00791D6E" w:rsidRDefault="00E943CB" w:rsidP="00E943CB">
      <w:pPr>
        <w:spacing w:after="0" w:line="240" w:lineRule="auto"/>
        <w:jc w:val="both"/>
        <w:rPr>
          <w:rFonts w:ascii="Times New Roman" w:eastAsia="Times New Roman" w:hAnsi="Times New Roman"/>
        </w:rPr>
      </w:pPr>
      <w:r w:rsidRPr="00791D6E">
        <w:rPr>
          <w:rFonts w:ascii="Times New Roman" w:eastAsia="Times New Roman" w:hAnsi="Times New Roman"/>
        </w:rPr>
        <w:t xml:space="preserve">Interested candidates are invited to submit applications together with their CV for the contract with UNDP to conduct </w:t>
      </w:r>
      <w:r w:rsidR="00EE62C2">
        <w:rPr>
          <w:rFonts w:ascii="Times New Roman" w:eastAsia="Times New Roman" w:hAnsi="Times New Roman"/>
        </w:rPr>
        <w:t>the final e</w:t>
      </w:r>
      <w:r w:rsidR="00E4684D" w:rsidRPr="00791D6E">
        <w:rPr>
          <w:rFonts w:ascii="Times New Roman" w:eastAsia="Times New Roman" w:hAnsi="Times New Roman"/>
        </w:rPr>
        <w:t>valuation</w:t>
      </w:r>
      <w:r w:rsidRPr="00791D6E">
        <w:rPr>
          <w:rFonts w:ascii="Times New Roman" w:eastAsia="Times New Roman" w:hAnsi="Times New Roman"/>
        </w:rPr>
        <w:t xml:space="preserve"> (please read the Procurement Notice for more details). The following documents/information must be submitted:</w:t>
      </w:r>
    </w:p>
    <w:p w14:paraId="713C1DBC" w14:textId="77777777" w:rsidR="00E943CB" w:rsidRPr="00791D6E" w:rsidRDefault="00E943CB" w:rsidP="00E943CB">
      <w:pPr>
        <w:spacing w:after="0" w:line="240" w:lineRule="auto"/>
        <w:jc w:val="both"/>
        <w:rPr>
          <w:rFonts w:ascii="Times New Roman" w:eastAsia="Times New Roman" w:hAnsi="Times New Roman"/>
        </w:rPr>
      </w:pPr>
    </w:p>
    <w:p w14:paraId="55814444" w14:textId="77777777" w:rsidR="00E943CB" w:rsidRPr="00791D6E" w:rsidRDefault="00E943CB" w:rsidP="009C587B">
      <w:pPr>
        <w:numPr>
          <w:ilvl w:val="0"/>
          <w:numId w:val="8"/>
        </w:numPr>
        <w:tabs>
          <w:tab w:val="clear" w:pos="720"/>
          <w:tab w:val="num" w:pos="0"/>
        </w:tabs>
        <w:spacing w:after="0" w:line="240" w:lineRule="auto"/>
        <w:ind w:left="426"/>
        <w:jc w:val="both"/>
        <w:rPr>
          <w:rFonts w:ascii="Times New Roman" w:eastAsia="Times New Roman" w:hAnsi="Times New Roman"/>
        </w:rPr>
      </w:pPr>
      <w:r w:rsidRPr="00791D6E">
        <w:rPr>
          <w:rFonts w:ascii="Times New Roman" w:eastAsia="Times New Roman" w:hAnsi="Times New Roman"/>
        </w:rPr>
        <w:t>Letters of recommendation (if any);</w:t>
      </w:r>
    </w:p>
    <w:p w14:paraId="5B24C091" w14:textId="2160D5E2" w:rsidR="00E943CB" w:rsidRPr="00791D6E" w:rsidRDefault="00E943CB" w:rsidP="009C587B">
      <w:pPr>
        <w:numPr>
          <w:ilvl w:val="0"/>
          <w:numId w:val="8"/>
        </w:numPr>
        <w:tabs>
          <w:tab w:val="clear" w:pos="720"/>
          <w:tab w:val="num" w:pos="0"/>
        </w:tabs>
        <w:spacing w:after="0" w:line="240" w:lineRule="auto"/>
        <w:ind w:left="426"/>
        <w:jc w:val="both"/>
        <w:rPr>
          <w:rFonts w:ascii="Times New Roman" w:eastAsia="Times New Roman" w:hAnsi="Times New Roman"/>
        </w:rPr>
      </w:pPr>
      <w:r w:rsidRPr="00791D6E">
        <w:rPr>
          <w:rFonts w:ascii="Times New Roman" w:eastAsia="Times New Roman" w:hAnsi="Times New Roman"/>
        </w:rPr>
        <w:t xml:space="preserve">A list of provided services in the field of </w:t>
      </w:r>
      <w:r w:rsidR="00EE62C2">
        <w:rPr>
          <w:rFonts w:ascii="Times New Roman" w:eastAsia="Times New Roman" w:hAnsi="Times New Roman"/>
        </w:rPr>
        <w:t>the e</w:t>
      </w:r>
      <w:r w:rsidR="00E4684D" w:rsidRPr="00791D6E">
        <w:rPr>
          <w:rFonts w:ascii="Times New Roman" w:eastAsia="Times New Roman" w:hAnsi="Times New Roman"/>
        </w:rPr>
        <w:t>valuation</w:t>
      </w:r>
      <w:r w:rsidRPr="00791D6E">
        <w:rPr>
          <w:rFonts w:ascii="Times New Roman" w:eastAsia="Times New Roman" w:hAnsi="Times New Roman"/>
        </w:rPr>
        <w:t>, monitoring and social studies in public policy, development studies, sociology or a related social science for the last three years;</w:t>
      </w:r>
    </w:p>
    <w:p w14:paraId="2BFC5710" w14:textId="1E96F11E" w:rsidR="00E943CB" w:rsidRPr="00791D6E" w:rsidRDefault="00E943CB" w:rsidP="009C587B">
      <w:pPr>
        <w:numPr>
          <w:ilvl w:val="0"/>
          <w:numId w:val="8"/>
        </w:numPr>
        <w:tabs>
          <w:tab w:val="clear" w:pos="720"/>
          <w:tab w:val="num" w:pos="0"/>
        </w:tabs>
        <w:spacing w:after="0" w:line="240" w:lineRule="auto"/>
        <w:ind w:left="426"/>
        <w:jc w:val="both"/>
        <w:rPr>
          <w:rFonts w:ascii="Times New Roman" w:eastAsia="Times New Roman" w:hAnsi="Times New Roman"/>
        </w:rPr>
      </w:pPr>
      <w:r w:rsidRPr="00791D6E">
        <w:rPr>
          <w:rFonts w:ascii="Times New Roman" w:eastAsia="Times New Roman" w:hAnsi="Times New Roman"/>
        </w:rPr>
        <w:t>Membership in the research organizations is an asset;</w:t>
      </w:r>
    </w:p>
    <w:p w14:paraId="712E6CCB" w14:textId="0FF60D5F" w:rsidR="00E943CB" w:rsidRPr="00791D6E" w:rsidRDefault="00E943CB" w:rsidP="009C587B">
      <w:pPr>
        <w:numPr>
          <w:ilvl w:val="0"/>
          <w:numId w:val="8"/>
        </w:numPr>
        <w:tabs>
          <w:tab w:val="clear" w:pos="720"/>
          <w:tab w:val="num" w:pos="0"/>
        </w:tabs>
        <w:spacing w:after="0" w:line="240" w:lineRule="auto"/>
        <w:ind w:left="426"/>
        <w:jc w:val="both"/>
        <w:rPr>
          <w:rFonts w:ascii="Times New Roman" w:eastAsia="Times New Roman" w:hAnsi="Times New Roman"/>
        </w:rPr>
      </w:pPr>
      <w:r w:rsidRPr="00791D6E">
        <w:rPr>
          <w:rFonts w:ascii="Times New Roman" w:eastAsia="Times New Roman" w:hAnsi="Times New Roman"/>
        </w:rPr>
        <w:t xml:space="preserve">Proposed methodology of final </w:t>
      </w:r>
      <w:r w:rsidR="00E4684D" w:rsidRPr="00791D6E">
        <w:rPr>
          <w:rFonts w:ascii="Times New Roman" w:eastAsia="Times New Roman" w:hAnsi="Times New Roman"/>
        </w:rPr>
        <w:t>Evaluation</w:t>
      </w:r>
      <w:r w:rsidRPr="00791D6E">
        <w:rPr>
          <w:rFonts w:ascii="Times New Roman" w:eastAsia="Times New Roman" w:hAnsi="Times New Roman"/>
        </w:rPr>
        <w:t>;</w:t>
      </w:r>
    </w:p>
    <w:p w14:paraId="1D10A913" w14:textId="55AF0A0C" w:rsidR="00E943CB" w:rsidRPr="00791D6E" w:rsidRDefault="00E943CB" w:rsidP="009C587B">
      <w:pPr>
        <w:numPr>
          <w:ilvl w:val="0"/>
          <w:numId w:val="8"/>
        </w:numPr>
        <w:tabs>
          <w:tab w:val="clear" w:pos="720"/>
          <w:tab w:val="num" w:pos="0"/>
        </w:tabs>
        <w:spacing w:after="0" w:line="240" w:lineRule="auto"/>
        <w:ind w:left="426"/>
        <w:jc w:val="both"/>
        <w:rPr>
          <w:rFonts w:ascii="Times New Roman" w:eastAsia="Times New Roman" w:hAnsi="Times New Roman"/>
        </w:rPr>
      </w:pPr>
      <w:r w:rsidRPr="00791D6E">
        <w:rPr>
          <w:rFonts w:ascii="Times New Roman" w:eastAsia="Times New Roman" w:hAnsi="Times New Roman"/>
        </w:rPr>
        <w:t xml:space="preserve">Final </w:t>
      </w:r>
      <w:r w:rsidR="00E4684D" w:rsidRPr="00791D6E">
        <w:rPr>
          <w:rFonts w:ascii="Times New Roman" w:eastAsia="Times New Roman" w:hAnsi="Times New Roman"/>
        </w:rPr>
        <w:t>Evaluation</w:t>
      </w:r>
      <w:r w:rsidRPr="00791D6E">
        <w:rPr>
          <w:rFonts w:ascii="Times New Roman" w:eastAsia="Times New Roman" w:hAnsi="Times New Roman"/>
        </w:rPr>
        <w:t xml:space="preserve"> Budget</w:t>
      </w:r>
      <w:r w:rsidRPr="00791D6E">
        <w:rPr>
          <w:rFonts w:ascii="Times New Roman" w:eastAsia="Times New Roman" w:hAnsi="Times New Roman"/>
          <w:vertAlign w:val="superscript"/>
        </w:rPr>
        <w:footnoteReference w:id="9"/>
      </w:r>
    </w:p>
    <w:p w14:paraId="23330529" w14:textId="77777777" w:rsidR="00E943CB" w:rsidRPr="00791D6E" w:rsidRDefault="00E943CB" w:rsidP="00E943CB">
      <w:pPr>
        <w:spacing w:after="0" w:line="240" w:lineRule="auto"/>
        <w:jc w:val="both"/>
        <w:rPr>
          <w:rFonts w:ascii="Times New Roman" w:eastAsia="Times New Roman" w:hAnsi="Times New Roman"/>
        </w:rPr>
      </w:pPr>
    </w:p>
    <w:p w14:paraId="7759C5C4" w14:textId="15A26A25" w:rsidR="00E943CB" w:rsidRPr="00791D6E" w:rsidRDefault="00E943CB" w:rsidP="00E943CB">
      <w:pPr>
        <w:spacing w:after="0" w:line="240" w:lineRule="auto"/>
        <w:jc w:val="both"/>
        <w:rPr>
          <w:rFonts w:ascii="Times New Roman" w:eastAsia="Times New Roman" w:hAnsi="Times New Roman"/>
        </w:rPr>
      </w:pPr>
      <w:r w:rsidRPr="00791D6E">
        <w:rPr>
          <w:rFonts w:ascii="Times New Roman" w:eastAsia="Times New Roman" w:hAnsi="Times New Roman"/>
        </w:rPr>
        <w:t>Please note that the UN Online Recruitment System allows only one ‘uploading’, so please make sure that you merge all your documents into a single file</w:t>
      </w:r>
      <w:r w:rsidR="00EE62C2">
        <w:rPr>
          <w:rFonts w:ascii="Times New Roman" w:eastAsia="Times New Roman" w:hAnsi="Times New Roman"/>
        </w:rPr>
        <w:t>.</w:t>
      </w:r>
      <w:r w:rsidR="00EE62C2" w:rsidRPr="00791D6E">
        <w:rPr>
          <w:rFonts w:ascii="Times New Roman" w:eastAsia="Times New Roman" w:hAnsi="Times New Roman"/>
        </w:rPr>
        <w:t xml:space="preserve"> </w:t>
      </w:r>
    </w:p>
    <w:p w14:paraId="268A5F2D" w14:textId="77777777" w:rsidR="00E943CB" w:rsidRPr="00791D6E" w:rsidRDefault="00E943CB" w:rsidP="00E943CB">
      <w:pPr>
        <w:spacing w:after="0" w:line="240" w:lineRule="auto"/>
        <w:jc w:val="both"/>
        <w:rPr>
          <w:rFonts w:ascii="Times New Roman" w:eastAsia="Times New Roman" w:hAnsi="Times New Roman"/>
        </w:rPr>
      </w:pPr>
    </w:p>
    <w:p w14:paraId="2402E3B3" w14:textId="77777777" w:rsidR="00E943CB" w:rsidRPr="00791D6E" w:rsidRDefault="00E943CB" w:rsidP="00E943CB">
      <w:pPr>
        <w:spacing w:line="240" w:lineRule="auto"/>
        <w:rPr>
          <w:rFonts w:ascii="Times New Roman" w:hAnsi="Times New Roman"/>
          <w:i/>
        </w:rPr>
      </w:pPr>
      <w:bookmarkStart w:id="16" w:name="_Toc299126626"/>
      <w:bookmarkStart w:id="17" w:name="_Toc299133051"/>
      <w:bookmarkStart w:id="18" w:name="_Toc321341560"/>
      <w:bookmarkStart w:id="19" w:name="_Toc299122837"/>
      <w:bookmarkStart w:id="20" w:name="_Toc299122859"/>
      <w:bookmarkStart w:id="21" w:name="_Toc299126627"/>
      <w:r w:rsidRPr="00791D6E">
        <w:rPr>
          <w:rFonts w:ascii="Times New Roman" w:hAnsi="Times New Roman"/>
          <w:i/>
        </w:rPr>
        <w:t>Payment modalities and specifications</w:t>
      </w:r>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415"/>
      </w:tblGrid>
      <w:tr w:rsidR="00E943CB" w:rsidRPr="00791D6E" w14:paraId="13FA66B4" w14:textId="77777777" w:rsidTr="00B00263">
        <w:tc>
          <w:tcPr>
            <w:tcW w:w="1278" w:type="dxa"/>
            <w:shd w:val="clear" w:color="auto" w:fill="auto"/>
          </w:tcPr>
          <w:p w14:paraId="1DE6146F" w14:textId="77777777" w:rsidR="00E943CB" w:rsidRPr="00791D6E" w:rsidRDefault="00E943CB" w:rsidP="00B00263">
            <w:pPr>
              <w:spacing w:after="0" w:line="240" w:lineRule="auto"/>
              <w:jc w:val="center"/>
              <w:rPr>
                <w:rFonts w:ascii="Times New Roman" w:eastAsia="Times New Roman" w:hAnsi="Times New Roman"/>
                <w:b/>
              </w:rPr>
            </w:pPr>
            <w:r w:rsidRPr="00791D6E">
              <w:rPr>
                <w:rFonts w:ascii="Times New Roman" w:eastAsia="Times New Roman" w:hAnsi="Times New Roman"/>
                <w:b/>
              </w:rPr>
              <w:t>%</w:t>
            </w:r>
          </w:p>
        </w:tc>
        <w:tc>
          <w:tcPr>
            <w:tcW w:w="8576" w:type="dxa"/>
            <w:shd w:val="clear" w:color="auto" w:fill="auto"/>
          </w:tcPr>
          <w:p w14:paraId="1EAAA7F7" w14:textId="77777777" w:rsidR="00E943CB" w:rsidRPr="00791D6E" w:rsidRDefault="00E943CB" w:rsidP="00B00263">
            <w:pPr>
              <w:spacing w:after="0" w:line="240" w:lineRule="auto"/>
              <w:jc w:val="center"/>
              <w:rPr>
                <w:rFonts w:ascii="Times New Roman" w:eastAsia="Times New Roman" w:hAnsi="Times New Roman"/>
                <w:b/>
              </w:rPr>
            </w:pPr>
            <w:r w:rsidRPr="00791D6E">
              <w:rPr>
                <w:rFonts w:ascii="Times New Roman" w:eastAsia="Times New Roman" w:hAnsi="Times New Roman"/>
                <w:b/>
              </w:rPr>
              <w:t>Milestone</w:t>
            </w:r>
          </w:p>
        </w:tc>
      </w:tr>
      <w:tr w:rsidR="00E943CB" w:rsidRPr="00791D6E" w14:paraId="0A5C5ACE" w14:textId="77777777" w:rsidTr="00B00263">
        <w:tc>
          <w:tcPr>
            <w:tcW w:w="1278" w:type="dxa"/>
          </w:tcPr>
          <w:p w14:paraId="0842D52B" w14:textId="77777777" w:rsidR="00E943CB" w:rsidRPr="00791D6E" w:rsidRDefault="00E943CB" w:rsidP="00B00263">
            <w:pPr>
              <w:spacing w:after="0" w:line="240" w:lineRule="auto"/>
              <w:jc w:val="center"/>
              <w:rPr>
                <w:rFonts w:ascii="Times New Roman" w:eastAsia="Times New Roman" w:hAnsi="Times New Roman"/>
              </w:rPr>
            </w:pPr>
            <w:r w:rsidRPr="00791D6E">
              <w:rPr>
                <w:rFonts w:ascii="Times New Roman" w:eastAsia="Times New Roman" w:hAnsi="Times New Roman"/>
              </w:rPr>
              <w:t>10%</w:t>
            </w:r>
          </w:p>
        </w:tc>
        <w:tc>
          <w:tcPr>
            <w:tcW w:w="8576" w:type="dxa"/>
          </w:tcPr>
          <w:p w14:paraId="06F89AEE" w14:textId="77777777" w:rsidR="00E943CB" w:rsidRPr="00791D6E" w:rsidRDefault="00E943CB" w:rsidP="00B00263">
            <w:pPr>
              <w:spacing w:after="0" w:line="240" w:lineRule="auto"/>
              <w:rPr>
                <w:rFonts w:ascii="Times New Roman" w:eastAsia="Times New Roman" w:hAnsi="Times New Roman"/>
              </w:rPr>
            </w:pPr>
            <w:r w:rsidRPr="00791D6E">
              <w:rPr>
                <w:rFonts w:ascii="Times New Roman" w:eastAsia="Times New Roman" w:hAnsi="Times New Roman"/>
              </w:rPr>
              <w:t>At contract signing</w:t>
            </w:r>
          </w:p>
        </w:tc>
      </w:tr>
      <w:tr w:rsidR="00E943CB" w:rsidRPr="00791D6E" w14:paraId="2977B8B1" w14:textId="77777777" w:rsidTr="00B00263">
        <w:tc>
          <w:tcPr>
            <w:tcW w:w="1278" w:type="dxa"/>
          </w:tcPr>
          <w:p w14:paraId="1414491C" w14:textId="77777777" w:rsidR="00E943CB" w:rsidRPr="00791D6E" w:rsidRDefault="00E943CB" w:rsidP="00B00263">
            <w:pPr>
              <w:spacing w:after="0" w:line="240" w:lineRule="auto"/>
              <w:jc w:val="center"/>
              <w:rPr>
                <w:rFonts w:ascii="Times New Roman" w:eastAsia="Times New Roman" w:hAnsi="Times New Roman"/>
              </w:rPr>
            </w:pPr>
            <w:r w:rsidRPr="00791D6E">
              <w:rPr>
                <w:rFonts w:ascii="Times New Roman" w:eastAsia="Times New Roman" w:hAnsi="Times New Roman"/>
              </w:rPr>
              <w:t>30%</w:t>
            </w:r>
          </w:p>
        </w:tc>
        <w:tc>
          <w:tcPr>
            <w:tcW w:w="8576" w:type="dxa"/>
          </w:tcPr>
          <w:p w14:paraId="69457A75" w14:textId="77777777" w:rsidR="00E943CB" w:rsidRPr="00791D6E" w:rsidRDefault="00E943CB" w:rsidP="00B00263">
            <w:pPr>
              <w:spacing w:after="0" w:line="240" w:lineRule="auto"/>
              <w:rPr>
                <w:rFonts w:ascii="Times New Roman" w:eastAsia="Times New Roman" w:hAnsi="Times New Roman"/>
              </w:rPr>
            </w:pPr>
            <w:r w:rsidRPr="00791D6E">
              <w:rPr>
                <w:rFonts w:ascii="Times New Roman" w:eastAsia="Times New Roman" w:hAnsi="Times New Roman"/>
              </w:rPr>
              <w:t>Following submission and approval of the draft inception report by all Participating UN Agencies</w:t>
            </w:r>
          </w:p>
        </w:tc>
      </w:tr>
      <w:tr w:rsidR="00E943CB" w:rsidRPr="00791D6E" w14:paraId="2E3AAD28" w14:textId="77777777" w:rsidTr="00B00263">
        <w:tc>
          <w:tcPr>
            <w:tcW w:w="1278" w:type="dxa"/>
          </w:tcPr>
          <w:p w14:paraId="70F51E23" w14:textId="77777777" w:rsidR="00E943CB" w:rsidRPr="00791D6E" w:rsidRDefault="00E943CB" w:rsidP="00B00263">
            <w:pPr>
              <w:spacing w:after="0" w:line="240" w:lineRule="auto"/>
              <w:jc w:val="center"/>
              <w:rPr>
                <w:rFonts w:ascii="Times New Roman" w:eastAsia="Times New Roman" w:hAnsi="Times New Roman"/>
              </w:rPr>
            </w:pPr>
            <w:r w:rsidRPr="00791D6E">
              <w:rPr>
                <w:rFonts w:ascii="Times New Roman" w:eastAsia="Times New Roman" w:hAnsi="Times New Roman"/>
              </w:rPr>
              <w:t>60%</w:t>
            </w:r>
          </w:p>
        </w:tc>
        <w:tc>
          <w:tcPr>
            <w:tcW w:w="8576" w:type="dxa"/>
          </w:tcPr>
          <w:p w14:paraId="06921BA1" w14:textId="675B5701" w:rsidR="00E943CB" w:rsidRPr="00791D6E" w:rsidRDefault="00E943CB" w:rsidP="00B00263">
            <w:pPr>
              <w:spacing w:after="0" w:line="240" w:lineRule="auto"/>
              <w:rPr>
                <w:rFonts w:ascii="Times New Roman" w:eastAsia="Times New Roman" w:hAnsi="Times New Roman"/>
              </w:rPr>
            </w:pPr>
            <w:r w:rsidRPr="00791D6E">
              <w:rPr>
                <w:rFonts w:ascii="Times New Roman" w:eastAsia="Times New Roman" w:hAnsi="Times New Roman"/>
              </w:rPr>
              <w:t xml:space="preserve">Following submission and approval of the final </w:t>
            </w:r>
            <w:r w:rsidR="00E4684D" w:rsidRPr="00791D6E">
              <w:rPr>
                <w:rFonts w:ascii="Times New Roman" w:eastAsia="Times New Roman" w:hAnsi="Times New Roman"/>
              </w:rPr>
              <w:t>Evaluation</w:t>
            </w:r>
            <w:r w:rsidRPr="00791D6E">
              <w:rPr>
                <w:rFonts w:ascii="Times New Roman" w:eastAsia="Times New Roman" w:hAnsi="Times New Roman"/>
              </w:rPr>
              <w:t xml:space="preserve"> report by all Participating UN Agencies</w:t>
            </w:r>
          </w:p>
        </w:tc>
      </w:tr>
    </w:tbl>
    <w:p w14:paraId="3D9E21AA" w14:textId="48266C3E" w:rsidR="009165F3" w:rsidRPr="00EE62C2" w:rsidRDefault="009165F3" w:rsidP="00217E57">
      <w:pPr>
        <w:pStyle w:val="Heading2"/>
        <w:numPr>
          <w:ilvl w:val="0"/>
          <w:numId w:val="35"/>
        </w:numPr>
        <w:rPr>
          <w:rFonts w:ascii="Times New Roman" w:hAnsi="Times New Roman"/>
          <w:sz w:val="24"/>
          <w:szCs w:val="24"/>
        </w:rPr>
      </w:pPr>
      <w:bookmarkStart w:id="22" w:name="_Toc456792094"/>
      <w:bookmarkEnd w:id="19"/>
      <w:bookmarkEnd w:id="20"/>
      <w:bookmarkEnd w:id="21"/>
      <w:r w:rsidRPr="00EE62C2">
        <w:rPr>
          <w:rFonts w:ascii="Times New Roman" w:hAnsi="Times New Roman"/>
          <w:sz w:val="24"/>
          <w:szCs w:val="24"/>
        </w:rPr>
        <w:lastRenderedPageBreak/>
        <w:t>Annexes</w:t>
      </w:r>
      <w:bookmarkEnd w:id="22"/>
    </w:p>
    <w:p w14:paraId="1389C994" w14:textId="2159C447" w:rsidR="003B6F74" w:rsidRDefault="003B6F74" w:rsidP="0006038C">
      <w:pPr>
        <w:rPr>
          <w:rFonts w:ascii="Times New Roman" w:hAnsi="Times New Roman"/>
        </w:rPr>
      </w:pPr>
      <w:bookmarkStart w:id="23" w:name="_Toc456792096"/>
      <w:r w:rsidRPr="0006038C">
        <w:rPr>
          <w:rFonts w:ascii="Times New Roman" w:hAnsi="Times New Roman"/>
          <w:b/>
        </w:rPr>
        <w:t xml:space="preserve">Annex </w:t>
      </w:r>
      <w:r w:rsidR="00A20D1A">
        <w:rPr>
          <w:rFonts w:ascii="Times New Roman" w:hAnsi="Times New Roman"/>
          <w:b/>
        </w:rPr>
        <w:t>I</w:t>
      </w:r>
      <w:r w:rsidR="000932EF" w:rsidRPr="0006038C">
        <w:rPr>
          <w:rFonts w:ascii="Times New Roman" w:hAnsi="Times New Roman"/>
        </w:rPr>
        <w:t>:</w:t>
      </w:r>
      <w:r w:rsidRPr="0006038C">
        <w:rPr>
          <w:rFonts w:ascii="Times New Roman" w:hAnsi="Times New Roman"/>
        </w:rPr>
        <w:t xml:space="preserve"> A list of key documents, among others, to be </w:t>
      </w:r>
      <w:r w:rsidR="000932EF" w:rsidRPr="0006038C">
        <w:rPr>
          <w:rFonts w:ascii="Times New Roman" w:hAnsi="Times New Roman"/>
        </w:rPr>
        <w:t xml:space="preserve">consulted and </w:t>
      </w:r>
      <w:r w:rsidRPr="0006038C">
        <w:rPr>
          <w:rFonts w:ascii="Times New Roman" w:hAnsi="Times New Roman"/>
        </w:rPr>
        <w:t>analyzed:</w:t>
      </w:r>
      <w:bookmarkEnd w:id="23"/>
      <w:r w:rsidRPr="0006038C">
        <w:rPr>
          <w:rFonts w:ascii="Times New Roman" w:hAnsi="Times New Roman"/>
        </w:rPr>
        <w:t xml:space="preserve"> </w:t>
      </w:r>
    </w:p>
    <w:p w14:paraId="0BCBAC17" w14:textId="11C53737" w:rsidR="00A20D1A" w:rsidRDefault="00A20D1A" w:rsidP="0006038C">
      <w:pPr>
        <w:rPr>
          <w:rFonts w:ascii="Times New Roman" w:hAnsi="Times New Roman"/>
        </w:rPr>
      </w:pPr>
    </w:p>
    <w:p w14:paraId="55E3E70F" w14:textId="2D11232F" w:rsidR="00A20D1A" w:rsidRPr="00A20D1A" w:rsidRDefault="00A20D1A" w:rsidP="00217E57">
      <w:pPr>
        <w:pStyle w:val="ListParagraph"/>
        <w:numPr>
          <w:ilvl w:val="0"/>
          <w:numId w:val="37"/>
        </w:numPr>
        <w:rPr>
          <w:rFonts w:ascii="Times New Roman" w:hAnsi="Times New Roman"/>
        </w:rPr>
      </w:pPr>
      <w:r>
        <w:rPr>
          <w:rFonts w:ascii="Times New Roman" w:hAnsi="Times New Roman"/>
        </w:rPr>
        <w:t xml:space="preserve">Joint Programme Document </w:t>
      </w:r>
    </w:p>
    <w:p w14:paraId="2BCCE96C"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Country Programme Document</w:t>
      </w:r>
      <w:r w:rsidR="00482AD4" w:rsidRPr="00EE62C2">
        <w:rPr>
          <w:rFonts w:ascii="Times New Roman" w:hAnsi="Times New Roman"/>
        </w:rPr>
        <w:t>s of participating UN agencies</w:t>
      </w:r>
    </w:p>
    <w:p w14:paraId="6F2394E5" w14:textId="545BCA14" w:rsidR="003B6F74" w:rsidRPr="00EE62C2" w:rsidRDefault="003B6F74" w:rsidP="009C587B">
      <w:pPr>
        <w:pStyle w:val="ListParagraph"/>
        <w:numPr>
          <w:ilvl w:val="0"/>
          <w:numId w:val="10"/>
        </w:numPr>
        <w:spacing w:after="0" w:line="240" w:lineRule="auto"/>
        <w:ind w:left="450"/>
        <w:contextualSpacing w:val="0"/>
        <w:rPr>
          <w:rFonts w:ascii="Times New Roman" w:hAnsi="Times New Roman"/>
        </w:rPr>
      </w:pPr>
      <w:r w:rsidRPr="00EE62C2">
        <w:rPr>
          <w:rFonts w:ascii="Times New Roman" w:hAnsi="Times New Roman"/>
        </w:rPr>
        <w:t>Country Programme Action Plan</w:t>
      </w:r>
      <w:r w:rsidR="00482AD4" w:rsidRPr="00EE62C2">
        <w:rPr>
          <w:rFonts w:ascii="Times New Roman" w:hAnsi="Times New Roman"/>
        </w:rPr>
        <w:t>s of participating UN agencies</w:t>
      </w:r>
      <w:r w:rsidR="00D0280C" w:rsidRPr="00EE62C2">
        <w:rPr>
          <w:rFonts w:ascii="Times New Roman" w:hAnsi="Times New Roman"/>
        </w:rPr>
        <w:t xml:space="preserve"> (if </w:t>
      </w:r>
      <w:r w:rsidR="00122B66" w:rsidRPr="00EE62C2">
        <w:rPr>
          <w:rFonts w:ascii="Times New Roman" w:hAnsi="Times New Roman"/>
        </w:rPr>
        <w:t>available</w:t>
      </w:r>
      <w:r w:rsidR="00D0280C" w:rsidRPr="00EE62C2">
        <w:rPr>
          <w:rFonts w:ascii="Times New Roman" w:hAnsi="Times New Roman"/>
        </w:rPr>
        <w:t>)</w:t>
      </w:r>
    </w:p>
    <w:p w14:paraId="43140C07"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Programme Board meetings</w:t>
      </w:r>
      <w:r w:rsidR="00482AD4" w:rsidRPr="00EE62C2">
        <w:rPr>
          <w:rFonts w:ascii="Times New Roman" w:hAnsi="Times New Roman"/>
        </w:rPr>
        <w:t xml:space="preserve"> minutes</w:t>
      </w:r>
    </w:p>
    <w:p w14:paraId="731E45AD"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Monitoring systems, process indicators and resource framework</w:t>
      </w:r>
    </w:p>
    <w:p w14:paraId="6B63F595" w14:textId="77777777" w:rsidR="003B6F74" w:rsidRPr="00EE62C2" w:rsidRDefault="00BE10F5"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 xml:space="preserve">Consolidated </w:t>
      </w:r>
      <w:r w:rsidR="003B6F74" w:rsidRPr="00EE62C2">
        <w:rPr>
          <w:rFonts w:ascii="Times New Roman" w:hAnsi="Times New Roman"/>
        </w:rPr>
        <w:t>Annual Reports</w:t>
      </w:r>
      <w:r w:rsidRPr="00EE62C2">
        <w:rPr>
          <w:rFonts w:ascii="Times New Roman" w:hAnsi="Times New Roman"/>
        </w:rPr>
        <w:t>, including progress and financial reports</w:t>
      </w:r>
      <w:r w:rsidR="003B6F74" w:rsidRPr="00EE62C2">
        <w:rPr>
          <w:rFonts w:ascii="Times New Roman" w:hAnsi="Times New Roman"/>
        </w:rPr>
        <w:t xml:space="preserve"> and Outputs Tables</w:t>
      </w:r>
      <w:r w:rsidR="00482AD4" w:rsidRPr="00EE62C2">
        <w:rPr>
          <w:rFonts w:ascii="Times New Roman" w:hAnsi="Times New Roman"/>
        </w:rPr>
        <w:t xml:space="preserve"> for</w:t>
      </w:r>
      <w:r w:rsidR="003B6F74" w:rsidRPr="00EE62C2">
        <w:rPr>
          <w:rFonts w:ascii="Times New Roman" w:hAnsi="Times New Roman"/>
        </w:rPr>
        <w:t xml:space="preserve"> 201</w:t>
      </w:r>
      <w:r w:rsidR="00D0280C" w:rsidRPr="00EE62C2">
        <w:rPr>
          <w:rFonts w:ascii="Times New Roman" w:hAnsi="Times New Roman"/>
        </w:rPr>
        <w:t>4 and</w:t>
      </w:r>
      <w:r w:rsidR="003B6F74" w:rsidRPr="00EE62C2">
        <w:rPr>
          <w:rFonts w:ascii="Times New Roman" w:hAnsi="Times New Roman"/>
        </w:rPr>
        <w:t xml:space="preserve"> 201</w:t>
      </w:r>
      <w:r w:rsidR="00D0280C" w:rsidRPr="00EE62C2">
        <w:rPr>
          <w:rFonts w:ascii="Times New Roman" w:hAnsi="Times New Roman"/>
        </w:rPr>
        <w:t>5</w:t>
      </w:r>
    </w:p>
    <w:p w14:paraId="74D13928"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Baseline data on relevant topics in the beginning of the Programme</w:t>
      </w:r>
    </w:p>
    <w:p w14:paraId="198AA041"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Country situation analysis, assessments and publications</w:t>
      </w:r>
    </w:p>
    <w:p w14:paraId="7632A6AA"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Strategic framework of partnership and development principles</w:t>
      </w:r>
    </w:p>
    <w:p w14:paraId="1030CBC9"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Variety of temporal and focused reports</w:t>
      </w:r>
    </w:p>
    <w:p w14:paraId="3B069398"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 xml:space="preserve">Relevant legislation and policy documents </w:t>
      </w:r>
    </w:p>
    <w:p w14:paraId="06590331"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State sectoral strategic plan</w:t>
      </w:r>
    </w:p>
    <w:p w14:paraId="1FDC2188"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Proposal support documents</w:t>
      </w:r>
    </w:p>
    <w:p w14:paraId="5AFF10C2"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Law on Republican Budget for 201</w:t>
      </w:r>
      <w:r w:rsidR="00D0280C" w:rsidRPr="00EE62C2">
        <w:rPr>
          <w:rFonts w:ascii="Times New Roman" w:hAnsi="Times New Roman"/>
        </w:rPr>
        <w:t>4</w:t>
      </w:r>
      <w:r w:rsidRPr="00EE62C2">
        <w:rPr>
          <w:rFonts w:ascii="Times New Roman" w:hAnsi="Times New Roman"/>
        </w:rPr>
        <w:t>-201</w:t>
      </w:r>
      <w:r w:rsidR="00D0280C" w:rsidRPr="00EE62C2">
        <w:rPr>
          <w:rFonts w:ascii="Times New Roman" w:hAnsi="Times New Roman"/>
        </w:rPr>
        <w:t>6</w:t>
      </w:r>
    </w:p>
    <w:p w14:paraId="0632BEB8"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lang w:val="fr-FR"/>
        </w:rPr>
      </w:pPr>
      <w:r w:rsidRPr="00EE62C2">
        <w:rPr>
          <w:rFonts w:ascii="Times New Roman" w:hAnsi="Times New Roman"/>
          <w:lang w:val="fr-FR"/>
        </w:rPr>
        <w:t>UNDAF for 2010-2015</w:t>
      </w:r>
      <w:r w:rsidR="00D0280C" w:rsidRPr="00EE62C2">
        <w:rPr>
          <w:rFonts w:ascii="Times New Roman" w:hAnsi="Times New Roman"/>
          <w:lang w:val="fr-FR"/>
        </w:rPr>
        <w:t>, PFD for 2016-2020</w:t>
      </w:r>
    </w:p>
    <w:p w14:paraId="63CB3CF5" w14:textId="77777777" w:rsidR="003B6F74" w:rsidRPr="00EE62C2" w:rsidRDefault="003B6F74"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 xml:space="preserve">National Human </w:t>
      </w:r>
      <w:r w:rsidR="00D0280C" w:rsidRPr="00EE62C2">
        <w:rPr>
          <w:rFonts w:ascii="Times New Roman" w:hAnsi="Times New Roman"/>
        </w:rPr>
        <w:t xml:space="preserve">Rights Action Plan </w:t>
      </w:r>
    </w:p>
    <w:p w14:paraId="06EE71FA" w14:textId="77777777" w:rsidR="003B6F74" w:rsidRPr="00EE62C2" w:rsidRDefault="00D0280C" w:rsidP="009C587B">
      <w:pPr>
        <w:pStyle w:val="ListParagraph"/>
        <w:numPr>
          <w:ilvl w:val="0"/>
          <w:numId w:val="10"/>
        </w:numPr>
        <w:spacing w:after="0" w:line="240" w:lineRule="auto"/>
        <w:ind w:left="426"/>
        <w:contextualSpacing w:val="0"/>
        <w:jc w:val="both"/>
        <w:rPr>
          <w:rFonts w:ascii="Times New Roman" w:hAnsi="Times New Roman"/>
        </w:rPr>
      </w:pPr>
      <w:r w:rsidRPr="00EE62C2">
        <w:rPr>
          <w:rFonts w:ascii="Times New Roman" w:hAnsi="Times New Roman"/>
        </w:rPr>
        <w:t>Human Development reports</w:t>
      </w:r>
      <w:r w:rsidR="003B6F74" w:rsidRPr="00EE62C2">
        <w:rPr>
          <w:rFonts w:ascii="Times New Roman" w:hAnsi="Times New Roman"/>
        </w:rPr>
        <w:t>. Government of RK, UNDP</w:t>
      </w:r>
    </w:p>
    <w:p w14:paraId="049737AD" w14:textId="77777777" w:rsidR="0069602C" w:rsidRPr="00EE62C2" w:rsidRDefault="0069602C" w:rsidP="009C587B">
      <w:pPr>
        <w:pStyle w:val="ListParagraph"/>
        <w:numPr>
          <w:ilvl w:val="0"/>
          <w:numId w:val="10"/>
        </w:numPr>
        <w:spacing w:after="0" w:line="240" w:lineRule="auto"/>
        <w:ind w:left="426"/>
        <w:contextualSpacing w:val="0"/>
        <w:jc w:val="both"/>
        <w:rPr>
          <w:rFonts w:ascii="Times New Roman" w:hAnsi="Times New Roman"/>
        </w:rPr>
      </w:pPr>
      <w:bookmarkStart w:id="24" w:name="_TOR_Annex_G:_1"/>
      <w:bookmarkEnd w:id="24"/>
      <w:r w:rsidRPr="00EE62C2">
        <w:rPr>
          <w:rFonts w:ascii="Times New Roman" w:hAnsi="Times New Roman"/>
        </w:rPr>
        <w:t>Strategic Plan</w:t>
      </w:r>
      <w:r w:rsidR="00BE10F5" w:rsidRPr="00EE62C2">
        <w:rPr>
          <w:rFonts w:ascii="Times New Roman" w:hAnsi="Times New Roman"/>
        </w:rPr>
        <w:t>s</w:t>
      </w:r>
      <w:r w:rsidR="00D0280C" w:rsidRPr="00EE62C2">
        <w:rPr>
          <w:rFonts w:ascii="Times New Roman" w:hAnsi="Times New Roman"/>
        </w:rPr>
        <w:t xml:space="preserve"> of</w:t>
      </w:r>
      <w:r w:rsidR="00BE10F5" w:rsidRPr="00EE62C2">
        <w:rPr>
          <w:rFonts w:ascii="Times New Roman" w:hAnsi="Times New Roman"/>
        </w:rPr>
        <w:t xml:space="preserve"> </w:t>
      </w:r>
      <w:r w:rsidRPr="00EE62C2">
        <w:rPr>
          <w:rFonts w:ascii="Times New Roman" w:hAnsi="Times New Roman"/>
        </w:rPr>
        <w:t>M</w:t>
      </w:r>
      <w:r w:rsidR="00BE10F5" w:rsidRPr="00EE62C2">
        <w:rPr>
          <w:rFonts w:ascii="Times New Roman" w:hAnsi="Times New Roman"/>
        </w:rPr>
        <w:t xml:space="preserve">inistry of </w:t>
      </w:r>
      <w:r w:rsidR="00D0280C" w:rsidRPr="00EE62C2">
        <w:rPr>
          <w:rFonts w:ascii="Times New Roman" w:hAnsi="Times New Roman"/>
        </w:rPr>
        <w:t>National Economy</w:t>
      </w:r>
      <w:r w:rsidRPr="00EE62C2">
        <w:rPr>
          <w:rFonts w:ascii="Times New Roman" w:hAnsi="Times New Roman"/>
        </w:rPr>
        <w:t>, M</w:t>
      </w:r>
      <w:r w:rsidR="00BE10F5" w:rsidRPr="00EE62C2">
        <w:rPr>
          <w:rFonts w:ascii="Times New Roman" w:hAnsi="Times New Roman"/>
        </w:rPr>
        <w:t xml:space="preserve">inistry of </w:t>
      </w:r>
      <w:r w:rsidRPr="00EE62C2">
        <w:rPr>
          <w:rFonts w:ascii="Times New Roman" w:hAnsi="Times New Roman"/>
        </w:rPr>
        <w:t>H</w:t>
      </w:r>
      <w:r w:rsidR="00BE10F5" w:rsidRPr="00EE62C2">
        <w:rPr>
          <w:rFonts w:ascii="Times New Roman" w:hAnsi="Times New Roman"/>
        </w:rPr>
        <w:t>ealth</w:t>
      </w:r>
      <w:r w:rsidR="00D0280C" w:rsidRPr="00EE62C2">
        <w:rPr>
          <w:rFonts w:ascii="Times New Roman" w:hAnsi="Times New Roman"/>
        </w:rPr>
        <w:t xml:space="preserve"> and Social Development</w:t>
      </w:r>
      <w:r w:rsidRPr="00EE62C2">
        <w:rPr>
          <w:rFonts w:ascii="Times New Roman" w:hAnsi="Times New Roman"/>
        </w:rPr>
        <w:t>, M</w:t>
      </w:r>
      <w:r w:rsidR="00BE10F5" w:rsidRPr="00EE62C2">
        <w:rPr>
          <w:rFonts w:ascii="Times New Roman" w:hAnsi="Times New Roman"/>
        </w:rPr>
        <w:t xml:space="preserve">inistry of </w:t>
      </w:r>
      <w:r w:rsidRPr="00EE62C2">
        <w:rPr>
          <w:rFonts w:ascii="Times New Roman" w:hAnsi="Times New Roman"/>
        </w:rPr>
        <w:t>E</w:t>
      </w:r>
      <w:r w:rsidR="00BE10F5" w:rsidRPr="00EE62C2">
        <w:rPr>
          <w:rFonts w:ascii="Times New Roman" w:hAnsi="Times New Roman"/>
        </w:rPr>
        <w:t xml:space="preserve">ducation and </w:t>
      </w:r>
      <w:r w:rsidRPr="00EE62C2">
        <w:rPr>
          <w:rFonts w:ascii="Times New Roman" w:hAnsi="Times New Roman"/>
        </w:rPr>
        <w:t>S</w:t>
      </w:r>
      <w:r w:rsidR="00BE10F5" w:rsidRPr="00EE62C2">
        <w:rPr>
          <w:rFonts w:ascii="Times New Roman" w:hAnsi="Times New Roman"/>
        </w:rPr>
        <w:t>cience</w:t>
      </w:r>
      <w:r w:rsidRPr="00EE62C2">
        <w:rPr>
          <w:rFonts w:ascii="Times New Roman" w:hAnsi="Times New Roman"/>
        </w:rPr>
        <w:t xml:space="preserve"> etc. </w:t>
      </w:r>
    </w:p>
    <w:p w14:paraId="383F8FA3" w14:textId="77777777" w:rsidR="0069602C" w:rsidRPr="00024857" w:rsidRDefault="0069602C" w:rsidP="0069602C">
      <w:pPr>
        <w:rPr>
          <w:rFonts w:asciiTheme="minorHAnsi" w:hAnsiTheme="minorHAnsi"/>
        </w:rPr>
      </w:pPr>
    </w:p>
    <w:p w14:paraId="797624FF" w14:textId="77777777" w:rsidR="00D50CF4" w:rsidRPr="00024857" w:rsidRDefault="00FA6AD9" w:rsidP="00AB4661">
      <w:pPr>
        <w:spacing w:after="0" w:line="240" w:lineRule="auto"/>
        <w:rPr>
          <w:rFonts w:asciiTheme="minorHAnsi" w:hAnsiTheme="minorHAnsi" w:cs="Arial"/>
          <w:i/>
        </w:rPr>
      </w:pPr>
      <w:r w:rsidRPr="00024857">
        <w:rPr>
          <w:rFonts w:asciiTheme="minorHAnsi" w:hAnsiTheme="minorHAnsi" w:cs="Arial"/>
          <w:i/>
        </w:rPr>
        <w:br w:type="page"/>
      </w:r>
    </w:p>
    <w:p w14:paraId="44764119" w14:textId="14ABC999" w:rsidR="00D50CF4" w:rsidRPr="0006038C" w:rsidRDefault="00A20D1A" w:rsidP="0006038C">
      <w:pPr>
        <w:rPr>
          <w:rFonts w:ascii="Times New Roman" w:hAnsi="Times New Roman"/>
          <w:b/>
        </w:rPr>
      </w:pPr>
      <w:bookmarkStart w:id="25" w:name="_Toc456792097"/>
      <w:r>
        <w:rPr>
          <w:rFonts w:ascii="Times New Roman" w:hAnsi="Times New Roman"/>
          <w:b/>
        </w:rPr>
        <w:lastRenderedPageBreak/>
        <w:t>Annex II</w:t>
      </w:r>
      <w:r w:rsidR="00D50CF4" w:rsidRPr="0006038C">
        <w:rPr>
          <w:rFonts w:ascii="Times New Roman" w:hAnsi="Times New Roman"/>
          <w:b/>
        </w:rPr>
        <w:t xml:space="preserve">: </w:t>
      </w:r>
      <w:r w:rsidR="00E4684D" w:rsidRPr="0006038C">
        <w:rPr>
          <w:rFonts w:ascii="Times New Roman" w:hAnsi="Times New Roman"/>
          <w:b/>
        </w:rPr>
        <w:t>Evaluation</w:t>
      </w:r>
      <w:r w:rsidR="00D50CF4" w:rsidRPr="0006038C">
        <w:rPr>
          <w:rFonts w:ascii="Times New Roman" w:hAnsi="Times New Roman"/>
          <w:b/>
        </w:rPr>
        <w:t xml:space="preserve"> report template</w:t>
      </w:r>
      <w:bookmarkEnd w:id="25"/>
    </w:p>
    <w:p w14:paraId="07AC3CAB"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p>
    <w:p w14:paraId="75A024C4" w14:textId="77FD7365"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This </w:t>
      </w:r>
      <w:r w:rsidRPr="0006038C">
        <w:rPr>
          <w:rFonts w:ascii="Times New Roman" w:hAnsi="Times New Roman"/>
          <w:bCs/>
          <w:color w:val="000000"/>
        </w:rPr>
        <w:t>template</w:t>
      </w:r>
      <w:r w:rsidRPr="0006038C">
        <w:rPr>
          <w:rFonts w:ascii="Times New Roman" w:hAnsi="Times New Roman"/>
          <w:b/>
          <w:bCs/>
          <w:color w:val="000000"/>
        </w:rPr>
        <w:t xml:space="preserve"> </w:t>
      </w:r>
      <w:r w:rsidRPr="0006038C">
        <w:rPr>
          <w:rFonts w:ascii="Times New Roman" w:hAnsi="Times New Roman"/>
          <w:color w:val="000000"/>
        </w:rPr>
        <w:t xml:space="preserve">is intended to serve as a guide for preparing meaningful, useful and credible </w:t>
      </w:r>
      <w:r w:rsidR="00E4684D" w:rsidRPr="0006038C">
        <w:rPr>
          <w:rFonts w:ascii="Times New Roman" w:hAnsi="Times New Roman"/>
          <w:color w:val="000000"/>
        </w:rPr>
        <w:t>Evaluation</w:t>
      </w:r>
      <w:r w:rsidRPr="0006038C">
        <w:rPr>
          <w:rFonts w:ascii="Times New Roman" w:hAnsi="Times New Roman"/>
          <w:color w:val="000000"/>
        </w:rPr>
        <w:t xml:space="preserve"> reports that meet quality standards. It does not prescribe a definitive section-by-section format that all </w:t>
      </w:r>
      <w:r w:rsidR="00E4684D" w:rsidRPr="0006038C">
        <w:rPr>
          <w:rFonts w:ascii="Times New Roman" w:hAnsi="Times New Roman"/>
          <w:color w:val="000000"/>
        </w:rPr>
        <w:t>Evaluation</w:t>
      </w:r>
      <w:r w:rsidRPr="0006038C">
        <w:rPr>
          <w:rFonts w:ascii="Times New Roman" w:hAnsi="Times New Roman"/>
          <w:color w:val="000000"/>
        </w:rPr>
        <w:t xml:space="preserve"> reports should follow. Rather, it suggests the content that should be included in a quality </w:t>
      </w:r>
      <w:r w:rsidR="00E4684D" w:rsidRPr="0006038C">
        <w:rPr>
          <w:rFonts w:ascii="Times New Roman" w:hAnsi="Times New Roman"/>
          <w:color w:val="000000"/>
        </w:rPr>
        <w:t>Evaluation</w:t>
      </w:r>
      <w:r w:rsidRPr="0006038C">
        <w:rPr>
          <w:rFonts w:ascii="Times New Roman" w:hAnsi="Times New Roman"/>
          <w:color w:val="000000"/>
        </w:rPr>
        <w:t xml:space="preserve"> report. The descriptions that follow are derived from the UNEG ‘Standards for </w:t>
      </w:r>
      <w:r w:rsidR="00E4684D" w:rsidRPr="0006038C">
        <w:rPr>
          <w:rFonts w:ascii="Times New Roman" w:hAnsi="Times New Roman"/>
          <w:color w:val="000000"/>
        </w:rPr>
        <w:t>Evaluation</w:t>
      </w:r>
      <w:r w:rsidRPr="0006038C">
        <w:rPr>
          <w:rFonts w:ascii="Times New Roman" w:hAnsi="Times New Roman"/>
          <w:color w:val="000000"/>
        </w:rPr>
        <w:t xml:space="preserve"> in the UN System’ and ‘Ethical Standards for </w:t>
      </w:r>
      <w:r w:rsidR="00E4684D" w:rsidRPr="0006038C">
        <w:rPr>
          <w:rFonts w:ascii="Times New Roman" w:hAnsi="Times New Roman"/>
          <w:color w:val="000000"/>
        </w:rPr>
        <w:t>Evaluation</w:t>
      </w:r>
      <w:r w:rsidRPr="0006038C">
        <w:rPr>
          <w:rFonts w:ascii="Times New Roman" w:hAnsi="Times New Roman"/>
          <w:color w:val="000000"/>
        </w:rPr>
        <w:t>s’</w:t>
      </w:r>
      <w:r w:rsidRPr="0006038C">
        <w:rPr>
          <w:rStyle w:val="FootnoteReference"/>
          <w:rFonts w:ascii="Times New Roman" w:hAnsi="Times New Roman"/>
          <w:color w:val="000000"/>
        </w:rPr>
        <w:footnoteReference w:id="10"/>
      </w:r>
      <w:r w:rsidRPr="0006038C">
        <w:rPr>
          <w:rFonts w:ascii="Times New Roman" w:hAnsi="Times New Roman"/>
          <w:color w:val="000000"/>
        </w:rPr>
        <w:t>.</w:t>
      </w:r>
    </w:p>
    <w:p w14:paraId="1BAF5955"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p>
    <w:p w14:paraId="3102DB89" w14:textId="3EEFEF41"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The </w:t>
      </w:r>
      <w:r w:rsidR="00E4684D" w:rsidRPr="0006038C">
        <w:rPr>
          <w:rFonts w:ascii="Times New Roman" w:hAnsi="Times New Roman"/>
          <w:color w:val="000000"/>
        </w:rPr>
        <w:t>Evaluation</w:t>
      </w:r>
      <w:r w:rsidRPr="0006038C">
        <w:rPr>
          <w:rFonts w:ascii="Times New Roman" w:hAnsi="Times New Roman"/>
          <w:color w:val="000000"/>
        </w:rPr>
        <w:t xml:space="preserve"> report should be complete and logically organized. It should be written clearly and understandable to the intended audience. In a country context, the report should be translated into local languages whenever possible. The report should also include the following:</w:t>
      </w:r>
    </w:p>
    <w:p w14:paraId="55ACDF73"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64051FF5"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Title and opening pages — </w:t>
      </w:r>
      <w:r w:rsidRPr="0006038C">
        <w:rPr>
          <w:rFonts w:ascii="Times New Roman" w:hAnsi="Times New Roman"/>
          <w:color w:val="000000"/>
        </w:rPr>
        <w:t>should provide the following basic information:</w:t>
      </w:r>
    </w:p>
    <w:p w14:paraId="33A7EA66" w14:textId="2A92E153" w:rsidR="00D50CF4" w:rsidRPr="0006038C" w:rsidRDefault="00D50CF4" w:rsidP="00217E57">
      <w:pPr>
        <w:pStyle w:val="ListParagraph"/>
        <w:numPr>
          <w:ilvl w:val="0"/>
          <w:numId w:val="18"/>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Name of the </w:t>
      </w:r>
      <w:r w:rsidR="00E4684D" w:rsidRPr="0006038C">
        <w:rPr>
          <w:rFonts w:ascii="Times New Roman" w:hAnsi="Times New Roman"/>
          <w:color w:val="000000"/>
        </w:rPr>
        <w:t>Evaluation</w:t>
      </w:r>
      <w:r w:rsidRPr="0006038C">
        <w:rPr>
          <w:rFonts w:ascii="Times New Roman" w:hAnsi="Times New Roman"/>
          <w:color w:val="000000"/>
        </w:rPr>
        <w:t xml:space="preserve"> intervention</w:t>
      </w:r>
    </w:p>
    <w:p w14:paraId="4BD81037" w14:textId="6E100DD1" w:rsidR="00D50CF4" w:rsidRPr="0006038C" w:rsidRDefault="00D50CF4" w:rsidP="00217E57">
      <w:pPr>
        <w:pStyle w:val="ListParagraph"/>
        <w:numPr>
          <w:ilvl w:val="0"/>
          <w:numId w:val="18"/>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Time frame of the </w:t>
      </w:r>
      <w:r w:rsidR="00E4684D" w:rsidRPr="0006038C">
        <w:rPr>
          <w:rFonts w:ascii="Times New Roman" w:hAnsi="Times New Roman"/>
          <w:color w:val="000000"/>
        </w:rPr>
        <w:t>Evaluation</w:t>
      </w:r>
      <w:r w:rsidRPr="0006038C">
        <w:rPr>
          <w:rFonts w:ascii="Times New Roman" w:hAnsi="Times New Roman"/>
          <w:color w:val="000000"/>
        </w:rPr>
        <w:t xml:space="preserve"> and date of the report</w:t>
      </w:r>
    </w:p>
    <w:p w14:paraId="3AF2DA8F" w14:textId="04686FE0" w:rsidR="00D50CF4" w:rsidRPr="0006038C" w:rsidRDefault="00D50CF4" w:rsidP="00217E57">
      <w:pPr>
        <w:pStyle w:val="ListParagraph"/>
        <w:numPr>
          <w:ilvl w:val="0"/>
          <w:numId w:val="18"/>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Countries of the </w:t>
      </w:r>
      <w:r w:rsidR="00E4684D" w:rsidRPr="0006038C">
        <w:rPr>
          <w:rFonts w:ascii="Times New Roman" w:hAnsi="Times New Roman"/>
          <w:color w:val="000000"/>
        </w:rPr>
        <w:t>Evaluation</w:t>
      </w:r>
      <w:r w:rsidRPr="0006038C">
        <w:rPr>
          <w:rFonts w:ascii="Times New Roman" w:hAnsi="Times New Roman"/>
          <w:color w:val="000000"/>
        </w:rPr>
        <w:t xml:space="preserve"> intervention</w:t>
      </w:r>
    </w:p>
    <w:p w14:paraId="11B76BDB" w14:textId="244CB416" w:rsidR="00D50CF4" w:rsidRPr="0006038C" w:rsidRDefault="00D50CF4" w:rsidP="00217E57">
      <w:pPr>
        <w:pStyle w:val="ListParagraph"/>
        <w:numPr>
          <w:ilvl w:val="0"/>
          <w:numId w:val="18"/>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Names and organizations of </w:t>
      </w:r>
      <w:r w:rsidR="00641B7A">
        <w:rPr>
          <w:rFonts w:ascii="Times New Roman" w:hAnsi="Times New Roman"/>
          <w:color w:val="000000"/>
        </w:rPr>
        <w:t>evaluation team</w:t>
      </w:r>
      <w:r w:rsidRPr="0006038C">
        <w:rPr>
          <w:rFonts w:ascii="Times New Roman" w:hAnsi="Times New Roman"/>
          <w:color w:val="000000"/>
        </w:rPr>
        <w:t>s</w:t>
      </w:r>
    </w:p>
    <w:p w14:paraId="44B1641C" w14:textId="3B314A6B" w:rsidR="00D50CF4" w:rsidRPr="0006038C" w:rsidRDefault="00D50CF4" w:rsidP="00217E57">
      <w:pPr>
        <w:pStyle w:val="ListParagraph"/>
        <w:numPr>
          <w:ilvl w:val="0"/>
          <w:numId w:val="18"/>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Name of the organization commissioning the </w:t>
      </w:r>
      <w:r w:rsidR="00E4684D" w:rsidRPr="0006038C">
        <w:rPr>
          <w:rFonts w:ascii="Times New Roman" w:hAnsi="Times New Roman"/>
          <w:color w:val="000000"/>
        </w:rPr>
        <w:t>Evaluation</w:t>
      </w:r>
    </w:p>
    <w:p w14:paraId="645A5ECF" w14:textId="77777777" w:rsidR="00D50CF4" w:rsidRPr="0006038C" w:rsidRDefault="00D50CF4" w:rsidP="00217E57">
      <w:pPr>
        <w:pStyle w:val="ListParagraph"/>
        <w:numPr>
          <w:ilvl w:val="0"/>
          <w:numId w:val="18"/>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Acknowledgements</w:t>
      </w:r>
    </w:p>
    <w:p w14:paraId="79F426D4"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268287FB" w14:textId="507917F2"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Table of contents — </w:t>
      </w:r>
      <w:r w:rsidRPr="0006038C">
        <w:rPr>
          <w:rFonts w:ascii="Times New Roman" w:hAnsi="Times New Roman"/>
          <w:color w:val="000000"/>
        </w:rPr>
        <w:t>should always include boxes, figures, tables and annexes with page re</w:t>
      </w:r>
      <w:r w:rsidR="00E4684D" w:rsidRPr="0006038C">
        <w:rPr>
          <w:rFonts w:ascii="Times New Roman" w:hAnsi="Times New Roman"/>
          <w:color w:val="000000"/>
        </w:rPr>
        <w:t>Evaluation</w:t>
      </w:r>
      <w:r w:rsidRPr="0006038C">
        <w:rPr>
          <w:rFonts w:ascii="Times New Roman" w:hAnsi="Times New Roman"/>
          <w:color w:val="000000"/>
        </w:rPr>
        <w:t>rences.</w:t>
      </w:r>
    </w:p>
    <w:p w14:paraId="78A7707C"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4A93501D"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r w:rsidRPr="0006038C">
        <w:rPr>
          <w:rFonts w:ascii="Times New Roman" w:hAnsi="Times New Roman"/>
          <w:b/>
          <w:bCs/>
          <w:color w:val="004DFB"/>
        </w:rPr>
        <w:t>List of acronyms and abbreviations</w:t>
      </w:r>
    </w:p>
    <w:p w14:paraId="1075472C"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7E382644"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Executive summary — </w:t>
      </w:r>
      <w:r w:rsidRPr="0006038C">
        <w:rPr>
          <w:rFonts w:ascii="Times New Roman" w:hAnsi="Times New Roman"/>
          <w:color w:val="000000"/>
        </w:rPr>
        <w:t>A stand-alone section of two to three pages that should:</w:t>
      </w:r>
    </w:p>
    <w:p w14:paraId="4B210340" w14:textId="77777777"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Briefly describe the intervention (the project(s), programme(s), policies or other interventions) that was evaluated.</w:t>
      </w:r>
    </w:p>
    <w:p w14:paraId="4C869487" w14:textId="2BAF284B"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Explain the purpose and objectives of the </w:t>
      </w:r>
      <w:r w:rsidR="00E4684D" w:rsidRPr="0006038C">
        <w:rPr>
          <w:rFonts w:ascii="Times New Roman" w:hAnsi="Times New Roman"/>
          <w:color w:val="000000"/>
        </w:rPr>
        <w:t>Evaluation</w:t>
      </w:r>
      <w:r w:rsidRPr="0006038C">
        <w:rPr>
          <w:rFonts w:ascii="Times New Roman" w:hAnsi="Times New Roman"/>
          <w:color w:val="000000"/>
        </w:rPr>
        <w:t xml:space="preserve">, including the audience for the </w:t>
      </w:r>
      <w:r w:rsidR="00E4684D" w:rsidRPr="0006038C">
        <w:rPr>
          <w:rFonts w:ascii="Times New Roman" w:hAnsi="Times New Roman"/>
          <w:color w:val="000000"/>
        </w:rPr>
        <w:t>Evaluation</w:t>
      </w:r>
      <w:r w:rsidRPr="0006038C">
        <w:rPr>
          <w:rFonts w:ascii="Times New Roman" w:hAnsi="Times New Roman"/>
          <w:color w:val="000000"/>
        </w:rPr>
        <w:t xml:space="preserve"> and the intended uses.</w:t>
      </w:r>
    </w:p>
    <w:p w14:paraId="61FCD68F" w14:textId="78F2FB90"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Describe key aspect of the </w:t>
      </w:r>
      <w:r w:rsidR="00E4684D" w:rsidRPr="0006038C">
        <w:rPr>
          <w:rFonts w:ascii="Times New Roman" w:hAnsi="Times New Roman"/>
          <w:color w:val="000000"/>
        </w:rPr>
        <w:t>Evaluation</w:t>
      </w:r>
      <w:r w:rsidRPr="0006038C">
        <w:rPr>
          <w:rFonts w:ascii="Times New Roman" w:hAnsi="Times New Roman"/>
          <w:color w:val="000000"/>
        </w:rPr>
        <w:t xml:space="preserve"> approach and methods.</w:t>
      </w:r>
    </w:p>
    <w:p w14:paraId="3BC00BC8" w14:textId="77777777"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Summarize principle findings, conclusions, and recommendations.</w:t>
      </w:r>
    </w:p>
    <w:p w14:paraId="5190DDB5"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3D9651BB"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Introduction — </w:t>
      </w:r>
      <w:r w:rsidRPr="0006038C">
        <w:rPr>
          <w:rFonts w:ascii="Times New Roman" w:hAnsi="Times New Roman"/>
          <w:color w:val="000000"/>
        </w:rPr>
        <w:t>should:</w:t>
      </w:r>
    </w:p>
    <w:p w14:paraId="4ACA38C4" w14:textId="33ED1CAC"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Explain why the </w:t>
      </w:r>
      <w:r w:rsidR="00E4684D" w:rsidRPr="0006038C">
        <w:rPr>
          <w:rFonts w:ascii="Times New Roman" w:hAnsi="Times New Roman"/>
          <w:color w:val="000000"/>
        </w:rPr>
        <w:t>Evaluation</w:t>
      </w:r>
      <w:r w:rsidRPr="0006038C">
        <w:rPr>
          <w:rFonts w:ascii="Times New Roman" w:hAnsi="Times New Roman"/>
          <w:color w:val="000000"/>
        </w:rPr>
        <w:t xml:space="preserve"> was conducted (the purpose), why the intervention is being evaluated at this point in time, and why it addressed the questions it did.</w:t>
      </w:r>
    </w:p>
    <w:p w14:paraId="4AF09C22" w14:textId="47760988"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Identify the primary audience or users of the </w:t>
      </w:r>
      <w:r w:rsidR="00E4684D" w:rsidRPr="0006038C">
        <w:rPr>
          <w:rFonts w:ascii="Times New Roman" w:hAnsi="Times New Roman"/>
          <w:color w:val="000000"/>
        </w:rPr>
        <w:t>Evaluation</w:t>
      </w:r>
      <w:r w:rsidRPr="0006038C">
        <w:rPr>
          <w:rFonts w:ascii="Times New Roman" w:hAnsi="Times New Roman"/>
          <w:color w:val="000000"/>
        </w:rPr>
        <w:t xml:space="preserve">, what they wanted to learn from the </w:t>
      </w:r>
      <w:r w:rsidR="00E4684D" w:rsidRPr="0006038C">
        <w:rPr>
          <w:rFonts w:ascii="Times New Roman" w:hAnsi="Times New Roman"/>
          <w:color w:val="000000"/>
        </w:rPr>
        <w:t>Evaluation</w:t>
      </w:r>
      <w:r w:rsidRPr="0006038C">
        <w:rPr>
          <w:rFonts w:ascii="Times New Roman" w:hAnsi="Times New Roman"/>
          <w:color w:val="000000"/>
        </w:rPr>
        <w:t xml:space="preserve">, why and how they are expected to use the </w:t>
      </w:r>
      <w:r w:rsidR="00E4684D" w:rsidRPr="0006038C">
        <w:rPr>
          <w:rFonts w:ascii="Times New Roman" w:hAnsi="Times New Roman"/>
          <w:color w:val="000000"/>
        </w:rPr>
        <w:t>Evaluation</w:t>
      </w:r>
      <w:r w:rsidRPr="0006038C">
        <w:rPr>
          <w:rFonts w:ascii="Times New Roman" w:hAnsi="Times New Roman"/>
          <w:color w:val="000000"/>
        </w:rPr>
        <w:t xml:space="preserve"> results.</w:t>
      </w:r>
    </w:p>
    <w:p w14:paraId="0BA29188" w14:textId="77777777"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Identify the intervention (the project(s) programme(s), policies or other interventions) that was evaluated—see upcoming section on intervention.</w:t>
      </w:r>
    </w:p>
    <w:p w14:paraId="76B5C553" w14:textId="5F396028" w:rsidR="00D50CF4" w:rsidRPr="0006038C" w:rsidRDefault="00D50CF4" w:rsidP="00217E57">
      <w:pPr>
        <w:pStyle w:val="ListParagraph"/>
        <w:numPr>
          <w:ilvl w:val="0"/>
          <w:numId w:val="19"/>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Acquaint the reader with the structure and contents of the report and how the information contained in the report will meet the purposes of the </w:t>
      </w:r>
      <w:r w:rsidR="00E4684D" w:rsidRPr="0006038C">
        <w:rPr>
          <w:rFonts w:ascii="Times New Roman" w:hAnsi="Times New Roman"/>
          <w:color w:val="000000"/>
        </w:rPr>
        <w:t>Evaluation</w:t>
      </w:r>
      <w:r w:rsidRPr="0006038C">
        <w:rPr>
          <w:rFonts w:ascii="Times New Roman" w:hAnsi="Times New Roman"/>
          <w:color w:val="000000"/>
        </w:rPr>
        <w:t xml:space="preserve"> and satisfy the information needs of the report’s intended users.</w:t>
      </w:r>
    </w:p>
    <w:p w14:paraId="366006D3"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p>
    <w:p w14:paraId="1CF2A84B" w14:textId="21D91AF5"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Description of the intervention — </w:t>
      </w:r>
      <w:r w:rsidRPr="0006038C">
        <w:rPr>
          <w:rFonts w:ascii="Times New Roman" w:hAnsi="Times New Roman"/>
          <w:color w:val="000000"/>
        </w:rPr>
        <w:t xml:space="preserve">provides the basis for report users to understand the logic and assess the merits of the </w:t>
      </w:r>
      <w:r w:rsidR="00E4684D" w:rsidRPr="0006038C">
        <w:rPr>
          <w:rFonts w:ascii="Times New Roman" w:hAnsi="Times New Roman"/>
          <w:color w:val="000000"/>
        </w:rPr>
        <w:t>Evaluation</w:t>
      </w:r>
      <w:r w:rsidRPr="0006038C">
        <w:rPr>
          <w:rFonts w:ascii="Times New Roman" w:hAnsi="Times New Roman"/>
          <w:color w:val="000000"/>
        </w:rPr>
        <w:t xml:space="preserve"> methodology and understand the applicability of the </w:t>
      </w:r>
      <w:r w:rsidR="00E4684D" w:rsidRPr="0006038C">
        <w:rPr>
          <w:rFonts w:ascii="Times New Roman" w:hAnsi="Times New Roman"/>
          <w:color w:val="000000"/>
        </w:rPr>
        <w:t>Evaluation</w:t>
      </w:r>
      <w:r w:rsidRPr="0006038C">
        <w:rPr>
          <w:rFonts w:ascii="Times New Roman" w:hAnsi="Times New Roman"/>
          <w:color w:val="000000"/>
        </w:rPr>
        <w:t xml:space="preserve"> results. The description needs to provide sufficient detail for the report user to derive meaning from the </w:t>
      </w:r>
      <w:r w:rsidR="00E4684D" w:rsidRPr="0006038C">
        <w:rPr>
          <w:rFonts w:ascii="Times New Roman" w:hAnsi="Times New Roman"/>
          <w:color w:val="000000"/>
        </w:rPr>
        <w:t>Evaluation</w:t>
      </w:r>
      <w:r w:rsidRPr="0006038C">
        <w:rPr>
          <w:rFonts w:ascii="Times New Roman" w:hAnsi="Times New Roman"/>
          <w:color w:val="000000"/>
        </w:rPr>
        <w:t>. The description should:</w:t>
      </w:r>
    </w:p>
    <w:p w14:paraId="242EFE58" w14:textId="77777777"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lastRenderedPageBreak/>
        <w:t xml:space="preserve">Describe </w:t>
      </w:r>
      <w:r w:rsidRPr="0006038C">
        <w:rPr>
          <w:rFonts w:ascii="Times New Roman" w:hAnsi="Times New Roman"/>
          <w:b/>
          <w:bCs/>
          <w:color w:val="000000"/>
        </w:rPr>
        <w:t>what is being evaluated</w:t>
      </w:r>
      <w:r w:rsidRPr="0006038C">
        <w:rPr>
          <w:rFonts w:ascii="Times New Roman" w:hAnsi="Times New Roman"/>
          <w:color w:val="000000"/>
        </w:rPr>
        <w:t xml:space="preserve">, </w:t>
      </w:r>
      <w:r w:rsidRPr="0006038C">
        <w:rPr>
          <w:rFonts w:ascii="Times New Roman" w:hAnsi="Times New Roman"/>
          <w:b/>
          <w:bCs/>
          <w:color w:val="000000"/>
        </w:rPr>
        <w:t>who seeks to benefit</w:t>
      </w:r>
      <w:r w:rsidRPr="0006038C">
        <w:rPr>
          <w:rFonts w:ascii="Times New Roman" w:hAnsi="Times New Roman"/>
          <w:color w:val="000000"/>
        </w:rPr>
        <w:t xml:space="preserve">, and the </w:t>
      </w:r>
      <w:r w:rsidRPr="0006038C">
        <w:rPr>
          <w:rFonts w:ascii="Times New Roman" w:hAnsi="Times New Roman"/>
          <w:b/>
          <w:bCs/>
          <w:color w:val="000000"/>
        </w:rPr>
        <w:t xml:space="preserve">problem or issue </w:t>
      </w:r>
      <w:r w:rsidRPr="0006038C">
        <w:rPr>
          <w:rFonts w:ascii="Times New Roman" w:hAnsi="Times New Roman"/>
          <w:color w:val="000000"/>
        </w:rPr>
        <w:t>it seeks to address.</w:t>
      </w:r>
    </w:p>
    <w:p w14:paraId="39E0392E" w14:textId="77777777"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Explain the </w:t>
      </w:r>
      <w:r w:rsidRPr="0006038C">
        <w:rPr>
          <w:rFonts w:ascii="Times New Roman" w:hAnsi="Times New Roman"/>
          <w:b/>
          <w:bCs/>
          <w:color w:val="000000"/>
        </w:rPr>
        <w:t>expected results map or results framework</w:t>
      </w:r>
      <w:r w:rsidRPr="0006038C">
        <w:rPr>
          <w:rFonts w:ascii="Times New Roman" w:hAnsi="Times New Roman"/>
          <w:color w:val="000000"/>
        </w:rPr>
        <w:t xml:space="preserve">, </w:t>
      </w:r>
      <w:r w:rsidRPr="0006038C">
        <w:rPr>
          <w:rFonts w:ascii="Times New Roman" w:hAnsi="Times New Roman"/>
          <w:b/>
          <w:bCs/>
          <w:color w:val="000000"/>
        </w:rPr>
        <w:t>implementation strategies</w:t>
      </w:r>
      <w:r w:rsidRPr="0006038C">
        <w:rPr>
          <w:rFonts w:ascii="Times New Roman" w:hAnsi="Times New Roman"/>
          <w:color w:val="000000"/>
        </w:rPr>
        <w:t xml:space="preserve">, and the key </w:t>
      </w:r>
      <w:r w:rsidRPr="0006038C">
        <w:rPr>
          <w:rFonts w:ascii="Times New Roman" w:hAnsi="Times New Roman"/>
          <w:b/>
          <w:bCs/>
          <w:color w:val="000000"/>
        </w:rPr>
        <w:t xml:space="preserve">assumptions </w:t>
      </w:r>
      <w:r w:rsidRPr="0006038C">
        <w:rPr>
          <w:rFonts w:ascii="Times New Roman" w:hAnsi="Times New Roman"/>
          <w:color w:val="000000"/>
        </w:rPr>
        <w:t>underlying the strategy.</w:t>
      </w:r>
    </w:p>
    <w:p w14:paraId="69FE70ED" w14:textId="77777777"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b/>
          <w:bCs/>
          <w:color w:val="000000"/>
        </w:rPr>
      </w:pPr>
      <w:r w:rsidRPr="0006038C">
        <w:rPr>
          <w:rFonts w:ascii="Times New Roman" w:hAnsi="Times New Roman"/>
          <w:color w:val="000000"/>
        </w:rPr>
        <w:t xml:space="preserve">Link the intervention to </w:t>
      </w:r>
      <w:r w:rsidRPr="0006038C">
        <w:rPr>
          <w:rFonts w:ascii="Times New Roman" w:hAnsi="Times New Roman"/>
          <w:b/>
          <w:bCs/>
          <w:color w:val="000000"/>
        </w:rPr>
        <w:t>national priorities</w:t>
      </w:r>
      <w:r w:rsidRPr="0006038C">
        <w:rPr>
          <w:rFonts w:ascii="Times New Roman" w:hAnsi="Times New Roman"/>
          <w:color w:val="000000"/>
        </w:rPr>
        <w:t xml:space="preserve">, UNDAF priorities, corporate multi-year funding frameworks or strategic plan goals, or other </w:t>
      </w:r>
      <w:r w:rsidRPr="0006038C">
        <w:rPr>
          <w:rFonts w:ascii="Times New Roman" w:hAnsi="Times New Roman"/>
          <w:b/>
          <w:bCs/>
          <w:color w:val="000000"/>
        </w:rPr>
        <w:t>programme or country specific plans and goals.</w:t>
      </w:r>
    </w:p>
    <w:p w14:paraId="613F1E6B" w14:textId="1708433C"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Identify the </w:t>
      </w:r>
      <w:r w:rsidRPr="0006038C">
        <w:rPr>
          <w:rFonts w:ascii="Times New Roman" w:hAnsi="Times New Roman"/>
          <w:b/>
          <w:bCs/>
          <w:color w:val="000000"/>
        </w:rPr>
        <w:t xml:space="preserve">phase </w:t>
      </w:r>
      <w:r w:rsidRPr="0006038C">
        <w:rPr>
          <w:rFonts w:ascii="Times New Roman" w:hAnsi="Times New Roman"/>
          <w:color w:val="000000"/>
        </w:rPr>
        <w:t xml:space="preserve">in the implementation of the intervention and any </w:t>
      </w:r>
      <w:r w:rsidRPr="0006038C">
        <w:rPr>
          <w:rFonts w:ascii="Times New Roman" w:hAnsi="Times New Roman"/>
          <w:b/>
          <w:bCs/>
          <w:color w:val="000000"/>
        </w:rPr>
        <w:t xml:space="preserve">significant changes </w:t>
      </w:r>
      <w:r w:rsidRPr="0006038C">
        <w:rPr>
          <w:rFonts w:ascii="Times New Roman" w:hAnsi="Times New Roman"/>
          <w:color w:val="000000"/>
        </w:rPr>
        <w:t xml:space="preserve">(e.g., plans, strategies, logical frameworks) that have occurred over time, and explain the implications of those changes for the </w:t>
      </w:r>
      <w:r w:rsidR="00E4684D" w:rsidRPr="0006038C">
        <w:rPr>
          <w:rFonts w:ascii="Times New Roman" w:hAnsi="Times New Roman"/>
          <w:color w:val="000000"/>
        </w:rPr>
        <w:t>Evaluation</w:t>
      </w:r>
      <w:r w:rsidRPr="0006038C">
        <w:rPr>
          <w:rFonts w:ascii="Times New Roman" w:hAnsi="Times New Roman"/>
          <w:color w:val="000000"/>
        </w:rPr>
        <w:t>.</w:t>
      </w:r>
    </w:p>
    <w:p w14:paraId="4D7EE568" w14:textId="77777777"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Identify and describe the </w:t>
      </w:r>
      <w:r w:rsidRPr="0006038C">
        <w:rPr>
          <w:rFonts w:ascii="Times New Roman" w:hAnsi="Times New Roman"/>
          <w:b/>
          <w:bCs/>
          <w:color w:val="000000"/>
        </w:rPr>
        <w:t xml:space="preserve">key partners </w:t>
      </w:r>
      <w:r w:rsidRPr="0006038C">
        <w:rPr>
          <w:rFonts w:ascii="Times New Roman" w:hAnsi="Times New Roman"/>
          <w:color w:val="000000"/>
        </w:rPr>
        <w:t>involved in the implementation and their roles.</w:t>
      </w:r>
    </w:p>
    <w:p w14:paraId="1833AE43" w14:textId="77777777"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Describe the </w:t>
      </w:r>
      <w:r w:rsidRPr="0006038C">
        <w:rPr>
          <w:rFonts w:ascii="Times New Roman" w:hAnsi="Times New Roman"/>
          <w:b/>
          <w:bCs/>
          <w:color w:val="000000"/>
        </w:rPr>
        <w:t>scale of the intervention</w:t>
      </w:r>
      <w:r w:rsidRPr="0006038C">
        <w:rPr>
          <w:rFonts w:ascii="Times New Roman" w:hAnsi="Times New Roman"/>
          <w:color w:val="000000"/>
        </w:rPr>
        <w:t>, such as the number of components (e.g., phases of a project) and the size of the target population for each component.</w:t>
      </w:r>
    </w:p>
    <w:p w14:paraId="11B0EDE6" w14:textId="77777777"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Indicate the </w:t>
      </w:r>
      <w:r w:rsidRPr="0006038C">
        <w:rPr>
          <w:rFonts w:ascii="Times New Roman" w:hAnsi="Times New Roman"/>
          <w:b/>
          <w:bCs/>
          <w:color w:val="000000"/>
        </w:rPr>
        <w:t>total resources</w:t>
      </w:r>
      <w:r w:rsidRPr="0006038C">
        <w:rPr>
          <w:rFonts w:ascii="Times New Roman" w:hAnsi="Times New Roman"/>
          <w:color w:val="000000"/>
        </w:rPr>
        <w:t>, including human resources and budgets.</w:t>
      </w:r>
    </w:p>
    <w:p w14:paraId="4BA354D0" w14:textId="5535427B"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Describe the context of the </w:t>
      </w:r>
      <w:r w:rsidRPr="0006038C">
        <w:rPr>
          <w:rFonts w:ascii="Times New Roman" w:hAnsi="Times New Roman"/>
          <w:b/>
          <w:bCs/>
          <w:color w:val="000000"/>
        </w:rPr>
        <w:t>social, political, economic and institutional factors</w:t>
      </w:r>
      <w:r w:rsidRPr="0006038C">
        <w:rPr>
          <w:rFonts w:ascii="Times New Roman" w:hAnsi="Times New Roman"/>
          <w:color w:val="000000"/>
        </w:rPr>
        <w:t xml:space="preserve">, and the </w:t>
      </w:r>
      <w:r w:rsidRPr="0006038C">
        <w:rPr>
          <w:rFonts w:ascii="Times New Roman" w:hAnsi="Times New Roman"/>
          <w:b/>
          <w:bCs/>
          <w:color w:val="000000"/>
        </w:rPr>
        <w:t xml:space="preserve">geographical landscape </w:t>
      </w:r>
      <w:r w:rsidRPr="0006038C">
        <w:rPr>
          <w:rFonts w:ascii="Times New Roman" w:hAnsi="Times New Roman"/>
          <w:color w:val="000000"/>
        </w:rPr>
        <w:t>within which the intervention operates and explain the ef</w:t>
      </w:r>
      <w:r w:rsidR="00E4684D" w:rsidRPr="0006038C">
        <w:rPr>
          <w:rFonts w:ascii="Times New Roman" w:hAnsi="Times New Roman"/>
          <w:color w:val="000000"/>
        </w:rPr>
        <w:t>Evaluation</w:t>
      </w:r>
      <w:r w:rsidRPr="0006038C">
        <w:rPr>
          <w:rFonts w:ascii="Times New Roman" w:hAnsi="Times New Roman"/>
          <w:color w:val="000000"/>
        </w:rPr>
        <w:t>cts (challenges and opportunities) those factors present for its implementation and outcomes.</w:t>
      </w:r>
    </w:p>
    <w:p w14:paraId="53F99B9C" w14:textId="77777777" w:rsidR="00D50CF4" w:rsidRPr="0006038C" w:rsidRDefault="00D50CF4" w:rsidP="00217E57">
      <w:pPr>
        <w:pStyle w:val="ListParagraph"/>
        <w:numPr>
          <w:ilvl w:val="0"/>
          <w:numId w:val="20"/>
        </w:numPr>
        <w:autoSpaceDE w:val="0"/>
        <w:autoSpaceDN w:val="0"/>
        <w:adjustRightInd w:val="0"/>
        <w:spacing w:after="0" w:line="240" w:lineRule="auto"/>
        <w:ind w:left="426"/>
        <w:jc w:val="both"/>
        <w:rPr>
          <w:rFonts w:ascii="Times New Roman" w:hAnsi="Times New Roman"/>
          <w:color w:val="000000"/>
        </w:rPr>
      </w:pPr>
      <w:r w:rsidRPr="0006038C">
        <w:rPr>
          <w:rFonts w:ascii="Times New Roman" w:hAnsi="Times New Roman"/>
          <w:color w:val="000000"/>
        </w:rPr>
        <w:t xml:space="preserve">Point out </w:t>
      </w:r>
      <w:r w:rsidRPr="0006038C">
        <w:rPr>
          <w:rFonts w:ascii="Times New Roman" w:hAnsi="Times New Roman"/>
          <w:b/>
          <w:bCs/>
          <w:color w:val="000000"/>
        </w:rPr>
        <w:t xml:space="preserve">design weaknesses </w:t>
      </w:r>
      <w:r w:rsidRPr="0006038C">
        <w:rPr>
          <w:rFonts w:ascii="Times New Roman" w:hAnsi="Times New Roman"/>
          <w:color w:val="000000"/>
        </w:rPr>
        <w:t xml:space="preserve">(e.g., intervention logic) or other </w:t>
      </w:r>
      <w:r w:rsidRPr="0006038C">
        <w:rPr>
          <w:rFonts w:ascii="Times New Roman" w:hAnsi="Times New Roman"/>
          <w:b/>
          <w:bCs/>
          <w:color w:val="000000"/>
        </w:rPr>
        <w:t xml:space="preserve">implementation constraints </w:t>
      </w:r>
      <w:r w:rsidRPr="0006038C">
        <w:rPr>
          <w:rFonts w:ascii="Times New Roman" w:hAnsi="Times New Roman"/>
          <w:color w:val="000000"/>
        </w:rPr>
        <w:t>(e.g., resource limitations).</w:t>
      </w:r>
    </w:p>
    <w:p w14:paraId="29D386AA"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p>
    <w:p w14:paraId="32E1FD2D" w14:textId="044C060C" w:rsidR="00D50CF4" w:rsidRPr="0006038C" w:rsidRDefault="00E4684D"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Evaluation</w:t>
      </w:r>
      <w:r w:rsidR="00D50CF4" w:rsidRPr="0006038C">
        <w:rPr>
          <w:rFonts w:ascii="Times New Roman" w:hAnsi="Times New Roman"/>
          <w:b/>
          <w:bCs/>
          <w:color w:val="004DFB"/>
        </w:rPr>
        <w:t xml:space="preserve"> scope and objectives — </w:t>
      </w:r>
      <w:r w:rsidR="00D50CF4" w:rsidRPr="0006038C">
        <w:rPr>
          <w:rFonts w:ascii="Times New Roman" w:hAnsi="Times New Roman"/>
          <w:color w:val="000000"/>
        </w:rPr>
        <w:t xml:space="preserve">the report should provide a clear explanation of the </w:t>
      </w:r>
      <w:r w:rsidRPr="0006038C">
        <w:rPr>
          <w:rFonts w:ascii="Times New Roman" w:hAnsi="Times New Roman"/>
          <w:color w:val="000000"/>
        </w:rPr>
        <w:t>Evaluation</w:t>
      </w:r>
      <w:r w:rsidR="00D50CF4" w:rsidRPr="0006038C">
        <w:rPr>
          <w:rFonts w:ascii="Times New Roman" w:hAnsi="Times New Roman"/>
          <w:color w:val="000000"/>
        </w:rPr>
        <w:t>’s scope, primary objectives and main questions.</w:t>
      </w:r>
    </w:p>
    <w:p w14:paraId="22BA83E3" w14:textId="3686052B" w:rsidR="00D50CF4" w:rsidRPr="0006038C" w:rsidRDefault="00E4684D"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Evaluation</w:t>
      </w:r>
      <w:r w:rsidR="00D50CF4" w:rsidRPr="0006038C">
        <w:rPr>
          <w:rFonts w:ascii="Times New Roman" w:hAnsi="Times New Roman"/>
          <w:color w:val="004DFB"/>
        </w:rPr>
        <w:t xml:space="preserve"> scope — </w:t>
      </w:r>
      <w:r w:rsidR="00D50CF4" w:rsidRPr="0006038C">
        <w:rPr>
          <w:rFonts w:ascii="Times New Roman" w:hAnsi="Times New Roman"/>
          <w:color w:val="000000"/>
        </w:rPr>
        <w:t xml:space="preserve">the report should define the parameters of the </w:t>
      </w:r>
      <w:r w:rsidRPr="0006038C">
        <w:rPr>
          <w:rFonts w:ascii="Times New Roman" w:hAnsi="Times New Roman"/>
          <w:color w:val="000000"/>
        </w:rPr>
        <w:t>Evaluation</w:t>
      </w:r>
      <w:r w:rsidR="00D50CF4" w:rsidRPr="0006038C">
        <w:rPr>
          <w:rFonts w:ascii="Times New Roman" w:hAnsi="Times New Roman"/>
          <w:color w:val="000000"/>
        </w:rPr>
        <w:t>, for example, the time period, the segments of the target population included, the geographic area included, and which components, outputs or outcomes were and were not assessed.</w:t>
      </w:r>
    </w:p>
    <w:p w14:paraId="68625B74" w14:textId="3FBCA522" w:rsidR="00D50CF4" w:rsidRPr="0006038C" w:rsidRDefault="00E4684D"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Evaluation</w:t>
      </w:r>
      <w:r w:rsidR="00D50CF4" w:rsidRPr="0006038C">
        <w:rPr>
          <w:rFonts w:ascii="Times New Roman" w:hAnsi="Times New Roman"/>
          <w:color w:val="004DFB"/>
        </w:rPr>
        <w:t xml:space="preserve"> objectives — </w:t>
      </w:r>
      <w:r w:rsidR="00D50CF4" w:rsidRPr="0006038C">
        <w:rPr>
          <w:rFonts w:ascii="Times New Roman" w:hAnsi="Times New Roman"/>
          <w:color w:val="000000"/>
        </w:rPr>
        <w:t xml:space="preserve">the report should spell out the types of decisions </w:t>
      </w:r>
      <w:r w:rsidRPr="0006038C">
        <w:rPr>
          <w:rFonts w:ascii="Times New Roman" w:hAnsi="Times New Roman"/>
          <w:color w:val="000000"/>
        </w:rPr>
        <w:t>Evaluation</w:t>
      </w:r>
      <w:r w:rsidR="00D50CF4" w:rsidRPr="0006038C">
        <w:rPr>
          <w:rFonts w:ascii="Times New Roman" w:hAnsi="Times New Roman"/>
          <w:color w:val="000000"/>
        </w:rPr>
        <w:t xml:space="preserve"> users will make, the issues they will need to consider in making those decisions, and what the </w:t>
      </w:r>
      <w:r w:rsidRPr="0006038C">
        <w:rPr>
          <w:rFonts w:ascii="Times New Roman" w:hAnsi="Times New Roman"/>
          <w:color w:val="000000"/>
        </w:rPr>
        <w:t>Evaluation</w:t>
      </w:r>
      <w:r w:rsidR="00D50CF4" w:rsidRPr="0006038C">
        <w:rPr>
          <w:rFonts w:ascii="Times New Roman" w:hAnsi="Times New Roman"/>
          <w:color w:val="000000"/>
        </w:rPr>
        <w:t xml:space="preserve"> will need to achieve to contribute to those decisions.</w:t>
      </w:r>
    </w:p>
    <w:p w14:paraId="205B4FA1" w14:textId="4410225E" w:rsidR="00D50CF4" w:rsidRPr="0006038C" w:rsidRDefault="00E4684D"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Evaluation</w:t>
      </w:r>
      <w:r w:rsidR="00D50CF4" w:rsidRPr="0006038C">
        <w:rPr>
          <w:rFonts w:ascii="Times New Roman" w:hAnsi="Times New Roman"/>
          <w:color w:val="004DFB"/>
        </w:rPr>
        <w:t xml:space="preserve"> criteria — </w:t>
      </w:r>
      <w:r w:rsidR="00D50CF4" w:rsidRPr="0006038C">
        <w:rPr>
          <w:rFonts w:ascii="Times New Roman" w:hAnsi="Times New Roman"/>
          <w:color w:val="000000"/>
        </w:rPr>
        <w:t xml:space="preserve">the report should define the </w:t>
      </w:r>
      <w:r w:rsidRPr="0006038C">
        <w:rPr>
          <w:rFonts w:ascii="Times New Roman" w:hAnsi="Times New Roman"/>
          <w:color w:val="000000"/>
        </w:rPr>
        <w:t>Evaluation</w:t>
      </w:r>
      <w:r w:rsidR="00D50CF4" w:rsidRPr="0006038C">
        <w:rPr>
          <w:rFonts w:ascii="Times New Roman" w:hAnsi="Times New Roman"/>
          <w:color w:val="000000"/>
        </w:rPr>
        <w:t xml:space="preserve"> criteria or performance standards used. The report should explain the rationale for selecting the particular criteria used in the </w:t>
      </w:r>
      <w:r w:rsidRPr="0006038C">
        <w:rPr>
          <w:rFonts w:ascii="Times New Roman" w:hAnsi="Times New Roman"/>
          <w:color w:val="000000"/>
        </w:rPr>
        <w:t>Evaluation</w:t>
      </w:r>
      <w:r w:rsidR="00D50CF4" w:rsidRPr="0006038C">
        <w:rPr>
          <w:rFonts w:ascii="Times New Roman" w:hAnsi="Times New Roman"/>
          <w:color w:val="000000"/>
        </w:rPr>
        <w:t>.</w:t>
      </w:r>
    </w:p>
    <w:p w14:paraId="6A0A88D6" w14:textId="672F3520" w:rsidR="00D50CF4" w:rsidRPr="0006038C" w:rsidRDefault="00E4684D"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Evaluation</w:t>
      </w:r>
      <w:r w:rsidR="00D50CF4" w:rsidRPr="0006038C">
        <w:rPr>
          <w:rFonts w:ascii="Times New Roman" w:hAnsi="Times New Roman"/>
          <w:color w:val="004DFB"/>
        </w:rPr>
        <w:t xml:space="preserve"> questions — </w:t>
      </w:r>
      <w:r w:rsidRPr="0006038C">
        <w:rPr>
          <w:rFonts w:ascii="Times New Roman" w:hAnsi="Times New Roman"/>
          <w:color w:val="000000"/>
        </w:rPr>
        <w:t>Evaluation</w:t>
      </w:r>
      <w:r w:rsidR="00D50CF4" w:rsidRPr="0006038C">
        <w:rPr>
          <w:rFonts w:ascii="Times New Roman" w:hAnsi="Times New Roman"/>
          <w:color w:val="000000"/>
        </w:rPr>
        <w:t xml:space="preserve"> questions define the information that the </w:t>
      </w:r>
      <w:r w:rsidRPr="0006038C">
        <w:rPr>
          <w:rFonts w:ascii="Times New Roman" w:hAnsi="Times New Roman"/>
          <w:color w:val="000000"/>
        </w:rPr>
        <w:t>Evaluation</w:t>
      </w:r>
      <w:r w:rsidR="00D50CF4" w:rsidRPr="0006038C">
        <w:rPr>
          <w:rFonts w:ascii="Times New Roman" w:hAnsi="Times New Roman"/>
          <w:color w:val="000000"/>
        </w:rPr>
        <w:t xml:space="preserve"> will generate. The report should detail the main </w:t>
      </w:r>
      <w:r w:rsidRPr="0006038C">
        <w:rPr>
          <w:rFonts w:ascii="Times New Roman" w:hAnsi="Times New Roman"/>
          <w:color w:val="000000"/>
        </w:rPr>
        <w:t>Evaluation</w:t>
      </w:r>
      <w:r w:rsidR="00D50CF4" w:rsidRPr="0006038C">
        <w:rPr>
          <w:rFonts w:ascii="Times New Roman" w:hAnsi="Times New Roman"/>
          <w:color w:val="000000"/>
        </w:rPr>
        <w:t xml:space="preserve"> questions addressed by the </w:t>
      </w:r>
      <w:r w:rsidRPr="0006038C">
        <w:rPr>
          <w:rFonts w:ascii="Times New Roman" w:hAnsi="Times New Roman"/>
          <w:color w:val="000000"/>
        </w:rPr>
        <w:t>Evaluation</w:t>
      </w:r>
      <w:r w:rsidR="00D50CF4" w:rsidRPr="0006038C">
        <w:rPr>
          <w:rFonts w:ascii="Times New Roman" w:hAnsi="Times New Roman"/>
          <w:color w:val="000000"/>
        </w:rPr>
        <w:t xml:space="preserve"> and explain how the answers to these questions address the information needs of users.</w:t>
      </w:r>
    </w:p>
    <w:p w14:paraId="3130602C"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27E63713" w14:textId="5E95DE02" w:rsidR="00D50CF4" w:rsidRPr="0006038C" w:rsidRDefault="00E4684D"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Evaluation</w:t>
      </w:r>
      <w:r w:rsidR="00D50CF4" w:rsidRPr="0006038C">
        <w:rPr>
          <w:rFonts w:ascii="Times New Roman" w:hAnsi="Times New Roman"/>
          <w:b/>
          <w:bCs/>
          <w:color w:val="004DFB"/>
        </w:rPr>
        <w:t xml:space="preserve"> approach and methods</w:t>
      </w:r>
      <w:r w:rsidR="00D50CF4" w:rsidRPr="0006038C">
        <w:rPr>
          <w:rFonts w:ascii="Times New Roman" w:hAnsi="Times New Roman"/>
          <w:color w:val="000000"/>
        </w:rPr>
        <w:t xml:space="preserve"> </w:t>
      </w:r>
      <w:r w:rsidR="00D50CF4" w:rsidRPr="0006038C">
        <w:rPr>
          <w:rFonts w:ascii="Times New Roman" w:hAnsi="Times New Roman"/>
          <w:b/>
          <w:bCs/>
          <w:color w:val="004DFB"/>
        </w:rPr>
        <w:t xml:space="preserve">— </w:t>
      </w:r>
      <w:r w:rsidR="00D50CF4" w:rsidRPr="0006038C">
        <w:rPr>
          <w:rFonts w:ascii="Times New Roman" w:hAnsi="Times New Roman"/>
          <w:color w:val="000000"/>
        </w:rPr>
        <w:t xml:space="preserve">the </w:t>
      </w:r>
      <w:r w:rsidRPr="0006038C">
        <w:rPr>
          <w:rFonts w:ascii="Times New Roman" w:hAnsi="Times New Roman"/>
          <w:color w:val="000000"/>
        </w:rPr>
        <w:t>Evaluation</w:t>
      </w:r>
      <w:r w:rsidR="00D50CF4" w:rsidRPr="0006038C">
        <w:rPr>
          <w:rFonts w:ascii="Times New Roman" w:hAnsi="Times New Roman"/>
          <w:color w:val="000000"/>
        </w:rPr>
        <w:t xml:space="preserve"> report should describe in detail the selected methodological approaches, methods and analysis; the rationale for their selection; and how, within the constraints of time and money, the approaches and methods employed yielded data that helped answer the </w:t>
      </w:r>
      <w:r w:rsidRPr="0006038C">
        <w:rPr>
          <w:rFonts w:ascii="Times New Roman" w:hAnsi="Times New Roman"/>
          <w:color w:val="000000"/>
        </w:rPr>
        <w:t>Evaluation</w:t>
      </w:r>
      <w:r w:rsidR="00D50CF4" w:rsidRPr="0006038C">
        <w:rPr>
          <w:rFonts w:ascii="Times New Roman" w:hAnsi="Times New Roman"/>
          <w:color w:val="000000"/>
        </w:rPr>
        <w:t xml:space="preserve"> questions and achieved the </w:t>
      </w:r>
      <w:r w:rsidRPr="0006038C">
        <w:rPr>
          <w:rFonts w:ascii="Times New Roman" w:hAnsi="Times New Roman"/>
          <w:color w:val="000000"/>
        </w:rPr>
        <w:t>Evaluation</w:t>
      </w:r>
      <w:r w:rsidR="00D50CF4" w:rsidRPr="0006038C">
        <w:rPr>
          <w:rFonts w:ascii="Times New Roman" w:hAnsi="Times New Roman"/>
          <w:color w:val="000000"/>
        </w:rPr>
        <w:t xml:space="preserve"> purposes. The description should help the report users judge the merits of the methods used in the </w:t>
      </w:r>
      <w:r w:rsidRPr="0006038C">
        <w:rPr>
          <w:rFonts w:ascii="Times New Roman" w:hAnsi="Times New Roman"/>
          <w:color w:val="000000"/>
        </w:rPr>
        <w:t>Evaluation</w:t>
      </w:r>
      <w:r w:rsidR="00D50CF4" w:rsidRPr="0006038C">
        <w:rPr>
          <w:rFonts w:ascii="Times New Roman" w:hAnsi="Times New Roman"/>
          <w:color w:val="000000"/>
        </w:rPr>
        <w:t xml:space="preserve"> and the credibility of the findings, conclusions and recommendations. The description on methodology should include discussion of each of the following:</w:t>
      </w:r>
    </w:p>
    <w:p w14:paraId="45DBAB7E" w14:textId="6E9A1746"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 xml:space="preserve">Data sources — </w:t>
      </w:r>
      <w:r w:rsidRPr="0006038C">
        <w:rPr>
          <w:rFonts w:ascii="Times New Roman" w:hAnsi="Times New Roman"/>
          <w:color w:val="000000"/>
        </w:rPr>
        <w:t xml:space="preserve">the sources of information (documents reviewed and stakeholders), the rationale for their selection and how the information obtained addressed the </w:t>
      </w:r>
      <w:r w:rsidR="00E4684D" w:rsidRPr="0006038C">
        <w:rPr>
          <w:rFonts w:ascii="Times New Roman" w:hAnsi="Times New Roman"/>
          <w:color w:val="000000"/>
        </w:rPr>
        <w:t>Evaluation</w:t>
      </w:r>
      <w:r w:rsidRPr="0006038C">
        <w:rPr>
          <w:rFonts w:ascii="Times New Roman" w:hAnsi="Times New Roman"/>
          <w:color w:val="000000"/>
        </w:rPr>
        <w:t xml:space="preserve"> questions.</w:t>
      </w:r>
    </w:p>
    <w:p w14:paraId="174EE794"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 xml:space="preserve">Sample and sampling frame — </w:t>
      </w:r>
      <w:r w:rsidRPr="0006038C">
        <w:rPr>
          <w:rFonts w:ascii="Times New Roman" w:hAnsi="Times New Roman"/>
          <w:color w:val="000000"/>
        </w:rPr>
        <w:t>If a sample was used: the sample size and characteristics; the sample selection criteria (e.g., single women, under 45); the process for selecting the sample (e.g., random, purposive); if applicable, how comparison and treatment groups were assigned; and the extent to which the sample is representative of the entire target population, including discussion of the limitations of the sample for generalizing results.</w:t>
      </w:r>
    </w:p>
    <w:p w14:paraId="4916D455"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 xml:space="preserve">Data collection procedures and instruments — </w:t>
      </w:r>
      <w:r w:rsidRPr="0006038C">
        <w:rPr>
          <w:rFonts w:ascii="Times New Roman" w:hAnsi="Times New Roman"/>
          <w:color w:val="000000"/>
        </w:rPr>
        <w:t>Methods or procedures used to collect data, including discussion of data collection instruments (e.g., interview protocols), their appropriateness for the data source and evidence of their reliability and validity.</w:t>
      </w:r>
    </w:p>
    <w:p w14:paraId="0BDCAA3B" w14:textId="326CBCC9"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Performance standards</w:t>
      </w:r>
      <w:r w:rsidRPr="0006038C">
        <w:rPr>
          <w:rFonts w:ascii="Times New Roman" w:hAnsi="Times New Roman"/>
          <w:color w:val="000000"/>
        </w:rPr>
        <w:t xml:space="preserve"> </w:t>
      </w:r>
      <w:r w:rsidRPr="0006038C">
        <w:rPr>
          <w:rFonts w:ascii="Times New Roman" w:hAnsi="Times New Roman"/>
          <w:color w:val="004DFB"/>
        </w:rPr>
        <w:t xml:space="preserve">— </w:t>
      </w:r>
      <w:r w:rsidRPr="0006038C">
        <w:rPr>
          <w:rFonts w:ascii="Times New Roman" w:hAnsi="Times New Roman"/>
          <w:color w:val="000000"/>
        </w:rPr>
        <w:t xml:space="preserve">the standard or measure that will be used to evaluate performance relative to the </w:t>
      </w:r>
      <w:r w:rsidR="00E4684D" w:rsidRPr="0006038C">
        <w:rPr>
          <w:rFonts w:ascii="Times New Roman" w:hAnsi="Times New Roman"/>
          <w:color w:val="000000"/>
        </w:rPr>
        <w:t>Evaluation</w:t>
      </w:r>
      <w:r w:rsidRPr="0006038C">
        <w:rPr>
          <w:rFonts w:ascii="Times New Roman" w:hAnsi="Times New Roman"/>
          <w:color w:val="000000"/>
        </w:rPr>
        <w:t xml:space="preserve"> questions (e.g., national or regional indicators, rating scales). A summary matrix displaying for each of </w:t>
      </w:r>
      <w:r w:rsidR="00E4684D" w:rsidRPr="0006038C">
        <w:rPr>
          <w:rFonts w:ascii="Times New Roman" w:hAnsi="Times New Roman"/>
          <w:color w:val="000000"/>
        </w:rPr>
        <w:t>Evaluation</w:t>
      </w:r>
      <w:r w:rsidRPr="0006038C">
        <w:rPr>
          <w:rFonts w:ascii="Times New Roman" w:hAnsi="Times New Roman"/>
          <w:color w:val="000000"/>
        </w:rPr>
        <w:t xml:space="preserve"> questions, the data sources, the data collection tools or methods for each data source and the </w:t>
      </w:r>
      <w:r w:rsidRPr="0006038C">
        <w:rPr>
          <w:rFonts w:ascii="Times New Roman" w:hAnsi="Times New Roman"/>
          <w:color w:val="000000"/>
        </w:rPr>
        <w:lastRenderedPageBreak/>
        <w:t>standard or measure by which each question was evaluated is a good illustrative tool to simplify the logic of the methodology for the report reader.</w:t>
      </w:r>
    </w:p>
    <w:p w14:paraId="2B7B5BBF" w14:textId="66077E62"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 xml:space="preserve">Stakeholder engagement — </w:t>
      </w:r>
      <w:r w:rsidRPr="0006038C">
        <w:rPr>
          <w:rFonts w:ascii="Times New Roman" w:hAnsi="Times New Roman"/>
          <w:color w:val="000000"/>
        </w:rPr>
        <w:t xml:space="preserve">Stakeholders’ engagement in the </w:t>
      </w:r>
      <w:r w:rsidR="00E4684D" w:rsidRPr="0006038C">
        <w:rPr>
          <w:rFonts w:ascii="Times New Roman" w:hAnsi="Times New Roman"/>
          <w:color w:val="000000"/>
        </w:rPr>
        <w:t>Evaluation</w:t>
      </w:r>
      <w:r w:rsidRPr="0006038C">
        <w:rPr>
          <w:rFonts w:ascii="Times New Roman" w:hAnsi="Times New Roman"/>
          <w:color w:val="000000"/>
        </w:rPr>
        <w:t xml:space="preserve"> and how the level of involvement contributed to the credibility of the </w:t>
      </w:r>
      <w:r w:rsidR="00E4684D" w:rsidRPr="0006038C">
        <w:rPr>
          <w:rFonts w:ascii="Times New Roman" w:hAnsi="Times New Roman"/>
          <w:color w:val="000000"/>
        </w:rPr>
        <w:t>Evaluation</w:t>
      </w:r>
      <w:r w:rsidRPr="0006038C">
        <w:rPr>
          <w:rFonts w:ascii="Times New Roman" w:hAnsi="Times New Roman"/>
          <w:color w:val="000000"/>
        </w:rPr>
        <w:t xml:space="preserve"> and the results.</w:t>
      </w:r>
    </w:p>
    <w:p w14:paraId="367B7EB6" w14:textId="3FE541BC"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Ethical considerations—</w:t>
      </w:r>
      <w:r w:rsidRPr="0006038C">
        <w:rPr>
          <w:rFonts w:ascii="Times New Roman" w:hAnsi="Times New Roman"/>
          <w:color w:val="000000"/>
        </w:rPr>
        <w:t xml:space="preserve">the measures taken to protect the rights and confidentiality of informants (see UNEG ‘Ethical Guidelines for </w:t>
      </w:r>
      <w:r w:rsidR="00641B7A">
        <w:rPr>
          <w:rFonts w:ascii="Times New Roman" w:hAnsi="Times New Roman"/>
          <w:color w:val="000000"/>
        </w:rPr>
        <w:t>Evaluation team</w:t>
      </w:r>
      <w:r w:rsidRPr="0006038C">
        <w:rPr>
          <w:rFonts w:ascii="Times New Roman" w:hAnsi="Times New Roman"/>
          <w:color w:val="000000"/>
        </w:rPr>
        <w:t>s’ for more information)</w:t>
      </w:r>
      <w:r w:rsidRPr="0006038C">
        <w:rPr>
          <w:rStyle w:val="FootnoteReference"/>
          <w:rFonts w:ascii="Times New Roman" w:hAnsi="Times New Roman"/>
          <w:color w:val="000000"/>
        </w:rPr>
        <w:footnoteReference w:id="11"/>
      </w:r>
      <w:r w:rsidRPr="0006038C">
        <w:rPr>
          <w:rFonts w:ascii="Times New Roman" w:hAnsi="Times New Roman"/>
          <w:color w:val="000000"/>
        </w:rPr>
        <w:t>.</w:t>
      </w:r>
    </w:p>
    <w:p w14:paraId="3AB8DB2B" w14:textId="7C9D9314"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Back</w:t>
      </w:r>
      <w:r w:rsidR="0006038C" w:rsidRPr="0006038C">
        <w:rPr>
          <w:rFonts w:ascii="Times New Roman" w:hAnsi="Times New Roman"/>
          <w:color w:val="004DFB"/>
        </w:rPr>
        <w:t xml:space="preserve">ground information on </w:t>
      </w:r>
      <w:r w:rsidR="00641B7A">
        <w:rPr>
          <w:rFonts w:ascii="Times New Roman" w:hAnsi="Times New Roman"/>
          <w:color w:val="004DFB"/>
        </w:rPr>
        <w:t>evaluation team</w:t>
      </w:r>
      <w:r w:rsidRPr="0006038C">
        <w:rPr>
          <w:rFonts w:ascii="Times New Roman" w:hAnsi="Times New Roman"/>
          <w:color w:val="004DFB"/>
        </w:rPr>
        <w:t xml:space="preserve"> —</w:t>
      </w:r>
      <w:r w:rsidR="0006038C" w:rsidRPr="0006038C">
        <w:rPr>
          <w:rFonts w:ascii="Times New Roman" w:hAnsi="Times New Roman"/>
        </w:rPr>
        <w:t>T</w:t>
      </w:r>
      <w:r w:rsidRPr="0006038C">
        <w:rPr>
          <w:rFonts w:ascii="Times New Roman" w:hAnsi="Times New Roman"/>
        </w:rPr>
        <w:t>he b</w:t>
      </w:r>
      <w:r w:rsidRPr="0006038C">
        <w:rPr>
          <w:rFonts w:ascii="Times New Roman" w:hAnsi="Times New Roman"/>
          <w:color w:val="000000"/>
        </w:rPr>
        <w:t xml:space="preserve">ackground and skills </w:t>
      </w:r>
      <w:r w:rsidR="0006038C" w:rsidRPr="0006038C">
        <w:rPr>
          <w:rFonts w:ascii="Times New Roman" w:hAnsi="Times New Roman"/>
          <w:color w:val="000000"/>
        </w:rPr>
        <w:t xml:space="preserve">of the consultant </w:t>
      </w:r>
      <w:r w:rsidRPr="0006038C">
        <w:rPr>
          <w:rFonts w:ascii="Times New Roman" w:hAnsi="Times New Roman"/>
          <w:color w:val="000000"/>
        </w:rPr>
        <w:t xml:space="preserve">and the appropriateness of the technical skill mix, gender balance and geographical representation for the </w:t>
      </w:r>
      <w:r w:rsidR="00E4684D" w:rsidRPr="0006038C">
        <w:rPr>
          <w:rFonts w:ascii="Times New Roman" w:hAnsi="Times New Roman"/>
          <w:color w:val="000000"/>
        </w:rPr>
        <w:t>Evaluation</w:t>
      </w:r>
      <w:r w:rsidRPr="0006038C">
        <w:rPr>
          <w:rFonts w:ascii="Times New Roman" w:hAnsi="Times New Roman"/>
          <w:color w:val="000000"/>
        </w:rPr>
        <w:t>.</w:t>
      </w:r>
    </w:p>
    <w:p w14:paraId="60BCCC4C" w14:textId="6386D025"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 xml:space="preserve">Major limitations of the methodology — </w:t>
      </w:r>
      <w:r w:rsidRPr="0006038C">
        <w:rPr>
          <w:rFonts w:ascii="Times New Roman" w:hAnsi="Times New Roman"/>
          <w:color w:val="000000"/>
        </w:rPr>
        <w:t xml:space="preserve">Major limitations of the methodology should be identified and openly discussed as to their implications for </w:t>
      </w:r>
      <w:r w:rsidR="00E4684D" w:rsidRPr="0006038C">
        <w:rPr>
          <w:rFonts w:ascii="Times New Roman" w:hAnsi="Times New Roman"/>
          <w:color w:val="000000"/>
        </w:rPr>
        <w:t>Evaluation</w:t>
      </w:r>
      <w:r w:rsidRPr="0006038C">
        <w:rPr>
          <w:rFonts w:ascii="Times New Roman" w:hAnsi="Times New Roman"/>
          <w:color w:val="000000"/>
        </w:rPr>
        <w:t>, as well as steps taken to mitigate those limitations.</w:t>
      </w:r>
    </w:p>
    <w:p w14:paraId="45F66AFB"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19730431" w14:textId="4EE7D09B"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Data analysis — </w:t>
      </w:r>
      <w:r w:rsidRPr="0006038C">
        <w:rPr>
          <w:rFonts w:ascii="Times New Roman" w:hAnsi="Times New Roman"/>
          <w:color w:val="000000"/>
        </w:rPr>
        <w:t xml:space="preserve">the report should describe the procedures used to analyze the data collected to answer the </w:t>
      </w:r>
      <w:r w:rsidR="00E4684D" w:rsidRPr="0006038C">
        <w:rPr>
          <w:rFonts w:ascii="Times New Roman" w:hAnsi="Times New Roman"/>
          <w:color w:val="000000"/>
        </w:rPr>
        <w:t>Evaluation</w:t>
      </w:r>
      <w:r w:rsidRPr="0006038C">
        <w:rPr>
          <w:rFonts w:ascii="Times New Roman" w:hAnsi="Times New Roman"/>
          <w:color w:val="000000"/>
        </w:rPr>
        <w:t xml:space="preserve"> questions. It should detail the various steps and stages of analysis that were carried out, including the steps to confirm the accuracy of data and the results. The report also should discuss the appropriateness of the analysis to the </w:t>
      </w:r>
      <w:r w:rsidR="00E4684D" w:rsidRPr="0006038C">
        <w:rPr>
          <w:rFonts w:ascii="Times New Roman" w:hAnsi="Times New Roman"/>
          <w:color w:val="000000"/>
        </w:rPr>
        <w:t>Evaluation</w:t>
      </w:r>
      <w:r w:rsidRPr="0006038C">
        <w:rPr>
          <w:rFonts w:ascii="Times New Roman" w:hAnsi="Times New Roman"/>
          <w:color w:val="000000"/>
        </w:rPr>
        <w:t xml:space="preserve"> questions. Potential weaknesses in the data analysis and gaps or limitations of the data should be discussed, including their possible influence on the way findings may be interpreted and conclusions drawn.</w:t>
      </w:r>
    </w:p>
    <w:p w14:paraId="6C747994" w14:textId="77777777" w:rsidR="00D50CF4" w:rsidRPr="0006038C" w:rsidRDefault="00D50CF4" w:rsidP="00D50CF4">
      <w:pPr>
        <w:autoSpaceDE w:val="0"/>
        <w:autoSpaceDN w:val="0"/>
        <w:adjustRightInd w:val="0"/>
        <w:spacing w:after="0" w:line="240" w:lineRule="auto"/>
        <w:jc w:val="both"/>
        <w:rPr>
          <w:rFonts w:ascii="Times New Roman" w:hAnsi="Times New Roman"/>
          <w:b/>
          <w:bCs/>
          <w:color w:val="004DFB"/>
        </w:rPr>
      </w:pPr>
    </w:p>
    <w:p w14:paraId="4B69224B" w14:textId="1B5070A0"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Findings and conclusions — </w:t>
      </w:r>
      <w:r w:rsidRPr="0006038C">
        <w:rPr>
          <w:rFonts w:ascii="Times New Roman" w:hAnsi="Times New Roman"/>
          <w:color w:val="000000"/>
        </w:rPr>
        <w:t xml:space="preserve">the report should present the </w:t>
      </w:r>
      <w:r w:rsidR="00E4684D" w:rsidRPr="0006038C">
        <w:rPr>
          <w:rFonts w:ascii="Times New Roman" w:hAnsi="Times New Roman"/>
          <w:color w:val="000000"/>
        </w:rPr>
        <w:t>Evaluation</w:t>
      </w:r>
      <w:r w:rsidRPr="0006038C">
        <w:rPr>
          <w:rFonts w:ascii="Times New Roman" w:hAnsi="Times New Roman"/>
          <w:color w:val="000000"/>
        </w:rPr>
        <w:t xml:space="preserve"> findings based on the analysis and conclusions drawn from the findings.</w:t>
      </w:r>
    </w:p>
    <w:p w14:paraId="1B557715" w14:textId="73F27BB9"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 xml:space="preserve">Findings — </w:t>
      </w:r>
      <w:r w:rsidRPr="0006038C">
        <w:rPr>
          <w:rFonts w:ascii="Times New Roman" w:hAnsi="Times New Roman"/>
          <w:color w:val="000000"/>
        </w:rPr>
        <w:t xml:space="preserve">should be presented as statements of fact that are based on analysis of the data. They should be structured around the </w:t>
      </w:r>
      <w:r w:rsidR="00E4684D" w:rsidRPr="0006038C">
        <w:rPr>
          <w:rFonts w:ascii="Times New Roman" w:hAnsi="Times New Roman"/>
          <w:color w:val="000000"/>
        </w:rPr>
        <w:t>Evaluation</w:t>
      </w:r>
      <w:r w:rsidRPr="0006038C">
        <w:rPr>
          <w:rFonts w:ascii="Times New Roman" w:hAnsi="Times New Roman"/>
          <w:color w:val="000000"/>
        </w:rPr>
        <w:t xml:space="preserve"> criteria and questions so that report users can readily make the connection between what was asked and what was found. Variances between planned and actual results should be explained, as well as factors af</w:t>
      </w:r>
      <w:r w:rsidR="00E4684D" w:rsidRPr="0006038C">
        <w:rPr>
          <w:rFonts w:ascii="Times New Roman" w:hAnsi="Times New Roman"/>
          <w:color w:val="000000"/>
        </w:rPr>
        <w:t>Evaluation</w:t>
      </w:r>
      <w:r w:rsidRPr="0006038C">
        <w:rPr>
          <w:rFonts w:ascii="Times New Roman" w:hAnsi="Times New Roman"/>
          <w:color w:val="000000"/>
        </w:rPr>
        <w:t>cting the achievement of intended results. Assumptions or risks in the project or programme design that subsequently af</w:t>
      </w:r>
      <w:r w:rsidR="00E4684D" w:rsidRPr="0006038C">
        <w:rPr>
          <w:rFonts w:ascii="Times New Roman" w:hAnsi="Times New Roman"/>
          <w:color w:val="000000"/>
        </w:rPr>
        <w:t>Evaluation</w:t>
      </w:r>
      <w:r w:rsidRPr="0006038C">
        <w:rPr>
          <w:rFonts w:ascii="Times New Roman" w:hAnsi="Times New Roman"/>
          <w:color w:val="000000"/>
        </w:rPr>
        <w:t>cted implementation should be discussed.</w:t>
      </w:r>
    </w:p>
    <w:p w14:paraId="38C62052" w14:textId="0C696CBC"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4DFB"/>
        </w:rPr>
        <w:t xml:space="preserve">Conclusions — </w:t>
      </w:r>
      <w:r w:rsidRPr="0006038C">
        <w:rPr>
          <w:rFonts w:ascii="Times New Roman" w:hAnsi="Times New Roman"/>
          <w:color w:val="000000"/>
        </w:rPr>
        <w:t xml:space="preserve">should be comprehensive and balanced, and highlight the strengths, weaknesses and outcomes of the intervention. They should be well substantiated by the evidence and logically connected to </w:t>
      </w:r>
      <w:r w:rsidR="00E4684D" w:rsidRPr="0006038C">
        <w:rPr>
          <w:rFonts w:ascii="Times New Roman" w:hAnsi="Times New Roman"/>
          <w:color w:val="000000"/>
        </w:rPr>
        <w:t>Evaluation</w:t>
      </w:r>
      <w:r w:rsidRPr="0006038C">
        <w:rPr>
          <w:rFonts w:ascii="Times New Roman" w:hAnsi="Times New Roman"/>
          <w:color w:val="000000"/>
        </w:rPr>
        <w:t xml:space="preserve"> findings. They should respond to key </w:t>
      </w:r>
      <w:r w:rsidR="00E4684D" w:rsidRPr="0006038C">
        <w:rPr>
          <w:rFonts w:ascii="Times New Roman" w:hAnsi="Times New Roman"/>
          <w:color w:val="000000"/>
        </w:rPr>
        <w:t>Evaluation</w:t>
      </w:r>
      <w:r w:rsidRPr="0006038C">
        <w:rPr>
          <w:rFonts w:ascii="Times New Roman" w:hAnsi="Times New Roman"/>
          <w:color w:val="000000"/>
        </w:rPr>
        <w:t xml:space="preserve"> questions and provide insights into the identification of and/or solutions to important problems or issues pertinent to the decision making of intended users.</w:t>
      </w:r>
    </w:p>
    <w:p w14:paraId="23D2AC67" w14:textId="555A623F"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Recommendations — </w:t>
      </w:r>
      <w:r w:rsidRPr="0006038C">
        <w:rPr>
          <w:rFonts w:ascii="Times New Roman" w:hAnsi="Times New Roman"/>
          <w:color w:val="000000"/>
        </w:rPr>
        <w:t xml:space="preserve">the report should provide practical, </w:t>
      </w:r>
      <w:r w:rsidR="00E4684D" w:rsidRPr="0006038C">
        <w:rPr>
          <w:rFonts w:ascii="Times New Roman" w:hAnsi="Times New Roman"/>
          <w:color w:val="000000"/>
        </w:rPr>
        <w:t>Evaluation</w:t>
      </w:r>
      <w:r w:rsidRPr="0006038C">
        <w:rPr>
          <w:rFonts w:ascii="Times New Roman" w:hAnsi="Times New Roman"/>
          <w:color w:val="000000"/>
        </w:rPr>
        <w:t xml:space="preserve">asible recommendations directed to the intended users of the report about what actions to take or decisions to make. The recommendations should be specifically supported by the evidence and linked to the findings and conclusions around key questions addressed by the </w:t>
      </w:r>
      <w:r w:rsidR="00E4684D" w:rsidRPr="0006038C">
        <w:rPr>
          <w:rFonts w:ascii="Times New Roman" w:hAnsi="Times New Roman"/>
          <w:color w:val="000000"/>
        </w:rPr>
        <w:t>Evaluation</w:t>
      </w:r>
      <w:r w:rsidRPr="0006038C">
        <w:rPr>
          <w:rFonts w:ascii="Times New Roman" w:hAnsi="Times New Roman"/>
          <w:color w:val="000000"/>
        </w:rPr>
        <w:t>. They should address sustainability of the initiative and comment on the adequacy of the project exit strategy, if applicable.</w:t>
      </w:r>
    </w:p>
    <w:p w14:paraId="642CB140" w14:textId="4329191D"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Lessons learned — </w:t>
      </w:r>
      <w:r w:rsidRPr="0006038C">
        <w:rPr>
          <w:rFonts w:ascii="Times New Roman" w:hAnsi="Times New Roman"/>
          <w:color w:val="000000"/>
        </w:rPr>
        <w:t xml:space="preserve">as appropriate, the report should include discussion of lessons learned from the </w:t>
      </w:r>
      <w:r w:rsidR="00E4684D" w:rsidRPr="0006038C">
        <w:rPr>
          <w:rFonts w:ascii="Times New Roman" w:hAnsi="Times New Roman"/>
          <w:color w:val="000000"/>
        </w:rPr>
        <w:t>Evaluation</w:t>
      </w:r>
      <w:r w:rsidRPr="0006038C">
        <w:rPr>
          <w:rFonts w:ascii="Times New Roman" w:hAnsi="Times New Roman"/>
          <w:color w:val="000000"/>
        </w:rPr>
        <w:t xml:space="preserve">, that is, new knowledge gained from the particular  circumstance (intervention, context outcomes, even about </w:t>
      </w:r>
      <w:r w:rsidR="00E4684D" w:rsidRPr="0006038C">
        <w:rPr>
          <w:rFonts w:ascii="Times New Roman" w:hAnsi="Times New Roman"/>
          <w:color w:val="000000"/>
        </w:rPr>
        <w:t>Evaluation</w:t>
      </w:r>
      <w:r w:rsidRPr="0006038C">
        <w:rPr>
          <w:rFonts w:ascii="Times New Roman" w:hAnsi="Times New Roman"/>
          <w:color w:val="000000"/>
        </w:rPr>
        <w:t xml:space="preserve"> methods) that are applicable to a similar context. Lessons should be concise and based on specific evidence presented in the report.</w:t>
      </w:r>
    </w:p>
    <w:p w14:paraId="2198C92E" w14:textId="77777777" w:rsidR="00D50CF4" w:rsidRPr="0006038C" w:rsidRDefault="00D50CF4" w:rsidP="00D50CF4">
      <w:pPr>
        <w:autoSpaceDE w:val="0"/>
        <w:autoSpaceDN w:val="0"/>
        <w:adjustRightInd w:val="0"/>
        <w:spacing w:after="0" w:line="240" w:lineRule="auto"/>
        <w:jc w:val="both"/>
        <w:rPr>
          <w:rFonts w:ascii="Times New Roman" w:hAnsi="Times New Roman"/>
          <w:color w:val="000000"/>
        </w:rPr>
      </w:pPr>
      <w:r w:rsidRPr="0006038C">
        <w:rPr>
          <w:rFonts w:ascii="Times New Roman" w:hAnsi="Times New Roman"/>
          <w:b/>
          <w:bCs/>
          <w:color w:val="004DFB"/>
        </w:rPr>
        <w:t xml:space="preserve">Report annexes — </w:t>
      </w:r>
      <w:r w:rsidRPr="0006038C">
        <w:rPr>
          <w:rFonts w:ascii="Times New Roman" w:hAnsi="Times New Roman"/>
          <w:color w:val="000000"/>
        </w:rPr>
        <w:t>suggested annexes should include the following to provide the report user with supplemental background and methodological details that enhance the credibility of the report:</w:t>
      </w:r>
    </w:p>
    <w:p w14:paraId="7D6AB6E2" w14:textId="3757C15C" w:rsidR="00D50CF4" w:rsidRPr="0006038C" w:rsidRDefault="00D50CF4" w:rsidP="00217E57">
      <w:pPr>
        <w:pStyle w:val="ListParagraph"/>
        <w:numPr>
          <w:ilvl w:val="0"/>
          <w:numId w:val="21"/>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ToR for the </w:t>
      </w:r>
      <w:r w:rsidR="00E4684D" w:rsidRPr="0006038C">
        <w:rPr>
          <w:rFonts w:ascii="Times New Roman" w:hAnsi="Times New Roman"/>
          <w:color w:val="000000"/>
        </w:rPr>
        <w:t>Evaluation</w:t>
      </w:r>
    </w:p>
    <w:p w14:paraId="01F6FFC1" w14:textId="216E3DA3" w:rsidR="00D50CF4" w:rsidRPr="0006038C" w:rsidRDefault="00D50CF4" w:rsidP="00217E57">
      <w:pPr>
        <w:pStyle w:val="ListParagraph"/>
        <w:numPr>
          <w:ilvl w:val="0"/>
          <w:numId w:val="21"/>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 xml:space="preserve">Additional methodology-related documentation, such as the </w:t>
      </w:r>
      <w:r w:rsidR="00E4684D" w:rsidRPr="0006038C">
        <w:rPr>
          <w:rFonts w:ascii="Times New Roman" w:hAnsi="Times New Roman"/>
          <w:color w:val="000000"/>
        </w:rPr>
        <w:t>Evaluation</w:t>
      </w:r>
      <w:r w:rsidRPr="0006038C">
        <w:rPr>
          <w:rFonts w:ascii="Times New Roman" w:hAnsi="Times New Roman"/>
          <w:color w:val="000000"/>
        </w:rPr>
        <w:t xml:space="preserve"> matrix and data collection instruments (questionnaires, interview guides, observation protocols, etc.) as appropriate</w:t>
      </w:r>
    </w:p>
    <w:p w14:paraId="7BBE4821" w14:textId="77777777" w:rsidR="00D50CF4" w:rsidRPr="0006038C" w:rsidRDefault="00D50CF4" w:rsidP="00217E57">
      <w:pPr>
        <w:pStyle w:val="ListParagraph"/>
        <w:numPr>
          <w:ilvl w:val="0"/>
          <w:numId w:val="21"/>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List of individuals or groups interviewed or consulted and sites visited</w:t>
      </w:r>
    </w:p>
    <w:p w14:paraId="4DE222F6" w14:textId="77777777" w:rsidR="00D50CF4" w:rsidRPr="0006038C" w:rsidRDefault="00D50CF4" w:rsidP="00217E57">
      <w:pPr>
        <w:pStyle w:val="ListParagraph"/>
        <w:numPr>
          <w:ilvl w:val="0"/>
          <w:numId w:val="21"/>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List of supporting documents reviewed</w:t>
      </w:r>
    </w:p>
    <w:p w14:paraId="7764036B" w14:textId="77777777" w:rsidR="00D50CF4" w:rsidRPr="0006038C" w:rsidRDefault="00D50CF4" w:rsidP="00217E57">
      <w:pPr>
        <w:pStyle w:val="ListParagraph"/>
        <w:numPr>
          <w:ilvl w:val="0"/>
          <w:numId w:val="21"/>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Project or programme results map or results framework</w:t>
      </w:r>
    </w:p>
    <w:p w14:paraId="52E407B9" w14:textId="77777777" w:rsidR="00D50CF4" w:rsidRPr="0006038C" w:rsidRDefault="00D50CF4" w:rsidP="00217E57">
      <w:pPr>
        <w:pStyle w:val="ListParagraph"/>
        <w:numPr>
          <w:ilvl w:val="0"/>
          <w:numId w:val="21"/>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t>Summary tables of findings, such as tables displaying progress towards outputs, targets, and goals relative to established indicators</w:t>
      </w:r>
    </w:p>
    <w:p w14:paraId="110914C2" w14:textId="2ABCF345" w:rsidR="00D50CF4" w:rsidRPr="0006038C" w:rsidRDefault="00D50CF4" w:rsidP="00217E57">
      <w:pPr>
        <w:pStyle w:val="ListParagraph"/>
        <w:numPr>
          <w:ilvl w:val="0"/>
          <w:numId w:val="21"/>
        </w:numPr>
        <w:autoSpaceDE w:val="0"/>
        <w:autoSpaceDN w:val="0"/>
        <w:adjustRightInd w:val="0"/>
        <w:spacing w:after="0" w:line="240" w:lineRule="auto"/>
        <w:jc w:val="both"/>
        <w:rPr>
          <w:rFonts w:ascii="Times New Roman" w:hAnsi="Times New Roman"/>
          <w:color w:val="000000"/>
        </w:rPr>
      </w:pPr>
      <w:r w:rsidRPr="0006038C">
        <w:rPr>
          <w:rFonts w:ascii="Times New Roman" w:hAnsi="Times New Roman"/>
          <w:color w:val="000000"/>
        </w:rPr>
        <w:lastRenderedPageBreak/>
        <w:t xml:space="preserve">Short biographies of the </w:t>
      </w:r>
      <w:r w:rsidR="00641B7A">
        <w:rPr>
          <w:rFonts w:ascii="Times New Roman" w:hAnsi="Times New Roman"/>
          <w:color w:val="000000"/>
        </w:rPr>
        <w:t>evaluation team</w:t>
      </w:r>
    </w:p>
    <w:p w14:paraId="246E1412" w14:textId="3C198C80" w:rsidR="00D50CF4" w:rsidRPr="0006038C" w:rsidRDefault="00D50CF4" w:rsidP="00217E57">
      <w:pPr>
        <w:pStyle w:val="ListParagraph"/>
        <w:numPr>
          <w:ilvl w:val="0"/>
          <w:numId w:val="21"/>
        </w:numPr>
        <w:spacing w:after="0" w:line="240" w:lineRule="auto"/>
        <w:jc w:val="both"/>
        <w:rPr>
          <w:rFonts w:ascii="Times New Roman" w:hAnsi="Times New Roman"/>
        </w:rPr>
      </w:pPr>
      <w:r w:rsidRPr="0006038C">
        <w:rPr>
          <w:rFonts w:ascii="Times New Roman" w:hAnsi="Times New Roman"/>
          <w:color w:val="000000"/>
        </w:rPr>
        <w:t xml:space="preserve">Code of conduct signed by </w:t>
      </w:r>
      <w:r w:rsidR="00641B7A">
        <w:rPr>
          <w:rFonts w:ascii="Times New Roman" w:hAnsi="Times New Roman"/>
          <w:color w:val="000000"/>
        </w:rPr>
        <w:t>evaluation team</w:t>
      </w:r>
      <w:r w:rsidRPr="0006038C">
        <w:rPr>
          <w:rFonts w:ascii="Times New Roman" w:hAnsi="Times New Roman"/>
          <w:color w:val="000000"/>
        </w:rPr>
        <w:t>s</w:t>
      </w:r>
    </w:p>
    <w:p w14:paraId="2E04B5DB" w14:textId="77777777" w:rsidR="00D50CF4" w:rsidRPr="0006038C" w:rsidRDefault="00D50CF4" w:rsidP="00D50CF4">
      <w:pPr>
        <w:pStyle w:val="Default"/>
        <w:jc w:val="both"/>
        <w:rPr>
          <w:sz w:val="22"/>
          <w:szCs w:val="22"/>
        </w:rPr>
      </w:pPr>
    </w:p>
    <w:p w14:paraId="05C158B2" w14:textId="70FA335B" w:rsidR="00D50CF4" w:rsidRPr="0006038C" w:rsidRDefault="00D50CF4" w:rsidP="00D50CF4">
      <w:pPr>
        <w:pStyle w:val="Default"/>
        <w:jc w:val="both"/>
        <w:rPr>
          <w:sz w:val="22"/>
          <w:szCs w:val="22"/>
        </w:rPr>
      </w:pPr>
      <w:r w:rsidRPr="0006038C">
        <w:rPr>
          <w:sz w:val="22"/>
          <w:szCs w:val="22"/>
        </w:rPr>
        <w:t xml:space="preserve">The </w:t>
      </w:r>
      <w:r w:rsidR="00E4684D" w:rsidRPr="0006038C">
        <w:rPr>
          <w:sz w:val="22"/>
          <w:szCs w:val="22"/>
        </w:rPr>
        <w:t>Evaluation</w:t>
      </w:r>
      <w:r w:rsidRPr="0006038C">
        <w:rPr>
          <w:sz w:val="22"/>
          <w:szCs w:val="22"/>
        </w:rPr>
        <w:t xml:space="preserve"> Report will be submitted to the </w:t>
      </w:r>
      <w:r w:rsidR="00AF6388" w:rsidRPr="0006038C">
        <w:rPr>
          <w:sz w:val="22"/>
          <w:szCs w:val="22"/>
        </w:rPr>
        <w:t>UN Agencies’</w:t>
      </w:r>
      <w:r w:rsidRPr="0006038C">
        <w:rPr>
          <w:sz w:val="22"/>
          <w:szCs w:val="22"/>
        </w:rPr>
        <w:t xml:space="preserve"> Quality Assessment System to ensure the appropriate quality of the </w:t>
      </w:r>
      <w:r w:rsidR="00E4684D" w:rsidRPr="0006038C">
        <w:rPr>
          <w:sz w:val="22"/>
          <w:szCs w:val="22"/>
        </w:rPr>
        <w:t>Evaluation</w:t>
      </w:r>
      <w:r w:rsidRPr="0006038C">
        <w:rPr>
          <w:sz w:val="22"/>
          <w:szCs w:val="22"/>
        </w:rPr>
        <w:t xml:space="preserve"> and to make it available for knowledge sharing purposes.</w:t>
      </w:r>
    </w:p>
    <w:p w14:paraId="657458BD" w14:textId="77777777" w:rsidR="00D50CF4" w:rsidRPr="0006038C" w:rsidRDefault="00D50CF4" w:rsidP="00AB4661">
      <w:pPr>
        <w:spacing w:after="0" w:line="240" w:lineRule="auto"/>
        <w:rPr>
          <w:rFonts w:ascii="Times New Roman" w:hAnsi="Times New Roman"/>
          <w:i/>
        </w:rPr>
      </w:pPr>
    </w:p>
    <w:p w14:paraId="382A0972" w14:textId="1474823D" w:rsidR="00AB4661" w:rsidRPr="0006038C" w:rsidRDefault="0006038C" w:rsidP="0006038C">
      <w:pPr>
        <w:rPr>
          <w:rStyle w:val="Strong"/>
          <w:rFonts w:ascii="Times New Roman" w:hAnsi="Times New Roman"/>
          <w:b w:val="0"/>
          <w:color w:val="000000"/>
        </w:rPr>
      </w:pPr>
      <w:bookmarkStart w:id="26" w:name="_Toc456792098"/>
      <w:r w:rsidRPr="0006038C">
        <w:rPr>
          <w:rFonts w:ascii="Times New Roman" w:hAnsi="Times New Roman"/>
          <w:b/>
        </w:rPr>
        <w:t>A</w:t>
      </w:r>
      <w:r w:rsidR="00A20D1A">
        <w:rPr>
          <w:rFonts w:ascii="Times New Roman" w:hAnsi="Times New Roman"/>
          <w:b/>
        </w:rPr>
        <w:t>nnex III</w:t>
      </w:r>
      <w:r w:rsidR="00AB4661" w:rsidRPr="0006038C">
        <w:rPr>
          <w:rFonts w:ascii="Times New Roman" w:hAnsi="Times New Roman"/>
          <w:b/>
        </w:rPr>
        <w:t xml:space="preserve">: </w:t>
      </w:r>
      <w:r w:rsidR="002B338D" w:rsidRPr="0006038C">
        <w:rPr>
          <w:rStyle w:val="Strong"/>
          <w:rFonts w:ascii="Times New Roman" w:hAnsi="Times New Roman"/>
          <w:b w:val="0"/>
          <w:color w:val="000000"/>
        </w:rPr>
        <w:t>Key stakeholders and partners</w:t>
      </w:r>
      <w:bookmarkEnd w:id="26"/>
      <w:r w:rsidR="00122B66" w:rsidRPr="0006038C">
        <w:rPr>
          <w:rStyle w:val="Strong"/>
          <w:rFonts w:ascii="Times New Roman" w:hAnsi="Times New Roman"/>
          <w:b w:val="0"/>
          <w:color w:val="000000"/>
        </w:rPr>
        <w:t xml:space="preserve"> </w:t>
      </w:r>
    </w:p>
    <w:p w14:paraId="3FB91B01" w14:textId="77777777" w:rsidR="00AB4661" w:rsidRPr="0006038C" w:rsidRDefault="00AB4661" w:rsidP="00AB4661">
      <w:pPr>
        <w:spacing w:after="0" w:line="240" w:lineRule="auto"/>
        <w:rPr>
          <w:rStyle w:val="Strong"/>
          <w:rFonts w:ascii="Times New Roman" w:hAnsi="Times New Roman"/>
          <w:color w:val="000000"/>
        </w:rPr>
      </w:pPr>
    </w:p>
    <w:tbl>
      <w:tblPr>
        <w:tblW w:w="54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040"/>
        <w:gridCol w:w="2208"/>
        <w:gridCol w:w="4558"/>
      </w:tblGrid>
      <w:tr w:rsidR="002C64B8" w:rsidRPr="0006038C" w14:paraId="14C0FDB6" w14:textId="77777777" w:rsidTr="00D0280C">
        <w:trPr>
          <w:trHeight w:val="20"/>
          <w:jc w:val="center"/>
        </w:trPr>
        <w:tc>
          <w:tcPr>
            <w:tcW w:w="372" w:type="pct"/>
            <w:shd w:val="clear" w:color="auto" w:fill="auto"/>
          </w:tcPr>
          <w:p w14:paraId="3B4DBEDE" w14:textId="77777777" w:rsidR="004936BA" w:rsidRPr="0006038C" w:rsidRDefault="004936BA" w:rsidP="00A730C8">
            <w:pPr>
              <w:spacing w:after="0" w:line="240" w:lineRule="auto"/>
              <w:rPr>
                <w:rFonts w:ascii="Times New Roman" w:hAnsi="Times New Roman"/>
              </w:rPr>
            </w:pPr>
          </w:p>
        </w:tc>
        <w:tc>
          <w:tcPr>
            <w:tcW w:w="1435" w:type="pct"/>
            <w:shd w:val="clear" w:color="auto" w:fill="auto"/>
            <w:vAlign w:val="center"/>
          </w:tcPr>
          <w:p w14:paraId="30A02BC2" w14:textId="77777777" w:rsidR="004936BA" w:rsidRPr="0006038C" w:rsidRDefault="004936BA" w:rsidP="00D35F31">
            <w:pPr>
              <w:spacing w:after="0" w:line="240" w:lineRule="auto"/>
              <w:jc w:val="center"/>
              <w:rPr>
                <w:rFonts w:ascii="Times New Roman" w:hAnsi="Times New Roman"/>
                <w:b/>
              </w:rPr>
            </w:pPr>
            <w:r w:rsidRPr="0006038C">
              <w:rPr>
                <w:rFonts w:ascii="Times New Roman" w:hAnsi="Times New Roman"/>
                <w:b/>
              </w:rPr>
              <w:t>Organization</w:t>
            </w:r>
          </w:p>
        </w:tc>
        <w:tc>
          <w:tcPr>
            <w:tcW w:w="1042" w:type="pct"/>
            <w:shd w:val="clear" w:color="auto" w:fill="auto"/>
            <w:vAlign w:val="center"/>
          </w:tcPr>
          <w:p w14:paraId="0BBB748A" w14:textId="77777777" w:rsidR="004936BA" w:rsidRPr="0006038C" w:rsidRDefault="004936BA" w:rsidP="00D35F31">
            <w:pPr>
              <w:spacing w:after="0" w:line="240" w:lineRule="auto"/>
              <w:jc w:val="center"/>
              <w:rPr>
                <w:rFonts w:ascii="Times New Roman" w:hAnsi="Times New Roman"/>
                <w:b/>
              </w:rPr>
            </w:pPr>
            <w:r w:rsidRPr="0006038C">
              <w:rPr>
                <w:rFonts w:ascii="Times New Roman" w:hAnsi="Times New Roman"/>
                <w:b/>
                <w:color w:val="000000"/>
              </w:rPr>
              <w:t>Name and Position of the focal point</w:t>
            </w:r>
          </w:p>
        </w:tc>
        <w:tc>
          <w:tcPr>
            <w:tcW w:w="2151" w:type="pct"/>
            <w:shd w:val="clear" w:color="auto" w:fill="auto"/>
          </w:tcPr>
          <w:p w14:paraId="31729B6A" w14:textId="77777777" w:rsidR="004936BA" w:rsidRPr="0006038C" w:rsidRDefault="004936BA" w:rsidP="00D35F31">
            <w:pPr>
              <w:spacing w:after="0" w:line="240" w:lineRule="auto"/>
              <w:jc w:val="center"/>
              <w:rPr>
                <w:rFonts w:ascii="Times New Roman" w:hAnsi="Times New Roman"/>
                <w:b/>
                <w:color w:val="000000"/>
              </w:rPr>
            </w:pPr>
            <w:r w:rsidRPr="0006038C">
              <w:rPr>
                <w:rFonts w:ascii="Times New Roman" w:hAnsi="Times New Roman"/>
                <w:b/>
                <w:color w:val="000000"/>
              </w:rPr>
              <w:t>Contact information</w:t>
            </w:r>
          </w:p>
        </w:tc>
      </w:tr>
      <w:tr w:rsidR="002C64B8" w:rsidRPr="0006038C" w14:paraId="2F39012B" w14:textId="77777777" w:rsidTr="00D0280C">
        <w:trPr>
          <w:trHeight w:val="20"/>
          <w:jc w:val="center"/>
        </w:trPr>
        <w:tc>
          <w:tcPr>
            <w:tcW w:w="372" w:type="pct"/>
            <w:shd w:val="clear" w:color="auto" w:fill="8DB3E2"/>
          </w:tcPr>
          <w:p w14:paraId="4AD1FE8A" w14:textId="77777777" w:rsidR="004936BA" w:rsidRPr="0006038C" w:rsidRDefault="004936BA" w:rsidP="00A730C8">
            <w:pPr>
              <w:spacing w:after="0" w:line="240" w:lineRule="auto"/>
              <w:rPr>
                <w:rFonts w:ascii="Times New Roman" w:hAnsi="Times New Roman"/>
              </w:rPr>
            </w:pPr>
          </w:p>
        </w:tc>
        <w:tc>
          <w:tcPr>
            <w:tcW w:w="1435" w:type="pct"/>
            <w:shd w:val="clear" w:color="auto" w:fill="8DB3E2"/>
          </w:tcPr>
          <w:p w14:paraId="751EE2A6" w14:textId="77777777" w:rsidR="004936BA" w:rsidRPr="0006038C" w:rsidRDefault="004936BA" w:rsidP="00217E57">
            <w:pPr>
              <w:pStyle w:val="ListParagraph"/>
              <w:numPr>
                <w:ilvl w:val="0"/>
                <w:numId w:val="11"/>
              </w:numPr>
              <w:spacing w:after="0" w:line="240" w:lineRule="auto"/>
              <w:ind w:left="0"/>
              <w:rPr>
                <w:rFonts w:ascii="Times New Roman" w:hAnsi="Times New Roman"/>
              </w:rPr>
            </w:pPr>
            <w:r w:rsidRPr="0006038C">
              <w:rPr>
                <w:rFonts w:ascii="Times New Roman" w:hAnsi="Times New Roman"/>
                <w:b/>
              </w:rPr>
              <w:t>Government partners</w:t>
            </w:r>
          </w:p>
        </w:tc>
        <w:tc>
          <w:tcPr>
            <w:tcW w:w="1042" w:type="pct"/>
            <w:shd w:val="clear" w:color="auto" w:fill="8DB3E2"/>
          </w:tcPr>
          <w:p w14:paraId="3CE9F76F" w14:textId="77777777" w:rsidR="004936BA" w:rsidRPr="0006038C" w:rsidRDefault="004936BA" w:rsidP="00D35F31">
            <w:pPr>
              <w:spacing w:after="0" w:line="240" w:lineRule="auto"/>
              <w:rPr>
                <w:rFonts w:ascii="Times New Roman" w:hAnsi="Times New Roman"/>
                <w:color w:val="000000"/>
              </w:rPr>
            </w:pPr>
          </w:p>
        </w:tc>
        <w:tc>
          <w:tcPr>
            <w:tcW w:w="2151" w:type="pct"/>
            <w:shd w:val="clear" w:color="auto" w:fill="8DB3E2"/>
          </w:tcPr>
          <w:p w14:paraId="76C64459" w14:textId="77777777" w:rsidR="004936BA" w:rsidRPr="0006038C" w:rsidRDefault="004936BA" w:rsidP="00D35F31">
            <w:pPr>
              <w:spacing w:after="0" w:line="240" w:lineRule="auto"/>
              <w:rPr>
                <w:rStyle w:val="Hyperlink"/>
                <w:rFonts w:ascii="Times New Roman" w:hAnsi="Times New Roman"/>
                <w:lang w:val="ru-RU"/>
              </w:rPr>
            </w:pPr>
          </w:p>
        </w:tc>
      </w:tr>
      <w:tr w:rsidR="002C64B8" w:rsidRPr="0006038C" w14:paraId="3405CB36" w14:textId="77777777" w:rsidTr="00D0280C">
        <w:trPr>
          <w:trHeight w:val="20"/>
          <w:jc w:val="center"/>
        </w:trPr>
        <w:tc>
          <w:tcPr>
            <w:tcW w:w="372" w:type="pct"/>
            <w:shd w:val="clear" w:color="auto" w:fill="auto"/>
          </w:tcPr>
          <w:p w14:paraId="3DCC1221" w14:textId="77777777" w:rsidR="004936BA" w:rsidRPr="0006038C" w:rsidRDefault="004936BA" w:rsidP="00217E57">
            <w:pPr>
              <w:pStyle w:val="ListParagraph"/>
              <w:numPr>
                <w:ilvl w:val="0"/>
                <w:numId w:val="22"/>
              </w:numPr>
              <w:spacing w:after="0" w:line="240" w:lineRule="auto"/>
              <w:rPr>
                <w:rFonts w:ascii="Times New Roman" w:hAnsi="Times New Roman"/>
              </w:rPr>
            </w:pPr>
          </w:p>
        </w:tc>
        <w:tc>
          <w:tcPr>
            <w:tcW w:w="1435" w:type="pct"/>
            <w:shd w:val="clear" w:color="auto" w:fill="auto"/>
          </w:tcPr>
          <w:p w14:paraId="58E06290" w14:textId="77777777" w:rsidR="004936BA" w:rsidRPr="0006038C" w:rsidRDefault="004936BA" w:rsidP="00217E57">
            <w:pPr>
              <w:pStyle w:val="ListParagraph"/>
              <w:numPr>
                <w:ilvl w:val="0"/>
                <w:numId w:val="11"/>
              </w:numPr>
              <w:spacing w:after="0" w:line="240" w:lineRule="auto"/>
              <w:ind w:left="0"/>
              <w:rPr>
                <w:rFonts w:ascii="Times New Roman" w:hAnsi="Times New Roman"/>
              </w:rPr>
            </w:pPr>
            <w:r w:rsidRPr="0006038C">
              <w:rPr>
                <w:rFonts w:ascii="Times New Roman" w:hAnsi="Times New Roman"/>
              </w:rPr>
              <w:t xml:space="preserve">Ministry of </w:t>
            </w:r>
            <w:r w:rsidR="00D0280C" w:rsidRPr="0006038C">
              <w:rPr>
                <w:rFonts w:ascii="Times New Roman" w:hAnsi="Times New Roman"/>
              </w:rPr>
              <w:t>National Economy</w:t>
            </w:r>
          </w:p>
        </w:tc>
        <w:tc>
          <w:tcPr>
            <w:tcW w:w="1042" w:type="pct"/>
            <w:shd w:val="clear" w:color="auto" w:fill="auto"/>
          </w:tcPr>
          <w:p w14:paraId="333221B4" w14:textId="61775AFD" w:rsidR="004936BA" w:rsidRPr="0006038C" w:rsidRDefault="005556FA" w:rsidP="00D35F31">
            <w:pPr>
              <w:spacing w:after="0" w:line="240" w:lineRule="auto"/>
              <w:rPr>
                <w:rFonts w:ascii="Times New Roman" w:hAnsi="Times New Roman"/>
                <w:color w:val="000000"/>
              </w:rPr>
            </w:pPr>
            <w:r>
              <w:rPr>
                <w:rFonts w:ascii="Times New Roman" w:hAnsi="Times New Roman"/>
                <w:color w:val="000000"/>
              </w:rPr>
              <w:t xml:space="preserve">To be provided </w:t>
            </w:r>
          </w:p>
        </w:tc>
        <w:tc>
          <w:tcPr>
            <w:tcW w:w="2151" w:type="pct"/>
            <w:shd w:val="clear" w:color="auto" w:fill="auto"/>
          </w:tcPr>
          <w:p w14:paraId="2543C5BE" w14:textId="77777777" w:rsidR="004936BA" w:rsidRPr="0006038C" w:rsidRDefault="00D0280C" w:rsidP="00D35F31">
            <w:pPr>
              <w:spacing w:after="0" w:line="240" w:lineRule="auto"/>
              <w:rPr>
                <w:rStyle w:val="Hyperlink"/>
                <w:rFonts w:ascii="Times New Roman" w:hAnsi="Times New Roman"/>
              </w:rPr>
            </w:pPr>
            <w:r w:rsidRPr="0006038C">
              <w:rPr>
                <w:rStyle w:val="Hyperlink"/>
                <w:rFonts w:ascii="Times New Roman" w:hAnsi="Times New Roman"/>
                <w:iCs/>
              </w:rPr>
              <w:t>economy</w:t>
            </w:r>
            <w:r w:rsidR="004936BA" w:rsidRPr="0006038C">
              <w:rPr>
                <w:rStyle w:val="Hyperlink"/>
                <w:rFonts w:ascii="Times New Roman" w:hAnsi="Times New Roman"/>
                <w:iCs/>
                <w:lang w:val="ru-RU"/>
              </w:rPr>
              <w:t>.gov.kz/</w:t>
            </w:r>
            <w:r w:rsidR="004936BA" w:rsidRPr="0006038C">
              <w:rPr>
                <w:rStyle w:val="Hyperlink"/>
                <w:rFonts w:ascii="Times New Roman" w:hAnsi="Times New Roman"/>
                <w:lang w:val="ru-RU"/>
              </w:rPr>
              <w:t>‎</w:t>
            </w:r>
          </w:p>
        </w:tc>
      </w:tr>
      <w:tr w:rsidR="002C64B8" w:rsidRPr="0006038C" w14:paraId="2F932476" w14:textId="77777777" w:rsidTr="00D0280C">
        <w:trPr>
          <w:trHeight w:val="20"/>
          <w:jc w:val="center"/>
        </w:trPr>
        <w:tc>
          <w:tcPr>
            <w:tcW w:w="372" w:type="pct"/>
            <w:shd w:val="clear" w:color="auto" w:fill="auto"/>
          </w:tcPr>
          <w:p w14:paraId="59AFE603" w14:textId="77777777" w:rsidR="004936BA" w:rsidRPr="0006038C" w:rsidRDefault="004936BA" w:rsidP="00217E57">
            <w:pPr>
              <w:pStyle w:val="ListParagraph"/>
              <w:numPr>
                <w:ilvl w:val="0"/>
                <w:numId w:val="22"/>
              </w:numPr>
              <w:spacing w:after="0" w:line="240" w:lineRule="auto"/>
              <w:rPr>
                <w:rFonts w:ascii="Times New Roman" w:hAnsi="Times New Roman"/>
                <w:lang w:val="ru-RU"/>
              </w:rPr>
            </w:pPr>
          </w:p>
        </w:tc>
        <w:tc>
          <w:tcPr>
            <w:tcW w:w="1435" w:type="pct"/>
            <w:shd w:val="clear" w:color="auto" w:fill="auto"/>
          </w:tcPr>
          <w:p w14:paraId="4C17D5D5" w14:textId="34CD5487" w:rsidR="004936BA" w:rsidRPr="0006038C" w:rsidRDefault="004936BA" w:rsidP="00217E57">
            <w:pPr>
              <w:pStyle w:val="ListParagraph"/>
              <w:numPr>
                <w:ilvl w:val="0"/>
                <w:numId w:val="11"/>
              </w:numPr>
              <w:spacing w:after="0" w:line="240" w:lineRule="auto"/>
              <w:ind w:left="0"/>
              <w:rPr>
                <w:rFonts w:ascii="Times New Roman" w:hAnsi="Times New Roman"/>
              </w:rPr>
            </w:pPr>
            <w:r w:rsidRPr="0006038C">
              <w:rPr>
                <w:rFonts w:ascii="Times New Roman" w:hAnsi="Times New Roman"/>
              </w:rPr>
              <w:t xml:space="preserve">Akimat of </w:t>
            </w:r>
            <w:r w:rsidR="00C37800" w:rsidRPr="0006038C">
              <w:rPr>
                <w:rFonts w:ascii="Times New Roman" w:hAnsi="Times New Roman"/>
              </w:rPr>
              <w:t>Kyzylorda</w:t>
            </w:r>
            <w:r w:rsidRPr="0006038C">
              <w:rPr>
                <w:rFonts w:ascii="Times New Roman" w:hAnsi="Times New Roman"/>
              </w:rPr>
              <w:t xml:space="preserve"> </w:t>
            </w:r>
            <w:r w:rsidR="005556FA">
              <w:rPr>
                <w:rFonts w:ascii="Times New Roman" w:hAnsi="Times New Roman"/>
              </w:rPr>
              <w:t>oblast</w:t>
            </w:r>
          </w:p>
        </w:tc>
        <w:tc>
          <w:tcPr>
            <w:tcW w:w="1042" w:type="pct"/>
            <w:shd w:val="clear" w:color="auto" w:fill="auto"/>
          </w:tcPr>
          <w:p w14:paraId="497336ED" w14:textId="69843906" w:rsidR="004936BA" w:rsidRPr="0006038C" w:rsidRDefault="00782209" w:rsidP="002C64B8">
            <w:pPr>
              <w:spacing w:after="0" w:line="240" w:lineRule="auto"/>
              <w:rPr>
                <w:rFonts w:ascii="Times New Roman" w:hAnsi="Times New Roman"/>
                <w:color w:val="000000"/>
              </w:rPr>
            </w:pPr>
            <w:r w:rsidRPr="0006038C">
              <w:rPr>
                <w:rFonts w:ascii="Times New Roman" w:hAnsi="Times New Roman"/>
                <w:color w:val="000000"/>
              </w:rPr>
              <w:t>Krymbek Kusherbayev, Akim</w:t>
            </w:r>
          </w:p>
        </w:tc>
        <w:tc>
          <w:tcPr>
            <w:tcW w:w="2151" w:type="pct"/>
            <w:shd w:val="clear" w:color="auto" w:fill="auto"/>
          </w:tcPr>
          <w:p w14:paraId="640F072D" w14:textId="051EE68C" w:rsidR="004936BA" w:rsidRPr="0006038C" w:rsidRDefault="00782209" w:rsidP="00782209">
            <w:pPr>
              <w:spacing w:after="0" w:line="240" w:lineRule="auto"/>
              <w:rPr>
                <w:rFonts w:ascii="Times New Roman" w:hAnsi="Times New Roman"/>
                <w:color w:val="333333"/>
                <w:shd w:val="clear" w:color="auto" w:fill="FFFFFF"/>
                <w:lang w:val="en-GB"/>
              </w:rPr>
            </w:pPr>
            <w:r w:rsidRPr="0006038C">
              <w:rPr>
                <w:rFonts w:ascii="Times New Roman" w:hAnsi="Times New Roman"/>
                <w:color w:val="333333"/>
                <w:shd w:val="clear" w:color="auto" w:fill="FFFFFF"/>
                <w:lang w:val="en-GB"/>
              </w:rPr>
              <w:t>http://e-kyzylorda.gov.ru</w:t>
            </w:r>
          </w:p>
        </w:tc>
      </w:tr>
      <w:tr w:rsidR="002C64B8" w:rsidRPr="0006038C" w14:paraId="12193A90" w14:textId="77777777" w:rsidTr="00D0280C">
        <w:trPr>
          <w:trHeight w:val="20"/>
          <w:jc w:val="center"/>
        </w:trPr>
        <w:tc>
          <w:tcPr>
            <w:tcW w:w="372" w:type="pct"/>
            <w:shd w:val="clear" w:color="auto" w:fill="auto"/>
          </w:tcPr>
          <w:p w14:paraId="3AEA97E9" w14:textId="77777777" w:rsidR="004936BA" w:rsidRPr="0006038C" w:rsidRDefault="004936BA" w:rsidP="00217E57">
            <w:pPr>
              <w:pStyle w:val="ListParagraph"/>
              <w:numPr>
                <w:ilvl w:val="0"/>
                <w:numId w:val="22"/>
              </w:numPr>
              <w:spacing w:after="0" w:line="240" w:lineRule="auto"/>
              <w:rPr>
                <w:rFonts w:ascii="Times New Roman" w:hAnsi="Times New Roman"/>
              </w:rPr>
            </w:pPr>
          </w:p>
        </w:tc>
        <w:tc>
          <w:tcPr>
            <w:tcW w:w="1435" w:type="pct"/>
            <w:shd w:val="clear" w:color="auto" w:fill="auto"/>
          </w:tcPr>
          <w:p w14:paraId="54D2A5B4" w14:textId="77777777" w:rsidR="004936BA" w:rsidRPr="0006038C" w:rsidRDefault="004936BA" w:rsidP="00F97E46">
            <w:pPr>
              <w:spacing w:after="0" w:line="240" w:lineRule="auto"/>
              <w:rPr>
                <w:rFonts w:ascii="Times New Roman" w:hAnsi="Times New Roman"/>
              </w:rPr>
            </w:pPr>
            <w:r w:rsidRPr="0006038C">
              <w:rPr>
                <w:rFonts w:ascii="Times New Roman" w:hAnsi="Times New Roman"/>
              </w:rPr>
              <w:t>D</w:t>
            </w:r>
            <w:r w:rsidR="00F97E46" w:rsidRPr="0006038C">
              <w:rPr>
                <w:rFonts w:ascii="Times New Roman" w:hAnsi="Times New Roman"/>
              </w:rPr>
              <w:t>ivision</w:t>
            </w:r>
            <w:r w:rsidRPr="0006038C">
              <w:rPr>
                <w:rFonts w:ascii="Times New Roman" w:hAnsi="Times New Roman"/>
              </w:rPr>
              <w:t xml:space="preserve"> </w:t>
            </w:r>
            <w:r w:rsidR="00F97E46" w:rsidRPr="0006038C">
              <w:rPr>
                <w:rFonts w:ascii="Times New Roman" w:hAnsi="Times New Roman"/>
              </w:rPr>
              <w:t>of Economy</w:t>
            </w:r>
            <w:r w:rsidR="00400D2A" w:rsidRPr="0006038C">
              <w:rPr>
                <w:rFonts w:ascii="Times New Roman" w:hAnsi="Times New Roman"/>
              </w:rPr>
              <w:t xml:space="preserve"> and Budget Planning </w:t>
            </w:r>
          </w:p>
        </w:tc>
        <w:tc>
          <w:tcPr>
            <w:tcW w:w="1042" w:type="pct"/>
            <w:shd w:val="clear" w:color="auto" w:fill="auto"/>
          </w:tcPr>
          <w:p w14:paraId="302BBEFC" w14:textId="55128773" w:rsidR="004936BA" w:rsidRPr="0006038C" w:rsidRDefault="00782209" w:rsidP="00D35F31">
            <w:pPr>
              <w:spacing w:after="0" w:line="240" w:lineRule="auto"/>
              <w:rPr>
                <w:rFonts w:ascii="Times New Roman" w:hAnsi="Times New Roman"/>
                <w:color w:val="000000"/>
              </w:rPr>
            </w:pPr>
            <w:r w:rsidRPr="0006038C">
              <w:rPr>
                <w:rFonts w:ascii="Times New Roman" w:hAnsi="Times New Roman"/>
                <w:color w:val="000000"/>
              </w:rPr>
              <w:t>Saule Kulumbetova, Head</w:t>
            </w:r>
          </w:p>
        </w:tc>
        <w:tc>
          <w:tcPr>
            <w:tcW w:w="2151" w:type="pct"/>
            <w:shd w:val="clear" w:color="auto" w:fill="auto"/>
          </w:tcPr>
          <w:p w14:paraId="5FD539DA" w14:textId="77777777" w:rsidR="00F97E46" w:rsidRPr="0006038C" w:rsidRDefault="00F97E46" w:rsidP="00D0280C">
            <w:pPr>
              <w:spacing w:after="0" w:line="240" w:lineRule="auto"/>
              <w:rPr>
                <w:rFonts w:ascii="Times New Roman" w:hAnsi="Times New Roman"/>
                <w:color w:val="000000"/>
                <w:lang w:val="ru-RU"/>
              </w:rPr>
            </w:pPr>
          </w:p>
        </w:tc>
      </w:tr>
      <w:tr w:rsidR="002C64B8" w:rsidRPr="0006038C" w14:paraId="1FAF4435" w14:textId="77777777" w:rsidTr="00D0280C">
        <w:trPr>
          <w:trHeight w:val="20"/>
          <w:jc w:val="center"/>
        </w:trPr>
        <w:tc>
          <w:tcPr>
            <w:tcW w:w="372" w:type="pct"/>
            <w:shd w:val="clear" w:color="auto" w:fill="auto"/>
          </w:tcPr>
          <w:p w14:paraId="6CE85C09" w14:textId="77777777" w:rsidR="004936BA" w:rsidRPr="0006038C" w:rsidRDefault="004936BA" w:rsidP="00217E57">
            <w:pPr>
              <w:pStyle w:val="ListParagraph"/>
              <w:numPr>
                <w:ilvl w:val="0"/>
                <w:numId w:val="22"/>
              </w:numPr>
              <w:spacing w:after="0" w:line="240" w:lineRule="auto"/>
              <w:rPr>
                <w:rFonts w:ascii="Times New Roman" w:hAnsi="Times New Roman"/>
                <w:lang w:val="ru-RU"/>
              </w:rPr>
            </w:pPr>
          </w:p>
        </w:tc>
        <w:tc>
          <w:tcPr>
            <w:tcW w:w="1435" w:type="pct"/>
            <w:shd w:val="clear" w:color="auto" w:fill="auto"/>
          </w:tcPr>
          <w:p w14:paraId="291FA82D" w14:textId="77777777" w:rsidR="004936BA" w:rsidRPr="0006038C" w:rsidRDefault="004936BA" w:rsidP="00F97E46">
            <w:pPr>
              <w:spacing w:after="0" w:line="240" w:lineRule="auto"/>
              <w:rPr>
                <w:rFonts w:ascii="Times New Roman" w:hAnsi="Times New Roman"/>
              </w:rPr>
            </w:pPr>
            <w:r w:rsidRPr="0006038C">
              <w:rPr>
                <w:rFonts w:ascii="Times New Roman" w:hAnsi="Times New Roman"/>
              </w:rPr>
              <w:t>D</w:t>
            </w:r>
            <w:r w:rsidR="00F97E46" w:rsidRPr="0006038C">
              <w:rPr>
                <w:rFonts w:ascii="Times New Roman" w:hAnsi="Times New Roman"/>
              </w:rPr>
              <w:t>ivision</w:t>
            </w:r>
            <w:r w:rsidRPr="0006038C">
              <w:rPr>
                <w:rFonts w:ascii="Times New Roman" w:hAnsi="Times New Roman"/>
              </w:rPr>
              <w:t xml:space="preserve"> of Employment Coordination and Social Programmes</w:t>
            </w:r>
            <w:r w:rsidR="00400D2A" w:rsidRPr="0006038C">
              <w:rPr>
                <w:rFonts w:ascii="Times New Roman" w:hAnsi="Times New Roman"/>
              </w:rPr>
              <w:t xml:space="preserve"> </w:t>
            </w:r>
          </w:p>
        </w:tc>
        <w:tc>
          <w:tcPr>
            <w:tcW w:w="1042" w:type="pct"/>
            <w:shd w:val="clear" w:color="auto" w:fill="auto"/>
          </w:tcPr>
          <w:p w14:paraId="6A1D692C" w14:textId="77777777" w:rsidR="004936BA" w:rsidRPr="0006038C" w:rsidRDefault="00782209" w:rsidP="00D35F31">
            <w:pPr>
              <w:spacing w:after="0" w:line="240" w:lineRule="auto"/>
              <w:rPr>
                <w:rFonts w:ascii="Times New Roman" w:hAnsi="Times New Roman"/>
                <w:color w:val="000000"/>
              </w:rPr>
            </w:pPr>
            <w:r w:rsidRPr="0006038C">
              <w:rPr>
                <w:rFonts w:ascii="Times New Roman" w:hAnsi="Times New Roman"/>
                <w:color w:val="000000"/>
              </w:rPr>
              <w:t xml:space="preserve">Marat Delmukhanov, </w:t>
            </w:r>
          </w:p>
          <w:p w14:paraId="3E839732" w14:textId="353F9010" w:rsidR="00782209" w:rsidRPr="0006038C" w:rsidRDefault="00782209" w:rsidP="00D35F31">
            <w:pPr>
              <w:spacing w:after="0" w:line="240" w:lineRule="auto"/>
              <w:rPr>
                <w:rFonts w:ascii="Times New Roman" w:hAnsi="Times New Roman"/>
                <w:color w:val="000000"/>
              </w:rPr>
            </w:pPr>
            <w:r w:rsidRPr="0006038C">
              <w:rPr>
                <w:rFonts w:ascii="Times New Roman" w:hAnsi="Times New Roman"/>
                <w:color w:val="000000"/>
              </w:rPr>
              <w:t>Head</w:t>
            </w:r>
          </w:p>
        </w:tc>
        <w:tc>
          <w:tcPr>
            <w:tcW w:w="2151" w:type="pct"/>
            <w:shd w:val="clear" w:color="auto" w:fill="auto"/>
          </w:tcPr>
          <w:p w14:paraId="5B3F1FAE" w14:textId="6257A231" w:rsidR="004936BA" w:rsidRPr="0006038C" w:rsidRDefault="004936BA" w:rsidP="00D35F31">
            <w:pPr>
              <w:spacing w:after="0" w:line="240" w:lineRule="auto"/>
              <w:rPr>
                <w:rFonts w:ascii="Times New Roman" w:hAnsi="Times New Roman"/>
                <w:color w:val="000000"/>
                <w:lang w:val="ru-RU"/>
              </w:rPr>
            </w:pPr>
          </w:p>
        </w:tc>
      </w:tr>
      <w:tr w:rsidR="005556FA" w:rsidRPr="0006038C" w14:paraId="428840B3" w14:textId="77777777" w:rsidTr="00D0280C">
        <w:trPr>
          <w:trHeight w:val="20"/>
          <w:jc w:val="center"/>
        </w:trPr>
        <w:tc>
          <w:tcPr>
            <w:tcW w:w="372" w:type="pct"/>
            <w:shd w:val="clear" w:color="auto" w:fill="auto"/>
          </w:tcPr>
          <w:p w14:paraId="21D8719C" w14:textId="0558A85C" w:rsidR="005556FA" w:rsidRPr="0006038C" w:rsidRDefault="005556FA" w:rsidP="005556FA">
            <w:pPr>
              <w:pStyle w:val="ListParagraph"/>
              <w:numPr>
                <w:ilvl w:val="0"/>
                <w:numId w:val="22"/>
              </w:numPr>
              <w:spacing w:after="0" w:line="240" w:lineRule="auto"/>
              <w:rPr>
                <w:rFonts w:ascii="Times New Roman" w:hAnsi="Times New Roman"/>
                <w:lang w:val="ru-RU"/>
              </w:rPr>
            </w:pPr>
          </w:p>
        </w:tc>
        <w:tc>
          <w:tcPr>
            <w:tcW w:w="1435" w:type="pct"/>
            <w:shd w:val="clear" w:color="auto" w:fill="auto"/>
          </w:tcPr>
          <w:p w14:paraId="078B24AC" w14:textId="66F80CDE" w:rsidR="005556FA" w:rsidRPr="0006038C" w:rsidRDefault="005556FA" w:rsidP="005556FA">
            <w:pPr>
              <w:spacing w:after="0" w:line="240" w:lineRule="auto"/>
              <w:rPr>
                <w:rFonts w:ascii="Times New Roman" w:hAnsi="Times New Roman"/>
              </w:rPr>
            </w:pPr>
            <w:r w:rsidRPr="0006038C">
              <w:rPr>
                <w:rFonts w:ascii="Times New Roman" w:hAnsi="Times New Roman"/>
              </w:rPr>
              <w:t>Division of Entrepreneurship and Tourism</w:t>
            </w:r>
          </w:p>
        </w:tc>
        <w:tc>
          <w:tcPr>
            <w:tcW w:w="1042" w:type="pct"/>
            <w:shd w:val="clear" w:color="auto" w:fill="auto"/>
          </w:tcPr>
          <w:p w14:paraId="000A9A67" w14:textId="2343A00B" w:rsidR="005556FA" w:rsidRPr="0006038C" w:rsidRDefault="005556FA" w:rsidP="005556FA">
            <w:pPr>
              <w:spacing w:after="0" w:line="240" w:lineRule="auto"/>
              <w:rPr>
                <w:rFonts w:ascii="Times New Roman" w:hAnsi="Times New Roman"/>
                <w:b/>
                <w:color w:val="000000"/>
              </w:rPr>
            </w:pPr>
            <w:r>
              <w:rPr>
                <w:rFonts w:ascii="Times New Roman" w:hAnsi="Times New Roman"/>
                <w:color w:val="000000"/>
              </w:rPr>
              <w:t xml:space="preserve">To be provided </w:t>
            </w:r>
          </w:p>
        </w:tc>
        <w:tc>
          <w:tcPr>
            <w:tcW w:w="2151" w:type="pct"/>
            <w:shd w:val="clear" w:color="auto" w:fill="auto"/>
          </w:tcPr>
          <w:p w14:paraId="631F4ADF" w14:textId="77777777" w:rsidR="005556FA" w:rsidRPr="0006038C" w:rsidRDefault="005556FA" w:rsidP="005556FA">
            <w:pPr>
              <w:spacing w:after="0" w:line="240" w:lineRule="auto"/>
              <w:rPr>
                <w:rFonts w:ascii="Times New Roman" w:hAnsi="Times New Roman"/>
                <w:color w:val="000000"/>
              </w:rPr>
            </w:pPr>
          </w:p>
        </w:tc>
      </w:tr>
      <w:tr w:rsidR="005556FA" w:rsidRPr="0006038C" w14:paraId="4816F696" w14:textId="77777777" w:rsidTr="00D0280C">
        <w:trPr>
          <w:trHeight w:val="20"/>
          <w:jc w:val="center"/>
        </w:trPr>
        <w:tc>
          <w:tcPr>
            <w:tcW w:w="372" w:type="pct"/>
            <w:shd w:val="clear" w:color="auto" w:fill="auto"/>
          </w:tcPr>
          <w:p w14:paraId="0026FE41"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72F4B450" w14:textId="77777777" w:rsidR="005556FA" w:rsidRPr="0006038C" w:rsidRDefault="005556FA" w:rsidP="005556FA">
            <w:pPr>
              <w:spacing w:after="0" w:line="240" w:lineRule="auto"/>
              <w:rPr>
                <w:rFonts w:ascii="Times New Roman" w:hAnsi="Times New Roman"/>
              </w:rPr>
            </w:pPr>
            <w:r w:rsidRPr="0006038C">
              <w:rPr>
                <w:rFonts w:ascii="Times New Roman" w:hAnsi="Times New Roman"/>
              </w:rPr>
              <w:t xml:space="preserve">Division of Healthcare </w:t>
            </w:r>
          </w:p>
        </w:tc>
        <w:tc>
          <w:tcPr>
            <w:tcW w:w="1042" w:type="pct"/>
            <w:shd w:val="clear" w:color="auto" w:fill="auto"/>
          </w:tcPr>
          <w:p w14:paraId="30B663D1" w14:textId="6B54D3D1" w:rsidR="005556FA" w:rsidRPr="0006038C" w:rsidRDefault="005556FA" w:rsidP="005556FA">
            <w:pPr>
              <w:spacing w:after="0" w:line="240" w:lineRule="auto"/>
              <w:rPr>
                <w:rFonts w:ascii="Times New Roman" w:hAnsi="Times New Roman"/>
              </w:rPr>
            </w:pPr>
            <w:r>
              <w:rPr>
                <w:rFonts w:ascii="Times New Roman" w:hAnsi="Times New Roman"/>
                <w:color w:val="000000"/>
              </w:rPr>
              <w:t xml:space="preserve">To be provided </w:t>
            </w:r>
          </w:p>
        </w:tc>
        <w:tc>
          <w:tcPr>
            <w:tcW w:w="2151" w:type="pct"/>
            <w:shd w:val="clear" w:color="auto" w:fill="auto"/>
          </w:tcPr>
          <w:p w14:paraId="60200970" w14:textId="77777777" w:rsidR="005556FA" w:rsidRPr="0006038C" w:rsidRDefault="005556FA" w:rsidP="005556FA">
            <w:pPr>
              <w:spacing w:after="0" w:line="240" w:lineRule="auto"/>
              <w:rPr>
                <w:rFonts w:ascii="Times New Roman" w:hAnsi="Times New Roman"/>
                <w:color w:val="000000"/>
                <w:shd w:val="clear" w:color="auto" w:fill="FFFFFF"/>
              </w:rPr>
            </w:pPr>
          </w:p>
        </w:tc>
      </w:tr>
      <w:tr w:rsidR="005556FA" w:rsidRPr="0006038C" w14:paraId="69A3F92D" w14:textId="77777777" w:rsidTr="00D0280C">
        <w:trPr>
          <w:trHeight w:val="20"/>
          <w:jc w:val="center"/>
        </w:trPr>
        <w:tc>
          <w:tcPr>
            <w:tcW w:w="372" w:type="pct"/>
            <w:shd w:val="clear" w:color="auto" w:fill="auto"/>
          </w:tcPr>
          <w:p w14:paraId="33FEBDB9"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4EC124E5" w14:textId="77777777" w:rsidR="005556FA" w:rsidRPr="0006038C" w:rsidRDefault="005556FA" w:rsidP="005556FA">
            <w:pPr>
              <w:spacing w:after="0" w:line="240" w:lineRule="auto"/>
              <w:rPr>
                <w:rFonts w:ascii="Times New Roman" w:hAnsi="Times New Roman"/>
              </w:rPr>
            </w:pPr>
            <w:r w:rsidRPr="0006038C">
              <w:rPr>
                <w:rFonts w:ascii="Times New Roman" w:hAnsi="Times New Roman"/>
              </w:rPr>
              <w:t xml:space="preserve">Education </w:t>
            </w:r>
          </w:p>
        </w:tc>
        <w:tc>
          <w:tcPr>
            <w:tcW w:w="1042" w:type="pct"/>
            <w:shd w:val="clear" w:color="auto" w:fill="auto"/>
          </w:tcPr>
          <w:p w14:paraId="62B131FE" w14:textId="540DF9F7" w:rsidR="005556FA" w:rsidRPr="0006038C" w:rsidRDefault="005556FA" w:rsidP="005556FA">
            <w:pPr>
              <w:spacing w:after="0" w:line="240" w:lineRule="auto"/>
              <w:rPr>
                <w:rFonts w:ascii="Times New Roman" w:hAnsi="Times New Roman"/>
              </w:rPr>
            </w:pPr>
            <w:r>
              <w:rPr>
                <w:rFonts w:ascii="Times New Roman" w:hAnsi="Times New Roman"/>
                <w:color w:val="000000"/>
              </w:rPr>
              <w:t xml:space="preserve">To be provided </w:t>
            </w:r>
          </w:p>
        </w:tc>
        <w:tc>
          <w:tcPr>
            <w:tcW w:w="2151" w:type="pct"/>
            <w:shd w:val="clear" w:color="auto" w:fill="auto"/>
          </w:tcPr>
          <w:p w14:paraId="42D7BE15" w14:textId="77777777" w:rsidR="005556FA" w:rsidRPr="0006038C" w:rsidRDefault="005556FA" w:rsidP="005556FA">
            <w:pPr>
              <w:tabs>
                <w:tab w:val="left" w:pos="426"/>
              </w:tabs>
              <w:spacing w:after="0" w:line="240" w:lineRule="auto"/>
              <w:rPr>
                <w:rFonts w:ascii="Times New Roman" w:hAnsi="Times New Roman"/>
              </w:rPr>
            </w:pPr>
          </w:p>
        </w:tc>
      </w:tr>
      <w:tr w:rsidR="005556FA" w:rsidRPr="0006038C" w14:paraId="2F525B14" w14:textId="77777777" w:rsidTr="00D0280C">
        <w:trPr>
          <w:trHeight w:val="20"/>
          <w:jc w:val="center"/>
        </w:trPr>
        <w:tc>
          <w:tcPr>
            <w:tcW w:w="372" w:type="pct"/>
            <w:shd w:val="clear" w:color="auto" w:fill="8DB3E2"/>
          </w:tcPr>
          <w:p w14:paraId="36D1600C" w14:textId="77777777" w:rsidR="005556FA" w:rsidRPr="0006038C" w:rsidRDefault="005556FA" w:rsidP="005556FA">
            <w:pPr>
              <w:spacing w:after="0" w:line="240" w:lineRule="auto"/>
              <w:ind w:left="360"/>
              <w:rPr>
                <w:rFonts w:ascii="Times New Roman" w:hAnsi="Times New Roman"/>
              </w:rPr>
            </w:pPr>
          </w:p>
        </w:tc>
        <w:tc>
          <w:tcPr>
            <w:tcW w:w="1435" w:type="pct"/>
            <w:shd w:val="clear" w:color="auto" w:fill="8DB3E2"/>
          </w:tcPr>
          <w:p w14:paraId="195E7D82" w14:textId="77777777" w:rsidR="005556FA" w:rsidRPr="0006038C" w:rsidRDefault="005556FA" w:rsidP="005556FA">
            <w:pPr>
              <w:spacing w:after="0" w:line="240" w:lineRule="auto"/>
              <w:rPr>
                <w:rFonts w:ascii="Times New Roman" w:hAnsi="Times New Roman"/>
              </w:rPr>
            </w:pPr>
            <w:r w:rsidRPr="0006038C">
              <w:rPr>
                <w:rFonts w:ascii="Times New Roman" w:hAnsi="Times New Roman"/>
                <w:b/>
              </w:rPr>
              <w:t>Civil Society Organizations</w:t>
            </w:r>
          </w:p>
        </w:tc>
        <w:tc>
          <w:tcPr>
            <w:tcW w:w="1042" w:type="pct"/>
            <w:shd w:val="clear" w:color="auto" w:fill="8DB3E2"/>
          </w:tcPr>
          <w:p w14:paraId="5901B333" w14:textId="77777777" w:rsidR="005556FA" w:rsidRPr="0006038C" w:rsidRDefault="005556FA" w:rsidP="005556FA">
            <w:pPr>
              <w:spacing w:after="0" w:line="240" w:lineRule="auto"/>
              <w:rPr>
                <w:rFonts w:ascii="Times New Roman" w:hAnsi="Times New Roman"/>
              </w:rPr>
            </w:pPr>
          </w:p>
        </w:tc>
        <w:tc>
          <w:tcPr>
            <w:tcW w:w="2151" w:type="pct"/>
            <w:shd w:val="clear" w:color="auto" w:fill="8DB3E2"/>
          </w:tcPr>
          <w:p w14:paraId="3144969A" w14:textId="77777777" w:rsidR="005556FA" w:rsidRPr="0006038C" w:rsidRDefault="005556FA" w:rsidP="005556FA">
            <w:pPr>
              <w:tabs>
                <w:tab w:val="left" w:pos="426"/>
              </w:tabs>
              <w:spacing w:after="0" w:line="240" w:lineRule="auto"/>
              <w:rPr>
                <w:rFonts w:ascii="Times New Roman" w:hAnsi="Times New Roman"/>
              </w:rPr>
            </w:pPr>
          </w:p>
        </w:tc>
      </w:tr>
      <w:tr w:rsidR="005556FA" w:rsidRPr="0006038C" w14:paraId="6E5B11F3" w14:textId="77777777" w:rsidTr="00D0280C">
        <w:trPr>
          <w:trHeight w:val="20"/>
          <w:jc w:val="center"/>
        </w:trPr>
        <w:tc>
          <w:tcPr>
            <w:tcW w:w="372" w:type="pct"/>
            <w:shd w:val="clear" w:color="auto" w:fill="auto"/>
          </w:tcPr>
          <w:p w14:paraId="057CCC89"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1FBF5513" w14:textId="7AD47B1E" w:rsidR="005556FA" w:rsidRPr="0006038C" w:rsidRDefault="005556FA" w:rsidP="005556FA">
            <w:pPr>
              <w:tabs>
                <w:tab w:val="left" w:pos="426"/>
              </w:tabs>
              <w:spacing w:after="0" w:line="240" w:lineRule="auto"/>
              <w:rPr>
                <w:rFonts w:ascii="Times New Roman" w:hAnsi="Times New Roman"/>
              </w:rPr>
            </w:pPr>
            <w:r w:rsidRPr="0006038C">
              <w:rPr>
                <w:rFonts w:ascii="Times New Roman" w:hAnsi="Times New Roman"/>
              </w:rPr>
              <w:t>Support of Initiative, NGO</w:t>
            </w:r>
          </w:p>
        </w:tc>
        <w:tc>
          <w:tcPr>
            <w:tcW w:w="1042" w:type="pct"/>
            <w:shd w:val="clear" w:color="auto" w:fill="auto"/>
          </w:tcPr>
          <w:p w14:paraId="0A2F8150" w14:textId="757FC007" w:rsidR="005556FA" w:rsidRPr="0006038C" w:rsidDel="00374ADC" w:rsidRDefault="005556FA" w:rsidP="005556FA">
            <w:pPr>
              <w:tabs>
                <w:tab w:val="left" w:pos="426"/>
              </w:tabs>
              <w:spacing w:after="0" w:line="240" w:lineRule="auto"/>
              <w:rPr>
                <w:rFonts w:ascii="Times New Roman" w:hAnsi="Times New Roman"/>
                <w:lang w:val="ru-RU"/>
              </w:rPr>
            </w:pPr>
            <w:r>
              <w:rPr>
                <w:rFonts w:ascii="Times New Roman" w:hAnsi="Times New Roman"/>
                <w:color w:val="000000"/>
              </w:rPr>
              <w:t xml:space="preserve">To be provided </w:t>
            </w:r>
          </w:p>
        </w:tc>
        <w:tc>
          <w:tcPr>
            <w:tcW w:w="2151" w:type="pct"/>
            <w:shd w:val="clear" w:color="auto" w:fill="auto"/>
          </w:tcPr>
          <w:p w14:paraId="5B809182" w14:textId="614A7944" w:rsidR="005556FA" w:rsidRPr="0006038C" w:rsidRDefault="005556FA" w:rsidP="005556FA">
            <w:pPr>
              <w:tabs>
                <w:tab w:val="left" w:pos="426"/>
              </w:tabs>
              <w:spacing w:after="0" w:line="240" w:lineRule="auto"/>
              <w:rPr>
                <w:rFonts w:ascii="Times New Roman" w:hAnsi="Times New Roman"/>
                <w:lang w:val="ru-RU"/>
              </w:rPr>
            </w:pPr>
          </w:p>
        </w:tc>
      </w:tr>
      <w:tr w:rsidR="005556FA" w:rsidRPr="0006038C" w14:paraId="10F76351" w14:textId="77777777" w:rsidTr="00D0280C">
        <w:trPr>
          <w:trHeight w:val="20"/>
          <w:jc w:val="center"/>
        </w:trPr>
        <w:tc>
          <w:tcPr>
            <w:tcW w:w="372" w:type="pct"/>
            <w:shd w:val="clear" w:color="auto" w:fill="auto"/>
          </w:tcPr>
          <w:p w14:paraId="36CC7C6E" w14:textId="77777777" w:rsidR="005556FA" w:rsidRPr="0006038C" w:rsidRDefault="005556FA" w:rsidP="005556FA">
            <w:pPr>
              <w:pStyle w:val="ListParagraph"/>
              <w:numPr>
                <w:ilvl w:val="0"/>
                <w:numId w:val="22"/>
              </w:numPr>
              <w:spacing w:after="0" w:line="240" w:lineRule="auto"/>
              <w:rPr>
                <w:rFonts w:ascii="Times New Roman" w:hAnsi="Times New Roman"/>
                <w:lang w:val="ru-RU"/>
              </w:rPr>
            </w:pPr>
          </w:p>
        </w:tc>
        <w:tc>
          <w:tcPr>
            <w:tcW w:w="1435" w:type="pct"/>
            <w:shd w:val="clear" w:color="auto" w:fill="auto"/>
          </w:tcPr>
          <w:p w14:paraId="5DCE6A31" w14:textId="44842496" w:rsidR="005556FA" w:rsidRPr="0006038C" w:rsidRDefault="005556FA" w:rsidP="005556FA">
            <w:pPr>
              <w:tabs>
                <w:tab w:val="left" w:pos="426"/>
              </w:tabs>
              <w:spacing w:after="0" w:line="240" w:lineRule="auto"/>
              <w:rPr>
                <w:rFonts w:ascii="Times New Roman" w:hAnsi="Times New Roman"/>
              </w:rPr>
            </w:pPr>
            <w:r w:rsidRPr="0006038C">
              <w:rPr>
                <w:rFonts w:ascii="Times New Roman" w:hAnsi="Times New Roman"/>
              </w:rPr>
              <w:t>Kamystybas, NGO</w:t>
            </w:r>
          </w:p>
        </w:tc>
        <w:tc>
          <w:tcPr>
            <w:tcW w:w="1042" w:type="pct"/>
            <w:shd w:val="clear" w:color="auto" w:fill="auto"/>
          </w:tcPr>
          <w:p w14:paraId="52CCB8A9" w14:textId="2AC0EAA2" w:rsidR="005556FA" w:rsidRPr="0006038C" w:rsidRDefault="005556FA" w:rsidP="005556FA">
            <w:pPr>
              <w:spacing w:after="0" w:line="240" w:lineRule="auto"/>
              <w:rPr>
                <w:rFonts w:ascii="Times New Roman" w:hAnsi="Times New Roman"/>
              </w:rPr>
            </w:pPr>
            <w:r>
              <w:rPr>
                <w:rFonts w:ascii="Times New Roman" w:hAnsi="Times New Roman"/>
                <w:color w:val="000000"/>
              </w:rPr>
              <w:t xml:space="preserve">To be provided </w:t>
            </w:r>
          </w:p>
        </w:tc>
        <w:tc>
          <w:tcPr>
            <w:tcW w:w="2151" w:type="pct"/>
            <w:shd w:val="clear" w:color="auto" w:fill="auto"/>
          </w:tcPr>
          <w:p w14:paraId="12D50397" w14:textId="0C076171" w:rsidR="005556FA" w:rsidRPr="0006038C" w:rsidRDefault="005556FA" w:rsidP="005556FA">
            <w:pPr>
              <w:spacing w:after="0" w:line="240" w:lineRule="auto"/>
              <w:rPr>
                <w:rFonts w:ascii="Times New Roman" w:hAnsi="Times New Roman"/>
              </w:rPr>
            </w:pPr>
          </w:p>
        </w:tc>
      </w:tr>
      <w:tr w:rsidR="005556FA" w:rsidRPr="0006038C" w14:paraId="19243BC1" w14:textId="77777777" w:rsidTr="00D0280C">
        <w:trPr>
          <w:trHeight w:val="20"/>
          <w:jc w:val="center"/>
        </w:trPr>
        <w:tc>
          <w:tcPr>
            <w:tcW w:w="372" w:type="pct"/>
            <w:shd w:val="clear" w:color="auto" w:fill="8DB3E2"/>
          </w:tcPr>
          <w:p w14:paraId="5AF7D560" w14:textId="77777777" w:rsidR="005556FA" w:rsidRPr="0006038C" w:rsidRDefault="005556FA" w:rsidP="005556FA">
            <w:pPr>
              <w:spacing w:after="0" w:line="240" w:lineRule="auto"/>
              <w:ind w:left="360"/>
              <w:rPr>
                <w:rFonts w:ascii="Times New Roman" w:hAnsi="Times New Roman"/>
              </w:rPr>
            </w:pPr>
          </w:p>
        </w:tc>
        <w:tc>
          <w:tcPr>
            <w:tcW w:w="1435" w:type="pct"/>
            <w:shd w:val="clear" w:color="auto" w:fill="8DB3E2"/>
          </w:tcPr>
          <w:p w14:paraId="70C19937" w14:textId="77777777" w:rsidR="005556FA" w:rsidRPr="0006038C" w:rsidRDefault="005556FA" w:rsidP="005556FA">
            <w:pPr>
              <w:pStyle w:val="ListParagraph"/>
              <w:numPr>
                <w:ilvl w:val="0"/>
                <w:numId w:val="12"/>
              </w:numPr>
              <w:spacing w:after="0" w:line="240" w:lineRule="auto"/>
              <w:ind w:left="0"/>
              <w:contextualSpacing w:val="0"/>
              <w:rPr>
                <w:rFonts w:ascii="Times New Roman" w:hAnsi="Times New Roman"/>
                <w:lang w:val="ru-RU"/>
              </w:rPr>
            </w:pPr>
            <w:r w:rsidRPr="0006038C">
              <w:rPr>
                <w:rFonts w:ascii="Times New Roman" w:hAnsi="Times New Roman"/>
                <w:b/>
              </w:rPr>
              <w:t>UN Agencies</w:t>
            </w:r>
          </w:p>
        </w:tc>
        <w:tc>
          <w:tcPr>
            <w:tcW w:w="1042" w:type="pct"/>
            <w:shd w:val="clear" w:color="auto" w:fill="8DB3E2"/>
          </w:tcPr>
          <w:p w14:paraId="4E1FCEE9" w14:textId="77777777" w:rsidR="005556FA" w:rsidRPr="0006038C" w:rsidRDefault="005556FA" w:rsidP="005556FA">
            <w:pPr>
              <w:spacing w:after="0" w:line="240" w:lineRule="auto"/>
              <w:rPr>
                <w:rFonts w:ascii="Times New Roman" w:hAnsi="Times New Roman"/>
                <w:color w:val="000000"/>
                <w:lang w:val="ru-RU"/>
              </w:rPr>
            </w:pPr>
          </w:p>
        </w:tc>
        <w:tc>
          <w:tcPr>
            <w:tcW w:w="2151" w:type="pct"/>
            <w:shd w:val="clear" w:color="auto" w:fill="8DB3E2"/>
          </w:tcPr>
          <w:p w14:paraId="3551AB45" w14:textId="77777777" w:rsidR="005556FA" w:rsidRPr="0006038C" w:rsidRDefault="005556FA" w:rsidP="005556FA">
            <w:pPr>
              <w:spacing w:after="0" w:line="240" w:lineRule="auto"/>
              <w:rPr>
                <w:rFonts w:ascii="Times New Roman" w:hAnsi="Times New Roman"/>
                <w:color w:val="000000"/>
                <w:lang w:val="ru-RU"/>
              </w:rPr>
            </w:pPr>
          </w:p>
        </w:tc>
      </w:tr>
      <w:tr w:rsidR="005556FA" w:rsidRPr="0006038C" w14:paraId="57E66FB9" w14:textId="77777777" w:rsidTr="00D0280C">
        <w:trPr>
          <w:trHeight w:val="20"/>
          <w:jc w:val="center"/>
        </w:trPr>
        <w:tc>
          <w:tcPr>
            <w:tcW w:w="372" w:type="pct"/>
            <w:shd w:val="clear" w:color="auto" w:fill="auto"/>
          </w:tcPr>
          <w:p w14:paraId="300B2C2C"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37AA52DA" w14:textId="77777777" w:rsidR="005556FA" w:rsidRPr="0006038C" w:rsidRDefault="005556FA" w:rsidP="005556FA">
            <w:pPr>
              <w:pStyle w:val="ListParagraph"/>
              <w:numPr>
                <w:ilvl w:val="0"/>
                <w:numId w:val="13"/>
              </w:numPr>
              <w:spacing w:after="0" w:line="240" w:lineRule="auto"/>
              <w:ind w:left="0"/>
              <w:rPr>
                <w:rFonts w:ascii="Times New Roman" w:hAnsi="Times New Roman"/>
              </w:rPr>
            </w:pPr>
            <w:r w:rsidRPr="0006038C">
              <w:rPr>
                <w:rFonts w:ascii="Times New Roman" w:hAnsi="Times New Roman"/>
              </w:rPr>
              <w:t>UNDP</w:t>
            </w:r>
          </w:p>
        </w:tc>
        <w:tc>
          <w:tcPr>
            <w:tcW w:w="1042" w:type="pct"/>
            <w:shd w:val="clear" w:color="auto" w:fill="auto"/>
          </w:tcPr>
          <w:p w14:paraId="1C3937E2" w14:textId="77777777" w:rsidR="005556FA" w:rsidRPr="0006038C" w:rsidRDefault="005556FA" w:rsidP="005556FA">
            <w:pPr>
              <w:spacing w:after="0" w:line="240" w:lineRule="auto"/>
              <w:rPr>
                <w:rFonts w:ascii="Times New Roman" w:hAnsi="Times New Roman"/>
                <w:color w:val="000000"/>
              </w:rPr>
            </w:pPr>
          </w:p>
        </w:tc>
        <w:tc>
          <w:tcPr>
            <w:tcW w:w="2151" w:type="pct"/>
            <w:shd w:val="clear" w:color="auto" w:fill="auto"/>
          </w:tcPr>
          <w:p w14:paraId="5A21A5E7" w14:textId="77777777" w:rsidR="005556FA" w:rsidRPr="0006038C" w:rsidRDefault="005556FA" w:rsidP="005556FA">
            <w:pPr>
              <w:spacing w:after="0" w:line="240" w:lineRule="auto"/>
              <w:rPr>
                <w:rFonts w:ascii="Times New Roman" w:hAnsi="Times New Roman"/>
                <w:color w:val="000000"/>
              </w:rPr>
            </w:pPr>
            <w:r w:rsidRPr="0006038C">
              <w:rPr>
                <w:rFonts w:ascii="Times New Roman" w:hAnsi="Times New Roman"/>
              </w:rPr>
              <w:t>www.kz.undp.org</w:t>
            </w:r>
          </w:p>
        </w:tc>
      </w:tr>
      <w:tr w:rsidR="005556FA" w:rsidRPr="0006038C" w14:paraId="359E96C7" w14:textId="77777777" w:rsidTr="00D0280C">
        <w:trPr>
          <w:trHeight w:val="20"/>
          <w:jc w:val="center"/>
        </w:trPr>
        <w:tc>
          <w:tcPr>
            <w:tcW w:w="372" w:type="pct"/>
            <w:shd w:val="clear" w:color="auto" w:fill="auto"/>
          </w:tcPr>
          <w:p w14:paraId="3E59001F"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77667F06" w14:textId="77777777" w:rsidR="005556FA" w:rsidRPr="0006038C" w:rsidRDefault="005556FA" w:rsidP="005556FA">
            <w:pPr>
              <w:pStyle w:val="ListParagraph"/>
              <w:numPr>
                <w:ilvl w:val="0"/>
                <w:numId w:val="13"/>
              </w:numPr>
              <w:spacing w:after="0" w:line="240" w:lineRule="auto"/>
              <w:ind w:left="0"/>
              <w:rPr>
                <w:rFonts w:ascii="Times New Roman" w:hAnsi="Times New Roman"/>
              </w:rPr>
            </w:pPr>
            <w:r w:rsidRPr="0006038C">
              <w:rPr>
                <w:rFonts w:ascii="Times New Roman" w:hAnsi="Times New Roman"/>
              </w:rPr>
              <w:t>UNICEF</w:t>
            </w:r>
          </w:p>
        </w:tc>
        <w:tc>
          <w:tcPr>
            <w:tcW w:w="1042" w:type="pct"/>
            <w:shd w:val="clear" w:color="auto" w:fill="auto"/>
          </w:tcPr>
          <w:p w14:paraId="3223FA3F" w14:textId="77777777" w:rsidR="005556FA" w:rsidRPr="0006038C" w:rsidRDefault="005556FA" w:rsidP="005556FA">
            <w:pPr>
              <w:spacing w:after="0" w:line="240" w:lineRule="auto"/>
              <w:rPr>
                <w:rFonts w:ascii="Times New Roman" w:hAnsi="Times New Roman"/>
                <w:color w:val="000000"/>
              </w:rPr>
            </w:pPr>
          </w:p>
        </w:tc>
        <w:tc>
          <w:tcPr>
            <w:tcW w:w="2151" w:type="pct"/>
            <w:shd w:val="clear" w:color="auto" w:fill="auto"/>
          </w:tcPr>
          <w:p w14:paraId="29442079" w14:textId="77777777" w:rsidR="005556FA" w:rsidRPr="0006038C" w:rsidRDefault="00BA03E5" w:rsidP="005556FA">
            <w:pPr>
              <w:spacing w:after="0" w:line="240" w:lineRule="auto"/>
              <w:rPr>
                <w:rFonts w:ascii="Times New Roman" w:hAnsi="Times New Roman"/>
                <w:color w:val="000000"/>
              </w:rPr>
            </w:pPr>
            <w:hyperlink r:id="rId11" w:history="1">
              <w:r w:rsidR="005556FA" w:rsidRPr="0006038C">
                <w:rPr>
                  <w:rStyle w:val="Hyperlink"/>
                  <w:rFonts w:ascii="Times New Roman" w:hAnsi="Times New Roman"/>
                </w:rPr>
                <w:t>www.unicef.kz</w:t>
              </w:r>
            </w:hyperlink>
          </w:p>
        </w:tc>
      </w:tr>
      <w:tr w:rsidR="005556FA" w:rsidRPr="0006038C" w14:paraId="39807E22" w14:textId="77777777" w:rsidTr="00D0280C">
        <w:trPr>
          <w:trHeight w:val="20"/>
          <w:jc w:val="center"/>
        </w:trPr>
        <w:tc>
          <w:tcPr>
            <w:tcW w:w="372" w:type="pct"/>
            <w:shd w:val="clear" w:color="auto" w:fill="auto"/>
          </w:tcPr>
          <w:p w14:paraId="200B1B73"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6528C55F" w14:textId="77777777" w:rsidR="005556FA" w:rsidRPr="0006038C" w:rsidRDefault="005556FA" w:rsidP="005556FA">
            <w:pPr>
              <w:pStyle w:val="ListParagraph"/>
              <w:numPr>
                <w:ilvl w:val="0"/>
                <w:numId w:val="13"/>
              </w:numPr>
              <w:spacing w:after="0" w:line="240" w:lineRule="auto"/>
              <w:ind w:left="0"/>
              <w:rPr>
                <w:rFonts w:ascii="Times New Roman" w:hAnsi="Times New Roman"/>
              </w:rPr>
            </w:pPr>
            <w:r w:rsidRPr="0006038C">
              <w:rPr>
                <w:rFonts w:ascii="Times New Roman" w:hAnsi="Times New Roman"/>
              </w:rPr>
              <w:t>UNFPA</w:t>
            </w:r>
          </w:p>
        </w:tc>
        <w:tc>
          <w:tcPr>
            <w:tcW w:w="1042" w:type="pct"/>
            <w:shd w:val="clear" w:color="auto" w:fill="auto"/>
          </w:tcPr>
          <w:p w14:paraId="6828A8FF" w14:textId="77777777" w:rsidR="005556FA" w:rsidRPr="0006038C" w:rsidRDefault="005556FA" w:rsidP="005556FA">
            <w:pPr>
              <w:spacing w:after="0" w:line="240" w:lineRule="auto"/>
              <w:rPr>
                <w:rFonts w:ascii="Times New Roman" w:hAnsi="Times New Roman"/>
                <w:color w:val="000000"/>
              </w:rPr>
            </w:pPr>
          </w:p>
        </w:tc>
        <w:tc>
          <w:tcPr>
            <w:tcW w:w="2151" w:type="pct"/>
            <w:shd w:val="clear" w:color="auto" w:fill="auto"/>
          </w:tcPr>
          <w:p w14:paraId="7AE83685" w14:textId="77777777" w:rsidR="005556FA" w:rsidRPr="0006038C" w:rsidRDefault="005556FA" w:rsidP="005556FA">
            <w:pPr>
              <w:spacing w:after="0" w:line="240" w:lineRule="auto"/>
              <w:rPr>
                <w:rFonts w:ascii="Times New Roman" w:hAnsi="Times New Roman"/>
                <w:color w:val="000000"/>
              </w:rPr>
            </w:pPr>
            <w:r w:rsidRPr="0006038C">
              <w:rPr>
                <w:rFonts w:ascii="Times New Roman" w:hAnsi="Times New Roman"/>
                <w:color w:val="000000"/>
              </w:rPr>
              <w:t>http://countryoffice.unfpa.org/kazakhstan/</w:t>
            </w:r>
          </w:p>
        </w:tc>
      </w:tr>
      <w:tr w:rsidR="005556FA" w:rsidRPr="0006038C" w14:paraId="01E46178" w14:textId="77777777" w:rsidTr="00D0280C">
        <w:trPr>
          <w:trHeight w:val="20"/>
          <w:jc w:val="center"/>
        </w:trPr>
        <w:tc>
          <w:tcPr>
            <w:tcW w:w="372" w:type="pct"/>
            <w:shd w:val="clear" w:color="auto" w:fill="auto"/>
          </w:tcPr>
          <w:p w14:paraId="1173B4E6"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1EEF872A" w14:textId="66775F7B" w:rsidR="005556FA" w:rsidRPr="0006038C" w:rsidRDefault="005556FA" w:rsidP="005556FA">
            <w:pPr>
              <w:pStyle w:val="ListParagraph"/>
              <w:numPr>
                <w:ilvl w:val="0"/>
                <w:numId w:val="13"/>
              </w:numPr>
              <w:spacing w:after="0" w:line="240" w:lineRule="auto"/>
              <w:ind w:left="0"/>
              <w:rPr>
                <w:rFonts w:ascii="Times New Roman" w:hAnsi="Times New Roman"/>
              </w:rPr>
            </w:pPr>
            <w:r w:rsidRPr="0006038C">
              <w:rPr>
                <w:rFonts w:ascii="Times New Roman" w:hAnsi="Times New Roman"/>
              </w:rPr>
              <w:t>UNESCO</w:t>
            </w:r>
          </w:p>
        </w:tc>
        <w:tc>
          <w:tcPr>
            <w:tcW w:w="1042" w:type="pct"/>
            <w:shd w:val="clear" w:color="auto" w:fill="auto"/>
          </w:tcPr>
          <w:p w14:paraId="66212528" w14:textId="77777777" w:rsidR="005556FA" w:rsidRPr="0006038C" w:rsidRDefault="005556FA" w:rsidP="005556FA">
            <w:pPr>
              <w:spacing w:after="0" w:line="240" w:lineRule="auto"/>
              <w:rPr>
                <w:rFonts w:ascii="Times New Roman" w:hAnsi="Times New Roman"/>
                <w:color w:val="000000"/>
              </w:rPr>
            </w:pPr>
          </w:p>
        </w:tc>
        <w:tc>
          <w:tcPr>
            <w:tcW w:w="2151" w:type="pct"/>
            <w:shd w:val="clear" w:color="auto" w:fill="auto"/>
          </w:tcPr>
          <w:p w14:paraId="209B53A3" w14:textId="1509CCC4" w:rsidR="005556FA" w:rsidRPr="0006038C" w:rsidRDefault="005556FA" w:rsidP="005556FA">
            <w:pPr>
              <w:spacing w:after="0" w:line="240" w:lineRule="auto"/>
              <w:rPr>
                <w:rFonts w:ascii="Times New Roman" w:hAnsi="Times New Roman"/>
                <w:color w:val="000000"/>
              </w:rPr>
            </w:pPr>
          </w:p>
        </w:tc>
      </w:tr>
      <w:tr w:rsidR="005556FA" w:rsidRPr="0006038C" w14:paraId="4DC6EAA4" w14:textId="77777777" w:rsidTr="00D0280C">
        <w:trPr>
          <w:trHeight w:val="20"/>
          <w:jc w:val="center"/>
        </w:trPr>
        <w:tc>
          <w:tcPr>
            <w:tcW w:w="372" w:type="pct"/>
            <w:shd w:val="clear" w:color="auto" w:fill="auto"/>
          </w:tcPr>
          <w:p w14:paraId="28D17289"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0623B5CF" w14:textId="0A363D89" w:rsidR="005556FA" w:rsidRPr="0006038C" w:rsidRDefault="005556FA" w:rsidP="005556FA">
            <w:pPr>
              <w:pStyle w:val="ListParagraph"/>
              <w:numPr>
                <w:ilvl w:val="0"/>
                <w:numId w:val="13"/>
              </w:numPr>
              <w:spacing w:after="0" w:line="240" w:lineRule="auto"/>
              <w:ind w:left="0"/>
              <w:rPr>
                <w:rFonts w:ascii="Times New Roman" w:hAnsi="Times New Roman"/>
              </w:rPr>
            </w:pPr>
            <w:r w:rsidRPr="0006038C">
              <w:rPr>
                <w:rFonts w:ascii="Times New Roman" w:hAnsi="Times New Roman"/>
              </w:rPr>
              <w:t>UN Women</w:t>
            </w:r>
          </w:p>
        </w:tc>
        <w:tc>
          <w:tcPr>
            <w:tcW w:w="1042" w:type="pct"/>
            <w:shd w:val="clear" w:color="auto" w:fill="auto"/>
          </w:tcPr>
          <w:p w14:paraId="230276FB" w14:textId="77777777" w:rsidR="005556FA" w:rsidRPr="0006038C" w:rsidRDefault="005556FA" w:rsidP="005556FA">
            <w:pPr>
              <w:spacing w:after="0" w:line="240" w:lineRule="auto"/>
              <w:rPr>
                <w:rFonts w:ascii="Times New Roman" w:hAnsi="Times New Roman"/>
                <w:color w:val="000000"/>
              </w:rPr>
            </w:pPr>
          </w:p>
        </w:tc>
        <w:tc>
          <w:tcPr>
            <w:tcW w:w="2151" w:type="pct"/>
            <w:shd w:val="clear" w:color="auto" w:fill="auto"/>
          </w:tcPr>
          <w:p w14:paraId="309B382D" w14:textId="34013AD1" w:rsidR="005556FA" w:rsidRPr="0006038C" w:rsidRDefault="005556FA" w:rsidP="005556FA">
            <w:pPr>
              <w:spacing w:after="0" w:line="240" w:lineRule="auto"/>
              <w:rPr>
                <w:rFonts w:ascii="Times New Roman" w:hAnsi="Times New Roman"/>
                <w:color w:val="000000"/>
              </w:rPr>
            </w:pPr>
          </w:p>
        </w:tc>
      </w:tr>
      <w:tr w:rsidR="005556FA" w:rsidRPr="0006038C" w14:paraId="28751ABC" w14:textId="77777777" w:rsidTr="00D0280C">
        <w:trPr>
          <w:trHeight w:val="20"/>
          <w:jc w:val="center"/>
        </w:trPr>
        <w:tc>
          <w:tcPr>
            <w:tcW w:w="372" w:type="pct"/>
            <w:shd w:val="clear" w:color="auto" w:fill="auto"/>
          </w:tcPr>
          <w:p w14:paraId="4DB2190F"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44782B37" w14:textId="2F8F60FC" w:rsidR="005556FA" w:rsidRPr="0006038C" w:rsidRDefault="005556FA" w:rsidP="005556FA">
            <w:pPr>
              <w:pStyle w:val="ListParagraph"/>
              <w:numPr>
                <w:ilvl w:val="0"/>
                <w:numId w:val="13"/>
              </w:numPr>
              <w:spacing w:after="0" w:line="240" w:lineRule="auto"/>
              <w:ind w:left="0"/>
              <w:rPr>
                <w:rFonts w:ascii="Times New Roman" w:hAnsi="Times New Roman"/>
              </w:rPr>
            </w:pPr>
            <w:r w:rsidRPr="0006038C">
              <w:rPr>
                <w:rFonts w:ascii="Times New Roman" w:hAnsi="Times New Roman"/>
              </w:rPr>
              <w:t>WHO</w:t>
            </w:r>
          </w:p>
        </w:tc>
        <w:tc>
          <w:tcPr>
            <w:tcW w:w="1042" w:type="pct"/>
            <w:shd w:val="clear" w:color="auto" w:fill="auto"/>
          </w:tcPr>
          <w:p w14:paraId="511EC3DB" w14:textId="77777777" w:rsidR="005556FA" w:rsidRPr="0006038C" w:rsidRDefault="005556FA" w:rsidP="005556FA">
            <w:pPr>
              <w:spacing w:after="0" w:line="240" w:lineRule="auto"/>
              <w:rPr>
                <w:rFonts w:ascii="Times New Roman" w:hAnsi="Times New Roman"/>
                <w:color w:val="000000"/>
              </w:rPr>
            </w:pPr>
          </w:p>
        </w:tc>
        <w:tc>
          <w:tcPr>
            <w:tcW w:w="2151" w:type="pct"/>
            <w:shd w:val="clear" w:color="auto" w:fill="auto"/>
          </w:tcPr>
          <w:p w14:paraId="244C9176" w14:textId="2E3A45EF" w:rsidR="005556FA" w:rsidRPr="0006038C" w:rsidRDefault="005556FA" w:rsidP="005556FA">
            <w:pPr>
              <w:spacing w:after="0" w:line="240" w:lineRule="auto"/>
              <w:rPr>
                <w:rFonts w:ascii="Times New Roman" w:hAnsi="Times New Roman"/>
                <w:color w:val="000000"/>
              </w:rPr>
            </w:pPr>
          </w:p>
        </w:tc>
      </w:tr>
      <w:tr w:rsidR="005556FA" w:rsidRPr="0006038C" w14:paraId="0913C6D1" w14:textId="77777777" w:rsidTr="00D0280C">
        <w:trPr>
          <w:trHeight w:val="20"/>
          <w:jc w:val="center"/>
        </w:trPr>
        <w:tc>
          <w:tcPr>
            <w:tcW w:w="372" w:type="pct"/>
            <w:shd w:val="clear" w:color="auto" w:fill="8DB3E2"/>
          </w:tcPr>
          <w:p w14:paraId="317BF67C" w14:textId="77777777" w:rsidR="005556FA" w:rsidRPr="0006038C" w:rsidRDefault="005556FA" w:rsidP="005556FA">
            <w:pPr>
              <w:spacing w:after="0" w:line="240" w:lineRule="auto"/>
              <w:ind w:left="360"/>
              <w:rPr>
                <w:rFonts w:ascii="Times New Roman" w:hAnsi="Times New Roman"/>
              </w:rPr>
            </w:pPr>
          </w:p>
        </w:tc>
        <w:tc>
          <w:tcPr>
            <w:tcW w:w="4628" w:type="pct"/>
            <w:gridSpan w:val="3"/>
            <w:shd w:val="clear" w:color="auto" w:fill="8DB3E2"/>
          </w:tcPr>
          <w:p w14:paraId="7BABCE3C" w14:textId="77777777" w:rsidR="005556FA" w:rsidRPr="0006038C" w:rsidRDefault="005556FA" w:rsidP="005556FA">
            <w:pPr>
              <w:spacing w:after="0" w:line="240" w:lineRule="auto"/>
              <w:rPr>
                <w:rStyle w:val="Hyperlink"/>
                <w:rFonts w:ascii="Times New Roman" w:hAnsi="Times New Roman"/>
                <w:iCs/>
              </w:rPr>
            </w:pPr>
            <w:r w:rsidRPr="0006038C">
              <w:rPr>
                <w:rFonts w:ascii="Times New Roman" w:hAnsi="Times New Roman"/>
                <w:b/>
              </w:rPr>
              <w:t>Donors and International Organizations</w:t>
            </w:r>
          </w:p>
        </w:tc>
      </w:tr>
      <w:tr w:rsidR="005556FA" w:rsidRPr="0006038C" w14:paraId="2CBCF0B6" w14:textId="77777777" w:rsidTr="00D0280C">
        <w:trPr>
          <w:trHeight w:val="20"/>
          <w:jc w:val="center"/>
        </w:trPr>
        <w:tc>
          <w:tcPr>
            <w:tcW w:w="372" w:type="pct"/>
            <w:shd w:val="clear" w:color="auto" w:fill="auto"/>
          </w:tcPr>
          <w:p w14:paraId="56BEEC82"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758413FC" w14:textId="2DAC9D3D" w:rsidR="005556FA" w:rsidRPr="0006038C" w:rsidRDefault="005556FA" w:rsidP="005556FA">
            <w:pPr>
              <w:pStyle w:val="ListParagraph"/>
              <w:numPr>
                <w:ilvl w:val="0"/>
                <w:numId w:val="14"/>
              </w:numPr>
              <w:spacing w:after="0" w:line="240" w:lineRule="auto"/>
              <w:ind w:left="0"/>
              <w:rPr>
                <w:rFonts w:ascii="Times New Roman" w:hAnsi="Times New Roman"/>
              </w:rPr>
            </w:pPr>
            <w:r w:rsidRPr="0006038C">
              <w:rPr>
                <w:rFonts w:ascii="Times New Roman" w:hAnsi="Times New Roman"/>
              </w:rPr>
              <w:t>Ministry of National Economy</w:t>
            </w:r>
          </w:p>
        </w:tc>
        <w:tc>
          <w:tcPr>
            <w:tcW w:w="1042" w:type="pct"/>
            <w:shd w:val="clear" w:color="auto" w:fill="auto"/>
          </w:tcPr>
          <w:p w14:paraId="66FFA5CD" w14:textId="0980DD1E" w:rsidR="005556FA" w:rsidRPr="0006038C" w:rsidRDefault="005556FA" w:rsidP="005556FA">
            <w:pPr>
              <w:spacing w:after="0" w:line="240" w:lineRule="auto"/>
              <w:rPr>
                <w:rFonts w:ascii="Times New Roman" w:hAnsi="Times New Roman"/>
                <w:color w:val="000000"/>
              </w:rPr>
            </w:pPr>
            <w:r>
              <w:rPr>
                <w:rFonts w:ascii="Times New Roman" w:hAnsi="Times New Roman"/>
                <w:color w:val="000000"/>
              </w:rPr>
              <w:t xml:space="preserve">To be provided </w:t>
            </w:r>
          </w:p>
        </w:tc>
        <w:tc>
          <w:tcPr>
            <w:tcW w:w="2151" w:type="pct"/>
            <w:shd w:val="clear" w:color="auto" w:fill="auto"/>
          </w:tcPr>
          <w:p w14:paraId="7888A207" w14:textId="77777777" w:rsidR="005556FA" w:rsidRPr="0006038C" w:rsidRDefault="005556FA" w:rsidP="005556FA">
            <w:pPr>
              <w:spacing w:after="0" w:line="240" w:lineRule="auto"/>
              <w:rPr>
                <w:rFonts w:ascii="Times New Roman" w:hAnsi="Times New Roman"/>
                <w:color w:val="000000"/>
              </w:rPr>
            </w:pPr>
            <w:r w:rsidRPr="0006038C">
              <w:rPr>
                <w:rStyle w:val="Hyperlink"/>
                <w:rFonts w:ascii="Times New Roman" w:hAnsi="Times New Roman"/>
                <w:iCs/>
              </w:rPr>
              <w:t>www.government.kz/</w:t>
            </w:r>
            <w:r w:rsidRPr="0006038C">
              <w:rPr>
                <w:rStyle w:val="Hyperlink"/>
                <w:rFonts w:ascii="Times New Roman" w:hAnsi="Times New Roman"/>
              </w:rPr>
              <w:t>‎</w:t>
            </w:r>
          </w:p>
        </w:tc>
      </w:tr>
      <w:tr w:rsidR="005556FA" w:rsidRPr="0006038C" w14:paraId="73A49A62" w14:textId="77777777" w:rsidTr="00D0280C">
        <w:trPr>
          <w:trHeight w:val="20"/>
          <w:jc w:val="center"/>
        </w:trPr>
        <w:tc>
          <w:tcPr>
            <w:tcW w:w="372" w:type="pct"/>
            <w:shd w:val="clear" w:color="auto" w:fill="auto"/>
          </w:tcPr>
          <w:p w14:paraId="676B4DDB"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1A96BF4D" w14:textId="1C7C5D8B" w:rsidR="005556FA" w:rsidRPr="0006038C" w:rsidRDefault="005556FA" w:rsidP="005556FA">
            <w:pPr>
              <w:pStyle w:val="ListParagraph"/>
              <w:numPr>
                <w:ilvl w:val="0"/>
                <w:numId w:val="14"/>
              </w:numPr>
              <w:spacing w:after="0" w:line="240" w:lineRule="auto"/>
              <w:ind w:left="0"/>
              <w:rPr>
                <w:rFonts w:ascii="Times New Roman" w:hAnsi="Times New Roman"/>
              </w:rPr>
            </w:pPr>
            <w:r w:rsidRPr="0006038C">
              <w:rPr>
                <w:rFonts w:ascii="Times New Roman" w:hAnsi="Times New Roman"/>
              </w:rPr>
              <w:t xml:space="preserve">Samsung </w:t>
            </w:r>
          </w:p>
        </w:tc>
        <w:tc>
          <w:tcPr>
            <w:tcW w:w="1042" w:type="pct"/>
            <w:shd w:val="clear" w:color="auto" w:fill="auto"/>
          </w:tcPr>
          <w:p w14:paraId="2435A04D" w14:textId="301F124D" w:rsidR="005556FA" w:rsidRPr="0006038C" w:rsidRDefault="005556FA" w:rsidP="005556FA">
            <w:pPr>
              <w:spacing w:after="0" w:line="240" w:lineRule="auto"/>
              <w:rPr>
                <w:rFonts w:ascii="Times New Roman" w:hAnsi="Times New Roman"/>
                <w:color w:val="000000"/>
              </w:rPr>
            </w:pPr>
            <w:r>
              <w:rPr>
                <w:rFonts w:ascii="Times New Roman" w:hAnsi="Times New Roman"/>
                <w:color w:val="000000"/>
              </w:rPr>
              <w:t xml:space="preserve">To be provided </w:t>
            </w:r>
          </w:p>
        </w:tc>
        <w:tc>
          <w:tcPr>
            <w:tcW w:w="2151" w:type="pct"/>
            <w:shd w:val="clear" w:color="auto" w:fill="auto"/>
          </w:tcPr>
          <w:p w14:paraId="38536DB5" w14:textId="29675784" w:rsidR="005556FA" w:rsidRPr="0006038C" w:rsidRDefault="005556FA" w:rsidP="005556FA">
            <w:pPr>
              <w:spacing w:after="0" w:line="240" w:lineRule="auto"/>
              <w:rPr>
                <w:rStyle w:val="Hyperlink"/>
                <w:rFonts w:ascii="Times New Roman" w:hAnsi="Times New Roman"/>
                <w:iCs/>
              </w:rPr>
            </w:pPr>
            <w:r>
              <w:rPr>
                <w:rFonts w:ascii="Times New Roman" w:hAnsi="Times New Roman"/>
                <w:color w:val="000000"/>
              </w:rPr>
              <w:t>?</w:t>
            </w:r>
          </w:p>
        </w:tc>
      </w:tr>
      <w:tr w:rsidR="005556FA" w:rsidRPr="0006038C" w14:paraId="73D31A79" w14:textId="77777777" w:rsidTr="00D0280C">
        <w:trPr>
          <w:trHeight w:val="20"/>
          <w:jc w:val="center"/>
        </w:trPr>
        <w:tc>
          <w:tcPr>
            <w:tcW w:w="372" w:type="pct"/>
            <w:shd w:val="clear" w:color="auto" w:fill="8DB3E2"/>
          </w:tcPr>
          <w:p w14:paraId="0CC39572" w14:textId="77777777" w:rsidR="005556FA" w:rsidRPr="0006038C" w:rsidRDefault="005556FA" w:rsidP="005556FA">
            <w:pPr>
              <w:spacing w:after="0" w:line="240" w:lineRule="auto"/>
              <w:ind w:left="360"/>
              <w:rPr>
                <w:rFonts w:ascii="Times New Roman" w:hAnsi="Times New Roman"/>
              </w:rPr>
            </w:pPr>
          </w:p>
        </w:tc>
        <w:tc>
          <w:tcPr>
            <w:tcW w:w="1435" w:type="pct"/>
            <w:shd w:val="clear" w:color="auto" w:fill="8DB3E2"/>
          </w:tcPr>
          <w:p w14:paraId="4648E2FF" w14:textId="77777777" w:rsidR="005556FA" w:rsidRPr="0006038C" w:rsidRDefault="005556FA" w:rsidP="005556FA">
            <w:pPr>
              <w:pStyle w:val="ListParagraph"/>
              <w:numPr>
                <w:ilvl w:val="0"/>
                <w:numId w:val="15"/>
              </w:numPr>
              <w:spacing w:after="0" w:line="240" w:lineRule="auto"/>
              <w:ind w:left="0"/>
              <w:rPr>
                <w:rFonts w:ascii="Times New Roman" w:hAnsi="Times New Roman"/>
              </w:rPr>
            </w:pPr>
            <w:r w:rsidRPr="0006038C">
              <w:rPr>
                <w:rFonts w:ascii="Times New Roman" w:hAnsi="Times New Roman"/>
                <w:b/>
              </w:rPr>
              <w:t>Corporate and Private Sector</w:t>
            </w:r>
          </w:p>
        </w:tc>
        <w:tc>
          <w:tcPr>
            <w:tcW w:w="1042" w:type="pct"/>
            <w:shd w:val="clear" w:color="auto" w:fill="8DB3E2"/>
          </w:tcPr>
          <w:p w14:paraId="75392D65" w14:textId="77777777" w:rsidR="005556FA" w:rsidRPr="0006038C" w:rsidRDefault="005556FA" w:rsidP="005556FA">
            <w:pPr>
              <w:spacing w:after="0" w:line="240" w:lineRule="auto"/>
              <w:rPr>
                <w:rFonts w:ascii="Times New Roman" w:hAnsi="Times New Roman"/>
                <w:color w:val="000000"/>
              </w:rPr>
            </w:pPr>
          </w:p>
        </w:tc>
        <w:tc>
          <w:tcPr>
            <w:tcW w:w="2151" w:type="pct"/>
            <w:shd w:val="clear" w:color="auto" w:fill="8DB3E2"/>
          </w:tcPr>
          <w:p w14:paraId="2D8F76F3" w14:textId="77777777" w:rsidR="005556FA" w:rsidRPr="0006038C" w:rsidRDefault="005556FA" w:rsidP="005556FA">
            <w:pPr>
              <w:spacing w:after="0" w:line="240" w:lineRule="auto"/>
              <w:rPr>
                <w:rFonts w:ascii="Times New Roman" w:hAnsi="Times New Roman"/>
                <w:color w:val="000000"/>
                <w:lang w:val="ru-RU"/>
              </w:rPr>
            </w:pPr>
          </w:p>
        </w:tc>
      </w:tr>
      <w:tr w:rsidR="005556FA" w:rsidRPr="0006038C" w14:paraId="1A85EA53" w14:textId="77777777" w:rsidTr="00D0280C">
        <w:trPr>
          <w:trHeight w:val="20"/>
          <w:jc w:val="center"/>
        </w:trPr>
        <w:tc>
          <w:tcPr>
            <w:tcW w:w="372" w:type="pct"/>
            <w:shd w:val="clear" w:color="auto" w:fill="auto"/>
          </w:tcPr>
          <w:p w14:paraId="04AB77C4"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411E4B95" w14:textId="77777777" w:rsidR="005556FA" w:rsidRPr="0006038C" w:rsidRDefault="005556FA" w:rsidP="005556FA">
            <w:pPr>
              <w:pStyle w:val="ListParagraph"/>
              <w:numPr>
                <w:ilvl w:val="0"/>
                <w:numId w:val="15"/>
              </w:numPr>
              <w:spacing w:after="0" w:line="240" w:lineRule="auto"/>
              <w:ind w:left="0"/>
              <w:rPr>
                <w:rFonts w:ascii="Times New Roman" w:hAnsi="Times New Roman"/>
              </w:rPr>
            </w:pPr>
            <w:r w:rsidRPr="0006038C">
              <w:rPr>
                <w:rFonts w:ascii="Times New Roman" w:hAnsi="Times New Roman"/>
              </w:rPr>
              <w:t>Entrepreneurship Development Fund ‘DAMU’</w:t>
            </w:r>
          </w:p>
        </w:tc>
        <w:tc>
          <w:tcPr>
            <w:tcW w:w="1042" w:type="pct"/>
            <w:shd w:val="clear" w:color="auto" w:fill="auto"/>
          </w:tcPr>
          <w:p w14:paraId="42466181" w14:textId="40C860EA" w:rsidR="005556FA" w:rsidRPr="0006038C" w:rsidRDefault="005556FA" w:rsidP="005556FA">
            <w:pPr>
              <w:spacing w:after="0" w:line="240" w:lineRule="auto"/>
              <w:rPr>
                <w:rFonts w:ascii="Times New Roman" w:hAnsi="Times New Roman"/>
                <w:color w:val="000000"/>
              </w:rPr>
            </w:pPr>
            <w:r>
              <w:rPr>
                <w:rFonts w:ascii="Times New Roman" w:hAnsi="Times New Roman"/>
                <w:color w:val="000000"/>
              </w:rPr>
              <w:t xml:space="preserve">To be provided </w:t>
            </w:r>
          </w:p>
        </w:tc>
        <w:tc>
          <w:tcPr>
            <w:tcW w:w="2151" w:type="pct"/>
            <w:shd w:val="clear" w:color="auto" w:fill="auto"/>
          </w:tcPr>
          <w:p w14:paraId="21176B8E" w14:textId="79D86F17" w:rsidR="005556FA" w:rsidRPr="0006038C" w:rsidRDefault="005556FA" w:rsidP="005556FA">
            <w:pPr>
              <w:spacing w:after="0" w:line="240" w:lineRule="auto"/>
              <w:rPr>
                <w:rFonts w:ascii="Times New Roman" w:hAnsi="Times New Roman"/>
                <w:color w:val="000000"/>
                <w:lang w:val="ru-RU"/>
              </w:rPr>
            </w:pPr>
          </w:p>
        </w:tc>
      </w:tr>
      <w:tr w:rsidR="005556FA" w:rsidRPr="0006038C" w14:paraId="5CFC2C62" w14:textId="77777777" w:rsidTr="00D0280C">
        <w:trPr>
          <w:trHeight w:val="20"/>
          <w:jc w:val="center"/>
        </w:trPr>
        <w:tc>
          <w:tcPr>
            <w:tcW w:w="372" w:type="pct"/>
            <w:shd w:val="clear" w:color="auto" w:fill="auto"/>
          </w:tcPr>
          <w:p w14:paraId="1E7B2D6C"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768A55B5" w14:textId="77777777" w:rsidR="005556FA" w:rsidRPr="0006038C" w:rsidRDefault="005556FA" w:rsidP="005556FA">
            <w:pPr>
              <w:pStyle w:val="ListParagraph"/>
              <w:numPr>
                <w:ilvl w:val="0"/>
                <w:numId w:val="15"/>
              </w:numPr>
              <w:spacing w:after="0" w:line="240" w:lineRule="auto"/>
              <w:ind w:left="0"/>
              <w:rPr>
                <w:rFonts w:ascii="Times New Roman" w:hAnsi="Times New Roman"/>
              </w:rPr>
            </w:pPr>
            <w:r w:rsidRPr="0006038C">
              <w:rPr>
                <w:rFonts w:ascii="Times New Roman" w:hAnsi="Times New Roman"/>
              </w:rPr>
              <w:t>National Commercial Board “Atameken”</w:t>
            </w:r>
          </w:p>
        </w:tc>
        <w:tc>
          <w:tcPr>
            <w:tcW w:w="1042" w:type="pct"/>
            <w:shd w:val="clear" w:color="auto" w:fill="auto"/>
          </w:tcPr>
          <w:p w14:paraId="3406F9EA" w14:textId="623ABF28" w:rsidR="005556FA" w:rsidRPr="0006038C" w:rsidRDefault="005556FA" w:rsidP="005556FA">
            <w:pPr>
              <w:spacing w:after="0" w:line="240" w:lineRule="auto"/>
              <w:rPr>
                <w:rFonts w:ascii="Times New Roman" w:hAnsi="Times New Roman"/>
                <w:color w:val="000000"/>
              </w:rPr>
            </w:pPr>
            <w:r>
              <w:rPr>
                <w:rFonts w:ascii="Times New Roman" w:hAnsi="Times New Roman"/>
                <w:color w:val="000000"/>
              </w:rPr>
              <w:t xml:space="preserve">To be provided </w:t>
            </w:r>
          </w:p>
        </w:tc>
        <w:tc>
          <w:tcPr>
            <w:tcW w:w="2151" w:type="pct"/>
            <w:shd w:val="clear" w:color="auto" w:fill="auto"/>
          </w:tcPr>
          <w:p w14:paraId="0AAE54E9" w14:textId="7F2AB392" w:rsidR="005556FA" w:rsidRPr="0006038C" w:rsidRDefault="005556FA" w:rsidP="005556FA">
            <w:pPr>
              <w:spacing w:after="0" w:line="240" w:lineRule="auto"/>
              <w:rPr>
                <w:rFonts w:ascii="Times New Roman" w:hAnsi="Times New Roman"/>
                <w:color w:val="000000"/>
              </w:rPr>
            </w:pPr>
          </w:p>
        </w:tc>
      </w:tr>
      <w:tr w:rsidR="005556FA" w:rsidRPr="0006038C" w14:paraId="6AA21DE2" w14:textId="77777777" w:rsidTr="00D0280C">
        <w:trPr>
          <w:trHeight w:val="20"/>
          <w:jc w:val="center"/>
        </w:trPr>
        <w:tc>
          <w:tcPr>
            <w:tcW w:w="372" w:type="pct"/>
            <w:shd w:val="clear" w:color="auto" w:fill="auto"/>
          </w:tcPr>
          <w:p w14:paraId="513F9F37" w14:textId="77777777" w:rsidR="005556FA" w:rsidRPr="0006038C" w:rsidRDefault="005556FA" w:rsidP="005556FA">
            <w:pPr>
              <w:pStyle w:val="ListParagraph"/>
              <w:numPr>
                <w:ilvl w:val="0"/>
                <w:numId w:val="22"/>
              </w:numPr>
              <w:spacing w:after="0" w:line="240" w:lineRule="auto"/>
              <w:rPr>
                <w:rFonts w:ascii="Times New Roman" w:hAnsi="Times New Roman"/>
              </w:rPr>
            </w:pPr>
          </w:p>
        </w:tc>
        <w:tc>
          <w:tcPr>
            <w:tcW w:w="1435" w:type="pct"/>
            <w:shd w:val="clear" w:color="auto" w:fill="auto"/>
          </w:tcPr>
          <w:p w14:paraId="10CBE53D" w14:textId="77777777" w:rsidR="005556FA" w:rsidRPr="0006038C" w:rsidRDefault="005556FA" w:rsidP="005556FA">
            <w:pPr>
              <w:pStyle w:val="ListParagraph"/>
              <w:numPr>
                <w:ilvl w:val="0"/>
                <w:numId w:val="15"/>
              </w:numPr>
              <w:spacing w:after="0" w:line="240" w:lineRule="auto"/>
              <w:ind w:left="0"/>
              <w:rPr>
                <w:rFonts w:ascii="Times New Roman" w:hAnsi="Times New Roman"/>
              </w:rPr>
            </w:pPr>
            <w:r w:rsidRPr="0006038C">
              <w:rPr>
                <w:rFonts w:ascii="Times New Roman" w:hAnsi="Times New Roman"/>
              </w:rPr>
              <w:t xml:space="preserve">JSC “Fund of Financial Support of Agriculture” </w:t>
            </w:r>
          </w:p>
        </w:tc>
        <w:tc>
          <w:tcPr>
            <w:tcW w:w="1042" w:type="pct"/>
            <w:shd w:val="clear" w:color="auto" w:fill="auto"/>
          </w:tcPr>
          <w:p w14:paraId="792609FB" w14:textId="02C44CAF" w:rsidR="005556FA" w:rsidRPr="0006038C" w:rsidRDefault="005556FA" w:rsidP="005556FA">
            <w:pPr>
              <w:spacing w:after="0" w:line="240" w:lineRule="auto"/>
              <w:rPr>
                <w:rFonts w:ascii="Times New Roman" w:hAnsi="Times New Roman"/>
                <w:color w:val="000000"/>
              </w:rPr>
            </w:pPr>
            <w:r>
              <w:rPr>
                <w:rFonts w:ascii="Times New Roman" w:hAnsi="Times New Roman"/>
                <w:color w:val="000000"/>
              </w:rPr>
              <w:t xml:space="preserve">To be provided </w:t>
            </w:r>
          </w:p>
        </w:tc>
        <w:tc>
          <w:tcPr>
            <w:tcW w:w="2151" w:type="pct"/>
            <w:shd w:val="clear" w:color="auto" w:fill="auto"/>
          </w:tcPr>
          <w:p w14:paraId="4359E48F" w14:textId="2437EFBC" w:rsidR="005556FA" w:rsidRPr="0006038C" w:rsidRDefault="005556FA" w:rsidP="005556FA">
            <w:pPr>
              <w:spacing w:after="0" w:line="240" w:lineRule="auto"/>
              <w:rPr>
                <w:rFonts w:ascii="Times New Roman" w:hAnsi="Times New Roman"/>
                <w:color w:val="000000"/>
              </w:rPr>
            </w:pPr>
          </w:p>
        </w:tc>
      </w:tr>
    </w:tbl>
    <w:p w14:paraId="5E7F087E" w14:textId="77777777" w:rsidR="002C050B" w:rsidRPr="0006038C" w:rsidRDefault="002C050B">
      <w:pPr>
        <w:spacing w:after="0" w:line="240" w:lineRule="auto"/>
        <w:rPr>
          <w:rFonts w:ascii="Times New Roman" w:hAnsi="Times New Roman"/>
          <w:b/>
          <w:bCs/>
          <w:i/>
          <w:iCs/>
        </w:rPr>
      </w:pPr>
      <w:bookmarkStart w:id="27" w:name="_Toc299133056"/>
      <w:bookmarkStart w:id="28" w:name="_Toc321341566"/>
      <w:r w:rsidRPr="0006038C">
        <w:rPr>
          <w:rFonts w:ascii="Times New Roman" w:hAnsi="Times New Roman"/>
          <w:b/>
          <w:bCs/>
          <w:i/>
          <w:iCs/>
        </w:rPr>
        <w:br w:type="page"/>
      </w:r>
    </w:p>
    <w:p w14:paraId="769229EB" w14:textId="77777777" w:rsidR="00587E7A" w:rsidRPr="0006038C" w:rsidRDefault="00587E7A" w:rsidP="00587E7A">
      <w:pPr>
        <w:keepNext/>
        <w:spacing w:before="240" w:after="60"/>
        <w:outlineLvl w:val="1"/>
        <w:rPr>
          <w:rFonts w:ascii="Times New Roman" w:eastAsia="Times New Roman" w:hAnsi="Times New Roman"/>
          <w:b/>
          <w:bCs/>
          <w:i/>
          <w:iCs/>
        </w:rPr>
        <w:sectPr w:rsidR="00587E7A" w:rsidRPr="0006038C" w:rsidSect="003573D5">
          <w:footerReference w:type="default" r:id="rId12"/>
          <w:pgSz w:w="12240" w:h="15840"/>
          <w:pgMar w:top="1134" w:right="851" w:bottom="1134" w:left="1701" w:header="720" w:footer="720" w:gutter="0"/>
          <w:cols w:space="720"/>
          <w:noEndnote/>
          <w:docGrid w:linePitch="299"/>
        </w:sectPr>
      </w:pPr>
      <w:bookmarkStart w:id="29" w:name="_Toc454186923"/>
    </w:p>
    <w:p w14:paraId="4B008A61" w14:textId="157FCF33" w:rsidR="00587E7A" w:rsidRPr="0006038C" w:rsidRDefault="00587E7A" w:rsidP="00587E7A">
      <w:pPr>
        <w:keepNext/>
        <w:spacing w:before="240" w:after="60"/>
        <w:outlineLvl w:val="1"/>
        <w:rPr>
          <w:rFonts w:ascii="Times New Roman" w:eastAsia="Times New Roman" w:hAnsi="Times New Roman"/>
          <w:b/>
          <w:bCs/>
          <w:i/>
          <w:iCs/>
        </w:rPr>
      </w:pPr>
      <w:bookmarkStart w:id="30" w:name="_Toc456792099"/>
      <w:r w:rsidRPr="0006038C">
        <w:rPr>
          <w:rFonts w:ascii="Times New Roman" w:eastAsia="Times New Roman" w:hAnsi="Times New Roman"/>
          <w:b/>
          <w:bCs/>
          <w:i/>
          <w:iCs/>
        </w:rPr>
        <w:lastRenderedPageBreak/>
        <w:t xml:space="preserve">Annex </w:t>
      </w:r>
      <w:r w:rsidR="00A20D1A">
        <w:rPr>
          <w:rFonts w:ascii="Times New Roman" w:eastAsia="Times New Roman" w:hAnsi="Times New Roman"/>
          <w:b/>
          <w:bCs/>
          <w:i/>
          <w:iCs/>
        </w:rPr>
        <w:t>I</w:t>
      </w:r>
      <w:r w:rsidRPr="0006038C">
        <w:rPr>
          <w:rFonts w:ascii="Times New Roman" w:eastAsia="Times New Roman" w:hAnsi="Times New Roman"/>
          <w:b/>
          <w:bCs/>
          <w:i/>
          <w:iCs/>
        </w:rPr>
        <w:t>V: List of local towns and rural districts (rayons) involved in the Programme</w:t>
      </w:r>
      <w:bookmarkEnd w:id="29"/>
      <w:bookmarkEnd w:id="30"/>
      <w:r w:rsidRPr="0006038C">
        <w:rPr>
          <w:rFonts w:ascii="Times New Roman" w:eastAsia="Times New Roman" w:hAnsi="Times New Roman"/>
          <w:b/>
          <w:bCs/>
          <w:i/>
          <w:iCs/>
        </w:rPr>
        <w:t xml:space="preserve"> </w:t>
      </w:r>
    </w:p>
    <w:p w14:paraId="6EC98BD2" w14:textId="77777777" w:rsidR="00587E7A" w:rsidRPr="0006038C" w:rsidRDefault="00587E7A" w:rsidP="00587E7A">
      <w:pPr>
        <w:spacing w:after="0" w:line="240" w:lineRule="auto"/>
        <w:jc w:val="both"/>
        <w:rPr>
          <w:rFonts w:ascii="Times New Roman" w:hAnsi="Times New Roman"/>
        </w:rPr>
      </w:pPr>
    </w:p>
    <w:tbl>
      <w:tblPr>
        <w:tblpPr w:leftFromText="180" w:rightFromText="180" w:vertAnchor="text"/>
        <w:tblW w:w="14307" w:type="dxa"/>
        <w:tblCellMar>
          <w:left w:w="0" w:type="dxa"/>
          <w:right w:w="0" w:type="dxa"/>
        </w:tblCellMar>
        <w:tblLook w:val="04A0" w:firstRow="1" w:lastRow="0" w:firstColumn="1" w:lastColumn="0" w:noHBand="0" w:noVBand="1"/>
      </w:tblPr>
      <w:tblGrid>
        <w:gridCol w:w="1773"/>
        <w:gridCol w:w="4815"/>
        <w:gridCol w:w="3566"/>
        <w:gridCol w:w="2923"/>
        <w:gridCol w:w="1230"/>
      </w:tblGrid>
      <w:tr w:rsidR="00587E7A" w:rsidRPr="0006038C" w14:paraId="36F47A18" w14:textId="77777777" w:rsidTr="00A13EDF">
        <w:tc>
          <w:tcPr>
            <w:tcW w:w="1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D5F9D" w14:textId="77777777" w:rsidR="00587E7A" w:rsidRPr="0006038C" w:rsidRDefault="00587E7A" w:rsidP="00587E7A">
            <w:pPr>
              <w:spacing w:after="0" w:line="252" w:lineRule="auto"/>
              <w:jc w:val="center"/>
              <w:rPr>
                <w:rFonts w:ascii="Times New Roman" w:eastAsia="Times New Roman" w:hAnsi="Times New Roman"/>
                <w:b/>
              </w:rPr>
            </w:pPr>
            <w:r w:rsidRPr="0006038C">
              <w:rPr>
                <w:rFonts w:ascii="Times New Roman" w:eastAsia="Times New Roman" w:hAnsi="Times New Roman"/>
                <w:b/>
              </w:rPr>
              <w:t>District</w:t>
            </w:r>
          </w:p>
        </w:tc>
        <w:tc>
          <w:tcPr>
            <w:tcW w:w="4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9B33F" w14:textId="77777777" w:rsidR="00587E7A" w:rsidRPr="0006038C" w:rsidRDefault="00587E7A" w:rsidP="00587E7A">
            <w:pPr>
              <w:spacing w:after="0" w:line="252" w:lineRule="auto"/>
              <w:jc w:val="center"/>
              <w:rPr>
                <w:rFonts w:ascii="Times New Roman" w:eastAsia="Times New Roman" w:hAnsi="Times New Roman"/>
                <w:b/>
              </w:rPr>
            </w:pPr>
            <w:r w:rsidRPr="0006038C">
              <w:rPr>
                <w:rFonts w:ascii="Times New Roman" w:eastAsia="Times New Roman" w:hAnsi="Times New Roman"/>
                <w:b/>
              </w:rPr>
              <w:t>Activity</w:t>
            </w: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4E4DFB" w14:textId="77777777" w:rsidR="00587E7A" w:rsidRPr="0006038C" w:rsidRDefault="00587E7A" w:rsidP="00587E7A">
            <w:pPr>
              <w:spacing w:after="0" w:line="252" w:lineRule="auto"/>
              <w:jc w:val="center"/>
              <w:rPr>
                <w:rFonts w:ascii="Times New Roman" w:eastAsia="Times New Roman" w:hAnsi="Times New Roman"/>
                <w:b/>
              </w:rPr>
            </w:pPr>
            <w:r w:rsidRPr="0006038C">
              <w:rPr>
                <w:rFonts w:ascii="Times New Roman" w:eastAsia="Times New Roman" w:hAnsi="Times New Roman"/>
                <w:b/>
              </w:rPr>
              <w:t>Number of beneficiaries with aggregation by affiliation where possible</w:t>
            </w:r>
          </w:p>
        </w:tc>
        <w:tc>
          <w:tcPr>
            <w:tcW w:w="2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1264B6" w14:textId="77777777" w:rsidR="00587E7A" w:rsidRPr="0006038C" w:rsidRDefault="00587E7A" w:rsidP="00587E7A">
            <w:pPr>
              <w:spacing w:after="0" w:line="252" w:lineRule="auto"/>
              <w:jc w:val="center"/>
              <w:rPr>
                <w:rFonts w:ascii="Times New Roman" w:eastAsia="Times New Roman" w:hAnsi="Times New Roman"/>
                <w:b/>
              </w:rPr>
            </w:pPr>
            <w:r w:rsidRPr="0006038C">
              <w:rPr>
                <w:rFonts w:ascii="Times New Roman" w:eastAsia="Times New Roman" w:hAnsi="Times New Roman"/>
                <w:b/>
              </w:rPr>
              <w:t>Special deliverables</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AE5B61" w14:textId="77777777" w:rsidR="00587E7A" w:rsidRPr="0006038C" w:rsidRDefault="00587E7A" w:rsidP="00587E7A">
            <w:pPr>
              <w:spacing w:after="0" w:line="252" w:lineRule="auto"/>
              <w:jc w:val="center"/>
              <w:rPr>
                <w:rFonts w:ascii="Times New Roman" w:eastAsia="Times New Roman" w:hAnsi="Times New Roman"/>
                <w:b/>
              </w:rPr>
            </w:pPr>
            <w:r w:rsidRPr="0006038C">
              <w:rPr>
                <w:rFonts w:ascii="Times New Roman" w:eastAsia="Times New Roman" w:hAnsi="Times New Roman"/>
                <w:b/>
              </w:rPr>
              <w:t>UN agency</w:t>
            </w:r>
          </w:p>
        </w:tc>
      </w:tr>
      <w:tr w:rsidR="00587E7A" w:rsidRPr="0006038C" w14:paraId="26AA5195" w14:textId="77777777" w:rsidTr="00A13EDF">
        <w:trPr>
          <w:trHeight w:val="2283"/>
        </w:trPr>
        <w:tc>
          <w:tcPr>
            <w:tcW w:w="177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BFCCD19"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Aralsk</w:t>
            </w:r>
          </w:p>
          <w:p w14:paraId="0C5524E2" w14:textId="77777777" w:rsidR="00587E7A" w:rsidRPr="0006038C" w:rsidRDefault="00587E7A" w:rsidP="00587E7A">
            <w:pPr>
              <w:spacing w:after="0" w:line="252" w:lineRule="auto"/>
              <w:rPr>
                <w:rFonts w:ascii="Times New Roman" w:eastAsia="Times New Roman" w:hAnsi="Times New Roman"/>
              </w:rPr>
            </w:pPr>
          </w:p>
          <w:p w14:paraId="39749BB0" w14:textId="77777777" w:rsidR="00587E7A" w:rsidRPr="0006038C" w:rsidRDefault="00587E7A" w:rsidP="00587E7A">
            <w:pPr>
              <w:spacing w:after="0" w:line="252" w:lineRule="auto"/>
              <w:rPr>
                <w:rFonts w:ascii="Times New Roman" w:eastAsia="Times New Roman" w:hAnsi="Times New Roman"/>
              </w:rPr>
            </w:pPr>
          </w:p>
          <w:p w14:paraId="49858182" w14:textId="77777777" w:rsidR="00587E7A" w:rsidRPr="0006038C" w:rsidRDefault="00587E7A" w:rsidP="00587E7A">
            <w:pPr>
              <w:spacing w:after="0" w:line="252" w:lineRule="auto"/>
              <w:rPr>
                <w:rFonts w:ascii="Times New Roman" w:eastAsia="Times New Roman" w:hAnsi="Times New Roman"/>
              </w:rPr>
            </w:pPr>
          </w:p>
          <w:p w14:paraId="21C63883" w14:textId="77777777" w:rsidR="00587E7A" w:rsidRPr="0006038C" w:rsidRDefault="00587E7A" w:rsidP="00587E7A">
            <w:pPr>
              <w:spacing w:after="0" w:line="252" w:lineRule="auto"/>
              <w:rPr>
                <w:rFonts w:ascii="Times New Roman" w:eastAsia="Times New Roman" w:hAnsi="Times New Roman"/>
              </w:rPr>
            </w:pPr>
          </w:p>
          <w:p w14:paraId="4C72BCBA" w14:textId="77777777" w:rsidR="00587E7A" w:rsidRPr="0006038C" w:rsidRDefault="00587E7A" w:rsidP="00587E7A">
            <w:pPr>
              <w:spacing w:after="0" w:line="252" w:lineRule="auto"/>
              <w:rPr>
                <w:rFonts w:ascii="Times New Roman" w:eastAsia="Times New Roman" w:hAnsi="Times New Roman"/>
              </w:rPr>
            </w:pPr>
          </w:p>
          <w:p w14:paraId="68BEFBD1" w14:textId="77777777" w:rsidR="00587E7A" w:rsidRPr="0006038C" w:rsidRDefault="00587E7A" w:rsidP="00587E7A">
            <w:pPr>
              <w:spacing w:after="0" w:line="252" w:lineRule="auto"/>
              <w:rPr>
                <w:rFonts w:ascii="Times New Roman" w:eastAsia="Times New Roman" w:hAnsi="Times New Roman"/>
              </w:rPr>
            </w:pPr>
          </w:p>
          <w:p w14:paraId="01CF6F60" w14:textId="77777777" w:rsidR="00587E7A" w:rsidRPr="0006038C" w:rsidRDefault="00587E7A" w:rsidP="00587E7A">
            <w:pPr>
              <w:spacing w:after="0" w:line="252" w:lineRule="auto"/>
              <w:rPr>
                <w:rFonts w:ascii="Times New Roman" w:eastAsia="Times New Roman" w:hAnsi="Times New Roman"/>
              </w:rPr>
            </w:pPr>
          </w:p>
          <w:p w14:paraId="0DF05F50" w14:textId="77777777" w:rsidR="00587E7A" w:rsidRPr="0006038C" w:rsidRDefault="00587E7A" w:rsidP="00587E7A">
            <w:pPr>
              <w:spacing w:after="0" w:line="252" w:lineRule="auto"/>
              <w:rPr>
                <w:rFonts w:ascii="Times New Roman" w:eastAsia="Times New Roman" w:hAnsi="Times New Roman"/>
              </w:rPr>
            </w:pPr>
          </w:p>
          <w:p w14:paraId="598544B3" w14:textId="77777777" w:rsidR="00587E7A" w:rsidRPr="0006038C" w:rsidRDefault="00587E7A" w:rsidP="00587E7A">
            <w:pPr>
              <w:spacing w:after="0" w:line="252" w:lineRule="auto"/>
              <w:rPr>
                <w:rFonts w:ascii="Times New Roman" w:eastAsia="Times New Roman" w:hAnsi="Times New Roman"/>
              </w:rPr>
            </w:pPr>
          </w:p>
        </w:tc>
        <w:tc>
          <w:tcPr>
            <w:tcW w:w="4815" w:type="dxa"/>
            <w:tcBorders>
              <w:top w:val="nil"/>
              <w:left w:val="nil"/>
              <w:bottom w:val="single" w:sz="4" w:space="0" w:color="auto"/>
              <w:right w:val="single" w:sz="8" w:space="0" w:color="auto"/>
            </w:tcBorders>
            <w:tcMar>
              <w:top w:w="0" w:type="dxa"/>
              <w:left w:w="108" w:type="dxa"/>
              <w:bottom w:w="0" w:type="dxa"/>
              <w:right w:w="108" w:type="dxa"/>
            </w:tcMar>
            <w:hideMark/>
          </w:tcPr>
          <w:p w14:paraId="68A96031" w14:textId="77777777" w:rsidR="00587E7A" w:rsidRPr="0006038C" w:rsidRDefault="00587E7A" w:rsidP="00217E57">
            <w:pPr>
              <w:numPr>
                <w:ilvl w:val="0"/>
                <w:numId w:val="24"/>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2 online centers in Kambash and Saksaulsk villages.</w:t>
            </w:r>
          </w:p>
          <w:p w14:paraId="44DC177C" w14:textId="77777777" w:rsidR="00587E7A" w:rsidRPr="0006038C" w:rsidRDefault="00587E7A" w:rsidP="00217E57">
            <w:pPr>
              <w:numPr>
                <w:ilvl w:val="0"/>
                <w:numId w:val="24"/>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Installation of two greenhouses with energy-efficient and water-saving technologies (in Aralkum and Amanotkel)</w:t>
            </w:r>
          </w:p>
          <w:p w14:paraId="4A7DC82A" w14:textId="77777777" w:rsidR="00587E7A" w:rsidRPr="0006038C" w:rsidRDefault="00587E7A" w:rsidP="00217E57">
            <w:pPr>
              <w:numPr>
                <w:ilvl w:val="0"/>
                <w:numId w:val="24"/>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Replacement of street lighting in Amanotkel and Shizhaga villages.</w:t>
            </w:r>
          </w:p>
        </w:tc>
        <w:tc>
          <w:tcPr>
            <w:tcW w:w="3566" w:type="dxa"/>
            <w:tcBorders>
              <w:top w:val="nil"/>
              <w:left w:val="nil"/>
              <w:bottom w:val="single" w:sz="4" w:space="0" w:color="auto"/>
              <w:right w:val="single" w:sz="8" w:space="0" w:color="auto"/>
            </w:tcBorders>
            <w:tcMar>
              <w:top w:w="0" w:type="dxa"/>
              <w:left w:w="108" w:type="dxa"/>
              <w:bottom w:w="0" w:type="dxa"/>
              <w:right w:w="108" w:type="dxa"/>
            </w:tcMar>
            <w:hideMark/>
          </w:tcPr>
          <w:p w14:paraId="5674BE1C"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Savings up to 7 times compared to the previous year</w:t>
            </w:r>
          </w:p>
          <w:p w14:paraId="57AE239E" w14:textId="77777777" w:rsidR="00587E7A" w:rsidRPr="0006038C" w:rsidRDefault="00587E7A" w:rsidP="00587E7A">
            <w:pPr>
              <w:spacing w:after="0" w:line="252" w:lineRule="auto"/>
              <w:rPr>
                <w:rFonts w:ascii="Times New Roman" w:eastAsia="Times New Roman" w:hAnsi="Times New Roman"/>
              </w:rPr>
            </w:pPr>
          </w:p>
          <w:p w14:paraId="4E99505F" w14:textId="77777777" w:rsidR="00587E7A" w:rsidRPr="0006038C" w:rsidRDefault="00587E7A" w:rsidP="00587E7A">
            <w:pPr>
              <w:spacing w:after="0" w:line="252" w:lineRule="auto"/>
              <w:rPr>
                <w:rFonts w:ascii="Times New Roman" w:eastAsia="Times New Roman" w:hAnsi="Times New Roman"/>
              </w:rPr>
            </w:pPr>
          </w:p>
          <w:p w14:paraId="6AAD1C88" w14:textId="77777777" w:rsidR="00587E7A" w:rsidRPr="0006038C" w:rsidRDefault="00587E7A" w:rsidP="00587E7A">
            <w:pPr>
              <w:spacing w:after="0" w:line="240" w:lineRule="auto"/>
              <w:rPr>
                <w:rFonts w:ascii="Times New Roman" w:eastAsia="Times New Roman" w:hAnsi="Times New Roman"/>
              </w:rPr>
            </w:pPr>
          </w:p>
        </w:tc>
        <w:tc>
          <w:tcPr>
            <w:tcW w:w="2923" w:type="dxa"/>
            <w:tcBorders>
              <w:top w:val="nil"/>
              <w:left w:val="nil"/>
              <w:bottom w:val="single" w:sz="4" w:space="0" w:color="auto"/>
              <w:right w:val="single" w:sz="8" w:space="0" w:color="auto"/>
            </w:tcBorders>
            <w:tcMar>
              <w:top w:w="0" w:type="dxa"/>
              <w:left w:w="108" w:type="dxa"/>
              <w:bottom w:w="0" w:type="dxa"/>
              <w:right w:w="108" w:type="dxa"/>
            </w:tcMar>
            <w:hideMark/>
          </w:tcPr>
          <w:p w14:paraId="0E2C8D50"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Free access to high-quality information technologies for the residents of remote rural areas;</w:t>
            </w:r>
          </w:p>
          <w:p w14:paraId="5E35EBDC"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Budgetary savings for lighting up to 7 times compared to the previous year;</w:t>
            </w:r>
          </w:p>
          <w:p w14:paraId="55A640CB"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 xml:space="preserve">New technologies in rural schools              </w:t>
            </w:r>
          </w:p>
        </w:tc>
        <w:tc>
          <w:tcPr>
            <w:tcW w:w="1230" w:type="dxa"/>
            <w:tcBorders>
              <w:top w:val="nil"/>
              <w:left w:val="nil"/>
              <w:bottom w:val="single" w:sz="4" w:space="0" w:color="auto"/>
              <w:right w:val="single" w:sz="8" w:space="0" w:color="auto"/>
            </w:tcBorders>
            <w:tcMar>
              <w:top w:w="0" w:type="dxa"/>
              <w:left w:w="108" w:type="dxa"/>
              <w:bottom w:w="0" w:type="dxa"/>
              <w:right w:w="108" w:type="dxa"/>
            </w:tcMar>
            <w:hideMark/>
          </w:tcPr>
          <w:p w14:paraId="66109ED5"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UNDP</w:t>
            </w:r>
          </w:p>
        </w:tc>
      </w:tr>
      <w:tr w:rsidR="00587E7A" w:rsidRPr="0006038C" w14:paraId="136FF94F" w14:textId="77777777" w:rsidTr="00A13EDF">
        <w:trPr>
          <w:trHeight w:val="838"/>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0892CC"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Kazalinsk</w:t>
            </w:r>
          </w:p>
          <w:p w14:paraId="36F49BDD" w14:textId="77777777" w:rsidR="00587E7A" w:rsidRPr="0006038C" w:rsidRDefault="00587E7A" w:rsidP="00587E7A">
            <w:pPr>
              <w:spacing w:after="0" w:line="252" w:lineRule="auto"/>
              <w:rPr>
                <w:rFonts w:ascii="Times New Roman" w:eastAsia="Times New Roman" w:hAnsi="Times New Roman"/>
              </w:rPr>
            </w:pPr>
          </w:p>
          <w:p w14:paraId="610C3B95" w14:textId="77777777" w:rsidR="00587E7A" w:rsidRPr="0006038C" w:rsidRDefault="00587E7A" w:rsidP="00587E7A">
            <w:pPr>
              <w:spacing w:after="0" w:line="252" w:lineRule="auto"/>
              <w:rPr>
                <w:rFonts w:ascii="Times New Roman" w:eastAsia="Times New Roman" w:hAnsi="Times New Roman"/>
              </w:rPr>
            </w:pPr>
          </w:p>
          <w:p w14:paraId="2D56BC37" w14:textId="77777777" w:rsidR="00587E7A" w:rsidRPr="0006038C" w:rsidRDefault="00587E7A" w:rsidP="00587E7A">
            <w:pPr>
              <w:spacing w:after="0" w:line="252" w:lineRule="auto"/>
              <w:rPr>
                <w:rFonts w:ascii="Times New Roman" w:eastAsia="Times New Roman" w:hAnsi="Times New Roman"/>
              </w:rPr>
            </w:pPr>
          </w:p>
          <w:p w14:paraId="737F51D5" w14:textId="77777777" w:rsidR="00587E7A" w:rsidRPr="0006038C" w:rsidRDefault="00587E7A" w:rsidP="00587E7A">
            <w:pPr>
              <w:spacing w:after="0" w:line="252" w:lineRule="auto"/>
              <w:rPr>
                <w:rFonts w:ascii="Times New Roman" w:eastAsia="Times New Roman" w:hAnsi="Times New Roman"/>
              </w:rPr>
            </w:pP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735FFF" w14:textId="77777777" w:rsidR="00587E7A" w:rsidRPr="0006038C" w:rsidRDefault="00587E7A" w:rsidP="00217E57">
            <w:pPr>
              <w:numPr>
                <w:ilvl w:val="0"/>
                <w:numId w:val="23"/>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2 online centers in Orkendeu and Zhankozha villages;</w:t>
            </w:r>
          </w:p>
          <w:p w14:paraId="4336B126" w14:textId="77777777" w:rsidR="00587E7A" w:rsidRPr="0006038C" w:rsidRDefault="00587E7A" w:rsidP="00217E57">
            <w:pPr>
              <w:numPr>
                <w:ilvl w:val="0"/>
                <w:numId w:val="23"/>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Women and persons with disabilities employed in  the Sewing workshop in Kozhabakhy village;</w:t>
            </w:r>
          </w:p>
          <w:p w14:paraId="2436CDDB" w14:textId="77777777" w:rsidR="00587E7A" w:rsidRPr="0006038C" w:rsidRDefault="00587E7A" w:rsidP="00217E57">
            <w:pPr>
              <w:numPr>
                <w:ilvl w:val="0"/>
                <w:numId w:val="23"/>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2 greenhouses with the use of energy-efficient and water-saving technologies at schools of Bekarystan bi and Karashengel villages;</w:t>
            </w:r>
          </w:p>
          <w:p w14:paraId="6584163C" w14:textId="77777777" w:rsidR="00587E7A" w:rsidRPr="0006038C" w:rsidRDefault="00587E7A" w:rsidP="00217E57">
            <w:pPr>
              <w:numPr>
                <w:ilvl w:val="0"/>
                <w:numId w:val="23"/>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Installation of a boiler in a rural House of Culture in Kazalinsk;</w:t>
            </w:r>
          </w:p>
          <w:p w14:paraId="1755E72C" w14:textId="77777777" w:rsidR="00587E7A" w:rsidRPr="0006038C" w:rsidRDefault="00587E7A" w:rsidP="00217E57">
            <w:pPr>
              <w:numPr>
                <w:ilvl w:val="0"/>
                <w:numId w:val="23"/>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Installation of a modern playground for children in Aiteke bi village;  </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9241A0"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5 women including 1 woman with disabilities were employed.</w:t>
            </w:r>
          </w:p>
          <w:p w14:paraId="66EC6B44" w14:textId="77777777" w:rsidR="00587E7A" w:rsidRPr="0006038C" w:rsidRDefault="00587E7A" w:rsidP="00587E7A">
            <w:pPr>
              <w:spacing w:after="0" w:line="252" w:lineRule="auto"/>
              <w:rPr>
                <w:rFonts w:ascii="Times New Roman" w:eastAsia="Times New Roman" w:hAnsi="Times New Roman"/>
              </w:rPr>
            </w:pPr>
          </w:p>
          <w:p w14:paraId="16DC0F3C" w14:textId="77777777" w:rsidR="00587E7A" w:rsidRPr="0006038C" w:rsidRDefault="00587E7A" w:rsidP="00587E7A">
            <w:pPr>
              <w:spacing w:after="0" w:line="252" w:lineRule="auto"/>
              <w:rPr>
                <w:rFonts w:ascii="Times New Roman" w:eastAsia="Times New Roman" w:hAnsi="Times New Roman"/>
              </w:rPr>
            </w:pP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412A1F"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Comfort conditions made for leisure time activities for: 150 pupils and students; 130 pensioners and vulnerable persons; 25 state employees</w:t>
            </w:r>
          </w:p>
        </w:tc>
        <w:tc>
          <w:tcPr>
            <w:tcW w:w="1230" w:type="dxa"/>
            <w:tcBorders>
              <w:top w:val="nil"/>
              <w:left w:val="nil"/>
              <w:bottom w:val="single" w:sz="4" w:space="0" w:color="auto"/>
              <w:right w:val="single" w:sz="8" w:space="0" w:color="auto"/>
            </w:tcBorders>
            <w:tcMar>
              <w:top w:w="0" w:type="dxa"/>
              <w:left w:w="108" w:type="dxa"/>
              <w:bottom w:w="0" w:type="dxa"/>
              <w:right w:w="108" w:type="dxa"/>
            </w:tcMar>
          </w:tcPr>
          <w:p w14:paraId="45F99904"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UNDP</w:t>
            </w:r>
          </w:p>
        </w:tc>
      </w:tr>
      <w:tr w:rsidR="00587E7A" w:rsidRPr="0006038C" w14:paraId="1CFEBC08" w14:textId="77777777" w:rsidTr="00A13EDF">
        <w:trPr>
          <w:trHeight w:val="1694"/>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9BC10C8"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Syrdarya</w:t>
            </w:r>
          </w:p>
          <w:p w14:paraId="4EDCB4A1" w14:textId="77777777" w:rsidR="00587E7A" w:rsidRPr="0006038C" w:rsidRDefault="00587E7A" w:rsidP="00587E7A">
            <w:pPr>
              <w:spacing w:after="0" w:line="252" w:lineRule="auto"/>
              <w:rPr>
                <w:rFonts w:ascii="Times New Roman" w:eastAsia="Times New Roman" w:hAnsi="Times New Roman"/>
              </w:rPr>
            </w:pP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0A5484" w14:textId="77777777" w:rsidR="00587E7A" w:rsidRPr="0006038C" w:rsidRDefault="00587E7A" w:rsidP="00217E57">
            <w:pPr>
              <w:numPr>
                <w:ilvl w:val="0"/>
                <w:numId w:val="26"/>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Opening of a resource center for the development of rural NGOs of Syrdarya region due to inclusive grant of "Akmurat" NGO;</w:t>
            </w:r>
          </w:p>
          <w:p w14:paraId="1B58FF22" w14:textId="77777777" w:rsidR="00587E7A" w:rsidRPr="0006038C" w:rsidRDefault="00587E7A" w:rsidP="00217E57">
            <w:pPr>
              <w:numPr>
                <w:ilvl w:val="0"/>
                <w:numId w:val="26"/>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2 greenhouses with the use of energy-efficient and water-saving technologies at the schools of Terenozek village;</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407126"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More than 12 trainings were organized for the regional NGOs and vulnerable target groups.</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41A8AF"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Capacity building</w:t>
            </w:r>
          </w:p>
        </w:tc>
        <w:tc>
          <w:tcPr>
            <w:tcW w:w="1230" w:type="dxa"/>
            <w:tcBorders>
              <w:top w:val="nil"/>
              <w:left w:val="nil"/>
              <w:bottom w:val="single" w:sz="4" w:space="0" w:color="auto"/>
              <w:right w:val="single" w:sz="8" w:space="0" w:color="auto"/>
            </w:tcBorders>
            <w:tcMar>
              <w:top w:w="0" w:type="dxa"/>
              <w:left w:w="108" w:type="dxa"/>
              <w:bottom w:w="0" w:type="dxa"/>
              <w:right w:w="108" w:type="dxa"/>
            </w:tcMar>
          </w:tcPr>
          <w:p w14:paraId="08F0E7F1"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UNDP</w:t>
            </w:r>
          </w:p>
        </w:tc>
      </w:tr>
      <w:tr w:rsidR="00587E7A" w:rsidRPr="0006038C" w14:paraId="0C781C12" w14:textId="77777777" w:rsidTr="00A13EDF">
        <w:trPr>
          <w:trHeight w:val="2066"/>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804135"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lastRenderedPageBreak/>
              <w:t>Zhalagash</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5275B2" w14:textId="77777777" w:rsidR="00587E7A" w:rsidRPr="0006038C" w:rsidRDefault="00587E7A" w:rsidP="00217E57">
            <w:pPr>
              <w:numPr>
                <w:ilvl w:val="0"/>
                <w:numId w:val="25"/>
              </w:numPr>
              <w:spacing w:after="0" w:line="252" w:lineRule="auto"/>
              <w:ind w:left="0" w:firstLine="65"/>
              <w:contextualSpacing/>
              <w:rPr>
                <w:rFonts w:ascii="Times New Roman" w:eastAsia="Times New Roman" w:hAnsi="Times New Roman"/>
              </w:rPr>
            </w:pPr>
            <w:r w:rsidRPr="0006038C">
              <w:rPr>
                <w:rFonts w:ascii="Times New Roman" w:eastAsia="Times New Roman" w:hAnsi="Times New Roman"/>
              </w:rPr>
              <w:t>NGO "Society of people with disabilities of Zhalagash region" with a project "Social enterprise - new opportunities for people with disabilities", opening of a printing center with special training for employees and subsequent employment of people with disabilities;</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79EB07"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2 jobs for people with disabilities created</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3A62AE" w14:textId="77777777" w:rsidR="00587E7A" w:rsidRPr="0006038C" w:rsidRDefault="00587E7A" w:rsidP="00587E7A">
            <w:pPr>
              <w:spacing w:after="0" w:line="252" w:lineRule="auto"/>
              <w:rPr>
                <w:rFonts w:ascii="Times New Roman" w:eastAsia="Times New Roman" w:hAnsi="Times New Roman"/>
              </w:rPr>
            </w:pPr>
          </w:p>
        </w:tc>
        <w:tc>
          <w:tcPr>
            <w:tcW w:w="1230" w:type="dxa"/>
            <w:tcBorders>
              <w:top w:val="nil"/>
              <w:left w:val="nil"/>
              <w:bottom w:val="single" w:sz="4" w:space="0" w:color="auto"/>
              <w:right w:val="single" w:sz="8" w:space="0" w:color="auto"/>
            </w:tcBorders>
            <w:tcMar>
              <w:top w:w="0" w:type="dxa"/>
              <w:left w:w="108" w:type="dxa"/>
              <w:bottom w:w="0" w:type="dxa"/>
              <w:right w:w="108" w:type="dxa"/>
            </w:tcMar>
          </w:tcPr>
          <w:p w14:paraId="62E87FB5"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UNDP</w:t>
            </w:r>
          </w:p>
        </w:tc>
      </w:tr>
      <w:tr w:rsidR="00587E7A" w:rsidRPr="0006038C" w14:paraId="19F50C77" w14:textId="77777777" w:rsidTr="00A13EDF">
        <w:trPr>
          <w:trHeight w:val="2730"/>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D9A5CB" w14:textId="77777777" w:rsidR="00587E7A" w:rsidRPr="0006038C" w:rsidRDefault="00587E7A" w:rsidP="00587E7A">
            <w:pPr>
              <w:spacing w:after="0" w:line="252" w:lineRule="auto"/>
              <w:contextualSpacing/>
              <w:rPr>
                <w:rFonts w:ascii="Times New Roman" w:eastAsia="Times New Roman" w:hAnsi="Times New Roman"/>
              </w:rPr>
            </w:pPr>
            <w:r w:rsidRPr="0006038C">
              <w:rPr>
                <w:rFonts w:ascii="Times New Roman" w:eastAsia="Times New Roman" w:hAnsi="Times New Roman"/>
              </w:rPr>
              <w:t>Kyzylorda</w:t>
            </w:r>
          </w:p>
          <w:p w14:paraId="16BA52FC" w14:textId="77777777" w:rsidR="00587E7A" w:rsidRPr="0006038C" w:rsidRDefault="00587E7A" w:rsidP="00587E7A">
            <w:pPr>
              <w:spacing w:after="0" w:line="252" w:lineRule="auto"/>
              <w:rPr>
                <w:rFonts w:ascii="Times New Roman" w:eastAsia="Times New Roman" w:hAnsi="Times New Roman"/>
              </w:rPr>
            </w:pP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0E594E"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Specialist” educational center provided trainings for 20 unemployed persons in two new specializations of a seamstress and a master on repairing household appliances with subsequent employment;</w:t>
            </w:r>
          </w:p>
          <w:p w14:paraId="1284AAF4"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Advanced training on the usage of sign language for 24 social workers to provide special services to the people with disabilities;</w:t>
            </w:r>
          </w:p>
          <w:p w14:paraId="069F0D2A"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"Izet" Public Fund, project "Accessible Environment" - installation of special equipment for people with disabilities in the House of social institutions;</w:t>
            </w:r>
          </w:p>
          <w:p w14:paraId="1EC8B26A"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"Kyzylorda association of librarians" Public association, "Shanyrak Intelligence Center" project - creation of courses on computer literacy and expansion of library services for public, including people with disabilities;</w:t>
            </w:r>
          </w:p>
          <w:p w14:paraId="14716227"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«Orkenietti Kazakhstan» -  establishment of a club of young persons with disabilities to address socio-economic  and educational issues;</w:t>
            </w:r>
          </w:p>
          <w:p w14:paraId="5CCF3D3F"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w:t>
            </w:r>
            <w:r w:rsidRPr="0006038C">
              <w:rPr>
                <w:rFonts w:ascii="Times New Roman" w:eastAsia="Times New Roman" w:hAnsi="Times New Roman"/>
                <w:lang w:val="kk-KZ"/>
              </w:rPr>
              <w:t>Syr Ulandary</w:t>
            </w:r>
            <w:r w:rsidRPr="0006038C">
              <w:rPr>
                <w:rFonts w:ascii="Times New Roman" w:eastAsia="Times New Roman" w:hAnsi="Times New Roman"/>
              </w:rPr>
              <w:t>» Public Association - Social audit of the implementation of state program of modernization of apartment housing in Kyzylorda»;</w:t>
            </w:r>
          </w:p>
          <w:p w14:paraId="156D73E1"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 xml:space="preserve">«Arylu» Public Association -  establishment of Volunteers Club in the </w:t>
            </w:r>
            <w:r w:rsidRPr="0006038C">
              <w:rPr>
                <w:rFonts w:ascii="Times New Roman" w:eastAsia="Times New Roman" w:hAnsi="Times New Roman"/>
              </w:rPr>
              <w:lastRenderedPageBreak/>
              <w:t>rehabilitation center for people with disabilities in Talsuat village;</w:t>
            </w:r>
          </w:p>
          <w:p w14:paraId="230337FC" w14:textId="5E23BFB6"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"Society of Women the small entrepreneurs" Public Association opened the Crisis Center "ZHAN" for women and children suf</w:t>
            </w:r>
            <w:r w:rsidR="00E4684D" w:rsidRPr="0006038C">
              <w:rPr>
                <w:rFonts w:ascii="Times New Roman" w:eastAsia="Times New Roman" w:hAnsi="Times New Roman"/>
              </w:rPr>
              <w:t>Evaluation</w:t>
            </w:r>
            <w:r w:rsidRPr="0006038C">
              <w:rPr>
                <w:rFonts w:ascii="Times New Roman" w:eastAsia="Times New Roman" w:hAnsi="Times New Roman"/>
              </w:rPr>
              <w:t>red from domestic violence</w:t>
            </w:r>
          </w:p>
          <w:p w14:paraId="4D878FB2"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Three-stage advanced training of NGOs' representatives of Kyzylorda region (Trainer: Ainur Absemetova);</w:t>
            </w:r>
          </w:p>
          <w:p w14:paraId="64A06EA3"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Forum of social workers with the participation of representatives of the Ministry of Health and Social Development, the regional akimat and social workers of Kyzylorda oblast. 50 social workers were trained on providing social services for the people with disabilities;</w:t>
            </w:r>
          </w:p>
          <w:p w14:paraId="79C14E49" w14:textId="77777777" w:rsidR="00587E7A" w:rsidRPr="0006038C" w:rsidRDefault="00587E7A" w:rsidP="00217E57">
            <w:pPr>
              <w:numPr>
                <w:ilvl w:val="0"/>
                <w:numId w:val="28"/>
              </w:numPr>
              <w:spacing w:after="0" w:line="252" w:lineRule="auto"/>
              <w:ind w:left="65" w:hanging="65"/>
              <w:contextualSpacing/>
              <w:rPr>
                <w:rFonts w:ascii="Times New Roman" w:eastAsia="Times New Roman" w:hAnsi="Times New Roman"/>
              </w:rPr>
            </w:pPr>
            <w:r w:rsidRPr="0006038C">
              <w:rPr>
                <w:rFonts w:ascii="Times New Roman" w:eastAsia="Times New Roman" w:hAnsi="Times New Roman"/>
              </w:rPr>
              <w:t>«Social Good Summit» attracted volunteers, regional NGOs and business people.</w:t>
            </w:r>
          </w:p>
          <w:p w14:paraId="07E53604" w14:textId="77777777" w:rsidR="00587E7A" w:rsidRPr="0006038C" w:rsidRDefault="00587E7A" w:rsidP="00587E7A">
            <w:pPr>
              <w:spacing w:after="0" w:line="252" w:lineRule="auto"/>
              <w:ind w:firstLine="360"/>
              <w:rPr>
                <w:rFonts w:ascii="Times New Roman" w:eastAsia="Times New Roman" w:hAnsi="Times New Roman"/>
              </w:rPr>
            </w:pPr>
          </w:p>
          <w:p w14:paraId="7F55F5B7" w14:textId="77777777" w:rsidR="00587E7A" w:rsidRPr="0006038C" w:rsidRDefault="00587E7A" w:rsidP="00587E7A">
            <w:pPr>
              <w:spacing w:after="0" w:line="252" w:lineRule="auto"/>
              <w:ind w:firstLine="360"/>
              <w:contextualSpacing/>
              <w:rPr>
                <w:rFonts w:ascii="Times New Roman" w:eastAsia="Times New Roman" w:hAnsi="Times New Roman"/>
              </w:rPr>
            </w:pPr>
          </w:p>
          <w:p w14:paraId="1FC06B83" w14:textId="77777777" w:rsidR="00587E7A" w:rsidRPr="0006038C" w:rsidRDefault="00587E7A" w:rsidP="00587E7A">
            <w:pPr>
              <w:spacing w:after="0" w:line="252" w:lineRule="auto"/>
              <w:ind w:left="720"/>
              <w:contextualSpacing/>
              <w:rPr>
                <w:rFonts w:ascii="Times New Roman" w:eastAsia="Times New Roman" w:hAnsi="Times New Roman"/>
              </w:rPr>
            </w:pP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E94826"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lastRenderedPageBreak/>
              <w:t>3 persons with disabilities were trained and 2 of them were employed afterwards.</w:t>
            </w:r>
          </w:p>
          <w:p w14:paraId="17819F31"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20 persons were trained and 13 young people were employed.</w:t>
            </w:r>
          </w:p>
          <w:p w14:paraId="62C4D5EB"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Advanced training for rural social workers on November 4 - 7</w:t>
            </w:r>
          </w:p>
          <w:p w14:paraId="344F7E46"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October 26: Seminar for State authorities to ensure accessible environment for people with disabilities; 48 representatives of state agencies took part in this seminar.</w:t>
            </w:r>
          </w:p>
          <w:p w14:paraId="68AC1E77"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20 trainings were organized for 45 participants, 5 young people were employed.</w:t>
            </w:r>
          </w:p>
          <w:p w14:paraId="2E19AFAC"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A club for 30 young people with disabilities was established. 4 trainings and 1 survey on the needs and problems of young people with disabilities were organized on December 12 – 22</w:t>
            </w:r>
          </w:p>
          <w:p w14:paraId="2A75174D"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4 trainings were held for the Association of Cooperative of apartment owners (CAO) and public hearings were organized on raising the problems of housing and communal modernization campaign.</w:t>
            </w:r>
          </w:p>
          <w:p w14:paraId="690BB931"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lastRenderedPageBreak/>
              <w:t xml:space="preserve">A Volunteer Club consisting of 30 volunteers was opened in the Center; 2 trainings were organized for people with disabilities and  Center employees; </w:t>
            </w:r>
          </w:p>
          <w:p w14:paraId="01CC6CF0"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Volunteers support classes on photo taking, art therapy and winter garden.</w:t>
            </w:r>
          </w:p>
          <w:p w14:paraId="1A7BE864"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2 trainings and 1 round table were held for women and employees of social and law enforcement agencies since November 24 to December 23. Over 20 women-victims of domestic violence were consulted.</w:t>
            </w:r>
          </w:p>
          <w:p w14:paraId="1E8EF676" w14:textId="77777777" w:rsidR="00587E7A" w:rsidRPr="0006038C" w:rsidRDefault="00587E7A" w:rsidP="00217E57">
            <w:pPr>
              <w:numPr>
                <w:ilvl w:val="0"/>
                <w:numId w:val="27"/>
              </w:numPr>
              <w:spacing w:after="0" w:line="240" w:lineRule="auto"/>
              <w:ind w:left="10" w:hanging="10"/>
              <w:contextualSpacing/>
              <w:rPr>
                <w:rFonts w:ascii="Times New Roman" w:eastAsia="Times New Roman" w:hAnsi="Times New Roman"/>
              </w:rPr>
            </w:pPr>
            <w:r w:rsidRPr="0006038C">
              <w:rPr>
                <w:rFonts w:ascii="Times New Roman" w:eastAsia="Times New Roman" w:hAnsi="Times New Roman"/>
              </w:rPr>
              <w:t>3 two-days trainings were organized for 36 regional NGOs on November 1 – 30.</w:t>
            </w:r>
          </w:p>
          <w:p w14:paraId="6D91C4D6" w14:textId="77777777" w:rsidR="00587E7A" w:rsidRPr="0006038C" w:rsidRDefault="00587E7A" w:rsidP="00217E57">
            <w:pPr>
              <w:numPr>
                <w:ilvl w:val="0"/>
                <w:numId w:val="27"/>
              </w:numPr>
              <w:spacing w:after="0" w:line="252" w:lineRule="auto"/>
              <w:ind w:left="10" w:hanging="10"/>
              <w:contextualSpacing/>
              <w:rPr>
                <w:rFonts w:ascii="Times New Roman" w:eastAsia="Times New Roman" w:hAnsi="Times New Roman"/>
              </w:rPr>
            </w:pPr>
            <w:r w:rsidRPr="0006038C">
              <w:rPr>
                <w:rFonts w:ascii="Times New Roman" w:eastAsia="Times New Roman" w:hAnsi="Times New Roman"/>
              </w:rPr>
              <w:t>Over 120 specialists and managers of social sphere of  Kyzylorda region took part in this Forum on November 6</w:t>
            </w:r>
          </w:p>
          <w:p w14:paraId="0C3939E2" w14:textId="77777777" w:rsidR="00587E7A" w:rsidRPr="0006038C" w:rsidRDefault="00587E7A" w:rsidP="00217E57">
            <w:pPr>
              <w:numPr>
                <w:ilvl w:val="0"/>
                <w:numId w:val="27"/>
              </w:numPr>
              <w:spacing w:after="0" w:line="252" w:lineRule="auto"/>
              <w:ind w:left="10" w:hanging="10"/>
              <w:contextualSpacing/>
              <w:rPr>
                <w:rFonts w:ascii="Times New Roman" w:eastAsia="Times New Roman" w:hAnsi="Times New Roman"/>
              </w:rPr>
            </w:pPr>
            <w:r w:rsidRPr="0006038C">
              <w:rPr>
                <w:rFonts w:ascii="Times New Roman" w:eastAsia="Times New Roman" w:hAnsi="Times New Roman"/>
              </w:rPr>
              <w:t>More than 30 NGO, state agencies and business  representatives took part in this event on September 28</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6E5B90"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lastRenderedPageBreak/>
              <w:t>Capacity buidling</w:t>
            </w:r>
          </w:p>
        </w:tc>
        <w:tc>
          <w:tcPr>
            <w:tcW w:w="1230" w:type="dxa"/>
            <w:tcBorders>
              <w:top w:val="nil"/>
              <w:left w:val="nil"/>
              <w:bottom w:val="single" w:sz="4" w:space="0" w:color="auto"/>
              <w:right w:val="single" w:sz="8" w:space="0" w:color="auto"/>
            </w:tcBorders>
            <w:tcMar>
              <w:top w:w="0" w:type="dxa"/>
              <w:left w:w="108" w:type="dxa"/>
              <w:bottom w:w="0" w:type="dxa"/>
              <w:right w:w="108" w:type="dxa"/>
            </w:tcMar>
          </w:tcPr>
          <w:p w14:paraId="46BB493A" w14:textId="77777777" w:rsidR="00587E7A" w:rsidRPr="0006038C" w:rsidRDefault="00587E7A" w:rsidP="00587E7A">
            <w:pPr>
              <w:spacing w:after="0" w:line="252" w:lineRule="auto"/>
              <w:ind w:left="360"/>
              <w:rPr>
                <w:rFonts w:ascii="Times New Roman" w:eastAsia="Times New Roman" w:hAnsi="Times New Roman"/>
              </w:rPr>
            </w:pPr>
            <w:r w:rsidRPr="0006038C">
              <w:rPr>
                <w:rFonts w:ascii="Times New Roman" w:eastAsia="Times New Roman" w:hAnsi="Times New Roman"/>
              </w:rPr>
              <w:t>UNDP</w:t>
            </w:r>
          </w:p>
        </w:tc>
      </w:tr>
      <w:tr w:rsidR="00587E7A" w:rsidRPr="0006038C" w14:paraId="5247D449" w14:textId="77777777" w:rsidTr="00A13EDF">
        <w:trPr>
          <w:trHeight w:val="2066"/>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EBF543"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color w:val="000000"/>
              </w:rPr>
              <w:t>Kyzylorda region - whole</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2D08D8"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 xml:space="preserve">Capacity building and technical assistance to the local authorities in the implementation of the law On Prevention of Domestic Violence </w:t>
            </w:r>
          </w:p>
          <w:p w14:paraId="3DB929D3" w14:textId="77777777" w:rsidR="00587E7A" w:rsidRPr="0006038C" w:rsidRDefault="00587E7A" w:rsidP="00587E7A">
            <w:pPr>
              <w:spacing w:after="0" w:line="240" w:lineRule="auto"/>
              <w:rPr>
                <w:rFonts w:ascii="Times New Roman" w:eastAsia="Times New Roman" w:hAnsi="Times New Roman"/>
                <w:color w:val="000000"/>
              </w:rPr>
            </w:pPr>
          </w:p>
          <w:p w14:paraId="038657F3" w14:textId="77777777" w:rsidR="00587E7A" w:rsidRPr="0006038C" w:rsidRDefault="00587E7A" w:rsidP="00587E7A">
            <w:pPr>
              <w:spacing w:after="0" w:line="240" w:lineRule="auto"/>
              <w:rPr>
                <w:rFonts w:ascii="Times New Roman" w:eastAsia="Times New Roman" w:hAnsi="Times New Roman"/>
                <w:color w:val="000000"/>
              </w:rPr>
            </w:pPr>
          </w:p>
          <w:p w14:paraId="53E8C604" w14:textId="77777777" w:rsidR="00587E7A" w:rsidRPr="0006038C" w:rsidRDefault="00587E7A" w:rsidP="00587E7A">
            <w:pPr>
              <w:spacing w:after="0" w:line="240" w:lineRule="auto"/>
              <w:rPr>
                <w:rFonts w:ascii="Times New Roman" w:eastAsia="Times New Roman" w:hAnsi="Times New Roman"/>
                <w:color w:val="000000"/>
              </w:rPr>
            </w:pPr>
          </w:p>
          <w:p w14:paraId="24015EE5" w14:textId="77777777" w:rsidR="00587E7A" w:rsidRPr="0006038C" w:rsidRDefault="00587E7A" w:rsidP="00587E7A">
            <w:pPr>
              <w:spacing w:after="0" w:line="240" w:lineRule="auto"/>
              <w:rPr>
                <w:rFonts w:ascii="Times New Roman" w:eastAsia="Times New Roman" w:hAnsi="Times New Roman"/>
                <w:color w:val="000000"/>
              </w:rPr>
            </w:pPr>
          </w:p>
          <w:p w14:paraId="63A2500E" w14:textId="77777777" w:rsidR="00587E7A" w:rsidRPr="0006038C" w:rsidRDefault="00587E7A" w:rsidP="00587E7A">
            <w:pPr>
              <w:spacing w:after="0" w:line="240" w:lineRule="auto"/>
              <w:rPr>
                <w:rFonts w:ascii="Times New Roman" w:eastAsia="Times New Roman" w:hAnsi="Times New Roman"/>
                <w:color w:val="000000"/>
              </w:rPr>
            </w:pPr>
          </w:p>
          <w:p w14:paraId="64E61342" w14:textId="77777777" w:rsidR="00587E7A" w:rsidRPr="0006038C" w:rsidRDefault="00587E7A" w:rsidP="00587E7A">
            <w:pPr>
              <w:spacing w:after="0" w:line="240" w:lineRule="auto"/>
              <w:rPr>
                <w:rFonts w:ascii="Times New Roman" w:eastAsia="Times New Roman" w:hAnsi="Times New Roman"/>
                <w:color w:val="000000"/>
              </w:rPr>
            </w:pPr>
          </w:p>
          <w:p w14:paraId="697DB393" w14:textId="77777777" w:rsidR="00587E7A" w:rsidRPr="0006038C" w:rsidRDefault="00587E7A" w:rsidP="00587E7A">
            <w:pPr>
              <w:spacing w:after="0" w:line="240" w:lineRule="auto"/>
              <w:rPr>
                <w:rFonts w:ascii="Times New Roman" w:eastAsia="Times New Roman" w:hAnsi="Times New Roman"/>
                <w:color w:val="000000"/>
              </w:rPr>
            </w:pPr>
          </w:p>
          <w:p w14:paraId="165EFE20"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lastRenderedPageBreak/>
              <w:t>Building capacity of the civil society</w:t>
            </w:r>
          </w:p>
          <w:p w14:paraId="5547BE6E" w14:textId="77777777" w:rsidR="00587E7A" w:rsidRPr="0006038C" w:rsidRDefault="00587E7A" w:rsidP="00587E7A">
            <w:pPr>
              <w:spacing w:after="0" w:line="240" w:lineRule="auto"/>
              <w:rPr>
                <w:rFonts w:ascii="Times New Roman" w:eastAsia="Times New Roman" w:hAnsi="Times New Roman"/>
                <w:color w:val="000000"/>
              </w:rPr>
            </w:pPr>
          </w:p>
          <w:p w14:paraId="3C6173A1" w14:textId="77777777" w:rsidR="00587E7A" w:rsidRPr="0006038C" w:rsidRDefault="00587E7A" w:rsidP="00587E7A">
            <w:pPr>
              <w:spacing w:after="0" w:line="240" w:lineRule="auto"/>
              <w:rPr>
                <w:rFonts w:ascii="Times New Roman" w:eastAsia="Times New Roman" w:hAnsi="Times New Roman"/>
                <w:color w:val="000000"/>
              </w:rPr>
            </w:pPr>
          </w:p>
          <w:p w14:paraId="019DB006"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Raising awareness</w:t>
            </w:r>
          </w:p>
          <w:p w14:paraId="19768310" w14:textId="77777777" w:rsidR="00587E7A" w:rsidRPr="0006038C" w:rsidRDefault="00587E7A" w:rsidP="00587E7A">
            <w:pPr>
              <w:spacing w:after="0" w:line="240" w:lineRule="auto"/>
              <w:rPr>
                <w:rFonts w:ascii="Times New Roman" w:eastAsia="Times New Roman" w:hAnsi="Times New Roman"/>
                <w:color w:val="000000"/>
              </w:rPr>
            </w:pPr>
          </w:p>
          <w:p w14:paraId="728ECF15" w14:textId="77777777" w:rsidR="00587E7A" w:rsidRPr="0006038C" w:rsidRDefault="00587E7A" w:rsidP="00587E7A">
            <w:pPr>
              <w:spacing w:after="0" w:line="240" w:lineRule="auto"/>
              <w:rPr>
                <w:rFonts w:ascii="Times New Roman" w:eastAsia="Times New Roman" w:hAnsi="Times New Roman"/>
                <w:color w:val="000000"/>
              </w:rPr>
            </w:pPr>
          </w:p>
          <w:p w14:paraId="6BAB4EE7" w14:textId="77777777" w:rsidR="00587E7A" w:rsidRPr="0006038C" w:rsidRDefault="00587E7A" w:rsidP="00587E7A">
            <w:pPr>
              <w:spacing w:after="0" w:line="240" w:lineRule="auto"/>
              <w:rPr>
                <w:rFonts w:ascii="Times New Roman" w:eastAsia="Times New Roman" w:hAnsi="Times New Roman"/>
                <w:color w:val="000000"/>
              </w:rPr>
            </w:pPr>
          </w:p>
          <w:p w14:paraId="25FED64D"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Improving the quality of public services</w:t>
            </w:r>
          </w:p>
          <w:p w14:paraId="3C700E7B" w14:textId="77777777" w:rsidR="00587E7A" w:rsidRPr="0006038C" w:rsidRDefault="00587E7A" w:rsidP="00587E7A">
            <w:pPr>
              <w:spacing w:after="0" w:line="252" w:lineRule="auto"/>
              <w:ind w:firstLine="65"/>
              <w:rPr>
                <w:rFonts w:ascii="Times New Roman" w:eastAsia="Times New Roman" w:hAnsi="Times New Roman"/>
              </w:rPr>
            </w:pP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E85B9A" w14:textId="3D055C15"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lastRenderedPageBreak/>
              <w:t>31 staff from the unit for the protection of WAV, police for juvenile of</w:t>
            </w:r>
            <w:r w:rsidR="00E4684D" w:rsidRPr="0006038C">
              <w:rPr>
                <w:rFonts w:ascii="Times New Roman" w:eastAsia="Times New Roman" w:hAnsi="Times New Roman"/>
                <w:color w:val="000000"/>
              </w:rPr>
              <w:t>Evaluation</w:t>
            </w:r>
            <w:r w:rsidRPr="0006038C">
              <w:rPr>
                <w:rFonts w:ascii="Times New Roman" w:eastAsia="Times New Roman" w:hAnsi="Times New Roman"/>
                <w:color w:val="000000"/>
              </w:rPr>
              <w:t xml:space="preserve">nders, and the district police; </w:t>
            </w:r>
          </w:p>
          <w:p w14:paraId="3A0EF165"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41 psychologists and social workers;</w:t>
            </w:r>
          </w:p>
          <w:p w14:paraId="6A4F9059"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1 local akimat;</w:t>
            </w:r>
          </w:p>
          <w:p w14:paraId="09618C50"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1 local healthcare department;</w:t>
            </w:r>
          </w:p>
          <w:p w14:paraId="7E5094B4"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 xml:space="preserve">1 education department. </w:t>
            </w:r>
          </w:p>
          <w:p w14:paraId="7465ADB5" w14:textId="77777777" w:rsidR="00587E7A" w:rsidRPr="0006038C" w:rsidRDefault="00587E7A" w:rsidP="00587E7A">
            <w:pPr>
              <w:spacing w:after="0" w:line="240" w:lineRule="auto"/>
              <w:rPr>
                <w:rFonts w:ascii="Times New Roman" w:eastAsia="Times New Roman" w:hAnsi="Times New Roman"/>
                <w:color w:val="000000"/>
              </w:rPr>
            </w:pPr>
          </w:p>
          <w:p w14:paraId="7BC5DD61" w14:textId="77777777" w:rsidR="00587E7A" w:rsidRPr="0006038C" w:rsidRDefault="00587E7A" w:rsidP="00587E7A">
            <w:pPr>
              <w:spacing w:after="0" w:line="240" w:lineRule="auto"/>
              <w:rPr>
                <w:rFonts w:ascii="Times New Roman" w:eastAsia="Times New Roman" w:hAnsi="Times New Roman"/>
                <w:color w:val="000000"/>
              </w:rPr>
            </w:pPr>
          </w:p>
          <w:p w14:paraId="70CAD057"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lastRenderedPageBreak/>
              <w:t>3 NGOs;</w:t>
            </w:r>
          </w:p>
          <w:p w14:paraId="2FA78E6C"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1 crisis centers; 3 schools.</w:t>
            </w:r>
          </w:p>
          <w:p w14:paraId="4A0F7F9A" w14:textId="77777777" w:rsidR="00587E7A" w:rsidRPr="0006038C" w:rsidRDefault="00587E7A" w:rsidP="00587E7A">
            <w:pPr>
              <w:spacing w:after="0" w:line="240" w:lineRule="auto"/>
              <w:rPr>
                <w:rFonts w:ascii="Times New Roman" w:eastAsia="Times New Roman" w:hAnsi="Times New Roman"/>
                <w:color w:val="000000"/>
              </w:rPr>
            </w:pPr>
          </w:p>
          <w:p w14:paraId="4F9F23E4" w14:textId="77777777" w:rsidR="00587E7A" w:rsidRPr="0006038C" w:rsidRDefault="00587E7A" w:rsidP="00587E7A">
            <w:pPr>
              <w:spacing w:after="0" w:line="240" w:lineRule="auto"/>
              <w:rPr>
                <w:rFonts w:ascii="Times New Roman" w:eastAsia="Times New Roman" w:hAnsi="Times New Roman"/>
                <w:color w:val="000000"/>
              </w:rPr>
            </w:pPr>
          </w:p>
          <w:p w14:paraId="2730BFB7"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26 victims of domestic violence</w:t>
            </w:r>
          </w:p>
          <w:p w14:paraId="143799D0" w14:textId="77777777" w:rsidR="00587E7A" w:rsidRPr="0006038C" w:rsidRDefault="00587E7A" w:rsidP="00587E7A">
            <w:pPr>
              <w:spacing w:after="0" w:line="240" w:lineRule="auto"/>
              <w:rPr>
                <w:rFonts w:ascii="Times New Roman" w:eastAsia="Times New Roman" w:hAnsi="Times New Roman"/>
                <w:color w:val="000000"/>
              </w:rPr>
            </w:pPr>
          </w:p>
          <w:p w14:paraId="34147B3B" w14:textId="77777777" w:rsidR="00587E7A" w:rsidRPr="0006038C" w:rsidRDefault="00587E7A" w:rsidP="00587E7A">
            <w:pPr>
              <w:spacing w:after="0" w:line="240" w:lineRule="auto"/>
              <w:rPr>
                <w:rFonts w:ascii="Times New Roman" w:eastAsia="Times New Roman" w:hAnsi="Times New Roman"/>
                <w:color w:val="000000"/>
              </w:rPr>
            </w:pPr>
          </w:p>
          <w:p w14:paraId="10C868E4"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color w:val="000000"/>
              </w:rPr>
              <w:t>Local community</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6CC03A"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color w:val="000000"/>
              </w:rPr>
              <w:lastRenderedPageBreak/>
              <w:t xml:space="preserve">Report of activities UN Women MCO </w:t>
            </w:r>
            <w:r w:rsidRPr="0006038C">
              <w:rPr>
                <w:rFonts w:ascii="Times New Roman" w:eastAsia="Times New Roman" w:hAnsi="Times New Roman"/>
                <w:color w:val="000000"/>
                <w:lang w:val="en" w:eastAsia="en-GB"/>
              </w:rPr>
              <w:t xml:space="preserve">implemented through a partnership with the Crisis Centre “Podrugi” </w:t>
            </w:r>
            <w:r w:rsidRPr="0006038C">
              <w:rPr>
                <w:rFonts w:ascii="Times New Roman" w:eastAsia="Times New Roman" w:hAnsi="Times New Roman"/>
                <w:color w:val="000000"/>
                <w:lang w:val="en"/>
              </w:rPr>
              <w:t>Kyzylorda region</w:t>
            </w:r>
            <w:r w:rsidRPr="0006038C">
              <w:rPr>
                <w:rFonts w:ascii="Times New Roman" w:eastAsia="Times New Roman" w:hAnsi="Times New Roman"/>
                <w:color w:val="000000"/>
                <w:lang w:val="en" w:eastAsia="en-GB"/>
              </w:rPr>
              <w:t xml:space="preserve"> in 2015, </w:t>
            </w:r>
            <w:r w:rsidRPr="0006038C">
              <w:rPr>
                <w:rFonts w:ascii="Times New Roman" w:eastAsia="Times New Roman" w:hAnsi="Times New Roman"/>
                <w:color w:val="000000"/>
                <w:lang w:val="en" w:eastAsia="en-GB"/>
              </w:rPr>
              <w:lastRenderedPageBreak/>
              <w:t>under Output 2.1</w:t>
            </w:r>
            <w:bookmarkStart w:id="31" w:name="_MON_1521876948"/>
            <w:bookmarkEnd w:id="31"/>
            <w:r w:rsidRPr="0006038C">
              <w:rPr>
                <w:rFonts w:ascii="Times New Roman" w:eastAsia="Times New Roman" w:hAnsi="Times New Roman"/>
                <w:color w:val="000000"/>
              </w:rPr>
              <w:object w:dxaOrig="1540" w:dyaOrig="996" w14:anchorId="0899B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Word.Document.12" ShapeID="_x0000_i1025" DrawAspect="Icon" ObjectID="_1536405974" r:id="rId14">
                  <o:FieldCodes>\s</o:FieldCodes>
                </o:OLEObject>
              </w:object>
            </w:r>
          </w:p>
        </w:tc>
        <w:tc>
          <w:tcPr>
            <w:tcW w:w="1230" w:type="dxa"/>
            <w:tcBorders>
              <w:top w:val="nil"/>
              <w:left w:val="nil"/>
              <w:bottom w:val="single" w:sz="4" w:space="0" w:color="auto"/>
              <w:right w:val="single" w:sz="8" w:space="0" w:color="auto"/>
            </w:tcBorders>
            <w:tcMar>
              <w:top w:w="0" w:type="dxa"/>
              <w:left w:w="108" w:type="dxa"/>
              <w:bottom w:w="0" w:type="dxa"/>
              <w:right w:w="108" w:type="dxa"/>
            </w:tcMar>
          </w:tcPr>
          <w:p w14:paraId="2E176343"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color w:val="000000"/>
              </w:rPr>
              <w:lastRenderedPageBreak/>
              <w:t>UN Women</w:t>
            </w:r>
          </w:p>
        </w:tc>
      </w:tr>
      <w:tr w:rsidR="00587E7A" w:rsidRPr="0006038C" w14:paraId="51C8B6D3" w14:textId="77777777" w:rsidTr="00A13EDF">
        <w:trPr>
          <w:trHeight w:val="1535"/>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A7D148"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city;</w:t>
            </w:r>
          </w:p>
          <w:p w14:paraId="49148C0D"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Syrdarinski rayon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4DA0D8"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Review of quality assurance mechanisms for health services at primary health care (PHC)  - focus on adult population</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205B4F"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Oblast hospital quality management team; (patients/population served by Oblast hospital)</w:t>
            </w:r>
          </w:p>
          <w:p w14:paraId="715B9B32"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Rayon central hospital/primary health care department: patients/population served by the PHC</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25DC187"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Base-line report</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6355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664424AF" w14:textId="77777777" w:rsidTr="00A13EDF">
        <w:trPr>
          <w:trHeight w:val="2066"/>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1A984B"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city</w:t>
            </w:r>
          </w:p>
          <w:p w14:paraId="43512E57"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Shiely rayon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6BA92F"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 xml:space="preserve">Assessment of quality of health care at PHC; </w:t>
            </w:r>
          </w:p>
          <w:p w14:paraId="694620ED"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Interviews on quality of care and patient satisfaction with pregnant women and mothers of newborns</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6A0E6C"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Patients (pregnant women and mothers of newborns) served by Policlinic No. 3 – Kizylorda city and Shiely rayon central PHC</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9B81568"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Overal report for Kazakhstan with recommendations to MOHSD;</w:t>
            </w:r>
          </w:p>
          <w:p w14:paraId="261A1E42"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Specific report with recommendations for management of two health facilities</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79DF8"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7850ACCF" w14:textId="77777777" w:rsidTr="00A13EDF">
        <w:trPr>
          <w:trHeight w:val="2066"/>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403580"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 xml:space="preserve">Kizylorda city </w:t>
            </w:r>
          </w:p>
          <w:p w14:paraId="3D5146DE"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Shagansk rayon</w:t>
            </w:r>
          </w:p>
          <w:p w14:paraId="7218848B"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Terenozek</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A1B6CB"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Patient satisfaction survey – (adult population/patients with heart diseases and diabetes)</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EE4B9C"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Kizylorda policlinics: No. 1, No2, No3, No 6 and oblast hospital</w:t>
            </w:r>
          </w:p>
          <w:p w14:paraId="07D76C8D"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Shagansk rayon hospital and policlinic</w:t>
            </w:r>
          </w:p>
          <w:p w14:paraId="6E6C1EA2"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Terenozek (hospital and policlinic)</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4E01CA5" w14:textId="4F182CBA"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Report; Presentation for health and akimat authorities; communication strategy for better communication of management with health pro</w:t>
            </w:r>
            <w:r w:rsidR="00E4684D" w:rsidRPr="0006038C">
              <w:rPr>
                <w:rFonts w:ascii="Times New Roman" w:eastAsia="Times New Roman" w:hAnsi="Times New Roman"/>
                <w:color w:val="000000"/>
              </w:rPr>
              <w:t>Evaluation</w:t>
            </w:r>
            <w:r w:rsidRPr="0006038C">
              <w:rPr>
                <w:rFonts w:ascii="Times New Roman" w:eastAsia="Times New Roman" w:hAnsi="Times New Roman"/>
                <w:color w:val="000000"/>
              </w:rPr>
              <w:t>ssionals</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7C01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2DEFA176" w14:textId="77777777" w:rsidTr="00A13EDF">
        <w:trPr>
          <w:trHeight w:val="1609"/>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027078"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lastRenderedPageBreak/>
              <w:t>Kizylorda city</w:t>
            </w:r>
          </w:p>
          <w:p w14:paraId="5AA17B6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Shiely rayon</w:t>
            </w:r>
          </w:p>
          <w:p w14:paraId="0007965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Syrdarinski rayon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1ED6AE"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Assessment of management capacities, budgetary planning and management of human resources</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1E9399"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 xml:space="preserve">Management of health facilities: </w:t>
            </w:r>
          </w:p>
          <w:p w14:paraId="70113982"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Kyzylorda oblast (four health facilities providing inpatient and outpatient care; patients served by the health facilities in selected rural and urban areas)</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FD823C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Presentation and report on round table</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0F3A5"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0231BFCF" w14:textId="77777777" w:rsidTr="00A13EDF">
        <w:trPr>
          <w:trHeight w:val="1369"/>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11FF43"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city</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7AA48E" w14:textId="4A8C720D"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Increasing knowledge of central and oblast authorities on climate change ef</w:t>
            </w:r>
            <w:r w:rsidR="00E4684D" w:rsidRPr="0006038C">
              <w:rPr>
                <w:rFonts w:ascii="Times New Roman" w:eastAsia="Times New Roman" w:hAnsi="Times New Roman"/>
                <w:color w:val="000000"/>
              </w:rPr>
              <w:t>Evaluation</w:t>
            </w:r>
            <w:r w:rsidRPr="0006038C">
              <w:rPr>
                <w:rFonts w:ascii="Times New Roman" w:eastAsia="Times New Roman" w:hAnsi="Times New Roman"/>
                <w:color w:val="000000"/>
              </w:rPr>
              <w:t xml:space="preserve">cts on health: </w:t>
            </w:r>
          </w:p>
          <w:p w14:paraId="7A078EAF"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round table</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F9CB22"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Oblast health authorities, and authorities from department of education, social care, branch of committee for consumer rights protection</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FF29F0F" w14:textId="77777777" w:rsidR="00587E7A" w:rsidRPr="0006038C" w:rsidRDefault="00587E7A" w:rsidP="00587E7A">
            <w:pPr>
              <w:spacing w:after="0" w:line="252" w:lineRule="auto"/>
              <w:rPr>
                <w:rFonts w:ascii="Times New Roman" w:eastAsia="Times New Roman" w:hAnsi="Times New Roman"/>
                <w:color w:val="000000"/>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CD5C5"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2F2FE94F" w14:textId="77777777" w:rsidTr="00A13EDF">
        <w:trPr>
          <w:trHeight w:val="730"/>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998287D"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oblast</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61768"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Presentation of the findings of the assessment of management capacities in PHC</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CCD304"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Oblast authorities and oblast health department</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EC7F906"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Report and presentation</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93A57"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00B21038" w14:textId="77777777" w:rsidTr="00A13EDF">
        <w:trPr>
          <w:trHeight w:val="826"/>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163D09"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city</w:t>
            </w:r>
          </w:p>
          <w:p w14:paraId="5C306B18"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Shiely rayon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8955FA"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Training – Introduction of quality assurance principles for health care services and setting up quality improvement plans for pilot facilities</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B444FD" w14:textId="665CD973"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Health pro</w:t>
            </w:r>
            <w:r w:rsidR="00E4684D" w:rsidRPr="0006038C">
              <w:rPr>
                <w:rFonts w:ascii="Times New Roman" w:eastAsia="Times New Roman" w:hAnsi="Times New Roman"/>
                <w:color w:val="000000"/>
              </w:rPr>
              <w:t>Evaluation</w:t>
            </w:r>
            <w:r w:rsidRPr="0006038C">
              <w:rPr>
                <w:rFonts w:ascii="Times New Roman" w:eastAsia="Times New Roman" w:hAnsi="Times New Roman"/>
                <w:color w:val="000000"/>
              </w:rPr>
              <w:t>ssionals of the pilot facilities; population served by the pilot facilities</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9C790B3"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Quality improvement plans for pilot facilities</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075B"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23E77F32" w14:textId="77777777" w:rsidTr="00A13EDF">
        <w:trPr>
          <w:trHeight w:val="1278"/>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24E5DF"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city</w:t>
            </w:r>
          </w:p>
          <w:p w14:paraId="0493785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Aral district</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7BE511"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Assessment of socio-economic determinants of health and identification of “mortality” hot spots</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0F79A5"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Population of Kizylorda oblast</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0BA78D2"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Report pending due to unavailability of information on mortality per rayon and linkage with socio-economic data</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9EDE1"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557153B3" w14:textId="77777777" w:rsidTr="00A13EDF">
        <w:trPr>
          <w:trHeight w:val="701"/>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076C52"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city</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D34062"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Review of implementation of TB programme in Kizylorda</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59CB18"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TB oblast hospital, Pediatric TB hospital in Kizylorda; TB sanatorium Kizylorda</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4D119E2" w14:textId="77777777" w:rsidR="00587E7A" w:rsidRPr="0006038C" w:rsidRDefault="00587E7A" w:rsidP="00587E7A">
            <w:pPr>
              <w:spacing w:after="0" w:line="252" w:lineRule="auto"/>
              <w:rPr>
                <w:rFonts w:ascii="Times New Roman" w:eastAsia="Times New Roman" w:hAnsi="Times New Roman"/>
                <w:color w:val="000000"/>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B57E"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13C33F74" w14:textId="77777777" w:rsidTr="00A13EDF">
        <w:trPr>
          <w:trHeight w:val="559"/>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A4EB51"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Kizylorda oblast</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E474D8"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 xml:space="preserve">Assessment of environmental challenges related to chemical pollution – desk review of data </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634408"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 xml:space="preserve">Kizylorda oblast </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235BE47"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Report – Karaganda institute on occupational health</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15553"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7E89C1A4" w14:textId="77777777" w:rsidTr="00A13EDF">
        <w:trPr>
          <w:trHeight w:val="837"/>
        </w:trPr>
        <w:tc>
          <w:tcPr>
            <w:tcW w:w="1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65F7A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Shiely rayon and Aral rayon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DA38C1"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Review of meteorological data – extreme weather events related to mortality from stroke in specific rayons</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C00659" w14:textId="77777777" w:rsidR="00587E7A" w:rsidRPr="0006038C" w:rsidRDefault="00587E7A" w:rsidP="00587E7A">
            <w:pPr>
              <w:spacing w:after="0" w:line="240" w:lineRule="auto"/>
              <w:rPr>
                <w:rFonts w:ascii="Times New Roman" w:eastAsia="Times New Roman" w:hAnsi="Times New Roman"/>
                <w:color w:val="000000"/>
              </w:rPr>
            </w:pPr>
            <w:r w:rsidRPr="0006038C">
              <w:rPr>
                <w:rFonts w:ascii="Times New Roman" w:eastAsia="Times New Roman" w:hAnsi="Times New Roman"/>
                <w:color w:val="000000"/>
              </w:rPr>
              <w:t>Population of Shiely rayon</w:t>
            </w:r>
          </w:p>
        </w:tc>
        <w:tc>
          <w:tcPr>
            <w:tcW w:w="2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DC0740C"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D-base with data – baseline for analysis</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0E9E4" w14:textId="77777777" w:rsidR="00587E7A" w:rsidRPr="0006038C" w:rsidRDefault="00587E7A" w:rsidP="00587E7A">
            <w:pPr>
              <w:spacing w:after="0" w:line="252" w:lineRule="auto"/>
              <w:rPr>
                <w:rFonts w:ascii="Times New Roman" w:eastAsia="Times New Roman" w:hAnsi="Times New Roman"/>
                <w:color w:val="000000"/>
              </w:rPr>
            </w:pPr>
            <w:r w:rsidRPr="0006038C">
              <w:rPr>
                <w:rFonts w:ascii="Times New Roman" w:eastAsia="Times New Roman" w:hAnsi="Times New Roman"/>
                <w:color w:val="000000"/>
              </w:rPr>
              <w:t>WHO</w:t>
            </w:r>
          </w:p>
        </w:tc>
      </w:tr>
      <w:tr w:rsidR="00587E7A" w:rsidRPr="0006038C" w14:paraId="537B8AA3" w14:textId="77777777" w:rsidTr="00A13EDF">
        <w:trPr>
          <w:trHeight w:val="519"/>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5D6AD6A"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Art gallery of Kyzylorda city</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17C7604D" w14:textId="77777777" w:rsidR="00587E7A" w:rsidRPr="0006038C" w:rsidRDefault="00587E7A" w:rsidP="00587E7A">
            <w:pPr>
              <w:spacing w:after="0" w:line="240" w:lineRule="auto"/>
              <w:jc w:val="both"/>
              <w:rPr>
                <w:rFonts w:ascii="Times New Roman" w:eastAsia="Times New Roman" w:hAnsi="Times New Roman"/>
              </w:rPr>
            </w:pPr>
            <w:r w:rsidRPr="0006038C">
              <w:rPr>
                <w:rFonts w:ascii="Times New Roman" w:eastAsia="Times New Roman" w:hAnsi="Times New Roman"/>
              </w:rPr>
              <w:t>Exhibition, devoted to the 550 anniversary of the Kazakh Khanate,</w:t>
            </w:r>
          </w:p>
          <w:p w14:paraId="56C62491"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September 2015</w:t>
            </w: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0A75AA2B"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60 artisans of Kyzylorda oblast participated</w:t>
            </w: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5F0DDEC7" w14:textId="4302CAC1"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Best works were sent to Astana, where the exhibition "</w:t>
            </w:r>
            <w:r w:rsidR="00E4684D" w:rsidRPr="0006038C">
              <w:rPr>
                <w:rFonts w:ascii="Times New Roman" w:eastAsia="Times New Roman" w:hAnsi="Times New Roman"/>
              </w:rPr>
              <w:t>Evaluation</w:t>
            </w:r>
            <w:r w:rsidRPr="0006038C">
              <w:rPr>
                <w:rFonts w:ascii="Times New Roman" w:eastAsia="Times New Roman" w:hAnsi="Times New Roman"/>
              </w:rPr>
              <w:t xml:space="preserve">stive ethnic-aul" also dedicated to the 550th </w:t>
            </w:r>
            <w:r w:rsidRPr="0006038C">
              <w:rPr>
                <w:rFonts w:ascii="Times New Roman" w:eastAsia="Times New Roman" w:hAnsi="Times New Roman"/>
              </w:rPr>
              <w:lastRenderedPageBreak/>
              <w:t>Anniversary of the Kazakh Khanate</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32286A1C"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lastRenderedPageBreak/>
              <w:t>UNESCO</w:t>
            </w:r>
          </w:p>
        </w:tc>
      </w:tr>
      <w:tr w:rsidR="00587E7A" w:rsidRPr="0006038C" w14:paraId="3F2F8F97" w14:textId="77777777" w:rsidTr="00A13EDF">
        <w:trPr>
          <w:trHeight w:val="541"/>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5828095"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 and Aralsk cities</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3A8BA726"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Series of meetings with the local stakeholders in the regional centers of Kyzylorda and Aralsk, 25-28 October 2015</w:t>
            </w: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1A984089"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n/a</w:t>
            </w: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5DF0988A"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The programme of activities for the community based inventory of the intangible cultural heritage in Kyzylorda oblast of Kazakhstan was drawn</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7218DEFD"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1A0F6A13" w14:textId="77777777" w:rsidTr="00A13EDF">
        <w:trPr>
          <w:trHeight w:val="577"/>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A45B1D"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7 rayons of Kyzylorda</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22483769"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“Strengthening potential of the crafts sector of Aral Sea Area of Kazakhstan”, 26-31 October 2015</w:t>
            </w: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478282BF"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30</w:t>
            </w: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74DEBDCA" w14:textId="77777777" w:rsidR="00587E7A" w:rsidRPr="0006038C" w:rsidRDefault="00587E7A" w:rsidP="00587E7A">
            <w:pPr>
              <w:spacing w:after="0" w:line="252" w:lineRule="auto"/>
              <w:rPr>
                <w:rFonts w:ascii="Times New Roman" w:eastAsia="Times New Roman" w:hAnsi="Times New Roman"/>
              </w:rPr>
            </w:pP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2023D782"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10BBBD8D" w14:textId="77777777" w:rsidTr="00A13EDF">
        <w:trPr>
          <w:trHeight w:val="557"/>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C651831"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14 regions of Kazakhstan, including Astana and Almaty cities</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2D5DFFF8"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Training-workshop on “ICH documentation and inventorying”, 18 November 2015</w:t>
            </w: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0A31A3B7"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18 Representatives of Culture Departments from each of 14 regions of Kazakhstan, including Astana and Almaty cities</w:t>
            </w: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2D62560F"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ICH guidelines</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308C483B"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0EDB8E66" w14:textId="77777777" w:rsidTr="00A13EDF">
        <w:trPr>
          <w:trHeight w:val="701"/>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6393F5"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xml:space="preserve">Country wide </w:t>
            </w:r>
          </w:p>
          <w:p w14:paraId="402FC74A" w14:textId="77777777" w:rsidR="00587E7A" w:rsidRPr="0006038C" w:rsidRDefault="00587E7A" w:rsidP="00587E7A">
            <w:pPr>
              <w:spacing w:after="0" w:line="240" w:lineRule="auto"/>
              <w:contextualSpacing/>
              <w:rPr>
                <w:rFonts w:ascii="Times New Roman" w:eastAsia="Times New Roman" w:hAnsi="Times New Roman"/>
              </w:rPr>
            </w:pPr>
          </w:p>
          <w:p w14:paraId="03FD3EF3" w14:textId="77777777" w:rsidR="00587E7A" w:rsidRPr="0006038C" w:rsidRDefault="00587E7A" w:rsidP="00587E7A">
            <w:pPr>
              <w:spacing w:after="0" w:line="252" w:lineRule="auto"/>
              <w:rPr>
                <w:rFonts w:ascii="Times New Roman" w:eastAsia="Times New Roman" w:hAnsi="Times New Roman"/>
              </w:rPr>
            </w:pP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25649452"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xml:space="preserve">Legislation on Access to Information </w:t>
            </w:r>
          </w:p>
          <w:p w14:paraId="1E9ACF6E"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Adoption 18.11.15</w:t>
            </w:r>
          </w:p>
          <w:p w14:paraId="341466EF" w14:textId="77777777" w:rsidR="00587E7A" w:rsidRPr="0006038C" w:rsidRDefault="00587E7A" w:rsidP="00587E7A">
            <w:pPr>
              <w:spacing w:after="0" w:line="240" w:lineRule="auto"/>
              <w:rPr>
                <w:rFonts w:ascii="Times New Roman" w:eastAsia="Times New Roman" w:hAnsi="Times New Roman"/>
              </w:rPr>
            </w:pP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0DBDAC9A"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Country Population will benefit since 1.01.16</w:t>
            </w:r>
          </w:p>
          <w:p w14:paraId="40935840" w14:textId="77777777" w:rsidR="00587E7A" w:rsidRPr="0006038C" w:rsidRDefault="00587E7A" w:rsidP="00587E7A">
            <w:pPr>
              <w:spacing w:after="0" w:line="240" w:lineRule="auto"/>
              <w:rPr>
                <w:rFonts w:ascii="Times New Roman" w:eastAsia="Times New Roman" w:hAnsi="Times New Roman"/>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6FAD73F3"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 xml:space="preserve">1 Law </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6C463646"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UNESCO UNDP</w:t>
            </w:r>
          </w:p>
          <w:p w14:paraId="5C9D0527" w14:textId="77777777" w:rsidR="00587E7A" w:rsidRPr="0006038C" w:rsidRDefault="00587E7A" w:rsidP="00587E7A">
            <w:pPr>
              <w:spacing w:after="0" w:line="252" w:lineRule="auto"/>
              <w:rPr>
                <w:rFonts w:ascii="Times New Roman" w:eastAsia="Times New Roman" w:hAnsi="Times New Roman"/>
              </w:rPr>
            </w:pPr>
          </w:p>
        </w:tc>
      </w:tr>
      <w:tr w:rsidR="00587E7A" w:rsidRPr="0006038C" w14:paraId="642DE4EA" w14:textId="77777777" w:rsidTr="00A13EDF">
        <w:trPr>
          <w:trHeight w:val="555"/>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7F2A1BE"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5233C2D3"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xml:space="preserve">Training of Media Trainers </w:t>
            </w:r>
          </w:p>
          <w:p w14:paraId="26C5F976" w14:textId="77777777" w:rsidR="00587E7A" w:rsidRPr="0006038C" w:rsidRDefault="00587E7A" w:rsidP="00587E7A">
            <w:pPr>
              <w:spacing w:after="0" w:line="240" w:lineRule="auto"/>
              <w:rPr>
                <w:rFonts w:ascii="Times New Roman" w:eastAsia="Times New Roman" w:hAnsi="Times New Roman"/>
              </w:rPr>
            </w:pP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13FFF16C"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1 trainer</w:t>
            </w:r>
          </w:p>
          <w:p w14:paraId="5CDD6FA2" w14:textId="77777777" w:rsidR="00587E7A" w:rsidRPr="0006038C" w:rsidRDefault="00587E7A" w:rsidP="00587E7A">
            <w:pPr>
              <w:spacing w:after="0" w:line="240" w:lineRule="auto"/>
              <w:rPr>
                <w:rFonts w:ascii="Times New Roman" w:eastAsia="Times New Roman" w:hAnsi="Times New Roman"/>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36108AEB" w14:textId="77777777" w:rsidR="00587E7A" w:rsidRPr="0006038C" w:rsidRDefault="00587E7A" w:rsidP="00587E7A">
            <w:pPr>
              <w:spacing w:after="0" w:line="252" w:lineRule="auto"/>
              <w:rPr>
                <w:rFonts w:ascii="Times New Roman" w:eastAsia="Times New Roman" w:hAnsi="Times New Roman"/>
              </w:rPr>
            </w:pP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33AE36E2"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UNESCO UNDP</w:t>
            </w:r>
          </w:p>
          <w:p w14:paraId="3D7C49F4" w14:textId="77777777" w:rsidR="00587E7A" w:rsidRPr="0006038C" w:rsidRDefault="00587E7A" w:rsidP="00587E7A">
            <w:pPr>
              <w:spacing w:after="0" w:line="252" w:lineRule="auto"/>
              <w:rPr>
                <w:rFonts w:ascii="Times New Roman" w:eastAsia="Times New Roman" w:hAnsi="Times New Roman"/>
              </w:rPr>
            </w:pPr>
          </w:p>
        </w:tc>
      </w:tr>
      <w:tr w:rsidR="00587E7A" w:rsidRPr="0006038C" w14:paraId="0CBFD0E3" w14:textId="77777777" w:rsidTr="00A13EDF">
        <w:trPr>
          <w:trHeight w:val="563"/>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B3C597"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10 core villages where on-line centers are located</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3EB010DD"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Capacity building of librarians of on-line centers in</w:t>
            </w:r>
          </w:p>
          <w:p w14:paraId="0383D46B"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Akkum, Madeniet, Enbekshi, Sulutobe, Shiraga, Kambash, Zhalantos, Orkendeu, Inkardarya, Akzharma villages</w:t>
            </w: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7378B016"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xml:space="preserve">10 centers staff </w:t>
            </w:r>
          </w:p>
          <w:p w14:paraId="78082411" w14:textId="77777777" w:rsidR="00587E7A" w:rsidRPr="0006038C" w:rsidRDefault="00587E7A" w:rsidP="00587E7A">
            <w:pPr>
              <w:spacing w:after="0" w:line="240" w:lineRule="auto"/>
              <w:contextualSpacing/>
              <w:rPr>
                <w:rFonts w:ascii="Times New Roman" w:eastAsia="Times New Roman" w:hAnsi="Times New Roman"/>
              </w:rPr>
            </w:pPr>
          </w:p>
          <w:p w14:paraId="6B5C858D" w14:textId="77777777" w:rsidR="00587E7A" w:rsidRPr="0006038C" w:rsidRDefault="00587E7A" w:rsidP="00587E7A">
            <w:pPr>
              <w:spacing w:after="0" w:line="240" w:lineRule="auto"/>
              <w:rPr>
                <w:rFonts w:ascii="Times New Roman" w:eastAsia="Times New Roman" w:hAnsi="Times New Roman"/>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577C6948"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4 centers are functional and 6 potential staff is trained</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5ADFE11F"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UNESCO</w:t>
            </w:r>
          </w:p>
          <w:p w14:paraId="59CC46AA"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UNDP</w:t>
            </w:r>
          </w:p>
        </w:tc>
      </w:tr>
      <w:tr w:rsidR="00587E7A" w:rsidRPr="0006038C" w14:paraId="2AD0DAFF" w14:textId="77777777" w:rsidTr="00A13EDF">
        <w:trPr>
          <w:trHeight w:val="833"/>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5BD41DF"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 region</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3894E4B3"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UNESCO Media and Information literacy actions</w:t>
            </w:r>
          </w:p>
          <w:p w14:paraId="431674F4" w14:textId="77777777" w:rsidR="00587E7A" w:rsidRPr="0006038C" w:rsidRDefault="00587E7A" w:rsidP="00587E7A">
            <w:pPr>
              <w:spacing w:after="0" w:line="240" w:lineRule="auto"/>
              <w:contextualSpacing/>
              <w:rPr>
                <w:rFonts w:ascii="Times New Roman" w:eastAsia="Times New Roman" w:hAnsi="Times New Roman"/>
              </w:rPr>
            </w:pPr>
          </w:p>
          <w:p w14:paraId="4F918AE2" w14:textId="77777777" w:rsidR="00587E7A" w:rsidRPr="0006038C" w:rsidRDefault="00587E7A" w:rsidP="00587E7A">
            <w:pPr>
              <w:spacing w:after="0" w:line="240" w:lineRule="auto"/>
              <w:rPr>
                <w:rFonts w:ascii="Times New Roman" w:eastAsia="Times New Roman" w:hAnsi="Times New Roman"/>
              </w:rPr>
            </w:pP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1D89DC91"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Potential beneficiaries: 10 online centers</w:t>
            </w:r>
          </w:p>
          <w:p w14:paraId="4CDF5FB2" w14:textId="77777777" w:rsidR="00587E7A" w:rsidRPr="0006038C" w:rsidRDefault="00587E7A" w:rsidP="00587E7A">
            <w:pPr>
              <w:spacing w:after="0" w:line="240" w:lineRule="auto"/>
              <w:rPr>
                <w:rFonts w:ascii="Times New Roman" w:eastAsia="Times New Roman" w:hAnsi="Times New Roman"/>
              </w:rPr>
            </w:pP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30671245"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1 publication Media and Information Literacy in Russian and Kazak</w:t>
            </w:r>
          </w:p>
          <w:p w14:paraId="7D34BC67" w14:textId="77777777" w:rsidR="00587E7A" w:rsidRPr="0006038C" w:rsidRDefault="00587E7A" w:rsidP="00587E7A">
            <w:pPr>
              <w:spacing w:after="0" w:line="252" w:lineRule="auto"/>
              <w:rPr>
                <w:rFonts w:ascii="Times New Roman" w:eastAsia="Times New Roman" w:hAnsi="Times New Roman"/>
              </w:rPr>
            </w:pP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6B2CA55D"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65D43FCC" w14:textId="77777777" w:rsidTr="00A13EDF">
        <w:trPr>
          <w:trHeight w:val="550"/>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96E2601"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 region</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01B4C524"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the 9 - 12 July 2015 the ІII International Summer School on Media and Information Literacy</w:t>
            </w: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0EFBA237"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4 Media outlets</w:t>
            </w: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668ACAEF" w14:textId="77777777" w:rsidR="00587E7A" w:rsidRPr="0006038C" w:rsidRDefault="00587E7A" w:rsidP="00587E7A">
            <w:pPr>
              <w:spacing w:after="0" w:line="252" w:lineRule="auto"/>
              <w:rPr>
                <w:rFonts w:ascii="Times New Roman" w:eastAsia="Times New Roman" w:hAnsi="Times New Roman"/>
              </w:rPr>
            </w:pP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75981115"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0F54CAB9" w14:textId="77777777" w:rsidTr="00A13EDF">
        <w:trPr>
          <w:trHeight w:val="558"/>
        </w:trPr>
        <w:tc>
          <w:tcPr>
            <w:tcW w:w="177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AA067FA"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 region</w:t>
            </w:r>
          </w:p>
        </w:tc>
        <w:tc>
          <w:tcPr>
            <w:tcW w:w="4815" w:type="dxa"/>
            <w:tcBorders>
              <w:top w:val="nil"/>
              <w:left w:val="nil"/>
              <w:bottom w:val="single" w:sz="8" w:space="0" w:color="auto"/>
              <w:right w:val="single" w:sz="8" w:space="0" w:color="auto"/>
            </w:tcBorders>
            <w:tcMar>
              <w:top w:w="0" w:type="dxa"/>
              <w:left w:w="108" w:type="dxa"/>
              <w:bottom w:w="0" w:type="dxa"/>
              <w:right w:w="108" w:type="dxa"/>
            </w:tcMar>
          </w:tcPr>
          <w:p w14:paraId="16C1A6C2"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Mobile application to access multilingual information</w:t>
            </w:r>
          </w:p>
        </w:tc>
        <w:tc>
          <w:tcPr>
            <w:tcW w:w="3566" w:type="dxa"/>
            <w:tcBorders>
              <w:top w:val="nil"/>
              <w:left w:val="nil"/>
              <w:bottom w:val="single" w:sz="8" w:space="0" w:color="auto"/>
              <w:right w:val="single" w:sz="8" w:space="0" w:color="auto"/>
            </w:tcBorders>
            <w:tcMar>
              <w:top w:w="0" w:type="dxa"/>
              <w:left w:w="108" w:type="dxa"/>
              <w:bottom w:w="0" w:type="dxa"/>
              <w:right w:w="108" w:type="dxa"/>
            </w:tcMar>
          </w:tcPr>
          <w:p w14:paraId="1E271827"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10 online centers</w:t>
            </w:r>
          </w:p>
        </w:tc>
        <w:tc>
          <w:tcPr>
            <w:tcW w:w="2923" w:type="dxa"/>
            <w:tcBorders>
              <w:top w:val="nil"/>
              <w:left w:val="nil"/>
              <w:bottom w:val="single" w:sz="8" w:space="0" w:color="auto"/>
              <w:right w:val="single" w:sz="8" w:space="0" w:color="auto"/>
            </w:tcBorders>
            <w:tcMar>
              <w:top w:w="0" w:type="dxa"/>
              <w:left w:w="108" w:type="dxa"/>
              <w:bottom w:w="0" w:type="dxa"/>
              <w:right w:w="108" w:type="dxa"/>
            </w:tcMar>
          </w:tcPr>
          <w:p w14:paraId="5CD64212"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multilingual application UNESCO Almaty</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14:paraId="22B18555"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199CAD71" w14:textId="77777777" w:rsidTr="00A13EDF">
        <w:trPr>
          <w:trHeight w:val="566"/>
        </w:trPr>
        <w:tc>
          <w:tcPr>
            <w:tcW w:w="1773" w:type="dxa"/>
            <w:tcBorders>
              <w:top w:val="nil"/>
              <w:left w:val="single" w:sz="4" w:space="0" w:color="auto"/>
              <w:bottom w:val="nil"/>
              <w:right w:val="single" w:sz="8" w:space="0" w:color="auto"/>
            </w:tcBorders>
            <w:tcMar>
              <w:top w:w="0" w:type="dxa"/>
              <w:left w:w="108" w:type="dxa"/>
              <w:bottom w:w="0" w:type="dxa"/>
              <w:right w:w="108" w:type="dxa"/>
            </w:tcMar>
          </w:tcPr>
          <w:p w14:paraId="42F1E191"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lastRenderedPageBreak/>
              <w:t>Kyzylorda region</w:t>
            </w:r>
          </w:p>
        </w:tc>
        <w:tc>
          <w:tcPr>
            <w:tcW w:w="4815" w:type="dxa"/>
            <w:tcBorders>
              <w:top w:val="nil"/>
              <w:left w:val="nil"/>
              <w:bottom w:val="nil"/>
              <w:right w:val="single" w:sz="8" w:space="0" w:color="auto"/>
            </w:tcBorders>
            <w:tcMar>
              <w:top w:w="0" w:type="dxa"/>
              <w:left w:w="108" w:type="dxa"/>
              <w:bottom w:w="0" w:type="dxa"/>
              <w:right w:w="108" w:type="dxa"/>
            </w:tcMar>
          </w:tcPr>
          <w:p w14:paraId="546740A8"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Development of a pilot study course on Climate Risk Management for Universities of Kyzylorda region</w:t>
            </w:r>
          </w:p>
        </w:tc>
        <w:tc>
          <w:tcPr>
            <w:tcW w:w="3566" w:type="dxa"/>
            <w:tcBorders>
              <w:top w:val="nil"/>
              <w:left w:val="nil"/>
              <w:bottom w:val="nil"/>
              <w:right w:val="single" w:sz="8" w:space="0" w:color="auto"/>
            </w:tcBorders>
            <w:tcMar>
              <w:top w:w="0" w:type="dxa"/>
              <w:left w:w="108" w:type="dxa"/>
              <w:bottom w:w="0" w:type="dxa"/>
              <w:right w:w="108" w:type="dxa"/>
            </w:tcMar>
          </w:tcPr>
          <w:p w14:paraId="182843BA"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Local universities of Kyzylorda region</w:t>
            </w:r>
          </w:p>
        </w:tc>
        <w:tc>
          <w:tcPr>
            <w:tcW w:w="2923" w:type="dxa"/>
            <w:tcBorders>
              <w:top w:val="nil"/>
              <w:left w:val="nil"/>
              <w:bottom w:val="nil"/>
              <w:right w:val="single" w:sz="8" w:space="0" w:color="auto"/>
            </w:tcBorders>
            <w:tcMar>
              <w:top w:w="0" w:type="dxa"/>
              <w:left w:w="108" w:type="dxa"/>
              <w:bottom w:w="0" w:type="dxa"/>
              <w:right w:w="108" w:type="dxa"/>
            </w:tcMar>
          </w:tcPr>
          <w:p w14:paraId="5BBAF01D"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Study module on Climate Risk Management for universities</w:t>
            </w:r>
          </w:p>
        </w:tc>
        <w:tc>
          <w:tcPr>
            <w:tcW w:w="1230" w:type="dxa"/>
            <w:tcBorders>
              <w:top w:val="nil"/>
              <w:left w:val="nil"/>
              <w:bottom w:val="nil"/>
              <w:right w:val="single" w:sz="8" w:space="0" w:color="auto"/>
            </w:tcBorders>
            <w:tcMar>
              <w:top w:w="0" w:type="dxa"/>
              <w:left w:w="108" w:type="dxa"/>
              <w:bottom w:w="0" w:type="dxa"/>
              <w:right w:w="108" w:type="dxa"/>
            </w:tcMar>
          </w:tcPr>
          <w:p w14:paraId="2D9A758F"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6A437C72" w14:textId="77777777" w:rsidTr="00A13EDF">
        <w:trPr>
          <w:trHeight w:val="688"/>
        </w:trPr>
        <w:tc>
          <w:tcPr>
            <w:tcW w:w="177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B68E43"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 region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7C5B62"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Training on Climate Risk Management (CRM) course, 6 November 2016</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CA9D8A" w14:textId="0E30D5DA"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- 11 pro</w:t>
            </w:r>
            <w:r w:rsidR="00E4684D" w:rsidRPr="0006038C">
              <w:rPr>
                <w:rFonts w:ascii="Times New Roman" w:eastAsia="Times New Roman" w:hAnsi="Times New Roman"/>
              </w:rPr>
              <w:t>Evaluation</w:t>
            </w:r>
            <w:r w:rsidRPr="0006038C">
              <w:rPr>
                <w:rFonts w:ascii="Times New Roman" w:eastAsia="Times New Roman" w:hAnsi="Times New Roman"/>
              </w:rPr>
              <w:t>ssors of local universities;</w:t>
            </w:r>
          </w:p>
          <w:p w14:paraId="190A6FEE"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- 4 Heads of Departments of local Akimat;</w:t>
            </w:r>
          </w:p>
          <w:p w14:paraId="4074CB29"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- 1 local college;</w:t>
            </w:r>
          </w:p>
          <w:p w14:paraId="5BA2CB98"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- 1 local research institution;</w:t>
            </w:r>
          </w:p>
          <w:p w14:paraId="0F696F0C"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- 2 local NGOs</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D5D741"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List of recommendations on improvement of the CRM course</w:t>
            </w:r>
          </w:p>
        </w:tc>
        <w:tc>
          <w:tcPr>
            <w:tcW w:w="123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AFC5C8"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4C37E315" w14:textId="77777777" w:rsidTr="00A13EDF">
        <w:trPr>
          <w:trHeight w:val="688"/>
        </w:trPr>
        <w:tc>
          <w:tcPr>
            <w:tcW w:w="177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0A05BE"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 region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8B2C2E"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Integrated Water Resources Management (IWRM) training for university teachers, 11 December 2015</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2AB89A"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1 local university</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F8C842" w14:textId="77777777" w:rsidR="00587E7A" w:rsidRPr="0006038C" w:rsidRDefault="00587E7A" w:rsidP="00587E7A">
            <w:pPr>
              <w:spacing w:after="0" w:line="252" w:lineRule="auto"/>
              <w:rPr>
                <w:rFonts w:ascii="Times New Roman" w:eastAsia="Times New Roman" w:hAnsi="Times New Roman"/>
              </w:rPr>
            </w:pPr>
          </w:p>
        </w:tc>
        <w:tc>
          <w:tcPr>
            <w:tcW w:w="123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275D6C"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UNESCO</w:t>
            </w:r>
          </w:p>
        </w:tc>
      </w:tr>
      <w:tr w:rsidR="00587E7A" w:rsidRPr="0006038C" w14:paraId="77BE9B81" w14:textId="77777777" w:rsidTr="00A13EDF">
        <w:trPr>
          <w:trHeight w:val="688"/>
        </w:trPr>
        <w:tc>
          <w:tcPr>
            <w:tcW w:w="177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0F7738"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Kyzylorda region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5D69F9"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Field work wetlands monitoring in the Syr Darya River delta and the North Aral Sea, August-September 2015</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B74BFF"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Local authorities and local population</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EB6DF9"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Field work report “Eco-monitoring of the Syr Darya River Delta and the North Aral Sea”</w:t>
            </w:r>
          </w:p>
        </w:tc>
        <w:tc>
          <w:tcPr>
            <w:tcW w:w="123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E6B85B" w14:textId="77777777" w:rsidR="00587E7A" w:rsidRPr="0006038C" w:rsidRDefault="00587E7A" w:rsidP="00587E7A">
            <w:pPr>
              <w:spacing w:after="0" w:line="240" w:lineRule="auto"/>
              <w:contextualSpacing/>
              <w:rPr>
                <w:rFonts w:ascii="Times New Roman" w:eastAsia="Times New Roman" w:hAnsi="Times New Roman"/>
              </w:rPr>
            </w:pPr>
            <w:r w:rsidRPr="0006038C">
              <w:rPr>
                <w:rFonts w:ascii="Times New Roman" w:eastAsia="Times New Roman" w:hAnsi="Times New Roman"/>
              </w:rPr>
              <w:t>UNESCO</w:t>
            </w:r>
          </w:p>
          <w:p w14:paraId="633B5F29" w14:textId="77777777" w:rsidR="00587E7A" w:rsidRPr="0006038C" w:rsidRDefault="00587E7A" w:rsidP="00587E7A">
            <w:pPr>
              <w:spacing w:after="0" w:line="252" w:lineRule="auto"/>
              <w:rPr>
                <w:rFonts w:ascii="Times New Roman" w:eastAsia="Times New Roman" w:hAnsi="Times New Roman"/>
              </w:rPr>
            </w:pPr>
          </w:p>
        </w:tc>
      </w:tr>
      <w:tr w:rsidR="00587E7A" w:rsidRPr="0006038C" w14:paraId="4EA6577A" w14:textId="77777777" w:rsidTr="00A13EDF">
        <w:trPr>
          <w:trHeight w:val="688"/>
        </w:trPr>
        <w:tc>
          <w:tcPr>
            <w:tcW w:w="177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60AE7B"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Aral district, Kyzylorda region</w:t>
            </w:r>
          </w:p>
        </w:tc>
        <w:tc>
          <w:tcPr>
            <w:tcW w:w="4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128006"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Promotion of Barsakelmes Biosphere Reserve (BR) nomination for inclusion in the UNESCO World Network of Biosphere Reserves (WNBR)</w:t>
            </w:r>
          </w:p>
        </w:tc>
        <w:tc>
          <w:tcPr>
            <w:tcW w:w="356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C629C4" w14:textId="77777777" w:rsidR="00587E7A" w:rsidRPr="0006038C" w:rsidRDefault="00587E7A" w:rsidP="00587E7A">
            <w:pPr>
              <w:spacing w:after="0" w:line="240" w:lineRule="auto"/>
              <w:rPr>
                <w:rFonts w:ascii="Times New Roman" w:eastAsia="Times New Roman" w:hAnsi="Times New Roman"/>
              </w:rPr>
            </w:pPr>
            <w:r w:rsidRPr="0006038C">
              <w:rPr>
                <w:rFonts w:ascii="Times New Roman" w:eastAsia="Times New Roman" w:hAnsi="Times New Roman"/>
              </w:rPr>
              <w:t>74,700 people of Aral district (57,9% of which is rural population)</w:t>
            </w:r>
          </w:p>
        </w:tc>
        <w:tc>
          <w:tcPr>
            <w:tcW w:w="292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3D17E7"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Nomination endorsed; Barsakelmes BR was officially included into the UNESCO WNBR on March 19, 2016</w:t>
            </w:r>
          </w:p>
        </w:tc>
        <w:tc>
          <w:tcPr>
            <w:tcW w:w="123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CAA845" w14:textId="77777777" w:rsidR="00587E7A" w:rsidRPr="0006038C" w:rsidRDefault="00587E7A" w:rsidP="00587E7A">
            <w:pPr>
              <w:spacing w:after="0" w:line="252" w:lineRule="auto"/>
              <w:rPr>
                <w:rFonts w:ascii="Times New Roman" w:eastAsia="Times New Roman" w:hAnsi="Times New Roman"/>
              </w:rPr>
            </w:pPr>
            <w:r w:rsidRPr="0006038C">
              <w:rPr>
                <w:rFonts w:ascii="Times New Roman" w:eastAsia="Times New Roman" w:hAnsi="Times New Roman"/>
              </w:rPr>
              <w:t xml:space="preserve">UNESCO </w:t>
            </w:r>
          </w:p>
        </w:tc>
      </w:tr>
    </w:tbl>
    <w:p w14:paraId="64536112" w14:textId="77777777" w:rsidR="00587E7A" w:rsidRPr="0006038C" w:rsidRDefault="00587E7A" w:rsidP="00587E7A">
      <w:pPr>
        <w:spacing w:after="0" w:line="240" w:lineRule="auto"/>
        <w:jc w:val="both"/>
        <w:rPr>
          <w:rFonts w:ascii="Times New Roman" w:hAnsi="Times New Roman"/>
        </w:rPr>
      </w:pPr>
    </w:p>
    <w:p w14:paraId="6DBFCBDA" w14:textId="77777777" w:rsidR="00587E7A" w:rsidRPr="0006038C" w:rsidRDefault="00587E7A" w:rsidP="00587E7A">
      <w:pPr>
        <w:spacing w:after="0" w:line="240" w:lineRule="auto"/>
        <w:rPr>
          <w:rFonts w:ascii="Times New Roman" w:hAnsi="Times New Roman"/>
        </w:rPr>
      </w:pPr>
      <w:r w:rsidRPr="0006038C">
        <w:rPr>
          <w:rFonts w:ascii="Times New Roman" w:hAnsi="Times New Roman"/>
        </w:rPr>
        <w:br w:type="page"/>
      </w:r>
    </w:p>
    <w:p w14:paraId="3D36B55F" w14:textId="77777777" w:rsidR="00587E7A" w:rsidRPr="0006038C" w:rsidRDefault="00587E7A">
      <w:pPr>
        <w:spacing w:after="0" w:line="240" w:lineRule="auto"/>
        <w:rPr>
          <w:rFonts w:ascii="Times New Roman" w:hAnsi="Times New Roman"/>
        </w:rPr>
        <w:sectPr w:rsidR="00587E7A" w:rsidRPr="0006038C" w:rsidSect="00587E7A">
          <w:pgSz w:w="15840" w:h="12240" w:orient="landscape"/>
          <w:pgMar w:top="1701" w:right="1134" w:bottom="851" w:left="1134" w:header="720" w:footer="720" w:gutter="0"/>
          <w:cols w:space="720"/>
          <w:noEndnote/>
          <w:docGrid w:linePitch="299"/>
        </w:sectPr>
      </w:pPr>
    </w:p>
    <w:p w14:paraId="5BED9031" w14:textId="605F25B7" w:rsidR="00587E7A" w:rsidRPr="0006038C" w:rsidRDefault="00587E7A">
      <w:pPr>
        <w:spacing w:after="0" w:line="240" w:lineRule="auto"/>
        <w:rPr>
          <w:rFonts w:ascii="Times New Roman" w:hAnsi="Times New Roman"/>
        </w:rPr>
      </w:pPr>
    </w:p>
    <w:p w14:paraId="7F520765" w14:textId="6073B3FB" w:rsidR="0069602C" w:rsidRPr="0006038C" w:rsidRDefault="00E92344" w:rsidP="004E2B37">
      <w:pPr>
        <w:pStyle w:val="Heading2"/>
        <w:rPr>
          <w:rFonts w:ascii="Times New Roman" w:hAnsi="Times New Roman"/>
          <w:sz w:val="22"/>
          <w:szCs w:val="22"/>
        </w:rPr>
      </w:pPr>
      <w:bookmarkStart w:id="32" w:name="_Toc456792100"/>
      <w:r w:rsidRPr="0006038C">
        <w:rPr>
          <w:rFonts w:ascii="Times New Roman" w:hAnsi="Times New Roman"/>
          <w:sz w:val="22"/>
          <w:szCs w:val="22"/>
        </w:rPr>
        <w:t xml:space="preserve">Annex </w:t>
      </w:r>
      <w:r w:rsidR="0073072D" w:rsidRPr="0006038C">
        <w:rPr>
          <w:rFonts w:ascii="Times New Roman" w:hAnsi="Times New Roman"/>
          <w:sz w:val="22"/>
          <w:szCs w:val="22"/>
        </w:rPr>
        <w:t xml:space="preserve">V: </w:t>
      </w:r>
      <w:r w:rsidR="00E4684D" w:rsidRPr="0006038C">
        <w:rPr>
          <w:rFonts w:ascii="Times New Roman" w:hAnsi="Times New Roman"/>
          <w:sz w:val="22"/>
          <w:szCs w:val="22"/>
        </w:rPr>
        <w:t>Evaluation</w:t>
      </w:r>
      <w:r w:rsidR="0069602C" w:rsidRPr="0006038C">
        <w:rPr>
          <w:rFonts w:ascii="Times New Roman" w:hAnsi="Times New Roman"/>
          <w:sz w:val="22"/>
          <w:szCs w:val="22"/>
        </w:rPr>
        <w:t xml:space="preserve"> Consultant Code of Conduct and Agreement Form</w:t>
      </w:r>
      <w:bookmarkEnd w:id="27"/>
      <w:bookmarkEnd w:id="28"/>
      <w:bookmarkEnd w:id="32"/>
    </w:p>
    <w:p w14:paraId="08F2A08F" w14:textId="369717F1" w:rsidR="0069602C" w:rsidRPr="0006038C" w:rsidRDefault="00641B7A" w:rsidP="0073072D">
      <w:pPr>
        <w:autoSpaceDE w:val="0"/>
        <w:autoSpaceDN w:val="0"/>
        <w:adjustRightInd w:val="0"/>
        <w:spacing w:after="120" w:line="240" w:lineRule="auto"/>
        <w:rPr>
          <w:rFonts w:ascii="Times New Roman" w:hAnsi="Times New Roman"/>
          <w:bCs/>
          <w:color w:val="000000"/>
          <w:lang w:val="en-GB"/>
        </w:rPr>
      </w:pPr>
      <w:r>
        <w:rPr>
          <w:rFonts w:ascii="Times New Roman" w:hAnsi="Times New Roman"/>
          <w:bCs/>
          <w:color w:val="000000"/>
          <w:lang w:val="en-GB"/>
        </w:rPr>
        <w:t>Evaluation team</w:t>
      </w:r>
      <w:r w:rsidR="0069602C" w:rsidRPr="0006038C">
        <w:rPr>
          <w:rFonts w:ascii="Times New Roman" w:hAnsi="Times New Roman"/>
          <w:bCs/>
          <w:color w:val="000000"/>
          <w:lang w:val="en-GB"/>
        </w:rPr>
        <w:t>:</w:t>
      </w:r>
    </w:p>
    <w:p w14:paraId="5F0652F5" w14:textId="77777777" w:rsidR="0069602C" w:rsidRPr="0006038C" w:rsidRDefault="0069602C" w:rsidP="00217E57">
      <w:pPr>
        <w:pStyle w:val="ListParagraph"/>
        <w:numPr>
          <w:ilvl w:val="0"/>
          <w:numId w:val="16"/>
        </w:numPr>
        <w:spacing w:after="0" w:line="240" w:lineRule="auto"/>
        <w:ind w:left="426"/>
        <w:jc w:val="both"/>
        <w:rPr>
          <w:rFonts w:ascii="Times New Roman" w:eastAsia="ACaslon-Regular" w:hAnsi="Times New Roman"/>
          <w:lang w:val="en-GB"/>
        </w:rPr>
      </w:pPr>
      <w:r w:rsidRPr="0006038C">
        <w:rPr>
          <w:rFonts w:ascii="Times New Roman" w:eastAsia="ACaslon-Regular" w:hAnsi="Times New Roman"/>
          <w:lang w:val="en-GB"/>
        </w:rPr>
        <w:t>Must present information that is complete</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and fair in its assessment of strengths and</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weaknesses so that decisions or actions taken</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are well founded.</w:t>
      </w:r>
    </w:p>
    <w:p w14:paraId="10A96603" w14:textId="77777777" w:rsidR="0073072D" w:rsidRPr="0006038C" w:rsidRDefault="0073072D" w:rsidP="0073072D">
      <w:pPr>
        <w:pStyle w:val="ListParagraph"/>
        <w:spacing w:after="0" w:line="240" w:lineRule="auto"/>
        <w:ind w:left="426"/>
        <w:jc w:val="both"/>
        <w:rPr>
          <w:rFonts w:ascii="Times New Roman" w:eastAsia="ACaslon-Regular" w:hAnsi="Times New Roman"/>
          <w:lang w:val="en-GB"/>
        </w:rPr>
      </w:pPr>
    </w:p>
    <w:p w14:paraId="228B25AF" w14:textId="77777777" w:rsidR="005140B5" w:rsidRPr="00826549" w:rsidRDefault="005140B5" w:rsidP="00217E57">
      <w:pPr>
        <w:numPr>
          <w:ilvl w:val="0"/>
          <w:numId w:val="16"/>
        </w:numPr>
        <w:spacing w:after="0" w:line="240" w:lineRule="auto"/>
        <w:ind w:left="426"/>
        <w:contextualSpacing/>
        <w:jc w:val="both"/>
        <w:rPr>
          <w:rFonts w:ascii="Times New Roman" w:eastAsia="ACaslon-Regular" w:hAnsi="Times New Roman"/>
          <w:lang w:val="en-GB"/>
        </w:rPr>
      </w:pPr>
      <w:r w:rsidRPr="00826549">
        <w:rPr>
          <w:rFonts w:ascii="Times New Roman" w:eastAsia="ACaslon-Regular" w:hAnsi="Times New Roman"/>
          <w:lang w:val="en-GB"/>
        </w:rPr>
        <w:t>Must disclose the full set of evaluation findings along with information on their limitations and have this accessible to all affected by the evaluation with expressed legal rights to receive results.</w:t>
      </w:r>
    </w:p>
    <w:p w14:paraId="2101FA2E" w14:textId="77777777" w:rsidR="0073072D" w:rsidRPr="0006038C" w:rsidRDefault="0073072D" w:rsidP="0073072D">
      <w:pPr>
        <w:pStyle w:val="ListParagraph"/>
        <w:rPr>
          <w:rFonts w:ascii="Times New Roman" w:eastAsia="ACaslon-Regular" w:hAnsi="Times New Roman"/>
          <w:lang w:val="en-GB"/>
        </w:rPr>
      </w:pPr>
    </w:p>
    <w:p w14:paraId="63E77007" w14:textId="2BC0BAD1" w:rsidR="0069602C" w:rsidRPr="0006038C" w:rsidRDefault="0069602C" w:rsidP="00217E57">
      <w:pPr>
        <w:pStyle w:val="ListParagraph"/>
        <w:numPr>
          <w:ilvl w:val="0"/>
          <w:numId w:val="16"/>
        </w:numPr>
        <w:spacing w:before="200" w:after="0" w:line="240" w:lineRule="auto"/>
        <w:ind w:left="426"/>
        <w:jc w:val="both"/>
        <w:rPr>
          <w:rFonts w:ascii="Times New Roman" w:eastAsia="ACaslon-Regular" w:hAnsi="Times New Roman"/>
          <w:lang w:val="en-GB"/>
        </w:rPr>
      </w:pPr>
      <w:r w:rsidRPr="0006038C">
        <w:rPr>
          <w:rFonts w:ascii="Times New Roman" w:eastAsia="ACaslon-Regular" w:hAnsi="Times New Roman"/>
          <w:lang w:val="en-GB"/>
        </w:rPr>
        <w:t>Should protect the anonymity and confidentiality</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of individual informants. They</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should provide maximum notice, minimize</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demands on time, and respect people’s</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 xml:space="preserve">right not to engage. </w:t>
      </w:r>
      <w:r w:rsidR="00641B7A">
        <w:rPr>
          <w:rFonts w:ascii="Times New Roman" w:eastAsia="ACaslon-Regular" w:hAnsi="Times New Roman"/>
          <w:lang w:val="en-GB"/>
        </w:rPr>
        <w:t>Evaluation team</w:t>
      </w:r>
      <w:r w:rsidRPr="0006038C">
        <w:rPr>
          <w:rFonts w:ascii="Times New Roman" w:eastAsia="ACaslon-Regular" w:hAnsi="Times New Roman"/>
          <w:lang w:val="en-GB"/>
        </w:rPr>
        <w:t xml:space="preserve"> must respect</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people’s right to provide information in</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confidence, and must ensure that sensitive</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information cannot be traced to its source.</w:t>
      </w:r>
      <w:r w:rsidR="005E21E5" w:rsidRPr="0006038C">
        <w:rPr>
          <w:rFonts w:ascii="Times New Roman" w:eastAsia="ACaslon-Regular" w:hAnsi="Times New Roman"/>
          <w:lang w:val="en-GB"/>
        </w:rPr>
        <w:t xml:space="preserve"> </w:t>
      </w:r>
      <w:r w:rsidR="00641B7A">
        <w:rPr>
          <w:rFonts w:ascii="Times New Roman" w:eastAsia="ACaslon-Regular" w:hAnsi="Times New Roman"/>
          <w:lang w:val="en-GB"/>
        </w:rPr>
        <w:t>Evaluation team</w:t>
      </w:r>
      <w:r w:rsidR="00226438" w:rsidRPr="0006038C">
        <w:rPr>
          <w:rFonts w:ascii="Times New Roman" w:eastAsia="ACaslon-Regular" w:hAnsi="Times New Roman"/>
          <w:lang w:val="en-GB"/>
        </w:rPr>
        <w:t xml:space="preserve"> is</w:t>
      </w:r>
      <w:r w:rsidRPr="0006038C">
        <w:rPr>
          <w:rFonts w:ascii="Times New Roman" w:eastAsia="ACaslon-Regular" w:hAnsi="Times New Roman"/>
          <w:lang w:val="en-GB"/>
        </w:rPr>
        <w:t xml:space="preserve"> not expected to evaluate individuals,</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 xml:space="preserve">and must balance an </w:t>
      </w:r>
      <w:r w:rsidR="00E4684D" w:rsidRPr="0006038C">
        <w:rPr>
          <w:rFonts w:ascii="Times New Roman" w:eastAsia="ACaslon-Regular" w:hAnsi="Times New Roman"/>
          <w:lang w:val="en-GB"/>
        </w:rPr>
        <w:t>Evaluation</w:t>
      </w:r>
      <w:r w:rsidRPr="0006038C">
        <w:rPr>
          <w:rFonts w:ascii="Times New Roman" w:eastAsia="ACaslon-Regular" w:hAnsi="Times New Roman"/>
          <w:lang w:val="en-GB"/>
        </w:rPr>
        <w:t xml:space="preserve"> of</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management functions with this general</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principle.</w:t>
      </w:r>
    </w:p>
    <w:p w14:paraId="40C1BB06" w14:textId="77777777" w:rsidR="0073072D" w:rsidRPr="0006038C" w:rsidRDefault="0073072D" w:rsidP="0073072D">
      <w:pPr>
        <w:pStyle w:val="ListParagraph"/>
        <w:rPr>
          <w:rFonts w:ascii="Times New Roman" w:eastAsia="ACaslon-Regular" w:hAnsi="Times New Roman"/>
          <w:lang w:val="en-GB"/>
        </w:rPr>
      </w:pPr>
    </w:p>
    <w:p w14:paraId="6330A008" w14:textId="71BA7FB1" w:rsidR="0069602C" w:rsidRDefault="0069602C" w:rsidP="00217E57">
      <w:pPr>
        <w:pStyle w:val="ListParagraph"/>
        <w:numPr>
          <w:ilvl w:val="0"/>
          <w:numId w:val="16"/>
        </w:numPr>
        <w:spacing w:before="200" w:after="0" w:line="240" w:lineRule="auto"/>
        <w:ind w:left="426"/>
        <w:jc w:val="both"/>
        <w:rPr>
          <w:rFonts w:ascii="Times New Roman" w:eastAsia="ACaslon-Regular" w:hAnsi="Times New Roman"/>
          <w:lang w:val="en-GB"/>
        </w:rPr>
      </w:pPr>
      <w:r w:rsidRPr="0006038C">
        <w:rPr>
          <w:rFonts w:ascii="Times New Roman" w:eastAsia="ACaslon-Regular" w:hAnsi="Times New Roman"/>
          <w:lang w:val="en-GB"/>
        </w:rPr>
        <w:t>Sometimes uncover evidence of wrong</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doing</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 xml:space="preserve">while conducting </w:t>
      </w:r>
      <w:r w:rsidR="00E4684D" w:rsidRPr="0006038C">
        <w:rPr>
          <w:rFonts w:ascii="Times New Roman" w:eastAsia="ACaslon-Regular" w:hAnsi="Times New Roman"/>
          <w:lang w:val="en-GB"/>
        </w:rPr>
        <w:t>Evaluation</w:t>
      </w:r>
      <w:r w:rsidRPr="0006038C">
        <w:rPr>
          <w:rFonts w:ascii="Times New Roman" w:eastAsia="ACaslon-Regular" w:hAnsi="Times New Roman"/>
          <w:lang w:val="en-GB"/>
        </w:rPr>
        <w:t>s. Such cases</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must be reported discreetly to the appropriate</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 xml:space="preserve">investigative body. </w:t>
      </w:r>
      <w:r w:rsidR="00641B7A">
        <w:rPr>
          <w:rFonts w:ascii="Times New Roman" w:eastAsia="ACaslon-Regular" w:hAnsi="Times New Roman"/>
          <w:lang w:val="en-GB"/>
        </w:rPr>
        <w:t>Evaluation team</w:t>
      </w:r>
      <w:r w:rsidRPr="0006038C">
        <w:rPr>
          <w:rFonts w:ascii="Times New Roman" w:eastAsia="ACaslon-Regular" w:hAnsi="Times New Roman"/>
          <w:lang w:val="en-GB"/>
        </w:rPr>
        <w:t xml:space="preserve"> should</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consult with other relevant oversight entities</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when there is any doubt about if and how</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issues should be reported.</w:t>
      </w:r>
    </w:p>
    <w:p w14:paraId="33605608" w14:textId="77777777" w:rsidR="005140B5" w:rsidRPr="005140B5" w:rsidRDefault="005140B5" w:rsidP="005140B5">
      <w:pPr>
        <w:pStyle w:val="ListParagraph"/>
        <w:rPr>
          <w:rFonts w:ascii="Times New Roman" w:eastAsia="ACaslon-Regular" w:hAnsi="Times New Roman"/>
          <w:lang w:val="en-GB"/>
        </w:rPr>
      </w:pPr>
    </w:p>
    <w:p w14:paraId="37384795" w14:textId="77777777" w:rsidR="005140B5" w:rsidRPr="0006038C" w:rsidRDefault="005140B5" w:rsidP="005140B5">
      <w:pPr>
        <w:pStyle w:val="ListParagraph"/>
        <w:spacing w:before="200" w:after="0" w:line="240" w:lineRule="auto"/>
        <w:ind w:left="426"/>
        <w:jc w:val="both"/>
        <w:rPr>
          <w:rFonts w:ascii="Times New Roman" w:eastAsia="ACaslon-Regular" w:hAnsi="Times New Roman"/>
          <w:lang w:val="en-GB"/>
        </w:rPr>
      </w:pPr>
    </w:p>
    <w:p w14:paraId="2FDF01E1" w14:textId="77777777" w:rsidR="005140B5" w:rsidRPr="00826549" w:rsidRDefault="005140B5" w:rsidP="00217E57">
      <w:pPr>
        <w:numPr>
          <w:ilvl w:val="0"/>
          <w:numId w:val="16"/>
        </w:numPr>
        <w:spacing w:after="0" w:line="240" w:lineRule="auto"/>
        <w:ind w:left="426"/>
        <w:contextualSpacing/>
        <w:jc w:val="both"/>
        <w:rPr>
          <w:rFonts w:ascii="Times New Roman" w:eastAsia="ACaslon-Regular" w:hAnsi="Times New Roman"/>
          <w:lang w:val="en-GB"/>
        </w:rPr>
      </w:pPr>
      <w:r w:rsidRPr="00826549">
        <w:rPr>
          <w:rFonts w:ascii="Times New Roman" w:eastAsia="ACaslon-Regular" w:hAnsi="Times New Roman"/>
          <w:lang w:val="en-GB"/>
        </w:rPr>
        <w:t>Should be sensitive to beliefs, manners and customs and act with integrity and honesty in their relations with all stakeholders. In line with the UN Universal Declaration of Human Rights, evaluation team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evaluation team should conduct the evaluation and communicate its purpose and results in a way that clearly respects the stakeholders’ dignity and self-worth.</w:t>
      </w:r>
    </w:p>
    <w:p w14:paraId="1957D9D3" w14:textId="77777777" w:rsidR="005140B5" w:rsidRPr="00826549" w:rsidRDefault="005140B5" w:rsidP="005140B5">
      <w:pPr>
        <w:spacing w:after="0" w:line="240" w:lineRule="auto"/>
        <w:rPr>
          <w:rFonts w:ascii="Times New Roman" w:eastAsia="ACaslon-Regular" w:hAnsi="Times New Roman"/>
          <w:lang w:val="en-GB"/>
        </w:rPr>
      </w:pPr>
    </w:p>
    <w:p w14:paraId="5EF5F2FB" w14:textId="77777777" w:rsidR="0069602C" w:rsidRPr="0006038C" w:rsidRDefault="0069602C" w:rsidP="00217E57">
      <w:pPr>
        <w:pStyle w:val="ListParagraph"/>
        <w:numPr>
          <w:ilvl w:val="0"/>
          <w:numId w:val="16"/>
        </w:numPr>
        <w:spacing w:before="200" w:after="0" w:line="240" w:lineRule="auto"/>
        <w:ind w:left="426"/>
        <w:jc w:val="both"/>
        <w:rPr>
          <w:rFonts w:ascii="Times New Roman" w:eastAsia="ACaslon-Regular" w:hAnsi="Times New Roman"/>
          <w:lang w:val="en-GB"/>
        </w:rPr>
      </w:pPr>
      <w:r w:rsidRPr="0006038C">
        <w:rPr>
          <w:rFonts w:ascii="Times New Roman" w:eastAsia="ACaslon-Regular" w:hAnsi="Times New Roman"/>
          <w:lang w:val="en-GB"/>
        </w:rPr>
        <w:t>Are responsible for their performance and</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their product(s). They are responsible for</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the clear, accurate and fair written and/or oral presentation of study imitations,</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findings and recommendations.</w:t>
      </w:r>
    </w:p>
    <w:p w14:paraId="1C776359" w14:textId="77777777" w:rsidR="0073072D" w:rsidRPr="0006038C" w:rsidRDefault="0073072D" w:rsidP="0073072D">
      <w:pPr>
        <w:pStyle w:val="ListParagraph"/>
        <w:rPr>
          <w:rFonts w:ascii="Times New Roman" w:eastAsia="ACaslon-Regular" w:hAnsi="Times New Roman"/>
          <w:lang w:val="en-GB"/>
        </w:rPr>
      </w:pPr>
    </w:p>
    <w:p w14:paraId="2B2B10D8" w14:textId="0F10AFA6" w:rsidR="0069602C" w:rsidRPr="0006038C" w:rsidRDefault="0069602C" w:rsidP="00217E57">
      <w:pPr>
        <w:pStyle w:val="ListParagraph"/>
        <w:numPr>
          <w:ilvl w:val="0"/>
          <w:numId w:val="16"/>
        </w:numPr>
        <w:spacing w:before="200" w:after="0" w:line="240" w:lineRule="auto"/>
        <w:ind w:left="426"/>
        <w:jc w:val="both"/>
        <w:rPr>
          <w:rFonts w:ascii="Times New Roman" w:hAnsi="Times New Roman"/>
        </w:rPr>
      </w:pPr>
      <w:r w:rsidRPr="0006038C">
        <w:rPr>
          <w:rFonts w:ascii="Times New Roman" w:eastAsia="ACaslon-Regular" w:hAnsi="Times New Roman"/>
          <w:lang w:val="en-GB"/>
        </w:rPr>
        <w:t>Should reflect sound accounting procedures</w:t>
      </w:r>
      <w:r w:rsidR="005E21E5" w:rsidRPr="0006038C">
        <w:rPr>
          <w:rFonts w:ascii="Times New Roman" w:eastAsia="ACaslon-Regular" w:hAnsi="Times New Roman"/>
          <w:lang w:val="en-GB"/>
        </w:rPr>
        <w:t xml:space="preserve"> </w:t>
      </w:r>
      <w:r w:rsidRPr="0006038C">
        <w:rPr>
          <w:rFonts w:ascii="Times New Roman" w:eastAsia="ACaslon-Regular" w:hAnsi="Times New Roman"/>
          <w:lang w:val="en-GB"/>
        </w:rPr>
        <w:t xml:space="preserve">and be prudent in using the resources of the </w:t>
      </w:r>
      <w:r w:rsidR="00E4684D" w:rsidRPr="0006038C">
        <w:rPr>
          <w:rFonts w:ascii="Times New Roman" w:eastAsia="ACaslon-Regular" w:hAnsi="Times New Roman"/>
          <w:lang w:val="en-GB"/>
        </w:rPr>
        <w:t>Evaluation</w:t>
      </w:r>
      <w:r w:rsidRPr="0006038C">
        <w:rPr>
          <w:rFonts w:ascii="Times New Roman" w:eastAsia="ACaslon-Regular" w:hAnsi="Times New Roman"/>
          <w:lang w:val="en-GB"/>
        </w:rPr>
        <w:t>.</w:t>
      </w:r>
    </w:p>
    <w:p w14:paraId="2E31FB32" w14:textId="43D84258" w:rsidR="0069602C" w:rsidRPr="0006038C" w:rsidRDefault="00E4684D" w:rsidP="0069602C">
      <w:pPr>
        <w:pBdr>
          <w:top w:val="single" w:sz="4" w:space="1" w:color="auto"/>
          <w:left w:val="single" w:sz="4" w:space="4" w:color="auto"/>
          <w:bottom w:val="single" w:sz="4" w:space="1" w:color="auto"/>
          <w:right w:val="single" w:sz="4" w:space="4" w:color="auto"/>
        </w:pBdr>
        <w:autoSpaceDE w:val="0"/>
        <w:autoSpaceDN w:val="0"/>
        <w:adjustRightInd w:val="0"/>
        <w:spacing w:before="200" w:line="240" w:lineRule="auto"/>
        <w:jc w:val="center"/>
        <w:rPr>
          <w:rFonts w:ascii="Times New Roman" w:eastAsia="Times New Roman" w:hAnsi="Times New Roman"/>
          <w:color w:val="000000"/>
        </w:rPr>
      </w:pPr>
      <w:r w:rsidRPr="0006038C">
        <w:rPr>
          <w:rFonts w:ascii="Times New Roman" w:eastAsia="Times New Roman" w:hAnsi="Times New Roman"/>
          <w:b/>
          <w:bCs/>
          <w:color w:val="000000"/>
        </w:rPr>
        <w:t>Evaluation</w:t>
      </w:r>
      <w:r w:rsidR="0069602C" w:rsidRPr="0006038C">
        <w:rPr>
          <w:rFonts w:ascii="Times New Roman" w:eastAsia="Times New Roman" w:hAnsi="Times New Roman"/>
          <w:b/>
          <w:bCs/>
          <w:color w:val="000000"/>
        </w:rPr>
        <w:t xml:space="preserve"> Consultant Agreement Form</w:t>
      </w:r>
      <w:r w:rsidR="0069602C" w:rsidRPr="0006038C">
        <w:rPr>
          <w:rFonts w:ascii="Times New Roman" w:hAnsi="Times New Roman"/>
          <w:b/>
          <w:bCs/>
          <w:color w:val="000000"/>
          <w:vertAlign w:val="superscript"/>
        </w:rPr>
        <w:footnoteReference w:id="12"/>
      </w:r>
    </w:p>
    <w:p w14:paraId="4E7E8701" w14:textId="7AEA7FF9" w:rsidR="0069602C" w:rsidRPr="0006038C" w:rsidRDefault="0069602C" w:rsidP="0069602C">
      <w:pPr>
        <w:pBdr>
          <w:top w:val="single" w:sz="4" w:space="1" w:color="auto"/>
          <w:left w:val="single" w:sz="4" w:space="4" w:color="auto"/>
          <w:bottom w:val="single" w:sz="4" w:space="1" w:color="auto"/>
          <w:right w:val="single" w:sz="4" w:space="4" w:color="auto"/>
        </w:pBdr>
        <w:autoSpaceDE w:val="0"/>
        <w:autoSpaceDN w:val="0"/>
        <w:adjustRightInd w:val="0"/>
        <w:spacing w:before="200" w:line="240" w:lineRule="auto"/>
        <w:rPr>
          <w:rFonts w:ascii="Times New Roman" w:eastAsia="Times New Roman" w:hAnsi="Times New Roman"/>
          <w:color w:val="000000"/>
        </w:rPr>
      </w:pPr>
      <w:r w:rsidRPr="0006038C">
        <w:rPr>
          <w:rFonts w:ascii="Times New Roman" w:eastAsia="Times New Roman" w:hAnsi="Times New Roman"/>
          <w:b/>
          <w:bCs/>
          <w:color w:val="000000"/>
        </w:rPr>
        <w:t xml:space="preserve">Agreement to abide by the Code of Conduct for </w:t>
      </w:r>
      <w:r w:rsidR="00E4684D" w:rsidRPr="0006038C">
        <w:rPr>
          <w:rFonts w:ascii="Times New Roman" w:eastAsia="Times New Roman" w:hAnsi="Times New Roman"/>
          <w:b/>
          <w:bCs/>
          <w:color w:val="000000"/>
        </w:rPr>
        <w:t>Evaluation</w:t>
      </w:r>
      <w:r w:rsidRPr="0006038C">
        <w:rPr>
          <w:rFonts w:ascii="Times New Roman" w:eastAsia="Times New Roman" w:hAnsi="Times New Roman"/>
          <w:b/>
          <w:bCs/>
          <w:color w:val="000000"/>
        </w:rPr>
        <w:t xml:space="preserve"> in the UN System </w:t>
      </w:r>
    </w:p>
    <w:p w14:paraId="670E0308" w14:textId="77777777" w:rsidR="0069602C" w:rsidRPr="0006038C" w:rsidRDefault="0069602C" w:rsidP="0069602C">
      <w:pPr>
        <w:pBdr>
          <w:top w:val="single" w:sz="4" w:space="1" w:color="auto"/>
          <w:left w:val="single" w:sz="4" w:space="4" w:color="auto"/>
          <w:bottom w:val="single" w:sz="4" w:space="1" w:color="auto"/>
          <w:right w:val="single" w:sz="4" w:space="4" w:color="auto"/>
        </w:pBdr>
        <w:autoSpaceDE w:val="0"/>
        <w:autoSpaceDN w:val="0"/>
        <w:adjustRightInd w:val="0"/>
        <w:spacing w:before="200" w:line="240" w:lineRule="auto"/>
        <w:rPr>
          <w:rFonts w:ascii="Times New Roman" w:eastAsia="Times New Roman" w:hAnsi="Times New Roman"/>
          <w:color w:val="000000"/>
        </w:rPr>
      </w:pPr>
      <w:r w:rsidRPr="0006038C">
        <w:rPr>
          <w:rFonts w:ascii="Times New Roman" w:eastAsia="Times New Roman" w:hAnsi="Times New Roman"/>
          <w:b/>
          <w:bCs/>
          <w:color w:val="000000"/>
        </w:rPr>
        <w:t xml:space="preserve">Name of Consultant: </w:t>
      </w:r>
      <w:r w:rsidRPr="0006038C">
        <w:rPr>
          <w:rFonts w:ascii="Times New Roman" w:eastAsia="Times New Roman" w:hAnsi="Times New Roman"/>
          <w:color w:val="000000"/>
        </w:rPr>
        <w:t>__</w:t>
      </w:r>
      <w:r w:rsidR="000537AE" w:rsidRPr="0006038C">
        <w:rPr>
          <w:rFonts w:ascii="Times New Roman" w:eastAsia="Times New Roman" w:hAnsi="Times New Roman"/>
          <w:color w:val="000000"/>
          <w:u w:val="single"/>
        </w:rPr>
        <w:fldChar w:fldCharType="begin">
          <w:ffData>
            <w:name w:val="Text2"/>
            <w:enabled/>
            <w:calcOnExit w:val="0"/>
            <w:textInput/>
          </w:ffData>
        </w:fldChar>
      </w:r>
      <w:r w:rsidRPr="0006038C">
        <w:rPr>
          <w:rFonts w:ascii="Times New Roman" w:eastAsia="Times New Roman" w:hAnsi="Times New Roman"/>
          <w:color w:val="000000"/>
          <w:u w:val="single"/>
        </w:rPr>
        <w:instrText xml:space="preserve"> FORMTEXT </w:instrText>
      </w:r>
      <w:r w:rsidR="000537AE" w:rsidRPr="0006038C">
        <w:rPr>
          <w:rFonts w:ascii="Times New Roman" w:eastAsia="Times New Roman" w:hAnsi="Times New Roman"/>
          <w:color w:val="000000"/>
          <w:u w:val="single"/>
        </w:rPr>
      </w:r>
      <w:r w:rsidR="000537AE" w:rsidRPr="0006038C">
        <w:rPr>
          <w:rFonts w:ascii="Times New Roman" w:eastAsia="Times New Roman" w:hAnsi="Times New Roman"/>
          <w:color w:val="000000"/>
          <w:u w:val="single"/>
        </w:rPr>
        <w:fldChar w:fldCharType="separate"/>
      </w:r>
      <w:r w:rsidR="00024857" w:rsidRPr="0006038C">
        <w:rPr>
          <w:rFonts w:ascii="Times New Roman" w:eastAsia="Times New Roman" w:hAnsi="Times New Roman"/>
          <w:noProof/>
          <w:color w:val="000000"/>
          <w:u w:val="single"/>
        </w:rPr>
        <w:t> </w:t>
      </w:r>
      <w:r w:rsidR="00024857" w:rsidRPr="0006038C">
        <w:rPr>
          <w:rFonts w:ascii="Times New Roman" w:eastAsia="Times New Roman" w:hAnsi="Times New Roman"/>
          <w:noProof/>
          <w:color w:val="000000"/>
          <w:u w:val="single"/>
        </w:rPr>
        <w:t> </w:t>
      </w:r>
      <w:r w:rsidR="00024857" w:rsidRPr="0006038C">
        <w:rPr>
          <w:rFonts w:ascii="Times New Roman" w:eastAsia="Times New Roman" w:hAnsi="Times New Roman"/>
          <w:noProof/>
          <w:color w:val="000000"/>
          <w:u w:val="single"/>
        </w:rPr>
        <w:t> </w:t>
      </w:r>
      <w:r w:rsidR="00024857" w:rsidRPr="0006038C">
        <w:rPr>
          <w:rFonts w:ascii="Times New Roman" w:eastAsia="Times New Roman" w:hAnsi="Times New Roman"/>
          <w:noProof/>
          <w:color w:val="000000"/>
          <w:u w:val="single"/>
        </w:rPr>
        <w:t> </w:t>
      </w:r>
      <w:r w:rsidR="00024857" w:rsidRPr="0006038C">
        <w:rPr>
          <w:rFonts w:ascii="Times New Roman" w:eastAsia="Times New Roman" w:hAnsi="Times New Roman"/>
          <w:noProof/>
          <w:color w:val="000000"/>
          <w:u w:val="single"/>
        </w:rPr>
        <w:t> </w:t>
      </w:r>
      <w:r w:rsidR="000537AE" w:rsidRPr="0006038C">
        <w:rPr>
          <w:rFonts w:ascii="Times New Roman" w:eastAsia="Times New Roman" w:hAnsi="Times New Roman"/>
          <w:color w:val="000000"/>
          <w:u w:val="single"/>
        </w:rPr>
        <w:fldChar w:fldCharType="end"/>
      </w:r>
      <w:r w:rsidRPr="0006038C">
        <w:rPr>
          <w:rFonts w:ascii="Times New Roman" w:eastAsia="Times New Roman" w:hAnsi="Times New Roman"/>
          <w:color w:val="000000"/>
        </w:rPr>
        <w:t xml:space="preserve">_________________________________________________ </w:t>
      </w:r>
    </w:p>
    <w:p w14:paraId="1F9749A9" w14:textId="77777777" w:rsidR="0069602C" w:rsidRPr="0006038C" w:rsidRDefault="0069602C" w:rsidP="0069602C">
      <w:pPr>
        <w:pBdr>
          <w:top w:val="single" w:sz="4" w:space="1" w:color="auto"/>
          <w:left w:val="single" w:sz="4" w:space="4" w:color="auto"/>
          <w:bottom w:val="single" w:sz="4" w:space="1" w:color="auto"/>
          <w:right w:val="single" w:sz="4" w:space="4" w:color="auto"/>
        </w:pBdr>
        <w:autoSpaceDE w:val="0"/>
        <w:autoSpaceDN w:val="0"/>
        <w:adjustRightInd w:val="0"/>
        <w:spacing w:before="200" w:line="240" w:lineRule="auto"/>
        <w:rPr>
          <w:rFonts w:ascii="Times New Roman" w:eastAsia="Times New Roman" w:hAnsi="Times New Roman"/>
          <w:color w:val="000000"/>
        </w:rPr>
      </w:pPr>
      <w:r w:rsidRPr="0006038C">
        <w:rPr>
          <w:rFonts w:ascii="Times New Roman" w:eastAsia="Times New Roman" w:hAnsi="Times New Roman"/>
          <w:b/>
          <w:bCs/>
          <w:color w:val="000000"/>
        </w:rPr>
        <w:t xml:space="preserve">Name of Consultancy Organization </w:t>
      </w:r>
      <w:r w:rsidRPr="0006038C">
        <w:rPr>
          <w:rFonts w:ascii="Times New Roman" w:eastAsia="Times New Roman" w:hAnsi="Times New Roman"/>
          <w:color w:val="000000"/>
        </w:rPr>
        <w:t>(where relevant)</w:t>
      </w:r>
      <w:r w:rsidRPr="0006038C">
        <w:rPr>
          <w:rFonts w:ascii="Times New Roman" w:eastAsia="Times New Roman" w:hAnsi="Times New Roman"/>
          <w:b/>
          <w:bCs/>
          <w:color w:val="000000"/>
        </w:rPr>
        <w:t xml:space="preserve">: </w:t>
      </w:r>
      <w:r w:rsidRPr="0006038C">
        <w:rPr>
          <w:rFonts w:ascii="Times New Roman" w:eastAsia="Times New Roman" w:hAnsi="Times New Roman"/>
          <w:color w:val="000000"/>
        </w:rPr>
        <w:t xml:space="preserve">________________________ </w:t>
      </w:r>
    </w:p>
    <w:p w14:paraId="09F1A6A0" w14:textId="57562A54" w:rsidR="0069602C" w:rsidRPr="0006038C" w:rsidRDefault="0069602C" w:rsidP="0069602C">
      <w:pPr>
        <w:pBdr>
          <w:top w:val="single" w:sz="4" w:space="1" w:color="auto"/>
          <w:left w:val="single" w:sz="4" w:space="4" w:color="auto"/>
          <w:bottom w:val="single" w:sz="4" w:space="1" w:color="auto"/>
          <w:right w:val="single" w:sz="4" w:space="4" w:color="auto"/>
        </w:pBdr>
        <w:autoSpaceDE w:val="0"/>
        <w:autoSpaceDN w:val="0"/>
        <w:adjustRightInd w:val="0"/>
        <w:spacing w:before="200" w:line="240" w:lineRule="auto"/>
        <w:rPr>
          <w:rFonts w:ascii="Times New Roman" w:eastAsia="Times New Roman" w:hAnsi="Times New Roman"/>
          <w:color w:val="000000"/>
        </w:rPr>
      </w:pPr>
      <w:r w:rsidRPr="0006038C">
        <w:rPr>
          <w:rFonts w:ascii="Times New Roman" w:eastAsia="Times New Roman" w:hAnsi="Times New Roman"/>
          <w:b/>
          <w:bCs/>
          <w:color w:val="000000"/>
        </w:rPr>
        <w:t xml:space="preserve">I confirm that I have received and understood and will abide by the United Nations Code of Conduct for </w:t>
      </w:r>
      <w:r w:rsidR="00E4684D" w:rsidRPr="0006038C">
        <w:rPr>
          <w:rFonts w:ascii="Times New Roman" w:eastAsia="Times New Roman" w:hAnsi="Times New Roman"/>
          <w:b/>
          <w:bCs/>
          <w:color w:val="000000"/>
        </w:rPr>
        <w:t>Evaluation</w:t>
      </w:r>
      <w:r w:rsidRPr="0006038C">
        <w:rPr>
          <w:rFonts w:ascii="Times New Roman" w:eastAsia="Times New Roman" w:hAnsi="Times New Roman"/>
          <w:b/>
          <w:bCs/>
          <w:color w:val="000000"/>
        </w:rPr>
        <w:t xml:space="preserve">. </w:t>
      </w:r>
    </w:p>
    <w:p w14:paraId="1691ED84" w14:textId="77777777" w:rsidR="0069602C" w:rsidRPr="00024857" w:rsidRDefault="0069602C" w:rsidP="0069602C">
      <w:pPr>
        <w:pBdr>
          <w:top w:val="single" w:sz="4" w:space="1" w:color="auto"/>
          <w:left w:val="single" w:sz="4" w:space="4" w:color="auto"/>
          <w:bottom w:val="single" w:sz="4" w:space="1" w:color="auto"/>
          <w:right w:val="single" w:sz="4" w:space="4" w:color="auto"/>
        </w:pBdr>
        <w:autoSpaceDE w:val="0"/>
        <w:autoSpaceDN w:val="0"/>
        <w:adjustRightInd w:val="0"/>
        <w:spacing w:before="200" w:line="240" w:lineRule="auto"/>
        <w:rPr>
          <w:rFonts w:asciiTheme="minorHAnsi" w:hAnsiTheme="minorHAnsi" w:cs="Arial"/>
        </w:rPr>
      </w:pPr>
      <w:r w:rsidRPr="0006038C">
        <w:rPr>
          <w:rFonts w:ascii="Times New Roman" w:eastAsia="Times New Roman" w:hAnsi="Times New Roman"/>
          <w:color w:val="000000"/>
        </w:rPr>
        <w:t xml:space="preserve">Signed at </w:t>
      </w:r>
      <w:r w:rsidRPr="0006038C">
        <w:rPr>
          <w:rFonts w:ascii="Times New Roman" w:eastAsia="Times New Roman" w:hAnsi="Times New Roman"/>
          <w:i/>
          <w:color w:val="000000"/>
          <w:highlight w:val="lightGray"/>
        </w:rPr>
        <w:t>place</w:t>
      </w:r>
      <w:r w:rsidR="005E21E5" w:rsidRPr="0006038C">
        <w:rPr>
          <w:rFonts w:ascii="Times New Roman" w:eastAsia="Times New Roman" w:hAnsi="Times New Roman"/>
          <w:i/>
          <w:color w:val="000000"/>
        </w:rPr>
        <w:t xml:space="preserve"> </w:t>
      </w:r>
      <w:r w:rsidRPr="0006038C">
        <w:rPr>
          <w:rFonts w:ascii="Times New Roman" w:eastAsia="Times New Roman" w:hAnsi="Times New Roman"/>
          <w:color w:val="000000"/>
        </w:rPr>
        <w:t xml:space="preserve">on </w:t>
      </w:r>
      <w:r w:rsidRPr="0006038C">
        <w:rPr>
          <w:rFonts w:ascii="Times New Roman" w:eastAsia="Times New Roman" w:hAnsi="Times New Roman"/>
          <w:i/>
          <w:color w:val="000000"/>
          <w:highlight w:val="lightGray"/>
        </w:rPr>
        <w:t>date</w:t>
      </w:r>
      <w:r w:rsidR="00AF6388" w:rsidRPr="0006038C">
        <w:rPr>
          <w:rFonts w:ascii="Times New Roman" w:eastAsia="Times New Roman" w:hAnsi="Times New Roman"/>
          <w:i/>
          <w:color w:val="000000"/>
        </w:rPr>
        <w:t>___________________</w:t>
      </w:r>
      <w:r w:rsidR="00AF6388" w:rsidRPr="00024857">
        <w:rPr>
          <w:rFonts w:asciiTheme="minorHAnsi" w:eastAsia="Times New Roman" w:hAnsiTheme="minorHAnsi" w:cs="Calibri"/>
          <w:i/>
          <w:color w:val="000000"/>
        </w:rPr>
        <w:t xml:space="preserve">__                                    </w:t>
      </w:r>
      <w:r w:rsidRPr="00024857">
        <w:rPr>
          <w:rFonts w:asciiTheme="minorHAnsi" w:eastAsia="Times New Roman" w:hAnsiTheme="minorHAnsi" w:cs="Calibri"/>
          <w:color w:val="000000"/>
        </w:rPr>
        <w:t>Signature: __________________</w:t>
      </w:r>
      <w:bookmarkStart w:id="33" w:name="_Annex_C:_Evaluation"/>
      <w:bookmarkEnd w:id="33"/>
    </w:p>
    <w:sectPr w:rsidR="0069602C" w:rsidRPr="00024857" w:rsidSect="00587E7A">
      <w:pgSz w:w="12240" w:h="15840"/>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57CC8" w14:textId="77777777" w:rsidR="00BA03E5" w:rsidRDefault="00BA03E5" w:rsidP="0003044E">
      <w:pPr>
        <w:spacing w:after="0" w:line="240" w:lineRule="auto"/>
      </w:pPr>
      <w:r>
        <w:separator/>
      </w:r>
    </w:p>
  </w:endnote>
  <w:endnote w:type="continuationSeparator" w:id="0">
    <w:p w14:paraId="01B3B291" w14:textId="77777777" w:rsidR="00BA03E5" w:rsidRDefault="00BA03E5" w:rsidP="0003044E">
      <w:pPr>
        <w:spacing w:after="0" w:line="240" w:lineRule="auto"/>
      </w:pPr>
      <w:r>
        <w:continuationSeparator/>
      </w:r>
    </w:p>
  </w:endnote>
  <w:endnote w:type="continuationNotice" w:id="1">
    <w:p w14:paraId="5EE85EAE" w14:textId="77777777" w:rsidR="00BA03E5" w:rsidRDefault="00BA0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s Times">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heSansBold-Plain">
    <w:altName w:val="Calibri"/>
    <w:panose1 w:val="00000000000000000000"/>
    <w:charset w:val="4D"/>
    <w:family w:val="auto"/>
    <w:notTrueType/>
    <w:pitch w:val="default"/>
    <w:sig w:usb0="00000003" w:usb1="00000000" w:usb2="00000000" w:usb3="00000000" w:csb0="00000001" w:csb1="00000000"/>
  </w:font>
  <w:font w:name="TheSansSemiBold-Plain">
    <w:altName w:val="Calibri"/>
    <w:panose1 w:val="00000000000000000000"/>
    <w:charset w:val="4D"/>
    <w:family w:val="auto"/>
    <w:notTrueType/>
    <w:pitch w:val="default"/>
    <w:sig w:usb0="00000003" w:usb1="00000000" w:usb2="00000000" w:usb3="00000000" w:csb0="00000001" w:csb1="00000000"/>
  </w:font>
  <w:font w:name="BatangChe">
    <w:charset w:val="81"/>
    <w:family w:val="auto"/>
    <w:pitch w:val="variable"/>
    <w:sig w:usb0="B00002AF" w:usb1="69D77CFB" w:usb2="00000030" w:usb3="00000000" w:csb0="0008009F" w:csb1="00000000"/>
  </w:font>
  <w:font w:name="PIJALN+ArialNarrow">
    <w:altName w:val="Arial Narrow"/>
    <w:panose1 w:val="00000000000000000000"/>
    <w:charset w:val="00"/>
    <w:family w:val="swiss"/>
    <w:notTrueType/>
    <w:pitch w:val="default"/>
    <w:sig w:usb0="00000003" w:usb1="00000000" w:usb2="00000000" w:usb3="00000000" w:csb0="00000001" w:csb1="00000000"/>
  </w:font>
  <w:font w:name="ACaslon-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39A6" w14:textId="1BD4C6C6" w:rsidR="00697ED7" w:rsidRDefault="00697ED7" w:rsidP="004A673B">
    <w:pPr>
      <w:pStyle w:val="Footer"/>
      <w:tabs>
        <w:tab w:val="clear" w:pos="9360"/>
        <w:tab w:val="left" w:pos="7785"/>
        <w:tab w:val="center" w:pos="9356"/>
        <w:tab w:val="left" w:pos="10490"/>
      </w:tabs>
    </w:pPr>
    <w:r>
      <w:tab/>
    </w:r>
    <w:r>
      <w:tab/>
    </w:r>
    <w:r>
      <w:tab/>
    </w:r>
    <w:r>
      <w:fldChar w:fldCharType="begin"/>
    </w:r>
    <w:r>
      <w:instrText xml:space="preserve"> PAGE   \* MERGEFORMAT </w:instrText>
    </w:r>
    <w:r>
      <w:fldChar w:fldCharType="separate"/>
    </w:r>
    <w:r w:rsidR="00FF430A">
      <w:rPr>
        <w:noProof/>
      </w:rPr>
      <w:t>21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97CC" w14:textId="77777777" w:rsidR="00BA03E5" w:rsidRDefault="00BA03E5" w:rsidP="0003044E">
      <w:pPr>
        <w:spacing w:after="0" w:line="240" w:lineRule="auto"/>
      </w:pPr>
      <w:r>
        <w:separator/>
      </w:r>
    </w:p>
  </w:footnote>
  <w:footnote w:type="continuationSeparator" w:id="0">
    <w:p w14:paraId="6F6B86A8" w14:textId="77777777" w:rsidR="00BA03E5" w:rsidRDefault="00BA03E5" w:rsidP="0003044E">
      <w:pPr>
        <w:spacing w:after="0" w:line="240" w:lineRule="auto"/>
      </w:pPr>
      <w:r>
        <w:continuationSeparator/>
      </w:r>
    </w:p>
  </w:footnote>
  <w:footnote w:type="continuationNotice" w:id="1">
    <w:p w14:paraId="790AE967" w14:textId="77777777" w:rsidR="00BA03E5" w:rsidRDefault="00BA03E5">
      <w:pPr>
        <w:spacing w:after="0" w:line="240" w:lineRule="auto"/>
      </w:pPr>
    </w:p>
  </w:footnote>
  <w:footnote w:id="2">
    <w:p w14:paraId="2EF82C40" w14:textId="7CB49F3C" w:rsidR="00697ED7" w:rsidRPr="001C5D3D" w:rsidRDefault="00697ED7" w:rsidP="00E943CB">
      <w:pPr>
        <w:pStyle w:val="FootnoteText"/>
        <w:rPr>
          <w:rFonts w:ascii="Calibri" w:hAnsi="Calibri"/>
        </w:rPr>
      </w:pPr>
      <w:r w:rsidRPr="004A673B">
        <w:rPr>
          <w:rStyle w:val="FootnoteReference"/>
          <w:rFonts w:ascii="Calibri" w:hAnsi="Calibri"/>
        </w:rPr>
        <w:footnoteRef/>
      </w:r>
      <w:r w:rsidRPr="004A673B">
        <w:rPr>
          <w:rFonts w:ascii="Calibri" w:hAnsi="Calibri"/>
        </w:rPr>
        <w:t xml:space="preserve"> </w:t>
      </w:r>
      <w:r w:rsidRPr="000779A3">
        <w:rPr>
          <w:rFonts w:ascii="Calibri" w:hAnsi="Calibri"/>
        </w:rPr>
        <w:t xml:space="preserve">Available at </w:t>
      </w:r>
      <w:hyperlink r:id="rId1" w:history="1">
        <w:r w:rsidRPr="000779A3">
          <w:rPr>
            <w:rStyle w:val="Hyperlink"/>
            <w:rFonts w:ascii="Calibri" w:hAnsi="Calibri"/>
          </w:rPr>
          <w:t>http://www.un</w:t>
        </w:r>
        <w:r>
          <w:rPr>
            <w:rStyle w:val="Hyperlink"/>
            <w:rFonts w:ascii="Calibri" w:hAnsi="Calibri"/>
          </w:rPr>
          <w:t>Evaluation</w:t>
        </w:r>
        <w:r w:rsidRPr="000779A3">
          <w:rPr>
            <w:rStyle w:val="Hyperlink"/>
            <w:rFonts w:ascii="Calibri" w:hAnsi="Calibri"/>
          </w:rPr>
          <w:t>.org/papersandpubs/documentdetail.jsp?doc_id=22</w:t>
        </w:r>
      </w:hyperlink>
      <w:r>
        <w:rPr>
          <w:rFonts w:ascii="Calibri" w:hAnsi="Calibri"/>
        </w:rPr>
        <w:t xml:space="preserve"> </w:t>
      </w:r>
    </w:p>
  </w:footnote>
  <w:footnote w:id="3">
    <w:p w14:paraId="01C66154" w14:textId="20C52CB0" w:rsidR="00697ED7" w:rsidRPr="001908DD" w:rsidRDefault="00697ED7" w:rsidP="00E943CB">
      <w:pPr>
        <w:pStyle w:val="FootnoteText"/>
        <w:rPr>
          <w:rFonts w:ascii="Calibri" w:hAnsi="Calibri"/>
        </w:rPr>
      </w:pPr>
      <w:r w:rsidRPr="008918C4">
        <w:rPr>
          <w:rStyle w:val="FootnoteReference"/>
          <w:rFonts w:ascii="Calibri" w:hAnsi="Calibri"/>
        </w:rPr>
        <w:footnoteRef/>
      </w:r>
      <w:r w:rsidRPr="008918C4">
        <w:rPr>
          <w:rFonts w:ascii="Calibri" w:hAnsi="Calibri"/>
        </w:rPr>
        <w:t xml:space="preserve"> </w:t>
      </w:r>
      <w:r w:rsidRPr="00D50CF4">
        <w:rPr>
          <w:rFonts w:ascii="Calibri" w:hAnsi="Calibri"/>
        </w:rPr>
        <w:t xml:space="preserve">Participation of the </w:t>
      </w:r>
      <w:r w:rsidR="00641B7A">
        <w:rPr>
          <w:rFonts w:ascii="Calibri" w:hAnsi="Calibri"/>
        </w:rPr>
        <w:t>evaluation team</w:t>
      </w:r>
      <w:r w:rsidRPr="00D50CF4">
        <w:rPr>
          <w:rFonts w:ascii="Calibri" w:hAnsi="Calibri"/>
        </w:rPr>
        <w:t xml:space="preserve"> in the Meeting is mandatory.</w:t>
      </w:r>
    </w:p>
  </w:footnote>
  <w:footnote w:id="4">
    <w:p w14:paraId="32909155" w14:textId="66BF57EB" w:rsidR="00697ED7" w:rsidRPr="00374AC7" w:rsidRDefault="00697ED7" w:rsidP="00E943CB">
      <w:pPr>
        <w:pStyle w:val="FootnoteText"/>
        <w:jc w:val="both"/>
      </w:pPr>
      <w:r>
        <w:rPr>
          <w:rStyle w:val="FootnoteReference"/>
        </w:rPr>
        <w:footnoteRef/>
      </w:r>
      <w:r>
        <w:t xml:space="preserve"> </w:t>
      </w:r>
      <w:r w:rsidR="00641B7A">
        <w:rPr>
          <w:rFonts w:ascii="Calibri" w:hAnsi="Calibri"/>
        </w:rPr>
        <w:t>Evaluation team</w:t>
      </w:r>
      <w:r w:rsidRPr="00374AC7">
        <w:rPr>
          <w:rFonts w:ascii="Calibri" w:hAnsi="Calibri"/>
        </w:rPr>
        <w:t xml:space="preserve"> may need to use ‘Times New Roman’ font at a size of 1</w:t>
      </w:r>
      <w:r>
        <w:rPr>
          <w:rFonts w:ascii="Calibri" w:hAnsi="Calibri"/>
        </w:rPr>
        <w:t>2</w:t>
      </w:r>
      <w:r w:rsidRPr="00374AC7">
        <w:rPr>
          <w:rFonts w:ascii="Calibri" w:hAnsi="Calibri"/>
        </w:rPr>
        <w:t xml:space="preserve"> points, with Normal margin</w:t>
      </w:r>
      <w:r>
        <w:rPr>
          <w:rFonts w:ascii="Calibri" w:hAnsi="Calibri"/>
        </w:rPr>
        <w:t xml:space="preserve"> and line spacing 1.15.</w:t>
      </w:r>
    </w:p>
  </w:footnote>
  <w:footnote w:id="5">
    <w:p w14:paraId="6F243E19" w14:textId="78535098" w:rsidR="00697ED7" w:rsidRPr="005449B6" w:rsidRDefault="00697ED7" w:rsidP="00E943CB">
      <w:pPr>
        <w:pStyle w:val="FootnoteText"/>
      </w:pPr>
      <w:r>
        <w:rPr>
          <w:rStyle w:val="FootnoteReference"/>
        </w:rPr>
        <w:footnoteRef/>
      </w:r>
      <w:r>
        <w:t xml:space="preserve"> </w:t>
      </w:r>
      <w:r w:rsidRPr="00B87056">
        <w:rPr>
          <w:rFonts w:ascii="Calibri" w:hAnsi="Calibri"/>
          <w:color w:val="000000"/>
        </w:rPr>
        <w:t xml:space="preserve">For this reason, staff </w:t>
      </w:r>
      <w:r w:rsidRPr="00A226A1">
        <w:rPr>
          <w:rFonts w:ascii="Calibri" w:hAnsi="Calibri"/>
          <w:color w:val="000000"/>
        </w:rPr>
        <w:t>members the Participating UN Agencies based</w:t>
      </w:r>
      <w:r w:rsidRPr="00B87056">
        <w:rPr>
          <w:rFonts w:ascii="Calibri" w:hAnsi="Calibri"/>
          <w:color w:val="000000"/>
        </w:rPr>
        <w:t xml:space="preserve"> in other country offices, the regional centres and Headquarters units should not </w:t>
      </w:r>
      <w:r>
        <w:rPr>
          <w:rFonts w:ascii="Calibri" w:hAnsi="Calibri"/>
          <w:color w:val="000000"/>
        </w:rPr>
        <w:t xml:space="preserve">apply for the position of the </w:t>
      </w:r>
      <w:r w:rsidR="00641B7A">
        <w:rPr>
          <w:rFonts w:ascii="Calibri" w:hAnsi="Calibri"/>
          <w:color w:val="000000"/>
        </w:rPr>
        <w:t>evaluation team</w:t>
      </w:r>
      <w:r w:rsidRPr="00B87056">
        <w:rPr>
          <w:rFonts w:ascii="Calibri" w:hAnsi="Calibri"/>
          <w:color w:val="000000"/>
        </w:rPr>
        <w:t>.</w:t>
      </w:r>
    </w:p>
  </w:footnote>
  <w:footnote w:id="6">
    <w:p w14:paraId="5C6F3C37" w14:textId="536C0F88" w:rsidR="00697ED7" w:rsidRPr="0014285A" w:rsidRDefault="00697ED7" w:rsidP="00E943CB">
      <w:pPr>
        <w:autoSpaceDE w:val="0"/>
        <w:autoSpaceDN w:val="0"/>
        <w:adjustRightInd w:val="0"/>
        <w:spacing w:after="0" w:line="240" w:lineRule="auto"/>
      </w:pPr>
      <w:r w:rsidRPr="0014285A">
        <w:rPr>
          <w:rStyle w:val="FootnoteReference"/>
          <w:sz w:val="18"/>
          <w:szCs w:val="18"/>
        </w:rPr>
        <w:footnoteRef/>
      </w:r>
      <w:r w:rsidRPr="0014285A">
        <w:rPr>
          <w:sz w:val="18"/>
          <w:szCs w:val="18"/>
        </w:rPr>
        <w:t xml:space="preserve"> </w:t>
      </w:r>
      <w:r w:rsidRPr="0014285A">
        <w:rPr>
          <w:rFonts w:cs="ACaslon-Regular"/>
          <w:sz w:val="18"/>
          <w:szCs w:val="18"/>
          <w:lang w:eastAsia="ru-RU"/>
        </w:rPr>
        <w:t xml:space="preserve">UNEG, ‘Ethical Guidelines for </w:t>
      </w:r>
      <w:r>
        <w:rPr>
          <w:rFonts w:cs="ACaslon-Regular"/>
          <w:sz w:val="18"/>
          <w:szCs w:val="18"/>
          <w:lang w:eastAsia="ru-RU"/>
        </w:rPr>
        <w:t>Evaluation</w:t>
      </w:r>
      <w:r w:rsidRPr="0014285A">
        <w:rPr>
          <w:rFonts w:cs="ACaslon-Regular"/>
          <w:sz w:val="18"/>
          <w:szCs w:val="18"/>
          <w:lang w:eastAsia="ru-RU"/>
        </w:rPr>
        <w:t xml:space="preserve">’, June 2008. Available at </w:t>
      </w:r>
      <w:hyperlink r:id="rId2" w:history="1">
        <w:r w:rsidRPr="003C4DA8">
          <w:rPr>
            <w:rStyle w:val="Hyperlink"/>
            <w:rFonts w:cs="ACaslon-Regular"/>
            <w:sz w:val="18"/>
            <w:szCs w:val="18"/>
            <w:lang w:eastAsia="ru-RU"/>
          </w:rPr>
          <w:t>http://www.uneval.org/search/index.jsp?q=ethical+guidelines</w:t>
        </w:r>
      </w:hyperlink>
      <w:r>
        <w:rPr>
          <w:rFonts w:cs="ACaslon-Regular"/>
          <w:sz w:val="18"/>
          <w:szCs w:val="18"/>
          <w:lang w:eastAsia="ru-RU"/>
        </w:rPr>
        <w:t xml:space="preserve">. </w:t>
      </w:r>
    </w:p>
  </w:footnote>
  <w:footnote w:id="7">
    <w:p w14:paraId="326602FE" w14:textId="55FB3AEF" w:rsidR="00697ED7" w:rsidRPr="00FB2F3D" w:rsidRDefault="00697ED7" w:rsidP="00E943CB">
      <w:pPr>
        <w:pStyle w:val="FootnoteText"/>
      </w:pPr>
      <w:r>
        <w:rPr>
          <w:rStyle w:val="FootnoteReference"/>
        </w:rPr>
        <w:footnoteRef/>
      </w:r>
      <w:r>
        <w:t xml:space="preserve"> </w:t>
      </w:r>
      <w:r>
        <w:rPr>
          <w:rFonts w:ascii="Calibri" w:hAnsi="Calibri"/>
          <w:color w:val="000000"/>
        </w:rPr>
        <w:t xml:space="preserve">Please see, </w:t>
      </w:r>
      <w:r w:rsidRPr="00E92344">
        <w:rPr>
          <w:rFonts w:ascii="Calibri" w:hAnsi="Calibri"/>
          <w:color w:val="000000"/>
        </w:rPr>
        <w:t>Annex V</w:t>
      </w:r>
      <w:r>
        <w:rPr>
          <w:rFonts w:ascii="Calibri" w:hAnsi="Calibri"/>
          <w:color w:val="000000"/>
        </w:rPr>
        <w:t>I</w:t>
      </w:r>
    </w:p>
  </w:footnote>
  <w:footnote w:id="8">
    <w:p w14:paraId="0E8D8B2A" w14:textId="70FAE92B" w:rsidR="00697ED7" w:rsidRPr="00512F8B" w:rsidRDefault="00697ED7" w:rsidP="00E943CB">
      <w:pPr>
        <w:pStyle w:val="FootnoteText"/>
        <w:rPr>
          <w:rFonts w:ascii="Calibri" w:hAnsi="Calibri"/>
        </w:rPr>
      </w:pPr>
      <w:r w:rsidRPr="00482AD4">
        <w:rPr>
          <w:rStyle w:val="FootnoteReference"/>
          <w:rFonts w:ascii="Calibri" w:hAnsi="Calibri"/>
        </w:rPr>
        <w:footnoteRef/>
      </w:r>
      <w:r w:rsidRPr="00482AD4">
        <w:rPr>
          <w:rFonts w:ascii="Calibri" w:hAnsi="Calibri"/>
        </w:rPr>
        <w:t xml:space="preserve"> Participation of the </w:t>
      </w:r>
      <w:r w:rsidR="00641B7A">
        <w:rPr>
          <w:rFonts w:ascii="Calibri" w:hAnsi="Calibri"/>
        </w:rPr>
        <w:t>evaluation team</w:t>
      </w:r>
      <w:r w:rsidRPr="00482AD4">
        <w:rPr>
          <w:rFonts w:ascii="Calibri" w:hAnsi="Calibri"/>
        </w:rPr>
        <w:t xml:space="preserve"> in the Meeting is mandatory.</w:t>
      </w:r>
    </w:p>
  </w:footnote>
  <w:footnote w:id="9">
    <w:p w14:paraId="663F130D" w14:textId="77777777" w:rsidR="00697ED7" w:rsidRPr="009C0CD8" w:rsidRDefault="00697ED7" w:rsidP="00E943CB">
      <w:pPr>
        <w:pStyle w:val="FootnoteText"/>
      </w:pPr>
    </w:p>
  </w:footnote>
  <w:footnote w:id="10">
    <w:p w14:paraId="37F5DC24" w14:textId="49EC9B9F" w:rsidR="00697ED7" w:rsidRPr="00A74ED3" w:rsidRDefault="00697ED7" w:rsidP="00D50CF4">
      <w:pPr>
        <w:autoSpaceDE w:val="0"/>
        <w:autoSpaceDN w:val="0"/>
        <w:adjustRightInd w:val="0"/>
        <w:spacing w:after="0" w:line="240" w:lineRule="auto"/>
      </w:pPr>
      <w:r w:rsidRPr="00A74ED3">
        <w:rPr>
          <w:rStyle w:val="FootnoteReference"/>
          <w:sz w:val="18"/>
          <w:szCs w:val="18"/>
        </w:rPr>
        <w:footnoteRef/>
      </w:r>
      <w:r w:rsidRPr="00A74ED3">
        <w:rPr>
          <w:sz w:val="18"/>
          <w:szCs w:val="18"/>
        </w:rPr>
        <w:t xml:space="preserve"> </w:t>
      </w:r>
      <w:r w:rsidRPr="00A74ED3">
        <w:rPr>
          <w:rFonts w:cs="ACaslon-Regular"/>
          <w:sz w:val="18"/>
          <w:szCs w:val="18"/>
        </w:rPr>
        <w:t xml:space="preserve">UNEG, ‘Standards for </w:t>
      </w:r>
      <w:r>
        <w:rPr>
          <w:rFonts w:cs="ACaslon-Regular"/>
          <w:sz w:val="18"/>
          <w:szCs w:val="18"/>
        </w:rPr>
        <w:t>Evaluation</w:t>
      </w:r>
      <w:r w:rsidRPr="00A74ED3">
        <w:rPr>
          <w:rFonts w:cs="ACaslon-Regular"/>
          <w:sz w:val="18"/>
          <w:szCs w:val="18"/>
        </w:rPr>
        <w:t xml:space="preserve"> in the UN System’, 2005, available at: </w:t>
      </w:r>
      <w:hyperlink r:id="rId3" w:history="1">
        <w:r w:rsidRPr="00A74ED3">
          <w:rPr>
            <w:rStyle w:val="Hyperlink"/>
            <w:rFonts w:cs="ACaslon-Regular"/>
            <w:sz w:val="18"/>
            <w:szCs w:val="18"/>
          </w:rPr>
          <w:t>http://www.un</w:t>
        </w:r>
        <w:r>
          <w:rPr>
            <w:rStyle w:val="Hyperlink"/>
            <w:rFonts w:cs="ACaslon-Regular"/>
            <w:sz w:val="18"/>
            <w:szCs w:val="18"/>
          </w:rPr>
          <w:t>Evaluation</w:t>
        </w:r>
        <w:r w:rsidRPr="00A74ED3">
          <w:rPr>
            <w:rStyle w:val="Hyperlink"/>
            <w:rFonts w:cs="ACaslon-Regular"/>
            <w:sz w:val="18"/>
            <w:szCs w:val="18"/>
          </w:rPr>
          <w:t>.org/unegstandards</w:t>
        </w:r>
      </w:hyperlink>
      <w:r w:rsidRPr="00A74ED3">
        <w:rPr>
          <w:rFonts w:cs="ACaslon-Regular"/>
          <w:sz w:val="18"/>
          <w:szCs w:val="18"/>
        </w:rPr>
        <w:t xml:space="preserve"> and UNEG, ‘Ethical Guidelines for </w:t>
      </w:r>
      <w:r>
        <w:rPr>
          <w:rFonts w:cs="ACaslon-Regular"/>
          <w:sz w:val="18"/>
          <w:szCs w:val="18"/>
        </w:rPr>
        <w:t>Evaluation</w:t>
      </w:r>
      <w:r w:rsidRPr="00A74ED3">
        <w:rPr>
          <w:rFonts w:cs="ACaslon-Regular"/>
          <w:sz w:val="18"/>
          <w:szCs w:val="18"/>
        </w:rPr>
        <w:t xml:space="preserve">’, June 2008, available at </w:t>
      </w:r>
      <w:hyperlink r:id="rId4" w:history="1">
        <w:r w:rsidRPr="00A74ED3">
          <w:rPr>
            <w:rStyle w:val="Hyperlink"/>
            <w:rFonts w:cs="ACaslon-Regular"/>
            <w:sz w:val="18"/>
            <w:szCs w:val="18"/>
          </w:rPr>
          <w:t>http://www.uneval.org/search/index.jsp?q=ethical+guidelines</w:t>
        </w:r>
      </w:hyperlink>
      <w:r w:rsidRPr="00A74ED3">
        <w:rPr>
          <w:rFonts w:cs="ACaslon-Regular"/>
          <w:sz w:val="18"/>
          <w:szCs w:val="18"/>
        </w:rPr>
        <w:t xml:space="preserve"> </w:t>
      </w:r>
    </w:p>
  </w:footnote>
  <w:footnote w:id="11">
    <w:p w14:paraId="6E0B35DB" w14:textId="4861E5B8" w:rsidR="00697ED7" w:rsidRDefault="00697ED7" w:rsidP="00D50CF4">
      <w:pPr>
        <w:autoSpaceDE w:val="0"/>
        <w:autoSpaceDN w:val="0"/>
        <w:adjustRightInd w:val="0"/>
        <w:spacing w:after="0" w:line="240" w:lineRule="auto"/>
        <w:rPr>
          <w:rFonts w:cs="ACaslon-Regular"/>
          <w:sz w:val="18"/>
          <w:szCs w:val="18"/>
        </w:rPr>
      </w:pPr>
      <w:r w:rsidRPr="003436DF">
        <w:rPr>
          <w:rStyle w:val="FootnoteReference"/>
          <w:sz w:val="18"/>
          <w:szCs w:val="18"/>
        </w:rPr>
        <w:footnoteRef/>
      </w:r>
      <w:r w:rsidRPr="003436DF">
        <w:rPr>
          <w:sz w:val="18"/>
          <w:szCs w:val="18"/>
        </w:rPr>
        <w:t xml:space="preserve"> </w:t>
      </w:r>
      <w:r w:rsidRPr="003436DF">
        <w:rPr>
          <w:rFonts w:cs="ACaslon-Regular"/>
          <w:sz w:val="18"/>
          <w:szCs w:val="18"/>
        </w:rPr>
        <w:t xml:space="preserve">UNEG, ‘Ethical Guidelines for </w:t>
      </w:r>
      <w:r>
        <w:rPr>
          <w:rFonts w:cs="ACaslon-Regular"/>
          <w:sz w:val="18"/>
          <w:szCs w:val="18"/>
        </w:rPr>
        <w:t>Evaluation</w:t>
      </w:r>
      <w:r w:rsidRPr="003436DF">
        <w:rPr>
          <w:rFonts w:cs="ACaslon-Regular"/>
          <w:sz w:val="18"/>
          <w:szCs w:val="18"/>
        </w:rPr>
        <w:t xml:space="preserve">’, June 2008. Available at </w:t>
      </w:r>
    </w:p>
    <w:p w14:paraId="3F1DF829" w14:textId="77777777" w:rsidR="00697ED7" w:rsidRPr="003436DF" w:rsidRDefault="00BA03E5" w:rsidP="00D50CF4">
      <w:pPr>
        <w:autoSpaceDE w:val="0"/>
        <w:autoSpaceDN w:val="0"/>
        <w:adjustRightInd w:val="0"/>
        <w:spacing w:after="0" w:line="240" w:lineRule="auto"/>
      </w:pPr>
      <w:hyperlink r:id="rId5" w:history="1">
        <w:r w:rsidR="00697ED7" w:rsidRPr="00990568">
          <w:rPr>
            <w:rStyle w:val="Hyperlink"/>
            <w:rFonts w:cs="ACaslon-Regular"/>
            <w:sz w:val="18"/>
            <w:szCs w:val="18"/>
          </w:rPr>
          <w:t>http://www.uneval.org/search/index.jsp?q=ethical+guidelines</w:t>
        </w:r>
      </w:hyperlink>
      <w:r w:rsidR="00697ED7" w:rsidRPr="003436DF">
        <w:rPr>
          <w:rFonts w:cs="ACaslon-Regular"/>
          <w:sz w:val="18"/>
          <w:szCs w:val="18"/>
        </w:rPr>
        <w:t>.</w:t>
      </w:r>
    </w:p>
  </w:footnote>
  <w:footnote w:id="12">
    <w:p w14:paraId="7BC6226B" w14:textId="6F674D43" w:rsidR="00697ED7" w:rsidRPr="00F6457B" w:rsidRDefault="00697ED7" w:rsidP="0069602C">
      <w:pPr>
        <w:pStyle w:val="FootnoteText"/>
        <w:rPr>
          <w:rFonts w:ascii="Calibri" w:hAnsi="Calibri"/>
        </w:rPr>
      </w:pPr>
      <w:r w:rsidRPr="00F6457B">
        <w:rPr>
          <w:rStyle w:val="FootnoteReference"/>
          <w:rFonts w:ascii="Calibri" w:hAnsi="Calibri"/>
        </w:rPr>
        <w:footnoteRef/>
      </w:r>
      <w:r w:rsidRPr="00F6457B">
        <w:rPr>
          <w:rFonts w:ascii="Calibri" w:hAnsi="Calibri"/>
        </w:rPr>
        <w:t xml:space="preserve"> For more information on Code of Conduct please visit: </w:t>
      </w:r>
      <w:hyperlink r:id="rId6" w:history="1">
        <w:r w:rsidRPr="00F6457B">
          <w:rPr>
            <w:rStyle w:val="Hyperlink"/>
            <w:rFonts w:ascii="Calibri" w:hAnsi="Calibri"/>
          </w:rPr>
          <w:t>www.un</w:t>
        </w:r>
        <w:r>
          <w:rPr>
            <w:rStyle w:val="Hyperlink"/>
            <w:rFonts w:ascii="Calibri" w:hAnsi="Calibri"/>
          </w:rPr>
          <w:t>Evaluation</w:t>
        </w:r>
        <w:r w:rsidRPr="00F6457B">
          <w:rPr>
            <w:rStyle w:val="Hyperlink"/>
            <w:rFonts w:ascii="Calibri" w:hAnsi="Calibri"/>
          </w:rPr>
          <w:t>.org/unegcodeofconduct</w:t>
        </w:r>
      </w:hyperlink>
    </w:p>
    <w:p w14:paraId="7B2367CA" w14:textId="77777777" w:rsidR="00697ED7" w:rsidRDefault="00697ED7" w:rsidP="006960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1F87"/>
    <w:multiLevelType w:val="hybridMultilevel"/>
    <w:tmpl w:val="438CBD16"/>
    <w:lvl w:ilvl="0" w:tplc="2BE42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A0C45"/>
    <w:multiLevelType w:val="multilevel"/>
    <w:tmpl w:val="BD7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C6A52"/>
    <w:multiLevelType w:val="hybridMultilevel"/>
    <w:tmpl w:val="9D682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607840"/>
    <w:multiLevelType w:val="hybridMultilevel"/>
    <w:tmpl w:val="C408FD46"/>
    <w:lvl w:ilvl="0" w:tplc="BBC88D0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61FF"/>
    <w:multiLevelType w:val="hybridMultilevel"/>
    <w:tmpl w:val="792A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075EB"/>
    <w:multiLevelType w:val="hybridMultilevel"/>
    <w:tmpl w:val="88D4AE6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C192F"/>
    <w:multiLevelType w:val="hybridMultilevel"/>
    <w:tmpl w:val="D088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50EE8"/>
    <w:multiLevelType w:val="multilevel"/>
    <w:tmpl w:val="FC8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869A3"/>
    <w:multiLevelType w:val="hybridMultilevel"/>
    <w:tmpl w:val="5FCA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90338"/>
    <w:multiLevelType w:val="hybridMultilevel"/>
    <w:tmpl w:val="6102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D22F3"/>
    <w:multiLevelType w:val="multilevel"/>
    <w:tmpl w:val="1846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B0ED5"/>
    <w:multiLevelType w:val="multilevel"/>
    <w:tmpl w:val="8662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0387D"/>
    <w:multiLevelType w:val="hybridMultilevel"/>
    <w:tmpl w:val="FB2E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52225"/>
    <w:multiLevelType w:val="hybridMultilevel"/>
    <w:tmpl w:val="BBF08F64"/>
    <w:lvl w:ilvl="0" w:tplc="9170D95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F5EED"/>
    <w:multiLevelType w:val="hybridMultilevel"/>
    <w:tmpl w:val="F13A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02FCD"/>
    <w:multiLevelType w:val="multilevel"/>
    <w:tmpl w:val="0C70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40F14"/>
    <w:multiLevelType w:val="hybridMultilevel"/>
    <w:tmpl w:val="6636B812"/>
    <w:lvl w:ilvl="0" w:tplc="04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F0903"/>
    <w:multiLevelType w:val="hybridMultilevel"/>
    <w:tmpl w:val="D562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D6756"/>
    <w:multiLevelType w:val="hybridMultilevel"/>
    <w:tmpl w:val="23E8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9BA"/>
    <w:multiLevelType w:val="hybridMultilevel"/>
    <w:tmpl w:val="D956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A0DD8"/>
    <w:multiLevelType w:val="hybridMultilevel"/>
    <w:tmpl w:val="1DACA2A8"/>
    <w:lvl w:ilvl="0" w:tplc="928819D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7550A"/>
    <w:multiLevelType w:val="hybridMultilevel"/>
    <w:tmpl w:val="509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85E5B"/>
    <w:multiLevelType w:val="hybridMultilevel"/>
    <w:tmpl w:val="40B4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75212"/>
    <w:multiLevelType w:val="hybridMultilevel"/>
    <w:tmpl w:val="C68C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0052E"/>
    <w:multiLevelType w:val="hybridMultilevel"/>
    <w:tmpl w:val="D2F2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631305"/>
    <w:multiLevelType w:val="hybridMultilevel"/>
    <w:tmpl w:val="B0F4266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15:restartNumberingAfterBreak="0">
    <w:nsid w:val="497141C4"/>
    <w:multiLevelType w:val="hybridMultilevel"/>
    <w:tmpl w:val="88D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56467"/>
    <w:multiLevelType w:val="hybridMultilevel"/>
    <w:tmpl w:val="0CF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015F8"/>
    <w:multiLevelType w:val="hybridMultilevel"/>
    <w:tmpl w:val="571C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16815"/>
    <w:multiLevelType w:val="hybridMultilevel"/>
    <w:tmpl w:val="756E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0627F"/>
    <w:multiLevelType w:val="hybridMultilevel"/>
    <w:tmpl w:val="E5FCA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FA5081"/>
    <w:multiLevelType w:val="hybridMultilevel"/>
    <w:tmpl w:val="FF563E30"/>
    <w:lvl w:ilvl="0" w:tplc="04090001">
      <w:start w:val="1"/>
      <w:numFmt w:val="bullet"/>
      <w:lvlText w:val=""/>
      <w:lvlJc w:val="left"/>
      <w:pPr>
        <w:ind w:left="2152" w:hanging="360"/>
      </w:pPr>
      <w:rPr>
        <w:rFonts w:ascii="Symbol" w:hAnsi="Symbol" w:hint="default"/>
      </w:rPr>
    </w:lvl>
    <w:lvl w:ilvl="1" w:tplc="04090003" w:tentative="1">
      <w:start w:val="1"/>
      <w:numFmt w:val="bullet"/>
      <w:lvlText w:val="o"/>
      <w:lvlJc w:val="left"/>
      <w:pPr>
        <w:ind w:left="2872" w:hanging="360"/>
      </w:pPr>
      <w:rPr>
        <w:rFonts w:ascii="Courier New" w:hAnsi="Courier New" w:cs="Courier New" w:hint="default"/>
      </w:rPr>
    </w:lvl>
    <w:lvl w:ilvl="2" w:tplc="04090005" w:tentative="1">
      <w:start w:val="1"/>
      <w:numFmt w:val="bullet"/>
      <w:lvlText w:val=""/>
      <w:lvlJc w:val="left"/>
      <w:pPr>
        <w:ind w:left="3592" w:hanging="360"/>
      </w:pPr>
      <w:rPr>
        <w:rFonts w:ascii="Wingdings" w:hAnsi="Wingdings" w:hint="default"/>
      </w:rPr>
    </w:lvl>
    <w:lvl w:ilvl="3" w:tplc="04090001" w:tentative="1">
      <w:start w:val="1"/>
      <w:numFmt w:val="bullet"/>
      <w:lvlText w:val=""/>
      <w:lvlJc w:val="left"/>
      <w:pPr>
        <w:ind w:left="4312" w:hanging="360"/>
      </w:pPr>
      <w:rPr>
        <w:rFonts w:ascii="Symbol" w:hAnsi="Symbol" w:hint="default"/>
      </w:rPr>
    </w:lvl>
    <w:lvl w:ilvl="4" w:tplc="04090003" w:tentative="1">
      <w:start w:val="1"/>
      <w:numFmt w:val="bullet"/>
      <w:lvlText w:val="o"/>
      <w:lvlJc w:val="left"/>
      <w:pPr>
        <w:ind w:left="5032" w:hanging="360"/>
      </w:pPr>
      <w:rPr>
        <w:rFonts w:ascii="Courier New" w:hAnsi="Courier New" w:cs="Courier New" w:hint="default"/>
      </w:rPr>
    </w:lvl>
    <w:lvl w:ilvl="5" w:tplc="04090005" w:tentative="1">
      <w:start w:val="1"/>
      <w:numFmt w:val="bullet"/>
      <w:lvlText w:val=""/>
      <w:lvlJc w:val="left"/>
      <w:pPr>
        <w:ind w:left="5752" w:hanging="360"/>
      </w:pPr>
      <w:rPr>
        <w:rFonts w:ascii="Wingdings" w:hAnsi="Wingdings" w:hint="default"/>
      </w:rPr>
    </w:lvl>
    <w:lvl w:ilvl="6" w:tplc="04090001" w:tentative="1">
      <w:start w:val="1"/>
      <w:numFmt w:val="bullet"/>
      <w:lvlText w:val=""/>
      <w:lvlJc w:val="left"/>
      <w:pPr>
        <w:ind w:left="6472" w:hanging="360"/>
      </w:pPr>
      <w:rPr>
        <w:rFonts w:ascii="Symbol" w:hAnsi="Symbol" w:hint="default"/>
      </w:rPr>
    </w:lvl>
    <w:lvl w:ilvl="7" w:tplc="04090003" w:tentative="1">
      <w:start w:val="1"/>
      <w:numFmt w:val="bullet"/>
      <w:lvlText w:val="o"/>
      <w:lvlJc w:val="left"/>
      <w:pPr>
        <w:ind w:left="7192" w:hanging="360"/>
      </w:pPr>
      <w:rPr>
        <w:rFonts w:ascii="Courier New" w:hAnsi="Courier New" w:cs="Courier New" w:hint="default"/>
      </w:rPr>
    </w:lvl>
    <w:lvl w:ilvl="8" w:tplc="04090005" w:tentative="1">
      <w:start w:val="1"/>
      <w:numFmt w:val="bullet"/>
      <w:lvlText w:val=""/>
      <w:lvlJc w:val="left"/>
      <w:pPr>
        <w:ind w:left="7912" w:hanging="360"/>
      </w:pPr>
      <w:rPr>
        <w:rFonts w:ascii="Wingdings" w:hAnsi="Wingdings" w:hint="default"/>
      </w:rPr>
    </w:lvl>
  </w:abstractNum>
  <w:abstractNum w:abstractNumId="32" w15:restartNumberingAfterBreak="0">
    <w:nsid w:val="6A5A4255"/>
    <w:multiLevelType w:val="hybridMultilevel"/>
    <w:tmpl w:val="10FA95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AC7124F"/>
    <w:multiLevelType w:val="multilevel"/>
    <w:tmpl w:val="09D8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C335BE"/>
    <w:multiLevelType w:val="hybridMultilevel"/>
    <w:tmpl w:val="571C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4477C"/>
    <w:multiLevelType w:val="hybridMultilevel"/>
    <w:tmpl w:val="88D4AE66"/>
    <w:lvl w:ilvl="0" w:tplc="0409000F">
      <w:start w:val="1"/>
      <w:numFmt w:val="decimal"/>
      <w:lvlText w:val="%1."/>
      <w:lvlJc w:val="left"/>
      <w:pPr>
        <w:ind w:left="49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F5C34"/>
    <w:multiLevelType w:val="hybridMultilevel"/>
    <w:tmpl w:val="F8A45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5"/>
  </w:num>
  <w:num w:numId="4">
    <w:abstractNumId w:val="10"/>
  </w:num>
  <w:num w:numId="5">
    <w:abstractNumId w:val="1"/>
  </w:num>
  <w:num w:numId="6">
    <w:abstractNumId w:val="11"/>
  </w:num>
  <w:num w:numId="7">
    <w:abstractNumId w:val="33"/>
  </w:num>
  <w:num w:numId="8">
    <w:abstractNumId w:val="7"/>
  </w:num>
  <w:num w:numId="9">
    <w:abstractNumId w:val="13"/>
  </w:num>
  <w:num w:numId="10">
    <w:abstractNumId w:val="31"/>
  </w:num>
  <w:num w:numId="11">
    <w:abstractNumId w:val="2"/>
  </w:num>
  <w:num w:numId="12">
    <w:abstractNumId w:val="22"/>
  </w:num>
  <w:num w:numId="13">
    <w:abstractNumId w:val="19"/>
  </w:num>
  <w:num w:numId="14">
    <w:abstractNumId w:val="14"/>
  </w:num>
  <w:num w:numId="15">
    <w:abstractNumId w:val="21"/>
  </w:num>
  <w:num w:numId="16">
    <w:abstractNumId w:val="16"/>
  </w:num>
  <w:num w:numId="17">
    <w:abstractNumId w:val="20"/>
  </w:num>
  <w:num w:numId="18">
    <w:abstractNumId w:val="4"/>
  </w:num>
  <w:num w:numId="19">
    <w:abstractNumId w:val="24"/>
  </w:num>
  <w:num w:numId="20">
    <w:abstractNumId w:val="36"/>
  </w:num>
  <w:num w:numId="21">
    <w:abstractNumId w:val="6"/>
  </w:num>
  <w:num w:numId="22">
    <w:abstractNumId w:val="12"/>
  </w:num>
  <w:num w:numId="23">
    <w:abstractNumId w:val="34"/>
  </w:num>
  <w:num w:numId="24">
    <w:abstractNumId w:val="27"/>
  </w:num>
  <w:num w:numId="25">
    <w:abstractNumId w:val="26"/>
  </w:num>
  <w:num w:numId="26">
    <w:abstractNumId w:val="28"/>
  </w:num>
  <w:num w:numId="27">
    <w:abstractNumId w:val="5"/>
  </w:num>
  <w:num w:numId="28">
    <w:abstractNumId w:val="35"/>
  </w:num>
  <w:num w:numId="29">
    <w:abstractNumId w:val="9"/>
  </w:num>
  <w:num w:numId="30">
    <w:abstractNumId w:val="25"/>
  </w:num>
  <w:num w:numId="31">
    <w:abstractNumId w:val="17"/>
  </w:num>
  <w:num w:numId="32">
    <w:abstractNumId w:val="30"/>
  </w:num>
  <w:num w:numId="33">
    <w:abstractNumId w:val="32"/>
  </w:num>
  <w:num w:numId="34">
    <w:abstractNumId w:val="0"/>
  </w:num>
  <w:num w:numId="35">
    <w:abstractNumId w:val="3"/>
  </w:num>
  <w:num w:numId="36">
    <w:abstractNumId w:val="23"/>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41"/>
    <w:rsid w:val="00003BC3"/>
    <w:rsid w:val="00003ED0"/>
    <w:rsid w:val="00011DCB"/>
    <w:rsid w:val="000124F5"/>
    <w:rsid w:val="0001751D"/>
    <w:rsid w:val="00020613"/>
    <w:rsid w:val="0002216A"/>
    <w:rsid w:val="00024857"/>
    <w:rsid w:val="0003044E"/>
    <w:rsid w:val="00030DF4"/>
    <w:rsid w:val="000313F2"/>
    <w:rsid w:val="00035749"/>
    <w:rsid w:val="00035E73"/>
    <w:rsid w:val="00036EEE"/>
    <w:rsid w:val="00042260"/>
    <w:rsid w:val="00042790"/>
    <w:rsid w:val="00042DD1"/>
    <w:rsid w:val="00046994"/>
    <w:rsid w:val="000508F6"/>
    <w:rsid w:val="00051A23"/>
    <w:rsid w:val="00051C8A"/>
    <w:rsid w:val="000537AE"/>
    <w:rsid w:val="00054F22"/>
    <w:rsid w:val="0006038C"/>
    <w:rsid w:val="00060D69"/>
    <w:rsid w:val="00061A2F"/>
    <w:rsid w:val="00063DFC"/>
    <w:rsid w:val="0006477A"/>
    <w:rsid w:val="000654FD"/>
    <w:rsid w:val="00066B0C"/>
    <w:rsid w:val="00067717"/>
    <w:rsid w:val="000779A3"/>
    <w:rsid w:val="00080F0A"/>
    <w:rsid w:val="00082B30"/>
    <w:rsid w:val="00083472"/>
    <w:rsid w:val="00083A26"/>
    <w:rsid w:val="000854F5"/>
    <w:rsid w:val="000859ED"/>
    <w:rsid w:val="00085B2B"/>
    <w:rsid w:val="000870BC"/>
    <w:rsid w:val="000876E0"/>
    <w:rsid w:val="000932EF"/>
    <w:rsid w:val="00093625"/>
    <w:rsid w:val="0009493E"/>
    <w:rsid w:val="000A3404"/>
    <w:rsid w:val="000A3BEE"/>
    <w:rsid w:val="000A4783"/>
    <w:rsid w:val="000A63AC"/>
    <w:rsid w:val="000A7200"/>
    <w:rsid w:val="000B18E9"/>
    <w:rsid w:val="000B21CD"/>
    <w:rsid w:val="000B4943"/>
    <w:rsid w:val="000B76C2"/>
    <w:rsid w:val="000C0203"/>
    <w:rsid w:val="000C2132"/>
    <w:rsid w:val="000C6407"/>
    <w:rsid w:val="000D19AF"/>
    <w:rsid w:val="000D23A2"/>
    <w:rsid w:val="000D286B"/>
    <w:rsid w:val="000D4965"/>
    <w:rsid w:val="000E0FA9"/>
    <w:rsid w:val="000E260D"/>
    <w:rsid w:val="000E3329"/>
    <w:rsid w:val="000E3EBB"/>
    <w:rsid w:val="000E3ED0"/>
    <w:rsid w:val="000E4404"/>
    <w:rsid w:val="000E49EB"/>
    <w:rsid w:val="000E69C7"/>
    <w:rsid w:val="000F0751"/>
    <w:rsid w:val="000F15B6"/>
    <w:rsid w:val="000F6644"/>
    <w:rsid w:val="00100CBA"/>
    <w:rsid w:val="0010533F"/>
    <w:rsid w:val="00105EBD"/>
    <w:rsid w:val="001061CE"/>
    <w:rsid w:val="00110B1A"/>
    <w:rsid w:val="001149A1"/>
    <w:rsid w:val="00114F98"/>
    <w:rsid w:val="00117010"/>
    <w:rsid w:val="00117C0A"/>
    <w:rsid w:val="00121DA2"/>
    <w:rsid w:val="00122241"/>
    <w:rsid w:val="00122B66"/>
    <w:rsid w:val="00130357"/>
    <w:rsid w:val="001306E4"/>
    <w:rsid w:val="00135787"/>
    <w:rsid w:val="00136518"/>
    <w:rsid w:val="00136BCB"/>
    <w:rsid w:val="00137527"/>
    <w:rsid w:val="001420F7"/>
    <w:rsid w:val="00142462"/>
    <w:rsid w:val="0014285A"/>
    <w:rsid w:val="00142FB6"/>
    <w:rsid w:val="001443C0"/>
    <w:rsid w:val="0014453D"/>
    <w:rsid w:val="00144567"/>
    <w:rsid w:val="0014657B"/>
    <w:rsid w:val="001476EE"/>
    <w:rsid w:val="00150C94"/>
    <w:rsid w:val="00151FFC"/>
    <w:rsid w:val="0015311A"/>
    <w:rsid w:val="0015382D"/>
    <w:rsid w:val="0015492C"/>
    <w:rsid w:val="00157D24"/>
    <w:rsid w:val="00162AF7"/>
    <w:rsid w:val="00164E86"/>
    <w:rsid w:val="00170433"/>
    <w:rsid w:val="00175415"/>
    <w:rsid w:val="001763BA"/>
    <w:rsid w:val="001806DA"/>
    <w:rsid w:val="00181D69"/>
    <w:rsid w:val="001824B1"/>
    <w:rsid w:val="00183E6A"/>
    <w:rsid w:val="001876D8"/>
    <w:rsid w:val="001908DD"/>
    <w:rsid w:val="00191061"/>
    <w:rsid w:val="00197BDF"/>
    <w:rsid w:val="001A0232"/>
    <w:rsid w:val="001A1037"/>
    <w:rsid w:val="001A1560"/>
    <w:rsid w:val="001A2CCF"/>
    <w:rsid w:val="001A5777"/>
    <w:rsid w:val="001B1946"/>
    <w:rsid w:val="001B19AC"/>
    <w:rsid w:val="001B4813"/>
    <w:rsid w:val="001C1806"/>
    <w:rsid w:val="001C32B2"/>
    <w:rsid w:val="001C5D3D"/>
    <w:rsid w:val="001C647C"/>
    <w:rsid w:val="001D2C14"/>
    <w:rsid w:val="001D3149"/>
    <w:rsid w:val="001D56BF"/>
    <w:rsid w:val="001E06F7"/>
    <w:rsid w:val="001E0C30"/>
    <w:rsid w:val="001E3CF5"/>
    <w:rsid w:val="001F22BB"/>
    <w:rsid w:val="001F3AED"/>
    <w:rsid w:val="001F3BE5"/>
    <w:rsid w:val="001F5C33"/>
    <w:rsid w:val="001F5EDC"/>
    <w:rsid w:val="0020061C"/>
    <w:rsid w:val="00201173"/>
    <w:rsid w:val="00205E52"/>
    <w:rsid w:val="00207D1E"/>
    <w:rsid w:val="00207F2A"/>
    <w:rsid w:val="00210CDC"/>
    <w:rsid w:val="002110A2"/>
    <w:rsid w:val="00216B60"/>
    <w:rsid w:val="00217E57"/>
    <w:rsid w:val="00225911"/>
    <w:rsid w:val="00226438"/>
    <w:rsid w:val="0022649F"/>
    <w:rsid w:val="002264CF"/>
    <w:rsid w:val="002307E3"/>
    <w:rsid w:val="0023420B"/>
    <w:rsid w:val="0023516C"/>
    <w:rsid w:val="002466BF"/>
    <w:rsid w:val="00246FAA"/>
    <w:rsid w:val="00252386"/>
    <w:rsid w:val="002541A4"/>
    <w:rsid w:val="00254B2B"/>
    <w:rsid w:val="002557E3"/>
    <w:rsid w:val="0025644E"/>
    <w:rsid w:val="00256E9E"/>
    <w:rsid w:val="002578EE"/>
    <w:rsid w:val="002620BD"/>
    <w:rsid w:val="00264295"/>
    <w:rsid w:val="002667F4"/>
    <w:rsid w:val="00266854"/>
    <w:rsid w:val="00266A2E"/>
    <w:rsid w:val="00266F50"/>
    <w:rsid w:val="00271C5D"/>
    <w:rsid w:val="002723F6"/>
    <w:rsid w:val="0027517B"/>
    <w:rsid w:val="00275CFA"/>
    <w:rsid w:val="002828FC"/>
    <w:rsid w:val="00282985"/>
    <w:rsid w:val="00283BB0"/>
    <w:rsid w:val="0028436D"/>
    <w:rsid w:val="00287E6A"/>
    <w:rsid w:val="002937C7"/>
    <w:rsid w:val="00293B13"/>
    <w:rsid w:val="002973B9"/>
    <w:rsid w:val="002A0E56"/>
    <w:rsid w:val="002A15F4"/>
    <w:rsid w:val="002A35C3"/>
    <w:rsid w:val="002A55FE"/>
    <w:rsid w:val="002A56E2"/>
    <w:rsid w:val="002A7495"/>
    <w:rsid w:val="002A7C01"/>
    <w:rsid w:val="002B0108"/>
    <w:rsid w:val="002B2287"/>
    <w:rsid w:val="002B2798"/>
    <w:rsid w:val="002B2FBB"/>
    <w:rsid w:val="002B338D"/>
    <w:rsid w:val="002B58C7"/>
    <w:rsid w:val="002B5996"/>
    <w:rsid w:val="002B6991"/>
    <w:rsid w:val="002B702D"/>
    <w:rsid w:val="002C050B"/>
    <w:rsid w:val="002C20BC"/>
    <w:rsid w:val="002C2968"/>
    <w:rsid w:val="002C550B"/>
    <w:rsid w:val="002C5D3F"/>
    <w:rsid w:val="002C64B8"/>
    <w:rsid w:val="002D1818"/>
    <w:rsid w:val="002D1FA3"/>
    <w:rsid w:val="002D49D3"/>
    <w:rsid w:val="002D7BCD"/>
    <w:rsid w:val="002E1DFC"/>
    <w:rsid w:val="002E20A6"/>
    <w:rsid w:val="002E556F"/>
    <w:rsid w:val="002E6770"/>
    <w:rsid w:val="002E7905"/>
    <w:rsid w:val="002E7DED"/>
    <w:rsid w:val="002F085F"/>
    <w:rsid w:val="002F1C91"/>
    <w:rsid w:val="002F3A2B"/>
    <w:rsid w:val="002F3CD8"/>
    <w:rsid w:val="002F720F"/>
    <w:rsid w:val="003051D4"/>
    <w:rsid w:val="003056EB"/>
    <w:rsid w:val="003112E8"/>
    <w:rsid w:val="003144F9"/>
    <w:rsid w:val="0032004D"/>
    <w:rsid w:val="003206C8"/>
    <w:rsid w:val="003228B0"/>
    <w:rsid w:val="00324DD4"/>
    <w:rsid w:val="00330CFC"/>
    <w:rsid w:val="003330AD"/>
    <w:rsid w:val="00341C77"/>
    <w:rsid w:val="00342DD6"/>
    <w:rsid w:val="00343ED1"/>
    <w:rsid w:val="00344FF9"/>
    <w:rsid w:val="00346445"/>
    <w:rsid w:val="003573D5"/>
    <w:rsid w:val="00362411"/>
    <w:rsid w:val="00362999"/>
    <w:rsid w:val="003629D4"/>
    <w:rsid w:val="00364052"/>
    <w:rsid w:val="0036448D"/>
    <w:rsid w:val="0037081D"/>
    <w:rsid w:val="00370F77"/>
    <w:rsid w:val="003710C7"/>
    <w:rsid w:val="00372E15"/>
    <w:rsid w:val="00373121"/>
    <w:rsid w:val="00374AC7"/>
    <w:rsid w:val="00381493"/>
    <w:rsid w:val="003825D2"/>
    <w:rsid w:val="00382901"/>
    <w:rsid w:val="00384625"/>
    <w:rsid w:val="00384D33"/>
    <w:rsid w:val="00386473"/>
    <w:rsid w:val="0039213A"/>
    <w:rsid w:val="003930D2"/>
    <w:rsid w:val="00394744"/>
    <w:rsid w:val="00395337"/>
    <w:rsid w:val="003A3E5E"/>
    <w:rsid w:val="003A4EAD"/>
    <w:rsid w:val="003A54DE"/>
    <w:rsid w:val="003B0992"/>
    <w:rsid w:val="003B3BF4"/>
    <w:rsid w:val="003B6F74"/>
    <w:rsid w:val="003C2DC1"/>
    <w:rsid w:val="003C4C1B"/>
    <w:rsid w:val="003C5AB1"/>
    <w:rsid w:val="003C5ABF"/>
    <w:rsid w:val="003C5DC8"/>
    <w:rsid w:val="003C702B"/>
    <w:rsid w:val="003D0CAB"/>
    <w:rsid w:val="003D61DB"/>
    <w:rsid w:val="003E01CB"/>
    <w:rsid w:val="003E619F"/>
    <w:rsid w:val="003F3D9A"/>
    <w:rsid w:val="003F670F"/>
    <w:rsid w:val="003F6D0B"/>
    <w:rsid w:val="003F6DCD"/>
    <w:rsid w:val="00400D2A"/>
    <w:rsid w:val="00402BD7"/>
    <w:rsid w:val="0040434F"/>
    <w:rsid w:val="0041402B"/>
    <w:rsid w:val="00420B80"/>
    <w:rsid w:val="0042128C"/>
    <w:rsid w:val="004222C3"/>
    <w:rsid w:val="004223B7"/>
    <w:rsid w:val="004229D7"/>
    <w:rsid w:val="00426B23"/>
    <w:rsid w:val="0042768A"/>
    <w:rsid w:val="004305A7"/>
    <w:rsid w:val="00432548"/>
    <w:rsid w:val="004341B2"/>
    <w:rsid w:val="00441192"/>
    <w:rsid w:val="00442D03"/>
    <w:rsid w:val="0044371C"/>
    <w:rsid w:val="004523A0"/>
    <w:rsid w:val="0045603A"/>
    <w:rsid w:val="00457C78"/>
    <w:rsid w:val="00460AF4"/>
    <w:rsid w:val="00460BF9"/>
    <w:rsid w:val="00461BBF"/>
    <w:rsid w:val="00464856"/>
    <w:rsid w:val="0047175E"/>
    <w:rsid w:val="00471A23"/>
    <w:rsid w:val="00473206"/>
    <w:rsid w:val="00473A22"/>
    <w:rsid w:val="00476593"/>
    <w:rsid w:val="004768DF"/>
    <w:rsid w:val="004779A5"/>
    <w:rsid w:val="00481391"/>
    <w:rsid w:val="00482AD4"/>
    <w:rsid w:val="00482F4D"/>
    <w:rsid w:val="004836E6"/>
    <w:rsid w:val="004858B9"/>
    <w:rsid w:val="00490653"/>
    <w:rsid w:val="004936BA"/>
    <w:rsid w:val="0049555F"/>
    <w:rsid w:val="004965A1"/>
    <w:rsid w:val="00497845"/>
    <w:rsid w:val="004A09D8"/>
    <w:rsid w:val="004A2E77"/>
    <w:rsid w:val="004A673B"/>
    <w:rsid w:val="004A6D71"/>
    <w:rsid w:val="004A7F20"/>
    <w:rsid w:val="004B0D17"/>
    <w:rsid w:val="004B29BC"/>
    <w:rsid w:val="004B463B"/>
    <w:rsid w:val="004B7075"/>
    <w:rsid w:val="004B7981"/>
    <w:rsid w:val="004C1861"/>
    <w:rsid w:val="004C1C94"/>
    <w:rsid w:val="004C7B48"/>
    <w:rsid w:val="004D16A4"/>
    <w:rsid w:val="004D1A53"/>
    <w:rsid w:val="004D482B"/>
    <w:rsid w:val="004E142A"/>
    <w:rsid w:val="004E26A6"/>
    <w:rsid w:val="004E2B37"/>
    <w:rsid w:val="004E4A5F"/>
    <w:rsid w:val="004F02AA"/>
    <w:rsid w:val="004F042A"/>
    <w:rsid w:val="004F1F2E"/>
    <w:rsid w:val="005000A7"/>
    <w:rsid w:val="005007F0"/>
    <w:rsid w:val="00504E5E"/>
    <w:rsid w:val="00511F41"/>
    <w:rsid w:val="00512F8B"/>
    <w:rsid w:val="005140B5"/>
    <w:rsid w:val="00514951"/>
    <w:rsid w:val="005150F3"/>
    <w:rsid w:val="005150FA"/>
    <w:rsid w:val="00515DC0"/>
    <w:rsid w:val="0051701A"/>
    <w:rsid w:val="005170B3"/>
    <w:rsid w:val="00520926"/>
    <w:rsid w:val="00522D40"/>
    <w:rsid w:val="00522EE6"/>
    <w:rsid w:val="00531852"/>
    <w:rsid w:val="005322DA"/>
    <w:rsid w:val="00536324"/>
    <w:rsid w:val="00540B45"/>
    <w:rsid w:val="005415A1"/>
    <w:rsid w:val="00541C6D"/>
    <w:rsid w:val="00541DFA"/>
    <w:rsid w:val="005449B6"/>
    <w:rsid w:val="005457DA"/>
    <w:rsid w:val="00545CB4"/>
    <w:rsid w:val="00547D9F"/>
    <w:rsid w:val="00552303"/>
    <w:rsid w:val="00554778"/>
    <w:rsid w:val="005556FA"/>
    <w:rsid w:val="00556F4B"/>
    <w:rsid w:val="00557A98"/>
    <w:rsid w:val="00560E6E"/>
    <w:rsid w:val="00564705"/>
    <w:rsid w:val="0056663F"/>
    <w:rsid w:val="00567D2B"/>
    <w:rsid w:val="0057319A"/>
    <w:rsid w:val="00573C53"/>
    <w:rsid w:val="00575751"/>
    <w:rsid w:val="00576536"/>
    <w:rsid w:val="00580C0E"/>
    <w:rsid w:val="005810BA"/>
    <w:rsid w:val="00582C85"/>
    <w:rsid w:val="00584F3B"/>
    <w:rsid w:val="005852A7"/>
    <w:rsid w:val="00587E7A"/>
    <w:rsid w:val="005954DD"/>
    <w:rsid w:val="00595853"/>
    <w:rsid w:val="005A094E"/>
    <w:rsid w:val="005A242A"/>
    <w:rsid w:val="005A2E66"/>
    <w:rsid w:val="005A6613"/>
    <w:rsid w:val="005A6639"/>
    <w:rsid w:val="005A733E"/>
    <w:rsid w:val="005B07A2"/>
    <w:rsid w:val="005B2CB0"/>
    <w:rsid w:val="005B4430"/>
    <w:rsid w:val="005B57A6"/>
    <w:rsid w:val="005B5DFB"/>
    <w:rsid w:val="005B7B40"/>
    <w:rsid w:val="005C11AF"/>
    <w:rsid w:val="005C12D9"/>
    <w:rsid w:val="005C167C"/>
    <w:rsid w:val="005D0929"/>
    <w:rsid w:val="005D1D80"/>
    <w:rsid w:val="005D1E34"/>
    <w:rsid w:val="005D269C"/>
    <w:rsid w:val="005D3BD3"/>
    <w:rsid w:val="005D42FA"/>
    <w:rsid w:val="005D6333"/>
    <w:rsid w:val="005D724C"/>
    <w:rsid w:val="005D7D29"/>
    <w:rsid w:val="005E0A91"/>
    <w:rsid w:val="005E1927"/>
    <w:rsid w:val="005E21E5"/>
    <w:rsid w:val="005E51C1"/>
    <w:rsid w:val="005E52BA"/>
    <w:rsid w:val="005E7295"/>
    <w:rsid w:val="005E7C55"/>
    <w:rsid w:val="005F0C83"/>
    <w:rsid w:val="005F35E8"/>
    <w:rsid w:val="005F3684"/>
    <w:rsid w:val="005F55CD"/>
    <w:rsid w:val="005F60AB"/>
    <w:rsid w:val="005F6D3F"/>
    <w:rsid w:val="00602E4F"/>
    <w:rsid w:val="00603196"/>
    <w:rsid w:val="00603D80"/>
    <w:rsid w:val="00604D68"/>
    <w:rsid w:val="00605000"/>
    <w:rsid w:val="0060678B"/>
    <w:rsid w:val="00610D2B"/>
    <w:rsid w:val="00612FB2"/>
    <w:rsid w:val="00613F75"/>
    <w:rsid w:val="00615A5C"/>
    <w:rsid w:val="006166C3"/>
    <w:rsid w:val="00621A27"/>
    <w:rsid w:val="00624B3C"/>
    <w:rsid w:val="00624FEA"/>
    <w:rsid w:val="0063249A"/>
    <w:rsid w:val="00636BE5"/>
    <w:rsid w:val="00637324"/>
    <w:rsid w:val="006377AF"/>
    <w:rsid w:val="006408AD"/>
    <w:rsid w:val="00640952"/>
    <w:rsid w:val="00641B7A"/>
    <w:rsid w:val="00644C9C"/>
    <w:rsid w:val="00644DB4"/>
    <w:rsid w:val="0064634F"/>
    <w:rsid w:val="00646752"/>
    <w:rsid w:val="00653582"/>
    <w:rsid w:val="00653FCC"/>
    <w:rsid w:val="00661CD1"/>
    <w:rsid w:val="00662293"/>
    <w:rsid w:val="00663279"/>
    <w:rsid w:val="00663F80"/>
    <w:rsid w:val="00664539"/>
    <w:rsid w:val="006655BC"/>
    <w:rsid w:val="00667571"/>
    <w:rsid w:val="0067008A"/>
    <w:rsid w:val="006759F0"/>
    <w:rsid w:val="006764EB"/>
    <w:rsid w:val="00676A1F"/>
    <w:rsid w:val="00683CB2"/>
    <w:rsid w:val="00684B9E"/>
    <w:rsid w:val="00685A19"/>
    <w:rsid w:val="00692C90"/>
    <w:rsid w:val="00695C09"/>
    <w:rsid w:val="0069602C"/>
    <w:rsid w:val="00697712"/>
    <w:rsid w:val="00697ED7"/>
    <w:rsid w:val="006B21E2"/>
    <w:rsid w:val="006B2686"/>
    <w:rsid w:val="006B5CA5"/>
    <w:rsid w:val="006C0D6D"/>
    <w:rsid w:val="006C6C6B"/>
    <w:rsid w:val="006D032D"/>
    <w:rsid w:val="006D485A"/>
    <w:rsid w:val="006D5B39"/>
    <w:rsid w:val="006E0AF2"/>
    <w:rsid w:val="006E289C"/>
    <w:rsid w:val="006E4400"/>
    <w:rsid w:val="006E6491"/>
    <w:rsid w:val="006F4E24"/>
    <w:rsid w:val="006F5177"/>
    <w:rsid w:val="006F5688"/>
    <w:rsid w:val="006F6933"/>
    <w:rsid w:val="00701706"/>
    <w:rsid w:val="00703913"/>
    <w:rsid w:val="007044FD"/>
    <w:rsid w:val="00704BCD"/>
    <w:rsid w:val="00706DFF"/>
    <w:rsid w:val="0071205B"/>
    <w:rsid w:val="00712233"/>
    <w:rsid w:val="007140C9"/>
    <w:rsid w:val="00716462"/>
    <w:rsid w:val="007169E6"/>
    <w:rsid w:val="00716B8D"/>
    <w:rsid w:val="00720129"/>
    <w:rsid w:val="00720391"/>
    <w:rsid w:val="00722C16"/>
    <w:rsid w:val="00723256"/>
    <w:rsid w:val="007232CA"/>
    <w:rsid w:val="0073072D"/>
    <w:rsid w:val="007329AF"/>
    <w:rsid w:val="00734DA6"/>
    <w:rsid w:val="0074057E"/>
    <w:rsid w:val="00740FEB"/>
    <w:rsid w:val="00744970"/>
    <w:rsid w:val="0074625A"/>
    <w:rsid w:val="00746604"/>
    <w:rsid w:val="007526E4"/>
    <w:rsid w:val="00753F69"/>
    <w:rsid w:val="0075457C"/>
    <w:rsid w:val="00755385"/>
    <w:rsid w:val="00755CEA"/>
    <w:rsid w:val="007601CE"/>
    <w:rsid w:val="00761FCB"/>
    <w:rsid w:val="0076213E"/>
    <w:rsid w:val="00762DCD"/>
    <w:rsid w:val="007709C5"/>
    <w:rsid w:val="007714B6"/>
    <w:rsid w:val="00772498"/>
    <w:rsid w:val="00782209"/>
    <w:rsid w:val="00786071"/>
    <w:rsid w:val="00786A24"/>
    <w:rsid w:val="00791D6E"/>
    <w:rsid w:val="00791DDB"/>
    <w:rsid w:val="00793BE3"/>
    <w:rsid w:val="007945D2"/>
    <w:rsid w:val="0079577A"/>
    <w:rsid w:val="0079584E"/>
    <w:rsid w:val="00796265"/>
    <w:rsid w:val="007A0890"/>
    <w:rsid w:val="007A1251"/>
    <w:rsid w:val="007A32FA"/>
    <w:rsid w:val="007A4749"/>
    <w:rsid w:val="007B12AA"/>
    <w:rsid w:val="007B12EE"/>
    <w:rsid w:val="007B44A0"/>
    <w:rsid w:val="007B4667"/>
    <w:rsid w:val="007B655C"/>
    <w:rsid w:val="007B7E5B"/>
    <w:rsid w:val="007C0F51"/>
    <w:rsid w:val="007C29C1"/>
    <w:rsid w:val="007C5C6D"/>
    <w:rsid w:val="007D21B4"/>
    <w:rsid w:val="007D3941"/>
    <w:rsid w:val="007D4F86"/>
    <w:rsid w:val="007D700E"/>
    <w:rsid w:val="007E47B0"/>
    <w:rsid w:val="007E75E1"/>
    <w:rsid w:val="007E77DF"/>
    <w:rsid w:val="007F1A24"/>
    <w:rsid w:val="007F6247"/>
    <w:rsid w:val="007F6F6B"/>
    <w:rsid w:val="007F7459"/>
    <w:rsid w:val="0080053C"/>
    <w:rsid w:val="00800777"/>
    <w:rsid w:val="00810148"/>
    <w:rsid w:val="00811E17"/>
    <w:rsid w:val="0081481D"/>
    <w:rsid w:val="008203DA"/>
    <w:rsid w:val="00821FF7"/>
    <w:rsid w:val="0082222E"/>
    <w:rsid w:val="008249B0"/>
    <w:rsid w:val="00827515"/>
    <w:rsid w:val="008310B5"/>
    <w:rsid w:val="00833F4D"/>
    <w:rsid w:val="008350C1"/>
    <w:rsid w:val="008353D2"/>
    <w:rsid w:val="00836F51"/>
    <w:rsid w:val="00841B6A"/>
    <w:rsid w:val="00842211"/>
    <w:rsid w:val="0084301A"/>
    <w:rsid w:val="008442D6"/>
    <w:rsid w:val="0084457B"/>
    <w:rsid w:val="00845866"/>
    <w:rsid w:val="008460AA"/>
    <w:rsid w:val="00846237"/>
    <w:rsid w:val="008504B4"/>
    <w:rsid w:val="00850F24"/>
    <w:rsid w:val="008536B1"/>
    <w:rsid w:val="0085444F"/>
    <w:rsid w:val="00857C0E"/>
    <w:rsid w:val="0086299C"/>
    <w:rsid w:val="008635C3"/>
    <w:rsid w:val="008644A8"/>
    <w:rsid w:val="008701BC"/>
    <w:rsid w:val="008706E2"/>
    <w:rsid w:val="0087154F"/>
    <w:rsid w:val="00872565"/>
    <w:rsid w:val="00872D03"/>
    <w:rsid w:val="008749DE"/>
    <w:rsid w:val="00874DA8"/>
    <w:rsid w:val="008750B8"/>
    <w:rsid w:val="008757D9"/>
    <w:rsid w:val="00877563"/>
    <w:rsid w:val="00882A74"/>
    <w:rsid w:val="00885392"/>
    <w:rsid w:val="00885600"/>
    <w:rsid w:val="008918C4"/>
    <w:rsid w:val="0089422D"/>
    <w:rsid w:val="008948A4"/>
    <w:rsid w:val="00897677"/>
    <w:rsid w:val="008A0D37"/>
    <w:rsid w:val="008A3CB4"/>
    <w:rsid w:val="008A4C74"/>
    <w:rsid w:val="008A6CFA"/>
    <w:rsid w:val="008A7551"/>
    <w:rsid w:val="008A7D77"/>
    <w:rsid w:val="008B2B41"/>
    <w:rsid w:val="008B2E4B"/>
    <w:rsid w:val="008C45C2"/>
    <w:rsid w:val="008C6E68"/>
    <w:rsid w:val="008C76B3"/>
    <w:rsid w:val="008D0109"/>
    <w:rsid w:val="008D02F2"/>
    <w:rsid w:val="008D0E9E"/>
    <w:rsid w:val="008D7296"/>
    <w:rsid w:val="008D77C6"/>
    <w:rsid w:val="008E78AE"/>
    <w:rsid w:val="008F0032"/>
    <w:rsid w:val="008F0DF7"/>
    <w:rsid w:val="008F1761"/>
    <w:rsid w:val="008F480A"/>
    <w:rsid w:val="00901D9E"/>
    <w:rsid w:val="00902BBC"/>
    <w:rsid w:val="00904D76"/>
    <w:rsid w:val="0090553D"/>
    <w:rsid w:val="0090761C"/>
    <w:rsid w:val="009076E6"/>
    <w:rsid w:val="00907961"/>
    <w:rsid w:val="00913E39"/>
    <w:rsid w:val="00914041"/>
    <w:rsid w:val="00915EE4"/>
    <w:rsid w:val="009165F3"/>
    <w:rsid w:val="00920127"/>
    <w:rsid w:val="00920423"/>
    <w:rsid w:val="00923510"/>
    <w:rsid w:val="0092499D"/>
    <w:rsid w:val="0092769B"/>
    <w:rsid w:val="00931C64"/>
    <w:rsid w:val="0093376F"/>
    <w:rsid w:val="00935347"/>
    <w:rsid w:val="009367FA"/>
    <w:rsid w:val="009377E6"/>
    <w:rsid w:val="00943B03"/>
    <w:rsid w:val="00944C70"/>
    <w:rsid w:val="00946AA2"/>
    <w:rsid w:val="009471A6"/>
    <w:rsid w:val="00947B3E"/>
    <w:rsid w:val="00954C03"/>
    <w:rsid w:val="00956891"/>
    <w:rsid w:val="00960184"/>
    <w:rsid w:val="009628FE"/>
    <w:rsid w:val="009666B4"/>
    <w:rsid w:val="00974137"/>
    <w:rsid w:val="0097448E"/>
    <w:rsid w:val="00977273"/>
    <w:rsid w:val="00981FBA"/>
    <w:rsid w:val="00982D45"/>
    <w:rsid w:val="009833CE"/>
    <w:rsid w:val="00985683"/>
    <w:rsid w:val="009857F4"/>
    <w:rsid w:val="00986924"/>
    <w:rsid w:val="00987867"/>
    <w:rsid w:val="00990DAB"/>
    <w:rsid w:val="009921A8"/>
    <w:rsid w:val="00993A07"/>
    <w:rsid w:val="00994105"/>
    <w:rsid w:val="009A52F5"/>
    <w:rsid w:val="009A559E"/>
    <w:rsid w:val="009A7A5D"/>
    <w:rsid w:val="009B2138"/>
    <w:rsid w:val="009B2302"/>
    <w:rsid w:val="009B26E1"/>
    <w:rsid w:val="009B28D2"/>
    <w:rsid w:val="009B35A9"/>
    <w:rsid w:val="009C349E"/>
    <w:rsid w:val="009C3BAB"/>
    <w:rsid w:val="009C4B6E"/>
    <w:rsid w:val="009C587B"/>
    <w:rsid w:val="009C5B75"/>
    <w:rsid w:val="009D7AA3"/>
    <w:rsid w:val="009E4289"/>
    <w:rsid w:val="009F0964"/>
    <w:rsid w:val="009F31F4"/>
    <w:rsid w:val="009F3E4D"/>
    <w:rsid w:val="00A00725"/>
    <w:rsid w:val="00A01A1E"/>
    <w:rsid w:val="00A01F34"/>
    <w:rsid w:val="00A01F8C"/>
    <w:rsid w:val="00A11141"/>
    <w:rsid w:val="00A11214"/>
    <w:rsid w:val="00A1202D"/>
    <w:rsid w:val="00A13EDF"/>
    <w:rsid w:val="00A20D1A"/>
    <w:rsid w:val="00A226A1"/>
    <w:rsid w:val="00A230F5"/>
    <w:rsid w:val="00A402BB"/>
    <w:rsid w:val="00A404C8"/>
    <w:rsid w:val="00A4052C"/>
    <w:rsid w:val="00A4258E"/>
    <w:rsid w:val="00A42B88"/>
    <w:rsid w:val="00A4394D"/>
    <w:rsid w:val="00A454E5"/>
    <w:rsid w:val="00A525AF"/>
    <w:rsid w:val="00A551EB"/>
    <w:rsid w:val="00A5533A"/>
    <w:rsid w:val="00A55679"/>
    <w:rsid w:val="00A60AF1"/>
    <w:rsid w:val="00A61431"/>
    <w:rsid w:val="00A6311E"/>
    <w:rsid w:val="00A6458D"/>
    <w:rsid w:val="00A65A88"/>
    <w:rsid w:val="00A67653"/>
    <w:rsid w:val="00A713E7"/>
    <w:rsid w:val="00A72D1B"/>
    <w:rsid w:val="00A730C8"/>
    <w:rsid w:val="00A73ACC"/>
    <w:rsid w:val="00A77EDA"/>
    <w:rsid w:val="00A832F1"/>
    <w:rsid w:val="00A86A9D"/>
    <w:rsid w:val="00A8756F"/>
    <w:rsid w:val="00A87C3D"/>
    <w:rsid w:val="00A915C7"/>
    <w:rsid w:val="00A943FD"/>
    <w:rsid w:val="00A94CA5"/>
    <w:rsid w:val="00A94DFF"/>
    <w:rsid w:val="00A95BFF"/>
    <w:rsid w:val="00A975F7"/>
    <w:rsid w:val="00AA0E60"/>
    <w:rsid w:val="00AA2494"/>
    <w:rsid w:val="00AA6FA3"/>
    <w:rsid w:val="00AB1BB4"/>
    <w:rsid w:val="00AB229E"/>
    <w:rsid w:val="00AB4661"/>
    <w:rsid w:val="00AB487D"/>
    <w:rsid w:val="00AB7DED"/>
    <w:rsid w:val="00AC0484"/>
    <w:rsid w:val="00AC24A9"/>
    <w:rsid w:val="00AD195F"/>
    <w:rsid w:val="00AD210A"/>
    <w:rsid w:val="00AD26DE"/>
    <w:rsid w:val="00AD3258"/>
    <w:rsid w:val="00AD3632"/>
    <w:rsid w:val="00AD5DF0"/>
    <w:rsid w:val="00AD6FCE"/>
    <w:rsid w:val="00AE3172"/>
    <w:rsid w:val="00AE3177"/>
    <w:rsid w:val="00AE5AB3"/>
    <w:rsid w:val="00AF105D"/>
    <w:rsid w:val="00AF4A27"/>
    <w:rsid w:val="00AF6388"/>
    <w:rsid w:val="00AF6EB0"/>
    <w:rsid w:val="00B00263"/>
    <w:rsid w:val="00B00352"/>
    <w:rsid w:val="00B02565"/>
    <w:rsid w:val="00B03971"/>
    <w:rsid w:val="00B04D5B"/>
    <w:rsid w:val="00B0538E"/>
    <w:rsid w:val="00B07985"/>
    <w:rsid w:val="00B104BB"/>
    <w:rsid w:val="00B11415"/>
    <w:rsid w:val="00B13812"/>
    <w:rsid w:val="00B14A61"/>
    <w:rsid w:val="00B15339"/>
    <w:rsid w:val="00B20CB1"/>
    <w:rsid w:val="00B23CAC"/>
    <w:rsid w:val="00B240D5"/>
    <w:rsid w:val="00B25BAC"/>
    <w:rsid w:val="00B265F7"/>
    <w:rsid w:val="00B331E1"/>
    <w:rsid w:val="00B40E7C"/>
    <w:rsid w:val="00B413C2"/>
    <w:rsid w:val="00B4214F"/>
    <w:rsid w:val="00B432F4"/>
    <w:rsid w:val="00B441EB"/>
    <w:rsid w:val="00B44260"/>
    <w:rsid w:val="00B44977"/>
    <w:rsid w:val="00B4604B"/>
    <w:rsid w:val="00B468D7"/>
    <w:rsid w:val="00B50D76"/>
    <w:rsid w:val="00B53F29"/>
    <w:rsid w:val="00B563D2"/>
    <w:rsid w:val="00B57BBF"/>
    <w:rsid w:val="00B710FA"/>
    <w:rsid w:val="00B7460F"/>
    <w:rsid w:val="00B76711"/>
    <w:rsid w:val="00B80480"/>
    <w:rsid w:val="00B82156"/>
    <w:rsid w:val="00B830DE"/>
    <w:rsid w:val="00B8344C"/>
    <w:rsid w:val="00B87056"/>
    <w:rsid w:val="00B90D76"/>
    <w:rsid w:val="00B91610"/>
    <w:rsid w:val="00B93557"/>
    <w:rsid w:val="00B93785"/>
    <w:rsid w:val="00B95C20"/>
    <w:rsid w:val="00B97076"/>
    <w:rsid w:val="00B976F2"/>
    <w:rsid w:val="00BA03E5"/>
    <w:rsid w:val="00BA0DA7"/>
    <w:rsid w:val="00BA1449"/>
    <w:rsid w:val="00BB0190"/>
    <w:rsid w:val="00BB0BCB"/>
    <w:rsid w:val="00BB2055"/>
    <w:rsid w:val="00BB47EA"/>
    <w:rsid w:val="00BB5C59"/>
    <w:rsid w:val="00BC2D42"/>
    <w:rsid w:val="00BC4EA7"/>
    <w:rsid w:val="00BC568C"/>
    <w:rsid w:val="00BC7CB4"/>
    <w:rsid w:val="00BD1821"/>
    <w:rsid w:val="00BD2957"/>
    <w:rsid w:val="00BD3D6B"/>
    <w:rsid w:val="00BD47F1"/>
    <w:rsid w:val="00BD5A4E"/>
    <w:rsid w:val="00BD6958"/>
    <w:rsid w:val="00BD7819"/>
    <w:rsid w:val="00BE10F5"/>
    <w:rsid w:val="00BE2D67"/>
    <w:rsid w:val="00BE41F9"/>
    <w:rsid w:val="00BE64FD"/>
    <w:rsid w:val="00BE7FAF"/>
    <w:rsid w:val="00BF03AF"/>
    <w:rsid w:val="00BF0AF8"/>
    <w:rsid w:val="00BF1B67"/>
    <w:rsid w:val="00BF29CA"/>
    <w:rsid w:val="00C04DD9"/>
    <w:rsid w:val="00C0564A"/>
    <w:rsid w:val="00C077D6"/>
    <w:rsid w:val="00C07C2A"/>
    <w:rsid w:val="00C07D10"/>
    <w:rsid w:val="00C10DDF"/>
    <w:rsid w:val="00C11B18"/>
    <w:rsid w:val="00C13682"/>
    <w:rsid w:val="00C14E2E"/>
    <w:rsid w:val="00C15603"/>
    <w:rsid w:val="00C16C97"/>
    <w:rsid w:val="00C17660"/>
    <w:rsid w:val="00C1780B"/>
    <w:rsid w:val="00C20C42"/>
    <w:rsid w:val="00C20F96"/>
    <w:rsid w:val="00C21CFE"/>
    <w:rsid w:val="00C21DCC"/>
    <w:rsid w:val="00C2415A"/>
    <w:rsid w:val="00C273A6"/>
    <w:rsid w:val="00C31E76"/>
    <w:rsid w:val="00C326BD"/>
    <w:rsid w:val="00C37800"/>
    <w:rsid w:val="00C37C5C"/>
    <w:rsid w:val="00C44B30"/>
    <w:rsid w:val="00C47798"/>
    <w:rsid w:val="00C503F8"/>
    <w:rsid w:val="00C51561"/>
    <w:rsid w:val="00C53BA9"/>
    <w:rsid w:val="00C60879"/>
    <w:rsid w:val="00C60D5E"/>
    <w:rsid w:val="00C62DF0"/>
    <w:rsid w:val="00C64B70"/>
    <w:rsid w:val="00C64BB5"/>
    <w:rsid w:val="00C7077C"/>
    <w:rsid w:val="00C716F1"/>
    <w:rsid w:val="00C7287E"/>
    <w:rsid w:val="00C73A80"/>
    <w:rsid w:val="00C7409E"/>
    <w:rsid w:val="00C76E8B"/>
    <w:rsid w:val="00C803E1"/>
    <w:rsid w:val="00C806BA"/>
    <w:rsid w:val="00C81F7B"/>
    <w:rsid w:val="00C8216B"/>
    <w:rsid w:val="00C85C32"/>
    <w:rsid w:val="00C91DF2"/>
    <w:rsid w:val="00C9362C"/>
    <w:rsid w:val="00C962E1"/>
    <w:rsid w:val="00CA1827"/>
    <w:rsid w:val="00CA229B"/>
    <w:rsid w:val="00CA6ADD"/>
    <w:rsid w:val="00CA7BB3"/>
    <w:rsid w:val="00CB44CB"/>
    <w:rsid w:val="00CB478D"/>
    <w:rsid w:val="00CC1F15"/>
    <w:rsid w:val="00CC2B7A"/>
    <w:rsid w:val="00CC6F0F"/>
    <w:rsid w:val="00CD2A47"/>
    <w:rsid w:val="00CD34D8"/>
    <w:rsid w:val="00CD4E92"/>
    <w:rsid w:val="00CD5C71"/>
    <w:rsid w:val="00CD67ED"/>
    <w:rsid w:val="00CE1844"/>
    <w:rsid w:val="00CF03B0"/>
    <w:rsid w:val="00CF1D0D"/>
    <w:rsid w:val="00CF29F5"/>
    <w:rsid w:val="00CF3D14"/>
    <w:rsid w:val="00CF3EDF"/>
    <w:rsid w:val="00CF7EAC"/>
    <w:rsid w:val="00D0076C"/>
    <w:rsid w:val="00D009FD"/>
    <w:rsid w:val="00D0280C"/>
    <w:rsid w:val="00D0381F"/>
    <w:rsid w:val="00D04EBB"/>
    <w:rsid w:val="00D05D7B"/>
    <w:rsid w:val="00D10B5C"/>
    <w:rsid w:val="00D128DA"/>
    <w:rsid w:val="00D12AC8"/>
    <w:rsid w:val="00D131BC"/>
    <w:rsid w:val="00D133E0"/>
    <w:rsid w:val="00D15867"/>
    <w:rsid w:val="00D16617"/>
    <w:rsid w:val="00D16DB4"/>
    <w:rsid w:val="00D20258"/>
    <w:rsid w:val="00D20F8C"/>
    <w:rsid w:val="00D21856"/>
    <w:rsid w:val="00D2373D"/>
    <w:rsid w:val="00D275A2"/>
    <w:rsid w:val="00D301F4"/>
    <w:rsid w:val="00D332AE"/>
    <w:rsid w:val="00D35803"/>
    <w:rsid w:val="00D35F31"/>
    <w:rsid w:val="00D3683C"/>
    <w:rsid w:val="00D377A2"/>
    <w:rsid w:val="00D404CB"/>
    <w:rsid w:val="00D405FF"/>
    <w:rsid w:val="00D46120"/>
    <w:rsid w:val="00D461FC"/>
    <w:rsid w:val="00D468BC"/>
    <w:rsid w:val="00D50220"/>
    <w:rsid w:val="00D50CF4"/>
    <w:rsid w:val="00D5383C"/>
    <w:rsid w:val="00D541D5"/>
    <w:rsid w:val="00D61227"/>
    <w:rsid w:val="00D6249A"/>
    <w:rsid w:val="00D649B3"/>
    <w:rsid w:val="00D65076"/>
    <w:rsid w:val="00D651CB"/>
    <w:rsid w:val="00D651DB"/>
    <w:rsid w:val="00D71F03"/>
    <w:rsid w:val="00D7527E"/>
    <w:rsid w:val="00D760ED"/>
    <w:rsid w:val="00D777EB"/>
    <w:rsid w:val="00D80887"/>
    <w:rsid w:val="00D83BE4"/>
    <w:rsid w:val="00D84686"/>
    <w:rsid w:val="00D85CAE"/>
    <w:rsid w:val="00D863D3"/>
    <w:rsid w:val="00D8711F"/>
    <w:rsid w:val="00D87576"/>
    <w:rsid w:val="00DA37D7"/>
    <w:rsid w:val="00DA5577"/>
    <w:rsid w:val="00DA5E36"/>
    <w:rsid w:val="00DB43D3"/>
    <w:rsid w:val="00DB7B74"/>
    <w:rsid w:val="00DC1F8C"/>
    <w:rsid w:val="00DD0924"/>
    <w:rsid w:val="00DD2B46"/>
    <w:rsid w:val="00DD490F"/>
    <w:rsid w:val="00DE2414"/>
    <w:rsid w:val="00DE30B0"/>
    <w:rsid w:val="00DE35AB"/>
    <w:rsid w:val="00DE4A11"/>
    <w:rsid w:val="00DE5757"/>
    <w:rsid w:val="00DF0F65"/>
    <w:rsid w:val="00E004A3"/>
    <w:rsid w:val="00E00D94"/>
    <w:rsid w:val="00E042A9"/>
    <w:rsid w:val="00E04C3A"/>
    <w:rsid w:val="00E05BD9"/>
    <w:rsid w:val="00E06F58"/>
    <w:rsid w:val="00E07D90"/>
    <w:rsid w:val="00E1129B"/>
    <w:rsid w:val="00E134B0"/>
    <w:rsid w:val="00E13DBB"/>
    <w:rsid w:val="00E14210"/>
    <w:rsid w:val="00E16B86"/>
    <w:rsid w:val="00E16E5D"/>
    <w:rsid w:val="00E20CEE"/>
    <w:rsid w:val="00E232BC"/>
    <w:rsid w:val="00E25620"/>
    <w:rsid w:val="00E31132"/>
    <w:rsid w:val="00E32A3B"/>
    <w:rsid w:val="00E33F3F"/>
    <w:rsid w:val="00E40A86"/>
    <w:rsid w:val="00E45477"/>
    <w:rsid w:val="00E45BAD"/>
    <w:rsid w:val="00E4684D"/>
    <w:rsid w:val="00E47575"/>
    <w:rsid w:val="00E50374"/>
    <w:rsid w:val="00E526CD"/>
    <w:rsid w:val="00E53D18"/>
    <w:rsid w:val="00E543BD"/>
    <w:rsid w:val="00E70ED5"/>
    <w:rsid w:val="00E71D4B"/>
    <w:rsid w:val="00E81E7C"/>
    <w:rsid w:val="00E83CB1"/>
    <w:rsid w:val="00E85F2F"/>
    <w:rsid w:val="00E86E6E"/>
    <w:rsid w:val="00E909CE"/>
    <w:rsid w:val="00E90D4D"/>
    <w:rsid w:val="00E9209E"/>
    <w:rsid w:val="00E92344"/>
    <w:rsid w:val="00E943CB"/>
    <w:rsid w:val="00E968D1"/>
    <w:rsid w:val="00E96B36"/>
    <w:rsid w:val="00EA4508"/>
    <w:rsid w:val="00EA450F"/>
    <w:rsid w:val="00EA5B57"/>
    <w:rsid w:val="00EA5E4C"/>
    <w:rsid w:val="00EA732D"/>
    <w:rsid w:val="00EB22C2"/>
    <w:rsid w:val="00EB28EF"/>
    <w:rsid w:val="00EB35CE"/>
    <w:rsid w:val="00EB3739"/>
    <w:rsid w:val="00EB5A12"/>
    <w:rsid w:val="00EB7B3D"/>
    <w:rsid w:val="00EC1CD3"/>
    <w:rsid w:val="00EC63DD"/>
    <w:rsid w:val="00ED0197"/>
    <w:rsid w:val="00ED2BDD"/>
    <w:rsid w:val="00ED3261"/>
    <w:rsid w:val="00ED5DBC"/>
    <w:rsid w:val="00ED6F47"/>
    <w:rsid w:val="00EE21EF"/>
    <w:rsid w:val="00EE62C2"/>
    <w:rsid w:val="00EE7620"/>
    <w:rsid w:val="00EF07C3"/>
    <w:rsid w:val="00EF2ADE"/>
    <w:rsid w:val="00EF525F"/>
    <w:rsid w:val="00F0110B"/>
    <w:rsid w:val="00F02EE4"/>
    <w:rsid w:val="00F053BB"/>
    <w:rsid w:val="00F06FB8"/>
    <w:rsid w:val="00F07B10"/>
    <w:rsid w:val="00F1132A"/>
    <w:rsid w:val="00F144DA"/>
    <w:rsid w:val="00F15175"/>
    <w:rsid w:val="00F2133A"/>
    <w:rsid w:val="00F24F44"/>
    <w:rsid w:val="00F3081F"/>
    <w:rsid w:val="00F31FFE"/>
    <w:rsid w:val="00F32F13"/>
    <w:rsid w:val="00F3384B"/>
    <w:rsid w:val="00F33AF2"/>
    <w:rsid w:val="00F36DA7"/>
    <w:rsid w:val="00F370CF"/>
    <w:rsid w:val="00F415D4"/>
    <w:rsid w:val="00F4247D"/>
    <w:rsid w:val="00F458AD"/>
    <w:rsid w:val="00F50112"/>
    <w:rsid w:val="00F52161"/>
    <w:rsid w:val="00F54312"/>
    <w:rsid w:val="00F56A15"/>
    <w:rsid w:val="00F573B8"/>
    <w:rsid w:val="00F6410C"/>
    <w:rsid w:val="00F6457B"/>
    <w:rsid w:val="00F65385"/>
    <w:rsid w:val="00F7031F"/>
    <w:rsid w:val="00F71141"/>
    <w:rsid w:val="00F71EAE"/>
    <w:rsid w:val="00F732E4"/>
    <w:rsid w:val="00F74A3E"/>
    <w:rsid w:val="00F74C37"/>
    <w:rsid w:val="00F77265"/>
    <w:rsid w:val="00F7761F"/>
    <w:rsid w:val="00F826F8"/>
    <w:rsid w:val="00F82981"/>
    <w:rsid w:val="00F82DF8"/>
    <w:rsid w:val="00F86162"/>
    <w:rsid w:val="00F87720"/>
    <w:rsid w:val="00F90620"/>
    <w:rsid w:val="00F9169B"/>
    <w:rsid w:val="00F96B8C"/>
    <w:rsid w:val="00F97120"/>
    <w:rsid w:val="00F976F8"/>
    <w:rsid w:val="00F97BF1"/>
    <w:rsid w:val="00F97E46"/>
    <w:rsid w:val="00FA0670"/>
    <w:rsid w:val="00FA183D"/>
    <w:rsid w:val="00FA1D91"/>
    <w:rsid w:val="00FA28D2"/>
    <w:rsid w:val="00FA46ED"/>
    <w:rsid w:val="00FA62D1"/>
    <w:rsid w:val="00FA6AD9"/>
    <w:rsid w:val="00FB0868"/>
    <w:rsid w:val="00FB1105"/>
    <w:rsid w:val="00FB14A8"/>
    <w:rsid w:val="00FB1797"/>
    <w:rsid w:val="00FB2D53"/>
    <w:rsid w:val="00FB2F3D"/>
    <w:rsid w:val="00FB382A"/>
    <w:rsid w:val="00FB40B8"/>
    <w:rsid w:val="00FB4474"/>
    <w:rsid w:val="00FB5A38"/>
    <w:rsid w:val="00FB756C"/>
    <w:rsid w:val="00FC0FD2"/>
    <w:rsid w:val="00FC112C"/>
    <w:rsid w:val="00FC2020"/>
    <w:rsid w:val="00FC581F"/>
    <w:rsid w:val="00FD13AB"/>
    <w:rsid w:val="00FD33CA"/>
    <w:rsid w:val="00FD5C35"/>
    <w:rsid w:val="00FE1E02"/>
    <w:rsid w:val="00FE35E7"/>
    <w:rsid w:val="00FF426A"/>
    <w:rsid w:val="00FF430A"/>
    <w:rsid w:val="00FF6DA8"/>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10E2E"/>
  <w15:docId w15:val="{57B122D4-E8ED-4558-A5ED-37FB3A26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037"/>
    <w:pPr>
      <w:spacing w:after="200" w:line="276" w:lineRule="auto"/>
    </w:pPr>
    <w:rPr>
      <w:sz w:val="22"/>
      <w:szCs w:val="22"/>
    </w:rPr>
  </w:style>
  <w:style w:type="paragraph" w:styleId="Heading1">
    <w:name w:val="heading 1"/>
    <w:basedOn w:val="Normal"/>
    <w:next w:val="Normal"/>
    <w:link w:val="Heading1Char"/>
    <w:qFormat/>
    <w:rsid w:val="00382901"/>
    <w:pPr>
      <w:keepNext/>
      <w:spacing w:before="240" w:after="60" w:line="240" w:lineRule="auto"/>
      <w:jc w:val="both"/>
      <w:outlineLvl w:val="0"/>
    </w:pPr>
    <w:rPr>
      <w:rFonts w:eastAsia="Times New Roman"/>
      <w:b/>
      <w:bCs/>
      <w:kern w:val="32"/>
      <w:szCs w:val="32"/>
    </w:rPr>
  </w:style>
  <w:style w:type="paragraph" w:styleId="Heading2">
    <w:name w:val="heading 2"/>
    <w:basedOn w:val="Normal"/>
    <w:next w:val="Normal"/>
    <w:link w:val="Heading2Char"/>
    <w:unhideWhenUsed/>
    <w:qFormat/>
    <w:rsid w:val="008F176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011DCB"/>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unhideWhenUsed/>
    <w:qFormat/>
    <w:rsid w:val="002C296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F6DA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5D0929"/>
    <w:pPr>
      <w:spacing w:before="240" w:after="60"/>
      <w:outlineLvl w:val="5"/>
    </w:pPr>
    <w:rPr>
      <w:rFonts w:eastAsia="Times New Roman"/>
      <w:b/>
      <w:bCs/>
    </w:rPr>
  </w:style>
  <w:style w:type="paragraph" w:styleId="Heading7">
    <w:name w:val="heading 7"/>
    <w:basedOn w:val="Normal"/>
    <w:next w:val="Normal"/>
    <w:link w:val="Heading7Char"/>
    <w:unhideWhenUsed/>
    <w:qFormat/>
    <w:rsid w:val="0006477A"/>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C32B2"/>
    <w:rPr>
      <w:b/>
      <w:bCs/>
      <w:i w:val="0"/>
      <w:iCs w:val="0"/>
    </w:rPr>
  </w:style>
  <w:style w:type="paragraph" w:customStyle="1" w:styleId="Default">
    <w:name w:val="Default"/>
    <w:rsid w:val="00B265F7"/>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9A55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3044E"/>
    <w:pPr>
      <w:tabs>
        <w:tab w:val="center" w:pos="4680"/>
        <w:tab w:val="right" w:pos="9360"/>
      </w:tabs>
    </w:pPr>
  </w:style>
  <w:style w:type="character" w:customStyle="1" w:styleId="HeaderChar">
    <w:name w:val="Header Char"/>
    <w:link w:val="Header"/>
    <w:uiPriority w:val="99"/>
    <w:rsid w:val="0003044E"/>
    <w:rPr>
      <w:sz w:val="22"/>
      <w:szCs w:val="22"/>
    </w:rPr>
  </w:style>
  <w:style w:type="paragraph" w:styleId="Footer">
    <w:name w:val="footer"/>
    <w:basedOn w:val="Normal"/>
    <w:link w:val="FooterChar"/>
    <w:uiPriority w:val="99"/>
    <w:unhideWhenUsed/>
    <w:rsid w:val="0003044E"/>
    <w:pPr>
      <w:tabs>
        <w:tab w:val="center" w:pos="4680"/>
        <w:tab w:val="right" w:pos="9360"/>
      </w:tabs>
    </w:pPr>
  </w:style>
  <w:style w:type="character" w:customStyle="1" w:styleId="FooterChar">
    <w:name w:val="Footer Char"/>
    <w:link w:val="Footer"/>
    <w:uiPriority w:val="99"/>
    <w:rsid w:val="0003044E"/>
    <w:rPr>
      <w:sz w:val="22"/>
      <w:szCs w:val="22"/>
    </w:rPr>
  </w:style>
  <w:style w:type="paragraph" w:styleId="NormalWeb">
    <w:name w:val="Normal (Web)"/>
    <w:basedOn w:val="Normal"/>
    <w:uiPriority w:val="99"/>
    <w:unhideWhenUsed/>
    <w:rsid w:val="00B563D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 (numbered (a)),WB Para"/>
    <w:basedOn w:val="Normal"/>
    <w:link w:val="ListParagraphChar"/>
    <w:uiPriority w:val="34"/>
    <w:qFormat/>
    <w:rsid w:val="00B563D2"/>
    <w:pPr>
      <w:ind w:left="720"/>
      <w:contextualSpacing/>
    </w:p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663279"/>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link w:val="FootnoteText"/>
    <w:uiPriority w:val="99"/>
    <w:rsid w:val="00663279"/>
    <w:rPr>
      <w:rFonts w:ascii="Times New Roman" w:eastAsia="Times New Roman" w:hAnsi="Times New Roman"/>
    </w:rPr>
  </w:style>
  <w:style w:type="character" w:styleId="FootnoteReference">
    <w:name w:val="footnote reference"/>
    <w:aliases w:val="ftref,16 Point,Superscript 6 Point,Superscript 6 Point + 11 pt"/>
    <w:uiPriority w:val="99"/>
    <w:unhideWhenUsed/>
    <w:rsid w:val="00663279"/>
    <w:rPr>
      <w:vertAlign w:val="superscript"/>
    </w:rPr>
  </w:style>
  <w:style w:type="paragraph" w:styleId="BalloonText">
    <w:name w:val="Balloon Text"/>
    <w:basedOn w:val="Normal"/>
    <w:link w:val="BalloonTextChar"/>
    <w:semiHidden/>
    <w:unhideWhenUsed/>
    <w:rsid w:val="00663279"/>
    <w:pPr>
      <w:spacing w:after="0" w:line="240" w:lineRule="auto"/>
    </w:pPr>
    <w:rPr>
      <w:rFonts w:ascii="Tahoma" w:hAnsi="Tahoma"/>
      <w:sz w:val="16"/>
      <w:szCs w:val="16"/>
    </w:rPr>
  </w:style>
  <w:style w:type="character" w:customStyle="1" w:styleId="BalloonTextChar">
    <w:name w:val="Balloon Text Char"/>
    <w:link w:val="BalloonText"/>
    <w:semiHidden/>
    <w:rsid w:val="00663279"/>
    <w:rPr>
      <w:rFonts w:ascii="Tahoma" w:hAnsi="Tahoma" w:cs="Tahoma"/>
      <w:sz w:val="16"/>
      <w:szCs w:val="16"/>
      <w:lang w:val="en-US" w:eastAsia="en-US"/>
    </w:rPr>
  </w:style>
  <w:style w:type="character" w:styleId="Hyperlink">
    <w:name w:val="Hyperlink"/>
    <w:uiPriority w:val="99"/>
    <w:unhideWhenUsed/>
    <w:rsid w:val="0039213A"/>
    <w:rPr>
      <w:color w:val="0000FF"/>
      <w:u w:val="single"/>
    </w:rPr>
  </w:style>
  <w:style w:type="character" w:styleId="Strong">
    <w:name w:val="Strong"/>
    <w:uiPriority w:val="22"/>
    <w:qFormat/>
    <w:rsid w:val="005D42FA"/>
    <w:rPr>
      <w:b/>
      <w:bCs/>
    </w:rPr>
  </w:style>
  <w:style w:type="paragraph" w:customStyle="1" w:styleId="1">
    <w:name w:val="Абзац списка1"/>
    <w:basedOn w:val="Normal"/>
    <w:uiPriority w:val="99"/>
    <w:qFormat/>
    <w:rsid w:val="008504B4"/>
    <w:pPr>
      <w:spacing w:after="0" w:line="240" w:lineRule="auto"/>
      <w:ind w:left="720"/>
      <w:jc w:val="both"/>
    </w:pPr>
    <w:rPr>
      <w:rFonts w:eastAsia="MS Mincho"/>
      <w:szCs w:val="24"/>
      <w:lang w:eastAsia="fr-FR"/>
    </w:rPr>
  </w:style>
  <w:style w:type="character" w:customStyle="1" w:styleId="A3">
    <w:name w:val="A3"/>
    <w:uiPriority w:val="99"/>
    <w:rsid w:val="008504B4"/>
    <w:rPr>
      <w:color w:val="000000"/>
      <w:sz w:val="17"/>
      <w:szCs w:val="17"/>
    </w:rPr>
  </w:style>
  <w:style w:type="character" w:customStyle="1" w:styleId="Heading1Char">
    <w:name w:val="Heading 1 Char"/>
    <w:link w:val="Heading1"/>
    <w:rsid w:val="00382901"/>
    <w:rPr>
      <w:rFonts w:eastAsia="Times New Roman"/>
      <w:b/>
      <w:bCs/>
      <w:kern w:val="32"/>
      <w:sz w:val="22"/>
      <w:szCs w:val="32"/>
    </w:rPr>
  </w:style>
  <w:style w:type="character" w:customStyle="1" w:styleId="Heading3Char">
    <w:name w:val="Heading 3 Char"/>
    <w:link w:val="Heading3"/>
    <w:rsid w:val="00011DCB"/>
    <w:rPr>
      <w:rFonts w:ascii="Arial" w:eastAsia="Times New Roman" w:hAnsi="Arial" w:cs="Arial"/>
      <w:b/>
      <w:bCs/>
      <w:sz w:val="26"/>
      <w:szCs w:val="26"/>
    </w:rPr>
  </w:style>
  <w:style w:type="character" w:customStyle="1" w:styleId="Heading4Char">
    <w:name w:val="Heading 4 Char"/>
    <w:link w:val="Heading4"/>
    <w:uiPriority w:val="9"/>
    <w:rsid w:val="002C2968"/>
    <w:rPr>
      <w:rFonts w:ascii="Calibri" w:eastAsia="Times New Roman" w:hAnsi="Calibri" w:cs="Times New Roman"/>
      <w:b/>
      <w:bCs/>
      <w:sz w:val="28"/>
      <w:szCs w:val="28"/>
    </w:rPr>
  </w:style>
  <w:style w:type="character" w:customStyle="1" w:styleId="Heading6Char">
    <w:name w:val="Heading 6 Char"/>
    <w:link w:val="Heading6"/>
    <w:uiPriority w:val="9"/>
    <w:rsid w:val="005D0929"/>
    <w:rPr>
      <w:rFonts w:ascii="Calibri" w:eastAsia="Times New Roman" w:hAnsi="Calibri" w:cs="Times New Roman"/>
      <w:b/>
      <w:bCs/>
      <w:sz w:val="22"/>
      <w:szCs w:val="22"/>
    </w:rPr>
  </w:style>
  <w:style w:type="character" w:styleId="CommentReference">
    <w:name w:val="annotation reference"/>
    <w:uiPriority w:val="99"/>
    <w:semiHidden/>
    <w:unhideWhenUsed/>
    <w:rsid w:val="00993A07"/>
    <w:rPr>
      <w:sz w:val="16"/>
      <w:szCs w:val="16"/>
    </w:rPr>
  </w:style>
  <w:style w:type="paragraph" w:styleId="CommentText">
    <w:name w:val="annotation text"/>
    <w:basedOn w:val="Normal"/>
    <w:link w:val="CommentTextChar"/>
    <w:uiPriority w:val="99"/>
    <w:unhideWhenUsed/>
    <w:rsid w:val="00993A07"/>
    <w:pPr>
      <w:spacing w:line="240" w:lineRule="auto"/>
    </w:pPr>
    <w:rPr>
      <w:sz w:val="20"/>
      <w:szCs w:val="20"/>
    </w:rPr>
  </w:style>
  <w:style w:type="character" w:customStyle="1" w:styleId="CommentTextChar">
    <w:name w:val="Comment Text Char"/>
    <w:basedOn w:val="DefaultParagraphFont"/>
    <w:link w:val="CommentText"/>
    <w:uiPriority w:val="99"/>
    <w:rsid w:val="00993A07"/>
  </w:style>
  <w:style w:type="character" w:customStyle="1" w:styleId="Heading7Char">
    <w:name w:val="Heading 7 Char"/>
    <w:link w:val="Heading7"/>
    <w:rsid w:val="0006477A"/>
    <w:rPr>
      <w:rFonts w:ascii="Calibri" w:eastAsia="Times New Roman" w:hAnsi="Calibri" w:cs="Times New Roman"/>
      <w:sz w:val="24"/>
      <w:szCs w:val="24"/>
    </w:rPr>
  </w:style>
  <w:style w:type="paragraph" w:styleId="Title">
    <w:name w:val="Title"/>
    <w:basedOn w:val="Normal"/>
    <w:link w:val="TitleChar"/>
    <w:qFormat/>
    <w:rsid w:val="00857C0E"/>
    <w:pPr>
      <w:spacing w:after="0" w:line="240" w:lineRule="auto"/>
      <w:jc w:val="center"/>
    </w:pPr>
    <w:rPr>
      <w:rFonts w:eastAsia="Times New Roman"/>
      <w:b/>
      <w:szCs w:val="20"/>
      <w:u w:val="single"/>
    </w:rPr>
  </w:style>
  <w:style w:type="character" w:customStyle="1" w:styleId="TitleChar">
    <w:name w:val="Title Char"/>
    <w:link w:val="Title"/>
    <w:rsid w:val="00857C0E"/>
    <w:rPr>
      <w:rFonts w:eastAsia="Times New Roman"/>
      <w:b/>
      <w:sz w:val="22"/>
      <w:u w:val="single"/>
      <w:lang w:eastAsia="en-US"/>
    </w:rPr>
  </w:style>
  <w:style w:type="paragraph" w:styleId="CommentSubject">
    <w:name w:val="annotation subject"/>
    <w:basedOn w:val="CommentText"/>
    <w:next w:val="CommentText"/>
    <w:link w:val="CommentSubjectChar"/>
    <w:semiHidden/>
    <w:unhideWhenUsed/>
    <w:rsid w:val="004768DF"/>
    <w:pPr>
      <w:spacing w:line="276" w:lineRule="auto"/>
    </w:pPr>
    <w:rPr>
      <w:b/>
      <w:bCs/>
    </w:rPr>
  </w:style>
  <w:style w:type="character" w:customStyle="1" w:styleId="CommentSubjectChar">
    <w:name w:val="Comment Subject Char"/>
    <w:link w:val="CommentSubject"/>
    <w:semiHidden/>
    <w:rsid w:val="004768DF"/>
    <w:rPr>
      <w:b/>
      <w:bCs/>
    </w:rPr>
  </w:style>
  <w:style w:type="character" w:customStyle="1" w:styleId="apple-converted-space">
    <w:name w:val="apple-converted-space"/>
    <w:rsid w:val="006408AD"/>
  </w:style>
  <w:style w:type="character" w:customStyle="1" w:styleId="Heading5Char">
    <w:name w:val="Heading 5 Char"/>
    <w:link w:val="Heading5"/>
    <w:uiPriority w:val="9"/>
    <w:semiHidden/>
    <w:rsid w:val="00FF6DA8"/>
    <w:rPr>
      <w:rFonts w:ascii="Calibri" w:eastAsia="Times New Roman" w:hAnsi="Calibri" w:cs="Times New Roman"/>
      <w:b/>
      <w:bCs/>
      <w:i/>
      <w:iCs/>
      <w:sz w:val="26"/>
      <w:szCs w:val="26"/>
    </w:rPr>
  </w:style>
  <w:style w:type="paragraph" w:customStyle="1" w:styleId="ListBullet1">
    <w:name w:val="List Bullet1"/>
    <w:basedOn w:val="Normal"/>
    <w:rsid w:val="00B468D7"/>
    <w:pPr>
      <w:suppressAutoHyphens/>
      <w:spacing w:after="120" w:line="240" w:lineRule="auto"/>
      <w:ind w:left="284"/>
      <w:jc w:val="both"/>
    </w:pPr>
    <w:rPr>
      <w:rFonts w:ascii="Times New Roman" w:eastAsia="Times New Roman" w:hAnsi="Times New Roman"/>
      <w:sz w:val="24"/>
      <w:szCs w:val="24"/>
      <w:lang w:val="en-GB" w:eastAsia="ar-SA"/>
    </w:rPr>
  </w:style>
  <w:style w:type="character" w:customStyle="1" w:styleId="Heading2Char">
    <w:name w:val="Heading 2 Char"/>
    <w:link w:val="Heading2"/>
    <w:rsid w:val="008F1761"/>
    <w:rPr>
      <w:rFonts w:ascii="Cambria" w:eastAsia="Times New Roman" w:hAnsi="Cambria" w:cs="Times New Roman"/>
      <w:b/>
      <w:bCs/>
      <w:i/>
      <w:iCs/>
      <w:sz w:val="28"/>
      <w:szCs w:val="28"/>
    </w:rPr>
  </w:style>
  <w:style w:type="paragraph" w:styleId="Subtitle">
    <w:name w:val="Subtitle"/>
    <w:basedOn w:val="Normal"/>
    <w:link w:val="SubtitleChar"/>
    <w:qFormat/>
    <w:rsid w:val="00F4247D"/>
    <w:pPr>
      <w:spacing w:after="0" w:line="240" w:lineRule="auto"/>
      <w:jc w:val="center"/>
    </w:pPr>
    <w:rPr>
      <w:rFonts w:eastAsia="Times New Roman"/>
      <w:b/>
      <w:bCs/>
      <w:szCs w:val="24"/>
      <w:u w:val="single"/>
    </w:rPr>
  </w:style>
  <w:style w:type="character" w:customStyle="1" w:styleId="SubtitleChar">
    <w:name w:val="Subtitle Char"/>
    <w:link w:val="Subtitle"/>
    <w:rsid w:val="00F4247D"/>
    <w:rPr>
      <w:rFonts w:eastAsia="Times New Roman"/>
      <w:b/>
      <w:bCs/>
      <w:sz w:val="22"/>
      <w:szCs w:val="24"/>
      <w:u w:val="single"/>
    </w:rPr>
  </w:style>
  <w:style w:type="paragraph" w:customStyle="1" w:styleId="Char">
    <w:name w:val="Char"/>
    <w:basedOn w:val="Normal"/>
    <w:rsid w:val="00F4247D"/>
    <w:pPr>
      <w:spacing w:after="160" w:line="240" w:lineRule="exact"/>
      <w:jc w:val="both"/>
    </w:pPr>
    <w:rPr>
      <w:rFonts w:ascii="Arial" w:eastAsia="Times New Roman" w:hAnsi="Arial"/>
      <w:sz w:val="20"/>
      <w:szCs w:val="20"/>
    </w:rPr>
  </w:style>
  <w:style w:type="paragraph" w:styleId="BodyText2">
    <w:name w:val="Body Text 2"/>
    <w:basedOn w:val="Normal"/>
    <w:link w:val="BodyText2Char"/>
    <w:rsid w:val="00F4247D"/>
    <w:pPr>
      <w:spacing w:after="0" w:line="240" w:lineRule="auto"/>
      <w:jc w:val="both"/>
    </w:pPr>
    <w:rPr>
      <w:rFonts w:ascii="Verdana" w:eastAsia="Times New Roman" w:hAnsi="Verdana"/>
      <w:b/>
      <w:szCs w:val="24"/>
    </w:rPr>
  </w:style>
  <w:style w:type="character" w:customStyle="1" w:styleId="BodyText2Char">
    <w:name w:val="Body Text 2 Char"/>
    <w:link w:val="BodyText2"/>
    <w:rsid w:val="00F4247D"/>
    <w:rPr>
      <w:rFonts w:ascii="Verdana" w:eastAsia="Times New Roman" w:hAnsi="Verdana"/>
      <w:b/>
      <w:sz w:val="22"/>
      <w:szCs w:val="24"/>
    </w:rPr>
  </w:style>
  <w:style w:type="paragraph" w:styleId="BodyText">
    <w:name w:val="Body Text"/>
    <w:basedOn w:val="Normal"/>
    <w:link w:val="BodyTextChar"/>
    <w:rsid w:val="00F4247D"/>
    <w:pPr>
      <w:tabs>
        <w:tab w:val="left" w:pos="360"/>
      </w:tabs>
      <w:spacing w:after="0" w:line="240" w:lineRule="auto"/>
      <w:jc w:val="both"/>
    </w:pPr>
    <w:rPr>
      <w:rFonts w:ascii="Arial" w:eastAsia="Times New Roman" w:hAnsi="Arial"/>
      <w:lang w:val="en-GB" w:eastAsia="en-GB"/>
    </w:rPr>
  </w:style>
  <w:style w:type="character" w:customStyle="1" w:styleId="BodyTextChar">
    <w:name w:val="Body Text Char"/>
    <w:link w:val="BodyText"/>
    <w:rsid w:val="00F4247D"/>
    <w:rPr>
      <w:rFonts w:ascii="Arial" w:eastAsia="Times New Roman" w:hAnsi="Arial"/>
      <w:sz w:val="22"/>
      <w:szCs w:val="22"/>
      <w:lang w:val="en-GB" w:eastAsia="en-GB"/>
    </w:rPr>
  </w:style>
  <w:style w:type="paragraph" w:styleId="PlainText">
    <w:name w:val="Plain Text"/>
    <w:basedOn w:val="Normal"/>
    <w:link w:val="PlainTextChar"/>
    <w:rsid w:val="00F4247D"/>
    <w:pPr>
      <w:spacing w:after="0" w:line="240" w:lineRule="auto"/>
      <w:jc w:val="both"/>
    </w:pPr>
    <w:rPr>
      <w:rFonts w:ascii="Courier New" w:eastAsia="MS Mincho" w:hAnsi="Courier New" w:cs="Courier New"/>
      <w:sz w:val="20"/>
      <w:szCs w:val="20"/>
      <w:lang w:eastAsia="ja-JP"/>
    </w:rPr>
  </w:style>
  <w:style w:type="character" w:customStyle="1" w:styleId="PlainTextChar">
    <w:name w:val="Plain Text Char"/>
    <w:link w:val="PlainText"/>
    <w:rsid w:val="00F4247D"/>
    <w:rPr>
      <w:rFonts w:ascii="Courier New" w:eastAsia="MS Mincho" w:hAnsi="Courier New" w:cs="Courier New"/>
      <w:lang w:eastAsia="ja-JP"/>
    </w:rPr>
  </w:style>
  <w:style w:type="paragraph" w:styleId="EndnoteText">
    <w:name w:val="endnote text"/>
    <w:basedOn w:val="Normal"/>
    <w:link w:val="EndnoteTextChar"/>
    <w:rsid w:val="00F4247D"/>
    <w:pPr>
      <w:spacing w:after="0" w:line="240" w:lineRule="auto"/>
      <w:jc w:val="both"/>
    </w:pPr>
    <w:rPr>
      <w:rFonts w:eastAsia="Times New Roman"/>
      <w:sz w:val="20"/>
      <w:szCs w:val="20"/>
    </w:rPr>
  </w:style>
  <w:style w:type="character" w:customStyle="1" w:styleId="EndnoteTextChar">
    <w:name w:val="Endnote Text Char"/>
    <w:link w:val="EndnoteText"/>
    <w:rsid w:val="00F4247D"/>
    <w:rPr>
      <w:rFonts w:eastAsia="Times New Roman"/>
    </w:rPr>
  </w:style>
  <w:style w:type="character" w:styleId="EndnoteReference">
    <w:name w:val="endnote reference"/>
    <w:rsid w:val="00F4247D"/>
    <w:rPr>
      <w:vertAlign w:val="superscript"/>
    </w:rPr>
  </w:style>
  <w:style w:type="character" w:styleId="FollowedHyperlink">
    <w:name w:val="FollowedHyperlink"/>
    <w:rsid w:val="00F4247D"/>
    <w:rPr>
      <w:color w:val="800080"/>
      <w:u w:val="single"/>
    </w:rPr>
  </w:style>
  <w:style w:type="paragraph" w:customStyle="1" w:styleId="10">
    <w:name w:val="Знак Знак1"/>
    <w:basedOn w:val="Heading2"/>
    <w:next w:val="EndnoteText"/>
    <w:rsid w:val="00F4247D"/>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paragraph" w:styleId="BodyText3">
    <w:name w:val="Body Text 3"/>
    <w:basedOn w:val="Normal"/>
    <w:link w:val="BodyText3Char"/>
    <w:rsid w:val="00F4247D"/>
    <w:pPr>
      <w:spacing w:after="120" w:line="240" w:lineRule="auto"/>
      <w:jc w:val="both"/>
    </w:pPr>
    <w:rPr>
      <w:rFonts w:eastAsia="Times New Roman"/>
      <w:sz w:val="16"/>
      <w:szCs w:val="16"/>
    </w:rPr>
  </w:style>
  <w:style w:type="character" w:customStyle="1" w:styleId="BodyText3Char">
    <w:name w:val="Body Text 3 Char"/>
    <w:link w:val="BodyText3"/>
    <w:rsid w:val="00F4247D"/>
    <w:rPr>
      <w:rFonts w:eastAsia="Times New Roman"/>
      <w:sz w:val="16"/>
      <w:szCs w:val="16"/>
    </w:rPr>
  </w:style>
  <w:style w:type="paragraph" w:customStyle="1" w:styleId="2">
    <w:name w:val="Абзац списка2"/>
    <w:basedOn w:val="Normal"/>
    <w:uiPriority w:val="99"/>
    <w:qFormat/>
    <w:rsid w:val="00F4247D"/>
    <w:pPr>
      <w:spacing w:after="0" w:line="240" w:lineRule="auto"/>
      <w:ind w:left="720"/>
      <w:jc w:val="both"/>
    </w:pPr>
    <w:rPr>
      <w:rFonts w:eastAsia="MS Mincho"/>
      <w:szCs w:val="24"/>
      <w:lang w:eastAsia="fr-FR"/>
    </w:rPr>
  </w:style>
  <w:style w:type="character" w:customStyle="1" w:styleId="s1">
    <w:name w:val="s1"/>
    <w:rsid w:val="00F4247D"/>
    <w:rPr>
      <w:rFonts w:ascii="Times New Roman" w:hAnsi="Times New Roman" w:cs="Times New Roman"/>
      <w:b/>
      <w:bCs/>
      <w:color w:val="000000"/>
      <w:sz w:val="20"/>
      <w:szCs w:val="20"/>
      <w:u w:val="none"/>
      <w:effect w:val="none"/>
    </w:rPr>
  </w:style>
  <w:style w:type="character" w:styleId="PageNumber">
    <w:name w:val="page number"/>
    <w:rsid w:val="00F4247D"/>
  </w:style>
  <w:style w:type="character" w:customStyle="1" w:styleId="A8">
    <w:name w:val="A8"/>
    <w:uiPriority w:val="99"/>
    <w:rsid w:val="00F4247D"/>
    <w:rPr>
      <w:rFonts w:ascii="Ps Times" w:hAnsi="Ps Times" w:cs="Ps Times"/>
      <w:color w:val="000000"/>
      <w:sz w:val="16"/>
      <w:szCs w:val="16"/>
    </w:rPr>
  </w:style>
  <w:style w:type="paragraph" w:customStyle="1" w:styleId="Pa19">
    <w:name w:val="Pa19"/>
    <w:basedOn w:val="Normal"/>
    <w:next w:val="Normal"/>
    <w:uiPriority w:val="99"/>
    <w:rsid w:val="00F4247D"/>
    <w:pPr>
      <w:autoSpaceDE w:val="0"/>
      <w:autoSpaceDN w:val="0"/>
      <w:adjustRightInd w:val="0"/>
      <w:spacing w:after="0" w:line="191" w:lineRule="atLeast"/>
      <w:jc w:val="both"/>
    </w:pPr>
    <w:rPr>
      <w:rFonts w:ascii="Arial Black" w:eastAsia="Times New Roman" w:hAnsi="Arial Black" w:cs="Arial Black"/>
      <w:szCs w:val="24"/>
    </w:rPr>
  </w:style>
  <w:style w:type="paragraph" w:customStyle="1" w:styleId="a">
    <w:name w:val="Знак Знак Знак Знак Знак Знак Знак"/>
    <w:basedOn w:val="Normal"/>
    <w:autoRedefine/>
    <w:rsid w:val="00F4247D"/>
    <w:pPr>
      <w:spacing w:after="160" w:line="240" w:lineRule="exact"/>
      <w:jc w:val="both"/>
    </w:pPr>
    <w:rPr>
      <w:rFonts w:eastAsia="SimSun"/>
      <w:b/>
      <w:sz w:val="28"/>
      <w:szCs w:val="24"/>
    </w:rPr>
  </w:style>
  <w:style w:type="character" w:customStyle="1" w:styleId="s0">
    <w:name w:val="s0"/>
    <w:rsid w:val="00F4247D"/>
  </w:style>
  <w:style w:type="paragraph" w:customStyle="1" w:styleId="Pa6">
    <w:name w:val="Pa6"/>
    <w:basedOn w:val="Normal"/>
    <w:next w:val="Normal"/>
    <w:uiPriority w:val="99"/>
    <w:rsid w:val="00F4247D"/>
    <w:pPr>
      <w:autoSpaceDE w:val="0"/>
      <w:autoSpaceDN w:val="0"/>
      <w:adjustRightInd w:val="0"/>
      <w:spacing w:after="0" w:line="211" w:lineRule="atLeast"/>
      <w:jc w:val="both"/>
    </w:pPr>
    <w:rPr>
      <w:rFonts w:ascii="Helvetica" w:eastAsia="Times New Roman" w:hAnsi="Helvetica"/>
      <w:szCs w:val="24"/>
    </w:rPr>
  </w:style>
  <w:style w:type="paragraph" w:customStyle="1" w:styleId="a0">
    <w:name w:val="Знак"/>
    <w:basedOn w:val="Normal"/>
    <w:autoRedefine/>
    <w:rsid w:val="00F4247D"/>
    <w:pPr>
      <w:spacing w:after="160" w:line="240" w:lineRule="exact"/>
      <w:jc w:val="both"/>
    </w:pPr>
    <w:rPr>
      <w:rFonts w:eastAsia="SimSun"/>
      <w:b/>
      <w:sz w:val="28"/>
      <w:szCs w:val="24"/>
    </w:rPr>
  </w:style>
  <w:style w:type="paragraph" w:customStyle="1" w:styleId="11">
    <w:name w:val="Заголовок оглавления1"/>
    <w:basedOn w:val="Heading1"/>
    <w:next w:val="Normal"/>
    <w:uiPriority w:val="39"/>
    <w:semiHidden/>
    <w:unhideWhenUsed/>
    <w:qFormat/>
    <w:rsid w:val="00F4247D"/>
    <w:pPr>
      <w:keepLines/>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39"/>
    <w:rsid w:val="00E943CB"/>
    <w:pPr>
      <w:tabs>
        <w:tab w:val="left" w:pos="567"/>
        <w:tab w:val="right" w:leader="dot" w:pos="9679"/>
      </w:tabs>
      <w:spacing w:after="100" w:line="240" w:lineRule="auto"/>
      <w:jc w:val="both"/>
    </w:pPr>
    <w:rPr>
      <w:rFonts w:eastAsia="Times New Roman"/>
      <w:szCs w:val="24"/>
    </w:rPr>
  </w:style>
  <w:style w:type="paragraph" w:styleId="TOC2">
    <w:name w:val="toc 2"/>
    <w:basedOn w:val="Normal"/>
    <w:next w:val="Normal"/>
    <w:autoRedefine/>
    <w:uiPriority w:val="39"/>
    <w:rsid w:val="00F4247D"/>
    <w:pPr>
      <w:spacing w:after="100" w:line="240" w:lineRule="auto"/>
      <w:ind w:left="240"/>
      <w:jc w:val="both"/>
    </w:pPr>
    <w:rPr>
      <w:rFonts w:eastAsia="Times New Roman"/>
      <w:szCs w:val="24"/>
    </w:rPr>
  </w:style>
  <w:style w:type="paragraph" w:styleId="TOC3">
    <w:name w:val="toc 3"/>
    <w:basedOn w:val="Normal"/>
    <w:next w:val="Normal"/>
    <w:autoRedefine/>
    <w:uiPriority w:val="39"/>
    <w:rsid w:val="00F4247D"/>
    <w:pPr>
      <w:spacing w:after="100" w:line="240" w:lineRule="auto"/>
      <w:ind w:left="480"/>
      <w:jc w:val="both"/>
    </w:pPr>
    <w:rPr>
      <w:rFonts w:eastAsia="Times New Roman"/>
      <w:szCs w:val="24"/>
    </w:rPr>
  </w:style>
  <w:style w:type="paragraph" w:customStyle="1" w:styleId="main">
    <w:name w:val="main"/>
    <w:basedOn w:val="Normal"/>
    <w:rsid w:val="00F4247D"/>
    <w:pPr>
      <w:spacing w:before="100" w:beforeAutospacing="1" w:after="136" w:line="240" w:lineRule="auto"/>
      <w:jc w:val="both"/>
    </w:pPr>
    <w:rPr>
      <w:rFonts w:ascii="Tahoma" w:eastAsia="Times New Roman" w:hAnsi="Tahoma" w:cs="Tahoma"/>
      <w:color w:val="555454"/>
      <w:sz w:val="18"/>
      <w:szCs w:val="18"/>
      <w:lang w:val="ru-RU" w:eastAsia="ru-RU"/>
    </w:rPr>
  </w:style>
  <w:style w:type="paragraph" w:styleId="Revision">
    <w:name w:val="Revision"/>
    <w:hidden/>
    <w:uiPriority w:val="99"/>
    <w:semiHidden/>
    <w:rsid w:val="00F4247D"/>
    <w:rPr>
      <w:rFonts w:eastAsia="Times New Roman"/>
      <w:sz w:val="22"/>
      <w:szCs w:val="24"/>
    </w:rPr>
  </w:style>
  <w:style w:type="paragraph" w:customStyle="1" w:styleId="Memoheading">
    <w:name w:val="Memo heading"/>
    <w:rsid w:val="00F4247D"/>
    <w:rPr>
      <w:rFonts w:ascii="Times New Roman" w:eastAsia="Times New Roman" w:hAnsi="Times New Roman"/>
    </w:rPr>
  </w:style>
  <w:style w:type="character" w:customStyle="1" w:styleId="apple-style-span">
    <w:name w:val="apple-style-span"/>
    <w:rsid w:val="00F4247D"/>
  </w:style>
  <w:style w:type="character" w:customStyle="1" w:styleId="ListParagraphChar">
    <w:name w:val="List Paragraph Char"/>
    <w:aliases w:val="List Paragraph (numbered (a)) Char,WB Para Char"/>
    <w:link w:val="ListParagraph"/>
    <w:uiPriority w:val="34"/>
    <w:rsid w:val="0069602C"/>
    <w:rPr>
      <w:sz w:val="22"/>
      <w:szCs w:val="22"/>
    </w:rPr>
  </w:style>
  <w:style w:type="paragraph" w:customStyle="1" w:styleId="Heading51">
    <w:name w:val="Heading 51"/>
    <w:basedOn w:val="Normal"/>
    <w:next w:val="Normal"/>
    <w:uiPriority w:val="9"/>
    <w:unhideWhenUsed/>
    <w:qFormat/>
    <w:rsid w:val="001420F7"/>
    <w:pPr>
      <w:pBdr>
        <w:bottom w:val="single" w:sz="6" w:space="1" w:color="4F81BD"/>
      </w:pBdr>
      <w:spacing w:before="300" w:after="0"/>
      <w:outlineLvl w:val="4"/>
    </w:pPr>
    <w:rPr>
      <w:rFonts w:eastAsia="Times New Roman"/>
      <w:b/>
      <w:caps/>
      <w:spacing w:val="10"/>
      <w:lang w:bidi="en-US"/>
    </w:rPr>
  </w:style>
  <w:style w:type="character" w:styleId="HTMLCite">
    <w:name w:val="HTML Cite"/>
    <w:uiPriority w:val="99"/>
    <w:semiHidden/>
    <w:unhideWhenUsed/>
    <w:rsid w:val="00BC2D42"/>
    <w:rPr>
      <w:i/>
      <w:iCs/>
    </w:rPr>
  </w:style>
  <w:style w:type="character" w:customStyle="1" w:styleId="Date1">
    <w:name w:val="Date1"/>
    <w:rsid w:val="00460AF4"/>
  </w:style>
  <w:style w:type="character" w:customStyle="1" w:styleId="fn">
    <w:name w:val="fn"/>
    <w:rsid w:val="00460AF4"/>
  </w:style>
  <w:style w:type="character" w:customStyle="1" w:styleId="post-comments">
    <w:name w:val="post-comments"/>
    <w:rsid w:val="00460AF4"/>
  </w:style>
  <w:style w:type="paragraph" w:styleId="TOCHeading">
    <w:name w:val="TOC Heading"/>
    <w:basedOn w:val="Heading1"/>
    <w:next w:val="Normal"/>
    <w:uiPriority w:val="39"/>
    <w:unhideWhenUsed/>
    <w:qFormat/>
    <w:rsid w:val="000A63AC"/>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customStyle="1" w:styleId="MAIN0">
    <w:name w:val="MAIN"/>
    <w:basedOn w:val="Normal"/>
    <w:uiPriority w:val="99"/>
    <w:rsid w:val="0042128C"/>
    <w:pPr>
      <w:spacing w:after="0" w:line="240" w:lineRule="auto"/>
    </w:pPr>
    <w:rPr>
      <w:rFonts w:ascii="Times New Roman" w:eastAsia="Times New Roman" w:hAnsi="Times New Roman"/>
      <w:sz w:val="24"/>
      <w:szCs w:val="24"/>
    </w:rPr>
  </w:style>
  <w:style w:type="paragraph" w:customStyle="1" w:styleId="HEADLINE3ALL">
    <w:name w:val="HEADLINE 3 ALL"/>
    <w:basedOn w:val="Normal"/>
    <w:uiPriority w:val="99"/>
    <w:rsid w:val="0042128C"/>
    <w:pPr>
      <w:widowControl w:val="0"/>
      <w:autoSpaceDE w:val="0"/>
      <w:autoSpaceDN w:val="0"/>
      <w:adjustRightInd w:val="0"/>
      <w:spacing w:after="0" w:line="250" w:lineRule="atLeast"/>
      <w:jc w:val="both"/>
      <w:textAlignment w:val="center"/>
    </w:pPr>
    <w:rPr>
      <w:rFonts w:ascii="TheSansBold-Plain" w:eastAsia="Times New Roman" w:hAnsi="TheSansBold-Plain" w:cs="TheSansBold-Plain"/>
      <w:b/>
      <w:bCs/>
      <w:color w:val="00ADEF"/>
      <w:sz w:val="26"/>
      <w:szCs w:val="26"/>
    </w:rPr>
  </w:style>
  <w:style w:type="character" w:customStyle="1" w:styleId="MAIN-COLORBOLDALL">
    <w:name w:val="MAIN-COLORBOLD ALL"/>
    <w:uiPriority w:val="99"/>
    <w:rsid w:val="00F54312"/>
    <w:rPr>
      <w:rFonts w:ascii="TheSansSemiBold-Plain" w:hAnsi="TheSansSemiBold-Plain" w:cs="TheSansSemiBold-Plain"/>
      <w:b/>
      <w:bCs/>
      <w:color w:val="00ADE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9026">
      <w:bodyDiv w:val="1"/>
      <w:marLeft w:val="0"/>
      <w:marRight w:val="0"/>
      <w:marTop w:val="0"/>
      <w:marBottom w:val="0"/>
      <w:divBdr>
        <w:top w:val="none" w:sz="0" w:space="0" w:color="auto"/>
        <w:left w:val="none" w:sz="0" w:space="0" w:color="auto"/>
        <w:bottom w:val="none" w:sz="0" w:space="0" w:color="auto"/>
        <w:right w:val="none" w:sz="0" w:space="0" w:color="auto"/>
      </w:divBdr>
    </w:div>
    <w:div w:id="31002847">
      <w:bodyDiv w:val="1"/>
      <w:marLeft w:val="0"/>
      <w:marRight w:val="0"/>
      <w:marTop w:val="0"/>
      <w:marBottom w:val="0"/>
      <w:divBdr>
        <w:top w:val="none" w:sz="0" w:space="0" w:color="auto"/>
        <w:left w:val="none" w:sz="0" w:space="0" w:color="auto"/>
        <w:bottom w:val="none" w:sz="0" w:space="0" w:color="auto"/>
        <w:right w:val="none" w:sz="0" w:space="0" w:color="auto"/>
      </w:divBdr>
    </w:div>
    <w:div w:id="157811770">
      <w:bodyDiv w:val="1"/>
      <w:marLeft w:val="0"/>
      <w:marRight w:val="0"/>
      <w:marTop w:val="0"/>
      <w:marBottom w:val="0"/>
      <w:divBdr>
        <w:top w:val="none" w:sz="0" w:space="0" w:color="auto"/>
        <w:left w:val="none" w:sz="0" w:space="0" w:color="auto"/>
        <w:bottom w:val="none" w:sz="0" w:space="0" w:color="auto"/>
        <w:right w:val="none" w:sz="0" w:space="0" w:color="auto"/>
      </w:divBdr>
    </w:div>
    <w:div w:id="173803936">
      <w:bodyDiv w:val="1"/>
      <w:marLeft w:val="0"/>
      <w:marRight w:val="0"/>
      <w:marTop w:val="0"/>
      <w:marBottom w:val="0"/>
      <w:divBdr>
        <w:top w:val="none" w:sz="0" w:space="0" w:color="auto"/>
        <w:left w:val="none" w:sz="0" w:space="0" w:color="auto"/>
        <w:bottom w:val="none" w:sz="0" w:space="0" w:color="auto"/>
        <w:right w:val="none" w:sz="0" w:space="0" w:color="auto"/>
      </w:divBdr>
    </w:div>
    <w:div w:id="176846543">
      <w:bodyDiv w:val="1"/>
      <w:marLeft w:val="0"/>
      <w:marRight w:val="0"/>
      <w:marTop w:val="0"/>
      <w:marBottom w:val="0"/>
      <w:divBdr>
        <w:top w:val="none" w:sz="0" w:space="0" w:color="auto"/>
        <w:left w:val="none" w:sz="0" w:space="0" w:color="auto"/>
        <w:bottom w:val="none" w:sz="0" w:space="0" w:color="auto"/>
        <w:right w:val="none" w:sz="0" w:space="0" w:color="auto"/>
      </w:divBdr>
    </w:div>
    <w:div w:id="189295251">
      <w:bodyDiv w:val="1"/>
      <w:marLeft w:val="0"/>
      <w:marRight w:val="0"/>
      <w:marTop w:val="0"/>
      <w:marBottom w:val="0"/>
      <w:divBdr>
        <w:top w:val="none" w:sz="0" w:space="0" w:color="auto"/>
        <w:left w:val="none" w:sz="0" w:space="0" w:color="auto"/>
        <w:bottom w:val="none" w:sz="0" w:space="0" w:color="auto"/>
        <w:right w:val="none" w:sz="0" w:space="0" w:color="auto"/>
      </w:divBdr>
    </w:div>
    <w:div w:id="250479566">
      <w:bodyDiv w:val="1"/>
      <w:marLeft w:val="0"/>
      <w:marRight w:val="0"/>
      <w:marTop w:val="0"/>
      <w:marBottom w:val="0"/>
      <w:divBdr>
        <w:top w:val="none" w:sz="0" w:space="0" w:color="auto"/>
        <w:left w:val="none" w:sz="0" w:space="0" w:color="auto"/>
        <w:bottom w:val="none" w:sz="0" w:space="0" w:color="auto"/>
        <w:right w:val="none" w:sz="0" w:space="0" w:color="auto"/>
      </w:divBdr>
    </w:div>
    <w:div w:id="271131095">
      <w:bodyDiv w:val="1"/>
      <w:marLeft w:val="0"/>
      <w:marRight w:val="0"/>
      <w:marTop w:val="0"/>
      <w:marBottom w:val="0"/>
      <w:divBdr>
        <w:top w:val="none" w:sz="0" w:space="0" w:color="auto"/>
        <w:left w:val="none" w:sz="0" w:space="0" w:color="auto"/>
        <w:bottom w:val="none" w:sz="0" w:space="0" w:color="auto"/>
        <w:right w:val="none" w:sz="0" w:space="0" w:color="auto"/>
      </w:divBdr>
    </w:div>
    <w:div w:id="445197169">
      <w:bodyDiv w:val="1"/>
      <w:marLeft w:val="0"/>
      <w:marRight w:val="0"/>
      <w:marTop w:val="0"/>
      <w:marBottom w:val="0"/>
      <w:divBdr>
        <w:top w:val="none" w:sz="0" w:space="0" w:color="auto"/>
        <w:left w:val="none" w:sz="0" w:space="0" w:color="auto"/>
        <w:bottom w:val="none" w:sz="0" w:space="0" w:color="auto"/>
        <w:right w:val="none" w:sz="0" w:space="0" w:color="auto"/>
      </w:divBdr>
    </w:div>
    <w:div w:id="458183680">
      <w:bodyDiv w:val="1"/>
      <w:marLeft w:val="0"/>
      <w:marRight w:val="0"/>
      <w:marTop w:val="0"/>
      <w:marBottom w:val="0"/>
      <w:divBdr>
        <w:top w:val="none" w:sz="0" w:space="0" w:color="auto"/>
        <w:left w:val="none" w:sz="0" w:space="0" w:color="auto"/>
        <w:bottom w:val="none" w:sz="0" w:space="0" w:color="auto"/>
        <w:right w:val="none" w:sz="0" w:space="0" w:color="auto"/>
      </w:divBdr>
    </w:div>
    <w:div w:id="551817563">
      <w:bodyDiv w:val="1"/>
      <w:marLeft w:val="0"/>
      <w:marRight w:val="0"/>
      <w:marTop w:val="0"/>
      <w:marBottom w:val="0"/>
      <w:divBdr>
        <w:top w:val="none" w:sz="0" w:space="0" w:color="auto"/>
        <w:left w:val="none" w:sz="0" w:space="0" w:color="auto"/>
        <w:bottom w:val="none" w:sz="0" w:space="0" w:color="auto"/>
        <w:right w:val="none" w:sz="0" w:space="0" w:color="auto"/>
      </w:divBdr>
    </w:div>
    <w:div w:id="578906712">
      <w:bodyDiv w:val="1"/>
      <w:marLeft w:val="0"/>
      <w:marRight w:val="0"/>
      <w:marTop w:val="0"/>
      <w:marBottom w:val="0"/>
      <w:divBdr>
        <w:top w:val="none" w:sz="0" w:space="0" w:color="auto"/>
        <w:left w:val="none" w:sz="0" w:space="0" w:color="auto"/>
        <w:bottom w:val="none" w:sz="0" w:space="0" w:color="auto"/>
        <w:right w:val="none" w:sz="0" w:space="0" w:color="auto"/>
      </w:divBdr>
    </w:div>
    <w:div w:id="783227256">
      <w:bodyDiv w:val="1"/>
      <w:marLeft w:val="0"/>
      <w:marRight w:val="0"/>
      <w:marTop w:val="0"/>
      <w:marBottom w:val="0"/>
      <w:divBdr>
        <w:top w:val="none" w:sz="0" w:space="0" w:color="auto"/>
        <w:left w:val="none" w:sz="0" w:space="0" w:color="auto"/>
        <w:bottom w:val="none" w:sz="0" w:space="0" w:color="auto"/>
        <w:right w:val="none" w:sz="0" w:space="0" w:color="auto"/>
      </w:divBdr>
    </w:div>
    <w:div w:id="871768333">
      <w:bodyDiv w:val="1"/>
      <w:marLeft w:val="0"/>
      <w:marRight w:val="0"/>
      <w:marTop w:val="0"/>
      <w:marBottom w:val="0"/>
      <w:divBdr>
        <w:top w:val="none" w:sz="0" w:space="0" w:color="auto"/>
        <w:left w:val="none" w:sz="0" w:space="0" w:color="auto"/>
        <w:bottom w:val="none" w:sz="0" w:space="0" w:color="auto"/>
        <w:right w:val="none" w:sz="0" w:space="0" w:color="auto"/>
      </w:divBdr>
    </w:div>
    <w:div w:id="886840983">
      <w:bodyDiv w:val="1"/>
      <w:marLeft w:val="0"/>
      <w:marRight w:val="0"/>
      <w:marTop w:val="0"/>
      <w:marBottom w:val="0"/>
      <w:divBdr>
        <w:top w:val="none" w:sz="0" w:space="0" w:color="auto"/>
        <w:left w:val="none" w:sz="0" w:space="0" w:color="auto"/>
        <w:bottom w:val="none" w:sz="0" w:space="0" w:color="auto"/>
        <w:right w:val="none" w:sz="0" w:space="0" w:color="auto"/>
      </w:divBdr>
    </w:div>
    <w:div w:id="898439472">
      <w:bodyDiv w:val="1"/>
      <w:marLeft w:val="0"/>
      <w:marRight w:val="0"/>
      <w:marTop w:val="0"/>
      <w:marBottom w:val="0"/>
      <w:divBdr>
        <w:top w:val="none" w:sz="0" w:space="0" w:color="auto"/>
        <w:left w:val="none" w:sz="0" w:space="0" w:color="auto"/>
        <w:bottom w:val="none" w:sz="0" w:space="0" w:color="auto"/>
        <w:right w:val="none" w:sz="0" w:space="0" w:color="auto"/>
      </w:divBdr>
    </w:div>
    <w:div w:id="1029642937">
      <w:bodyDiv w:val="1"/>
      <w:marLeft w:val="0"/>
      <w:marRight w:val="0"/>
      <w:marTop w:val="0"/>
      <w:marBottom w:val="0"/>
      <w:divBdr>
        <w:top w:val="none" w:sz="0" w:space="0" w:color="auto"/>
        <w:left w:val="none" w:sz="0" w:space="0" w:color="auto"/>
        <w:bottom w:val="none" w:sz="0" w:space="0" w:color="auto"/>
        <w:right w:val="none" w:sz="0" w:space="0" w:color="auto"/>
      </w:divBdr>
    </w:div>
    <w:div w:id="1153303026">
      <w:bodyDiv w:val="1"/>
      <w:marLeft w:val="0"/>
      <w:marRight w:val="0"/>
      <w:marTop w:val="0"/>
      <w:marBottom w:val="0"/>
      <w:divBdr>
        <w:top w:val="none" w:sz="0" w:space="0" w:color="auto"/>
        <w:left w:val="none" w:sz="0" w:space="0" w:color="auto"/>
        <w:bottom w:val="none" w:sz="0" w:space="0" w:color="auto"/>
        <w:right w:val="none" w:sz="0" w:space="0" w:color="auto"/>
      </w:divBdr>
    </w:div>
    <w:div w:id="1183740557">
      <w:bodyDiv w:val="1"/>
      <w:marLeft w:val="0"/>
      <w:marRight w:val="0"/>
      <w:marTop w:val="0"/>
      <w:marBottom w:val="0"/>
      <w:divBdr>
        <w:top w:val="none" w:sz="0" w:space="0" w:color="auto"/>
        <w:left w:val="none" w:sz="0" w:space="0" w:color="auto"/>
        <w:bottom w:val="none" w:sz="0" w:space="0" w:color="auto"/>
        <w:right w:val="none" w:sz="0" w:space="0" w:color="auto"/>
      </w:divBdr>
    </w:div>
    <w:div w:id="1242986352">
      <w:bodyDiv w:val="1"/>
      <w:marLeft w:val="0"/>
      <w:marRight w:val="0"/>
      <w:marTop w:val="0"/>
      <w:marBottom w:val="0"/>
      <w:divBdr>
        <w:top w:val="none" w:sz="0" w:space="0" w:color="auto"/>
        <w:left w:val="none" w:sz="0" w:space="0" w:color="auto"/>
        <w:bottom w:val="none" w:sz="0" w:space="0" w:color="auto"/>
        <w:right w:val="none" w:sz="0" w:space="0" w:color="auto"/>
      </w:divBdr>
    </w:div>
    <w:div w:id="1319111949">
      <w:bodyDiv w:val="1"/>
      <w:marLeft w:val="0"/>
      <w:marRight w:val="0"/>
      <w:marTop w:val="0"/>
      <w:marBottom w:val="0"/>
      <w:divBdr>
        <w:top w:val="none" w:sz="0" w:space="0" w:color="auto"/>
        <w:left w:val="none" w:sz="0" w:space="0" w:color="auto"/>
        <w:bottom w:val="none" w:sz="0" w:space="0" w:color="auto"/>
        <w:right w:val="none" w:sz="0" w:space="0" w:color="auto"/>
      </w:divBdr>
    </w:div>
    <w:div w:id="1395424736">
      <w:bodyDiv w:val="1"/>
      <w:marLeft w:val="0"/>
      <w:marRight w:val="0"/>
      <w:marTop w:val="0"/>
      <w:marBottom w:val="0"/>
      <w:divBdr>
        <w:top w:val="none" w:sz="0" w:space="0" w:color="auto"/>
        <w:left w:val="none" w:sz="0" w:space="0" w:color="auto"/>
        <w:bottom w:val="none" w:sz="0" w:space="0" w:color="auto"/>
        <w:right w:val="none" w:sz="0" w:space="0" w:color="auto"/>
      </w:divBdr>
    </w:div>
    <w:div w:id="1408460455">
      <w:bodyDiv w:val="1"/>
      <w:marLeft w:val="0"/>
      <w:marRight w:val="0"/>
      <w:marTop w:val="0"/>
      <w:marBottom w:val="0"/>
      <w:divBdr>
        <w:top w:val="none" w:sz="0" w:space="0" w:color="auto"/>
        <w:left w:val="none" w:sz="0" w:space="0" w:color="auto"/>
        <w:bottom w:val="none" w:sz="0" w:space="0" w:color="auto"/>
        <w:right w:val="none" w:sz="0" w:space="0" w:color="auto"/>
      </w:divBdr>
    </w:div>
    <w:div w:id="1410731420">
      <w:bodyDiv w:val="1"/>
      <w:marLeft w:val="0"/>
      <w:marRight w:val="0"/>
      <w:marTop w:val="0"/>
      <w:marBottom w:val="0"/>
      <w:divBdr>
        <w:top w:val="none" w:sz="0" w:space="0" w:color="auto"/>
        <w:left w:val="none" w:sz="0" w:space="0" w:color="auto"/>
        <w:bottom w:val="none" w:sz="0" w:space="0" w:color="auto"/>
        <w:right w:val="none" w:sz="0" w:space="0" w:color="auto"/>
      </w:divBdr>
      <w:divsChild>
        <w:div w:id="1323124276">
          <w:marLeft w:val="0"/>
          <w:marRight w:val="0"/>
          <w:marTop w:val="0"/>
          <w:marBottom w:val="600"/>
          <w:divBdr>
            <w:top w:val="single" w:sz="2" w:space="0" w:color="DDDDDD"/>
            <w:left w:val="single" w:sz="2" w:space="0" w:color="DDDDDD"/>
            <w:bottom w:val="single" w:sz="2" w:space="0" w:color="DDDDDD"/>
            <w:right w:val="single" w:sz="2" w:space="0" w:color="DDDDDD"/>
          </w:divBdr>
          <w:divsChild>
            <w:div w:id="1292245913">
              <w:marLeft w:val="0"/>
              <w:marRight w:val="0"/>
              <w:marTop w:val="0"/>
              <w:marBottom w:val="0"/>
              <w:divBdr>
                <w:top w:val="none" w:sz="0" w:space="0" w:color="auto"/>
                <w:left w:val="none" w:sz="0" w:space="0" w:color="auto"/>
                <w:bottom w:val="none" w:sz="0" w:space="0" w:color="auto"/>
                <w:right w:val="none" w:sz="0" w:space="0" w:color="auto"/>
              </w:divBdr>
            </w:div>
            <w:div w:id="1763183403">
              <w:marLeft w:val="0"/>
              <w:marRight w:val="0"/>
              <w:marTop w:val="0"/>
              <w:marBottom w:val="225"/>
              <w:divBdr>
                <w:top w:val="none" w:sz="0" w:space="0" w:color="auto"/>
                <w:left w:val="none" w:sz="0" w:space="0" w:color="auto"/>
                <w:bottom w:val="none" w:sz="0" w:space="0" w:color="auto"/>
                <w:right w:val="none" w:sz="0" w:space="0" w:color="auto"/>
              </w:divBdr>
            </w:div>
          </w:divsChild>
        </w:div>
        <w:div w:id="1964463630">
          <w:marLeft w:val="0"/>
          <w:marRight w:val="0"/>
          <w:marTop w:val="0"/>
          <w:marBottom w:val="450"/>
          <w:divBdr>
            <w:top w:val="single" w:sz="6" w:space="4" w:color="DDDDDD"/>
            <w:left w:val="single" w:sz="6" w:space="8" w:color="DDDDDD"/>
            <w:bottom w:val="single" w:sz="6" w:space="4" w:color="DDDDDD"/>
            <w:right w:val="single" w:sz="6" w:space="8" w:color="DDDDDD"/>
          </w:divBdr>
        </w:div>
      </w:divsChild>
    </w:div>
    <w:div w:id="1431244329">
      <w:bodyDiv w:val="1"/>
      <w:marLeft w:val="0"/>
      <w:marRight w:val="0"/>
      <w:marTop w:val="0"/>
      <w:marBottom w:val="0"/>
      <w:divBdr>
        <w:top w:val="none" w:sz="0" w:space="0" w:color="auto"/>
        <w:left w:val="none" w:sz="0" w:space="0" w:color="auto"/>
        <w:bottom w:val="none" w:sz="0" w:space="0" w:color="auto"/>
        <w:right w:val="none" w:sz="0" w:space="0" w:color="auto"/>
      </w:divBdr>
    </w:div>
    <w:div w:id="1471753201">
      <w:bodyDiv w:val="1"/>
      <w:marLeft w:val="0"/>
      <w:marRight w:val="0"/>
      <w:marTop w:val="0"/>
      <w:marBottom w:val="0"/>
      <w:divBdr>
        <w:top w:val="none" w:sz="0" w:space="0" w:color="auto"/>
        <w:left w:val="none" w:sz="0" w:space="0" w:color="auto"/>
        <w:bottom w:val="none" w:sz="0" w:space="0" w:color="auto"/>
        <w:right w:val="none" w:sz="0" w:space="0" w:color="auto"/>
      </w:divBdr>
    </w:div>
    <w:div w:id="1546481696">
      <w:bodyDiv w:val="1"/>
      <w:marLeft w:val="0"/>
      <w:marRight w:val="0"/>
      <w:marTop w:val="0"/>
      <w:marBottom w:val="0"/>
      <w:divBdr>
        <w:top w:val="none" w:sz="0" w:space="0" w:color="auto"/>
        <w:left w:val="none" w:sz="0" w:space="0" w:color="auto"/>
        <w:bottom w:val="none" w:sz="0" w:space="0" w:color="auto"/>
        <w:right w:val="none" w:sz="0" w:space="0" w:color="auto"/>
      </w:divBdr>
    </w:div>
    <w:div w:id="1720475456">
      <w:bodyDiv w:val="1"/>
      <w:marLeft w:val="0"/>
      <w:marRight w:val="0"/>
      <w:marTop w:val="0"/>
      <w:marBottom w:val="0"/>
      <w:divBdr>
        <w:top w:val="none" w:sz="0" w:space="0" w:color="auto"/>
        <w:left w:val="none" w:sz="0" w:space="0" w:color="auto"/>
        <w:bottom w:val="none" w:sz="0" w:space="0" w:color="auto"/>
        <w:right w:val="none" w:sz="0" w:space="0" w:color="auto"/>
      </w:divBdr>
    </w:div>
    <w:div w:id="1750343094">
      <w:bodyDiv w:val="1"/>
      <w:marLeft w:val="0"/>
      <w:marRight w:val="0"/>
      <w:marTop w:val="0"/>
      <w:marBottom w:val="0"/>
      <w:divBdr>
        <w:top w:val="none" w:sz="0" w:space="0" w:color="auto"/>
        <w:left w:val="none" w:sz="0" w:space="0" w:color="auto"/>
        <w:bottom w:val="none" w:sz="0" w:space="0" w:color="auto"/>
        <w:right w:val="none" w:sz="0" w:space="0" w:color="auto"/>
      </w:divBdr>
    </w:div>
    <w:div w:id="1933277364">
      <w:bodyDiv w:val="1"/>
      <w:marLeft w:val="0"/>
      <w:marRight w:val="0"/>
      <w:marTop w:val="0"/>
      <w:marBottom w:val="0"/>
      <w:divBdr>
        <w:top w:val="none" w:sz="0" w:space="0" w:color="auto"/>
        <w:left w:val="none" w:sz="0" w:space="0" w:color="auto"/>
        <w:bottom w:val="none" w:sz="0" w:space="0" w:color="auto"/>
        <w:right w:val="none" w:sz="0" w:space="0" w:color="auto"/>
      </w:divBdr>
    </w:div>
    <w:div w:id="20248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org/document/detail/21"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sforngos.org/category/research-2/" TargetMode="External"/><Relationship Id="rId4" Type="http://schemas.openxmlformats.org/officeDocument/2006/relationships/settings" Target="settings.xml"/><Relationship Id="rId9" Type="http://schemas.openxmlformats.org/officeDocument/2006/relationships/hyperlink" Target="http://www.uneval.org/document/detail/22" TargetMode="External"/><Relationship Id="rId14"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3" Type="http://schemas.openxmlformats.org/officeDocument/2006/relationships/hyperlink" Target="http://www.unevaluation.org/unegstandards" TargetMode="External"/><Relationship Id="rId2" Type="http://schemas.openxmlformats.org/officeDocument/2006/relationships/hyperlink" Target="http://www.uneval.org/search/index.jsp?q=ethical+guidelines" TargetMode="External"/><Relationship Id="rId1" Type="http://schemas.openxmlformats.org/officeDocument/2006/relationships/hyperlink" Target="http://www.unevaluation.org/papersandpubs/documentdetail.jsp?doc_id=22" TargetMode="External"/><Relationship Id="rId6" Type="http://schemas.openxmlformats.org/officeDocument/2006/relationships/hyperlink" Target="http://www.unevaluation.org/unegcodeofconduct" TargetMode="External"/><Relationship Id="rId5" Type="http://schemas.openxmlformats.org/officeDocument/2006/relationships/hyperlink" Target="http://www.uneval.org/search/index.jsp?q=ethical+guidelines" TargetMode="External"/><Relationship Id="rId4" Type="http://schemas.openxmlformats.org/officeDocument/2006/relationships/hyperlink" Target="http://www.uneval.org/search/index.jsp?q=ethical+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929E-973F-42C4-A147-9E043735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23</Pages>
  <Words>9251</Words>
  <Characters>52731</Characters>
  <Application>Microsoft Office Word</Application>
  <DocSecurity>0</DocSecurity>
  <Lines>439</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61859</CharactersWithSpaces>
  <SharedDoc>false</SharedDoc>
  <HLinks>
    <vt:vector size="318" baseType="variant">
      <vt:variant>
        <vt:i4>1048647</vt:i4>
      </vt:variant>
      <vt:variant>
        <vt:i4>141</vt:i4>
      </vt:variant>
      <vt:variant>
        <vt:i4>0</vt:i4>
      </vt:variant>
      <vt:variant>
        <vt:i4>5</vt:i4>
      </vt:variant>
      <vt:variant>
        <vt:lpwstr>http://semeytany.kz/</vt:lpwstr>
      </vt:variant>
      <vt:variant>
        <vt:lpwstr/>
      </vt:variant>
      <vt:variant>
        <vt:i4>4849672</vt:i4>
      </vt:variant>
      <vt:variant>
        <vt:i4>138</vt:i4>
      </vt:variant>
      <vt:variant>
        <vt:i4>0</vt:i4>
      </vt:variant>
      <vt:variant>
        <vt:i4>5</vt:i4>
      </vt:variant>
      <vt:variant>
        <vt:lpwstr>http://ertis-oniri.24net.kz/</vt:lpwstr>
      </vt:variant>
      <vt:variant>
        <vt:lpwstr/>
      </vt:variant>
      <vt:variant>
        <vt:i4>7536757</vt:i4>
      </vt:variant>
      <vt:variant>
        <vt:i4>135</vt:i4>
      </vt:variant>
      <vt:variant>
        <vt:i4>0</vt:i4>
      </vt:variant>
      <vt:variant>
        <vt:i4>5</vt:i4>
      </vt:variant>
      <vt:variant>
        <vt:lpwstr>../../Users/user/AppData/Local/Microsoft/Windows/Temporary Internet Files/Content.Outlook/V00SYN74/www.arnapress.kz</vt:lpwstr>
      </vt:variant>
      <vt:variant>
        <vt:lpwstr/>
      </vt:variant>
      <vt:variant>
        <vt:i4>1048647</vt:i4>
      </vt:variant>
      <vt:variant>
        <vt:i4>132</vt:i4>
      </vt:variant>
      <vt:variant>
        <vt:i4>0</vt:i4>
      </vt:variant>
      <vt:variant>
        <vt:i4>5</vt:i4>
      </vt:variant>
      <vt:variant>
        <vt:lpwstr>http://semeytany.kz/</vt:lpwstr>
      </vt:variant>
      <vt:variant>
        <vt:lpwstr/>
      </vt:variant>
      <vt:variant>
        <vt:i4>1769488</vt:i4>
      </vt:variant>
      <vt:variant>
        <vt:i4>129</vt:i4>
      </vt:variant>
      <vt:variant>
        <vt:i4>0</vt:i4>
      </vt:variant>
      <vt:variant>
        <vt:i4>5</vt:i4>
      </vt:variant>
      <vt:variant>
        <vt:lpwstr>http://www.kazpravda.kz/</vt:lpwstr>
      </vt:variant>
      <vt:variant>
        <vt:lpwstr/>
      </vt:variant>
      <vt:variant>
        <vt:i4>7274608</vt:i4>
      </vt:variant>
      <vt:variant>
        <vt:i4>126</vt:i4>
      </vt:variant>
      <vt:variant>
        <vt:i4>0</vt:i4>
      </vt:variant>
      <vt:variant>
        <vt:i4>5</vt:i4>
      </vt:variant>
      <vt:variant>
        <vt:lpwstr>http://www.ktk.kz/</vt:lpwstr>
      </vt:variant>
      <vt:variant>
        <vt:lpwstr/>
      </vt:variant>
      <vt:variant>
        <vt:i4>1310787</vt:i4>
      </vt:variant>
      <vt:variant>
        <vt:i4>123</vt:i4>
      </vt:variant>
      <vt:variant>
        <vt:i4>0</vt:i4>
      </vt:variant>
      <vt:variant>
        <vt:i4>5</vt:i4>
      </vt:variant>
      <vt:variant>
        <vt:lpwstr>http://www.khabar.kz/</vt:lpwstr>
      </vt:variant>
      <vt:variant>
        <vt:lpwstr/>
      </vt:variant>
      <vt:variant>
        <vt:i4>917535</vt:i4>
      </vt:variant>
      <vt:variant>
        <vt:i4>120</vt:i4>
      </vt:variant>
      <vt:variant>
        <vt:i4>0</vt:i4>
      </vt:variant>
      <vt:variant>
        <vt:i4>5</vt:i4>
      </vt:variant>
      <vt:variant>
        <vt:lpwstr>http://tengrinews.kz/</vt:lpwstr>
      </vt:variant>
      <vt:variant>
        <vt:lpwstr/>
      </vt:variant>
      <vt:variant>
        <vt:i4>327688</vt:i4>
      </vt:variant>
      <vt:variant>
        <vt:i4>117</vt:i4>
      </vt:variant>
      <vt:variant>
        <vt:i4>0</vt:i4>
      </vt:variant>
      <vt:variant>
        <vt:i4>5</vt:i4>
      </vt:variant>
      <vt:variant>
        <vt:lpwstr>http://www.liter.kz/</vt:lpwstr>
      </vt:variant>
      <vt:variant>
        <vt:lpwstr/>
      </vt:variant>
      <vt:variant>
        <vt:i4>393295</vt:i4>
      </vt:variant>
      <vt:variant>
        <vt:i4>114</vt:i4>
      </vt:variant>
      <vt:variant>
        <vt:i4>0</vt:i4>
      </vt:variant>
      <vt:variant>
        <vt:i4>5</vt:i4>
      </vt:variant>
      <vt:variant>
        <vt:lpwstr>http://arnapress.kz/</vt:lpwstr>
      </vt:variant>
      <vt:variant>
        <vt:lpwstr/>
      </vt:variant>
      <vt:variant>
        <vt:i4>1310787</vt:i4>
      </vt:variant>
      <vt:variant>
        <vt:i4>111</vt:i4>
      </vt:variant>
      <vt:variant>
        <vt:i4>0</vt:i4>
      </vt:variant>
      <vt:variant>
        <vt:i4>5</vt:i4>
      </vt:variant>
      <vt:variant>
        <vt:lpwstr>http://www.khabar.kz/</vt:lpwstr>
      </vt:variant>
      <vt:variant>
        <vt:lpwstr/>
      </vt:variant>
      <vt:variant>
        <vt:i4>5832732</vt:i4>
      </vt:variant>
      <vt:variant>
        <vt:i4>108</vt:i4>
      </vt:variant>
      <vt:variant>
        <vt:i4>0</vt:i4>
      </vt:variant>
      <vt:variant>
        <vt:i4>5</vt:i4>
      </vt:variant>
      <vt:variant>
        <vt:lpwstr>http://www.fund-damu.kz/14137</vt:lpwstr>
      </vt:variant>
      <vt:variant>
        <vt:lpwstr/>
      </vt:variant>
      <vt:variant>
        <vt:i4>1245196</vt:i4>
      </vt:variant>
      <vt:variant>
        <vt:i4>105</vt:i4>
      </vt:variant>
      <vt:variant>
        <vt:i4>0</vt:i4>
      </vt:variant>
      <vt:variant>
        <vt:i4>5</vt:i4>
      </vt:variant>
      <vt:variant>
        <vt:lpwstr>http://www.bisam.kz/</vt:lpwstr>
      </vt:variant>
      <vt:variant>
        <vt:lpwstr/>
      </vt:variant>
      <vt:variant>
        <vt:i4>5177408</vt:i4>
      </vt:variant>
      <vt:variant>
        <vt:i4>102</vt:i4>
      </vt:variant>
      <vt:variant>
        <vt:i4>0</vt:i4>
      </vt:variant>
      <vt:variant>
        <vt:i4>5</vt:i4>
      </vt:variant>
      <vt:variant>
        <vt:lpwstr>http://kbc.24net.kz/</vt:lpwstr>
      </vt:variant>
      <vt:variant>
        <vt:lpwstr/>
      </vt:variant>
      <vt:variant>
        <vt:i4>262151</vt:i4>
      </vt:variant>
      <vt:variant>
        <vt:i4>99</vt:i4>
      </vt:variant>
      <vt:variant>
        <vt:i4>0</vt:i4>
      </vt:variant>
      <vt:variant>
        <vt:i4>5</vt:i4>
      </vt:variant>
      <vt:variant>
        <vt:lpwstr>http://bereke.kz/</vt:lpwstr>
      </vt:variant>
      <vt:variant>
        <vt:lpwstr/>
      </vt:variant>
      <vt:variant>
        <vt:i4>7143525</vt:i4>
      </vt:variant>
      <vt:variant>
        <vt:i4>96</vt:i4>
      </vt:variant>
      <vt:variant>
        <vt:i4>0</vt:i4>
      </vt:variant>
      <vt:variant>
        <vt:i4>5</vt:i4>
      </vt:variant>
      <vt:variant>
        <vt:lpwstr>http://www.fad.kz/</vt:lpwstr>
      </vt:variant>
      <vt:variant>
        <vt:lpwstr/>
      </vt:variant>
      <vt:variant>
        <vt:i4>1507331</vt:i4>
      </vt:variant>
      <vt:variant>
        <vt:i4>93</vt:i4>
      </vt:variant>
      <vt:variant>
        <vt:i4>0</vt:i4>
      </vt:variant>
      <vt:variant>
        <vt:i4>5</vt:i4>
      </vt:variant>
      <vt:variant>
        <vt:lpwstr>http://palata.kz/</vt:lpwstr>
      </vt:variant>
      <vt:variant>
        <vt:lpwstr/>
      </vt:variant>
      <vt:variant>
        <vt:i4>8060982</vt:i4>
      </vt:variant>
      <vt:variant>
        <vt:i4>90</vt:i4>
      </vt:variant>
      <vt:variant>
        <vt:i4>0</vt:i4>
      </vt:variant>
      <vt:variant>
        <vt:i4>5</vt:i4>
      </vt:variant>
      <vt:variant>
        <vt:lpwstr>http://www.damu.kz/9647</vt:lpwstr>
      </vt:variant>
      <vt:variant>
        <vt:lpwstr/>
      </vt:variant>
      <vt:variant>
        <vt:i4>5505038</vt:i4>
      </vt:variant>
      <vt:variant>
        <vt:i4>87</vt:i4>
      </vt:variant>
      <vt:variant>
        <vt:i4>0</vt:i4>
      </vt:variant>
      <vt:variant>
        <vt:i4>5</vt:i4>
      </vt:variant>
      <vt:variant>
        <vt:lpwstr>http://formin.finland.fi/</vt:lpwstr>
      </vt:variant>
      <vt:variant>
        <vt:lpwstr/>
      </vt:variant>
      <vt:variant>
        <vt:i4>393296</vt:i4>
      </vt:variant>
      <vt:variant>
        <vt:i4>84</vt:i4>
      </vt:variant>
      <vt:variant>
        <vt:i4>0</vt:i4>
      </vt:variant>
      <vt:variant>
        <vt:i4>5</vt:i4>
      </vt:variant>
      <vt:variant>
        <vt:lpwstr>http://www.unicef.kz/</vt:lpwstr>
      </vt:variant>
      <vt:variant>
        <vt:lpwstr/>
      </vt:variant>
      <vt:variant>
        <vt:i4>7208997</vt:i4>
      </vt:variant>
      <vt:variant>
        <vt:i4>81</vt:i4>
      </vt:variant>
      <vt:variant>
        <vt:i4>0</vt:i4>
      </vt:variant>
      <vt:variant>
        <vt:i4>5</vt:i4>
      </vt:variant>
      <vt:variant>
        <vt:lpwstr>http://www.undp.kz/</vt:lpwstr>
      </vt:variant>
      <vt:variant>
        <vt:lpwstr/>
      </vt:variant>
      <vt:variant>
        <vt:i4>7536741</vt:i4>
      </vt:variant>
      <vt:variant>
        <vt:i4>78</vt:i4>
      </vt:variant>
      <vt:variant>
        <vt:i4>0</vt:i4>
      </vt:variant>
      <vt:variant>
        <vt:i4>5</vt:i4>
      </vt:variant>
      <vt:variant>
        <vt:lpwstr>http://www.bagalau.kz/</vt:lpwstr>
      </vt:variant>
      <vt:variant>
        <vt:lpwstr/>
      </vt:variant>
      <vt:variant>
        <vt:i4>1638408</vt:i4>
      </vt:variant>
      <vt:variant>
        <vt:i4>75</vt:i4>
      </vt:variant>
      <vt:variant>
        <vt:i4>0</vt:i4>
      </vt:variant>
      <vt:variant>
        <vt:i4>5</vt:i4>
      </vt:variant>
      <vt:variant>
        <vt:lpwstr>http://www.kimep.kz/</vt:lpwstr>
      </vt:variant>
      <vt:variant>
        <vt:lpwstr/>
      </vt:variant>
      <vt:variant>
        <vt:i4>7208997</vt:i4>
      </vt:variant>
      <vt:variant>
        <vt:i4>72</vt:i4>
      </vt:variant>
      <vt:variant>
        <vt:i4>0</vt:i4>
      </vt:variant>
      <vt:variant>
        <vt:i4>5</vt:i4>
      </vt:variant>
      <vt:variant>
        <vt:lpwstr>http://www.vkgu.kz/</vt:lpwstr>
      </vt:variant>
      <vt:variant>
        <vt:lpwstr/>
      </vt:variant>
      <vt:variant>
        <vt:i4>1572941</vt:i4>
      </vt:variant>
      <vt:variant>
        <vt:i4>69</vt:i4>
      </vt:variant>
      <vt:variant>
        <vt:i4>0</vt:i4>
      </vt:variant>
      <vt:variant>
        <vt:i4>5</vt:i4>
      </vt:variant>
      <vt:variant>
        <vt:lpwstr>http://zubr.24net.kz/</vt:lpwstr>
      </vt:variant>
      <vt:variant>
        <vt:lpwstr/>
      </vt:variant>
      <vt:variant>
        <vt:i4>1507332</vt:i4>
      </vt:variant>
      <vt:variant>
        <vt:i4>66</vt:i4>
      </vt:variant>
      <vt:variant>
        <vt:i4>0</vt:i4>
      </vt:variant>
      <vt:variant>
        <vt:i4>5</vt:i4>
      </vt:variant>
      <vt:variant>
        <vt:lpwstr>http://www.businesswomen.kz/</vt:lpwstr>
      </vt:variant>
      <vt:variant>
        <vt:lpwstr/>
      </vt:variant>
      <vt:variant>
        <vt:i4>5898240</vt:i4>
      </vt:variant>
      <vt:variant>
        <vt:i4>63</vt:i4>
      </vt:variant>
      <vt:variant>
        <vt:i4>0</vt:i4>
      </vt:variant>
      <vt:variant>
        <vt:i4>5</vt:i4>
      </vt:variant>
      <vt:variant>
        <vt:lpwstr>http://teatr.semstar.com/</vt:lpwstr>
      </vt:variant>
      <vt:variant>
        <vt:lpwstr/>
      </vt:variant>
      <vt:variant>
        <vt:i4>4915273</vt:i4>
      </vt:variant>
      <vt:variant>
        <vt:i4>60</vt:i4>
      </vt:variant>
      <vt:variant>
        <vt:i4>0</vt:i4>
      </vt:variant>
      <vt:variant>
        <vt:i4>5</vt:i4>
      </vt:variant>
      <vt:variant>
        <vt:lpwstr>http://muzey-nev.semstar.com/</vt:lpwstr>
      </vt:variant>
      <vt:variant>
        <vt:lpwstr/>
      </vt:variant>
      <vt:variant>
        <vt:i4>1048665</vt:i4>
      </vt:variant>
      <vt:variant>
        <vt:i4>57</vt:i4>
      </vt:variant>
      <vt:variant>
        <vt:i4>0</vt:i4>
      </vt:variant>
      <vt:variant>
        <vt:i4>5</vt:i4>
      </vt:variant>
      <vt:variant>
        <vt:lpwstr>http://www.pushkinlibrary.kz/</vt:lpwstr>
      </vt:variant>
      <vt:variant>
        <vt:lpwstr/>
      </vt:variant>
      <vt:variant>
        <vt:i4>7405623</vt:i4>
      </vt:variant>
      <vt:variant>
        <vt:i4>54</vt:i4>
      </vt:variant>
      <vt:variant>
        <vt:i4>0</vt:i4>
      </vt:variant>
      <vt:variant>
        <vt:i4>5</vt:i4>
      </vt:variant>
      <vt:variant>
        <vt:lpwstr>http://con.gov.kz/index.php/ru/foto/foto/fylyal-rhp-con-po-vostochno-kazahstanskoj-oblasty</vt:lpwstr>
      </vt:variant>
      <vt:variant>
        <vt:lpwstr/>
      </vt:variant>
      <vt:variant>
        <vt:i4>5177360</vt:i4>
      </vt:variant>
      <vt:variant>
        <vt:i4>51</vt:i4>
      </vt:variant>
      <vt:variant>
        <vt:i4>0</vt:i4>
      </vt:variant>
      <vt:variant>
        <vt:i4>5</vt:i4>
      </vt:variant>
      <vt:variant>
        <vt:lpwstr>http://uzovko.gov.kz/</vt:lpwstr>
      </vt:variant>
      <vt:variant>
        <vt:lpwstr/>
      </vt:variant>
      <vt:variant>
        <vt:i4>5242887</vt:i4>
      </vt:variant>
      <vt:variant>
        <vt:i4>48</vt:i4>
      </vt:variant>
      <vt:variant>
        <vt:i4>0</vt:i4>
      </vt:variant>
      <vt:variant>
        <vt:i4>5</vt:i4>
      </vt:variant>
      <vt:variant>
        <vt:lpwstr>http://umpvko.gov.kz/</vt:lpwstr>
      </vt:variant>
      <vt:variant>
        <vt:lpwstr/>
      </vt:variant>
      <vt:variant>
        <vt:i4>1441860</vt:i4>
      </vt:variant>
      <vt:variant>
        <vt:i4>45</vt:i4>
      </vt:variant>
      <vt:variant>
        <vt:i4>0</vt:i4>
      </vt:variant>
      <vt:variant>
        <vt:i4>5</vt:i4>
      </vt:variant>
      <vt:variant>
        <vt:lpwstr>http://www.socialvko.gov.kz/</vt:lpwstr>
      </vt:variant>
      <vt:variant>
        <vt:lpwstr/>
      </vt:variant>
      <vt:variant>
        <vt:i4>7143546</vt:i4>
      </vt:variant>
      <vt:variant>
        <vt:i4>42</vt:i4>
      </vt:variant>
      <vt:variant>
        <vt:i4>0</vt:i4>
      </vt:variant>
      <vt:variant>
        <vt:i4>5</vt:i4>
      </vt:variant>
      <vt:variant>
        <vt:lpwstr>http://econvko.gov.kz/</vt:lpwstr>
      </vt:variant>
      <vt:variant>
        <vt:lpwstr/>
      </vt:variant>
      <vt:variant>
        <vt:i4>2818148</vt:i4>
      </vt:variant>
      <vt:variant>
        <vt:i4>39</vt:i4>
      </vt:variant>
      <vt:variant>
        <vt:i4>0</vt:i4>
      </vt:variant>
      <vt:variant>
        <vt:i4>5</vt:i4>
      </vt:variant>
      <vt:variant>
        <vt:lpwstr>http://www.ulan.vko.gov.kz/kz/</vt:lpwstr>
      </vt:variant>
      <vt:variant>
        <vt:lpwstr/>
      </vt:variant>
      <vt:variant>
        <vt:i4>5177410</vt:i4>
      </vt:variant>
      <vt:variant>
        <vt:i4>36</vt:i4>
      </vt:variant>
      <vt:variant>
        <vt:i4>0</vt:i4>
      </vt:variant>
      <vt:variant>
        <vt:i4>5</vt:i4>
      </vt:variant>
      <vt:variant>
        <vt:lpwstr>http://boroduliha.vko.gov.kz/kz/</vt:lpwstr>
      </vt:variant>
      <vt:variant>
        <vt:lpwstr/>
      </vt:variant>
      <vt:variant>
        <vt:i4>5177437</vt:i4>
      </vt:variant>
      <vt:variant>
        <vt:i4>33</vt:i4>
      </vt:variant>
      <vt:variant>
        <vt:i4>0</vt:i4>
      </vt:variant>
      <vt:variant>
        <vt:i4>5</vt:i4>
      </vt:variant>
      <vt:variant>
        <vt:lpwstr>http://beskaragay.vko.gov.kz/kz/</vt:lpwstr>
      </vt:variant>
      <vt:variant>
        <vt:lpwstr/>
      </vt:variant>
      <vt:variant>
        <vt:i4>5767254</vt:i4>
      </vt:variant>
      <vt:variant>
        <vt:i4>30</vt:i4>
      </vt:variant>
      <vt:variant>
        <vt:i4>0</vt:i4>
      </vt:variant>
      <vt:variant>
        <vt:i4>5</vt:i4>
      </vt:variant>
      <vt:variant>
        <vt:lpwstr>http://tarbagatay.vko.gov.kz/kz/</vt:lpwstr>
      </vt:variant>
      <vt:variant>
        <vt:lpwstr/>
      </vt:variant>
      <vt:variant>
        <vt:i4>6946935</vt:i4>
      </vt:variant>
      <vt:variant>
        <vt:i4>27</vt:i4>
      </vt:variant>
      <vt:variant>
        <vt:i4>0</vt:i4>
      </vt:variant>
      <vt:variant>
        <vt:i4>5</vt:i4>
      </vt:variant>
      <vt:variant>
        <vt:lpwstr>http://kokpekti.vko.gov.kz/</vt:lpwstr>
      </vt:variant>
      <vt:variant>
        <vt:lpwstr/>
      </vt:variant>
      <vt:variant>
        <vt:i4>1376258</vt:i4>
      </vt:variant>
      <vt:variant>
        <vt:i4>24</vt:i4>
      </vt:variant>
      <vt:variant>
        <vt:i4>0</vt:i4>
      </vt:variant>
      <vt:variant>
        <vt:i4>5</vt:i4>
      </vt:variant>
      <vt:variant>
        <vt:lpwstr>http://urzhar.vko.gov.kz/</vt:lpwstr>
      </vt:variant>
      <vt:variant>
        <vt:lpwstr/>
      </vt:variant>
      <vt:variant>
        <vt:i4>1310727</vt:i4>
      </vt:variant>
      <vt:variant>
        <vt:i4>21</vt:i4>
      </vt:variant>
      <vt:variant>
        <vt:i4>0</vt:i4>
      </vt:variant>
      <vt:variant>
        <vt:i4>5</vt:i4>
      </vt:variant>
      <vt:variant>
        <vt:lpwstr>http://ayagos.vko.gov.kz/</vt:lpwstr>
      </vt:variant>
      <vt:variant>
        <vt:lpwstr/>
      </vt:variant>
      <vt:variant>
        <vt:i4>6946879</vt:i4>
      </vt:variant>
      <vt:variant>
        <vt:i4>18</vt:i4>
      </vt:variant>
      <vt:variant>
        <vt:i4>0</vt:i4>
      </vt:variant>
      <vt:variant>
        <vt:i4>5</vt:i4>
      </vt:variant>
      <vt:variant>
        <vt:lpwstr>http://abay.vko.gov.kz/kaz/</vt:lpwstr>
      </vt:variant>
      <vt:variant>
        <vt:lpwstr/>
      </vt:variant>
      <vt:variant>
        <vt:i4>6881342</vt:i4>
      </vt:variant>
      <vt:variant>
        <vt:i4>15</vt:i4>
      </vt:variant>
      <vt:variant>
        <vt:i4>0</vt:i4>
      </vt:variant>
      <vt:variant>
        <vt:i4>5</vt:i4>
      </vt:variant>
      <vt:variant>
        <vt:lpwstr>http://garma.vko.gov.kz/kz/</vt:lpwstr>
      </vt:variant>
      <vt:variant>
        <vt:lpwstr/>
      </vt:variant>
      <vt:variant>
        <vt:i4>1114138</vt:i4>
      </vt:variant>
      <vt:variant>
        <vt:i4>12</vt:i4>
      </vt:variant>
      <vt:variant>
        <vt:i4>0</vt:i4>
      </vt:variant>
      <vt:variant>
        <vt:i4>5</vt:i4>
      </vt:variant>
      <vt:variant>
        <vt:lpwstr>http://akimsemey.gov.kz/</vt:lpwstr>
      </vt:variant>
      <vt:variant>
        <vt:lpwstr/>
      </vt:variant>
      <vt:variant>
        <vt:i4>1376323</vt:i4>
      </vt:variant>
      <vt:variant>
        <vt:i4>9</vt:i4>
      </vt:variant>
      <vt:variant>
        <vt:i4>0</vt:i4>
      </vt:variant>
      <vt:variant>
        <vt:i4>5</vt:i4>
      </vt:variant>
      <vt:variant>
        <vt:lpwstr>http://www.akimvko.gov.kz/kz/</vt:lpwstr>
      </vt:variant>
      <vt:variant>
        <vt:lpwstr/>
      </vt:variant>
      <vt:variant>
        <vt:i4>1769560</vt:i4>
      </vt:variant>
      <vt:variant>
        <vt:i4>6</vt:i4>
      </vt:variant>
      <vt:variant>
        <vt:i4>0</vt:i4>
      </vt:variant>
      <vt:variant>
        <vt:i4>5</vt:i4>
      </vt:variant>
      <vt:variant>
        <vt:lpwstr>http://jobs.undp.org/</vt:lpwstr>
      </vt:variant>
      <vt:variant>
        <vt:lpwstr/>
      </vt:variant>
      <vt:variant>
        <vt:i4>6684792</vt:i4>
      </vt:variant>
      <vt:variant>
        <vt:i4>3</vt:i4>
      </vt:variant>
      <vt:variant>
        <vt:i4>0</vt:i4>
      </vt:variant>
      <vt:variant>
        <vt:i4>5</vt:i4>
      </vt:variant>
      <vt:variant>
        <vt:lpwstr>http://www.undp.kz/pages/13.jsp</vt:lpwstr>
      </vt:variant>
      <vt:variant>
        <vt:lpwstr/>
      </vt:variant>
      <vt:variant>
        <vt:i4>6160460</vt:i4>
      </vt:variant>
      <vt:variant>
        <vt:i4>0</vt:i4>
      </vt:variant>
      <vt:variant>
        <vt:i4>0</vt:i4>
      </vt:variant>
      <vt:variant>
        <vt:i4>5</vt:i4>
      </vt:variant>
      <vt:variant>
        <vt:lpwstr>http://www.fundsforngos.org/category/research-2/</vt:lpwstr>
      </vt:variant>
      <vt:variant>
        <vt:lpwstr/>
      </vt:variant>
      <vt:variant>
        <vt:i4>4849738</vt:i4>
      </vt:variant>
      <vt:variant>
        <vt:i4>12</vt:i4>
      </vt:variant>
      <vt:variant>
        <vt:i4>0</vt:i4>
      </vt:variant>
      <vt:variant>
        <vt:i4>5</vt:i4>
      </vt:variant>
      <vt:variant>
        <vt:lpwstr>http://www.unevaluation.org/unegcodeofconduct</vt:lpwstr>
      </vt:variant>
      <vt:variant>
        <vt:lpwstr/>
      </vt:variant>
      <vt:variant>
        <vt:i4>2949218</vt:i4>
      </vt:variant>
      <vt:variant>
        <vt:i4>9</vt:i4>
      </vt:variant>
      <vt:variant>
        <vt:i4>0</vt:i4>
      </vt:variant>
      <vt:variant>
        <vt:i4>5</vt:i4>
      </vt:variant>
      <vt:variant>
        <vt:lpwstr>http://www.uneval.org/search/index.jsp?q=ethical+guidelines</vt:lpwstr>
      </vt:variant>
      <vt:variant>
        <vt:lpwstr/>
      </vt:variant>
      <vt:variant>
        <vt:i4>655433</vt:i4>
      </vt:variant>
      <vt:variant>
        <vt:i4>6</vt:i4>
      </vt:variant>
      <vt:variant>
        <vt:i4>0</vt:i4>
      </vt:variant>
      <vt:variant>
        <vt:i4>5</vt:i4>
      </vt:variant>
      <vt:variant>
        <vt:lpwstr>http://www.jrsa.org/pubs/juv-justice/evaluability-assessment.pdf</vt:lpwstr>
      </vt:variant>
      <vt:variant>
        <vt:lpwstr/>
      </vt:variant>
      <vt:variant>
        <vt:i4>8060994</vt:i4>
      </vt:variant>
      <vt:variant>
        <vt:i4>3</vt:i4>
      </vt:variant>
      <vt:variant>
        <vt:i4>0</vt:i4>
      </vt:variant>
      <vt:variant>
        <vt:i4>5</vt:i4>
      </vt:variant>
      <vt:variant>
        <vt:lpwstr>http://www.unevaluation.org/papersandpubs/documentdetail.jsp?doc_id=22</vt:lpwstr>
      </vt:variant>
      <vt:variant>
        <vt:lpwstr/>
      </vt:variant>
      <vt:variant>
        <vt:i4>2883626</vt:i4>
      </vt:variant>
      <vt:variant>
        <vt:i4>0</vt:i4>
      </vt:variant>
      <vt:variant>
        <vt:i4>0</vt:i4>
      </vt:variant>
      <vt:variant>
        <vt:i4>5</vt:i4>
      </vt:variant>
      <vt:variant>
        <vt:lpwstr>http://www.stat.gov.kz/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alexander.kossukhin</dc:creator>
  <cp:lastModifiedBy>Zhanetta Babasheva</cp:lastModifiedBy>
  <cp:revision>68</cp:revision>
  <cp:lastPrinted>2014-04-01T11:48:00Z</cp:lastPrinted>
  <dcterms:created xsi:type="dcterms:W3CDTF">2016-09-19T11:28:00Z</dcterms:created>
  <dcterms:modified xsi:type="dcterms:W3CDTF">2016-09-26T08:40:00Z</dcterms:modified>
</cp:coreProperties>
</file>