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1D9DA" w14:textId="77777777" w:rsidR="00F0320C" w:rsidRPr="004D16A4" w:rsidRDefault="00F0320C" w:rsidP="00F0320C">
      <w:pPr>
        <w:pStyle w:val="MAIN0"/>
        <w:spacing w:after="120"/>
        <w:ind w:left="540"/>
        <w:rPr>
          <w:b/>
        </w:rPr>
      </w:pPr>
      <w:r w:rsidRPr="004D16A4">
        <w:rPr>
          <w:b/>
        </w:rPr>
        <w:t xml:space="preserve">                                               TERM OF REFERENCE</w:t>
      </w:r>
    </w:p>
    <w:p w14:paraId="238F5DC8" w14:textId="77777777" w:rsidR="00F0320C" w:rsidRPr="004D16A4" w:rsidRDefault="00F0320C" w:rsidP="00F0320C">
      <w:pPr>
        <w:autoSpaceDE w:val="0"/>
        <w:autoSpaceDN w:val="0"/>
        <w:adjustRightInd w:val="0"/>
        <w:spacing w:after="0" w:line="240" w:lineRule="auto"/>
        <w:jc w:val="center"/>
        <w:rPr>
          <w:rFonts w:ascii="Times New Roman" w:hAnsi="Times New Roman"/>
          <w:b/>
          <w:sz w:val="24"/>
          <w:szCs w:val="24"/>
        </w:rPr>
      </w:pPr>
      <w:r w:rsidRPr="004D16A4">
        <w:rPr>
          <w:rFonts w:ascii="Times New Roman" w:hAnsi="Times New Roman"/>
          <w:b/>
          <w:sz w:val="24"/>
          <w:szCs w:val="24"/>
        </w:rPr>
        <w:t xml:space="preserve">Final Evaluation of the Joint </w:t>
      </w:r>
      <w:proofErr w:type="spellStart"/>
      <w:r w:rsidRPr="004D16A4">
        <w:rPr>
          <w:rFonts w:ascii="Times New Roman" w:hAnsi="Times New Roman"/>
          <w:b/>
          <w:sz w:val="24"/>
          <w:szCs w:val="24"/>
        </w:rPr>
        <w:t>Programme</w:t>
      </w:r>
      <w:proofErr w:type="spellEnd"/>
    </w:p>
    <w:p w14:paraId="4E0D9679" w14:textId="77777777" w:rsidR="00F0320C" w:rsidRPr="004D16A4" w:rsidRDefault="00F0320C" w:rsidP="00F0320C">
      <w:pPr>
        <w:autoSpaceDE w:val="0"/>
        <w:autoSpaceDN w:val="0"/>
        <w:adjustRightInd w:val="0"/>
        <w:spacing w:after="0" w:line="240" w:lineRule="auto"/>
        <w:jc w:val="center"/>
        <w:rPr>
          <w:rFonts w:ascii="Times New Roman" w:hAnsi="Times New Roman"/>
          <w:b/>
          <w:sz w:val="24"/>
          <w:szCs w:val="24"/>
        </w:rPr>
      </w:pPr>
    </w:p>
    <w:p w14:paraId="7A529178" w14:textId="7DCAFF0A" w:rsidR="00F0320C" w:rsidRPr="004D16A4" w:rsidRDefault="00F0320C" w:rsidP="00F0320C">
      <w:pPr>
        <w:autoSpaceDE w:val="0"/>
        <w:autoSpaceDN w:val="0"/>
        <w:adjustRightInd w:val="0"/>
        <w:spacing w:after="0" w:line="240" w:lineRule="auto"/>
        <w:jc w:val="center"/>
        <w:rPr>
          <w:rFonts w:ascii="Times New Roman" w:hAnsi="Times New Roman"/>
          <w:b/>
          <w:bCs/>
          <w:i/>
          <w:color w:val="000000"/>
          <w:sz w:val="24"/>
          <w:szCs w:val="24"/>
        </w:rPr>
      </w:pPr>
      <w:r w:rsidRPr="004D16A4">
        <w:rPr>
          <w:rFonts w:ascii="Times New Roman" w:hAnsi="Times New Roman"/>
          <w:b/>
          <w:sz w:val="24"/>
          <w:szCs w:val="24"/>
        </w:rPr>
        <w:t xml:space="preserve"> </w:t>
      </w:r>
      <w:r w:rsidRPr="004D16A4">
        <w:rPr>
          <w:rFonts w:ascii="Times New Roman" w:hAnsi="Times New Roman"/>
          <w:b/>
          <w:bCs/>
          <w:i/>
          <w:color w:val="000000"/>
          <w:sz w:val="24"/>
          <w:szCs w:val="24"/>
        </w:rPr>
        <w:t>“</w:t>
      </w:r>
      <w:r>
        <w:rPr>
          <w:rFonts w:ascii="Times New Roman" w:hAnsi="Times New Roman"/>
          <w:b/>
          <w:bCs/>
          <w:i/>
          <w:color w:val="000000"/>
          <w:sz w:val="24"/>
          <w:szCs w:val="24"/>
        </w:rPr>
        <w:t xml:space="preserve">Expanding the opportunities of the </w:t>
      </w:r>
      <w:proofErr w:type="spellStart"/>
      <w:r>
        <w:rPr>
          <w:rFonts w:ascii="Times New Roman" w:hAnsi="Times New Roman"/>
          <w:b/>
          <w:bCs/>
          <w:i/>
          <w:color w:val="000000"/>
          <w:sz w:val="24"/>
          <w:szCs w:val="24"/>
        </w:rPr>
        <w:t>Mangystau</w:t>
      </w:r>
      <w:proofErr w:type="spellEnd"/>
      <w:r>
        <w:rPr>
          <w:rFonts w:ascii="Times New Roman" w:hAnsi="Times New Roman"/>
          <w:b/>
          <w:bCs/>
          <w:i/>
          <w:color w:val="000000"/>
          <w:sz w:val="24"/>
          <w:szCs w:val="24"/>
        </w:rPr>
        <w:t xml:space="preserve"> region in achieving of sustainable development and socio-economic modernization”</w:t>
      </w:r>
    </w:p>
    <w:p w14:paraId="4CA3AFEA" w14:textId="77777777" w:rsidR="00F0320C" w:rsidRPr="00F54312" w:rsidRDefault="00F0320C" w:rsidP="00F0320C">
      <w:pPr>
        <w:spacing w:after="120"/>
        <w:rPr>
          <w:rFonts w:ascii="Times New Roman" w:hAnsi="Times New Roman"/>
          <w:b/>
        </w:rPr>
      </w:pP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7055"/>
      </w:tblGrid>
      <w:tr w:rsidR="00F0320C" w:rsidRPr="00F54312" w14:paraId="32082F30" w14:textId="77777777" w:rsidTr="005B33FA">
        <w:trPr>
          <w:trHeight w:val="335"/>
        </w:trPr>
        <w:tc>
          <w:tcPr>
            <w:tcW w:w="2766" w:type="dxa"/>
          </w:tcPr>
          <w:p w14:paraId="46A9EC26" w14:textId="77777777" w:rsidR="00F0320C" w:rsidRPr="00F54312" w:rsidRDefault="00F0320C" w:rsidP="005B33FA">
            <w:pPr>
              <w:spacing w:after="120"/>
              <w:jc w:val="both"/>
              <w:rPr>
                <w:rFonts w:ascii="Times New Roman" w:hAnsi="Times New Roman"/>
                <w:b/>
              </w:rPr>
            </w:pPr>
            <w:r w:rsidRPr="00F54312">
              <w:rPr>
                <w:rFonts w:ascii="Times New Roman" w:hAnsi="Times New Roman"/>
                <w:b/>
              </w:rPr>
              <w:t xml:space="preserve">Positon Title: </w:t>
            </w:r>
          </w:p>
        </w:tc>
        <w:tc>
          <w:tcPr>
            <w:tcW w:w="7055" w:type="dxa"/>
          </w:tcPr>
          <w:p w14:paraId="7FD53967" w14:textId="007AAA56" w:rsidR="00F0320C" w:rsidRDefault="007A2945" w:rsidP="005B33FA">
            <w:pPr>
              <w:spacing w:after="120"/>
              <w:jc w:val="both"/>
              <w:rPr>
                <w:rFonts w:ascii="Times New Roman" w:hAnsi="Times New Roman"/>
              </w:rPr>
            </w:pPr>
            <w:r>
              <w:rPr>
                <w:rFonts w:ascii="Times New Roman" w:hAnsi="Times New Roman"/>
              </w:rPr>
              <w:t>Evaluation team</w:t>
            </w:r>
            <w:r w:rsidR="00F0320C" w:rsidRPr="00F54312">
              <w:rPr>
                <w:rFonts w:ascii="Times New Roman" w:hAnsi="Times New Roman"/>
              </w:rPr>
              <w:t xml:space="preserve">  </w:t>
            </w:r>
          </w:p>
        </w:tc>
      </w:tr>
      <w:tr w:rsidR="00F0320C" w:rsidRPr="00F54312" w14:paraId="21075773" w14:textId="77777777" w:rsidTr="005B33FA">
        <w:trPr>
          <w:trHeight w:val="335"/>
        </w:trPr>
        <w:tc>
          <w:tcPr>
            <w:tcW w:w="2766" w:type="dxa"/>
          </w:tcPr>
          <w:p w14:paraId="7F070732" w14:textId="77777777" w:rsidR="00F0320C" w:rsidRPr="00F54312" w:rsidRDefault="00F0320C" w:rsidP="005B33FA">
            <w:pPr>
              <w:spacing w:after="120"/>
              <w:jc w:val="both"/>
              <w:rPr>
                <w:rFonts w:ascii="Times New Roman" w:hAnsi="Times New Roman"/>
                <w:b/>
              </w:rPr>
            </w:pPr>
            <w:r w:rsidRPr="00F54312">
              <w:rPr>
                <w:rFonts w:ascii="Times New Roman" w:hAnsi="Times New Roman"/>
                <w:b/>
              </w:rPr>
              <w:t>Location:</w:t>
            </w:r>
          </w:p>
        </w:tc>
        <w:tc>
          <w:tcPr>
            <w:tcW w:w="7055" w:type="dxa"/>
          </w:tcPr>
          <w:p w14:paraId="4BAC034C" w14:textId="77777777" w:rsidR="00F0320C" w:rsidRDefault="00F0320C" w:rsidP="005B33FA">
            <w:pPr>
              <w:spacing w:after="120"/>
              <w:jc w:val="both"/>
              <w:rPr>
                <w:rFonts w:ascii="Times New Roman" w:hAnsi="Times New Roman"/>
              </w:rPr>
            </w:pPr>
            <w:r>
              <w:rPr>
                <w:rFonts w:ascii="Times New Roman" w:hAnsi="Times New Roman"/>
              </w:rPr>
              <w:t>Republic of Kazakhstan</w:t>
            </w:r>
          </w:p>
        </w:tc>
      </w:tr>
      <w:tr w:rsidR="00F0320C" w:rsidRPr="00F54312" w14:paraId="380141F5" w14:textId="77777777" w:rsidTr="005B33FA">
        <w:trPr>
          <w:trHeight w:val="335"/>
        </w:trPr>
        <w:tc>
          <w:tcPr>
            <w:tcW w:w="2766" w:type="dxa"/>
          </w:tcPr>
          <w:p w14:paraId="31B28C47" w14:textId="77777777" w:rsidR="00F0320C" w:rsidRPr="00F54312" w:rsidRDefault="00F0320C" w:rsidP="005B33FA">
            <w:pPr>
              <w:spacing w:after="120"/>
              <w:jc w:val="both"/>
              <w:rPr>
                <w:rFonts w:ascii="Times New Roman" w:hAnsi="Times New Roman"/>
              </w:rPr>
            </w:pPr>
            <w:r w:rsidRPr="00F54312">
              <w:rPr>
                <w:rFonts w:ascii="Times New Roman" w:hAnsi="Times New Roman"/>
                <w:b/>
              </w:rPr>
              <w:t>Type of Contract:</w:t>
            </w:r>
          </w:p>
        </w:tc>
        <w:tc>
          <w:tcPr>
            <w:tcW w:w="7055" w:type="dxa"/>
          </w:tcPr>
          <w:p w14:paraId="29BC4DCC" w14:textId="128AA778" w:rsidR="00F0320C" w:rsidRPr="00F54312" w:rsidRDefault="007A2945" w:rsidP="005B33FA">
            <w:pPr>
              <w:spacing w:after="120"/>
              <w:jc w:val="both"/>
              <w:rPr>
                <w:rFonts w:ascii="Times New Roman" w:hAnsi="Times New Roman"/>
              </w:rPr>
            </w:pPr>
            <w:r>
              <w:rPr>
                <w:rFonts w:ascii="Times New Roman" w:hAnsi="Times New Roman"/>
              </w:rPr>
              <w:t>Institutional contract</w:t>
            </w:r>
            <w:r w:rsidR="00F0320C">
              <w:rPr>
                <w:rFonts w:ascii="Times New Roman" w:hAnsi="Times New Roman"/>
              </w:rPr>
              <w:t xml:space="preserve"> </w:t>
            </w:r>
          </w:p>
        </w:tc>
      </w:tr>
      <w:tr w:rsidR="00F0320C" w:rsidRPr="00F54312" w14:paraId="1924BDA8" w14:textId="77777777" w:rsidTr="005B33FA">
        <w:trPr>
          <w:trHeight w:val="335"/>
        </w:trPr>
        <w:tc>
          <w:tcPr>
            <w:tcW w:w="2766" w:type="dxa"/>
          </w:tcPr>
          <w:p w14:paraId="234C2C59" w14:textId="77777777" w:rsidR="00F0320C" w:rsidRPr="00F54312" w:rsidRDefault="00F0320C" w:rsidP="005B33FA">
            <w:pPr>
              <w:spacing w:after="120"/>
              <w:jc w:val="both"/>
              <w:rPr>
                <w:rFonts w:ascii="Times New Roman" w:hAnsi="Times New Roman"/>
              </w:rPr>
            </w:pPr>
            <w:r w:rsidRPr="00F54312">
              <w:rPr>
                <w:rFonts w:ascii="Times New Roman" w:hAnsi="Times New Roman"/>
                <w:b/>
              </w:rPr>
              <w:t>Languages Required:</w:t>
            </w:r>
          </w:p>
        </w:tc>
        <w:tc>
          <w:tcPr>
            <w:tcW w:w="7055" w:type="dxa"/>
          </w:tcPr>
          <w:p w14:paraId="3C4E0BBA" w14:textId="77777777" w:rsidR="00F0320C" w:rsidRPr="00F54312" w:rsidRDefault="00F0320C" w:rsidP="005B33FA">
            <w:pPr>
              <w:spacing w:after="120"/>
              <w:jc w:val="both"/>
              <w:rPr>
                <w:rFonts w:ascii="Times New Roman" w:hAnsi="Times New Roman"/>
              </w:rPr>
            </w:pPr>
            <w:r w:rsidRPr="00F54312">
              <w:rPr>
                <w:rFonts w:ascii="Times New Roman" w:hAnsi="Times New Roman"/>
              </w:rPr>
              <w:t>English</w:t>
            </w:r>
          </w:p>
        </w:tc>
      </w:tr>
      <w:tr w:rsidR="00F0320C" w:rsidRPr="00F54312" w14:paraId="555FCBD8" w14:textId="77777777" w:rsidTr="005B33FA">
        <w:trPr>
          <w:trHeight w:val="827"/>
        </w:trPr>
        <w:tc>
          <w:tcPr>
            <w:tcW w:w="2766" w:type="dxa"/>
          </w:tcPr>
          <w:p w14:paraId="318C9CC4" w14:textId="77777777" w:rsidR="00F0320C" w:rsidRPr="00F54312" w:rsidRDefault="00F0320C" w:rsidP="005B33FA">
            <w:pPr>
              <w:spacing w:after="120"/>
              <w:jc w:val="both"/>
              <w:rPr>
                <w:rFonts w:ascii="Times New Roman" w:hAnsi="Times New Roman"/>
                <w:b/>
              </w:rPr>
            </w:pPr>
            <w:r w:rsidRPr="00F54312">
              <w:rPr>
                <w:rFonts w:ascii="Times New Roman" w:hAnsi="Times New Roman"/>
                <w:b/>
              </w:rPr>
              <w:t>Expected workload:</w:t>
            </w:r>
          </w:p>
        </w:tc>
        <w:tc>
          <w:tcPr>
            <w:tcW w:w="7055" w:type="dxa"/>
          </w:tcPr>
          <w:p w14:paraId="7A66D0A9" w14:textId="65DD2DF6" w:rsidR="00F0320C" w:rsidRPr="00791DDB" w:rsidRDefault="00F0320C" w:rsidP="005B33FA">
            <w:pPr>
              <w:spacing w:after="120"/>
              <w:jc w:val="both"/>
              <w:rPr>
                <w:rFonts w:ascii="Times New Roman" w:hAnsi="Times New Roman"/>
              </w:rPr>
            </w:pPr>
            <w:r w:rsidRPr="00744970">
              <w:rPr>
                <w:rFonts w:ascii="Times New Roman" w:hAnsi="Times New Roman"/>
              </w:rPr>
              <w:t>Home based for a period of 29 working days over 2 months with one mission to Kazakhstan</w:t>
            </w:r>
            <w:r>
              <w:rPr>
                <w:rFonts w:ascii="Times New Roman" w:hAnsi="Times New Roman"/>
              </w:rPr>
              <w:t xml:space="preserve"> </w:t>
            </w:r>
            <w:r w:rsidRPr="00744970">
              <w:rPr>
                <w:rFonts w:ascii="Times New Roman" w:hAnsi="Times New Roman"/>
              </w:rPr>
              <w:t xml:space="preserve">(Astana, </w:t>
            </w:r>
            <w:proofErr w:type="spellStart"/>
            <w:r>
              <w:rPr>
                <w:rFonts w:ascii="Times New Roman" w:hAnsi="Times New Roman"/>
              </w:rPr>
              <w:t>Mangystau</w:t>
            </w:r>
            <w:proofErr w:type="spellEnd"/>
            <w:r w:rsidRPr="00744970">
              <w:rPr>
                <w:rFonts w:ascii="Times New Roman" w:hAnsi="Times New Roman"/>
              </w:rPr>
              <w:t xml:space="preserve"> region)  </w:t>
            </w:r>
          </w:p>
        </w:tc>
      </w:tr>
    </w:tbl>
    <w:p w14:paraId="7357C9A4" w14:textId="77777777" w:rsidR="00F4666B" w:rsidRPr="00974137" w:rsidRDefault="00F4666B" w:rsidP="00996DDC">
      <w:pPr>
        <w:pStyle w:val="Heading2"/>
        <w:numPr>
          <w:ilvl w:val="0"/>
          <w:numId w:val="30"/>
        </w:numPr>
        <w:rPr>
          <w:rFonts w:ascii="Times New Roman" w:hAnsi="Times New Roman"/>
          <w:sz w:val="24"/>
          <w:szCs w:val="24"/>
        </w:rPr>
      </w:pPr>
      <w:bookmarkStart w:id="0" w:name="_Toc456792084"/>
      <w:r w:rsidRPr="00974137">
        <w:rPr>
          <w:rFonts w:ascii="Times New Roman" w:hAnsi="Times New Roman"/>
          <w:sz w:val="24"/>
          <w:szCs w:val="24"/>
        </w:rPr>
        <w:t>Background (</w:t>
      </w:r>
      <w:bookmarkEnd w:id="0"/>
      <w:proofErr w:type="spellStart"/>
      <w:r w:rsidRPr="00974137">
        <w:rPr>
          <w:rFonts w:ascii="Times New Roman" w:hAnsi="Times New Roman"/>
          <w:sz w:val="24"/>
          <w:szCs w:val="24"/>
        </w:rPr>
        <w:t>programme</w:t>
      </w:r>
      <w:proofErr w:type="spellEnd"/>
      <w:r w:rsidRPr="00974137">
        <w:rPr>
          <w:rFonts w:ascii="Times New Roman" w:hAnsi="Times New Roman"/>
          <w:sz w:val="24"/>
          <w:szCs w:val="24"/>
        </w:rPr>
        <w:t xml:space="preserve"> context)  </w:t>
      </w:r>
    </w:p>
    <w:p w14:paraId="3627673A" w14:textId="77777777" w:rsidR="004C20B9" w:rsidRDefault="004C20B9" w:rsidP="00882F34">
      <w:pPr>
        <w:spacing w:after="0" w:line="240" w:lineRule="auto"/>
        <w:jc w:val="both"/>
        <w:rPr>
          <w:rFonts w:ascii="Times New Roman" w:hAnsi="Times New Roman"/>
        </w:rPr>
      </w:pPr>
    </w:p>
    <w:p w14:paraId="568613F2" w14:textId="62B90601" w:rsidR="005975D3" w:rsidRPr="005975D3" w:rsidRDefault="005975D3" w:rsidP="00882F34">
      <w:pPr>
        <w:spacing w:after="0" w:line="240" w:lineRule="auto"/>
        <w:jc w:val="both"/>
        <w:rPr>
          <w:rFonts w:ascii="Times New Roman" w:hAnsi="Times New Roman"/>
        </w:rPr>
      </w:pPr>
      <w:r w:rsidRPr="005975D3">
        <w:rPr>
          <w:rFonts w:ascii="Times New Roman" w:hAnsi="Times New Roman"/>
        </w:rPr>
        <w:t xml:space="preserve">The Government of Kazakhstan has requested the UN to provide expert assistance with the improvement of livelihood of the communities of the region negatively affected by the environmental, social and economic conditions. Seven UN agencies and organizations – UNDP, UNESCO, UNFPA, UNHCR, UNICEF, UN Women and WHO - joined forces with the Ministry of </w:t>
      </w:r>
      <w:r w:rsidR="004C20B9">
        <w:rPr>
          <w:rFonts w:ascii="Times New Roman" w:hAnsi="Times New Roman"/>
        </w:rPr>
        <w:t xml:space="preserve">National </w:t>
      </w:r>
      <w:proofErr w:type="gramStart"/>
      <w:r w:rsidR="004C20B9">
        <w:rPr>
          <w:rFonts w:ascii="Times New Roman" w:hAnsi="Times New Roman"/>
        </w:rPr>
        <w:t xml:space="preserve">Economy </w:t>
      </w:r>
      <w:r w:rsidRPr="005975D3">
        <w:rPr>
          <w:rFonts w:ascii="Times New Roman" w:hAnsi="Times New Roman"/>
        </w:rPr>
        <w:t xml:space="preserve"> (</w:t>
      </w:r>
      <w:proofErr w:type="gramEnd"/>
      <w:r w:rsidR="004C20B9">
        <w:rPr>
          <w:rFonts w:ascii="Times New Roman" w:hAnsi="Times New Roman"/>
        </w:rPr>
        <w:t>former Ministry of Regional Development</w:t>
      </w:r>
      <w:r w:rsidRPr="005975D3">
        <w:rPr>
          <w:rFonts w:ascii="Times New Roman" w:hAnsi="Times New Roman"/>
        </w:rPr>
        <w:t xml:space="preserve">) and local authorities to address the causes of unemployment, poverty, and social exclusion. </w:t>
      </w:r>
      <w:r w:rsidRPr="005975D3">
        <w:rPr>
          <w:rFonts w:ascii="Times New Roman" w:hAnsi="Times New Roman"/>
          <w:color w:val="000000"/>
        </w:rPr>
        <w:t xml:space="preserve">The </w:t>
      </w:r>
      <w:proofErr w:type="spellStart"/>
      <w:r w:rsidRPr="005975D3">
        <w:rPr>
          <w:rFonts w:ascii="Times New Roman" w:hAnsi="Times New Roman"/>
          <w:color w:val="000000"/>
        </w:rPr>
        <w:t>Programme</w:t>
      </w:r>
      <w:proofErr w:type="spellEnd"/>
      <w:r w:rsidRPr="005975D3">
        <w:rPr>
          <w:rFonts w:ascii="Times New Roman" w:hAnsi="Times New Roman"/>
          <w:color w:val="000000"/>
        </w:rPr>
        <w:t xml:space="preserve"> is based on the priorities of the United Nations Development Assistance Framework (UNDAF) for the Republic of Kazakhstan 2010-2015, as well as on priorities laid down in the Strategic Development Plan </w:t>
      </w:r>
      <w:r w:rsidRPr="005975D3">
        <w:rPr>
          <w:rFonts w:ascii="Times New Roman" w:hAnsi="Times New Roman"/>
        </w:rPr>
        <w:t>‘Kazakhstan-2050’</w:t>
      </w:r>
      <w:r w:rsidRPr="005975D3">
        <w:rPr>
          <w:rFonts w:ascii="Times New Roman" w:hAnsi="Times New Roman"/>
          <w:vertAlign w:val="superscript"/>
        </w:rPr>
        <w:footnoteReference w:id="2"/>
      </w:r>
      <w:r w:rsidRPr="005975D3">
        <w:rPr>
          <w:rFonts w:ascii="Times New Roman" w:hAnsi="Times New Roman"/>
        </w:rPr>
        <w:t xml:space="preserve"> </w:t>
      </w:r>
      <w:r w:rsidRPr="005975D3">
        <w:rPr>
          <w:rFonts w:ascii="Times New Roman" w:hAnsi="Times New Roman"/>
          <w:color w:val="000000"/>
        </w:rPr>
        <w:t xml:space="preserve">and other national </w:t>
      </w:r>
      <w:proofErr w:type="spellStart"/>
      <w:r w:rsidRPr="005975D3">
        <w:rPr>
          <w:rFonts w:ascii="Times New Roman" w:hAnsi="Times New Roman"/>
          <w:color w:val="000000"/>
        </w:rPr>
        <w:t>programme</w:t>
      </w:r>
      <w:proofErr w:type="spellEnd"/>
      <w:r w:rsidRPr="005975D3">
        <w:rPr>
          <w:rFonts w:ascii="Times New Roman" w:hAnsi="Times New Roman"/>
          <w:color w:val="000000"/>
        </w:rPr>
        <w:t xml:space="preserve"> documents. Thus, the </w:t>
      </w:r>
      <w:proofErr w:type="spellStart"/>
      <w:r w:rsidRPr="005975D3">
        <w:rPr>
          <w:rFonts w:ascii="Times New Roman" w:hAnsi="Times New Roman"/>
          <w:color w:val="000000"/>
        </w:rPr>
        <w:t>Programme</w:t>
      </w:r>
      <w:proofErr w:type="spellEnd"/>
      <w:r w:rsidRPr="005975D3">
        <w:rPr>
          <w:rFonts w:ascii="Times New Roman" w:hAnsi="Times New Roman"/>
          <w:color w:val="000000"/>
        </w:rPr>
        <w:t xml:space="preserve"> is largely represented by </w:t>
      </w:r>
      <w:r w:rsidRPr="005975D3">
        <w:rPr>
          <w:rFonts w:ascii="Times New Roman" w:hAnsi="Times New Roman"/>
        </w:rPr>
        <w:t>counte</w:t>
      </w:r>
      <w:r w:rsidR="00D142F2">
        <w:rPr>
          <w:rFonts w:ascii="Times New Roman" w:hAnsi="Times New Roman"/>
        </w:rPr>
        <w:t>rparts of Kazakhstan Government</w:t>
      </w:r>
      <w:r w:rsidRPr="005975D3">
        <w:rPr>
          <w:rFonts w:ascii="Times New Roman" w:hAnsi="Times New Roman"/>
        </w:rPr>
        <w:t xml:space="preserve"> such as the Ministry of Na</w:t>
      </w:r>
      <w:r w:rsidR="00D142F2">
        <w:rPr>
          <w:rFonts w:ascii="Times New Roman" w:hAnsi="Times New Roman"/>
        </w:rPr>
        <w:t xml:space="preserve">tional Economy, </w:t>
      </w:r>
      <w:proofErr w:type="spellStart"/>
      <w:r w:rsidR="00D142F2">
        <w:rPr>
          <w:rFonts w:ascii="Times New Roman" w:hAnsi="Times New Roman"/>
        </w:rPr>
        <w:t>Akimat</w:t>
      </w:r>
      <w:proofErr w:type="spellEnd"/>
      <w:r w:rsidR="00D142F2">
        <w:rPr>
          <w:rFonts w:ascii="Times New Roman" w:hAnsi="Times New Roman"/>
        </w:rPr>
        <w:t xml:space="preserve"> of the </w:t>
      </w:r>
      <w:proofErr w:type="spellStart"/>
      <w:r w:rsidR="00D142F2">
        <w:rPr>
          <w:rFonts w:ascii="Times New Roman" w:hAnsi="Times New Roman"/>
        </w:rPr>
        <w:t>Mangystau</w:t>
      </w:r>
      <w:proofErr w:type="spellEnd"/>
      <w:r w:rsidR="00D142F2">
        <w:rPr>
          <w:rFonts w:ascii="Times New Roman" w:hAnsi="Times New Roman"/>
        </w:rPr>
        <w:t xml:space="preserve"> oblast</w:t>
      </w:r>
      <w:r w:rsidRPr="005975D3">
        <w:rPr>
          <w:rFonts w:ascii="Times New Roman" w:hAnsi="Times New Roman"/>
        </w:rPr>
        <w:t xml:space="preserve">, and </w:t>
      </w:r>
      <w:proofErr w:type="spellStart"/>
      <w:r w:rsidRPr="005975D3">
        <w:rPr>
          <w:rFonts w:ascii="Times New Roman" w:hAnsi="Times New Roman"/>
        </w:rPr>
        <w:t>Akimat</w:t>
      </w:r>
      <w:proofErr w:type="spellEnd"/>
      <w:r w:rsidRPr="005975D3">
        <w:rPr>
          <w:rFonts w:ascii="Times New Roman" w:hAnsi="Times New Roman"/>
        </w:rPr>
        <w:t xml:space="preserve"> of Aktau city and the district </w:t>
      </w:r>
      <w:proofErr w:type="spellStart"/>
      <w:r w:rsidRPr="005975D3">
        <w:rPr>
          <w:rFonts w:ascii="Times New Roman" w:hAnsi="Times New Roman"/>
        </w:rPr>
        <w:t>Akimats</w:t>
      </w:r>
      <w:proofErr w:type="spellEnd"/>
      <w:r w:rsidRPr="005975D3">
        <w:rPr>
          <w:rFonts w:ascii="Times New Roman" w:hAnsi="Times New Roman"/>
        </w:rPr>
        <w:t>.</w:t>
      </w:r>
      <w:r w:rsidRPr="005975D3">
        <w:rPr>
          <w:rFonts w:ascii="Times New Roman" w:hAnsi="Times New Roman"/>
          <w:color w:val="000000"/>
        </w:rPr>
        <w:t xml:space="preserve"> By-turn the </w:t>
      </w:r>
      <w:r w:rsidRPr="005975D3">
        <w:rPr>
          <w:rFonts w:ascii="Times New Roman" w:hAnsi="Times New Roman"/>
        </w:rPr>
        <w:t xml:space="preserve">Participating UN Agencies </w:t>
      </w:r>
      <w:r w:rsidRPr="005975D3">
        <w:rPr>
          <w:rFonts w:ascii="Times New Roman" w:hAnsi="Times New Roman"/>
          <w:color w:val="000000"/>
        </w:rPr>
        <w:t xml:space="preserve">work jointly through co-financing and monitoring of resources to ensure management efficiency. </w:t>
      </w:r>
      <w:r w:rsidRPr="005975D3">
        <w:rPr>
          <w:rFonts w:ascii="Times New Roman" w:hAnsi="Times New Roman"/>
        </w:rPr>
        <w:t xml:space="preserve">Management and coordination mechanism of the </w:t>
      </w:r>
      <w:proofErr w:type="spellStart"/>
      <w:r w:rsidRPr="005975D3">
        <w:rPr>
          <w:rFonts w:ascii="Times New Roman" w:hAnsi="Times New Roman"/>
        </w:rPr>
        <w:t>Programme</w:t>
      </w:r>
      <w:proofErr w:type="spellEnd"/>
      <w:r w:rsidRPr="005975D3">
        <w:rPr>
          <w:rFonts w:ascii="Times New Roman" w:hAnsi="Times New Roman"/>
        </w:rPr>
        <w:t xml:space="preserve"> had been established by line ministries and divisions of the corresponding </w:t>
      </w:r>
      <w:proofErr w:type="spellStart"/>
      <w:r w:rsidRPr="005975D3">
        <w:rPr>
          <w:rFonts w:ascii="Times New Roman" w:hAnsi="Times New Roman"/>
        </w:rPr>
        <w:t>Akimats</w:t>
      </w:r>
      <w:proofErr w:type="spellEnd"/>
      <w:r w:rsidRPr="005975D3">
        <w:rPr>
          <w:rFonts w:ascii="Times New Roman" w:hAnsi="Times New Roman"/>
        </w:rPr>
        <w:t xml:space="preserve"> to make decisions on the strategic directions of the </w:t>
      </w:r>
      <w:proofErr w:type="spellStart"/>
      <w:r w:rsidRPr="005975D3">
        <w:rPr>
          <w:rFonts w:ascii="Times New Roman" w:hAnsi="Times New Roman"/>
        </w:rPr>
        <w:t>Programme</w:t>
      </w:r>
      <w:proofErr w:type="spellEnd"/>
      <w:r w:rsidRPr="005975D3">
        <w:rPr>
          <w:rFonts w:ascii="Times New Roman" w:hAnsi="Times New Roman"/>
        </w:rPr>
        <w:t xml:space="preserve">, to review progress and approve reports during the </w:t>
      </w:r>
      <w:proofErr w:type="spellStart"/>
      <w:r w:rsidRPr="005975D3">
        <w:rPr>
          <w:rFonts w:ascii="Times New Roman" w:hAnsi="Times New Roman"/>
        </w:rPr>
        <w:t>Programme</w:t>
      </w:r>
      <w:proofErr w:type="spellEnd"/>
      <w:r w:rsidRPr="005975D3">
        <w:rPr>
          <w:rFonts w:ascii="Times New Roman" w:hAnsi="Times New Roman"/>
        </w:rPr>
        <w:t xml:space="preserve"> Board meetings, where Ministry of National Economy plays a coordination role. </w:t>
      </w:r>
    </w:p>
    <w:p w14:paraId="70B814C9" w14:textId="77777777" w:rsidR="005975D3" w:rsidRPr="005975D3" w:rsidRDefault="005975D3" w:rsidP="00882F34">
      <w:pPr>
        <w:spacing w:after="0" w:line="240" w:lineRule="auto"/>
        <w:jc w:val="both"/>
        <w:rPr>
          <w:rFonts w:ascii="Times New Roman" w:hAnsi="Times New Roman"/>
        </w:rPr>
      </w:pPr>
    </w:p>
    <w:p w14:paraId="1CE005A9" w14:textId="3FB65381" w:rsidR="005975D3" w:rsidRPr="005975D3" w:rsidRDefault="005975D3" w:rsidP="00882F34">
      <w:pPr>
        <w:pStyle w:val="1"/>
        <w:autoSpaceDE w:val="0"/>
        <w:autoSpaceDN w:val="0"/>
        <w:adjustRightInd w:val="0"/>
        <w:ind w:left="0"/>
        <w:contextualSpacing/>
        <w:rPr>
          <w:rFonts w:ascii="Times New Roman" w:hAnsi="Times New Roman"/>
          <w:color w:val="7030A0"/>
          <w:szCs w:val="22"/>
        </w:rPr>
      </w:pPr>
      <w:r w:rsidRPr="005975D3">
        <w:rPr>
          <w:rFonts w:ascii="Times New Roman" w:hAnsi="Times New Roman"/>
          <w:szCs w:val="22"/>
        </w:rPr>
        <w:t xml:space="preserve">It also corresponds to the state priorities of Kazakhstan, set out in national </w:t>
      </w:r>
      <w:proofErr w:type="spellStart"/>
      <w:r w:rsidRPr="005975D3">
        <w:rPr>
          <w:rFonts w:ascii="Times New Roman" w:hAnsi="Times New Roman"/>
          <w:szCs w:val="22"/>
        </w:rPr>
        <w:t>programme</w:t>
      </w:r>
      <w:proofErr w:type="spellEnd"/>
      <w:r w:rsidRPr="005975D3">
        <w:rPr>
          <w:rFonts w:ascii="Times New Roman" w:hAnsi="Times New Roman"/>
          <w:szCs w:val="22"/>
        </w:rPr>
        <w:t xml:space="preserve"> documents such as Territories’ Development </w:t>
      </w:r>
      <w:proofErr w:type="spellStart"/>
      <w:r w:rsidRPr="005975D3">
        <w:rPr>
          <w:rFonts w:ascii="Times New Roman" w:hAnsi="Times New Roman"/>
          <w:szCs w:val="22"/>
        </w:rPr>
        <w:t>Programme</w:t>
      </w:r>
      <w:proofErr w:type="spellEnd"/>
      <w:r w:rsidRPr="005975D3">
        <w:rPr>
          <w:rFonts w:ascii="Times New Roman" w:hAnsi="Times New Roman"/>
          <w:szCs w:val="22"/>
        </w:rPr>
        <w:t xml:space="preserve">; </w:t>
      </w:r>
      <w:r w:rsidRPr="005975D3">
        <w:rPr>
          <w:rFonts w:ascii="Times New Roman" w:eastAsia="Calibri" w:hAnsi="Times New Roman"/>
          <w:szCs w:val="22"/>
        </w:rPr>
        <w:t xml:space="preserve">Employment </w:t>
      </w:r>
      <w:r w:rsidRPr="005975D3">
        <w:rPr>
          <w:rFonts w:ascii="Times New Roman" w:hAnsi="Times New Roman"/>
          <w:szCs w:val="22"/>
        </w:rPr>
        <w:t>Roadmap –</w:t>
      </w:r>
      <w:r w:rsidRPr="005975D3">
        <w:rPr>
          <w:rFonts w:ascii="Times New Roman" w:eastAsia="Calibri" w:hAnsi="Times New Roman"/>
          <w:szCs w:val="22"/>
        </w:rPr>
        <w:t xml:space="preserve"> 2020</w:t>
      </w:r>
      <w:r w:rsidRPr="005975D3">
        <w:rPr>
          <w:rFonts w:ascii="Times New Roman" w:hAnsi="Times New Roman"/>
          <w:szCs w:val="22"/>
        </w:rPr>
        <w:t xml:space="preserve">; </w:t>
      </w:r>
      <w:r w:rsidRPr="005975D3">
        <w:rPr>
          <w:rFonts w:ascii="Times New Roman" w:eastAsia="Calibri" w:hAnsi="Times New Roman"/>
          <w:szCs w:val="22"/>
        </w:rPr>
        <w:t xml:space="preserve">Business Roadmap </w:t>
      </w:r>
      <w:r w:rsidRPr="005975D3">
        <w:rPr>
          <w:rFonts w:ascii="Times New Roman" w:hAnsi="Times New Roman"/>
          <w:szCs w:val="22"/>
        </w:rPr>
        <w:t xml:space="preserve">– </w:t>
      </w:r>
      <w:r w:rsidRPr="005975D3">
        <w:rPr>
          <w:rFonts w:ascii="Times New Roman" w:eastAsia="Calibri" w:hAnsi="Times New Roman"/>
          <w:szCs w:val="22"/>
        </w:rPr>
        <w:t>2020</w:t>
      </w:r>
      <w:r w:rsidRPr="005975D3">
        <w:rPr>
          <w:rFonts w:ascii="Times New Roman" w:hAnsi="Times New Roman"/>
          <w:szCs w:val="22"/>
        </w:rPr>
        <w:t xml:space="preserve">; Education Development </w:t>
      </w:r>
      <w:proofErr w:type="spellStart"/>
      <w:r w:rsidRPr="005975D3">
        <w:rPr>
          <w:rFonts w:ascii="Times New Roman" w:hAnsi="Times New Roman"/>
          <w:szCs w:val="22"/>
        </w:rPr>
        <w:t>Programme</w:t>
      </w:r>
      <w:proofErr w:type="spellEnd"/>
      <w:r w:rsidRPr="005975D3">
        <w:rPr>
          <w:rFonts w:ascii="Times New Roman" w:hAnsi="Times New Roman"/>
          <w:szCs w:val="22"/>
        </w:rPr>
        <w:t xml:space="preserve"> for 2011-2020; National Health </w:t>
      </w:r>
      <w:proofErr w:type="spellStart"/>
      <w:r w:rsidRPr="005975D3">
        <w:rPr>
          <w:rFonts w:ascii="Times New Roman" w:hAnsi="Times New Roman"/>
          <w:szCs w:val="22"/>
        </w:rPr>
        <w:t>Programme</w:t>
      </w:r>
      <w:proofErr w:type="spellEnd"/>
      <w:r w:rsidRPr="005975D3">
        <w:rPr>
          <w:rFonts w:ascii="Times New Roman" w:hAnsi="Times New Roman"/>
          <w:szCs w:val="22"/>
        </w:rPr>
        <w:t xml:space="preserve"> “</w:t>
      </w:r>
      <w:proofErr w:type="spellStart"/>
      <w:r w:rsidRPr="005975D3">
        <w:rPr>
          <w:rFonts w:ascii="Times New Roman" w:hAnsi="Times New Roman"/>
          <w:szCs w:val="22"/>
        </w:rPr>
        <w:t>Salamatty</w:t>
      </w:r>
      <w:proofErr w:type="spellEnd"/>
      <w:r w:rsidRPr="005975D3">
        <w:rPr>
          <w:rFonts w:ascii="Times New Roman" w:hAnsi="Times New Roman"/>
          <w:szCs w:val="22"/>
        </w:rPr>
        <w:t xml:space="preserve"> Kazakhstan”; Health Code as well as international commitments of the country such as the Convention on the Rights of the Child, the Optional Protocol to the Convention on the Elimination of All Forms of Discrimination against Women, the International Covenant on Economic, Social and Cultural Rights, the Convention concerning Maternity Protection (Revised 1952 (Convention No. 183) and the Convention on the Rights of Persons with Disabilities. The Sustainable Development Goals (SDGs) are highly relevant for the </w:t>
      </w:r>
      <w:proofErr w:type="spellStart"/>
      <w:r w:rsidRPr="005975D3">
        <w:rPr>
          <w:rFonts w:ascii="Times New Roman" w:hAnsi="Times New Roman"/>
          <w:szCs w:val="22"/>
        </w:rPr>
        <w:t>programme</w:t>
      </w:r>
      <w:proofErr w:type="spellEnd"/>
      <w:r w:rsidRPr="005975D3">
        <w:rPr>
          <w:rFonts w:ascii="Times New Roman" w:hAnsi="Times New Roman"/>
          <w:szCs w:val="22"/>
        </w:rPr>
        <w:t xml:space="preserve"> especially in terms of SDGs localization.</w:t>
      </w:r>
    </w:p>
    <w:p w14:paraId="6B1AADC8" w14:textId="77777777" w:rsidR="005975D3" w:rsidRPr="005975D3" w:rsidRDefault="005975D3" w:rsidP="00882F34">
      <w:pPr>
        <w:pStyle w:val="1"/>
        <w:autoSpaceDE w:val="0"/>
        <w:autoSpaceDN w:val="0"/>
        <w:adjustRightInd w:val="0"/>
        <w:ind w:left="0"/>
        <w:contextualSpacing/>
        <w:rPr>
          <w:rFonts w:ascii="Times New Roman" w:hAnsi="Times New Roman"/>
          <w:color w:val="000000"/>
          <w:szCs w:val="22"/>
        </w:rPr>
      </w:pPr>
      <w:r w:rsidRPr="005975D3">
        <w:rPr>
          <w:rFonts w:ascii="Times New Roman" w:hAnsi="Times New Roman"/>
          <w:szCs w:val="22"/>
        </w:rPr>
        <w:t>The activities within these documents aim to reduce inequalities in material well-being and access to social services, and to reduce the urban/rural and gender disparities within the population. Nonetheless, de</w:t>
      </w:r>
      <w:r w:rsidRPr="005975D3">
        <w:rPr>
          <w:rFonts w:ascii="Times New Roman" w:hAnsi="Times New Roman"/>
          <w:color w:val="000000"/>
          <w:szCs w:val="22"/>
        </w:rPr>
        <w:t xml:space="preserve">spite the recent overall progress in Kazakhstan, the socio-economic disparities are still high between regions, and between urban and rural areas, in terms of access to and quality of public services and economic opportunities. </w:t>
      </w:r>
      <w:r w:rsidRPr="005975D3">
        <w:rPr>
          <w:rFonts w:ascii="Times New Roman" w:hAnsi="Times New Roman"/>
          <w:color w:val="000000"/>
          <w:szCs w:val="22"/>
        </w:rPr>
        <w:lastRenderedPageBreak/>
        <w:t xml:space="preserve">Existing mechanism of local governance still require a comprehensive and flexible approach as well as capacity and institution development to close the gap and cope with locality-specific needs. Thus, the </w:t>
      </w:r>
      <w:proofErr w:type="spellStart"/>
      <w:r w:rsidRPr="005975D3">
        <w:rPr>
          <w:rFonts w:ascii="Times New Roman" w:hAnsi="Times New Roman"/>
          <w:color w:val="000000"/>
          <w:szCs w:val="22"/>
        </w:rPr>
        <w:t>Programme</w:t>
      </w:r>
      <w:proofErr w:type="spellEnd"/>
      <w:r w:rsidRPr="005975D3">
        <w:rPr>
          <w:rFonts w:ascii="Times New Roman" w:hAnsi="Times New Roman"/>
          <w:color w:val="000000"/>
          <w:szCs w:val="22"/>
        </w:rPr>
        <w:t xml:space="preserve"> envisages specific areas of cooperation. </w:t>
      </w:r>
    </w:p>
    <w:p w14:paraId="7989B289" w14:textId="77777777" w:rsidR="005975D3" w:rsidRPr="005975D3" w:rsidRDefault="005975D3" w:rsidP="00882F34">
      <w:pPr>
        <w:pStyle w:val="1"/>
        <w:autoSpaceDE w:val="0"/>
        <w:autoSpaceDN w:val="0"/>
        <w:adjustRightInd w:val="0"/>
        <w:ind w:left="0"/>
        <w:contextualSpacing/>
        <w:rPr>
          <w:rFonts w:ascii="Times New Roman" w:hAnsi="Times New Roman"/>
          <w:color w:val="000000"/>
          <w:szCs w:val="22"/>
        </w:rPr>
      </w:pPr>
    </w:p>
    <w:p w14:paraId="35BB3929" w14:textId="77777777" w:rsidR="005975D3" w:rsidRPr="005975D3" w:rsidRDefault="005975D3" w:rsidP="00882F34">
      <w:pPr>
        <w:spacing w:after="0" w:line="240" w:lineRule="auto"/>
        <w:jc w:val="both"/>
        <w:rPr>
          <w:rFonts w:ascii="Times New Roman" w:eastAsia="MS Mincho" w:hAnsi="Times New Roman"/>
          <w:color w:val="000000"/>
          <w:lang w:eastAsia="fr-FR"/>
        </w:rPr>
      </w:pPr>
      <w:r w:rsidRPr="005975D3">
        <w:rPr>
          <w:rFonts w:ascii="Times New Roman" w:eastAsia="MS Mincho" w:hAnsi="Times New Roman"/>
          <w:color w:val="000000"/>
          <w:lang w:eastAsia="fr-FR"/>
        </w:rPr>
        <w:t xml:space="preserve">Considering the development challenges identified in the economic, social and environmental dimensions, the </w:t>
      </w:r>
      <w:proofErr w:type="spellStart"/>
      <w:r w:rsidRPr="005975D3">
        <w:rPr>
          <w:rFonts w:ascii="Times New Roman" w:eastAsia="MS Mincho" w:hAnsi="Times New Roman"/>
          <w:color w:val="000000"/>
          <w:lang w:eastAsia="fr-FR"/>
        </w:rPr>
        <w:t>programme</w:t>
      </w:r>
      <w:proofErr w:type="spellEnd"/>
      <w:r w:rsidRPr="005975D3">
        <w:rPr>
          <w:rFonts w:ascii="Times New Roman" w:eastAsia="MS Mincho" w:hAnsi="Times New Roman"/>
          <w:color w:val="000000"/>
          <w:lang w:eastAsia="fr-FR"/>
        </w:rPr>
        <w:t xml:space="preserve"> was elaborated on the following objectives, each corresponding to the identified problem phenomenon in the respective sector:</w:t>
      </w:r>
    </w:p>
    <w:p w14:paraId="6A8CB65B" w14:textId="77777777" w:rsidR="005975D3" w:rsidRPr="005975D3" w:rsidRDefault="005975D3" w:rsidP="00882F34">
      <w:pPr>
        <w:spacing w:after="0" w:line="240" w:lineRule="auto"/>
        <w:jc w:val="both"/>
        <w:rPr>
          <w:rFonts w:ascii="Times New Roman" w:eastAsia="MS Mincho" w:hAnsi="Times New Roman"/>
          <w:color w:val="000000"/>
          <w:lang w:eastAsia="fr-FR"/>
        </w:rPr>
      </w:pPr>
    </w:p>
    <w:p w14:paraId="333CA072" w14:textId="7CDC8586" w:rsidR="005975D3" w:rsidRPr="005975D3" w:rsidRDefault="005975D3" w:rsidP="00882F34">
      <w:pPr>
        <w:spacing w:after="0" w:line="240" w:lineRule="auto"/>
        <w:jc w:val="both"/>
        <w:rPr>
          <w:rFonts w:ascii="Times New Roman" w:eastAsia="MS Mincho" w:hAnsi="Times New Roman"/>
          <w:color w:val="000000"/>
          <w:lang w:eastAsia="fr-FR"/>
        </w:rPr>
      </w:pPr>
      <w:r w:rsidRPr="005975D3">
        <w:rPr>
          <w:rFonts w:ascii="Times New Roman" w:eastAsia="MS Mincho" w:hAnsi="Times New Roman"/>
          <w:color w:val="000000"/>
          <w:lang w:eastAsia="fr-FR"/>
        </w:rPr>
        <w:t xml:space="preserve">Objective 1 (Socio-economic): By the end of </w:t>
      </w:r>
      <w:r w:rsidR="004C20B9">
        <w:rPr>
          <w:rFonts w:ascii="Times New Roman" w:eastAsia="MS Mincho" w:hAnsi="Times New Roman"/>
          <w:color w:val="000000"/>
          <w:lang w:eastAsia="fr-FR"/>
        </w:rPr>
        <w:t xml:space="preserve">the </w:t>
      </w:r>
      <w:proofErr w:type="spellStart"/>
      <w:r w:rsidR="004C20B9">
        <w:rPr>
          <w:rFonts w:ascii="Times New Roman" w:eastAsia="MS Mincho" w:hAnsi="Times New Roman"/>
          <w:color w:val="000000"/>
          <w:lang w:eastAsia="fr-FR"/>
        </w:rPr>
        <w:t>porgramme</w:t>
      </w:r>
      <w:proofErr w:type="spellEnd"/>
      <w:r w:rsidRPr="005975D3">
        <w:rPr>
          <w:rFonts w:ascii="Times New Roman" w:eastAsia="MS Mincho" w:hAnsi="Times New Roman"/>
          <w:color w:val="000000"/>
          <w:lang w:eastAsia="fr-FR"/>
        </w:rPr>
        <w:t>, reduction of inequities and disparities in social well-being for the vulnerable populations, increasing of employment, improvement of key health indicators;</w:t>
      </w:r>
    </w:p>
    <w:p w14:paraId="37E3F1A8" w14:textId="361CFA0E" w:rsidR="005975D3" w:rsidRPr="005975D3" w:rsidRDefault="005975D3" w:rsidP="00882F34">
      <w:pPr>
        <w:spacing w:after="0" w:line="240" w:lineRule="auto"/>
        <w:jc w:val="both"/>
        <w:rPr>
          <w:rFonts w:ascii="Times New Roman" w:eastAsia="MS Mincho" w:hAnsi="Times New Roman"/>
          <w:color w:val="000000"/>
          <w:lang w:eastAsia="fr-FR"/>
        </w:rPr>
      </w:pPr>
      <w:r w:rsidRPr="005975D3">
        <w:rPr>
          <w:rFonts w:ascii="Times New Roman" w:eastAsia="MS Mincho" w:hAnsi="Times New Roman"/>
          <w:color w:val="000000"/>
          <w:lang w:eastAsia="fr-FR"/>
        </w:rPr>
        <w:t xml:space="preserve">Objective 2 (Economic and governance): By the end of </w:t>
      </w:r>
      <w:r w:rsidR="004C20B9">
        <w:rPr>
          <w:rFonts w:ascii="Times New Roman" w:eastAsia="MS Mincho" w:hAnsi="Times New Roman"/>
          <w:color w:val="000000"/>
          <w:lang w:eastAsia="fr-FR"/>
        </w:rPr>
        <w:t xml:space="preserve">the end of the </w:t>
      </w:r>
      <w:proofErr w:type="spellStart"/>
      <w:r w:rsidR="004C20B9">
        <w:rPr>
          <w:rFonts w:ascii="Times New Roman" w:eastAsia="MS Mincho" w:hAnsi="Times New Roman"/>
          <w:color w:val="000000"/>
          <w:lang w:eastAsia="fr-FR"/>
        </w:rPr>
        <w:t>programme</w:t>
      </w:r>
      <w:proofErr w:type="spellEnd"/>
      <w:r w:rsidRPr="005975D3">
        <w:rPr>
          <w:rFonts w:ascii="Times New Roman" w:eastAsia="MS Mincho" w:hAnsi="Times New Roman"/>
          <w:color w:val="000000"/>
          <w:lang w:eastAsia="fr-FR"/>
        </w:rPr>
        <w:t>, enhancement of the capacities of local government to plan for diversified and balanced local economic growth and expansion of income generation opportunities and local self-governance development;</w:t>
      </w:r>
    </w:p>
    <w:p w14:paraId="3EBA955F" w14:textId="3329F19C" w:rsidR="005975D3" w:rsidRPr="005975D3" w:rsidRDefault="005975D3" w:rsidP="00882F34">
      <w:pPr>
        <w:spacing w:after="0" w:line="240" w:lineRule="auto"/>
        <w:jc w:val="both"/>
        <w:rPr>
          <w:rFonts w:ascii="Times New Roman" w:eastAsia="MS Mincho" w:hAnsi="Times New Roman"/>
          <w:color w:val="000000"/>
          <w:lang w:eastAsia="fr-FR"/>
        </w:rPr>
      </w:pPr>
      <w:r w:rsidRPr="005975D3">
        <w:rPr>
          <w:rFonts w:ascii="Times New Roman" w:eastAsia="MS Mincho" w:hAnsi="Times New Roman"/>
          <w:color w:val="000000"/>
          <w:lang w:eastAsia="fr-FR"/>
        </w:rPr>
        <w:t>Objective 3 (Environmental</w:t>
      </w:r>
      <w:r w:rsidR="004C20B9">
        <w:rPr>
          <w:rFonts w:ascii="Times New Roman" w:eastAsia="MS Mincho" w:hAnsi="Times New Roman"/>
          <w:color w:val="000000"/>
          <w:lang w:eastAsia="fr-FR"/>
        </w:rPr>
        <w:t xml:space="preserve"> and housing): By the end of the </w:t>
      </w:r>
      <w:proofErr w:type="spellStart"/>
      <w:r w:rsidR="004C20B9">
        <w:rPr>
          <w:rFonts w:ascii="Times New Roman" w:eastAsia="MS Mincho" w:hAnsi="Times New Roman"/>
          <w:color w:val="000000"/>
          <w:lang w:eastAsia="fr-FR"/>
        </w:rPr>
        <w:t>porgramme</w:t>
      </w:r>
      <w:proofErr w:type="spellEnd"/>
      <w:r w:rsidRPr="005975D3">
        <w:rPr>
          <w:rFonts w:ascii="Times New Roman" w:eastAsia="MS Mincho" w:hAnsi="Times New Roman"/>
          <w:color w:val="000000"/>
          <w:lang w:eastAsia="fr-FR"/>
        </w:rPr>
        <w:t>, formation and use of sustainable development practices in response to the current problems caused by climate change, natural and man-made aspects of development, including energy efficiency in the housing sector and sustainable environmental management.</w:t>
      </w:r>
    </w:p>
    <w:p w14:paraId="1701211A" w14:textId="77777777" w:rsidR="005975D3" w:rsidRPr="005975D3" w:rsidRDefault="005975D3" w:rsidP="00882F34">
      <w:pPr>
        <w:spacing w:after="0" w:line="240" w:lineRule="auto"/>
        <w:jc w:val="both"/>
        <w:rPr>
          <w:rFonts w:ascii="Times New Roman" w:hAnsi="Times New Roman"/>
          <w:color w:val="000000"/>
        </w:rPr>
      </w:pPr>
    </w:p>
    <w:p w14:paraId="6A1B9B02" w14:textId="54DFAB88" w:rsidR="005975D3" w:rsidRPr="005975D3" w:rsidRDefault="005975D3" w:rsidP="004C20B9">
      <w:pPr>
        <w:spacing w:after="0"/>
        <w:jc w:val="both"/>
        <w:rPr>
          <w:rFonts w:ascii="Times New Roman" w:hAnsi="Times New Roman"/>
        </w:rPr>
      </w:pPr>
      <w:r w:rsidRPr="005975D3">
        <w:rPr>
          <w:rFonts w:ascii="Times New Roman" w:hAnsi="Times New Roman"/>
        </w:rPr>
        <w:t xml:space="preserve">The Joint </w:t>
      </w:r>
      <w:proofErr w:type="spellStart"/>
      <w:r w:rsidRPr="005975D3">
        <w:rPr>
          <w:rFonts w:ascii="Times New Roman" w:hAnsi="Times New Roman"/>
        </w:rPr>
        <w:t>Programme</w:t>
      </w:r>
      <w:proofErr w:type="spellEnd"/>
      <w:r w:rsidRPr="005975D3">
        <w:rPr>
          <w:rFonts w:ascii="Times New Roman" w:hAnsi="Times New Roman"/>
        </w:rPr>
        <w:t xml:space="preserve"> </w:t>
      </w:r>
      <w:r w:rsidR="004C20B9">
        <w:rPr>
          <w:rFonts w:ascii="Times New Roman" w:hAnsi="Times New Roman"/>
        </w:rPr>
        <w:t xml:space="preserve">covers </w:t>
      </w:r>
      <w:r w:rsidRPr="005975D3">
        <w:rPr>
          <w:rFonts w:ascii="Times New Roman" w:hAnsi="Times New Roman"/>
        </w:rPr>
        <w:t>the following cooperation areas:</w:t>
      </w:r>
    </w:p>
    <w:p w14:paraId="40169423" w14:textId="77777777" w:rsidR="005975D3" w:rsidRPr="005975D3" w:rsidRDefault="005975D3" w:rsidP="004C20B9">
      <w:pPr>
        <w:spacing w:after="0"/>
        <w:jc w:val="both"/>
        <w:rPr>
          <w:rFonts w:ascii="Times New Roman" w:hAnsi="Times New Roman"/>
        </w:rPr>
      </w:pPr>
      <w:r w:rsidRPr="005975D3">
        <w:rPr>
          <w:rFonts w:ascii="Times New Roman" w:hAnsi="Times New Roman"/>
        </w:rPr>
        <w:t>•</w:t>
      </w:r>
      <w:r w:rsidRPr="005975D3">
        <w:rPr>
          <w:rFonts w:ascii="Times New Roman" w:hAnsi="Times New Roman"/>
        </w:rPr>
        <w:tab/>
        <w:t>Enhancing access to locally provided quality social and economic services especially for vulnerable groups of population, including woman, children, youth, elderly, PWDs, repatriates, undocumented and stateless persons;</w:t>
      </w:r>
    </w:p>
    <w:p w14:paraId="3D3DD895" w14:textId="77777777" w:rsidR="005975D3" w:rsidRPr="005975D3" w:rsidRDefault="005975D3" w:rsidP="004C20B9">
      <w:pPr>
        <w:spacing w:after="0"/>
        <w:jc w:val="both"/>
        <w:rPr>
          <w:rFonts w:ascii="Times New Roman" w:hAnsi="Times New Roman"/>
        </w:rPr>
      </w:pPr>
      <w:r w:rsidRPr="005975D3">
        <w:rPr>
          <w:rFonts w:ascii="Times New Roman" w:hAnsi="Times New Roman"/>
        </w:rPr>
        <w:t>•</w:t>
      </w:r>
      <w:r w:rsidRPr="005975D3">
        <w:rPr>
          <w:rFonts w:ascii="Times New Roman" w:hAnsi="Times New Roman"/>
        </w:rPr>
        <w:tab/>
        <w:t xml:space="preserve">Increase capacity of local decision makers in oil rich region in efficient planning and use of state resources for effective and efficient health and social protection of vulnerable populations, diversification of economy, expanding income opportunities, stimulating productive employment, and sustainable development including protection of natural and cultural heritage; </w:t>
      </w:r>
    </w:p>
    <w:p w14:paraId="08AAAC1E" w14:textId="77777777" w:rsidR="005975D3" w:rsidRPr="005975D3" w:rsidRDefault="005975D3" w:rsidP="004C20B9">
      <w:pPr>
        <w:spacing w:after="0"/>
        <w:jc w:val="both"/>
        <w:rPr>
          <w:rFonts w:ascii="Times New Roman" w:hAnsi="Times New Roman"/>
        </w:rPr>
      </w:pPr>
      <w:r w:rsidRPr="005975D3">
        <w:rPr>
          <w:rFonts w:ascii="Times New Roman" w:hAnsi="Times New Roman"/>
        </w:rPr>
        <w:t>•</w:t>
      </w:r>
      <w:r w:rsidRPr="005975D3">
        <w:rPr>
          <w:rFonts w:ascii="Times New Roman" w:hAnsi="Times New Roman"/>
        </w:rPr>
        <w:tab/>
        <w:t xml:space="preserve">Piloting innovative approaches of providing health and special social services to women, children, youth, elderly, PWDs, repatriates, undocumented and stateless </w:t>
      </w:r>
      <w:proofErr w:type="gramStart"/>
      <w:r w:rsidRPr="005975D3">
        <w:rPr>
          <w:rFonts w:ascii="Times New Roman" w:hAnsi="Times New Roman"/>
        </w:rPr>
        <w:t>persons  in</w:t>
      </w:r>
      <w:proofErr w:type="gramEnd"/>
      <w:r w:rsidRPr="005975D3">
        <w:rPr>
          <w:rFonts w:ascii="Times New Roman" w:hAnsi="Times New Roman"/>
        </w:rPr>
        <w:t xml:space="preserve"> rural areas, developing local plans responsive to the needs of the population at the primary health care level, informing the society and professionals on best practices of child care and new participatory mechanisms for community involvement;</w:t>
      </w:r>
    </w:p>
    <w:p w14:paraId="1699A22A" w14:textId="77777777" w:rsidR="005975D3" w:rsidRPr="005975D3" w:rsidRDefault="005975D3" w:rsidP="004C20B9">
      <w:pPr>
        <w:spacing w:after="0"/>
        <w:jc w:val="both"/>
        <w:rPr>
          <w:rFonts w:ascii="Times New Roman" w:hAnsi="Times New Roman"/>
        </w:rPr>
      </w:pPr>
      <w:r w:rsidRPr="005975D3">
        <w:rPr>
          <w:rFonts w:ascii="Times New Roman" w:hAnsi="Times New Roman"/>
        </w:rPr>
        <w:t>•</w:t>
      </w:r>
      <w:r w:rsidRPr="005975D3">
        <w:rPr>
          <w:rFonts w:ascii="Times New Roman" w:hAnsi="Times New Roman"/>
        </w:rPr>
        <w:tab/>
        <w:t>Capacity development of the population to improve their wellbeing through local self-governance and capacitating businesses in rural areas;</w:t>
      </w:r>
    </w:p>
    <w:p w14:paraId="1EEEDFA1" w14:textId="77777777" w:rsidR="005975D3" w:rsidRPr="005975D3" w:rsidRDefault="005975D3" w:rsidP="004C20B9">
      <w:pPr>
        <w:spacing w:after="0"/>
        <w:jc w:val="both"/>
        <w:rPr>
          <w:rFonts w:ascii="Times New Roman" w:hAnsi="Times New Roman"/>
        </w:rPr>
      </w:pPr>
      <w:r w:rsidRPr="005975D3">
        <w:rPr>
          <w:rFonts w:ascii="Times New Roman" w:hAnsi="Times New Roman"/>
        </w:rPr>
        <w:t>•</w:t>
      </w:r>
      <w:r w:rsidRPr="005975D3">
        <w:rPr>
          <w:rFonts w:ascii="Times New Roman" w:hAnsi="Times New Roman"/>
        </w:rPr>
        <w:tab/>
        <w:t>Empowering local authorities and communities in application of sustainable environmental practices to respond to existing environmental challenges.</w:t>
      </w:r>
    </w:p>
    <w:p w14:paraId="4D05EA12" w14:textId="454E9684" w:rsidR="005975D3" w:rsidRPr="005975D3" w:rsidRDefault="005975D3" w:rsidP="004C20B9">
      <w:pPr>
        <w:spacing w:after="0"/>
        <w:jc w:val="both"/>
        <w:rPr>
          <w:rFonts w:ascii="Times New Roman" w:hAnsi="Times New Roman"/>
        </w:rPr>
      </w:pPr>
      <w:r w:rsidRPr="005975D3">
        <w:rPr>
          <w:rFonts w:ascii="Times New Roman" w:hAnsi="Times New Roman"/>
        </w:rPr>
        <w:t xml:space="preserve">Each agency brings a distinct comparative advantage in the form of specific knowledge, experience and resources to help people build a better life. The agencies implement activities based on their individual comparative advantages and thus advance the operational impact of the </w:t>
      </w:r>
      <w:proofErr w:type="spellStart"/>
      <w:r w:rsidRPr="005975D3">
        <w:rPr>
          <w:rFonts w:ascii="Times New Roman" w:hAnsi="Times New Roman"/>
        </w:rPr>
        <w:t>Programme</w:t>
      </w:r>
      <w:proofErr w:type="spellEnd"/>
      <w:r w:rsidRPr="005975D3">
        <w:rPr>
          <w:rFonts w:ascii="Times New Roman" w:hAnsi="Times New Roman"/>
        </w:rPr>
        <w:t>: UNDP – economic development, democratic and effective governance, including local self-government development, poverty reduction, social and environment protection, housing and communal services, energy efficiency and sustainable agriculture; UNESCO – safeguarding of local cultural heritage,  access to information and sustainable water resources management; UNFPA – sexual and reproductive health (including family planning) and reproductive rights and sexual health education targeting adolescents and youth; UNHCR – support to government in the protection of and assistance to asylum seekers, refugees and stateless persons; UNICEF – well-being and protection of children and youth; UN Women - women’s empowerment and gender equality; and WHO – public health and health systems.</w:t>
      </w:r>
    </w:p>
    <w:p w14:paraId="76F1926C" w14:textId="77777777" w:rsidR="005975D3" w:rsidRPr="005975D3" w:rsidRDefault="005975D3" w:rsidP="00882F34">
      <w:pPr>
        <w:spacing w:after="0" w:line="240" w:lineRule="auto"/>
        <w:jc w:val="both"/>
        <w:rPr>
          <w:rFonts w:ascii="Times New Roman" w:hAnsi="Times New Roman"/>
          <w:color w:val="000000"/>
        </w:rPr>
      </w:pPr>
    </w:p>
    <w:p w14:paraId="1FB72B0F" w14:textId="77777777" w:rsidR="004C20B9" w:rsidRDefault="004C20B9" w:rsidP="00882F34">
      <w:pPr>
        <w:pStyle w:val="Heading1"/>
        <w:spacing w:before="0" w:after="0"/>
        <w:rPr>
          <w:rFonts w:asciiTheme="minorHAnsi" w:hAnsiTheme="minorHAnsi"/>
          <w:color w:val="000000"/>
          <w:szCs w:val="22"/>
        </w:rPr>
      </w:pPr>
    </w:p>
    <w:p w14:paraId="66D54774" w14:textId="02FDFAAD" w:rsidR="004C20B9" w:rsidRDefault="004C20B9" w:rsidP="004C20B9">
      <w:pPr>
        <w:spacing w:after="0"/>
        <w:jc w:val="both"/>
        <w:rPr>
          <w:rFonts w:ascii="Times New Roman" w:hAnsi="Times New Roman"/>
        </w:rPr>
      </w:pPr>
      <w:r w:rsidRPr="00FB4474">
        <w:rPr>
          <w:rFonts w:ascii="Times New Roman" w:hAnsi="Times New Roman"/>
        </w:rPr>
        <w:t xml:space="preserve">The </w:t>
      </w:r>
      <w:proofErr w:type="spellStart"/>
      <w:r w:rsidRPr="00FB4474">
        <w:rPr>
          <w:rFonts w:ascii="Times New Roman" w:hAnsi="Times New Roman"/>
        </w:rPr>
        <w:t>Programme</w:t>
      </w:r>
      <w:proofErr w:type="spellEnd"/>
      <w:r w:rsidRPr="00FB4474">
        <w:rPr>
          <w:rFonts w:ascii="Times New Roman" w:hAnsi="Times New Roman"/>
        </w:rPr>
        <w:t xml:space="preserve"> duration is 2014-201</w:t>
      </w:r>
      <w:r>
        <w:rPr>
          <w:rFonts w:ascii="Times New Roman" w:hAnsi="Times New Roman"/>
        </w:rPr>
        <w:t>7</w:t>
      </w:r>
      <w:r w:rsidRPr="00FB4474">
        <w:rPr>
          <w:rFonts w:ascii="Times New Roman" w:hAnsi="Times New Roman"/>
        </w:rPr>
        <w:t xml:space="preserve"> and the total budget is $</w:t>
      </w:r>
      <w:r>
        <w:rPr>
          <w:rFonts w:ascii="Times New Roman" w:hAnsi="Times New Roman"/>
        </w:rPr>
        <w:t>8,</w:t>
      </w:r>
      <w:r w:rsidR="00241B08">
        <w:rPr>
          <w:rFonts w:ascii="Times New Roman" w:hAnsi="Times New Roman"/>
        </w:rPr>
        <w:t>259,333</w:t>
      </w:r>
      <w:r w:rsidRPr="00FB4474">
        <w:rPr>
          <w:rFonts w:ascii="Times New Roman" w:hAnsi="Times New Roman"/>
        </w:rPr>
        <w:t xml:space="preserve">. Financial support for the implementation of the </w:t>
      </w:r>
      <w:proofErr w:type="spellStart"/>
      <w:r w:rsidRPr="00FB4474">
        <w:rPr>
          <w:rFonts w:ascii="Times New Roman" w:hAnsi="Times New Roman"/>
        </w:rPr>
        <w:t>Programme</w:t>
      </w:r>
      <w:proofErr w:type="spellEnd"/>
      <w:r w:rsidRPr="00FB4474">
        <w:rPr>
          <w:rFonts w:ascii="Times New Roman" w:hAnsi="Times New Roman"/>
        </w:rPr>
        <w:t xml:space="preserve"> is provided by the Government </w:t>
      </w:r>
      <w:r>
        <w:rPr>
          <w:rFonts w:ascii="Times New Roman" w:hAnsi="Times New Roman"/>
        </w:rPr>
        <w:t>of Kazakhstan in the amount of $ 6,</w:t>
      </w:r>
      <w:r w:rsidR="00241B08">
        <w:rPr>
          <w:rFonts w:ascii="Times New Roman" w:hAnsi="Times New Roman"/>
        </w:rPr>
        <w:t>769,833</w:t>
      </w:r>
      <w:r>
        <w:rPr>
          <w:rFonts w:ascii="Times New Roman" w:hAnsi="Times New Roman"/>
        </w:rPr>
        <w:t>.</w:t>
      </w:r>
    </w:p>
    <w:p w14:paraId="1F231512" w14:textId="163866A2" w:rsidR="004C20B9" w:rsidRDefault="004C20B9" w:rsidP="004C20B9">
      <w:pPr>
        <w:spacing w:after="0"/>
        <w:jc w:val="both"/>
        <w:rPr>
          <w:rFonts w:ascii="Times New Roman" w:hAnsi="Times New Roman"/>
        </w:rPr>
      </w:pPr>
      <w:r>
        <w:rPr>
          <w:rFonts w:ascii="Times New Roman" w:hAnsi="Times New Roman"/>
        </w:rPr>
        <w:t xml:space="preserve">The agencies share of the total </w:t>
      </w:r>
      <w:proofErr w:type="spellStart"/>
      <w:r>
        <w:rPr>
          <w:rFonts w:ascii="Times New Roman" w:hAnsi="Times New Roman"/>
        </w:rPr>
        <w:t>porgramme</w:t>
      </w:r>
      <w:proofErr w:type="spellEnd"/>
      <w:r>
        <w:rPr>
          <w:rFonts w:ascii="Times New Roman" w:hAnsi="Times New Roman"/>
        </w:rPr>
        <w:t xml:space="preserve"> budget is $</w:t>
      </w:r>
      <w:r w:rsidR="00241B08">
        <w:rPr>
          <w:rFonts w:ascii="Times New Roman" w:hAnsi="Times New Roman"/>
        </w:rPr>
        <w:t>1,489,500</w:t>
      </w:r>
      <w:r>
        <w:rPr>
          <w:rFonts w:ascii="Times New Roman" w:hAnsi="Times New Roman"/>
        </w:rPr>
        <w:t xml:space="preserve">. The joint </w:t>
      </w:r>
      <w:proofErr w:type="spellStart"/>
      <w:r>
        <w:rPr>
          <w:rFonts w:ascii="Times New Roman" w:hAnsi="Times New Roman"/>
        </w:rPr>
        <w:t>programme</w:t>
      </w:r>
      <w:proofErr w:type="spellEnd"/>
      <w:r>
        <w:rPr>
          <w:rFonts w:ascii="Times New Roman" w:hAnsi="Times New Roman"/>
        </w:rPr>
        <w:t xml:space="preserve"> is implemented based on “pass through” fund management arrangements where UNDP plays a role of the Administrative Agent.</w:t>
      </w:r>
    </w:p>
    <w:p w14:paraId="7F16FF61" w14:textId="0531974F" w:rsidR="009308DE" w:rsidRPr="00974137" w:rsidRDefault="004C20B9" w:rsidP="009308DE">
      <w:pPr>
        <w:pStyle w:val="Heading2"/>
        <w:rPr>
          <w:rFonts w:ascii="Times New Roman" w:hAnsi="Times New Roman"/>
          <w:sz w:val="24"/>
          <w:szCs w:val="24"/>
        </w:rPr>
      </w:pPr>
      <w:bookmarkStart w:id="1" w:name="_Toc456792546"/>
      <w:r>
        <w:rPr>
          <w:rFonts w:ascii="Times New Roman" w:hAnsi="Times New Roman"/>
          <w:sz w:val="24"/>
          <w:szCs w:val="24"/>
        </w:rPr>
        <w:t>I</w:t>
      </w:r>
      <w:r w:rsidR="009308DE" w:rsidRPr="00974137">
        <w:rPr>
          <w:rFonts w:ascii="Times New Roman" w:hAnsi="Times New Roman"/>
          <w:sz w:val="24"/>
          <w:szCs w:val="24"/>
        </w:rPr>
        <w:t xml:space="preserve">I. Purpose and use of the </w:t>
      </w:r>
      <w:r w:rsidR="009308DE">
        <w:rPr>
          <w:rFonts w:ascii="Times New Roman" w:hAnsi="Times New Roman"/>
          <w:sz w:val="24"/>
          <w:szCs w:val="24"/>
        </w:rPr>
        <w:t>Evaluation</w:t>
      </w:r>
      <w:r w:rsidR="009308DE" w:rsidRPr="00974137">
        <w:rPr>
          <w:rFonts w:ascii="Times New Roman" w:hAnsi="Times New Roman"/>
          <w:sz w:val="24"/>
          <w:szCs w:val="24"/>
        </w:rPr>
        <w:t xml:space="preserve"> </w:t>
      </w:r>
    </w:p>
    <w:p w14:paraId="30503B0E" w14:textId="77777777" w:rsidR="009308DE" w:rsidRDefault="009308DE" w:rsidP="009308DE">
      <w:pPr>
        <w:spacing w:after="0" w:line="240" w:lineRule="auto"/>
        <w:jc w:val="both"/>
        <w:rPr>
          <w:rFonts w:asciiTheme="minorHAnsi" w:hAnsiTheme="minorHAnsi" w:cs="PIJALN+ArialNarrow"/>
          <w:color w:val="000000"/>
        </w:rPr>
      </w:pPr>
    </w:p>
    <w:p w14:paraId="10F643A8" w14:textId="77777777" w:rsidR="009308DE" w:rsidRPr="00974137" w:rsidRDefault="009308DE" w:rsidP="009308DE">
      <w:pPr>
        <w:spacing w:after="0" w:line="240" w:lineRule="auto"/>
        <w:jc w:val="both"/>
        <w:rPr>
          <w:rFonts w:ascii="Times New Roman" w:hAnsi="Times New Roman"/>
          <w:color w:val="000000"/>
        </w:rPr>
      </w:pPr>
      <w:r>
        <w:rPr>
          <w:rFonts w:ascii="Times New Roman" w:hAnsi="Times New Roman"/>
          <w:color w:val="000000"/>
        </w:rPr>
        <w:t>The overall objective of the Evaluation</w:t>
      </w:r>
      <w:r w:rsidRPr="00974137">
        <w:rPr>
          <w:rFonts w:ascii="Times New Roman" w:hAnsi="Times New Roman"/>
          <w:color w:val="000000"/>
        </w:rPr>
        <w:t xml:space="preserve"> is to measure the Joint </w:t>
      </w:r>
      <w:proofErr w:type="spellStart"/>
      <w:r w:rsidRPr="00974137">
        <w:rPr>
          <w:rFonts w:ascii="Times New Roman" w:hAnsi="Times New Roman"/>
          <w:color w:val="000000"/>
        </w:rPr>
        <w:t>Programme</w:t>
      </w:r>
      <w:proofErr w:type="spellEnd"/>
      <w:r w:rsidRPr="00974137">
        <w:rPr>
          <w:rFonts w:ascii="Times New Roman" w:hAnsi="Times New Roman"/>
          <w:color w:val="000000"/>
        </w:rPr>
        <w:t xml:space="preserve"> contribution to the regional objectives, namely with respect to the specific objective of reduced poverty among vulnerable groups – children and their families, rural women, youth, people with disabilities, </w:t>
      </w:r>
      <w:r w:rsidRPr="00974137">
        <w:rPr>
          <w:rFonts w:ascii="Times New Roman" w:hAnsi="Times New Roman"/>
        </w:rPr>
        <w:t xml:space="preserve">unemployed and self-employed, </w:t>
      </w:r>
      <w:proofErr w:type="spellStart"/>
      <w:r w:rsidRPr="00974137">
        <w:rPr>
          <w:rFonts w:ascii="Times New Roman" w:hAnsi="Times New Roman"/>
          <w:color w:val="000000"/>
        </w:rPr>
        <w:t>oralman</w:t>
      </w:r>
      <w:proofErr w:type="spellEnd"/>
      <w:r w:rsidRPr="00974137">
        <w:rPr>
          <w:rFonts w:ascii="Times New Roman" w:hAnsi="Times New Roman"/>
          <w:color w:val="000000"/>
        </w:rPr>
        <w:t xml:space="preserve"> and stateless persons – through activation of the population in the solution of own problems, employment generation and specific interventions to promote social inclusion and better access to public services; as well as to identify needs, gaps and outstanding issues in the respective area, to recognize emerging good practices that worked and could be scaled up within relevant </w:t>
      </w:r>
      <w:proofErr w:type="spellStart"/>
      <w:r w:rsidRPr="00974137">
        <w:rPr>
          <w:rFonts w:ascii="Times New Roman" w:hAnsi="Times New Roman"/>
          <w:color w:val="000000"/>
        </w:rPr>
        <w:t>programmes</w:t>
      </w:r>
      <w:proofErr w:type="spellEnd"/>
      <w:r w:rsidRPr="00974137">
        <w:rPr>
          <w:rFonts w:ascii="Times New Roman" w:hAnsi="Times New Roman"/>
          <w:color w:val="000000"/>
        </w:rPr>
        <w:t xml:space="preserve"> in the future.</w:t>
      </w:r>
    </w:p>
    <w:p w14:paraId="528E4704" w14:textId="77777777" w:rsidR="009308DE" w:rsidRPr="00974137" w:rsidRDefault="009308DE" w:rsidP="009308DE">
      <w:pPr>
        <w:autoSpaceDE w:val="0"/>
        <w:autoSpaceDN w:val="0"/>
        <w:adjustRightInd w:val="0"/>
        <w:spacing w:after="0" w:line="240" w:lineRule="auto"/>
        <w:jc w:val="both"/>
        <w:rPr>
          <w:rFonts w:ascii="Times New Roman" w:hAnsi="Times New Roman"/>
        </w:rPr>
      </w:pPr>
    </w:p>
    <w:p w14:paraId="37474D21" w14:textId="77777777" w:rsidR="009308DE" w:rsidRPr="00974137" w:rsidRDefault="009308DE" w:rsidP="009308DE">
      <w:pPr>
        <w:autoSpaceDE w:val="0"/>
        <w:autoSpaceDN w:val="0"/>
        <w:adjustRightInd w:val="0"/>
        <w:spacing w:after="0" w:line="240" w:lineRule="auto"/>
        <w:jc w:val="both"/>
        <w:rPr>
          <w:rFonts w:ascii="Times New Roman" w:hAnsi="Times New Roman"/>
          <w:color w:val="000000"/>
        </w:rPr>
      </w:pPr>
      <w:r>
        <w:rPr>
          <w:rFonts w:ascii="Times New Roman" w:hAnsi="Times New Roman"/>
        </w:rPr>
        <w:t>The evaluation</w:t>
      </w:r>
      <w:r w:rsidRPr="00974137">
        <w:rPr>
          <w:rFonts w:ascii="Times New Roman" w:hAnsi="Times New Roman"/>
        </w:rPr>
        <w:t xml:space="preserve"> will be undertaken in accordance with the provisions contained in the </w:t>
      </w:r>
      <w:proofErr w:type="spellStart"/>
      <w:r w:rsidRPr="00974137">
        <w:rPr>
          <w:rFonts w:ascii="Times New Roman" w:hAnsi="Times New Roman"/>
        </w:rPr>
        <w:t>Programme</w:t>
      </w:r>
      <w:proofErr w:type="spellEnd"/>
      <w:r w:rsidRPr="00974137">
        <w:rPr>
          <w:rFonts w:ascii="Times New Roman" w:hAnsi="Times New Roman"/>
        </w:rPr>
        <w:t xml:space="preserve"> Document, which are consistent with the respective regulations, rules and procedures of the Participating UN Agencies and guided by UN </w:t>
      </w:r>
      <w:r>
        <w:rPr>
          <w:rFonts w:ascii="Times New Roman" w:hAnsi="Times New Roman"/>
        </w:rPr>
        <w:t>Evaluation</w:t>
      </w:r>
      <w:r w:rsidRPr="00974137">
        <w:rPr>
          <w:rFonts w:ascii="Times New Roman" w:hAnsi="Times New Roman"/>
        </w:rPr>
        <w:t xml:space="preserve"> Group norms, principles and standards</w:t>
      </w:r>
      <w:r w:rsidRPr="00974137">
        <w:rPr>
          <w:rFonts w:ascii="Times New Roman" w:hAnsi="Times New Roman"/>
          <w:vertAlign w:val="superscript"/>
        </w:rPr>
        <w:footnoteReference w:id="3"/>
      </w:r>
      <w:r w:rsidRPr="00974137">
        <w:rPr>
          <w:rFonts w:ascii="Times New Roman" w:hAnsi="Times New Roman"/>
          <w:vertAlign w:val="superscript"/>
        </w:rPr>
        <w:t xml:space="preserve"> </w:t>
      </w:r>
      <w:r w:rsidRPr="00974137">
        <w:rPr>
          <w:rFonts w:ascii="Times New Roman" w:hAnsi="Times New Roman"/>
        </w:rPr>
        <w:t xml:space="preserve">as the basis for its objectives, criteria and key questions. </w:t>
      </w:r>
      <w:r>
        <w:rPr>
          <w:rFonts w:ascii="Times New Roman" w:hAnsi="Times New Roman"/>
        </w:rPr>
        <w:t>The Evaluation</w:t>
      </w:r>
      <w:r w:rsidRPr="00974137">
        <w:rPr>
          <w:rFonts w:ascii="Times New Roman" w:hAnsi="Times New Roman"/>
        </w:rPr>
        <w:t xml:space="preserve"> mainly seeks to a</w:t>
      </w:r>
      <w:r w:rsidRPr="00974137">
        <w:rPr>
          <w:rFonts w:ascii="Times New Roman" w:hAnsi="Times New Roman"/>
          <w:color w:val="000000"/>
        </w:rPr>
        <w:t xml:space="preserve">ssess the level of efficiency and relevance of the assisted interventions, as well as the validity of the </w:t>
      </w:r>
      <w:proofErr w:type="spellStart"/>
      <w:r w:rsidRPr="00974137">
        <w:rPr>
          <w:rFonts w:ascii="Times New Roman" w:hAnsi="Times New Roman"/>
          <w:color w:val="000000"/>
        </w:rPr>
        <w:t>Programme</w:t>
      </w:r>
      <w:proofErr w:type="spellEnd"/>
      <w:r w:rsidRPr="00974137">
        <w:rPr>
          <w:rFonts w:ascii="Times New Roman" w:hAnsi="Times New Roman"/>
          <w:color w:val="000000"/>
        </w:rPr>
        <w:t xml:space="preserve"> component</w:t>
      </w:r>
      <w:r w:rsidRPr="00974137">
        <w:rPr>
          <w:rFonts w:ascii="Times New Roman" w:hAnsi="Times New Roman"/>
        </w:rPr>
        <w:t xml:space="preserve">s. </w:t>
      </w:r>
    </w:p>
    <w:p w14:paraId="4566BB50" w14:textId="77777777" w:rsidR="009308DE" w:rsidRPr="00974137" w:rsidRDefault="009308DE" w:rsidP="009308DE">
      <w:pPr>
        <w:pStyle w:val="Default"/>
        <w:jc w:val="both"/>
        <w:rPr>
          <w:sz w:val="22"/>
          <w:szCs w:val="22"/>
        </w:rPr>
      </w:pPr>
    </w:p>
    <w:p w14:paraId="112CBB1D" w14:textId="378BB677" w:rsidR="009308DE" w:rsidRPr="00974137" w:rsidRDefault="009308DE" w:rsidP="009308DE">
      <w:pPr>
        <w:pStyle w:val="Default"/>
        <w:jc w:val="both"/>
        <w:rPr>
          <w:sz w:val="22"/>
          <w:szCs w:val="22"/>
        </w:rPr>
      </w:pPr>
      <w:r w:rsidRPr="00974137">
        <w:rPr>
          <w:sz w:val="22"/>
          <w:szCs w:val="22"/>
        </w:rPr>
        <w:t xml:space="preserve">It is expected that </w:t>
      </w:r>
      <w:r>
        <w:rPr>
          <w:sz w:val="22"/>
          <w:szCs w:val="22"/>
        </w:rPr>
        <w:t xml:space="preserve">the Evaluation </w:t>
      </w:r>
      <w:r w:rsidRPr="00974137">
        <w:rPr>
          <w:sz w:val="22"/>
          <w:szCs w:val="22"/>
        </w:rPr>
        <w:t xml:space="preserve">will </w:t>
      </w:r>
      <w:r>
        <w:rPr>
          <w:sz w:val="22"/>
          <w:szCs w:val="22"/>
        </w:rPr>
        <w:t xml:space="preserve">feed </w:t>
      </w:r>
      <w:r w:rsidRPr="00974137">
        <w:rPr>
          <w:sz w:val="22"/>
          <w:szCs w:val="22"/>
        </w:rPr>
        <w:t xml:space="preserve">into management and decision-making processes and provide applicable information to the Participating UN Agencies, Government of Kazakhstan, local administrations in the </w:t>
      </w:r>
      <w:proofErr w:type="spellStart"/>
      <w:r w:rsidR="00CF7475">
        <w:rPr>
          <w:sz w:val="22"/>
          <w:szCs w:val="22"/>
        </w:rPr>
        <w:t>Mangystau</w:t>
      </w:r>
      <w:proofErr w:type="spellEnd"/>
      <w:r w:rsidRPr="00974137">
        <w:rPr>
          <w:sz w:val="22"/>
          <w:szCs w:val="22"/>
        </w:rPr>
        <w:t xml:space="preserve"> Region and other stakeholders about relevancy, efficiency, and </w:t>
      </w:r>
      <w:r>
        <w:rPr>
          <w:sz w:val="22"/>
          <w:szCs w:val="22"/>
        </w:rPr>
        <w:t xml:space="preserve">effectiveness and the sustainability of the </w:t>
      </w:r>
      <w:proofErr w:type="spellStart"/>
      <w:r>
        <w:rPr>
          <w:sz w:val="22"/>
          <w:szCs w:val="22"/>
        </w:rPr>
        <w:t>programme</w:t>
      </w:r>
      <w:proofErr w:type="spellEnd"/>
      <w:r>
        <w:rPr>
          <w:sz w:val="22"/>
          <w:szCs w:val="22"/>
        </w:rPr>
        <w:t xml:space="preserve"> results</w:t>
      </w:r>
      <w:r w:rsidRPr="00974137">
        <w:rPr>
          <w:sz w:val="22"/>
          <w:szCs w:val="22"/>
        </w:rPr>
        <w:t xml:space="preserve">. </w:t>
      </w:r>
      <w:r>
        <w:rPr>
          <w:sz w:val="22"/>
          <w:szCs w:val="22"/>
        </w:rPr>
        <w:t xml:space="preserve">The Evaluation </w:t>
      </w:r>
      <w:r w:rsidRPr="00974137">
        <w:rPr>
          <w:sz w:val="22"/>
          <w:szCs w:val="22"/>
        </w:rPr>
        <w:t xml:space="preserve">results also should identify lessons learned from the </w:t>
      </w:r>
      <w:proofErr w:type="spellStart"/>
      <w:r w:rsidRPr="00974137">
        <w:rPr>
          <w:sz w:val="22"/>
          <w:szCs w:val="22"/>
        </w:rPr>
        <w:t>Programme</w:t>
      </w:r>
      <w:proofErr w:type="spellEnd"/>
      <w:r w:rsidRPr="00974137">
        <w:rPr>
          <w:sz w:val="22"/>
          <w:szCs w:val="22"/>
        </w:rPr>
        <w:t xml:space="preserve"> interventions with a view to ascertaining the suitability of such interventions in future work. </w:t>
      </w:r>
      <w:r w:rsidRPr="00974137">
        <w:rPr>
          <w:color w:val="auto"/>
          <w:sz w:val="22"/>
          <w:szCs w:val="22"/>
        </w:rPr>
        <w:t xml:space="preserve">As a tool for evidence based practices, the </w:t>
      </w:r>
      <w:r>
        <w:rPr>
          <w:color w:val="auto"/>
          <w:sz w:val="22"/>
          <w:szCs w:val="22"/>
        </w:rPr>
        <w:t>Evaluation</w:t>
      </w:r>
      <w:r w:rsidRPr="00974137">
        <w:rPr>
          <w:color w:val="auto"/>
          <w:sz w:val="22"/>
          <w:szCs w:val="22"/>
        </w:rPr>
        <w:t xml:space="preserve"> results will serve as a clarification not only for the sustainability and exit strategies, but also for determination of the next steps interventions in the </w:t>
      </w:r>
      <w:proofErr w:type="spellStart"/>
      <w:r w:rsidR="00CF7475">
        <w:rPr>
          <w:color w:val="auto"/>
          <w:sz w:val="22"/>
          <w:szCs w:val="22"/>
        </w:rPr>
        <w:t>Mangystau</w:t>
      </w:r>
      <w:proofErr w:type="spellEnd"/>
      <w:r w:rsidRPr="00974137">
        <w:rPr>
          <w:color w:val="auto"/>
          <w:sz w:val="22"/>
          <w:szCs w:val="22"/>
        </w:rPr>
        <w:t xml:space="preserve"> Region and expansion of strategic interventions into other regions of Kazakhstan.</w:t>
      </w:r>
    </w:p>
    <w:p w14:paraId="7C131336" w14:textId="77777777" w:rsidR="009308DE" w:rsidRPr="00974137" w:rsidRDefault="009308DE" w:rsidP="00996DDC">
      <w:pPr>
        <w:pStyle w:val="Heading2"/>
        <w:numPr>
          <w:ilvl w:val="0"/>
          <w:numId w:val="28"/>
        </w:numPr>
        <w:rPr>
          <w:rFonts w:ascii="Times New Roman" w:hAnsi="Times New Roman"/>
          <w:sz w:val="24"/>
          <w:szCs w:val="24"/>
        </w:rPr>
      </w:pPr>
      <w:r w:rsidRPr="00974137">
        <w:rPr>
          <w:rFonts w:ascii="Times New Roman" w:hAnsi="Times New Roman"/>
          <w:sz w:val="24"/>
          <w:szCs w:val="24"/>
        </w:rPr>
        <w:t xml:space="preserve">Scope of the </w:t>
      </w:r>
      <w:r>
        <w:rPr>
          <w:rFonts w:ascii="Times New Roman" w:hAnsi="Times New Roman"/>
          <w:sz w:val="24"/>
          <w:szCs w:val="24"/>
        </w:rPr>
        <w:t>Evaluation</w:t>
      </w:r>
      <w:r w:rsidRPr="00974137">
        <w:rPr>
          <w:rFonts w:ascii="Times New Roman" w:hAnsi="Times New Roman"/>
          <w:sz w:val="24"/>
          <w:szCs w:val="24"/>
        </w:rPr>
        <w:t xml:space="preserve"> </w:t>
      </w:r>
    </w:p>
    <w:p w14:paraId="02D4E9FE" w14:textId="77777777" w:rsidR="009308DE" w:rsidRDefault="009308DE" w:rsidP="009308DE">
      <w:pPr>
        <w:pStyle w:val="Default"/>
        <w:jc w:val="both"/>
        <w:rPr>
          <w:rFonts w:asciiTheme="minorHAnsi" w:hAnsiTheme="minorHAnsi"/>
          <w:sz w:val="22"/>
          <w:szCs w:val="22"/>
        </w:rPr>
      </w:pPr>
    </w:p>
    <w:p w14:paraId="3D2173FD" w14:textId="46472ABE" w:rsidR="009308DE" w:rsidRPr="00974137" w:rsidRDefault="009308DE" w:rsidP="009308DE">
      <w:pPr>
        <w:pStyle w:val="MAIN0"/>
        <w:spacing w:after="120"/>
        <w:jc w:val="both"/>
        <w:rPr>
          <w:sz w:val="22"/>
          <w:szCs w:val="22"/>
        </w:rPr>
      </w:pPr>
      <w:r w:rsidRPr="00974137">
        <w:rPr>
          <w:sz w:val="22"/>
          <w:szCs w:val="22"/>
        </w:rPr>
        <w:t xml:space="preserve">The </w:t>
      </w:r>
      <w:r>
        <w:rPr>
          <w:sz w:val="22"/>
          <w:szCs w:val="22"/>
        </w:rPr>
        <w:t>Evaluation</w:t>
      </w:r>
      <w:r w:rsidRPr="00974137">
        <w:rPr>
          <w:sz w:val="22"/>
          <w:szCs w:val="22"/>
        </w:rPr>
        <w:t xml:space="preserve"> will primarily address the criteria of relevance, effectiveness, efficiency and sustainability of the </w:t>
      </w:r>
      <w:proofErr w:type="spellStart"/>
      <w:r w:rsidRPr="00974137">
        <w:rPr>
          <w:sz w:val="22"/>
          <w:szCs w:val="22"/>
        </w:rPr>
        <w:t>pr</w:t>
      </w:r>
      <w:r w:rsidR="007A2945">
        <w:rPr>
          <w:sz w:val="22"/>
          <w:szCs w:val="22"/>
        </w:rPr>
        <w:t>o</w:t>
      </w:r>
      <w:r w:rsidRPr="00974137">
        <w:rPr>
          <w:sz w:val="22"/>
          <w:szCs w:val="22"/>
        </w:rPr>
        <w:t>gramme</w:t>
      </w:r>
      <w:proofErr w:type="spellEnd"/>
      <w:r w:rsidRPr="00974137">
        <w:rPr>
          <w:sz w:val="22"/>
          <w:szCs w:val="22"/>
        </w:rPr>
        <w:t xml:space="preserve"> results. Where discernible changes have occurred as a result of </w:t>
      </w:r>
      <w:proofErr w:type="spellStart"/>
      <w:r w:rsidRPr="00974137">
        <w:rPr>
          <w:sz w:val="22"/>
          <w:szCs w:val="22"/>
        </w:rPr>
        <w:t>programme</w:t>
      </w:r>
      <w:proofErr w:type="spellEnd"/>
      <w:r w:rsidRPr="00974137">
        <w:rPr>
          <w:sz w:val="22"/>
          <w:szCs w:val="22"/>
        </w:rPr>
        <w:t xml:space="preserve"> interventions, the </w:t>
      </w:r>
      <w:r>
        <w:rPr>
          <w:sz w:val="22"/>
          <w:szCs w:val="22"/>
        </w:rPr>
        <w:t>Evaluation</w:t>
      </w:r>
      <w:r w:rsidRPr="00974137">
        <w:rPr>
          <w:sz w:val="22"/>
          <w:szCs w:val="22"/>
        </w:rPr>
        <w:t xml:space="preserve"> should document evidence of this impact where it exists.  The illustrative questions below examine the main, planned areas of programmatic achievement as described in the Project Document and Global Performance Monitoring Framework. Questions are organized around each </w:t>
      </w:r>
      <w:r>
        <w:rPr>
          <w:sz w:val="22"/>
          <w:szCs w:val="22"/>
        </w:rPr>
        <w:t>Evaluation</w:t>
      </w:r>
      <w:r w:rsidRPr="00974137">
        <w:rPr>
          <w:sz w:val="22"/>
          <w:szCs w:val="22"/>
        </w:rPr>
        <w:t xml:space="preserve"> criteria. </w:t>
      </w:r>
    </w:p>
    <w:p w14:paraId="476B8C06" w14:textId="1E5C4D21" w:rsidR="009308DE" w:rsidRPr="00974137" w:rsidRDefault="009308DE" w:rsidP="009308DE">
      <w:pPr>
        <w:pStyle w:val="Default"/>
        <w:jc w:val="both"/>
        <w:rPr>
          <w:sz w:val="22"/>
          <w:szCs w:val="22"/>
        </w:rPr>
      </w:pPr>
      <w:r>
        <w:rPr>
          <w:sz w:val="22"/>
          <w:szCs w:val="22"/>
        </w:rPr>
        <w:t xml:space="preserve">The evaluation </w:t>
      </w:r>
      <w:r w:rsidRPr="00974137">
        <w:rPr>
          <w:sz w:val="22"/>
          <w:szCs w:val="22"/>
        </w:rPr>
        <w:t xml:space="preserve">will, to the greatest possible extent, be participatory but seek to be independent, credible and useful and adhere to the highest possible standards in </w:t>
      </w:r>
      <w:r>
        <w:rPr>
          <w:sz w:val="22"/>
          <w:szCs w:val="22"/>
        </w:rPr>
        <w:t>Evaluation</w:t>
      </w:r>
      <w:r w:rsidRPr="00974137">
        <w:rPr>
          <w:sz w:val="22"/>
          <w:szCs w:val="22"/>
        </w:rPr>
        <w:t xml:space="preserve">. It will be responsive to the needs and priorities of the region and serve as a mechanism for accountability and learning for the Participating UN Agencies. Moreover, </w:t>
      </w:r>
      <w:r>
        <w:rPr>
          <w:sz w:val="22"/>
          <w:szCs w:val="22"/>
        </w:rPr>
        <w:t xml:space="preserve">the evaluation </w:t>
      </w:r>
      <w:r w:rsidRPr="00974137">
        <w:rPr>
          <w:sz w:val="22"/>
          <w:szCs w:val="22"/>
        </w:rPr>
        <w:t xml:space="preserve">will be consultative and engage the participation of a broad range of stakeholders. The </w:t>
      </w:r>
      <w:r w:rsidR="007A2945">
        <w:rPr>
          <w:sz w:val="22"/>
          <w:szCs w:val="22"/>
        </w:rPr>
        <w:t>evaluation team</w:t>
      </w:r>
      <w:r w:rsidRPr="00974137">
        <w:rPr>
          <w:sz w:val="22"/>
          <w:szCs w:val="22"/>
        </w:rPr>
        <w:t xml:space="preserve"> will be expected to work independently on the </w:t>
      </w:r>
      <w:r>
        <w:rPr>
          <w:sz w:val="22"/>
          <w:szCs w:val="22"/>
        </w:rPr>
        <w:t>Evaluation</w:t>
      </w:r>
      <w:r w:rsidRPr="00974137">
        <w:rPr>
          <w:sz w:val="22"/>
          <w:szCs w:val="22"/>
        </w:rPr>
        <w:t xml:space="preserve"> although some organizational support will be available from the Country Offices of the Participating UN Agencies. </w:t>
      </w:r>
    </w:p>
    <w:p w14:paraId="03E7AE3B" w14:textId="77777777" w:rsidR="009308DE" w:rsidRDefault="009308DE" w:rsidP="009308DE">
      <w:pPr>
        <w:pStyle w:val="MAIN0"/>
        <w:spacing w:after="120"/>
        <w:jc w:val="both"/>
        <w:rPr>
          <w:sz w:val="22"/>
          <w:szCs w:val="22"/>
        </w:rPr>
      </w:pPr>
    </w:p>
    <w:p w14:paraId="6A13BE0F" w14:textId="77777777" w:rsidR="009308DE" w:rsidRPr="00974137" w:rsidRDefault="009308DE" w:rsidP="009308DE">
      <w:pPr>
        <w:pStyle w:val="MAIN0"/>
        <w:spacing w:after="120"/>
        <w:jc w:val="both"/>
        <w:rPr>
          <w:sz w:val="22"/>
          <w:szCs w:val="22"/>
        </w:rPr>
      </w:pPr>
      <w:r w:rsidRPr="00974137">
        <w:rPr>
          <w:sz w:val="22"/>
          <w:szCs w:val="22"/>
        </w:rPr>
        <w:t xml:space="preserve">The specific </w:t>
      </w:r>
      <w:r>
        <w:rPr>
          <w:sz w:val="22"/>
          <w:szCs w:val="22"/>
        </w:rPr>
        <w:t>Evaluation</w:t>
      </w:r>
      <w:r w:rsidRPr="00974137">
        <w:rPr>
          <w:sz w:val="22"/>
          <w:szCs w:val="22"/>
        </w:rPr>
        <w:t xml:space="preserve"> objectives (please see details under key questions) are:</w:t>
      </w:r>
    </w:p>
    <w:p w14:paraId="126F413C" w14:textId="77777777" w:rsidR="009308DE" w:rsidRPr="00974137" w:rsidRDefault="009308DE" w:rsidP="00996DDC">
      <w:pPr>
        <w:pStyle w:val="MAIN0"/>
        <w:widowControl w:val="0"/>
        <w:numPr>
          <w:ilvl w:val="0"/>
          <w:numId w:val="27"/>
        </w:numPr>
        <w:autoSpaceDE w:val="0"/>
        <w:autoSpaceDN w:val="0"/>
        <w:adjustRightInd w:val="0"/>
        <w:spacing w:after="120"/>
        <w:jc w:val="both"/>
        <w:textAlignment w:val="center"/>
        <w:rPr>
          <w:sz w:val="22"/>
          <w:szCs w:val="22"/>
        </w:rPr>
      </w:pPr>
      <w:r w:rsidRPr="00974137">
        <w:rPr>
          <w:sz w:val="22"/>
          <w:szCs w:val="22"/>
        </w:rPr>
        <w:lastRenderedPageBreak/>
        <w:t xml:space="preserve">To assess </w:t>
      </w:r>
      <w:r w:rsidRPr="00974137">
        <w:rPr>
          <w:i/>
          <w:sz w:val="22"/>
          <w:szCs w:val="22"/>
        </w:rPr>
        <w:t>the relevance</w:t>
      </w:r>
      <w:r w:rsidRPr="00974137">
        <w:rPr>
          <w:sz w:val="22"/>
          <w:szCs w:val="22"/>
        </w:rPr>
        <w:t xml:space="preserve"> of the </w:t>
      </w:r>
      <w:proofErr w:type="spellStart"/>
      <w:r w:rsidRPr="00974137">
        <w:rPr>
          <w:sz w:val="22"/>
          <w:szCs w:val="22"/>
        </w:rPr>
        <w:t>Programme</w:t>
      </w:r>
      <w:proofErr w:type="spellEnd"/>
      <w:r w:rsidRPr="00974137">
        <w:rPr>
          <w:sz w:val="22"/>
          <w:szCs w:val="22"/>
        </w:rPr>
        <w:t xml:space="preserve"> in regard to consistency, ownership and congruency, technical adequacy, and complementarity of </w:t>
      </w:r>
      <w:proofErr w:type="spellStart"/>
      <w:r w:rsidRPr="00974137">
        <w:rPr>
          <w:sz w:val="22"/>
          <w:szCs w:val="22"/>
        </w:rPr>
        <w:t>programme</w:t>
      </w:r>
      <w:proofErr w:type="spellEnd"/>
      <w:r w:rsidRPr="00974137">
        <w:rPr>
          <w:sz w:val="22"/>
          <w:szCs w:val="22"/>
        </w:rPr>
        <w:t xml:space="preserve"> with other initiatives; </w:t>
      </w:r>
    </w:p>
    <w:p w14:paraId="512650F8" w14:textId="77777777" w:rsidR="009308DE" w:rsidRPr="00974137" w:rsidRDefault="009308DE" w:rsidP="00996DDC">
      <w:pPr>
        <w:pStyle w:val="MAIN0"/>
        <w:widowControl w:val="0"/>
        <w:numPr>
          <w:ilvl w:val="0"/>
          <w:numId w:val="27"/>
        </w:numPr>
        <w:autoSpaceDE w:val="0"/>
        <w:autoSpaceDN w:val="0"/>
        <w:adjustRightInd w:val="0"/>
        <w:spacing w:after="120"/>
        <w:jc w:val="both"/>
        <w:textAlignment w:val="center"/>
        <w:rPr>
          <w:sz w:val="22"/>
          <w:szCs w:val="22"/>
        </w:rPr>
      </w:pPr>
      <w:r w:rsidRPr="00974137">
        <w:rPr>
          <w:sz w:val="22"/>
          <w:szCs w:val="22"/>
        </w:rPr>
        <w:t xml:space="preserve">To determine </w:t>
      </w:r>
      <w:r w:rsidRPr="00974137">
        <w:rPr>
          <w:i/>
          <w:sz w:val="22"/>
          <w:szCs w:val="22"/>
        </w:rPr>
        <w:t xml:space="preserve">the </w:t>
      </w:r>
      <w:r>
        <w:rPr>
          <w:i/>
          <w:sz w:val="22"/>
          <w:szCs w:val="22"/>
        </w:rPr>
        <w:t>effectiveness</w:t>
      </w:r>
      <w:r w:rsidRPr="00974137">
        <w:rPr>
          <w:sz w:val="22"/>
          <w:szCs w:val="22"/>
        </w:rPr>
        <w:t xml:space="preserve"> of the </w:t>
      </w:r>
      <w:proofErr w:type="spellStart"/>
      <w:r w:rsidRPr="00974137">
        <w:rPr>
          <w:sz w:val="22"/>
          <w:szCs w:val="22"/>
        </w:rPr>
        <w:t>programme</w:t>
      </w:r>
      <w:proofErr w:type="spellEnd"/>
      <w:r w:rsidRPr="00974137">
        <w:rPr>
          <w:sz w:val="22"/>
          <w:szCs w:val="22"/>
        </w:rPr>
        <w:t xml:space="preserve"> in achievement of results, highlighting reasons for achievement and non-achievement of results and factors contributing/hindering achievement of the results; </w:t>
      </w:r>
    </w:p>
    <w:p w14:paraId="45FD2072" w14:textId="77777777" w:rsidR="009308DE" w:rsidRPr="00974137" w:rsidRDefault="009308DE" w:rsidP="00996DDC">
      <w:pPr>
        <w:pStyle w:val="MAIN0"/>
        <w:widowControl w:val="0"/>
        <w:numPr>
          <w:ilvl w:val="0"/>
          <w:numId w:val="27"/>
        </w:numPr>
        <w:autoSpaceDE w:val="0"/>
        <w:autoSpaceDN w:val="0"/>
        <w:adjustRightInd w:val="0"/>
        <w:spacing w:after="120"/>
        <w:jc w:val="both"/>
        <w:textAlignment w:val="center"/>
        <w:rPr>
          <w:sz w:val="22"/>
          <w:szCs w:val="22"/>
        </w:rPr>
      </w:pPr>
      <w:r w:rsidRPr="00974137">
        <w:rPr>
          <w:sz w:val="22"/>
          <w:szCs w:val="22"/>
        </w:rPr>
        <w:t xml:space="preserve">To assess </w:t>
      </w:r>
      <w:r w:rsidRPr="00974137">
        <w:rPr>
          <w:i/>
          <w:sz w:val="22"/>
          <w:szCs w:val="22"/>
        </w:rPr>
        <w:t xml:space="preserve">the sustainability </w:t>
      </w:r>
      <w:r w:rsidRPr="00974137">
        <w:rPr>
          <w:sz w:val="22"/>
          <w:szCs w:val="22"/>
        </w:rPr>
        <w:t xml:space="preserve">of the </w:t>
      </w:r>
      <w:proofErr w:type="spellStart"/>
      <w:r w:rsidRPr="00974137">
        <w:rPr>
          <w:sz w:val="22"/>
          <w:szCs w:val="22"/>
        </w:rPr>
        <w:t>programme</w:t>
      </w:r>
      <w:proofErr w:type="spellEnd"/>
      <w:r w:rsidRPr="00974137">
        <w:rPr>
          <w:sz w:val="22"/>
          <w:szCs w:val="22"/>
        </w:rPr>
        <w:t xml:space="preserve"> including the participation of partners in planning and implementation of interventions, as well as assessing the measures taken to ensure that activities initiated by the </w:t>
      </w:r>
      <w:proofErr w:type="spellStart"/>
      <w:r w:rsidRPr="00974137">
        <w:rPr>
          <w:sz w:val="22"/>
          <w:szCs w:val="22"/>
        </w:rPr>
        <w:t>programme</w:t>
      </w:r>
      <w:proofErr w:type="spellEnd"/>
      <w:r w:rsidRPr="00974137">
        <w:rPr>
          <w:sz w:val="22"/>
          <w:szCs w:val="22"/>
        </w:rPr>
        <w:t xml:space="preserve"> will be completed and continued on cessation of donor support;</w:t>
      </w:r>
    </w:p>
    <w:p w14:paraId="1AD293E7" w14:textId="77777777" w:rsidR="009308DE" w:rsidRPr="00974137" w:rsidRDefault="009308DE" w:rsidP="00996DDC">
      <w:pPr>
        <w:pStyle w:val="MAIN0"/>
        <w:widowControl w:val="0"/>
        <w:numPr>
          <w:ilvl w:val="0"/>
          <w:numId w:val="27"/>
        </w:numPr>
        <w:autoSpaceDE w:val="0"/>
        <w:autoSpaceDN w:val="0"/>
        <w:adjustRightInd w:val="0"/>
        <w:spacing w:after="120"/>
        <w:jc w:val="both"/>
        <w:textAlignment w:val="center"/>
        <w:rPr>
          <w:sz w:val="22"/>
          <w:szCs w:val="22"/>
        </w:rPr>
      </w:pPr>
      <w:r w:rsidRPr="00974137">
        <w:rPr>
          <w:sz w:val="22"/>
          <w:szCs w:val="22"/>
        </w:rPr>
        <w:t xml:space="preserve">To provide the best practices/recommendations that may be used in the future programming. The </w:t>
      </w:r>
      <w:r>
        <w:rPr>
          <w:sz w:val="22"/>
          <w:szCs w:val="22"/>
        </w:rPr>
        <w:t>Evaluation</w:t>
      </w:r>
      <w:r w:rsidRPr="00974137">
        <w:rPr>
          <w:sz w:val="22"/>
          <w:szCs w:val="22"/>
        </w:rPr>
        <w:t xml:space="preserve"> including its recommendations will be used as a resource by UN Women as knowledge base on good practices and to inform future programming and direction. </w:t>
      </w:r>
    </w:p>
    <w:p w14:paraId="1B80BA45" w14:textId="77777777" w:rsidR="009308DE" w:rsidRPr="00974137" w:rsidRDefault="009308DE" w:rsidP="009308DE">
      <w:pPr>
        <w:pStyle w:val="Default"/>
        <w:jc w:val="both"/>
        <w:rPr>
          <w:sz w:val="22"/>
          <w:szCs w:val="22"/>
        </w:rPr>
      </w:pPr>
    </w:p>
    <w:p w14:paraId="3476A922" w14:textId="77777777" w:rsidR="009308DE" w:rsidRPr="00974137" w:rsidRDefault="009308DE" w:rsidP="009308DE">
      <w:pPr>
        <w:pStyle w:val="Default"/>
        <w:jc w:val="both"/>
        <w:rPr>
          <w:sz w:val="22"/>
          <w:szCs w:val="22"/>
        </w:rPr>
      </w:pPr>
    </w:p>
    <w:p w14:paraId="47433C71" w14:textId="1593DF5D" w:rsidR="009308DE" w:rsidRPr="00974137" w:rsidRDefault="009308DE" w:rsidP="009308DE">
      <w:pPr>
        <w:pStyle w:val="Default"/>
        <w:jc w:val="both"/>
        <w:rPr>
          <w:sz w:val="22"/>
          <w:szCs w:val="22"/>
        </w:rPr>
      </w:pPr>
      <w:r w:rsidRPr="00974137">
        <w:rPr>
          <w:sz w:val="22"/>
          <w:szCs w:val="22"/>
        </w:rPr>
        <w:t xml:space="preserve">The </w:t>
      </w:r>
      <w:r w:rsidR="007A2945">
        <w:rPr>
          <w:sz w:val="22"/>
          <w:szCs w:val="22"/>
        </w:rPr>
        <w:t>evaluation team</w:t>
      </w:r>
      <w:r w:rsidRPr="00974137">
        <w:rPr>
          <w:sz w:val="22"/>
          <w:szCs w:val="22"/>
        </w:rPr>
        <w:t>’s main tasks will consist of the following duties and responsibilities:</w:t>
      </w:r>
    </w:p>
    <w:p w14:paraId="797292A4" w14:textId="77777777" w:rsidR="009308DE" w:rsidRPr="00974137" w:rsidRDefault="009308DE" w:rsidP="009308DE">
      <w:pPr>
        <w:pStyle w:val="Default"/>
        <w:jc w:val="both"/>
        <w:rPr>
          <w:sz w:val="22"/>
          <w:szCs w:val="22"/>
        </w:rPr>
      </w:pPr>
    </w:p>
    <w:p w14:paraId="3B708461" w14:textId="77777777" w:rsidR="009308DE" w:rsidRPr="00974137" w:rsidRDefault="009308DE" w:rsidP="00996DDC">
      <w:pPr>
        <w:pStyle w:val="Default"/>
        <w:numPr>
          <w:ilvl w:val="0"/>
          <w:numId w:val="23"/>
        </w:numPr>
        <w:jc w:val="both"/>
        <w:rPr>
          <w:sz w:val="22"/>
          <w:szCs w:val="22"/>
        </w:rPr>
      </w:pPr>
      <w:r w:rsidRPr="00974137">
        <w:rPr>
          <w:sz w:val="22"/>
          <w:szCs w:val="22"/>
        </w:rPr>
        <w:t xml:space="preserve">Assess overall performance against the </w:t>
      </w:r>
      <w:proofErr w:type="spellStart"/>
      <w:r w:rsidRPr="00974137">
        <w:rPr>
          <w:sz w:val="22"/>
          <w:szCs w:val="22"/>
        </w:rPr>
        <w:t>Pr</w:t>
      </w:r>
      <w:r>
        <w:rPr>
          <w:sz w:val="22"/>
          <w:szCs w:val="22"/>
        </w:rPr>
        <w:t>o</w:t>
      </w:r>
      <w:r w:rsidRPr="00974137">
        <w:rPr>
          <w:sz w:val="22"/>
          <w:szCs w:val="22"/>
        </w:rPr>
        <w:t>gramme</w:t>
      </w:r>
      <w:proofErr w:type="spellEnd"/>
      <w:r w:rsidRPr="00974137">
        <w:rPr>
          <w:sz w:val="22"/>
          <w:szCs w:val="22"/>
        </w:rPr>
        <w:t xml:space="preserve"> objective and the outcomes as set out in </w:t>
      </w:r>
      <w:proofErr w:type="spellStart"/>
      <w:r w:rsidRPr="00974137">
        <w:rPr>
          <w:sz w:val="22"/>
          <w:szCs w:val="22"/>
        </w:rPr>
        <w:t>Programme</w:t>
      </w:r>
      <w:proofErr w:type="spellEnd"/>
      <w:r w:rsidRPr="00974137">
        <w:rPr>
          <w:sz w:val="22"/>
          <w:szCs w:val="22"/>
        </w:rPr>
        <w:t xml:space="preserve"> document and other related documents.</w:t>
      </w:r>
    </w:p>
    <w:p w14:paraId="66935F2B" w14:textId="77777777" w:rsidR="009308DE" w:rsidRPr="00974137" w:rsidRDefault="009308DE" w:rsidP="00996DDC">
      <w:pPr>
        <w:pStyle w:val="Default"/>
        <w:numPr>
          <w:ilvl w:val="0"/>
          <w:numId w:val="23"/>
        </w:numPr>
        <w:jc w:val="both"/>
        <w:rPr>
          <w:sz w:val="22"/>
          <w:szCs w:val="22"/>
        </w:rPr>
      </w:pPr>
      <w:r w:rsidRPr="00974137">
        <w:rPr>
          <w:sz w:val="22"/>
          <w:szCs w:val="22"/>
        </w:rPr>
        <w:t>Assess the relevance, e</w:t>
      </w:r>
      <w:r>
        <w:rPr>
          <w:sz w:val="22"/>
          <w:szCs w:val="22"/>
        </w:rPr>
        <w:t>ffectiveness,</w:t>
      </w:r>
      <w:r w:rsidRPr="00974137">
        <w:rPr>
          <w:sz w:val="22"/>
          <w:szCs w:val="22"/>
        </w:rPr>
        <w:t xml:space="preserve"> efficiency, impact,</w:t>
      </w:r>
      <w:r>
        <w:rPr>
          <w:sz w:val="22"/>
          <w:szCs w:val="22"/>
        </w:rPr>
        <w:t xml:space="preserve"> </w:t>
      </w:r>
      <w:r w:rsidRPr="00974137">
        <w:rPr>
          <w:sz w:val="22"/>
          <w:szCs w:val="22"/>
        </w:rPr>
        <w:t xml:space="preserve">sustainability, value for money and client satisfaction of the </w:t>
      </w:r>
      <w:proofErr w:type="spellStart"/>
      <w:r w:rsidRPr="00974137">
        <w:rPr>
          <w:sz w:val="22"/>
          <w:szCs w:val="22"/>
        </w:rPr>
        <w:t>Programme</w:t>
      </w:r>
      <w:proofErr w:type="spellEnd"/>
      <w:r w:rsidRPr="00974137">
        <w:rPr>
          <w:sz w:val="22"/>
          <w:szCs w:val="22"/>
        </w:rPr>
        <w:t xml:space="preserve"> considering the findings for these criteria.  </w:t>
      </w:r>
    </w:p>
    <w:p w14:paraId="3EB6DDF8" w14:textId="77777777" w:rsidR="009308DE" w:rsidRPr="00974137" w:rsidRDefault="009308DE" w:rsidP="00996DDC">
      <w:pPr>
        <w:pStyle w:val="Default"/>
        <w:numPr>
          <w:ilvl w:val="0"/>
          <w:numId w:val="23"/>
        </w:numPr>
        <w:jc w:val="both"/>
        <w:rPr>
          <w:sz w:val="22"/>
          <w:szCs w:val="22"/>
        </w:rPr>
      </w:pPr>
      <w:r w:rsidRPr="00974137">
        <w:rPr>
          <w:sz w:val="22"/>
          <w:szCs w:val="22"/>
        </w:rPr>
        <w:t xml:space="preserve">Prepare questionnaire for the meetings with the </w:t>
      </w:r>
      <w:proofErr w:type="spellStart"/>
      <w:r w:rsidRPr="00974137">
        <w:rPr>
          <w:sz w:val="22"/>
          <w:szCs w:val="22"/>
        </w:rPr>
        <w:t>Programme</w:t>
      </w:r>
      <w:proofErr w:type="spellEnd"/>
      <w:r w:rsidRPr="00974137">
        <w:rPr>
          <w:sz w:val="22"/>
          <w:szCs w:val="22"/>
        </w:rPr>
        <w:t xml:space="preserve"> stakeholders. Meet with and gather substantive </w:t>
      </w:r>
      <w:r>
        <w:rPr>
          <w:sz w:val="22"/>
          <w:szCs w:val="22"/>
        </w:rPr>
        <w:t>feedback</w:t>
      </w:r>
      <w:r w:rsidRPr="00974137">
        <w:rPr>
          <w:sz w:val="22"/>
          <w:szCs w:val="22"/>
        </w:rPr>
        <w:t xml:space="preserve"> from </w:t>
      </w:r>
      <w:proofErr w:type="spellStart"/>
      <w:r w:rsidRPr="00974137">
        <w:rPr>
          <w:sz w:val="22"/>
          <w:szCs w:val="22"/>
        </w:rPr>
        <w:t>Programme</w:t>
      </w:r>
      <w:proofErr w:type="spellEnd"/>
      <w:r w:rsidRPr="00974137">
        <w:rPr>
          <w:sz w:val="22"/>
          <w:szCs w:val="22"/>
        </w:rPr>
        <w:t xml:space="preserve"> stakeholders (Government, participating UN Agencies, local and community based organizations and beneficiaries). Indicate the following questions as appropriate in the questionnaires (but not limited to this):</w:t>
      </w:r>
    </w:p>
    <w:p w14:paraId="086E5BC6" w14:textId="77777777" w:rsidR="009308DE" w:rsidRPr="00974137" w:rsidRDefault="009308DE" w:rsidP="009308DE">
      <w:pPr>
        <w:pStyle w:val="Default"/>
        <w:ind w:left="720"/>
        <w:jc w:val="both"/>
        <w:rPr>
          <w:sz w:val="22"/>
          <w:szCs w:val="22"/>
        </w:rPr>
      </w:pPr>
    </w:p>
    <w:p w14:paraId="0CC364E5" w14:textId="77777777" w:rsidR="009308DE" w:rsidRPr="00974137" w:rsidRDefault="009308DE" w:rsidP="00996DDC">
      <w:pPr>
        <w:pStyle w:val="Default"/>
        <w:numPr>
          <w:ilvl w:val="0"/>
          <w:numId w:val="24"/>
        </w:numPr>
        <w:jc w:val="both"/>
        <w:rPr>
          <w:sz w:val="22"/>
          <w:szCs w:val="22"/>
        </w:rPr>
      </w:pPr>
      <w:r w:rsidRPr="00974137">
        <w:rPr>
          <w:sz w:val="22"/>
          <w:szCs w:val="22"/>
        </w:rPr>
        <w:t xml:space="preserve">What were the major issues or problems that </w:t>
      </w:r>
      <w:r>
        <w:rPr>
          <w:sz w:val="22"/>
          <w:szCs w:val="22"/>
        </w:rPr>
        <w:t>affected</w:t>
      </w:r>
      <w:r w:rsidRPr="00974137">
        <w:rPr>
          <w:sz w:val="22"/>
          <w:szCs w:val="22"/>
        </w:rPr>
        <w:t xml:space="preserve"> the </w:t>
      </w:r>
      <w:proofErr w:type="spellStart"/>
      <w:r w:rsidRPr="00974137">
        <w:rPr>
          <w:sz w:val="22"/>
          <w:szCs w:val="22"/>
        </w:rPr>
        <w:t>programme</w:t>
      </w:r>
      <w:proofErr w:type="spellEnd"/>
      <w:r w:rsidRPr="00974137">
        <w:rPr>
          <w:sz w:val="22"/>
          <w:szCs w:val="22"/>
        </w:rPr>
        <w:t xml:space="preserve"> implementation?</w:t>
      </w:r>
    </w:p>
    <w:p w14:paraId="3F024DE1" w14:textId="77777777" w:rsidR="009308DE" w:rsidRPr="00974137" w:rsidRDefault="009308DE" w:rsidP="00996DDC">
      <w:pPr>
        <w:pStyle w:val="Default"/>
        <w:numPr>
          <w:ilvl w:val="0"/>
          <w:numId w:val="24"/>
        </w:numPr>
        <w:jc w:val="both"/>
        <w:rPr>
          <w:sz w:val="22"/>
          <w:szCs w:val="22"/>
        </w:rPr>
      </w:pPr>
      <w:r w:rsidRPr="00974137">
        <w:rPr>
          <w:sz w:val="22"/>
          <w:szCs w:val="22"/>
        </w:rPr>
        <w:t xml:space="preserve">What, if any, significant unintended impacts/outcomes (positive or negative) were there beyond the original </w:t>
      </w:r>
      <w:proofErr w:type="spellStart"/>
      <w:r w:rsidRPr="00974137">
        <w:rPr>
          <w:sz w:val="22"/>
          <w:szCs w:val="22"/>
        </w:rPr>
        <w:t>programme</w:t>
      </w:r>
      <w:proofErr w:type="spellEnd"/>
      <w:r w:rsidRPr="00974137">
        <w:rPr>
          <w:sz w:val="22"/>
          <w:szCs w:val="22"/>
        </w:rPr>
        <w:t xml:space="preserve"> plans?</w:t>
      </w:r>
    </w:p>
    <w:p w14:paraId="56727C6A" w14:textId="77777777" w:rsidR="009308DE" w:rsidRPr="00974137" w:rsidRDefault="009308DE" w:rsidP="00996DDC">
      <w:pPr>
        <w:pStyle w:val="Default"/>
        <w:numPr>
          <w:ilvl w:val="0"/>
          <w:numId w:val="24"/>
        </w:numPr>
        <w:jc w:val="both"/>
        <w:rPr>
          <w:sz w:val="22"/>
          <w:szCs w:val="22"/>
        </w:rPr>
      </w:pPr>
      <w:r w:rsidRPr="00974137">
        <w:rPr>
          <w:sz w:val="22"/>
          <w:szCs w:val="22"/>
        </w:rPr>
        <w:t xml:space="preserve">Comment on the impact of the </w:t>
      </w:r>
      <w:proofErr w:type="spellStart"/>
      <w:r w:rsidRPr="00974137">
        <w:rPr>
          <w:sz w:val="22"/>
          <w:szCs w:val="22"/>
        </w:rPr>
        <w:t>programme</w:t>
      </w:r>
      <w:proofErr w:type="spellEnd"/>
      <w:r w:rsidRPr="00974137">
        <w:rPr>
          <w:sz w:val="22"/>
          <w:szCs w:val="22"/>
        </w:rPr>
        <w:t xml:space="preserve"> in enhancing and strengthening the implementing partner and the UN system.</w:t>
      </w:r>
    </w:p>
    <w:p w14:paraId="011BD9E2" w14:textId="77777777" w:rsidR="009308DE" w:rsidRPr="00EA732D" w:rsidRDefault="009308DE" w:rsidP="00996DDC">
      <w:pPr>
        <w:pStyle w:val="Default"/>
        <w:numPr>
          <w:ilvl w:val="0"/>
          <w:numId w:val="24"/>
        </w:numPr>
        <w:jc w:val="both"/>
        <w:rPr>
          <w:sz w:val="22"/>
          <w:szCs w:val="22"/>
        </w:rPr>
      </w:pPr>
      <w:r w:rsidRPr="00974137">
        <w:rPr>
          <w:sz w:val="22"/>
          <w:szCs w:val="22"/>
        </w:rPr>
        <w:t xml:space="preserve">What were challenges met and what mitigation measures were taken? Did mitigation measures resolve </w:t>
      </w:r>
      <w:r w:rsidRPr="00EA732D">
        <w:rPr>
          <w:sz w:val="22"/>
          <w:szCs w:val="22"/>
        </w:rPr>
        <w:t>the challenges?</w:t>
      </w:r>
    </w:p>
    <w:p w14:paraId="248271BE" w14:textId="77777777" w:rsidR="009308DE" w:rsidRPr="00EA732D" w:rsidRDefault="009308DE" w:rsidP="00996DDC">
      <w:pPr>
        <w:pStyle w:val="Default"/>
        <w:numPr>
          <w:ilvl w:val="0"/>
          <w:numId w:val="24"/>
        </w:numPr>
        <w:jc w:val="both"/>
        <w:rPr>
          <w:sz w:val="22"/>
          <w:szCs w:val="22"/>
        </w:rPr>
      </w:pPr>
      <w:r w:rsidRPr="00EA732D">
        <w:rPr>
          <w:sz w:val="22"/>
          <w:szCs w:val="22"/>
        </w:rPr>
        <w:t xml:space="preserve">What were the major lessons learnt (positive or negative) learned though the </w:t>
      </w:r>
      <w:proofErr w:type="spellStart"/>
      <w:r w:rsidRPr="00EA732D">
        <w:rPr>
          <w:sz w:val="22"/>
          <w:szCs w:val="22"/>
        </w:rPr>
        <w:t>programme</w:t>
      </w:r>
      <w:proofErr w:type="spellEnd"/>
      <w:r w:rsidRPr="00EA732D">
        <w:rPr>
          <w:sz w:val="22"/>
          <w:szCs w:val="22"/>
        </w:rPr>
        <w:t xml:space="preserve">? Are there concrete recommendations that could increase the success of future </w:t>
      </w:r>
      <w:proofErr w:type="spellStart"/>
      <w:r w:rsidRPr="00EA732D">
        <w:rPr>
          <w:sz w:val="22"/>
          <w:szCs w:val="22"/>
        </w:rPr>
        <w:t>programmes</w:t>
      </w:r>
      <w:proofErr w:type="spellEnd"/>
      <w:r w:rsidRPr="00EA732D">
        <w:rPr>
          <w:sz w:val="22"/>
          <w:szCs w:val="22"/>
        </w:rPr>
        <w:t>?</w:t>
      </w:r>
    </w:p>
    <w:p w14:paraId="3B525A2B"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hAnsi="Times New Roman"/>
        </w:rPr>
        <w:t xml:space="preserve">Will the outputs delivered be sustained by national capacities, after the end of the </w:t>
      </w:r>
      <w:proofErr w:type="spellStart"/>
      <w:r w:rsidRPr="00EA732D">
        <w:rPr>
          <w:rFonts w:ascii="Times New Roman" w:hAnsi="Times New Roman"/>
        </w:rPr>
        <w:t>Programme</w:t>
      </w:r>
      <w:proofErr w:type="spellEnd"/>
      <w:r w:rsidRPr="00EA732D">
        <w:rPr>
          <w:rFonts w:ascii="Times New Roman" w:hAnsi="Times New Roman"/>
        </w:rPr>
        <w:t>?</w:t>
      </w:r>
    </w:p>
    <w:p w14:paraId="615A0849"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hAnsi="Times New Roman"/>
        </w:rPr>
        <w:t>To what extent did the progress have catalytic effect on national actors to engage in further aid activities and donor support?</w:t>
      </w:r>
    </w:p>
    <w:p w14:paraId="55FCC6D0"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hAnsi="Times New Roman"/>
        </w:rPr>
        <w:t xml:space="preserve">Has follow up support after the end of the </w:t>
      </w:r>
      <w:proofErr w:type="spellStart"/>
      <w:r w:rsidRPr="00EA732D">
        <w:rPr>
          <w:rFonts w:ascii="Times New Roman" w:hAnsi="Times New Roman"/>
        </w:rPr>
        <w:t>Programme</w:t>
      </w:r>
      <w:proofErr w:type="spellEnd"/>
      <w:r w:rsidRPr="00EA732D">
        <w:rPr>
          <w:rFonts w:ascii="Times New Roman" w:hAnsi="Times New Roman"/>
        </w:rPr>
        <w:t xml:space="preserve"> been discussed and formalized? Is there a clear exit strategy?</w:t>
      </w:r>
    </w:p>
    <w:p w14:paraId="5D6401C9"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hAnsi="Times New Roman"/>
        </w:rPr>
        <w:t xml:space="preserve">Was the </w:t>
      </w:r>
      <w:proofErr w:type="spellStart"/>
      <w:r w:rsidRPr="00EA732D">
        <w:rPr>
          <w:rFonts w:ascii="Times New Roman" w:hAnsi="Times New Roman"/>
        </w:rPr>
        <w:t>programme</w:t>
      </w:r>
      <w:proofErr w:type="spellEnd"/>
      <w:r w:rsidRPr="00EA732D">
        <w:rPr>
          <w:rFonts w:ascii="Times New Roman" w:hAnsi="Times New Roman"/>
        </w:rPr>
        <w:t xml:space="preserve"> coherent with Government priorities and strategies?</w:t>
      </w:r>
    </w:p>
    <w:p w14:paraId="60A56F42"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hAnsi="Times New Roman"/>
        </w:rPr>
        <w:t>D</w:t>
      </w:r>
      <w:r w:rsidRPr="00EA732D">
        <w:rPr>
          <w:rFonts w:ascii="Times New Roman" w:eastAsia="MS Mincho" w:hAnsi="Times New Roman"/>
          <w:lang w:eastAsia="ja-JP"/>
        </w:rPr>
        <w:t>id</w:t>
      </w:r>
      <w:r w:rsidRPr="00EA732D">
        <w:rPr>
          <w:rFonts w:ascii="Times New Roman" w:hAnsi="Times New Roman"/>
        </w:rPr>
        <w:t xml:space="preserve"> the </w:t>
      </w:r>
      <w:proofErr w:type="spellStart"/>
      <w:r w:rsidRPr="00EA732D">
        <w:rPr>
          <w:rFonts w:ascii="Times New Roman" w:hAnsi="Times New Roman"/>
        </w:rPr>
        <w:t>Programme</w:t>
      </w:r>
      <w:proofErr w:type="spellEnd"/>
      <w:r w:rsidRPr="00EA732D">
        <w:rPr>
          <w:rFonts w:ascii="Times New Roman" w:hAnsi="Times New Roman"/>
        </w:rPr>
        <w:t xml:space="preserve"> </w:t>
      </w:r>
      <w:r w:rsidRPr="00EA732D">
        <w:rPr>
          <w:rFonts w:ascii="Times New Roman" w:eastAsia="MS Mincho" w:hAnsi="Times New Roman"/>
          <w:lang w:eastAsia="ja-JP"/>
        </w:rPr>
        <w:t>design properly address</w:t>
      </w:r>
      <w:r w:rsidRPr="00EA732D">
        <w:rPr>
          <w:rFonts w:ascii="Times New Roman" w:hAnsi="Times New Roman"/>
        </w:rPr>
        <w:t xml:space="preserve"> the issues</w:t>
      </w:r>
      <w:r w:rsidRPr="00EA732D">
        <w:rPr>
          <w:rFonts w:ascii="Times New Roman" w:eastAsia="MS Mincho" w:hAnsi="Times New Roman"/>
          <w:lang w:eastAsia="ja-JP"/>
        </w:rPr>
        <w:t xml:space="preserve"> identified in the region?</w:t>
      </w:r>
    </w:p>
    <w:p w14:paraId="45AA1EC1"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eastAsia="MS Mincho" w:hAnsi="Times New Roman"/>
          <w:lang w:eastAsia="ja-JP"/>
        </w:rPr>
        <w:t xml:space="preserve">Did the </w:t>
      </w:r>
      <w:proofErr w:type="spellStart"/>
      <w:r w:rsidRPr="00EA732D">
        <w:rPr>
          <w:rFonts w:ascii="Times New Roman" w:eastAsia="MS Mincho" w:hAnsi="Times New Roman"/>
          <w:lang w:eastAsia="ja-JP"/>
        </w:rPr>
        <w:t>Programme</w:t>
      </w:r>
      <w:proofErr w:type="spellEnd"/>
      <w:r w:rsidRPr="00EA732D">
        <w:rPr>
          <w:rFonts w:ascii="Times New Roman" w:eastAsia="MS Mincho" w:hAnsi="Times New Roman"/>
          <w:lang w:eastAsia="ja-JP"/>
        </w:rPr>
        <w:t xml:space="preserve"> objective remain relevant throughout the implementation phase, where a number of changes took place in the development of Kazakhstan?</w:t>
      </w:r>
    </w:p>
    <w:p w14:paraId="2A6A9B8B" w14:textId="77777777" w:rsidR="009308DE" w:rsidRPr="00EA732D" w:rsidRDefault="009308DE" w:rsidP="00996DDC">
      <w:pPr>
        <w:numPr>
          <w:ilvl w:val="0"/>
          <w:numId w:val="24"/>
        </w:numPr>
        <w:autoSpaceDE w:val="0"/>
        <w:autoSpaceDN w:val="0"/>
        <w:adjustRightInd w:val="0"/>
        <w:spacing w:after="0" w:line="240" w:lineRule="auto"/>
        <w:jc w:val="both"/>
        <w:rPr>
          <w:rFonts w:ascii="Times New Roman" w:hAnsi="Times New Roman"/>
        </w:rPr>
      </w:pPr>
      <w:r w:rsidRPr="00EA732D">
        <w:rPr>
          <w:rFonts w:ascii="Times New Roman" w:hAnsi="Times New Roman"/>
        </w:rPr>
        <w:t xml:space="preserve">Were the relations established with the regional and rural authorities productive and supportive to the achievement of the </w:t>
      </w:r>
      <w:proofErr w:type="spellStart"/>
      <w:r w:rsidRPr="00EA732D">
        <w:rPr>
          <w:rFonts w:ascii="Times New Roman" w:hAnsi="Times New Roman"/>
        </w:rPr>
        <w:t>programme</w:t>
      </w:r>
      <w:proofErr w:type="spellEnd"/>
      <w:r w:rsidRPr="00EA732D">
        <w:rPr>
          <w:rFonts w:ascii="Times New Roman" w:hAnsi="Times New Roman"/>
        </w:rPr>
        <w:t xml:space="preserve"> results?</w:t>
      </w:r>
    </w:p>
    <w:p w14:paraId="56DDFDA2" w14:textId="77777777" w:rsidR="009308DE" w:rsidRPr="00EA732D" w:rsidRDefault="009308DE" w:rsidP="00996DDC">
      <w:pPr>
        <w:pStyle w:val="Default"/>
        <w:numPr>
          <w:ilvl w:val="0"/>
          <w:numId w:val="23"/>
        </w:numPr>
        <w:jc w:val="both"/>
        <w:rPr>
          <w:sz w:val="22"/>
          <w:szCs w:val="22"/>
        </w:rPr>
      </w:pPr>
      <w:r w:rsidRPr="00EA732D">
        <w:rPr>
          <w:sz w:val="22"/>
          <w:szCs w:val="22"/>
        </w:rPr>
        <w:t xml:space="preserve">Analyze critically the implementation and the management arrangements of the Joint </w:t>
      </w:r>
      <w:proofErr w:type="spellStart"/>
      <w:r w:rsidRPr="00EA732D">
        <w:rPr>
          <w:sz w:val="22"/>
          <w:szCs w:val="22"/>
        </w:rPr>
        <w:t>Programme</w:t>
      </w:r>
      <w:proofErr w:type="spellEnd"/>
      <w:r w:rsidRPr="00EA732D">
        <w:rPr>
          <w:sz w:val="22"/>
          <w:szCs w:val="22"/>
        </w:rPr>
        <w:t xml:space="preserve"> including the inter agency cooperation in JP settings.</w:t>
      </w:r>
    </w:p>
    <w:p w14:paraId="1D581D66" w14:textId="77777777" w:rsidR="009308DE" w:rsidRPr="00EA732D" w:rsidRDefault="009308DE" w:rsidP="00996DDC">
      <w:pPr>
        <w:pStyle w:val="Default"/>
        <w:numPr>
          <w:ilvl w:val="0"/>
          <w:numId w:val="23"/>
        </w:numPr>
        <w:jc w:val="both"/>
        <w:rPr>
          <w:sz w:val="22"/>
          <w:szCs w:val="22"/>
        </w:rPr>
      </w:pPr>
      <w:r w:rsidRPr="00EA732D">
        <w:rPr>
          <w:sz w:val="22"/>
          <w:szCs w:val="22"/>
        </w:rPr>
        <w:t xml:space="preserve">Assess sustainability of the Joint </w:t>
      </w:r>
      <w:proofErr w:type="spellStart"/>
      <w:r w:rsidRPr="00EA732D">
        <w:rPr>
          <w:sz w:val="22"/>
          <w:szCs w:val="22"/>
        </w:rPr>
        <w:t>Programme’s</w:t>
      </w:r>
      <w:proofErr w:type="spellEnd"/>
      <w:r w:rsidRPr="00EA732D">
        <w:rPr>
          <w:sz w:val="22"/>
          <w:szCs w:val="22"/>
        </w:rPr>
        <w:t xml:space="preserve"> interventions. Assess to what extent the Joint </w:t>
      </w:r>
      <w:proofErr w:type="spellStart"/>
      <w:r w:rsidRPr="00EA732D">
        <w:rPr>
          <w:sz w:val="22"/>
          <w:szCs w:val="22"/>
        </w:rPr>
        <w:t>Programme</w:t>
      </w:r>
      <w:proofErr w:type="spellEnd"/>
      <w:r w:rsidRPr="00EA732D">
        <w:rPr>
          <w:sz w:val="22"/>
          <w:szCs w:val="22"/>
        </w:rPr>
        <w:t xml:space="preserve"> decision making bodies and implementing partners have undertaken the necessary decisions and course of actions to ensure sustainability.</w:t>
      </w:r>
    </w:p>
    <w:p w14:paraId="586C9AF5" w14:textId="77777777" w:rsidR="009308DE" w:rsidRPr="00EA732D" w:rsidRDefault="009308DE" w:rsidP="00996DDC">
      <w:pPr>
        <w:pStyle w:val="Default"/>
        <w:numPr>
          <w:ilvl w:val="0"/>
          <w:numId w:val="23"/>
        </w:numPr>
        <w:jc w:val="both"/>
        <w:rPr>
          <w:sz w:val="22"/>
          <w:szCs w:val="22"/>
        </w:rPr>
      </w:pPr>
      <w:r w:rsidRPr="00EA732D">
        <w:rPr>
          <w:sz w:val="22"/>
          <w:szCs w:val="22"/>
        </w:rPr>
        <w:lastRenderedPageBreak/>
        <w:t xml:space="preserve">The sustainability assessment should be given special attention to analysis of the risks that are likely to </w:t>
      </w:r>
      <w:r>
        <w:rPr>
          <w:sz w:val="22"/>
          <w:szCs w:val="22"/>
        </w:rPr>
        <w:t xml:space="preserve">affect </w:t>
      </w:r>
      <w:r w:rsidRPr="00EA732D">
        <w:rPr>
          <w:sz w:val="22"/>
          <w:szCs w:val="22"/>
        </w:rPr>
        <w:t xml:space="preserve">the persistence of JP outcomes and also explain how other important contextual factors that are not outcomes of JP will </w:t>
      </w:r>
      <w:r>
        <w:rPr>
          <w:sz w:val="22"/>
          <w:szCs w:val="22"/>
        </w:rPr>
        <w:t>feed into</w:t>
      </w:r>
      <w:r w:rsidRPr="00EA732D">
        <w:rPr>
          <w:sz w:val="22"/>
          <w:szCs w:val="22"/>
        </w:rPr>
        <w:t xml:space="preserve"> its sustainability. </w:t>
      </w:r>
    </w:p>
    <w:p w14:paraId="59819F17" w14:textId="77777777" w:rsidR="009308DE" w:rsidRPr="00EA732D" w:rsidRDefault="009308DE" w:rsidP="00996DDC">
      <w:pPr>
        <w:pStyle w:val="Default"/>
        <w:numPr>
          <w:ilvl w:val="0"/>
          <w:numId w:val="23"/>
        </w:numPr>
        <w:jc w:val="both"/>
        <w:rPr>
          <w:sz w:val="22"/>
          <w:szCs w:val="22"/>
        </w:rPr>
      </w:pPr>
      <w:r w:rsidRPr="00EA732D">
        <w:rPr>
          <w:sz w:val="22"/>
          <w:szCs w:val="22"/>
        </w:rPr>
        <w:t xml:space="preserve">Assess the design of Joint </w:t>
      </w:r>
      <w:proofErr w:type="spellStart"/>
      <w:r w:rsidRPr="00EA732D">
        <w:rPr>
          <w:sz w:val="22"/>
          <w:szCs w:val="22"/>
        </w:rPr>
        <w:t>Programme</w:t>
      </w:r>
      <w:proofErr w:type="spellEnd"/>
      <w:r w:rsidRPr="00EA732D">
        <w:rPr>
          <w:sz w:val="22"/>
          <w:szCs w:val="22"/>
        </w:rPr>
        <w:t xml:space="preserve"> M&amp;E system through examining whether or not the Joint </w:t>
      </w:r>
      <w:proofErr w:type="spellStart"/>
      <w:r w:rsidRPr="00EA732D">
        <w:rPr>
          <w:sz w:val="22"/>
          <w:szCs w:val="22"/>
        </w:rPr>
        <w:t>Programme</w:t>
      </w:r>
      <w:proofErr w:type="spellEnd"/>
      <w:r w:rsidRPr="00EA732D">
        <w:rPr>
          <w:sz w:val="22"/>
          <w:szCs w:val="22"/>
        </w:rPr>
        <w:t xml:space="preserve"> has a sound M&amp;E plan to monitor results and track progress towards achieving </w:t>
      </w:r>
      <w:proofErr w:type="spellStart"/>
      <w:r w:rsidRPr="00EA732D">
        <w:rPr>
          <w:sz w:val="22"/>
          <w:szCs w:val="22"/>
        </w:rPr>
        <w:t>programme’s</w:t>
      </w:r>
      <w:proofErr w:type="spellEnd"/>
      <w:r w:rsidRPr="00EA732D">
        <w:rPr>
          <w:sz w:val="22"/>
          <w:szCs w:val="22"/>
        </w:rPr>
        <w:t xml:space="preserve"> objectives</w:t>
      </w:r>
    </w:p>
    <w:p w14:paraId="5CC11962" w14:textId="77777777" w:rsidR="009308DE" w:rsidRPr="00EA732D" w:rsidRDefault="009308DE" w:rsidP="00996DDC">
      <w:pPr>
        <w:pStyle w:val="Default"/>
        <w:numPr>
          <w:ilvl w:val="0"/>
          <w:numId w:val="23"/>
        </w:numPr>
        <w:jc w:val="both"/>
        <w:rPr>
          <w:sz w:val="22"/>
          <w:szCs w:val="22"/>
        </w:rPr>
      </w:pPr>
      <w:r w:rsidRPr="00EA732D">
        <w:rPr>
          <w:sz w:val="22"/>
          <w:szCs w:val="22"/>
        </w:rPr>
        <w:t xml:space="preserve">Assess whether or not M&amp;E system facilitates timely tracking of progress towards Joint </w:t>
      </w:r>
      <w:proofErr w:type="spellStart"/>
      <w:r w:rsidRPr="00EA732D">
        <w:rPr>
          <w:sz w:val="22"/>
          <w:szCs w:val="22"/>
        </w:rPr>
        <w:t>Programme</w:t>
      </w:r>
      <w:proofErr w:type="spellEnd"/>
      <w:r w:rsidRPr="00EA732D">
        <w:rPr>
          <w:sz w:val="22"/>
          <w:szCs w:val="22"/>
        </w:rPr>
        <w:t xml:space="preserve"> objectives by collecting information on chosen indicators continually; annual Joint </w:t>
      </w:r>
      <w:proofErr w:type="spellStart"/>
      <w:r w:rsidRPr="00EA732D">
        <w:rPr>
          <w:sz w:val="22"/>
          <w:szCs w:val="22"/>
        </w:rPr>
        <w:t>Programme</w:t>
      </w:r>
      <w:proofErr w:type="spellEnd"/>
      <w:r w:rsidRPr="00EA732D">
        <w:rPr>
          <w:sz w:val="22"/>
          <w:szCs w:val="22"/>
        </w:rPr>
        <w:t xml:space="preserve"> reports are complete, accurate.</w:t>
      </w:r>
    </w:p>
    <w:p w14:paraId="76F7B13F" w14:textId="77777777" w:rsidR="009308DE" w:rsidRPr="00EA732D" w:rsidRDefault="009308DE" w:rsidP="009308DE">
      <w:pPr>
        <w:pStyle w:val="Default"/>
        <w:jc w:val="both"/>
        <w:rPr>
          <w:sz w:val="22"/>
          <w:szCs w:val="22"/>
        </w:rPr>
      </w:pPr>
    </w:p>
    <w:p w14:paraId="1757A644" w14:textId="06CDDF13" w:rsidR="009308DE" w:rsidRPr="00EA732D" w:rsidRDefault="009308DE" w:rsidP="009308DE">
      <w:pPr>
        <w:rPr>
          <w:rFonts w:ascii="Times New Roman" w:hAnsi="Times New Roman"/>
        </w:rPr>
      </w:pPr>
      <w:r w:rsidRPr="00EA732D">
        <w:rPr>
          <w:rFonts w:ascii="Times New Roman" w:hAnsi="Times New Roman"/>
        </w:rPr>
        <w:t xml:space="preserve">These questions are not considered final and it is expected that the </w:t>
      </w:r>
      <w:r w:rsidR="007A2945">
        <w:rPr>
          <w:rFonts w:ascii="Times New Roman" w:hAnsi="Times New Roman"/>
        </w:rPr>
        <w:t>Evaluation team</w:t>
      </w:r>
      <w:r>
        <w:rPr>
          <w:rFonts w:ascii="Times New Roman" w:hAnsi="Times New Roman"/>
        </w:rPr>
        <w:t xml:space="preserve"> </w:t>
      </w:r>
      <w:r w:rsidRPr="00EA732D">
        <w:rPr>
          <w:rFonts w:ascii="Times New Roman" w:hAnsi="Times New Roman"/>
        </w:rPr>
        <w:t xml:space="preserve">will develop an </w:t>
      </w:r>
      <w:r w:rsidR="007A2945">
        <w:rPr>
          <w:rFonts w:ascii="Times New Roman" w:hAnsi="Times New Roman"/>
        </w:rPr>
        <w:t>e</w:t>
      </w:r>
      <w:r>
        <w:rPr>
          <w:rFonts w:ascii="Times New Roman" w:hAnsi="Times New Roman"/>
        </w:rPr>
        <w:t>valuation</w:t>
      </w:r>
      <w:r w:rsidRPr="00EA732D">
        <w:rPr>
          <w:rFonts w:ascii="Times New Roman" w:hAnsi="Times New Roman"/>
        </w:rPr>
        <w:t xml:space="preserve"> matrix, which will relate to the above questions (and refine them as needed), the areas they </w:t>
      </w:r>
      <w:r>
        <w:rPr>
          <w:rFonts w:ascii="Times New Roman" w:hAnsi="Times New Roman"/>
        </w:rPr>
        <w:t>refer</w:t>
      </w:r>
      <w:r w:rsidRPr="00EA732D">
        <w:rPr>
          <w:rFonts w:ascii="Times New Roman" w:hAnsi="Times New Roman"/>
        </w:rPr>
        <w:t xml:space="preserve"> to, the criteria for evaluating them, the indicators and the means for verification as a tool for the </w:t>
      </w:r>
      <w:r>
        <w:rPr>
          <w:rFonts w:ascii="Times New Roman" w:hAnsi="Times New Roman"/>
        </w:rPr>
        <w:t>Evaluation</w:t>
      </w:r>
      <w:r w:rsidRPr="00EA732D">
        <w:rPr>
          <w:rFonts w:ascii="Times New Roman" w:hAnsi="Times New Roman"/>
        </w:rPr>
        <w:t xml:space="preserve">. Final </w:t>
      </w:r>
      <w:r>
        <w:rPr>
          <w:rFonts w:ascii="Times New Roman" w:hAnsi="Times New Roman"/>
        </w:rPr>
        <w:t>Evaluation</w:t>
      </w:r>
      <w:r w:rsidRPr="00EA732D">
        <w:rPr>
          <w:rFonts w:ascii="Times New Roman" w:hAnsi="Times New Roman"/>
        </w:rPr>
        <w:t xml:space="preserve"> matrix will be approved in the </w:t>
      </w:r>
      <w:r>
        <w:rPr>
          <w:rFonts w:ascii="Times New Roman" w:hAnsi="Times New Roman"/>
        </w:rPr>
        <w:t>Evaluation</w:t>
      </w:r>
      <w:r w:rsidRPr="00EA732D">
        <w:rPr>
          <w:rFonts w:ascii="Times New Roman" w:hAnsi="Times New Roman"/>
        </w:rPr>
        <w:t xml:space="preserve"> inception report.</w:t>
      </w:r>
    </w:p>
    <w:p w14:paraId="1892333B" w14:textId="2EE06EAA" w:rsidR="009308DE" w:rsidRPr="00EA732D" w:rsidRDefault="009308DE" w:rsidP="009308DE">
      <w:pPr>
        <w:pStyle w:val="Default"/>
        <w:jc w:val="both"/>
        <w:rPr>
          <w:sz w:val="22"/>
          <w:szCs w:val="22"/>
        </w:rPr>
      </w:pPr>
      <w:r w:rsidRPr="00EA732D">
        <w:rPr>
          <w:sz w:val="22"/>
          <w:szCs w:val="22"/>
        </w:rPr>
        <w:t xml:space="preserve">The </w:t>
      </w:r>
      <w:r w:rsidR="007A2945">
        <w:rPr>
          <w:sz w:val="22"/>
          <w:szCs w:val="22"/>
        </w:rPr>
        <w:t>evaluation team</w:t>
      </w:r>
      <w:r>
        <w:rPr>
          <w:sz w:val="22"/>
          <w:szCs w:val="22"/>
        </w:rPr>
        <w:t xml:space="preserve"> </w:t>
      </w:r>
      <w:r w:rsidRPr="00EA732D">
        <w:rPr>
          <w:sz w:val="22"/>
          <w:szCs w:val="22"/>
        </w:rPr>
        <w:t xml:space="preserve">is expected to work with key Joint </w:t>
      </w:r>
      <w:proofErr w:type="spellStart"/>
      <w:r w:rsidRPr="00EA732D">
        <w:rPr>
          <w:sz w:val="22"/>
          <w:szCs w:val="22"/>
        </w:rPr>
        <w:t>programme</w:t>
      </w:r>
      <w:proofErr w:type="spellEnd"/>
      <w:r w:rsidRPr="00EA732D">
        <w:rPr>
          <w:sz w:val="22"/>
          <w:szCs w:val="22"/>
        </w:rPr>
        <w:t xml:space="preserve"> stakeholders, including UN participating agencies, Ministry of National Economy of Kazakhstan, </w:t>
      </w:r>
      <w:proofErr w:type="spellStart"/>
      <w:r w:rsidRPr="00EA732D">
        <w:rPr>
          <w:sz w:val="22"/>
          <w:szCs w:val="22"/>
        </w:rPr>
        <w:t>akimat</w:t>
      </w:r>
      <w:proofErr w:type="spellEnd"/>
      <w:r w:rsidRPr="00EA732D">
        <w:rPr>
          <w:sz w:val="22"/>
          <w:szCs w:val="22"/>
        </w:rPr>
        <w:t xml:space="preserve"> of </w:t>
      </w:r>
      <w:proofErr w:type="spellStart"/>
      <w:r w:rsidR="00CF7475">
        <w:rPr>
          <w:sz w:val="22"/>
          <w:szCs w:val="22"/>
        </w:rPr>
        <w:t>Mangystau</w:t>
      </w:r>
      <w:proofErr w:type="spellEnd"/>
      <w:r w:rsidRPr="00EA732D">
        <w:rPr>
          <w:sz w:val="22"/>
          <w:szCs w:val="22"/>
        </w:rPr>
        <w:t xml:space="preserve"> region, NGOs and other beneficiaries.</w:t>
      </w:r>
    </w:p>
    <w:p w14:paraId="3BC41E93" w14:textId="77777777" w:rsidR="009308DE" w:rsidRPr="00085B2B" w:rsidRDefault="009308DE" w:rsidP="00996DDC">
      <w:pPr>
        <w:pStyle w:val="Heading2"/>
        <w:numPr>
          <w:ilvl w:val="0"/>
          <w:numId w:val="28"/>
        </w:numPr>
        <w:rPr>
          <w:rFonts w:ascii="Times New Roman" w:hAnsi="Times New Roman"/>
          <w:sz w:val="24"/>
          <w:szCs w:val="24"/>
        </w:rPr>
      </w:pPr>
      <w:r w:rsidRPr="00085B2B">
        <w:rPr>
          <w:rFonts w:ascii="Times New Roman" w:hAnsi="Times New Roman"/>
          <w:sz w:val="24"/>
          <w:szCs w:val="24"/>
        </w:rPr>
        <w:t xml:space="preserve">The </w:t>
      </w:r>
      <w:r>
        <w:rPr>
          <w:rFonts w:ascii="Times New Roman" w:hAnsi="Times New Roman"/>
          <w:sz w:val="24"/>
          <w:szCs w:val="24"/>
        </w:rPr>
        <w:t>evaluation</w:t>
      </w:r>
      <w:r w:rsidRPr="00085B2B">
        <w:rPr>
          <w:rFonts w:ascii="Times New Roman" w:hAnsi="Times New Roman"/>
          <w:sz w:val="24"/>
          <w:szCs w:val="24"/>
        </w:rPr>
        <w:t xml:space="preserve"> methodology</w:t>
      </w:r>
    </w:p>
    <w:p w14:paraId="6DD5B375" w14:textId="77777777" w:rsidR="009308DE" w:rsidRPr="00085B2B" w:rsidRDefault="009308DE" w:rsidP="009308DE">
      <w:pPr>
        <w:pStyle w:val="ListParagraph"/>
        <w:spacing w:after="0" w:line="240" w:lineRule="auto"/>
        <w:ind w:left="1080"/>
        <w:jc w:val="both"/>
        <w:rPr>
          <w:rFonts w:asciiTheme="minorHAnsi" w:hAnsiTheme="minorHAnsi"/>
        </w:rPr>
      </w:pPr>
    </w:p>
    <w:p w14:paraId="3A528957" w14:textId="0F4AAA7B" w:rsidR="009308DE" w:rsidRPr="00085B2B" w:rsidRDefault="009308DE" w:rsidP="009308DE">
      <w:pPr>
        <w:autoSpaceDE w:val="0"/>
        <w:autoSpaceDN w:val="0"/>
        <w:adjustRightInd w:val="0"/>
        <w:spacing w:after="0" w:line="240" w:lineRule="auto"/>
        <w:jc w:val="both"/>
        <w:rPr>
          <w:rFonts w:ascii="Times New Roman" w:hAnsi="Times New Roman"/>
          <w:bCs/>
        </w:rPr>
      </w:pPr>
      <w:r w:rsidRPr="00085B2B">
        <w:rPr>
          <w:rFonts w:ascii="Times New Roman" w:hAnsi="Times New Roman"/>
          <w:bCs/>
        </w:rPr>
        <w:t xml:space="preserve">This section suggests an overall approaches and methods for conducting the </w:t>
      </w:r>
      <w:r>
        <w:rPr>
          <w:rFonts w:ascii="Times New Roman" w:hAnsi="Times New Roman"/>
          <w:bCs/>
        </w:rPr>
        <w:t>evaluation</w:t>
      </w:r>
      <w:r w:rsidRPr="00085B2B">
        <w:rPr>
          <w:rFonts w:ascii="Times New Roman" w:hAnsi="Times New Roman"/>
          <w:bCs/>
        </w:rPr>
        <w:t xml:space="preserve">, as well as data sources and tools that will likely yield the most reliable and valid answers to the </w:t>
      </w:r>
      <w:r>
        <w:rPr>
          <w:rFonts w:ascii="Times New Roman" w:hAnsi="Times New Roman"/>
          <w:bCs/>
        </w:rPr>
        <w:t>evaluation</w:t>
      </w:r>
      <w:r w:rsidRPr="00085B2B">
        <w:rPr>
          <w:rFonts w:ascii="Times New Roman" w:hAnsi="Times New Roman"/>
          <w:bCs/>
        </w:rPr>
        <w:t xml:space="preserve"> questions. However, the final decisions about the specific design and methods for the </w:t>
      </w:r>
      <w:r>
        <w:rPr>
          <w:rFonts w:ascii="Times New Roman" w:hAnsi="Times New Roman"/>
          <w:bCs/>
        </w:rPr>
        <w:t>evaluation</w:t>
      </w:r>
      <w:r w:rsidRPr="00085B2B">
        <w:rPr>
          <w:rFonts w:ascii="Times New Roman" w:hAnsi="Times New Roman"/>
          <w:bCs/>
        </w:rPr>
        <w:t xml:space="preserve"> should emerge from consultations between the </w:t>
      </w:r>
      <w:r w:rsidR="007A2945">
        <w:rPr>
          <w:rFonts w:ascii="Times New Roman" w:hAnsi="Times New Roman"/>
          <w:bCs/>
        </w:rPr>
        <w:t>evaluation team</w:t>
      </w:r>
      <w:r w:rsidRPr="00085B2B">
        <w:rPr>
          <w:rFonts w:ascii="Times New Roman" w:hAnsi="Times New Roman"/>
          <w:bCs/>
        </w:rPr>
        <w:t xml:space="preserve"> </w:t>
      </w:r>
      <w:r w:rsidRPr="00085B2B">
        <w:rPr>
          <w:rFonts w:ascii="Times New Roman" w:hAnsi="Times New Roman"/>
        </w:rPr>
        <w:t>the Participating UN Agencies</w:t>
      </w:r>
      <w:r w:rsidRPr="00085B2B">
        <w:rPr>
          <w:rFonts w:ascii="Times New Roman" w:hAnsi="Times New Roman"/>
          <w:bCs/>
        </w:rPr>
        <w:t xml:space="preserve"> about what is appropriate and </w:t>
      </w:r>
      <w:r>
        <w:rPr>
          <w:rFonts w:ascii="Times New Roman" w:hAnsi="Times New Roman"/>
          <w:bCs/>
        </w:rPr>
        <w:t xml:space="preserve">able </w:t>
      </w:r>
      <w:r w:rsidRPr="00085B2B">
        <w:rPr>
          <w:rFonts w:ascii="Times New Roman" w:hAnsi="Times New Roman"/>
          <w:bCs/>
        </w:rPr>
        <w:t xml:space="preserve">to meet the </w:t>
      </w:r>
      <w:r>
        <w:rPr>
          <w:rFonts w:ascii="Times New Roman" w:hAnsi="Times New Roman"/>
          <w:bCs/>
        </w:rPr>
        <w:t>evaluation</w:t>
      </w:r>
      <w:r w:rsidRPr="00085B2B">
        <w:rPr>
          <w:rFonts w:ascii="Times New Roman" w:hAnsi="Times New Roman"/>
          <w:bCs/>
        </w:rPr>
        <w:t xml:space="preserve"> purpose, objectives and answers to </w:t>
      </w:r>
      <w:r>
        <w:rPr>
          <w:rFonts w:ascii="Times New Roman" w:hAnsi="Times New Roman"/>
          <w:bCs/>
        </w:rPr>
        <w:t>evaluation</w:t>
      </w:r>
      <w:r w:rsidRPr="00085B2B">
        <w:rPr>
          <w:rFonts w:ascii="Times New Roman" w:hAnsi="Times New Roman"/>
          <w:bCs/>
        </w:rPr>
        <w:t xml:space="preserve"> questions. </w:t>
      </w:r>
    </w:p>
    <w:p w14:paraId="0B6B8F92" w14:textId="77777777" w:rsidR="009308DE" w:rsidRPr="00085B2B" w:rsidRDefault="009308DE" w:rsidP="009308DE">
      <w:pPr>
        <w:autoSpaceDE w:val="0"/>
        <w:autoSpaceDN w:val="0"/>
        <w:adjustRightInd w:val="0"/>
        <w:spacing w:after="0" w:line="240" w:lineRule="auto"/>
        <w:jc w:val="both"/>
        <w:rPr>
          <w:rFonts w:ascii="Times New Roman" w:hAnsi="Times New Roman"/>
          <w:bCs/>
        </w:rPr>
      </w:pPr>
    </w:p>
    <w:p w14:paraId="386F9A06" w14:textId="2D7A8227" w:rsidR="009308DE" w:rsidRPr="00085B2B" w:rsidRDefault="009308DE" w:rsidP="009308DE">
      <w:pPr>
        <w:spacing w:after="0"/>
        <w:jc w:val="both"/>
        <w:rPr>
          <w:rFonts w:ascii="Times New Roman" w:eastAsia="Times New Roman" w:hAnsi="Times New Roman"/>
          <w:lang w:val="en-GB"/>
        </w:rPr>
      </w:pPr>
      <w:r w:rsidRPr="00085B2B">
        <w:rPr>
          <w:rFonts w:ascii="Times New Roman" w:eastAsia="Times New Roman" w:hAnsi="Times New Roman"/>
        </w:rPr>
        <w:t xml:space="preserve">The </w:t>
      </w:r>
      <w:r>
        <w:rPr>
          <w:rFonts w:ascii="Times New Roman" w:eastAsia="Times New Roman" w:hAnsi="Times New Roman"/>
        </w:rPr>
        <w:t xml:space="preserve">final evaluation </w:t>
      </w:r>
      <w:r w:rsidRPr="00085B2B">
        <w:rPr>
          <w:rFonts w:ascii="Times New Roman" w:eastAsia="Times New Roman" w:hAnsi="Times New Roman"/>
          <w:lang w:val="en-GB"/>
        </w:rPr>
        <w:t xml:space="preserve">will be conducted by using methodologies and techniques suitable for the </w:t>
      </w:r>
      <w:r>
        <w:rPr>
          <w:rFonts w:ascii="Times New Roman" w:eastAsia="Times New Roman" w:hAnsi="Times New Roman"/>
          <w:lang w:val="en-GB"/>
        </w:rPr>
        <w:t>evaluation</w:t>
      </w:r>
      <w:r w:rsidRPr="00085B2B">
        <w:rPr>
          <w:rFonts w:ascii="Times New Roman" w:eastAsia="Times New Roman" w:hAnsi="Times New Roman"/>
          <w:lang w:val="en-GB"/>
        </w:rPr>
        <w:t xml:space="preserve"> purpose, objective and </w:t>
      </w:r>
      <w:r>
        <w:rPr>
          <w:rFonts w:ascii="Times New Roman" w:eastAsia="Times New Roman" w:hAnsi="Times New Roman"/>
          <w:lang w:val="en-GB"/>
        </w:rPr>
        <w:t>evaluation</w:t>
      </w:r>
      <w:r w:rsidRPr="00085B2B">
        <w:rPr>
          <w:rFonts w:ascii="Times New Roman" w:eastAsia="Times New Roman" w:hAnsi="Times New Roman"/>
          <w:lang w:val="en-GB"/>
        </w:rPr>
        <w:t xml:space="preserve"> questions as described in this </w:t>
      </w:r>
      <w:proofErr w:type="spellStart"/>
      <w:r w:rsidRPr="00085B2B">
        <w:rPr>
          <w:rFonts w:ascii="Times New Roman" w:eastAsia="Times New Roman" w:hAnsi="Times New Roman"/>
          <w:lang w:val="en-GB"/>
        </w:rPr>
        <w:t>ToR</w:t>
      </w:r>
      <w:proofErr w:type="spellEnd"/>
      <w:r w:rsidRPr="00085B2B">
        <w:rPr>
          <w:rFonts w:ascii="Times New Roman" w:eastAsia="Times New Roman" w:hAnsi="Times New Roman"/>
          <w:lang w:val="en-GB"/>
        </w:rPr>
        <w:t xml:space="preserve">. In all cases, consultants are expected to analyse all relevant information sources, such as annual reports, Joint Programme documents, mission reports, strategic country development documents and any other documents that may provide evidence on which to form judgements. The </w:t>
      </w:r>
      <w:r w:rsidR="007A2945">
        <w:rPr>
          <w:rFonts w:ascii="Times New Roman" w:eastAsia="Times New Roman" w:hAnsi="Times New Roman"/>
          <w:lang w:val="en-GB"/>
        </w:rPr>
        <w:t>evaluation team</w:t>
      </w:r>
      <w:r w:rsidRPr="00085B2B">
        <w:rPr>
          <w:rFonts w:ascii="Times New Roman" w:eastAsia="Times New Roman" w:hAnsi="Times New Roman"/>
          <w:lang w:val="en-GB"/>
        </w:rPr>
        <w:t xml:space="preserve"> </w:t>
      </w:r>
      <w:r>
        <w:rPr>
          <w:rFonts w:ascii="Times New Roman" w:eastAsia="Times New Roman" w:hAnsi="Times New Roman"/>
          <w:lang w:val="en-GB"/>
        </w:rPr>
        <w:t>is</w:t>
      </w:r>
      <w:r w:rsidRPr="00085B2B">
        <w:rPr>
          <w:rFonts w:ascii="Times New Roman" w:eastAsia="Times New Roman" w:hAnsi="Times New Roman"/>
          <w:lang w:val="en-GB"/>
        </w:rPr>
        <w:t xml:space="preserve"> also expected to use interviews, surveys or any other relevant quantitative and qualitative tools as means to collect data for the </w:t>
      </w:r>
      <w:r>
        <w:rPr>
          <w:rFonts w:ascii="Times New Roman" w:eastAsia="Times New Roman" w:hAnsi="Times New Roman"/>
          <w:lang w:val="en-GB"/>
        </w:rPr>
        <w:t>evaluation</w:t>
      </w:r>
      <w:r w:rsidRPr="00085B2B">
        <w:rPr>
          <w:rFonts w:ascii="Times New Roman" w:eastAsia="Times New Roman" w:hAnsi="Times New Roman"/>
          <w:lang w:val="en-GB"/>
        </w:rPr>
        <w:t xml:space="preserve">. The </w:t>
      </w:r>
      <w:r w:rsidR="007A2945">
        <w:rPr>
          <w:rFonts w:ascii="Times New Roman" w:eastAsia="Times New Roman" w:hAnsi="Times New Roman"/>
          <w:lang w:val="en-GB"/>
        </w:rPr>
        <w:t>evaluation team</w:t>
      </w:r>
      <w:r>
        <w:rPr>
          <w:rFonts w:ascii="Times New Roman" w:eastAsia="Times New Roman" w:hAnsi="Times New Roman"/>
          <w:lang w:val="en-GB"/>
        </w:rPr>
        <w:t xml:space="preserve"> </w:t>
      </w:r>
      <w:r w:rsidRPr="00085B2B">
        <w:rPr>
          <w:rFonts w:ascii="Times New Roman" w:eastAsia="Times New Roman" w:hAnsi="Times New Roman"/>
          <w:lang w:val="en-GB"/>
        </w:rPr>
        <w:t xml:space="preserve">will make sure that the voices, opinions, and information of targeted citizens and participants of the Joint Programme are taken into account. </w:t>
      </w:r>
    </w:p>
    <w:p w14:paraId="2C74A4AF" w14:textId="77777777" w:rsidR="009308DE" w:rsidRPr="00085B2B" w:rsidRDefault="009308DE" w:rsidP="009308DE">
      <w:pPr>
        <w:spacing w:after="0"/>
        <w:jc w:val="both"/>
        <w:rPr>
          <w:rFonts w:ascii="Times New Roman" w:eastAsia="Times New Roman" w:hAnsi="Times New Roman"/>
          <w:lang w:val="en-GB"/>
        </w:rPr>
      </w:pPr>
      <w:r w:rsidRPr="00085B2B">
        <w:rPr>
          <w:rFonts w:ascii="Times New Roman" w:eastAsia="Times New Roman" w:hAnsi="Times New Roman"/>
          <w:lang w:val="en-GB"/>
        </w:rPr>
        <w:t xml:space="preserve">The methodology and techniques to be used in the </w:t>
      </w:r>
      <w:r>
        <w:rPr>
          <w:rFonts w:ascii="Times New Roman" w:eastAsia="Times New Roman" w:hAnsi="Times New Roman"/>
          <w:lang w:val="en-GB"/>
        </w:rPr>
        <w:t>evaluation</w:t>
      </w:r>
      <w:r w:rsidRPr="00085B2B">
        <w:rPr>
          <w:rFonts w:ascii="Times New Roman" w:eastAsia="Times New Roman" w:hAnsi="Times New Roman"/>
          <w:lang w:val="en-GB"/>
        </w:rPr>
        <w:t xml:space="preserve"> should be agreed upon with UNDP and other stakeholders and clearly outlined and described in detail in the Inception report and final </w:t>
      </w:r>
      <w:r>
        <w:rPr>
          <w:rFonts w:ascii="Times New Roman" w:eastAsia="Times New Roman" w:hAnsi="Times New Roman"/>
          <w:lang w:val="en-GB"/>
        </w:rPr>
        <w:t>evaluation</w:t>
      </w:r>
      <w:r w:rsidRPr="00085B2B">
        <w:rPr>
          <w:rFonts w:ascii="Times New Roman" w:eastAsia="Times New Roman" w:hAnsi="Times New Roman"/>
          <w:lang w:val="en-GB"/>
        </w:rPr>
        <w:t xml:space="preserve"> report, and should contain, at minimum, information on the instruments used for data collection and analysis, whether these be documents, interviews, field visits, questionnaires or participatory techniques. </w:t>
      </w:r>
    </w:p>
    <w:p w14:paraId="11DE9283" w14:textId="5C487C14" w:rsidR="009308DE" w:rsidRDefault="009308DE" w:rsidP="009308DE">
      <w:pPr>
        <w:spacing w:after="0"/>
        <w:jc w:val="both"/>
        <w:rPr>
          <w:rFonts w:ascii="Times New Roman" w:eastAsia="Times New Roman" w:hAnsi="Times New Roman"/>
          <w:lang w:val="en-GB"/>
        </w:rPr>
      </w:pPr>
      <w:r>
        <w:rPr>
          <w:rFonts w:ascii="Times New Roman" w:eastAsia="Times New Roman" w:hAnsi="Times New Roman"/>
          <w:lang w:val="en-GB"/>
        </w:rPr>
        <w:t xml:space="preserve">The </w:t>
      </w:r>
      <w:r w:rsidR="007A2945">
        <w:rPr>
          <w:rFonts w:ascii="Times New Roman" w:eastAsia="Times New Roman" w:hAnsi="Times New Roman"/>
          <w:lang w:val="en-GB"/>
        </w:rPr>
        <w:t>evaluation team</w:t>
      </w:r>
      <w:r w:rsidRPr="00085B2B">
        <w:rPr>
          <w:rFonts w:ascii="Times New Roman" w:eastAsia="Times New Roman" w:hAnsi="Times New Roman"/>
          <w:lang w:val="en-GB"/>
        </w:rPr>
        <w:t xml:space="preserve"> should seek guidance for their work in the following mate</w:t>
      </w:r>
      <w:r>
        <w:rPr>
          <w:rFonts w:ascii="Times New Roman" w:eastAsia="Times New Roman" w:hAnsi="Times New Roman"/>
          <w:lang w:val="en-GB"/>
        </w:rPr>
        <w:t xml:space="preserve">rials: </w:t>
      </w:r>
    </w:p>
    <w:p w14:paraId="22A76344" w14:textId="77777777" w:rsidR="009308DE" w:rsidRPr="00441192" w:rsidRDefault="009308DE" w:rsidP="00996DDC">
      <w:pPr>
        <w:pStyle w:val="ListParagraph"/>
        <w:numPr>
          <w:ilvl w:val="0"/>
          <w:numId w:val="29"/>
        </w:numPr>
        <w:spacing w:after="0"/>
        <w:jc w:val="both"/>
        <w:rPr>
          <w:rStyle w:val="Hyperlink"/>
          <w:rFonts w:ascii="Times New Roman" w:hAnsi="Times New Roman"/>
          <w:u w:color="000000"/>
        </w:rPr>
      </w:pPr>
      <w:r w:rsidRPr="00441192">
        <w:rPr>
          <w:rFonts w:ascii="Times New Roman" w:hAnsi="Times New Roman"/>
        </w:rPr>
        <w:t xml:space="preserve">UNEG </w:t>
      </w:r>
      <w:hyperlink r:id="rId8" w:history="1">
        <w:r w:rsidRPr="00441192">
          <w:rPr>
            <w:rStyle w:val="Hyperlink"/>
            <w:rFonts w:ascii="Times New Roman" w:hAnsi="Times New Roman"/>
            <w:u w:color="000000"/>
          </w:rPr>
          <w:t>Norms for Evaluation in the UN System</w:t>
        </w:r>
      </w:hyperlink>
    </w:p>
    <w:p w14:paraId="0A97D99C" w14:textId="77777777" w:rsidR="009308DE" w:rsidRPr="00441192" w:rsidRDefault="009308DE" w:rsidP="00996DDC">
      <w:pPr>
        <w:pStyle w:val="ListParagraph"/>
        <w:numPr>
          <w:ilvl w:val="0"/>
          <w:numId w:val="29"/>
        </w:numPr>
        <w:spacing w:after="120" w:line="240" w:lineRule="auto"/>
        <w:jc w:val="both"/>
        <w:rPr>
          <w:rStyle w:val="Hyperlink"/>
          <w:rFonts w:ascii="Times New Roman" w:hAnsi="Times New Roman"/>
          <w:u w:color="000000"/>
        </w:rPr>
      </w:pPr>
      <w:r w:rsidRPr="00441192">
        <w:rPr>
          <w:rFonts w:ascii="Times New Roman" w:hAnsi="Times New Roman"/>
        </w:rPr>
        <w:t xml:space="preserve">UNEG </w:t>
      </w:r>
      <w:hyperlink r:id="rId9" w:history="1">
        <w:r w:rsidRPr="00441192">
          <w:rPr>
            <w:rStyle w:val="Hyperlink"/>
            <w:rFonts w:ascii="Times New Roman" w:hAnsi="Times New Roman"/>
            <w:u w:color="000000"/>
          </w:rPr>
          <w:t>Standards for Evaluation in the UN System</w:t>
        </w:r>
      </w:hyperlink>
    </w:p>
    <w:p w14:paraId="7E83E818" w14:textId="77777777" w:rsidR="009308DE" w:rsidRPr="00085B2B" w:rsidRDefault="009308DE" w:rsidP="009308DE">
      <w:pPr>
        <w:autoSpaceDE w:val="0"/>
        <w:autoSpaceDN w:val="0"/>
        <w:adjustRightInd w:val="0"/>
        <w:spacing w:after="0" w:line="240" w:lineRule="auto"/>
        <w:rPr>
          <w:rFonts w:ascii="Times New Roman" w:hAnsi="Times New Roman"/>
          <w:color w:val="000000"/>
        </w:rPr>
      </w:pPr>
      <w:r w:rsidRPr="00085B2B">
        <w:rPr>
          <w:rFonts w:ascii="Times New Roman" w:hAnsi="Times New Roman"/>
          <w:color w:val="000000"/>
        </w:rPr>
        <w:t xml:space="preserve">The methodology and techniques to be used in the </w:t>
      </w:r>
      <w:r>
        <w:rPr>
          <w:rFonts w:ascii="Times New Roman" w:hAnsi="Times New Roman"/>
          <w:color w:val="000000"/>
        </w:rPr>
        <w:t>Evaluation</w:t>
      </w:r>
      <w:r w:rsidRPr="00085B2B">
        <w:rPr>
          <w:rFonts w:ascii="Times New Roman" w:hAnsi="Times New Roman"/>
          <w:color w:val="000000"/>
        </w:rPr>
        <w:t xml:space="preserve"> should be agreed upon with UNDP and other stakeholders and clearly outlined and described in the inception report and final </w:t>
      </w:r>
      <w:r>
        <w:rPr>
          <w:rFonts w:ascii="Times New Roman" w:hAnsi="Times New Roman"/>
          <w:color w:val="000000"/>
        </w:rPr>
        <w:t>evaluation</w:t>
      </w:r>
      <w:r w:rsidRPr="00085B2B">
        <w:rPr>
          <w:rFonts w:ascii="Times New Roman" w:hAnsi="Times New Roman"/>
          <w:color w:val="000000"/>
        </w:rPr>
        <w:t xml:space="preserve"> report, and should contain, at minimum, information in the tools used for data collection and analysis, whether these be documents, interviews, field visits, questionnaires or participatory techniques.  </w:t>
      </w:r>
    </w:p>
    <w:p w14:paraId="256BEA4A" w14:textId="77777777" w:rsidR="009308DE" w:rsidRPr="00085B2B" w:rsidRDefault="009308DE" w:rsidP="009308DE">
      <w:pPr>
        <w:autoSpaceDE w:val="0"/>
        <w:autoSpaceDN w:val="0"/>
        <w:adjustRightInd w:val="0"/>
        <w:spacing w:after="0" w:line="240" w:lineRule="auto"/>
        <w:jc w:val="both"/>
        <w:rPr>
          <w:rFonts w:ascii="Times New Roman" w:hAnsi="Times New Roman"/>
          <w:bCs/>
        </w:rPr>
      </w:pPr>
    </w:p>
    <w:p w14:paraId="3807DF3E" w14:textId="7F258512" w:rsidR="009308DE" w:rsidRPr="00085B2B" w:rsidRDefault="009308DE" w:rsidP="009308DE">
      <w:pPr>
        <w:autoSpaceDE w:val="0"/>
        <w:autoSpaceDN w:val="0"/>
        <w:adjustRightInd w:val="0"/>
        <w:spacing w:after="0" w:line="240" w:lineRule="auto"/>
        <w:jc w:val="both"/>
        <w:rPr>
          <w:rFonts w:ascii="Times New Roman" w:eastAsia="MS Mincho" w:hAnsi="Times New Roman"/>
          <w:lang w:eastAsia="ja-JP"/>
        </w:rPr>
      </w:pPr>
      <w:r w:rsidRPr="00085B2B">
        <w:rPr>
          <w:rFonts w:ascii="Times New Roman" w:hAnsi="Times New Roman"/>
          <w:bCs/>
        </w:rPr>
        <w:lastRenderedPageBreak/>
        <w:t xml:space="preserve">The </w:t>
      </w:r>
      <w:r w:rsidR="007A2945">
        <w:rPr>
          <w:rFonts w:ascii="Times New Roman" w:hAnsi="Times New Roman"/>
        </w:rPr>
        <w:t>evaluation team</w:t>
      </w:r>
      <w:r w:rsidRPr="00085B2B">
        <w:rPr>
          <w:rFonts w:ascii="Times New Roman" w:hAnsi="Times New Roman"/>
        </w:rPr>
        <w:t xml:space="preserve"> is encouraged to review the Results and Resources Fram</w:t>
      </w:r>
      <w:r>
        <w:rPr>
          <w:rFonts w:ascii="Times New Roman" w:hAnsi="Times New Roman"/>
        </w:rPr>
        <w:t xml:space="preserve">ework of the Joint </w:t>
      </w:r>
      <w:proofErr w:type="spellStart"/>
      <w:proofErr w:type="gramStart"/>
      <w:r>
        <w:rPr>
          <w:rFonts w:ascii="Times New Roman" w:hAnsi="Times New Roman"/>
        </w:rPr>
        <w:t>Programme</w:t>
      </w:r>
      <w:proofErr w:type="spellEnd"/>
      <w:r>
        <w:rPr>
          <w:rFonts w:ascii="Times New Roman" w:hAnsi="Times New Roman"/>
        </w:rPr>
        <w:t xml:space="preserve"> </w:t>
      </w:r>
      <w:r w:rsidRPr="00085B2B">
        <w:rPr>
          <w:rFonts w:ascii="Times New Roman" w:hAnsi="Times New Roman"/>
        </w:rPr>
        <w:t xml:space="preserve"> that</w:t>
      </w:r>
      <w:proofErr w:type="gramEnd"/>
      <w:r w:rsidRPr="00085B2B">
        <w:rPr>
          <w:rFonts w:ascii="Times New Roman" w:hAnsi="Times New Roman"/>
        </w:rPr>
        <w:t xml:space="preserve"> specifies the outputs, targets and indicators for each the Participating UN Agencies’</w:t>
      </w:r>
      <w:r w:rsidRPr="00085B2B">
        <w:rPr>
          <w:rFonts w:ascii="Times New Roman" w:hAnsi="Times New Roman"/>
          <w:bCs/>
        </w:rPr>
        <w:t xml:space="preserve"> </w:t>
      </w:r>
      <w:r w:rsidRPr="00085B2B">
        <w:rPr>
          <w:rFonts w:ascii="Times New Roman" w:hAnsi="Times New Roman"/>
        </w:rPr>
        <w:t xml:space="preserve">components. Based on the objectives and scope mentioned above, the </w:t>
      </w:r>
      <w:r w:rsidR="007A2945">
        <w:rPr>
          <w:rFonts w:ascii="Times New Roman" w:hAnsi="Times New Roman"/>
        </w:rPr>
        <w:t>evaluation team</w:t>
      </w:r>
      <w:r w:rsidRPr="00085B2B">
        <w:rPr>
          <w:rFonts w:ascii="Times New Roman" w:hAnsi="Times New Roman"/>
        </w:rPr>
        <w:t xml:space="preserve"> will </w:t>
      </w:r>
      <w:r w:rsidRPr="00085B2B">
        <w:rPr>
          <w:rFonts w:ascii="Times New Roman" w:eastAsia="MS Mincho" w:hAnsi="Times New Roman"/>
          <w:lang w:eastAsia="ja-JP"/>
        </w:rPr>
        <w:t>elaborate</w:t>
      </w:r>
      <w:r w:rsidRPr="00085B2B">
        <w:rPr>
          <w:rFonts w:ascii="Times New Roman" w:hAnsi="Times New Roman"/>
        </w:rPr>
        <w:t xml:space="preserve"> a methodology and plan, which will be approved by the Participating UN Agencies and </w:t>
      </w:r>
      <w:r w:rsidRPr="00085B2B">
        <w:rPr>
          <w:rFonts w:ascii="Times New Roman" w:eastAsia="MS Mincho" w:hAnsi="Times New Roman"/>
          <w:lang w:eastAsia="ja-JP"/>
        </w:rPr>
        <w:t>validate information stemmed from contextual sources such as work plans or monitoring reports.</w:t>
      </w:r>
    </w:p>
    <w:p w14:paraId="210C1681" w14:textId="77777777" w:rsidR="009308DE" w:rsidRPr="00085B2B" w:rsidRDefault="009308DE" w:rsidP="009308DE">
      <w:pPr>
        <w:autoSpaceDE w:val="0"/>
        <w:autoSpaceDN w:val="0"/>
        <w:adjustRightInd w:val="0"/>
        <w:spacing w:after="0" w:line="240" w:lineRule="auto"/>
        <w:rPr>
          <w:rFonts w:ascii="Times New Roman" w:hAnsi="Times New Roman"/>
          <w:color w:val="000000"/>
        </w:rPr>
      </w:pPr>
    </w:p>
    <w:p w14:paraId="67C8298E" w14:textId="77777777" w:rsidR="009308DE" w:rsidRPr="00A60AF1" w:rsidRDefault="009308DE" w:rsidP="009308DE">
      <w:pPr>
        <w:autoSpaceDE w:val="0"/>
        <w:autoSpaceDN w:val="0"/>
        <w:adjustRightInd w:val="0"/>
        <w:spacing w:after="0" w:line="240" w:lineRule="auto"/>
        <w:rPr>
          <w:rStyle w:val="Strong"/>
          <w:rFonts w:ascii="Times New Roman" w:hAnsi="Times New Roman"/>
        </w:rPr>
      </w:pPr>
      <w:r w:rsidRPr="00A60AF1">
        <w:rPr>
          <w:rFonts w:ascii="Times New Roman" w:hAnsi="Times New Roman"/>
          <w:color w:val="000000"/>
        </w:rPr>
        <w:t>Evaluation may include, but is not limited to, the following methods of data collection:</w:t>
      </w:r>
      <w:r w:rsidRPr="00A60AF1">
        <w:rPr>
          <w:rStyle w:val="Strong"/>
          <w:rFonts w:ascii="Times New Roman" w:hAnsi="Times New Roman"/>
        </w:rPr>
        <w:t> </w:t>
      </w:r>
    </w:p>
    <w:p w14:paraId="04EF0C80" w14:textId="77777777" w:rsidR="009308DE" w:rsidRPr="00A60AF1" w:rsidRDefault="009308DE" w:rsidP="009308DE">
      <w:pPr>
        <w:autoSpaceDE w:val="0"/>
        <w:autoSpaceDN w:val="0"/>
        <w:adjustRightInd w:val="0"/>
        <w:spacing w:after="0" w:line="240" w:lineRule="auto"/>
        <w:rPr>
          <w:rStyle w:val="Strong"/>
          <w:rFonts w:ascii="Times New Roman" w:hAnsi="Times New Roman"/>
        </w:rPr>
      </w:pPr>
    </w:p>
    <w:p w14:paraId="61BF2ACB" w14:textId="77777777" w:rsidR="009308DE" w:rsidRPr="00A60AF1" w:rsidRDefault="009308DE" w:rsidP="009308DE">
      <w:pPr>
        <w:numPr>
          <w:ilvl w:val="0"/>
          <w:numId w:val="1"/>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Desk review –</w:t>
      </w:r>
      <w:r w:rsidRPr="00A60AF1">
        <w:rPr>
          <w:rFonts w:ascii="Times New Roman" w:hAnsi="Times New Roman"/>
        </w:rPr>
        <w:t xml:space="preserve"> review and identify relevant sources of information and conceptual frameworks that exist and are available (please, see Annex I).</w:t>
      </w:r>
    </w:p>
    <w:p w14:paraId="7DD99299" w14:textId="77777777" w:rsidR="009308DE" w:rsidRPr="00A60AF1" w:rsidRDefault="009308DE" w:rsidP="009308DE">
      <w:pPr>
        <w:autoSpaceDE w:val="0"/>
        <w:autoSpaceDN w:val="0"/>
        <w:adjustRightInd w:val="0"/>
        <w:spacing w:after="0" w:line="240" w:lineRule="auto"/>
        <w:ind w:left="426"/>
        <w:jc w:val="both"/>
        <w:rPr>
          <w:rFonts w:ascii="Times New Roman" w:hAnsi="Times New Roman"/>
        </w:rPr>
      </w:pPr>
    </w:p>
    <w:p w14:paraId="1ED9E428" w14:textId="77777777" w:rsidR="009308DE" w:rsidRPr="00A60AF1" w:rsidRDefault="009308DE" w:rsidP="00996DDC">
      <w:pPr>
        <w:numPr>
          <w:ilvl w:val="0"/>
          <w:numId w:val="2"/>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 xml:space="preserve">Interviews – </w:t>
      </w:r>
      <w:r w:rsidRPr="00A60AF1">
        <w:rPr>
          <w:rFonts w:ascii="Times New Roman" w:hAnsi="Times New Roman"/>
        </w:rPr>
        <w:t>structured, semi-structured, in-depth,</w:t>
      </w:r>
      <w:r w:rsidRPr="00A60AF1">
        <w:rPr>
          <w:rFonts w:ascii="Times New Roman" w:hAnsi="Times New Roman"/>
          <w:snapToGrid w:val="0"/>
        </w:rPr>
        <w:t xml:space="preserve"> key informant, focus group etc. </w:t>
      </w:r>
      <w:r w:rsidRPr="00A60AF1">
        <w:rPr>
          <w:rFonts w:ascii="Times New Roman" w:hAnsi="Times New Roman"/>
        </w:rPr>
        <w:t xml:space="preserve">to capture the perspectives of beneficiaries and non-beneficiaries, participating ministries, departments and agencies, relevant personnel from the Participating UN Agencies and local authorities (regional, district and at the level of a county), donors, other relevant stakeholders (including trainees, community members and community leaders) and others associated with the </w:t>
      </w:r>
      <w:proofErr w:type="spellStart"/>
      <w:r w:rsidRPr="00A60AF1">
        <w:rPr>
          <w:rFonts w:ascii="Times New Roman" w:hAnsi="Times New Roman"/>
        </w:rPr>
        <w:t>Programme</w:t>
      </w:r>
      <w:proofErr w:type="spellEnd"/>
      <w:r w:rsidRPr="00A60AF1">
        <w:rPr>
          <w:rFonts w:ascii="Times New Roman" w:hAnsi="Times New Roman"/>
        </w:rPr>
        <w:t xml:space="preserve">. </w:t>
      </w:r>
    </w:p>
    <w:p w14:paraId="28128DA7" w14:textId="77777777" w:rsidR="009308DE" w:rsidRPr="00A60AF1" w:rsidRDefault="009308DE" w:rsidP="00996DDC">
      <w:pPr>
        <w:numPr>
          <w:ilvl w:val="0"/>
          <w:numId w:val="2"/>
        </w:numPr>
        <w:spacing w:after="0" w:line="240" w:lineRule="auto"/>
        <w:ind w:left="426"/>
        <w:jc w:val="both"/>
        <w:rPr>
          <w:rFonts w:ascii="Times New Roman" w:hAnsi="Times New Roman"/>
        </w:rPr>
      </w:pPr>
      <w:r w:rsidRPr="00A60AF1">
        <w:rPr>
          <w:rFonts w:ascii="Times New Roman" w:hAnsi="Times New Roman"/>
          <w:b/>
          <w:snapToGrid w:val="0"/>
        </w:rPr>
        <w:t xml:space="preserve">Case studies - </w:t>
      </w:r>
      <w:r w:rsidRPr="00A60AF1">
        <w:rPr>
          <w:rFonts w:ascii="Times New Roman" w:hAnsi="Times New Roman"/>
          <w:snapToGrid w:val="0"/>
        </w:rPr>
        <w:t>i</w:t>
      </w:r>
      <w:r w:rsidRPr="00A60AF1">
        <w:rPr>
          <w:rFonts w:ascii="Times New Roman" w:hAnsi="Times New Roman"/>
        </w:rPr>
        <w:t>n-depth review of one or a small number of selected cases, using framework of analysis and a range of data collection methods. Several case studies can be quite sophisticated in research design, however simpler and structured approaches to case study can still be of great value.</w:t>
      </w:r>
    </w:p>
    <w:p w14:paraId="6AD0FF34" w14:textId="77777777" w:rsidR="009308DE" w:rsidRPr="00A60AF1" w:rsidRDefault="009308DE" w:rsidP="009308DE">
      <w:pPr>
        <w:spacing w:after="0" w:line="240" w:lineRule="auto"/>
        <w:ind w:left="426"/>
        <w:jc w:val="both"/>
        <w:rPr>
          <w:rFonts w:ascii="Times New Roman" w:hAnsi="Times New Roman"/>
        </w:rPr>
      </w:pPr>
    </w:p>
    <w:p w14:paraId="6EDB6F4A" w14:textId="77777777" w:rsidR="009308DE" w:rsidRPr="00A60AF1" w:rsidRDefault="009308DE" w:rsidP="00996DDC">
      <w:pPr>
        <w:numPr>
          <w:ilvl w:val="0"/>
          <w:numId w:val="2"/>
        </w:numPr>
        <w:spacing w:after="0" w:line="240" w:lineRule="auto"/>
        <w:ind w:left="426"/>
        <w:jc w:val="both"/>
        <w:rPr>
          <w:rFonts w:ascii="Times New Roman" w:hAnsi="Times New Roman"/>
        </w:rPr>
      </w:pPr>
      <w:r w:rsidRPr="00A60AF1">
        <w:rPr>
          <w:rFonts w:ascii="Times New Roman" w:hAnsi="Times New Roman"/>
          <w:b/>
          <w:snapToGrid w:val="0"/>
        </w:rPr>
        <w:t xml:space="preserve">Information systems – </w:t>
      </w:r>
      <w:r w:rsidRPr="00A60AF1">
        <w:rPr>
          <w:rFonts w:ascii="Times New Roman" w:hAnsi="Times New Roman"/>
          <w:snapToGrid w:val="0"/>
        </w:rPr>
        <w:t xml:space="preserve">analysis of </w:t>
      </w:r>
      <w:r w:rsidRPr="00A60AF1">
        <w:rPr>
          <w:rFonts w:ascii="Times New Roman" w:hAnsi="Times New Roman"/>
        </w:rPr>
        <w:t>standardized, quantifiable and classifiable regular data linked to a service or process, used for monitoring (desirable but not crucial).</w:t>
      </w:r>
      <w:r w:rsidRPr="00A60AF1">
        <w:rPr>
          <w:rFonts w:ascii="Times New Roman" w:hAnsi="Times New Roman"/>
          <w:b/>
          <w:snapToGrid w:val="0"/>
        </w:rPr>
        <w:t xml:space="preserve"> </w:t>
      </w:r>
    </w:p>
    <w:p w14:paraId="73495E65" w14:textId="77777777" w:rsidR="009308DE" w:rsidRPr="00A60AF1" w:rsidRDefault="009308DE" w:rsidP="009308DE">
      <w:pPr>
        <w:pStyle w:val="Default"/>
        <w:jc w:val="both"/>
        <w:rPr>
          <w:sz w:val="22"/>
          <w:szCs w:val="22"/>
        </w:rPr>
      </w:pPr>
    </w:p>
    <w:p w14:paraId="60B733EA" w14:textId="221207E8" w:rsidR="009308DE" w:rsidRPr="00A60AF1" w:rsidRDefault="009308DE" w:rsidP="009308DE">
      <w:pPr>
        <w:pStyle w:val="Default"/>
        <w:jc w:val="both"/>
        <w:rPr>
          <w:sz w:val="22"/>
          <w:szCs w:val="22"/>
        </w:rPr>
      </w:pPr>
      <w:r>
        <w:rPr>
          <w:sz w:val="22"/>
          <w:szCs w:val="22"/>
        </w:rPr>
        <w:t>The evaluation</w:t>
      </w:r>
      <w:r w:rsidRPr="00A60AF1">
        <w:rPr>
          <w:sz w:val="22"/>
          <w:szCs w:val="22"/>
        </w:rPr>
        <w:t xml:space="preserve"> will use available data to the greatest extent possible. This will encompass administrative data as well as various studies and surveys, including those conducted by the UN agencies. This approach will help address the possible shortage of data and reveal gaps that should be corrected as the result of the </w:t>
      </w:r>
      <w:r w:rsidR="0087672D">
        <w:rPr>
          <w:sz w:val="22"/>
          <w:szCs w:val="22"/>
        </w:rPr>
        <w:t>e</w:t>
      </w:r>
      <w:bookmarkStart w:id="2" w:name="_GoBack"/>
      <w:bookmarkEnd w:id="2"/>
      <w:r w:rsidRPr="00A60AF1">
        <w:rPr>
          <w:sz w:val="22"/>
          <w:szCs w:val="22"/>
        </w:rPr>
        <w:t>valuation.</w:t>
      </w:r>
    </w:p>
    <w:p w14:paraId="6F4F6F26" w14:textId="77777777" w:rsidR="009308DE" w:rsidRPr="00A60AF1" w:rsidRDefault="009308DE" w:rsidP="009308DE">
      <w:pPr>
        <w:pStyle w:val="Default"/>
        <w:jc w:val="both"/>
        <w:rPr>
          <w:sz w:val="22"/>
          <w:szCs w:val="22"/>
        </w:rPr>
      </w:pPr>
    </w:p>
    <w:p w14:paraId="5567E829" w14:textId="77777777" w:rsidR="009308DE" w:rsidRPr="00A60AF1" w:rsidRDefault="009308DE" w:rsidP="009308DE">
      <w:pPr>
        <w:spacing w:after="0" w:line="240" w:lineRule="auto"/>
        <w:jc w:val="both"/>
        <w:rPr>
          <w:rFonts w:ascii="Times New Roman" w:hAnsi="Times New Roman"/>
        </w:rPr>
      </w:pPr>
      <w:r w:rsidRPr="00A60AF1">
        <w:rPr>
          <w:rFonts w:ascii="Times New Roman" w:hAnsi="Times New Roman"/>
        </w:rPr>
        <w:t>The reliability of disaggregated data at the district level should be taken into account as the capacity for data collection at the local level is still quite low and it is relatively expensive to conduct comprehensive surveys at sub-regional level. In this regard, it is necessary to use objective and subjective data available from the official sources (national and local statistics offices, administrative data), additionally verified by independent sources such as surveys and studies conducted by local and international research companies, civil society organizations and UN agencies.  The relevant sources and access to data will be provided by the Participating UN Agencies and national stakeholders respectively.</w:t>
      </w:r>
    </w:p>
    <w:p w14:paraId="0E424158" w14:textId="04575F93" w:rsidR="009308DE" w:rsidRPr="00A60AF1" w:rsidRDefault="009308DE" w:rsidP="009308DE">
      <w:pPr>
        <w:spacing w:before="120"/>
        <w:jc w:val="both"/>
        <w:rPr>
          <w:rFonts w:ascii="Times New Roman" w:eastAsia="Times New Roman" w:hAnsi="Times New Roman"/>
          <w:snapToGrid w:val="0"/>
          <w:color w:val="000000"/>
          <w:lang w:val="en-GB"/>
        </w:rPr>
      </w:pPr>
      <w:r w:rsidRPr="00A60AF1">
        <w:rPr>
          <w:rFonts w:ascii="Times New Roman" w:eastAsia="Times New Roman" w:hAnsi="Times New Roman"/>
          <w:snapToGrid w:val="0"/>
          <w:color w:val="000000"/>
          <w:lang w:val="en-GB"/>
        </w:rPr>
        <w:t xml:space="preserve">The </w:t>
      </w:r>
      <w:r w:rsidR="007A2945">
        <w:rPr>
          <w:rFonts w:ascii="Times New Roman" w:eastAsia="Times New Roman" w:hAnsi="Times New Roman"/>
          <w:snapToGrid w:val="0"/>
          <w:color w:val="000000"/>
          <w:lang w:val="en-GB"/>
        </w:rPr>
        <w:t>evaluation team</w:t>
      </w:r>
      <w:r w:rsidRPr="00A60AF1">
        <w:rPr>
          <w:rFonts w:ascii="Times New Roman" w:eastAsia="Times New Roman" w:hAnsi="Times New Roman"/>
          <w:snapToGrid w:val="0"/>
          <w:color w:val="000000"/>
          <w:lang w:val="en-GB"/>
        </w:rPr>
        <w:t xml:space="preserve"> must provide evidence-based information that is credible, reliable and useful. It must be easily understood by the Joint Programme partners and applicable to the remaining period of the Joint Programme. </w:t>
      </w:r>
    </w:p>
    <w:p w14:paraId="1ED17548" w14:textId="77777777" w:rsidR="009308DE" w:rsidRPr="00D80887" w:rsidRDefault="009308DE" w:rsidP="00996DDC">
      <w:pPr>
        <w:pStyle w:val="Heading2"/>
        <w:numPr>
          <w:ilvl w:val="0"/>
          <w:numId w:val="28"/>
        </w:numPr>
        <w:rPr>
          <w:rFonts w:ascii="Times New Roman" w:hAnsi="Times New Roman"/>
          <w:sz w:val="24"/>
          <w:szCs w:val="24"/>
        </w:rPr>
      </w:pPr>
      <w:bookmarkStart w:id="3" w:name="_Toc453931748"/>
      <w:bookmarkStart w:id="4" w:name="_Toc456792087"/>
      <w:r w:rsidRPr="00D80887">
        <w:rPr>
          <w:rFonts w:ascii="Times New Roman" w:hAnsi="Times New Roman"/>
          <w:sz w:val="24"/>
          <w:szCs w:val="24"/>
        </w:rPr>
        <w:t>Evaluation products (deliverables)</w:t>
      </w:r>
      <w:bookmarkEnd w:id="3"/>
      <w:bookmarkEnd w:id="4"/>
    </w:p>
    <w:p w14:paraId="648D1A5B" w14:textId="77777777" w:rsidR="009308DE" w:rsidRPr="00D80887" w:rsidRDefault="009308DE" w:rsidP="009308DE">
      <w:pPr>
        <w:pStyle w:val="NormalWeb"/>
        <w:spacing w:before="0" w:beforeAutospacing="0" w:after="0" w:afterAutospacing="0"/>
        <w:jc w:val="both"/>
        <w:rPr>
          <w:sz w:val="22"/>
          <w:szCs w:val="22"/>
        </w:rPr>
      </w:pPr>
    </w:p>
    <w:p w14:paraId="1438EEAD" w14:textId="58BF9484" w:rsidR="009308DE" w:rsidRPr="00D80887" w:rsidRDefault="009308DE" w:rsidP="009308DE">
      <w:pPr>
        <w:pStyle w:val="Default"/>
        <w:spacing w:after="120"/>
        <w:jc w:val="both"/>
        <w:rPr>
          <w:sz w:val="22"/>
          <w:szCs w:val="22"/>
        </w:rPr>
      </w:pPr>
      <w:r w:rsidRPr="00D80887">
        <w:rPr>
          <w:sz w:val="22"/>
          <w:szCs w:val="22"/>
        </w:rPr>
        <w:t xml:space="preserve">The </w:t>
      </w:r>
      <w:r w:rsidR="007A2945">
        <w:rPr>
          <w:sz w:val="22"/>
          <w:szCs w:val="22"/>
        </w:rPr>
        <w:t>evaluation team</w:t>
      </w:r>
      <w:r w:rsidRPr="00D80887">
        <w:rPr>
          <w:sz w:val="22"/>
          <w:szCs w:val="22"/>
        </w:rPr>
        <w:t xml:space="preserve"> will prepare reports which triangulate findings to address the questions of </w:t>
      </w:r>
      <w:r>
        <w:rPr>
          <w:sz w:val="22"/>
          <w:szCs w:val="22"/>
        </w:rPr>
        <w:t>the final evaluation</w:t>
      </w:r>
      <w:r w:rsidRPr="00D80887">
        <w:rPr>
          <w:sz w:val="22"/>
          <w:szCs w:val="22"/>
        </w:rPr>
        <w:t xml:space="preserve">, highlight key significant changes in regard to the key thematic policy documents, draw out lessons learned, present findings and recommendations, reflecting comments and </w:t>
      </w:r>
      <w:r>
        <w:rPr>
          <w:sz w:val="22"/>
          <w:szCs w:val="22"/>
        </w:rPr>
        <w:t>feedback</w:t>
      </w:r>
      <w:r w:rsidRPr="00D80887">
        <w:rPr>
          <w:sz w:val="22"/>
          <w:szCs w:val="22"/>
        </w:rPr>
        <w:t xml:space="preserve"> received from selected staff. </w:t>
      </w:r>
      <w:r w:rsidRPr="00D80887">
        <w:rPr>
          <w:sz w:val="22"/>
          <w:szCs w:val="22"/>
          <w:lang w:eastAsia="ru-RU"/>
        </w:rPr>
        <w:t xml:space="preserve">The structure of the reports should be used to guide the reader to the main areas (please, see </w:t>
      </w:r>
      <w:r w:rsidRPr="00D80887">
        <w:rPr>
          <w:sz w:val="22"/>
          <w:szCs w:val="22"/>
        </w:rPr>
        <w:t xml:space="preserve">Annex II for the Evaluation report template). </w:t>
      </w:r>
      <w:r w:rsidRPr="00D80887">
        <w:rPr>
          <w:sz w:val="22"/>
          <w:szCs w:val="22"/>
          <w:lang w:eastAsia="ru-RU"/>
        </w:rPr>
        <w:t xml:space="preserve">The language of the reports should be simple, free from jargon and with specialist terms explained. It will be important to receive the report on a timely basis, as the information risks to be wasted if it arrives too late to inform decisions. </w:t>
      </w:r>
      <w:r w:rsidRPr="00D80887">
        <w:rPr>
          <w:sz w:val="22"/>
          <w:szCs w:val="22"/>
        </w:rPr>
        <w:t xml:space="preserve">Here are the principal </w:t>
      </w:r>
      <w:r>
        <w:rPr>
          <w:sz w:val="22"/>
          <w:szCs w:val="22"/>
        </w:rPr>
        <w:t>evaluation</w:t>
      </w:r>
      <w:r w:rsidRPr="00D80887">
        <w:rPr>
          <w:sz w:val="22"/>
          <w:szCs w:val="22"/>
        </w:rPr>
        <w:t xml:space="preserve"> products the </w:t>
      </w:r>
      <w:r w:rsidR="007A2945">
        <w:rPr>
          <w:sz w:val="22"/>
          <w:szCs w:val="22"/>
        </w:rPr>
        <w:t>evaluation team</w:t>
      </w:r>
      <w:r w:rsidRPr="00D80887">
        <w:rPr>
          <w:sz w:val="22"/>
          <w:szCs w:val="22"/>
        </w:rPr>
        <w:t xml:space="preserve"> is accountable for following activities and deliverables:</w:t>
      </w:r>
    </w:p>
    <w:p w14:paraId="67291F9D" w14:textId="21E076A2" w:rsidR="009308DE" w:rsidRDefault="009308DE" w:rsidP="00996DDC">
      <w:pPr>
        <w:pStyle w:val="Default"/>
        <w:numPr>
          <w:ilvl w:val="0"/>
          <w:numId w:val="9"/>
        </w:numPr>
        <w:spacing w:after="120"/>
        <w:ind w:left="426"/>
        <w:jc w:val="both"/>
        <w:rPr>
          <w:sz w:val="22"/>
          <w:szCs w:val="22"/>
        </w:rPr>
      </w:pPr>
      <w:r w:rsidRPr="001F3BE5">
        <w:rPr>
          <w:b/>
          <w:sz w:val="22"/>
          <w:szCs w:val="22"/>
        </w:rPr>
        <w:lastRenderedPageBreak/>
        <w:t xml:space="preserve">Evaluation inception report </w:t>
      </w:r>
      <w:r w:rsidRPr="001F3BE5">
        <w:rPr>
          <w:sz w:val="22"/>
          <w:szCs w:val="22"/>
        </w:rPr>
        <w:t>(prepared after</w:t>
      </w:r>
      <w:r w:rsidRPr="001F3BE5">
        <w:rPr>
          <w:b/>
          <w:sz w:val="22"/>
          <w:szCs w:val="22"/>
        </w:rPr>
        <w:t xml:space="preserve"> Briefing </w:t>
      </w:r>
      <w:r w:rsidRPr="001F3BE5">
        <w:rPr>
          <w:sz w:val="22"/>
          <w:szCs w:val="22"/>
        </w:rPr>
        <w:t xml:space="preserve">the </w:t>
      </w:r>
      <w:r w:rsidR="007A2945">
        <w:rPr>
          <w:sz w:val="22"/>
          <w:szCs w:val="22"/>
        </w:rPr>
        <w:t>evaluation team</w:t>
      </w:r>
      <w:r w:rsidRPr="001F3BE5">
        <w:rPr>
          <w:sz w:val="22"/>
          <w:szCs w:val="22"/>
        </w:rPr>
        <w:t xml:space="preserve"> before going into the full-fledged data collection exercise and consist of </w:t>
      </w:r>
      <w:r w:rsidRPr="001F3BE5">
        <w:rPr>
          <w:i/>
          <w:sz w:val="22"/>
          <w:szCs w:val="22"/>
        </w:rPr>
        <w:t>5-10 pages excluding annexes</w:t>
      </w:r>
      <w:r w:rsidRPr="001F3BE5">
        <w:rPr>
          <w:sz w:val="22"/>
          <w:szCs w:val="22"/>
        </w:rPr>
        <w:t xml:space="preserve">) – to clarify the </w:t>
      </w:r>
      <w:r w:rsidR="007A2945">
        <w:rPr>
          <w:sz w:val="22"/>
          <w:szCs w:val="22"/>
        </w:rPr>
        <w:t>evaluation team</w:t>
      </w:r>
      <w:r w:rsidRPr="001F3BE5">
        <w:rPr>
          <w:sz w:val="22"/>
          <w:szCs w:val="22"/>
        </w:rPr>
        <w:t xml:space="preserve">’s understanding of what is being evaluated and why, showing how each </w:t>
      </w:r>
      <w:r>
        <w:rPr>
          <w:sz w:val="22"/>
          <w:szCs w:val="22"/>
        </w:rPr>
        <w:t>evaluation</w:t>
      </w:r>
      <w:r w:rsidRPr="001F3BE5">
        <w:rPr>
          <w:sz w:val="22"/>
          <w:szCs w:val="22"/>
        </w:rPr>
        <w:t xml:space="preserve"> question will be answered by way of: proposed methods, proposed sources of data and data collection procedures (to be presented in an Evaluation matrix discussed below). The </w:t>
      </w:r>
      <w:r>
        <w:rPr>
          <w:sz w:val="22"/>
          <w:szCs w:val="22"/>
        </w:rPr>
        <w:t>evaluation</w:t>
      </w:r>
      <w:r w:rsidRPr="001F3BE5">
        <w:rPr>
          <w:sz w:val="22"/>
          <w:szCs w:val="22"/>
        </w:rPr>
        <w:t xml:space="preserve"> inception report should include a proposed schedule of tasks, activities and deliverables. </w:t>
      </w:r>
    </w:p>
    <w:p w14:paraId="2FAEAFCA" w14:textId="4FBF7786" w:rsidR="009308DE" w:rsidRPr="001F3BE5" w:rsidRDefault="009308DE" w:rsidP="00996DDC">
      <w:pPr>
        <w:pStyle w:val="Default"/>
        <w:numPr>
          <w:ilvl w:val="0"/>
          <w:numId w:val="9"/>
        </w:numPr>
        <w:spacing w:after="120"/>
        <w:ind w:left="426"/>
        <w:jc w:val="both"/>
        <w:rPr>
          <w:sz w:val="22"/>
          <w:szCs w:val="22"/>
        </w:rPr>
      </w:pPr>
      <w:r w:rsidRPr="001F3BE5">
        <w:rPr>
          <w:rStyle w:val="Strong"/>
          <w:sz w:val="22"/>
          <w:szCs w:val="22"/>
        </w:rPr>
        <w:t>Evaluation matrix</w:t>
      </w:r>
      <w:r w:rsidRPr="001F3BE5">
        <w:rPr>
          <w:rStyle w:val="apple-converted-space"/>
          <w:sz w:val="22"/>
          <w:szCs w:val="22"/>
        </w:rPr>
        <w:t> </w:t>
      </w:r>
      <w:r w:rsidRPr="001F3BE5">
        <w:rPr>
          <w:sz w:val="22"/>
          <w:szCs w:val="22"/>
        </w:rPr>
        <w:t>(suggested as a deliverable to be included in the Evaluation inception report) is a tool tha</w:t>
      </w:r>
      <w:r>
        <w:rPr>
          <w:sz w:val="22"/>
          <w:szCs w:val="22"/>
        </w:rPr>
        <w:t xml:space="preserve">t </w:t>
      </w:r>
      <w:r w:rsidR="007A2945">
        <w:rPr>
          <w:sz w:val="22"/>
          <w:szCs w:val="22"/>
        </w:rPr>
        <w:t>evaluation team</w:t>
      </w:r>
      <w:r>
        <w:rPr>
          <w:sz w:val="22"/>
          <w:szCs w:val="22"/>
        </w:rPr>
        <w:t xml:space="preserve"> creates as map</w:t>
      </w:r>
      <w:r w:rsidRPr="001F3BE5">
        <w:rPr>
          <w:sz w:val="22"/>
          <w:szCs w:val="22"/>
        </w:rPr>
        <w:t xml:space="preserve"> in planning and conducting an </w:t>
      </w:r>
      <w:r>
        <w:rPr>
          <w:sz w:val="22"/>
          <w:szCs w:val="22"/>
        </w:rPr>
        <w:t>e</w:t>
      </w:r>
      <w:r w:rsidRPr="001F3BE5">
        <w:rPr>
          <w:sz w:val="22"/>
          <w:szCs w:val="22"/>
        </w:rPr>
        <w:t xml:space="preserve">valuation. It also serves as a useful tool for summarizing and visually presenting the </w:t>
      </w:r>
      <w:r>
        <w:rPr>
          <w:sz w:val="22"/>
          <w:szCs w:val="22"/>
        </w:rPr>
        <w:t>e</w:t>
      </w:r>
      <w:r w:rsidRPr="001F3BE5">
        <w:rPr>
          <w:sz w:val="22"/>
          <w:szCs w:val="22"/>
        </w:rPr>
        <w:t xml:space="preserve">valuation design and methodology for discussions with stakeholders. It details </w:t>
      </w:r>
      <w:r>
        <w:rPr>
          <w:sz w:val="22"/>
          <w:szCs w:val="22"/>
        </w:rPr>
        <w:t>e</w:t>
      </w:r>
      <w:r w:rsidRPr="001F3BE5">
        <w:rPr>
          <w:sz w:val="22"/>
          <w:szCs w:val="22"/>
        </w:rPr>
        <w:t xml:space="preserve">valuation questions that the </w:t>
      </w:r>
      <w:r>
        <w:rPr>
          <w:sz w:val="22"/>
          <w:szCs w:val="22"/>
        </w:rPr>
        <w:t>e</w:t>
      </w:r>
      <w:r w:rsidRPr="001F3BE5">
        <w:rPr>
          <w:sz w:val="22"/>
          <w:szCs w:val="22"/>
        </w:rPr>
        <w:t>valuation will answer, data sources, data collection, analysis tools or methods appropriate for each data source, and the standard or measure by which each question will be evaluated. (Please, see Table below)</w:t>
      </w:r>
    </w:p>
    <w:tbl>
      <w:tblPr>
        <w:tblpPr w:leftFromText="45" w:rightFromText="45"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1592"/>
        <w:gridCol w:w="1172"/>
        <w:gridCol w:w="1378"/>
        <w:gridCol w:w="995"/>
        <w:gridCol w:w="1557"/>
        <w:gridCol w:w="1597"/>
        <w:gridCol w:w="1388"/>
      </w:tblGrid>
      <w:tr w:rsidR="009308DE" w:rsidRPr="00D80887" w14:paraId="7FB78E27" w14:textId="77777777" w:rsidTr="005B33FA">
        <w:trPr>
          <w:trHeight w:val="20"/>
          <w:tblCellSpacing w:w="0" w:type="dxa"/>
        </w:trPr>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5B9AA57C"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Relevant Evaluation criteria</w:t>
            </w:r>
          </w:p>
        </w:tc>
        <w:tc>
          <w:tcPr>
            <w:tcW w:w="0" w:type="auto"/>
            <w:tcBorders>
              <w:top w:val="double" w:sz="4" w:space="0" w:color="auto"/>
              <w:bottom w:val="double" w:sz="4" w:space="0" w:color="auto"/>
              <w:right w:val="single" w:sz="4" w:space="0" w:color="auto"/>
            </w:tcBorders>
            <w:shd w:val="clear" w:color="auto" w:fill="auto"/>
            <w:vAlign w:val="center"/>
            <w:hideMark/>
          </w:tcPr>
          <w:p w14:paraId="56CB5C5D"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Key 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52A33F37"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Specific Sub-Questions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5BBCFC3E"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Data Sources</w:t>
            </w:r>
          </w:p>
        </w:tc>
        <w:tc>
          <w:tcPr>
            <w:tcW w:w="0" w:type="auto"/>
            <w:tcBorders>
              <w:top w:val="double" w:sz="4" w:space="0" w:color="auto"/>
              <w:bottom w:val="double" w:sz="4" w:space="0" w:color="auto"/>
              <w:right w:val="single" w:sz="4" w:space="0" w:color="auto"/>
            </w:tcBorders>
            <w:shd w:val="clear" w:color="auto" w:fill="auto"/>
            <w:vAlign w:val="center"/>
            <w:hideMark/>
          </w:tcPr>
          <w:p w14:paraId="7C25B980"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Data collection Methods / Tools</w:t>
            </w:r>
          </w:p>
        </w:tc>
        <w:tc>
          <w:tcPr>
            <w:tcW w:w="0" w:type="auto"/>
            <w:tcBorders>
              <w:top w:val="double" w:sz="4" w:space="0" w:color="auto"/>
              <w:bottom w:val="double" w:sz="4" w:space="0" w:color="auto"/>
              <w:right w:val="single" w:sz="4" w:space="0" w:color="auto"/>
            </w:tcBorders>
            <w:shd w:val="clear" w:color="auto" w:fill="auto"/>
            <w:vAlign w:val="center"/>
            <w:hideMark/>
          </w:tcPr>
          <w:p w14:paraId="4E4A61AE"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Indicators/ Success Standard</w:t>
            </w:r>
          </w:p>
        </w:tc>
        <w:tc>
          <w:tcPr>
            <w:tcW w:w="0" w:type="auto"/>
            <w:tcBorders>
              <w:top w:val="double" w:sz="4" w:space="0" w:color="auto"/>
              <w:bottom w:val="double" w:sz="4" w:space="0" w:color="auto"/>
              <w:right w:val="single" w:sz="4" w:space="0" w:color="auto"/>
            </w:tcBorders>
            <w:shd w:val="clear" w:color="auto" w:fill="auto"/>
            <w:vAlign w:val="center"/>
            <w:hideMark/>
          </w:tcPr>
          <w:p w14:paraId="1692258F" w14:textId="77777777" w:rsidR="009308DE" w:rsidRPr="00D80887" w:rsidRDefault="009308DE" w:rsidP="005B33FA">
            <w:pPr>
              <w:pStyle w:val="NormalWeb"/>
              <w:spacing w:before="0" w:beforeAutospacing="0" w:after="0" w:afterAutospacing="0"/>
              <w:jc w:val="center"/>
              <w:rPr>
                <w:sz w:val="22"/>
                <w:szCs w:val="22"/>
              </w:rPr>
            </w:pPr>
            <w:r w:rsidRPr="00D80887">
              <w:rPr>
                <w:rStyle w:val="Strong"/>
                <w:sz w:val="22"/>
                <w:szCs w:val="22"/>
              </w:rPr>
              <w:t>Methods for Data Analysis</w:t>
            </w:r>
          </w:p>
        </w:tc>
      </w:tr>
      <w:tr w:rsidR="009308DE" w:rsidRPr="00D80887" w14:paraId="29E147E6" w14:textId="77777777" w:rsidTr="005B33FA">
        <w:trPr>
          <w:trHeight w:val="20"/>
          <w:tblCellSpacing w:w="0" w:type="dxa"/>
        </w:trPr>
        <w:tc>
          <w:tcPr>
            <w:tcW w:w="0" w:type="auto"/>
            <w:shd w:val="clear" w:color="auto" w:fill="auto"/>
            <w:hideMark/>
          </w:tcPr>
          <w:p w14:paraId="3FD558A4"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76B669C3"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4F04440B"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71B32A8B"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0173FA74"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595BF39B"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c>
          <w:tcPr>
            <w:tcW w:w="0" w:type="auto"/>
            <w:shd w:val="clear" w:color="auto" w:fill="auto"/>
            <w:hideMark/>
          </w:tcPr>
          <w:p w14:paraId="379D5561" w14:textId="77777777" w:rsidR="009308DE" w:rsidRPr="00D80887" w:rsidRDefault="009308DE" w:rsidP="005B33FA">
            <w:pPr>
              <w:pStyle w:val="NormalWeb"/>
              <w:spacing w:before="0" w:beforeAutospacing="0" w:after="0" w:afterAutospacing="0"/>
              <w:rPr>
                <w:sz w:val="22"/>
                <w:szCs w:val="22"/>
              </w:rPr>
            </w:pPr>
            <w:r w:rsidRPr="00D80887">
              <w:rPr>
                <w:sz w:val="22"/>
                <w:szCs w:val="22"/>
              </w:rPr>
              <w:t> </w:t>
            </w:r>
          </w:p>
        </w:tc>
      </w:tr>
    </w:tbl>
    <w:p w14:paraId="42901E58" w14:textId="77777777" w:rsidR="009308DE" w:rsidRPr="00D80887" w:rsidRDefault="009308DE" w:rsidP="00996DDC">
      <w:pPr>
        <w:pStyle w:val="Default"/>
        <w:numPr>
          <w:ilvl w:val="0"/>
          <w:numId w:val="9"/>
        </w:numPr>
        <w:spacing w:after="120"/>
        <w:ind w:left="426"/>
        <w:jc w:val="both"/>
        <w:rPr>
          <w:sz w:val="22"/>
          <w:szCs w:val="22"/>
        </w:rPr>
      </w:pPr>
      <w:r w:rsidRPr="00D80887">
        <w:rPr>
          <w:b/>
          <w:sz w:val="22"/>
          <w:szCs w:val="22"/>
        </w:rPr>
        <w:t xml:space="preserve">Draft </w:t>
      </w:r>
      <w:r>
        <w:rPr>
          <w:b/>
          <w:sz w:val="22"/>
          <w:szCs w:val="22"/>
        </w:rPr>
        <w:t>e</w:t>
      </w:r>
      <w:r w:rsidRPr="00D80887">
        <w:rPr>
          <w:b/>
          <w:sz w:val="22"/>
          <w:szCs w:val="22"/>
        </w:rPr>
        <w:t>valuation report</w:t>
      </w:r>
      <w:r w:rsidRPr="00D80887">
        <w:rPr>
          <w:sz w:val="22"/>
          <w:szCs w:val="22"/>
        </w:rPr>
        <w:t xml:space="preserve"> (consist of </w:t>
      </w:r>
      <w:r>
        <w:rPr>
          <w:sz w:val="22"/>
          <w:szCs w:val="22"/>
        </w:rPr>
        <w:t>30-40</w:t>
      </w:r>
      <w:r w:rsidRPr="00D80887">
        <w:rPr>
          <w:sz w:val="22"/>
          <w:szCs w:val="22"/>
        </w:rPr>
        <w:t xml:space="preserve"> pages excluding annexes) – to be reviewed by the Participating UN Agencies and other respective stakeholders at the end of data collection. The draft </w:t>
      </w:r>
      <w:r>
        <w:rPr>
          <w:sz w:val="22"/>
          <w:szCs w:val="22"/>
        </w:rPr>
        <w:t>e</w:t>
      </w:r>
      <w:r w:rsidRPr="00D80887">
        <w:rPr>
          <w:sz w:val="22"/>
          <w:szCs w:val="22"/>
        </w:rPr>
        <w:t xml:space="preserve">valuation report should contain all the sections outlined in the </w:t>
      </w:r>
      <w:r w:rsidRPr="00D80887">
        <w:rPr>
          <w:i/>
          <w:sz w:val="22"/>
          <w:szCs w:val="22"/>
        </w:rPr>
        <w:t>Evaluation Report Template</w:t>
      </w:r>
      <w:r w:rsidRPr="00D80887">
        <w:rPr>
          <w:sz w:val="22"/>
          <w:szCs w:val="22"/>
        </w:rPr>
        <w:t xml:space="preserve"> (please, see Annex II) and be accompanied by a PowerPoint presentation for a Stakeholders’ meeting.</w:t>
      </w:r>
    </w:p>
    <w:p w14:paraId="2DE8DD01" w14:textId="3A244C90" w:rsidR="009308DE" w:rsidRDefault="009308DE" w:rsidP="009308DE">
      <w:pPr>
        <w:pStyle w:val="Default"/>
        <w:spacing w:after="120"/>
        <w:ind w:left="426"/>
        <w:jc w:val="both"/>
        <w:rPr>
          <w:sz w:val="22"/>
          <w:szCs w:val="22"/>
        </w:rPr>
      </w:pPr>
      <w:r w:rsidRPr="00D80887">
        <w:rPr>
          <w:sz w:val="22"/>
          <w:szCs w:val="22"/>
        </w:rPr>
        <w:t xml:space="preserve">It should be noted that a </w:t>
      </w:r>
      <w:r w:rsidRPr="00D80887">
        <w:rPr>
          <w:b/>
          <w:sz w:val="22"/>
          <w:szCs w:val="22"/>
        </w:rPr>
        <w:t>Stakeholders’ meeting</w:t>
      </w:r>
      <w:r w:rsidRPr="00D80887">
        <w:rPr>
          <w:rStyle w:val="FootnoteReference"/>
          <w:b/>
          <w:sz w:val="22"/>
          <w:szCs w:val="22"/>
        </w:rPr>
        <w:footnoteReference w:id="4"/>
      </w:r>
      <w:r w:rsidRPr="00D80887">
        <w:rPr>
          <w:b/>
          <w:sz w:val="22"/>
          <w:szCs w:val="22"/>
        </w:rPr>
        <w:t xml:space="preserve"> </w:t>
      </w:r>
      <w:r w:rsidRPr="00D80887">
        <w:rPr>
          <w:sz w:val="22"/>
          <w:szCs w:val="22"/>
        </w:rPr>
        <w:t xml:space="preserve">is planned to be held in Astana (Almaty colleagues might join via </w:t>
      </w:r>
      <w:r>
        <w:rPr>
          <w:sz w:val="22"/>
          <w:szCs w:val="22"/>
        </w:rPr>
        <w:t>Conference</w:t>
      </w:r>
      <w:r w:rsidRPr="00D80887">
        <w:rPr>
          <w:sz w:val="22"/>
          <w:szCs w:val="22"/>
        </w:rPr>
        <w:t xml:space="preserve"> Call) to discuss findings of the </w:t>
      </w:r>
      <w:r w:rsidRPr="00D80887">
        <w:rPr>
          <w:i/>
          <w:sz w:val="22"/>
          <w:szCs w:val="22"/>
        </w:rPr>
        <w:t>Draft Evaluation report</w:t>
      </w:r>
      <w:r w:rsidRPr="00D80887">
        <w:rPr>
          <w:sz w:val="22"/>
          <w:szCs w:val="22"/>
        </w:rPr>
        <w:t xml:space="preserve"> </w:t>
      </w:r>
      <w:r w:rsidRPr="00D80887">
        <w:rPr>
          <w:color w:val="auto"/>
          <w:sz w:val="22"/>
          <w:szCs w:val="22"/>
          <w:lang w:eastAsia="ru-RU"/>
        </w:rPr>
        <w:t>in order to get</w:t>
      </w:r>
      <w:r w:rsidRPr="00D80887">
        <w:rPr>
          <w:sz w:val="22"/>
          <w:szCs w:val="22"/>
          <w:lang w:eastAsia="ru-RU"/>
        </w:rPr>
        <w:t xml:space="preserve"> </w:t>
      </w:r>
      <w:r>
        <w:rPr>
          <w:color w:val="auto"/>
          <w:sz w:val="22"/>
          <w:szCs w:val="22"/>
          <w:lang w:eastAsia="ru-RU"/>
        </w:rPr>
        <w:t>feedback</w:t>
      </w:r>
      <w:r w:rsidRPr="00D80887">
        <w:rPr>
          <w:color w:val="auto"/>
          <w:sz w:val="22"/>
          <w:szCs w:val="22"/>
          <w:lang w:eastAsia="ru-RU"/>
        </w:rPr>
        <w:t xml:space="preserve"> from stakeholders,</w:t>
      </w:r>
      <w:r w:rsidRPr="00D80887">
        <w:rPr>
          <w:sz w:val="22"/>
          <w:szCs w:val="22"/>
        </w:rPr>
        <w:t xml:space="preserve"> circulate the report to all the people who are recommended to attend the meeting, with time to read it first. The </w:t>
      </w:r>
      <w:r w:rsidR="007A2945">
        <w:rPr>
          <w:sz w:val="22"/>
          <w:szCs w:val="22"/>
        </w:rPr>
        <w:t>evaluation team</w:t>
      </w:r>
      <w:r>
        <w:rPr>
          <w:sz w:val="22"/>
          <w:szCs w:val="22"/>
        </w:rPr>
        <w:t xml:space="preserve"> </w:t>
      </w:r>
      <w:r w:rsidRPr="00D80887">
        <w:rPr>
          <w:sz w:val="22"/>
          <w:szCs w:val="22"/>
        </w:rPr>
        <w:t xml:space="preserve">should consider and incorporate </w:t>
      </w:r>
      <w:r>
        <w:rPr>
          <w:sz w:val="22"/>
          <w:szCs w:val="22"/>
        </w:rPr>
        <w:t>stakeholders ‘feedback</w:t>
      </w:r>
      <w:r w:rsidRPr="00D80887">
        <w:rPr>
          <w:sz w:val="22"/>
          <w:szCs w:val="22"/>
        </w:rPr>
        <w:t xml:space="preserve"> as appropriate. </w:t>
      </w:r>
    </w:p>
    <w:p w14:paraId="59732A55" w14:textId="36CF8B02" w:rsidR="009308DE" w:rsidRPr="00D80887" w:rsidRDefault="009308DE" w:rsidP="00996DDC">
      <w:pPr>
        <w:pStyle w:val="Default"/>
        <w:numPr>
          <w:ilvl w:val="0"/>
          <w:numId w:val="9"/>
        </w:numPr>
        <w:spacing w:after="120"/>
        <w:jc w:val="both"/>
        <w:rPr>
          <w:sz w:val="22"/>
          <w:szCs w:val="22"/>
        </w:rPr>
      </w:pPr>
      <w:r w:rsidRPr="00D80887">
        <w:rPr>
          <w:b/>
          <w:sz w:val="22"/>
          <w:szCs w:val="22"/>
        </w:rPr>
        <w:t xml:space="preserve">Final Evaluation report. </w:t>
      </w:r>
      <w:r w:rsidRPr="00D80887">
        <w:rPr>
          <w:sz w:val="22"/>
          <w:szCs w:val="22"/>
        </w:rPr>
        <w:t xml:space="preserve">The final task of the </w:t>
      </w:r>
      <w:r w:rsidR="007A2945">
        <w:rPr>
          <w:sz w:val="22"/>
          <w:szCs w:val="22"/>
        </w:rPr>
        <w:t>evaluation team</w:t>
      </w:r>
      <w:r w:rsidRPr="00D80887">
        <w:rPr>
          <w:sz w:val="22"/>
          <w:szCs w:val="22"/>
        </w:rPr>
        <w:t xml:space="preserve"> is to prepare a comprehensive and well-presented copy of the final Evaluation report, covering all section of </w:t>
      </w:r>
      <w:r w:rsidRPr="00D80887">
        <w:rPr>
          <w:i/>
          <w:sz w:val="22"/>
          <w:szCs w:val="22"/>
        </w:rPr>
        <w:t>Evaluation Report Template</w:t>
      </w:r>
      <w:r w:rsidRPr="00D80887">
        <w:rPr>
          <w:sz w:val="22"/>
          <w:szCs w:val="22"/>
        </w:rPr>
        <w:t xml:space="preserve"> (please, see Annex </w:t>
      </w:r>
      <w:r>
        <w:rPr>
          <w:sz w:val="22"/>
          <w:szCs w:val="22"/>
        </w:rPr>
        <w:t>II) and containing 30</w:t>
      </w:r>
      <w:r w:rsidRPr="00D80887">
        <w:rPr>
          <w:sz w:val="22"/>
          <w:szCs w:val="22"/>
        </w:rPr>
        <w:t>-</w:t>
      </w:r>
      <w:r>
        <w:rPr>
          <w:sz w:val="22"/>
          <w:szCs w:val="22"/>
        </w:rPr>
        <w:t>40</w:t>
      </w:r>
      <w:r w:rsidRPr="00D80887">
        <w:rPr>
          <w:sz w:val="22"/>
          <w:szCs w:val="22"/>
        </w:rPr>
        <w:t xml:space="preserve"> pages</w:t>
      </w:r>
      <w:r w:rsidRPr="00D80887">
        <w:rPr>
          <w:rStyle w:val="FootnoteReference"/>
          <w:sz w:val="22"/>
          <w:szCs w:val="22"/>
        </w:rPr>
        <w:footnoteReference w:id="5"/>
      </w:r>
      <w:r w:rsidRPr="00D80887">
        <w:rPr>
          <w:sz w:val="22"/>
          <w:szCs w:val="22"/>
        </w:rPr>
        <w:t xml:space="preserve">. </w:t>
      </w:r>
      <w:r w:rsidRPr="00D80887">
        <w:rPr>
          <w:bCs/>
          <w:color w:val="auto"/>
          <w:sz w:val="22"/>
          <w:szCs w:val="22"/>
        </w:rPr>
        <w:t xml:space="preserve">Evaluation brief and summary are required.  </w:t>
      </w:r>
    </w:p>
    <w:p w14:paraId="322BD6D9" w14:textId="77777777" w:rsidR="009308DE" w:rsidRPr="00C16C97" w:rsidRDefault="009308DE" w:rsidP="00996DDC">
      <w:pPr>
        <w:pStyle w:val="Heading2"/>
        <w:numPr>
          <w:ilvl w:val="0"/>
          <w:numId w:val="28"/>
        </w:numPr>
        <w:rPr>
          <w:rFonts w:ascii="Times New Roman" w:hAnsi="Times New Roman"/>
          <w:sz w:val="24"/>
          <w:szCs w:val="24"/>
        </w:rPr>
      </w:pPr>
      <w:bookmarkStart w:id="5" w:name="_Toc453931749"/>
      <w:bookmarkStart w:id="6" w:name="_Toc456792088"/>
      <w:r w:rsidRPr="00C16C97">
        <w:rPr>
          <w:rFonts w:ascii="Times New Roman" w:hAnsi="Times New Roman"/>
          <w:sz w:val="24"/>
          <w:szCs w:val="24"/>
        </w:rPr>
        <w:t>Required skills and competencies</w:t>
      </w:r>
      <w:bookmarkEnd w:id="5"/>
      <w:bookmarkEnd w:id="6"/>
      <w:r w:rsidRPr="00C16C97">
        <w:rPr>
          <w:rFonts w:ascii="Times New Roman" w:hAnsi="Times New Roman"/>
          <w:sz w:val="24"/>
          <w:szCs w:val="24"/>
        </w:rPr>
        <w:t xml:space="preserve"> </w:t>
      </w:r>
    </w:p>
    <w:p w14:paraId="56DDFFBF" w14:textId="77777777" w:rsidR="009308DE" w:rsidRPr="00D80887" w:rsidRDefault="009308DE" w:rsidP="009308DE">
      <w:pPr>
        <w:pStyle w:val="Default"/>
        <w:shd w:val="clear" w:color="auto" w:fill="FFFFFF"/>
        <w:ind w:left="66"/>
        <w:jc w:val="both"/>
        <w:rPr>
          <w:sz w:val="22"/>
          <w:szCs w:val="22"/>
        </w:rPr>
      </w:pPr>
    </w:p>
    <w:p w14:paraId="1DA93614" w14:textId="596B657E" w:rsidR="009308DE" w:rsidRPr="00C16C97" w:rsidRDefault="009308DE" w:rsidP="009308DE">
      <w:pPr>
        <w:tabs>
          <w:tab w:val="left" w:pos="-720"/>
        </w:tabs>
        <w:suppressAutoHyphens/>
        <w:spacing w:after="0" w:line="240" w:lineRule="auto"/>
        <w:jc w:val="both"/>
        <w:rPr>
          <w:rFonts w:ascii="Times New Roman" w:hAnsi="Times New Roman"/>
          <w:i/>
          <w:spacing w:val="-3"/>
        </w:rPr>
      </w:pPr>
      <w:r w:rsidRPr="00C16C97">
        <w:rPr>
          <w:rFonts w:ascii="Times New Roman" w:hAnsi="Times New Roman"/>
          <w:bCs/>
          <w:i/>
          <w:iCs/>
          <w:lang w:eastAsia="fr-FR"/>
        </w:rPr>
        <w:t xml:space="preserve">Eligibility and requirements for the </w:t>
      </w:r>
      <w:r w:rsidR="007A2945">
        <w:rPr>
          <w:rFonts w:ascii="Times New Roman" w:hAnsi="Times New Roman"/>
          <w:bCs/>
          <w:i/>
          <w:iCs/>
          <w:lang w:eastAsia="fr-FR"/>
        </w:rPr>
        <w:t>evaluation team</w:t>
      </w:r>
      <w:r w:rsidRPr="00C16C97">
        <w:rPr>
          <w:rFonts w:ascii="Times New Roman" w:hAnsi="Times New Roman"/>
          <w:i/>
          <w:spacing w:val="-3"/>
        </w:rPr>
        <w:t xml:space="preserve">: </w:t>
      </w:r>
    </w:p>
    <w:p w14:paraId="7F8C621F" w14:textId="77777777" w:rsidR="009308DE" w:rsidRPr="00C16C97" w:rsidRDefault="009308DE" w:rsidP="009308DE">
      <w:pPr>
        <w:tabs>
          <w:tab w:val="left" w:pos="-720"/>
        </w:tabs>
        <w:suppressAutoHyphens/>
        <w:spacing w:after="0" w:line="240" w:lineRule="auto"/>
        <w:jc w:val="both"/>
        <w:rPr>
          <w:rFonts w:ascii="Times New Roman" w:hAnsi="Times New Roman"/>
          <w:i/>
          <w:spacing w:val="-3"/>
        </w:rPr>
      </w:pPr>
    </w:p>
    <w:p w14:paraId="479D3CB1" w14:textId="77777777" w:rsidR="009308DE" w:rsidRPr="00D80887" w:rsidRDefault="009308DE" w:rsidP="00996DDC">
      <w:pPr>
        <w:pStyle w:val="Default"/>
        <w:numPr>
          <w:ilvl w:val="0"/>
          <w:numId w:val="17"/>
        </w:numPr>
        <w:jc w:val="both"/>
        <w:rPr>
          <w:sz w:val="22"/>
          <w:szCs w:val="22"/>
        </w:rPr>
      </w:pPr>
      <w:r w:rsidRPr="00D80887">
        <w:rPr>
          <w:sz w:val="22"/>
          <w:szCs w:val="22"/>
        </w:rPr>
        <w:t>An organization (public, private, or nonprofit), academic/</w:t>
      </w:r>
      <w:hyperlink r:id="rId10" w:history="1">
        <w:r w:rsidRPr="00D80887">
          <w:rPr>
            <w:sz w:val="22"/>
            <w:szCs w:val="22"/>
          </w:rPr>
          <w:t>research</w:t>
        </w:r>
      </w:hyperlink>
      <w:r w:rsidRPr="00D80887">
        <w:rPr>
          <w:sz w:val="22"/>
          <w:szCs w:val="22"/>
        </w:rPr>
        <w:t> institution;</w:t>
      </w:r>
    </w:p>
    <w:p w14:paraId="762E2ED6" w14:textId="77777777" w:rsidR="009308DE" w:rsidRPr="00D80887" w:rsidRDefault="009308DE" w:rsidP="00996DDC">
      <w:pPr>
        <w:pStyle w:val="ListParagraph"/>
        <w:numPr>
          <w:ilvl w:val="0"/>
          <w:numId w:val="17"/>
        </w:numPr>
        <w:spacing w:after="0" w:line="240" w:lineRule="auto"/>
        <w:rPr>
          <w:rFonts w:ascii="Times New Roman" w:hAnsi="Times New Roman"/>
        </w:rPr>
      </w:pPr>
      <w:r w:rsidRPr="00D80887">
        <w:rPr>
          <w:rFonts w:ascii="Times New Roman" w:hAnsi="Times New Roman"/>
        </w:rPr>
        <w:t xml:space="preserve">Work experience in conducting independent Evaluations, </w:t>
      </w:r>
    </w:p>
    <w:p w14:paraId="64C7AE18" w14:textId="77777777" w:rsidR="009308DE" w:rsidRPr="00D80887" w:rsidRDefault="009308DE" w:rsidP="00996DDC">
      <w:pPr>
        <w:pStyle w:val="ListParagraph"/>
        <w:numPr>
          <w:ilvl w:val="0"/>
          <w:numId w:val="17"/>
        </w:numPr>
        <w:spacing w:after="0" w:line="240" w:lineRule="auto"/>
        <w:rPr>
          <w:rFonts w:ascii="Times New Roman" w:hAnsi="Times New Roman"/>
        </w:rPr>
      </w:pPr>
      <w:r w:rsidRPr="00D80887">
        <w:rPr>
          <w:rFonts w:ascii="Times New Roman" w:hAnsi="Times New Roman"/>
        </w:rPr>
        <w:t xml:space="preserve">Experience in M&amp;E, </w:t>
      </w:r>
      <w:r w:rsidRPr="00D80887">
        <w:rPr>
          <w:rFonts w:ascii="Times New Roman" w:eastAsia="Times New Roman" w:hAnsi="Times New Roman"/>
        </w:rPr>
        <w:t>public policy, development studies, sociology or a related social science</w:t>
      </w:r>
      <w:r w:rsidRPr="00D80887">
        <w:rPr>
          <w:rFonts w:ascii="Times New Roman" w:hAnsi="Times New Roman"/>
        </w:rPr>
        <w:t xml:space="preserve"> at least 5 years;</w:t>
      </w:r>
    </w:p>
    <w:p w14:paraId="5B6EAD5A" w14:textId="77777777" w:rsidR="009308DE" w:rsidRPr="00D80887" w:rsidRDefault="009308DE" w:rsidP="00996DDC">
      <w:pPr>
        <w:pStyle w:val="ListParagraph"/>
        <w:numPr>
          <w:ilvl w:val="0"/>
          <w:numId w:val="17"/>
        </w:numPr>
        <w:spacing w:after="0" w:line="240" w:lineRule="auto"/>
        <w:rPr>
          <w:rFonts w:ascii="Times New Roman" w:hAnsi="Times New Roman"/>
        </w:rPr>
      </w:pPr>
      <w:r w:rsidRPr="00D80887">
        <w:rPr>
          <w:rFonts w:ascii="Times New Roman" w:hAnsi="Times New Roman"/>
        </w:rPr>
        <w:t>Experience in cooperation with international experts / organizations is an advantage;</w:t>
      </w:r>
    </w:p>
    <w:p w14:paraId="3FFD3F58" w14:textId="77777777" w:rsidR="009308DE" w:rsidRPr="00D80887" w:rsidRDefault="009308DE" w:rsidP="00996DDC">
      <w:pPr>
        <w:pStyle w:val="ListParagraph"/>
        <w:numPr>
          <w:ilvl w:val="0"/>
          <w:numId w:val="17"/>
        </w:numPr>
        <w:spacing w:after="0" w:line="240" w:lineRule="auto"/>
        <w:rPr>
          <w:rFonts w:ascii="Times New Roman" w:hAnsi="Times New Roman"/>
        </w:rPr>
      </w:pPr>
      <w:r w:rsidRPr="00D80887">
        <w:rPr>
          <w:rFonts w:ascii="Times New Roman" w:hAnsi="Times New Roman"/>
        </w:rPr>
        <w:t>Ability to travel in the regions.</w:t>
      </w:r>
    </w:p>
    <w:p w14:paraId="7173F127" w14:textId="77777777" w:rsidR="009308DE" w:rsidRPr="00D80887" w:rsidRDefault="009308DE" w:rsidP="009308DE">
      <w:pPr>
        <w:pStyle w:val="NormalWeb"/>
        <w:shd w:val="clear" w:color="auto" w:fill="FFFFFF"/>
        <w:spacing w:before="0" w:beforeAutospacing="0" w:after="0" w:afterAutospacing="0"/>
        <w:jc w:val="both"/>
        <w:rPr>
          <w:sz w:val="22"/>
          <w:szCs w:val="22"/>
        </w:rPr>
      </w:pPr>
    </w:p>
    <w:p w14:paraId="07F74B60" w14:textId="77777777" w:rsidR="009308DE" w:rsidRPr="00D80887" w:rsidRDefault="009308DE" w:rsidP="009308DE">
      <w:pPr>
        <w:pStyle w:val="Default"/>
        <w:jc w:val="both"/>
        <w:rPr>
          <w:i/>
          <w:sz w:val="22"/>
          <w:szCs w:val="22"/>
        </w:rPr>
      </w:pPr>
      <w:r w:rsidRPr="00D80887">
        <w:rPr>
          <w:i/>
          <w:sz w:val="22"/>
          <w:szCs w:val="22"/>
        </w:rPr>
        <w:t>Functional Competencies:</w:t>
      </w:r>
    </w:p>
    <w:p w14:paraId="35134C10" w14:textId="77777777" w:rsidR="009308DE" w:rsidRPr="00D80887" w:rsidRDefault="009308DE" w:rsidP="009308DE">
      <w:pPr>
        <w:pStyle w:val="Default"/>
        <w:jc w:val="both"/>
        <w:rPr>
          <w:i/>
          <w:sz w:val="22"/>
          <w:szCs w:val="22"/>
        </w:rPr>
      </w:pPr>
    </w:p>
    <w:p w14:paraId="4059BF67" w14:textId="77777777" w:rsidR="009308DE" w:rsidRPr="00D80887" w:rsidRDefault="009308DE" w:rsidP="00996DDC">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Possess strong analytical skills and the ability to conceptualize, articulate and debate about local governance and human rights issues with a positive and forward-looking attitude;</w:t>
      </w:r>
    </w:p>
    <w:p w14:paraId="4E10B818" w14:textId="77777777" w:rsidR="009308DE" w:rsidRPr="00D80887" w:rsidRDefault="009308DE" w:rsidP="00996DDC">
      <w:pPr>
        <w:pStyle w:val="Default"/>
        <w:numPr>
          <w:ilvl w:val="0"/>
          <w:numId w:val="3"/>
        </w:numPr>
        <w:jc w:val="both"/>
        <w:rPr>
          <w:sz w:val="22"/>
          <w:szCs w:val="22"/>
        </w:rPr>
      </w:pPr>
      <w:r w:rsidRPr="00D80887">
        <w:rPr>
          <w:sz w:val="22"/>
          <w:szCs w:val="22"/>
        </w:rPr>
        <w:t>Understand human rights-based approaches and gender mainstreaming in programming;</w:t>
      </w:r>
    </w:p>
    <w:p w14:paraId="72735D36" w14:textId="77777777" w:rsidR="009308DE" w:rsidRPr="00D80887" w:rsidRDefault="009308DE" w:rsidP="00996DDC">
      <w:pPr>
        <w:pStyle w:val="Default"/>
        <w:numPr>
          <w:ilvl w:val="0"/>
          <w:numId w:val="3"/>
        </w:numPr>
        <w:jc w:val="both"/>
        <w:rPr>
          <w:sz w:val="22"/>
          <w:szCs w:val="22"/>
        </w:rPr>
      </w:pPr>
      <w:r w:rsidRPr="00D80887">
        <w:rPr>
          <w:sz w:val="22"/>
          <w:szCs w:val="22"/>
        </w:rPr>
        <w:lastRenderedPageBreak/>
        <w:t xml:space="preserve">Understand results-based management principles, logic modeling/logical framework analysis; </w:t>
      </w:r>
    </w:p>
    <w:p w14:paraId="4ECBE16B" w14:textId="77777777" w:rsidR="009308DE" w:rsidRPr="00D80887" w:rsidRDefault="009308DE" w:rsidP="00996DDC">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Demonstrate ability to communicate with various partners including government, civil society, private sector, UN Agencies and other development donors;</w:t>
      </w:r>
    </w:p>
    <w:p w14:paraId="7E93A8FF" w14:textId="77777777" w:rsidR="009308DE" w:rsidRPr="00D80887" w:rsidRDefault="009308DE" w:rsidP="00996DDC">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Excellent organizational and time management skills;</w:t>
      </w:r>
    </w:p>
    <w:p w14:paraId="01C74AC2" w14:textId="77777777" w:rsidR="009308DE" w:rsidRPr="00D80887" w:rsidRDefault="009308DE" w:rsidP="00996DDC">
      <w:pPr>
        <w:pStyle w:val="Default"/>
        <w:numPr>
          <w:ilvl w:val="0"/>
          <w:numId w:val="3"/>
        </w:numPr>
        <w:jc w:val="both"/>
        <w:rPr>
          <w:sz w:val="22"/>
          <w:szCs w:val="22"/>
        </w:rPr>
      </w:pPr>
      <w:r w:rsidRPr="00D80887">
        <w:rPr>
          <w:sz w:val="22"/>
          <w:szCs w:val="22"/>
        </w:rPr>
        <w:t>Strong analytical skills and experience in undertaking of similar assignments;</w:t>
      </w:r>
    </w:p>
    <w:p w14:paraId="558B9B5D" w14:textId="77777777" w:rsidR="009308DE" w:rsidRPr="00D80887" w:rsidRDefault="009308DE" w:rsidP="00996DDC">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 xml:space="preserve">Strong interpersonal skills and ability to work with people from </w:t>
      </w:r>
      <w:r>
        <w:rPr>
          <w:rFonts w:ascii="Times New Roman" w:eastAsia="Times New Roman" w:hAnsi="Times New Roman"/>
        </w:rPr>
        <w:t>different</w:t>
      </w:r>
      <w:r w:rsidRPr="00D80887">
        <w:rPr>
          <w:rFonts w:ascii="Times New Roman" w:eastAsia="Times New Roman" w:hAnsi="Times New Roman"/>
        </w:rPr>
        <w:t xml:space="preserve"> backgrounds to deliver quality products within a short timeframe;</w:t>
      </w:r>
    </w:p>
    <w:p w14:paraId="67D4230A" w14:textId="77777777" w:rsidR="009308DE" w:rsidRPr="00D80887" w:rsidRDefault="009308DE" w:rsidP="00996DDC">
      <w:pPr>
        <w:pStyle w:val="Default"/>
        <w:numPr>
          <w:ilvl w:val="0"/>
          <w:numId w:val="3"/>
        </w:numPr>
        <w:jc w:val="both"/>
        <w:rPr>
          <w:sz w:val="22"/>
          <w:szCs w:val="22"/>
        </w:rPr>
      </w:pPr>
      <w:r w:rsidRPr="00D80887">
        <w:rPr>
          <w:sz w:val="22"/>
          <w:szCs w:val="22"/>
        </w:rPr>
        <w:t xml:space="preserve">Excellent report writing skills as well as communication and interviewing skills; </w:t>
      </w:r>
    </w:p>
    <w:p w14:paraId="505128D3" w14:textId="77777777" w:rsidR="009308DE" w:rsidRPr="00D80887" w:rsidRDefault="009308DE" w:rsidP="00996DDC">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Be flexible and responsive to changes and demands;</w:t>
      </w:r>
    </w:p>
    <w:p w14:paraId="5497F999" w14:textId="77777777" w:rsidR="009308DE" w:rsidRPr="00D80887" w:rsidRDefault="009308DE" w:rsidP="00996DDC">
      <w:pPr>
        <w:numPr>
          <w:ilvl w:val="0"/>
          <w:numId w:val="3"/>
        </w:numPr>
        <w:spacing w:after="0" w:line="240" w:lineRule="auto"/>
        <w:jc w:val="both"/>
        <w:rPr>
          <w:rFonts w:ascii="Times New Roman" w:eastAsia="Times New Roman" w:hAnsi="Times New Roman"/>
        </w:rPr>
      </w:pPr>
      <w:r w:rsidRPr="00D80887">
        <w:rPr>
          <w:rFonts w:ascii="Times New Roman" w:eastAsia="Times New Roman" w:hAnsi="Times New Roman"/>
        </w:rPr>
        <w:t>Be client oriented.</w:t>
      </w:r>
    </w:p>
    <w:p w14:paraId="654F3F57" w14:textId="77777777" w:rsidR="009308DE" w:rsidRPr="00D80887" w:rsidRDefault="009308DE" w:rsidP="009308DE">
      <w:pPr>
        <w:spacing w:after="0" w:line="240" w:lineRule="auto"/>
        <w:jc w:val="both"/>
        <w:rPr>
          <w:rFonts w:ascii="Times New Roman" w:eastAsia="Times New Roman" w:hAnsi="Times New Roman"/>
          <w:bCs/>
          <w:i/>
        </w:rPr>
      </w:pPr>
    </w:p>
    <w:p w14:paraId="2C3DE7DD" w14:textId="77777777" w:rsidR="009308DE" w:rsidRPr="00D80887" w:rsidRDefault="009308DE" w:rsidP="009308DE">
      <w:pPr>
        <w:spacing w:after="0" w:line="240" w:lineRule="auto"/>
        <w:jc w:val="both"/>
        <w:rPr>
          <w:rFonts w:ascii="Times New Roman" w:eastAsia="Times New Roman" w:hAnsi="Times New Roman"/>
          <w:bCs/>
          <w:i/>
        </w:rPr>
      </w:pPr>
      <w:r w:rsidRPr="00D80887">
        <w:rPr>
          <w:rFonts w:ascii="Times New Roman" w:eastAsia="Times New Roman" w:hAnsi="Times New Roman"/>
          <w:bCs/>
          <w:i/>
        </w:rPr>
        <w:t>Corporate Competencies:</w:t>
      </w:r>
    </w:p>
    <w:p w14:paraId="5DF4DB68" w14:textId="77777777" w:rsidR="009308DE" w:rsidRPr="00D80887" w:rsidRDefault="009308DE" w:rsidP="009308DE">
      <w:pPr>
        <w:spacing w:after="0" w:line="240" w:lineRule="auto"/>
        <w:jc w:val="both"/>
        <w:rPr>
          <w:rFonts w:ascii="Times New Roman" w:eastAsia="Times New Roman" w:hAnsi="Times New Roman"/>
          <w:i/>
        </w:rPr>
      </w:pPr>
    </w:p>
    <w:p w14:paraId="1592019F" w14:textId="77777777" w:rsidR="009308DE" w:rsidRPr="00D80887" w:rsidRDefault="009308DE" w:rsidP="00996DDC">
      <w:pPr>
        <w:pStyle w:val="Default"/>
        <w:numPr>
          <w:ilvl w:val="0"/>
          <w:numId w:val="4"/>
        </w:numPr>
        <w:jc w:val="both"/>
        <w:rPr>
          <w:rFonts w:eastAsia="Times New Roman"/>
          <w:sz w:val="22"/>
          <w:szCs w:val="22"/>
        </w:rPr>
      </w:pPr>
      <w:r w:rsidRPr="00D80887">
        <w:rPr>
          <w:rFonts w:eastAsia="Times New Roman"/>
          <w:sz w:val="22"/>
          <w:szCs w:val="22"/>
        </w:rPr>
        <w:t xml:space="preserve">Sound knowledge </w:t>
      </w:r>
      <w:r w:rsidRPr="00D80887">
        <w:rPr>
          <w:sz w:val="22"/>
          <w:szCs w:val="22"/>
        </w:rPr>
        <w:t xml:space="preserve">of the UN programming principles and procedures; the UN system and common country programming processes; </w:t>
      </w:r>
      <w:r w:rsidRPr="00D80887">
        <w:rPr>
          <w:rFonts w:eastAsia="Times New Roman"/>
          <w:sz w:val="22"/>
          <w:szCs w:val="22"/>
        </w:rPr>
        <w:t xml:space="preserve">the UN </w:t>
      </w:r>
      <w:r w:rsidRPr="00D80887">
        <w:rPr>
          <w:sz w:val="22"/>
          <w:szCs w:val="22"/>
        </w:rPr>
        <w:t xml:space="preserve">Evaluation framework, norms and standards; human rights based approach (HRBA); </w:t>
      </w:r>
    </w:p>
    <w:p w14:paraId="1D54E643" w14:textId="77777777" w:rsidR="009308DE" w:rsidRPr="00D80887" w:rsidRDefault="009308DE" w:rsidP="00996DDC">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Demonstrate integrity by modeling the UN’s values and ethical standards;</w:t>
      </w:r>
    </w:p>
    <w:p w14:paraId="5D126657" w14:textId="77777777" w:rsidR="009308DE" w:rsidRPr="00D80887" w:rsidRDefault="009308DE" w:rsidP="00996DDC">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 xml:space="preserve">Promote the vision, mission, and strategic goals of the </w:t>
      </w:r>
      <w:r w:rsidRPr="00D80887">
        <w:rPr>
          <w:rFonts w:ascii="Times New Roman" w:hAnsi="Times New Roman"/>
        </w:rPr>
        <w:t xml:space="preserve">Participating </w:t>
      </w:r>
      <w:r w:rsidRPr="00D80887">
        <w:rPr>
          <w:rFonts w:ascii="Times New Roman" w:eastAsia="Times New Roman" w:hAnsi="Times New Roman"/>
        </w:rPr>
        <w:t>UN Agencies;</w:t>
      </w:r>
    </w:p>
    <w:p w14:paraId="25ECF4D1" w14:textId="77777777" w:rsidR="009308DE" w:rsidRPr="00D80887" w:rsidRDefault="009308DE" w:rsidP="00996DDC">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Display cultural, gender, religion, race, nationality and age sensitivity and adaptability;</w:t>
      </w:r>
    </w:p>
    <w:p w14:paraId="0E78CE45" w14:textId="77777777" w:rsidR="009308DE" w:rsidRPr="00D80887" w:rsidRDefault="009308DE" w:rsidP="00996DDC">
      <w:pPr>
        <w:numPr>
          <w:ilvl w:val="0"/>
          <w:numId w:val="4"/>
        </w:numPr>
        <w:spacing w:after="0" w:line="240" w:lineRule="auto"/>
        <w:jc w:val="both"/>
        <w:rPr>
          <w:rFonts w:ascii="Times New Roman" w:eastAsia="Times New Roman" w:hAnsi="Times New Roman"/>
        </w:rPr>
      </w:pPr>
      <w:r w:rsidRPr="00D80887">
        <w:rPr>
          <w:rFonts w:ascii="Times New Roman" w:eastAsia="Times New Roman" w:hAnsi="Times New Roman"/>
        </w:rPr>
        <w:t>Fulfill all obligations to gender sensitivity and zero tolerance for sexual harassment.</w:t>
      </w:r>
    </w:p>
    <w:p w14:paraId="4B8DE676" w14:textId="77777777" w:rsidR="009308DE" w:rsidRPr="00D80887" w:rsidRDefault="009308DE" w:rsidP="009308DE">
      <w:pPr>
        <w:spacing w:after="0" w:line="240" w:lineRule="auto"/>
        <w:jc w:val="both"/>
        <w:rPr>
          <w:rFonts w:ascii="Times New Roman" w:eastAsia="Times New Roman" w:hAnsi="Times New Roman"/>
          <w:i/>
        </w:rPr>
      </w:pPr>
    </w:p>
    <w:p w14:paraId="1DCF1BF4" w14:textId="77777777" w:rsidR="009308DE" w:rsidRPr="00D80887" w:rsidRDefault="009308DE" w:rsidP="009308DE">
      <w:pPr>
        <w:spacing w:after="0" w:line="240" w:lineRule="auto"/>
        <w:jc w:val="both"/>
        <w:rPr>
          <w:rFonts w:ascii="Times New Roman" w:eastAsia="Times New Roman" w:hAnsi="Times New Roman"/>
          <w:i/>
        </w:rPr>
      </w:pPr>
      <w:r w:rsidRPr="00D80887">
        <w:rPr>
          <w:rFonts w:ascii="Times New Roman" w:eastAsia="Times New Roman" w:hAnsi="Times New Roman"/>
          <w:i/>
        </w:rPr>
        <w:t>Education of personnel participating in the Evaluation:</w:t>
      </w:r>
    </w:p>
    <w:p w14:paraId="2D702660" w14:textId="77777777" w:rsidR="009308DE" w:rsidRPr="00D80887" w:rsidRDefault="009308DE" w:rsidP="009308DE">
      <w:pPr>
        <w:spacing w:after="0" w:line="240" w:lineRule="auto"/>
        <w:jc w:val="both"/>
        <w:rPr>
          <w:rFonts w:ascii="Times New Roman" w:eastAsia="Times New Roman" w:hAnsi="Times New Roman"/>
          <w:i/>
        </w:rPr>
      </w:pPr>
    </w:p>
    <w:p w14:paraId="427CF655" w14:textId="77777777" w:rsidR="009308DE" w:rsidRPr="00D80887" w:rsidRDefault="009308DE" w:rsidP="00996DDC">
      <w:pPr>
        <w:numPr>
          <w:ilvl w:val="0"/>
          <w:numId w:val="5"/>
        </w:numPr>
        <w:spacing w:after="0" w:line="240" w:lineRule="auto"/>
        <w:jc w:val="both"/>
        <w:rPr>
          <w:rFonts w:ascii="Times New Roman" w:eastAsia="Times New Roman" w:hAnsi="Times New Roman"/>
        </w:rPr>
      </w:pPr>
      <w:r w:rsidRPr="00D80887">
        <w:rPr>
          <w:rFonts w:ascii="Times New Roman" w:eastAsia="Times New Roman" w:hAnsi="Times New Roman"/>
        </w:rPr>
        <w:t xml:space="preserve">MA or PhD in </w:t>
      </w:r>
      <w:r w:rsidRPr="00D80887">
        <w:rPr>
          <w:rFonts w:ascii="Times New Roman" w:hAnsi="Times New Roman"/>
        </w:rPr>
        <w:t xml:space="preserve">economics, business administration, </w:t>
      </w:r>
      <w:r w:rsidRPr="00D80887">
        <w:rPr>
          <w:rFonts w:ascii="Times New Roman" w:eastAsia="Times New Roman" w:hAnsi="Times New Roman"/>
        </w:rPr>
        <w:t>political science, public policy, development studies, sociology or a related social science.</w:t>
      </w:r>
    </w:p>
    <w:p w14:paraId="4F030354" w14:textId="77777777" w:rsidR="009308DE" w:rsidRPr="00D80887" w:rsidRDefault="009308DE" w:rsidP="009308DE">
      <w:pPr>
        <w:spacing w:after="0" w:line="240" w:lineRule="auto"/>
        <w:jc w:val="both"/>
        <w:rPr>
          <w:rFonts w:ascii="Times New Roman" w:eastAsia="Times New Roman" w:hAnsi="Times New Roman"/>
          <w:bCs/>
          <w:i/>
        </w:rPr>
      </w:pPr>
    </w:p>
    <w:p w14:paraId="41A38F4C" w14:textId="77777777" w:rsidR="009308DE" w:rsidRPr="00D80887" w:rsidRDefault="009308DE" w:rsidP="009308DE">
      <w:pPr>
        <w:spacing w:after="0" w:line="240" w:lineRule="auto"/>
        <w:jc w:val="both"/>
        <w:rPr>
          <w:rFonts w:ascii="Times New Roman" w:eastAsia="Times New Roman" w:hAnsi="Times New Roman"/>
          <w:bCs/>
          <w:i/>
        </w:rPr>
      </w:pPr>
      <w:r w:rsidRPr="00D80887">
        <w:rPr>
          <w:rFonts w:ascii="Times New Roman" w:eastAsia="Times New Roman" w:hAnsi="Times New Roman"/>
          <w:bCs/>
          <w:i/>
        </w:rPr>
        <w:t>Experience:</w:t>
      </w:r>
    </w:p>
    <w:p w14:paraId="3ABD3206" w14:textId="77777777" w:rsidR="009308DE" w:rsidRPr="00D80887" w:rsidRDefault="009308DE" w:rsidP="009308DE">
      <w:pPr>
        <w:spacing w:after="0" w:line="240" w:lineRule="auto"/>
        <w:jc w:val="both"/>
        <w:rPr>
          <w:rFonts w:ascii="Times New Roman" w:eastAsia="Times New Roman" w:hAnsi="Times New Roman"/>
          <w:i/>
        </w:rPr>
      </w:pPr>
    </w:p>
    <w:p w14:paraId="0734DABD" w14:textId="77777777" w:rsidR="009308DE" w:rsidRPr="00D80887" w:rsidRDefault="009308DE" w:rsidP="00996DDC">
      <w:pPr>
        <w:pStyle w:val="Default"/>
        <w:numPr>
          <w:ilvl w:val="0"/>
          <w:numId w:val="6"/>
        </w:numPr>
        <w:jc w:val="both"/>
        <w:rPr>
          <w:sz w:val="22"/>
          <w:szCs w:val="22"/>
        </w:rPr>
      </w:pPr>
      <w:r w:rsidRPr="00D80887">
        <w:rPr>
          <w:color w:val="auto"/>
          <w:sz w:val="22"/>
          <w:szCs w:val="22"/>
        </w:rPr>
        <w:t xml:space="preserve">5 or more years of relevant </w:t>
      </w:r>
      <w:r>
        <w:rPr>
          <w:color w:val="auto"/>
          <w:sz w:val="22"/>
          <w:szCs w:val="22"/>
        </w:rPr>
        <w:t>professional</w:t>
      </w:r>
      <w:r w:rsidRPr="00D80887">
        <w:rPr>
          <w:color w:val="auto"/>
          <w:sz w:val="22"/>
          <w:szCs w:val="22"/>
        </w:rPr>
        <w:t xml:space="preserve"> experience is required, including previous substantive </w:t>
      </w:r>
      <w:r w:rsidRPr="00D80887">
        <w:rPr>
          <w:rFonts w:eastAsia="Times New Roman"/>
          <w:color w:val="auto"/>
          <w:sz w:val="22"/>
          <w:szCs w:val="22"/>
        </w:rPr>
        <w:t xml:space="preserve">research experience and </w:t>
      </w:r>
      <w:r w:rsidRPr="00D80887">
        <w:rPr>
          <w:color w:val="auto"/>
          <w:sz w:val="22"/>
          <w:szCs w:val="22"/>
        </w:rPr>
        <w:t xml:space="preserve">involvement in monitoring and </w:t>
      </w:r>
      <w:r>
        <w:rPr>
          <w:color w:val="auto"/>
          <w:sz w:val="22"/>
          <w:szCs w:val="22"/>
        </w:rPr>
        <w:t>e</w:t>
      </w:r>
      <w:r w:rsidRPr="00D80887">
        <w:rPr>
          <w:color w:val="auto"/>
          <w:sz w:val="22"/>
          <w:szCs w:val="22"/>
        </w:rPr>
        <w:t>valuation</w:t>
      </w:r>
      <w:r w:rsidRPr="00D80887">
        <w:rPr>
          <w:rFonts w:eastAsia="Times New Roman"/>
          <w:color w:val="auto"/>
          <w:sz w:val="22"/>
          <w:szCs w:val="22"/>
        </w:rPr>
        <w:t>, strategic planning, result-based management (</w:t>
      </w:r>
      <w:r>
        <w:rPr>
          <w:rFonts w:eastAsia="Times New Roman"/>
          <w:color w:val="auto"/>
          <w:sz w:val="22"/>
          <w:szCs w:val="22"/>
        </w:rPr>
        <w:t xml:space="preserve">evaluations </w:t>
      </w:r>
      <w:r w:rsidRPr="00D80887">
        <w:rPr>
          <w:rFonts w:eastAsia="Times New Roman"/>
          <w:color w:val="auto"/>
          <w:sz w:val="22"/>
          <w:szCs w:val="22"/>
        </w:rPr>
        <w:t xml:space="preserve">in </w:t>
      </w:r>
      <w:r w:rsidRPr="00D80887">
        <w:rPr>
          <w:sz w:val="22"/>
          <w:szCs w:val="22"/>
        </w:rPr>
        <w:t>local development and governance, social protection, welfare, and population reproduction);</w:t>
      </w:r>
    </w:p>
    <w:p w14:paraId="11B82DE0" w14:textId="77777777" w:rsidR="009308DE" w:rsidRPr="00D80887" w:rsidRDefault="009308DE" w:rsidP="00996DDC">
      <w:pPr>
        <w:pStyle w:val="Default"/>
        <w:numPr>
          <w:ilvl w:val="0"/>
          <w:numId w:val="6"/>
        </w:numPr>
        <w:jc w:val="both"/>
        <w:rPr>
          <w:sz w:val="22"/>
          <w:szCs w:val="22"/>
        </w:rPr>
      </w:pPr>
      <w:r w:rsidRPr="00D80887">
        <w:rPr>
          <w:sz w:val="22"/>
          <w:szCs w:val="22"/>
        </w:rPr>
        <w:t>Experience with quantitative and qualitative data collection and analysis; participatory approaches;</w:t>
      </w:r>
    </w:p>
    <w:p w14:paraId="61C49A1A" w14:textId="77777777" w:rsidR="009308DE" w:rsidRPr="00D80887" w:rsidRDefault="009308DE" w:rsidP="00996DDC">
      <w:pPr>
        <w:numPr>
          <w:ilvl w:val="0"/>
          <w:numId w:val="6"/>
        </w:numPr>
        <w:spacing w:after="0" w:line="240" w:lineRule="auto"/>
        <w:jc w:val="both"/>
        <w:rPr>
          <w:rFonts w:ascii="Times New Roman" w:eastAsia="Times New Roman" w:hAnsi="Times New Roman"/>
        </w:rPr>
      </w:pPr>
      <w:r w:rsidRPr="00D80887">
        <w:rPr>
          <w:rFonts w:ascii="Times New Roman" w:eastAsia="Times New Roman" w:hAnsi="Times New Roman"/>
        </w:rPr>
        <w:t xml:space="preserve">Prior monitoring and </w:t>
      </w:r>
      <w:r>
        <w:rPr>
          <w:rFonts w:ascii="Times New Roman" w:eastAsia="Times New Roman" w:hAnsi="Times New Roman"/>
        </w:rPr>
        <w:t>e</w:t>
      </w:r>
      <w:r w:rsidRPr="00D80887">
        <w:rPr>
          <w:rFonts w:ascii="Times New Roman" w:eastAsia="Times New Roman" w:hAnsi="Times New Roman"/>
        </w:rPr>
        <w:t>valuation experience in Kazakhstan or CIS region (especially Central Asian countries) is an asset.</w:t>
      </w:r>
    </w:p>
    <w:p w14:paraId="4E58CC55" w14:textId="77777777" w:rsidR="009308DE" w:rsidRPr="00D80887" w:rsidRDefault="009308DE" w:rsidP="00996DDC">
      <w:pPr>
        <w:pStyle w:val="Default"/>
        <w:numPr>
          <w:ilvl w:val="0"/>
          <w:numId w:val="6"/>
        </w:numPr>
        <w:jc w:val="both"/>
        <w:rPr>
          <w:sz w:val="22"/>
          <w:szCs w:val="22"/>
        </w:rPr>
      </w:pPr>
      <w:r w:rsidRPr="00D80887">
        <w:rPr>
          <w:sz w:val="22"/>
          <w:szCs w:val="22"/>
        </w:rPr>
        <w:t xml:space="preserve">Knowledge of the social and political situation and regional development trends in CIS countries is an advantage; </w:t>
      </w:r>
    </w:p>
    <w:p w14:paraId="3FA3C081" w14:textId="77777777" w:rsidR="009308DE" w:rsidRPr="00D80887" w:rsidRDefault="009308DE" w:rsidP="009308DE">
      <w:pPr>
        <w:spacing w:after="0" w:line="240" w:lineRule="auto"/>
        <w:jc w:val="both"/>
        <w:rPr>
          <w:rFonts w:ascii="Times New Roman" w:eastAsia="Times New Roman" w:hAnsi="Times New Roman"/>
          <w:bCs/>
          <w:i/>
        </w:rPr>
      </w:pPr>
    </w:p>
    <w:p w14:paraId="081CF6B9" w14:textId="77777777" w:rsidR="009308DE" w:rsidRPr="00D80887" w:rsidRDefault="009308DE" w:rsidP="009308DE">
      <w:pPr>
        <w:spacing w:after="0" w:line="240" w:lineRule="auto"/>
        <w:jc w:val="both"/>
        <w:rPr>
          <w:rFonts w:ascii="Times New Roman" w:eastAsia="Times New Roman" w:hAnsi="Times New Roman"/>
          <w:bCs/>
          <w:i/>
        </w:rPr>
      </w:pPr>
      <w:r w:rsidRPr="00D80887">
        <w:rPr>
          <w:rFonts w:ascii="Times New Roman" w:eastAsia="Times New Roman" w:hAnsi="Times New Roman"/>
          <w:bCs/>
          <w:i/>
        </w:rPr>
        <w:t>Language Requirements:</w:t>
      </w:r>
    </w:p>
    <w:p w14:paraId="5A31D339" w14:textId="77777777" w:rsidR="009308DE" w:rsidRPr="00D80887" w:rsidRDefault="009308DE" w:rsidP="009308DE">
      <w:pPr>
        <w:spacing w:after="0" w:line="240" w:lineRule="auto"/>
        <w:jc w:val="both"/>
        <w:rPr>
          <w:rFonts w:ascii="Times New Roman" w:eastAsia="Times New Roman" w:hAnsi="Times New Roman"/>
          <w:i/>
        </w:rPr>
      </w:pPr>
    </w:p>
    <w:p w14:paraId="44811E81" w14:textId="77777777" w:rsidR="009308DE" w:rsidRPr="00D80887" w:rsidRDefault="009308DE" w:rsidP="00996DDC">
      <w:pPr>
        <w:numPr>
          <w:ilvl w:val="0"/>
          <w:numId w:val="7"/>
        </w:numPr>
        <w:spacing w:after="0" w:line="240" w:lineRule="auto"/>
        <w:jc w:val="both"/>
        <w:rPr>
          <w:rFonts w:ascii="Times New Roman" w:eastAsia="Times New Roman" w:hAnsi="Times New Roman"/>
        </w:rPr>
      </w:pPr>
      <w:r w:rsidRPr="00D80887">
        <w:rPr>
          <w:rFonts w:ascii="Times New Roman" w:eastAsia="Times New Roman" w:hAnsi="Times New Roman"/>
        </w:rPr>
        <w:t>Proficiency in English language and proven report writing skills, knowledge of Russian and Kazakh is an asset.</w:t>
      </w:r>
    </w:p>
    <w:p w14:paraId="287C0AD0" w14:textId="77777777" w:rsidR="009308DE" w:rsidRPr="00D80887" w:rsidRDefault="009308DE" w:rsidP="009308DE">
      <w:pPr>
        <w:pStyle w:val="NormalWeb"/>
        <w:shd w:val="clear" w:color="auto" w:fill="FFFFFF"/>
        <w:spacing w:before="0" w:beforeAutospacing="0" w:after="120" w:afterAutospacing="0"/>
        <w:jc w:val="both"/>
        <w:rPr>
          <w:sz w:val="22"/>
          <w:szCs w:val="22"/>
        </w:rPr>
      </w:pPr>
    </w:p>
    <w:p w14:paraId="39B7A022" w14:textId="09A902A9" w:rsidR="009308DE" w:rsidRPr="00D80887" w:rsidRDefault="009308DE" w:rsidP="009308DE">
      <w:pPr>
        <w:pStyle w:val="NormalWeb"/>
        <w:spacing w:before="0" w:beforeAutospacing="0" w:after="0" w:afterAutospacing="0"/>
        <w:rPr>
          <w:color w:val="000000"/>
          <w:sz w:val="22"/>
          <w:szCs w:val="22"/>
        </w:rPr>
      </w:pPr>
      <w:r w:rsidRPr="00D80887">
        <w:rPr>
          <w:color w:val="000000"/>
          <w:sz w:val="22"/>
          <w:szCs w:val="22"/>
        </w:rPr>
        <w:t xml:space="preserve">It is demanded by the Participating UN Agencies that </w:t>
      </w:r>
      <w:r>
        <w:rPr>
          <w:color w:val="000000"/>
          <w:sz w:val="22"/>
          <w:szCs w:val="22"/>
        </w:rPr>
        <w:t xml:space="preserve">the </w:t>
      </w:r>
      <w:r w:rsidR="007A2945">
        <w:rPr>
          <w:color w:val="000000"/>
          <w:sz w:val="22"/>
          <w:szCs w:val="22"/>
        </w:rPr>
        <w:t>evaluation team</w:t>
      </w:r>
      <w:r w:rsidRPr="00D80887">
        <w:rPr>
          <w:color w:val="000000"/>
          <w:sz w:val="22"/>
          <w:szCs w:val="22"/>
        </w:rPr>
        <w:t xml:space="preserve"> is independent from any organizations that have been involved in designing, executing or advising any aspect of the intervention that is the subject of the </w:t>
      </w:r>
      <w:r>
        <w:rPr>
          <w:color w:val="000000"/>
          <w:sz w:val="22"/>
          <w:szCs w:val="22"/>
        </w:rPr>
        <w:t>e</w:t>
      </w:r>
      <w:r w:rsidRPr="00D80887">
        <w:rPr>
          <w:color w:val="000000"/>
          <w:sz w:val="22"/>
          <w:szCs w:val="22"/>
        </w:rPr>
        <w:t>valuation</w:t>
      </w:r>
      <w:r w:rsidRPr="00D80887">
        <w:rPr>
          <w:rStyle w:val="FootnoteReference"/>
          <w:color w:val="000000"/>
          <w:sz w:val="22"/>
          <w:szCs w:val="22"/>
        </w:rPr>
        <w:footnoteReference w:id="6"/>
      </w:r>
      <w:r w:rsidRPr="00D80887">
        <w:rPr>
          <w:color w:val="000000"/>
          <w:sz w:val="22"/>
          <w:szCs w:val="22"/>
        </w:rPr>
        <w:t>.</w:t>
      </w:r>
      <w:r w:rsidRPr="00D80887">
        <w:rPr>
          <w:rStyle w:val="apple-converted-space"/>
          <w:color w:val="000000"/>
          <w:sz w:val="22"/>
          <w:szCs w:val="22"/>
        </w:rPr>
        <w:t> </w:t>
      </w:r>
      <w:r w:rsidRPr="00D80887">
        <w:rPr>
          <w:color w:val="000000"/>
          <w:sz w:val="22"/>
          <w:szCs w:val="22"/>
        </w:rPr>
        <w:t> </w:t>
      </w:r>
    </w:p>
    <w:p w14:paraId="548718A2" w14:textId="77777777" w:rsidR="009308DE" w:rsidRPr="00C16C97" w:rsidRDefault="009308DE" w:rsidP="00996DDC">
      <w:pPr>
        <w:pStyle w:val="Heading1"/>
        <w:numPr>
          <w:ilvl w:val="0"/>
          <w:numId w:val="28"/>
        </w:numPr>
        <w:rPr>
          <w:rFonts w:ascii="Times New Roman" w:hAnsi="Times New Roman"/>
          <w:i/>
          <w:sz w:val="24"/>
          <w:szCs w:val="24"/>
        </w:rPr>
      </w:pPr>
      <w:bookmarkStart w:id="7" w:name="_Toc453931750"/>
      <w:bookmarkStart w:id="8" w:name="_Toc456792089"/>
      <w:r w:rsidRPr="00C16C97">
        <w:rPr>
          <w:rFonts w:ascii="Times New Roman" w:hAnsi="Times New Roman"/>
          <w:i/>
          <w:sz w:val="24"/>
          <w:szCs w:val="24"/>
        </w:rPr>
        <w:lastRenderedPageBreak/>
        <w:t>Evaluation ethics</w:t>
      </w:r>
      <w:bookmarkEnd w:id="7"/>
      <w:bookmarkEnd w:id="8"/>
    </w:p>
    <w:p w14:paraId="5DC8E859" w14:textId="77777777" w:rsidR="009308DE" w:rsidRPr="00D80887" w:rsidRDefault="009308DE" w:rsidP="009308DE">
      <w:pPr>
        <w:autoSpaceDE w:val="0"/>
        <w:autoSpaceDN w:val="0"/>
        <w:adjustRightInd w:val="0"/>
        <w:spacing w:after="0" w:line="240" w:lineRule="auto"/>
        <w:jc w:val="both"/>
        <w:rPr>
          <w:rFonts w:ascii="Times New Roman" w:hAnsi="Times New Roman"/>
          <w:lang w:eastAsia="ru-RU"/>
        </w:rPr>
      </w:pPr>
    </w:p>
    <w:p w14:paraId="7F8694F1" w14:textId="79734122" w:rsidR="009308DE" w:rsidRPr="00D80887" w:rsidRDefault="009308DE" w:rsidP="009308D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The evaluation </w:t>
      </w:r>
      <w:r w:rsidRPr="00D80887">
        <w:rPr>
          <w:rFonts w:ascii="Times New Roman" w:hAnsi="Times New Roman"/>
          <w:lang w:eastAsia="ru-RU"/>
        </w:rPr>
        <w:t>must be conducted in accordance with the principles outlined in the UNEG ‘Ethical Guidelines for Evaluation’</w:t>
      </w:r>
      <w:r w:rsidRPr="00D80887">
        <w:rPr>
          <w:rStyle w:val="FootnoteReference"/>
          <w:rFonts w:ascii="Times New Roman" w:hAnsi="Times New Roman"/>
          <w:lang w:eastAsia="ru-RU"/>
        </w:rPr>
        <w:footnoteReference w:id="7"/>
      </w:r>
      <w:r w:rsidRPr="00D80887">
        <w:rPr>
          <w:rFonts w:ascii="Times New Roman" w:hAnsi="Times New Roman"/>
          <w:lang w:eastAsia="ru-RU"/>
        </w:rPr>
        <w:t xml:space="preserve"> and should describe critical issues </w:t>
      </w:r>
      <w:r w:rsidR="007A2945">
        <w:rPr>
          <w:rFonts w:ascii="Times New Roman" w:hAnsi="Times New Roman"/>
          <w:lang w:eastAsia="ru-RU"/>
        </w:rPr>
        <w:t>evaluation team</w:t>
      </w:r>
      <w:r w:rsidRPr="00D80887">
        <w:rPr>
          <w:rFonts w:ascii="Times New Roman" w:hAnsi="Times New Roman"/>
          <w:lang w:eastAsia="ru-RU"/>
        </w:rPr>
        <w:t xml:space="preserve"> must address in the design and implementation of </w:t>
      </w:r>
      <w:r>
        <w:rPr>
          <w:rFonts w:ascii="Times New Roman" w:hAnsi="Times New Roman"/>
          <w:lang w:eastAsia="ru-RU"/>
        </w:rPr>
        <w:t xml:space="preserve">the present evaluation </w:t>
      </w:r>
      <w:r w:rsidRPr="00D80887">
        <w:rPr>
          <w:rFonts w:ascii="Times New Roman" w:hAnsi="Times New Roman"/>
          <w:lang w:eastAsia="ru-RU"/>
        </w:rPr>
        <w:t xml:space="preserve">, including </w:t>
      </w:r>
      <w:r>
        <w:rPr>
          <w:rFonts w:ascii="Times New Roman" w:hAnsi="Times New Roman"/>
          <w:lang w:eastAsia="ru-RU"/>
        </w:rPr>
        <w:t>e</w:t>
      </w:r>
      <w:r w:rsidRPr="00D80887">
        <w:rPr>
          <w:rFonts w:ascii="Times New Roman" w:hAnsi="Times New Roman"/>
          <w:lang w:eastAsia="ru-RU"/>
        </w:rPr>
        <w:t>valuation ethics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690CCFFE" w14:textId="77777777" w:rsidR="009308DE" w:rsidRPr="00D80887" w:rsidRDefault="009308DE" w:rsidP="009308DE">
      <w:pPr>
        <w:autoSpaceDE w:val="0"/>
        <w:autoSpaceDN w:val="0"/>
        <w:adjustRightInd w:val="0"/>
        <w:spacing w:after="0" w:line="240" w:lineRule="auto"/>
        <w:jc w:val="both"/>
        <w:rPr>
          <w:rFonts w:ascii="Times New Roman" w:hAnsi="Times New Roman"/>
          <w:lang w:eastAsia="ru-RU"/>
        </w:rPr>
      </w:pPr>
    </w:p>
    <w:p w14:paraId="2B943996" w14:textId="1DF1C64F" w:rsidR="009308DE" w:rsidRPr="00D80887" w:rsidRDefault="009308DE" w:rsidP="009308DE">
      <w:pPr>
        <w:autoSpaceDE w:val="0"/>
        <w:autoSpaceDN w:val="0"/>
        <w:adjustRightInd w:val="0"/>
        <w:spacing w:after="0" w:line="240" w:lineRule="auto"/>
        <w:jc w:val="both"/>
        <w:rPr>
          <w:rFonts w:ascii="Times New Roman" w:hAnsi="Times New Roman"/>
          <w:b/>
          <w:bCs/>
          <w:color w:val="000000"/>
        </w:rPr>
      </w:pPr>
      <w:r w:rsidRPr="00D80887">
        <w:rPr>
          <w:rFonts w:ascii="Times New Roman" w:hAnsi="Times New Roman"/>
          <w:color w:val="000000"/>
        </w:rPr>
        <w:t xml:space="preserve">The </w:t>
      </w:r>
      <w:r w:rsidR="007A2945">
        <w:rPr>
          <w:rFonts w:ascii="Times New Roman" w:hAnsi="Times New Roman"/>
          <w:color w:val="000000"/>
        </w:rPr>
        <w:t>evaluation team</w:t>
      </w:r>
      <w:r w:rsidRPr="00D80887">
        <w:rPr>
          <w:rFonts w:ascii="Times New Roman" w:hAnsi="Times New Roman"/>
          <w:color w:val="000000"/>
        </w:rPr>
        <w:t xml:space="preserve"> is also requested to read carefully, understand and sign the ‘Code of Conduct for </w:t>
      </w:r>
      <w:r w:rsidR="007A2945">
        <w:rPr>
          <w:rFonts w:ascii="Times New Roman" w:hAnsi="Times New Roman"/>
          <w:color w:val="000000"/>
        </w:rPr>
        <w:t>Evaluation team</w:t>
      </w:r>
      <w:r w:rsidRPr="00D80887">
        <w:rPr>
          <w:rFonts w:ascii="Times New Roman" w:hAnsi="Times New Roman"/>
          <w:color w:val="000000"/>
        </w:rPr>
        <w:t>s in the UN System’</w:t>
      </w:r>
      <w:r w:rsidRPr="00D80887">
        <w:rPr>
          <w:rStyle w:val="FootnoteReference"/>
          <w:rFonts w:ascii="Times New Roman" w:hAnsi="Times New Roman"/>
          <w:color w:val="000000"/>
        </w:rPr>
        <w:footnoteReference w:id="8"/>
      </w:r>
    </w:p>
    <w:p w14:paraId="7072020F" w14:textId="77777777" w:rsidR="009308DE" w:rsidRPr="00811E17" w:rsidRDefault="009308DE" w:rsidP="00996DDC">
      <w:pPr>
        <w:pStyle w:val="Heading1"/>
        <w:numPr>
          <w:ilvl w:val="0"/>
          <w:numId w:val="28"/>
        </w:numPr>
        <w:rPr>
          <w:rFonts w:ascii="Times New Roman" w:hAnsi="Times New Roman"/>
          <w:i/>
          <w:sz w:val="24"/>
          <w:szCs w:val="24"/>
        </w:rPr>
      </w:pPr>
      <w:bookmarkStart w:id="9" w:name="_Toc453931751"/>
      <w:bookmarkStart w:id="10" w:name="_Toc456792090"/>
      <w:r w:rsidRPr="00811E17">
        <w:rPr>
          <w:rFonts w:ascii="Times New Roman" w:hAnsi="Times New Roman"/>
          <w:i/>
          <w:sz w:val="24"/>
          <w:szCs w:val="24"/>
        </w:rPr>
        <w:t>Implementation arrangements</w:t>
      </w:r>
      <w:bookmarkEnd w:id="9"/>
      <w:bookmarkEnd w:id="10"/>
    </w:p>
    <w:p w14:paraId="60C60018" w14:textId="77777777" w:rsidR="009308DE" w:rsidRDefault="009308DE" w:rsidP="009308DE">
      <w:pPr>
        <w:pStyle w:val="Default"/>
        <w:rPr>
          <w:color w:val="auto"/>
          <w:sz w:val="22"/>
          <w:szCs w:val="22"/>
        </w:rPr>
      </w:pPr>
    </w:p>
    <w:p w14:paraId="26FE824B" w14:textId="0E5AB833" w:rsidR="009308DE" w:rsidRPr="00ED2BDD" w:rsidRDefault="009308DE" w:rsidP="009308DE">
      <w:pPr>
        <w:pStyle w:val="Default"/>
        <w:rPr>
          <w:color w:val="auto"/>
          <w:sz w:val="22"/>
          <w:szCs w:val="22"/>
        </w:rPr>
      </w:pPr>
      <w:r w:rsidRPr="00ED2BDD">
        <w:rPr>
          <w:color w:val="auto"/>
          <w:sz w:val="22"/>
          <w:szCs w:val="22"/>
        </w:rPr>
        <w:t xml:space="preserve">As agreed by the participating agencies UNDP bares the responsibility for the management of the Evaluation – in coordination with the other principle partners involved in </w:t>
      </w:r>
      <w:proofErr w:type="spellStart"/>
      <w:r w:rsidRPr="00ED2BDD">
        <w:rPr>
          <w:color w:val="auto"/>
          <w:sz w:val="22"/>
          <w:szCs w:val="22"/>
        </w:rPr>
        <w:t>Programme</w:t>
      </w:r>
      <w:proofErr w:type="spellEnd"/>
      <w:r w:rsidRPr="00ED2BDD">
        <w:rPr>
          <w:color w:val="auto"/>
          <w:sz w:val="22"/>
          <w:szCs w:val="22"/>
        </w:rPr>
        <w:t xml:space="preserve"> Implementation. </w:t>
      </w:r>
    </w:p>
    <w:p w14:paraId="0CD94E77" w14:textId="77777777" w:rsidR="009308DE" w:rsidRDefault="009308DE" w:rsidP="009308DE">
      <w:pPr>
        <w:jc w:val="both"/>
        <w:rPr>
          <w:rFonts w:ascii="Times New Roman" w:eastAsia="Times New Roman" w:hAnsi="Times New Roman"/>
          <w:lang w:val="en-GB"/>
        </w:rPr>
      </w:pPr>
    </w:p>
    <w:p w14:paraId="07A3EF32" w14:textId="77777777" w:rsidR="009308DE" w:rsidRPr="00D80887" w:rsidRDefault="009308DE" w:rsidP="009308DE">
      <w:pPr>
        <w:jc w:val="both"/>
        <w:rPr>
          <w:rFonts w:ascii="Times New Roman" w:eastAsia="Times New Roman" w:hAnsi="Times New Roman"/>
          <w:lang w:val="en-GB"/>
        </w:rPr>
      </w:pPr>
      <w:r w:rsidRPr="00D80887">
        <w:rPr>
          <w:rFonts w:ascii="Times New Roman" w:eastAsia="Times New Roman" w:hAnsi="Times New Roman"/>
          <w:lang w:val="en-GB"/>
        </w:rPr>
        <w:t xml:space="preserve">UNDP will have the following functions: </w:t>
      </w:r>
    </w:p>
    <w:p w14:paraId="371BFAFA" w14:textId="77777777"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Draft the </w:t>
      </w:r>
      <w:proofErr w:type="spellStart"/>
      <w:r w:rsidRPr="00D80887">
        <w:rPr>
          <w:rFonts w:ascii="Times New Roman" w:eastAsia="Times New Roman" w:hAnsi="Times New Roman"/>
          <w:lang w:val="en-GB"/>
        </w:rPr>
        <w:t>ToR</w:t>
      </w:r>
      <w:proofErr w:type="spellEnd"/>
      <w:r w:rsidRPr="00D80887">
        <w:rPr>
          <w:rFonts w:ascii="Times New Roman" w:eastAsia="Times New Roman" w:hAnsi="Times New Roman"/>
          <w:lang w:val="en-GB"/>
        </w:rPr>
        <w:t xml:space="preserve"> for the </w:t>
      </w:r>
      <w:r>
        <w:rPr>
          <w:rFonts w:ascii="Times New Roman" w:eastAsia="Times New Roman" w:hAnsi="Times New Roman"/>
          <w:lang w:val="en-GB"/>
        </w:rPr>
        <w:t>e</w:t>
      </w:r>
      <w:r w:rsidRPr="00D80887">
        <w:rPr>
          <w:rFonts w:ascii="Times New Roman" w:eastAsia="Times New Roman" w:hAnsi="Times New Roman"/>
          <w:lang w:val="en-GB"/>
        </w:rPr>
        <w:t>valuation;</w:t>
      </w:r>
    </w:p>
    <w:p w14:paraId="477809EF" w14:textId="77777777"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Lead the </w:t>
      </w:r>
      <w:r>
        <w:rPr>
          <w:rFonts w:ascii="Times New Roman" w:eastAsia="Times New Roman" w:hAnsi="Times New Roman"/>
          <w:lang w:val="en-GB"/>
        </w:rPr>
        <w:t>e</w:t>
      </w:r>
      <w:r w:rsidRPr="00D80887">
        <w:rPr>
          <w:rFonts w:ascii="Times New Roman" w:eastAsia="Times New Roman" w:hAnsi="Times New Roman"/>
          <w:lang w:val="en-GB"/>
        </w:rPr>
        <w:t xml:space="preserve">valuation process throughout the </w:t>
      </w:r>
      <w:r>
        <w:rPr>
          <w:rFonts w:ascii="Times New Roman" w:eastAsia="Times New Roman" w:hAnsi="Times New Roman"/>
          <w:lang w:val="en-GB"/>
        </w:rPr>
        <w:t>e</w:t>
      </w:r>
      <w:r w:rsidRPr="00D80887">
        <w:rPr>
          <w:rFonts w:ascii="Times New Roman" w:eastAsia="Times New Roman" w:hAnsi="Times New Roman"/>
          <w:lang w:val="en-GB"/>
        </w:rPr>
        <w:t>valuation (design, implementation and dissemination);</w:t>
      </w:r>
    </w:p>
    <w:p w14:paraId="6321E9BE" w14:textId="77777777"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Lead the finalization of the Evaluation </w:t>
      </w:r>
      <w:proofErr w:type="spellStart"/>
      <w:r w:rsidRPr="00D80887">
        <w:rPr>
          <w:rFonts w:ascii="Times New Roman" w:eastAsia="Times New Roman" w:hAnsi="Times New Roman"/>
          <w:lang w:val="en-GB"/>
        </w:rPr>
        <w:t>ToR</w:t>
      </w:r>
      <w:proofErr w:type="spellEnd"/>
      <w:r w:rsidRPr="00D80887">
        <w:rPr>
          <w:rFonts w:ascii="Times New Roman" w:eastAsia="Times New Roman" w:hAnsi="Times New Roman"/>
          <w:lang w:val="en-GB"/>
        </w:rPr>
        <w:t>;</w:t>
      </w:r>
    </w:p>
    <w:p w14:paraId="271108A6" w14:textId="56F4600F"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Coordinate the selection and recruitment of the </w:t>
      </w:r>
      <w:r w:rsidR="007A2945">
        <w:rPr>
          <w:rFonts w:ascii="Times New Roman" w:eastAsia="Times New Roman" w:hAnsi="Times New Roman"/>
          <w:lang w:val="en-GB"/>
        </w:rPr>
        <w:t>evaluation team</w:t>
      </w:r>
      <w:r w:rsidRPr="00D80887">
        <w:rPr>
          <w:rFonts w:ascii="Times New Roman" w:eastAsia="Times New Roman" w:hAnsi="Times New Roman"/>
          <w:lang w:val="en-GB"/>
        </w:rPr>
        <w:t xml:space="preserve"> and make cont</w:t>
      </w:r>
      <w:r>
        <w:rPr>
          <w:rFonts w:ascii="Times New Roman" w:eastAsia="Times New Roman" w:hAnsi="Times New Roman"/>
          <w:lang w:val="en-GB"/>
        </w:rPr>
        <w:t>ractual arrangements</w:t>
      </w:r>
      <w:r w:rsidRPr="00D80887">
        <w:rPr>
          <w:rFonts w:ascii="Times New Roman" w:eastAsia="Times New Roman" w:hAnsi="Times New Roman"/>
          <w:lang w:val="en-GB"/>
        </w:rPr>
        <w:t>;</w:t>
      </w:r>
    </w:p>
    <w:p w14:paraId="53858DFD" w14:textId="77777777"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Ensure the </w:t>
      </w:r>
      <w:r>
        <w:rPr>
          <w:rFonts w:ascii="Times New Roman" w:eastAsia="Times New Roman" w:hAnsi="Times New Roman"/>
          <w:lang w:val="en-GB"/>
        </w:rPr>
        <w:t>e</w:t>
      </w:r>
      <w:r w:rsidRPr="00D80887">
        <w:rPr>
          <w:rFonts w:ascii="Times New Roman" w:eastAsia="Times New Roman" w:hAnsi="Times New Roman"/>
          <w:lang w:val="en-GB"/>
        </w:rPr>
        <w:t>valuation products meet quality standards;</w:t>
      </w:r>
    </w:p>
    <w:p w14:paraId="45A4F9E7" w14:textId="7CDB8B21"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Provide clear specific advice and support to the </w:t>
      </w:r>
      <w:r w:rsidR="007A2945">
        <w:rPr>
          <w:rFonts w:ascii="Times New Roman" w:eastAsia="Times New Roman" w:hAnsi="Times New Roman"/>
          <w:lang w:val="en-GB"/>
        </w:rPr>
        <w:t>evaluation team</w:t>
      </w:r>
      <w:r w:rsidRPr="00D80887">
        <w:rPr>
          <w:rFonts w:ascii="Times New Roman" w:eastAsia="Times New Roman" w:hAnsi="Times New Roman"/>
          <w:lang w:val="en-GB"/>
        </w:rPr>
        <w:t xml:space="preserve"> throughout the whole </w:t>
      </w:r>
      <w:r>
        <w:rPr>
          <w:rFonts w:ascii="Times New Roman" w:eastAsia="Times New Roman" w:hAnsi="Times New Roman"/>
          <w:lang w:val="en-GB"/>
        </w:rPr>
        <w:t>e</w:t>
      </w:r>
      <w:r w:rsidRPr="00D80887">
        <w:rPr>
          <w:rFonts w:ascii="Times New Roman" w:eastAsia="Times New Roman" w:hAnsi="Times New Roman"/>
          <w:lang w:val="en-GB"/>
        </w:rPr>
        <w:t>valuation process</w:t>
      </w:r>
    </w:p>
    <w:p w14:paraId="6513E856" w14:textId="77777777"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Take responsibility for dissemination; </w:t>
      </w:r>
    </w:p>
    <w:p w14:paraId="47C507C7" w14:textId="77777777" w:rsidR="009308DE" w:rsidRPr="00D80887" w:rsidRDefault="009308DE" w:rsidP="00996DDC">
      <w:pPr>
        <w:pStyle w:val="ListParagraph"/>
        <w:numPr>
          <w:ilvl w:val="0"/>
          <w:numId w:val="25"/>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Ensure that adequate funding and human resources are allocated for the </w:t>
      </w:r>
      <w:r>
        <w:rPr>
          <w:rFonts w:ascii="Times New Roman" w:eastAsia="Times New Roman" w:hAnsi="Times New Roman"/>
          <w:lang w:val="en-GB"/>
        </w:rPr>
        <w:t>e</w:t>
      </w:r>
      <w:r w:rsidRPr="00D80887">
        <w:rPr>
          <w:rFonts w:ascii="Times New Roman" w:eastAsia="Times New Roman" w:hAnsi="Times New Roman"/>
          <w:lang w:val="en-GB"/>
        </w:rPr>
        <w:t>valuation within the Joint Programme budgets;</w:t>
      </w:r>
    </w:p>
    <w:p w14:paraId="6CC843A5" w14:textId="77777777" w:rsidR="009308DE" w:rsidRDefault="009308DE" w:rsidP="009308DE">
      <w:pPr>
        <w:jc w:val="both"/>
        <w:rPr>
          <w:rFonts w:ascii="Times New Roman" w:eastAsia="Times New Roman" w:hAnsi="Times New Roman"/>
          <w:lang w:val="en-GB"/>
        </w:rPr>
      </w:pPr>
    </w:p>
    <w:p w14:paraId="59D7EF6D" w14:textId="77777777" w:rsidR="009308DE" w:rsidRPr="00D80887" w:rsidRDefault="009308DE" w:rsidP="009308DE">
      <w:pPr>
        <w:jc w:val="both"/>
        <w:rPr>
          <w:rFonts w:ascii="Times New Roman" w:eastAsia="Times New Roman" w:hAnsi="Times New Roman"/>
          <w:lang w:val="en-GB"/>
        </w:rPr>
      </w:pPr>
      <w:r w:rsidRPr="00D80887">
        <w:rPr>
          <w:rFonts w:ascii="Times New Roman" w:eastAsia="Times New Roman" w:hAnsi="Times New Roman"/>
          <w:lang w:val="en-GB"/>
        </w:rPr>
        <w:t>The Joint Programme Team will have the following functions:</w:t>
      </w:r>
    </w:p>
    <w:p w14:paraId="4C090462" w14:textId="77777777" w:rsidR="009308DE" w:rsidRPr="00D80887" w:rsidRDefault="009308DE" w:rsidP="00996DDC">
      <w:pPr>
        <w:pStyle w:val="ListParagraph"/>
        <w:numPr>
          <w:ilvl w:val="0"/>
          <w:numId w:val="26"/>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Contribute to the finalization of the Evaluation TOR;</w:t>
      </w:r>
    </w:p>
    <w:p w14:paraId="10FA1100" w14:textId="6F10E4B3" w:rsidR="009308DE" w:rsidRPr="00D80887" w:rsidRDefault="009308DE" w:rsidP="00996DDC">
      <w:pPr>
        <w:pStyle w:val="ListParagraph"/>
        <w:numPr>
          <w:ilvl w:val="0"/>
          <w:numId w:val="26"/>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Provide executive and coordination support to </w:t>
      </w:r>
      <w:r>
        <w:rPr>
          <w:rFonts w:ascii="Times New Roman" w:eastAsia="Times New Roman" w:hAnsi="Times New Roman"/>
          <w:lang w:val="en-GB"/>
        </w:rPr>
        <w:t xml:space="preserve">the </w:t>
      </w:r>
      <w:r w:rsidR="007A2945">
        <w:rPr>
          <w:rFonts w:ascii="Times New Roman" w:eastAsia="Times New Roman" w:hAnsi="Times New Roman"/>
          <w:lang w:val="en-GB"/>
        </w:rPr>
        <w:t>evaluation team</w:t>
      </w:r>
      <w:r w:rsidRPr="00D80887">
        <w:rPr>
          <w:rFonts w:ascii="Times New Roman" w:eastAsia="Times New Roman" w:hAnsi="Times New Roman"/>
          <w:lang w:val="en-GB"/>
        </w:rPr>
        <w:t>;</w:t>
      </w:r>
    </w:p>
    <w:p w14:paraId="646AE7F7" w14:textId="26B35F6E" w:rsidR="009308DE" w:rsidRPr="00D80887" w:rsidRDefault="009308DE" w:rsidP="00996DDC">
      <w:pPr>
        <w:pStyle w:val="ListParagraph"/>
        <w:numPr>
          <w:ilvl w:val="0"/>
          <w:numId w:val="26"/>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Provide the </w:t>
      </w:r>
      <w:r w:rsidR="007A2945">
        <w:rPr>
          <w:rFonts w:ascii="Times New Roman" w:eastAsia="Times New Roman" w:hAnsi="Times New Roman"/>
          <w:lang w:val="en-GB"/>
        </w:rPr>
        <w:t>evaluation team</w:t>
      </w:r>
      <w:r w:rsidRPr="00D80887">
        <w:rPr>
          <w:rFonts w:ascii="Times New Roman" w:eastAsia="Times New Roman" w:hAnsi="Times New Roman"/>
          <w:lang w:val="en-GB"/>
        </w:rPr>
        <w:t>s with administrative and logistical support, including for the field mission, and required data;</w:t>
      </w:r>
    </w:p>
    <w:p w14:paraId="7451ED0F" w14:textId="004783B3" w:rsidR="009308DE" w:rsidRPr="00D80887" w:rsidRDefault="009308DE" w:rsidP="00996DDC">
      <w:pPr>
        <w:pStyle w:val="ListParagraph"/>
        <w:numPr>
          <w:ilvl w:val="0"/>
          <w:numId w:val="26"/>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Connect the </w:t>
      </w:r>
      <w:r w:rsidR="007A2945">
        <w:rPr>
          <w:rFonts w:ascii="Times New Roman" w:eastAsia="Times New Roman" w:hAnsi="Times New Roman"/>
          <w:lang w:val="en-GB"/>
        </w:rPr>
        <w:t>evaluation team</w:t>
      </w:r>
      <w:r w:rsidRPr="00D80887">
        <w:rPr>
          <w:rFonts w:ascii="Times New Roman" w:eastAsia="Times New Roman" w:hAnsi="Times New Roman"/>
          <w:lang w:val="en-GB"/>
        </w:rPr>
        <w:t xml:space="preserve"> with key </w:t>
      </w:r>
      <w:r>
        <w:rPr>
          <w:rFonts w:ascii="Times New Roman" w:eastAsia="Times New Roman" w:hAnsi="Times New Roman"/>
          <w:lang w:val="en-GB"/>
        </w:rPr>
        <w:t>e</w:t>
      </w:r>
      <w:r w:rsidRPr="00D80887">
        <w:rPr>
          <w:rFonts w:ascii="Times New Roman" w:eastAsia="Times New Roman" w:hAnsi="Times New Roman"/>
          <w:lang w:val="en-GB"/>
        </w:rPr>
        <w:t xml:space="preserve">valuation stakeholders, and ensure a full inclusive and transparent approach to the </w:t>
      </w:r>
      <w:r>
        <w:rPr>
          <w:rFonts w:ascii="Times New Roman" w:eastAsia="Times New Roman" w:hAnsi="Times New Roman"/>
          <w:lang w:val="en-GB"/>
        </w:rPr>
        <w:t>e</w:t>
      </w:r>
      <w:r w:rsidRPr="00D80887">
        <w:rPr>
          <w:rFonts w:ascii="Times New Roman" w:eastAsia="Times New Roman" w:hAnsi="Times New Roman"/>
          <w:lang w:val="en-GB"/>
        </w:rPr>
        <w:t>valuation;</w:t>
      </w:r>
    </w:p>
    <w:p w14:paraId="06003BBC" w14:textId="77777777" w:rsidR="009308DE" w:rsidRPr="00D80887" w:rsidRDefault="009308DE" w:rsidP="00996DDC">
      <w:pPr>
        <w:pStyle w:val="ListParagraph"/>
        <w:numPr>
          <w:ilvl w:val="0"/>
          <w:numId w:val="26"/>
        </w:numPr>
        <w:spacing w:after="0" w:line="240" w:lineRule="auto"/>
        <w:jc w:val="both"/>
        <w:rPr>
          <w:rFonts w:ascii="Times New Roman" w:eastAsia="Times New Roman" w:hAnsi="Times New Roman"/>
          <w:lang w:val="en-GB"/>
        </w:rPr>
      </w:pPr>
      <w:r w:rsidRPr="00D80887">
        <w:rPr>
          <w:rFonts w:ascii="Times New Roman" w:eastAsia="Times New Roman" w:hAnsi="Times New Roman"/>
          <w:lang w:val="en-GB"/>
        </w:rPr>
        <w:t xml:space="preserve">Review </w:t>
      </w:r>
      <w:r>
        <w:rPr>
          <w:rFonts w:ascii="Times New Roman" w:eastAsia="Times New Roman" w:hAnsi="Times New Roman"/>
          <w:lang w:val="en-GB"/>
        </w:rPr>
        <w:t>and provide inputs on draft and final e</w:t>
      </w:r>
      <w:r w:rsidRPr="00D80887">
        <w:rPr>
          <w:rFonts w:ascii="Times New Roman" w:eastAsia="Times New Roman" w:hAnsi="Times New Roman"/>
          <w:lang w:val="en-GB"/>
        </w:rPr>
        <w:t>valuation reports.</w:t>
      </w:r>
    </w:p>
    <w:p w14:paraId="52004255" w14:textId="77777777" w:rsidR="009308DE" w:rsidRPr="00D80887" w:rsidRDefault="009308DE" w:rsidP="009308DE">
      <w:pPr>
        <w:autoSpaceDE w:val="0"/>
        <w:autoSpaceDN w:val="0"/>
        <w:adjustRightInd w:val="0"/>
        <w:spacing w:after="0" w:line="240" w:lineRule="auto"/>
        <w:jc w:val="both"/>
        <w:rPr>
          <w:rFonts w:ascii="Times New Roman" w:hAnsi="Times New Roman"/>
        </w:rPr>
      </w:pPr>
    </w:p>
    <w:p w14:paraId="6EFDA911" w14:textId="5DEDFB15" w:rsidR="009308DE" w:rsidRPr="00D80887" w:rsidRDefault="009308DE" w:rsidP="009308DE">
      <w:pPr>
        <w:pStyle w:val="Default"/>
        <w:jc w:val="both"/>
        <w:rPr>
          <w:sz w:val="22"/>
          <w:szCs w:val="22"/>
        </w:rPr>
      </w:pPr>
      <w:r w:rsidRPr="00D80887">
        <w:rPr>
          <w:sz w:val="22"/>
          <w:szCs w:val="22"/>
        </w:rPr>
        <w:t xml:space="preserve">The assignment is home-based with at least </w:t>
      </w:r>
      <w:r w:rsidRPr="00D80887">
        <w:rPr>
          <w:color w:val="auto"/>
          <w:sz w:val="22"/>
          <w:szCs w:val="22"/>
        </w:rPr>
        <w:t>two</w:t>
      </w:r>
      <w:r w:rsidRPr="00D80887">
        <w:rPr>
          <w:sz w:val="22"/>
          <w:szCs w:val="22"/>
        </w:rPr>
        <w:t xml:space="preserve"> missions to Kazakhstan: (</w:t>
      </w:r>
      <w:proofErr w:type="spellStart"/>
      <w:r w:rsidRPr="00D80887">
        <w:rPr>
          <w:sz w:val="22"/>
          <w:szCs w:val="22"/>
        </w:rPr>
        <w:t>i</w:t>
      </w:r>
      <w:proofErr w:type="spellEnd"/>
      <w:r w:rsidRPr="00D80887">
        <w:rPr>
          <w:sz w:val="22"/>
          <w:szCs w:val="22"/>
        </w:rPr>
        <w:t xml:space="preserve">) to conduct field work in </w:t>
      </w:r>
      <w:proofErr w:type="spellStart"/>
      <w:r w:rsidR="00CF7475">
        <w:rPr>
          <w:sz w:val="22"/>
          <w:szCs w:val="22"/>
        </w:rPr>
        <w:t>Mangystau</w:t>
      </w:r>
      <w:proofErr w:type="spellEnd"/>
      <w:r w:rsidRPr="00D80887">
        <w:rPr>
          <w:sz w:val="22"/>
          <w:szCs w:val="22"/>
        </w:rPr>
        <w:t xml:space="preserve"> Region and several districts (to be agreed by the stakeholders) of the </w:t>
      </w:r>
      <w:proofErr w:type="spellStart"/>
      <w:r w:rsidR="00CF7475">
        <w:rPr>
          <w:sz w:val="22"/>
          <w:szCs w:val="22"/>
        </w:rPr>
        <w:t>Mangystau</w:t>
      </w:r>
      <w:proofErr w:type="spellEnd"/>
      <w:r w:rsidRPr="00D80887">
        <w:rPr>
          <w:sz w:val="22"/>
          <w:szCs w:val="22"/>
        </w:rPr>
        <w:t xml:space="preserve"> Region as well as with UN and national partners in Astana and Almaty, and (2) to attend stakeholders’ meeting with the Participating UN Agencies and implementing partners in Astana</w:t>
      </w:r>
      <w:r w:rsidRPr="00D80887">
        <w:rPr>
          <w:rStyle w:val="FootnoteReference"/>
          <w:sz w:val="22"/>
          <w:szCs w:val="22"/>
        </w:rPr>
        <w:footnoteReference w:id="9"/>
      </w:r>
      <w:r w:rsidRPr="00D80887">
        <w:rPr>
          <w:sz w:val="22"/>
          <w:szCs w:val="22"/>
        </w:rPr>
        <w:t xml:space="preserve"> to present final </w:t>
      </w:r>
      <w:r>
        <w:rPr>
          <w:sz w:val="22"/>
          <w:szCs w:val="22"/>
        </w:rPr>
        <w:t>e</w:t>
      </w:r>
      <w:r w:rsidRPr="00D80887">
        <w:rPr>
          <w:sz w:val="22"/>
          <w:szCs w:val="22"/>
        </w:rPr>
        <w:t xml:space="preserve">valuation report. The Participating UN </w:t>
      </w:r>
      <w:r w:rsidRPr="00D80887">
        <w:rPr>
          <w:sz w:val="22"/>
          <w:szCs w:val="22"/>
        </w:rPr>
        <w:lastRenderedPageBreak/>
        <w:t xml:space="preserve">Agencies will interact with the chosen </w:t>
      </w:r>
      <w:r w:rsidR="007A2945">
        <w:rPr>
          <w:sz w:val="22"/>
          <w:szCs w:val="22"/>
        </w:rPr>
        <w:t>evaluation team</w:t>
      </w:r>
      <w:r w:rsidRPr="00D80887">
        <w:rPr>
          <w:sz w:val="22"/>
          <w:szCs w:val="22"/>
        </w:rPr>
        <w:t xml:space="preserve"> by communicating through e-mail correspondence while outside of Kazakhstan, as well as support the </w:t>
      </w:r>
      <w:r w:rsidR="007A2945">
        <w:rPr>
          <w:sz w:val="22"/>
          <w:szCs w:val="22"/>
        </w:rPr>
        <w:t>evaluation team</w:t>
      </w:r>
      <w:r w:rsidRPr="00D80887">
        <w:rPr>
          <w:sz w:val="22"/>
          <w:szCs w:val="22"/>
        </w:rPr>
        <w:t xml:space="preserve"> in-country. There will be an office space, supplies, equipment and materials provided in premises of the Participating UN Agencies (available in Astana and </w:t>
      </w:r>
      <w:proofErr w:type="spellStart"/>
      <w:r w:rsidR="00CF7475">
        <w:rPr>
          <w:sz w:val="22"/>
          <w:szCs w:val="22"/>
        </w:rPr>
        <w:t>Mangystau</w:t>
      </w:r>
      <w:proofErr w:type="spellEnd"/>
      <w:r w:rsidRPr="00D80887">
        <w:rPr>
          <w:sz w:val="22"/>
          <w:szCs w:val="22"/>
        </w:rPr>
        <w:t>).</w:t>
      </w:r>
    </w:p>
    <w:p w14:paraId="144BEA7D" w14:textId="77777777" w:rsidR="009308DE" w:rsidRPr="00ED2BDD" w:rsidRDefault="009308DE" w:rsidP="00996DDC">
      <w:pPr>
        <w:pStyle w:val="Heading1"/>
        <w:numPr>
          <w:ilvl w:val="0"/>
          <w:numId w:val="28"/>
        </w:numPr>
        <w:rPr>
          <w:rFonts w:ascii="Times New Roman" w:hAnsi="Times New Roman"/>
          <w:i/>
          <w:sz w:val="24"/>
          <w:szCs w:val="24"/>
        </w:rPr>
      </w:pPr>
      <w:bookmarkStart w:id="11" w:name="_Toc453931752"/>
      <w:bookmarkStart w:id="12" w:name="_Toc456792091"/>
      <w:r w:rsidRPr="00ED2BDD">
        <w:rPr>
          <w:rFonts w:ascii="Times New Roman" w:hAnsi="Times New Roman"/>
          <w:i/>
          <w:sz w:val="24"/>
          <w:szCs w:val="24"/>
        </w:rPr>
        <w:t xml:space="preserve">Time-frame </w:t>
      </w:r>
      <w:bookmarkEnd w:id="11"/>
      <w:bookmarkEnd w:id="12"/>
      <w:r>
        <w:rPr>
          <w:rFonts w:ascii="Times New Roman" w:hAnsi="Times New Roman"/>
          <w:i/>
          <w:sz w:val="24"/>
          <w:szCs w:val="24"/>
        </w:rPr>
        <w:t xml:space="preserve">and expected deliverables </w:t>
      </w:r>
    </w:p>
    <w:p w14:paraId="3F6F73E2" w14:textId="77777777" w:rsidR="009308DE" w:rsidRPr="00D80887" w:rsidRDefault="009308DE" w:rsidP="009308DE">
      <w:pPr>
        <w:pStyle w:val="NormalWeb"/>
        <w:shd w:val="clear" w:color="auto" w:fill="FFFFFF"/>
        <w:spacing w:before="0" w:beforeAutospacing="0" w:after="0" w:afterAutospacing="0"/>
        <w:jc w:val="both"/>
        <w:rPr>
          <w:sz w:val="22"/>
          <w:szCs w:val="22"/>
        </w:rPr>
      </w:pPr>
    </w:p>
    <w:p w14:paraId="31BD80F7" w14:textId="77777777" w:rsidR="009308DE" w:rsidRPr="00B23CAC" w:rsidRDefault="009308DE" w:rsidP="009308DE">
      <w:pPr>
        <w:pStyle w:val="NormalWeb"/>
        <w:shd w:val="clear" w:color="auto" w:fill="FFFFFF"/>
        <w:spacing w:before="0" w:beforeAutospacing="0" w:after="0" w:afterAutospacing="0"/>
        <w:jc w:val="both"/>
        <w:rPr>
          <w:sz w:val="22"/>
          <w:szCs w:val="22"/>
        </w:rPr>
      </w:pPr>
      <w:r w:rsidRPr="00B23CAC">
        <w:rPr>
          <w:sz w:val="22"/>
          <w:szCs w:val="22"/>
        </w:rPr>
        <w:t xml:space="preserve">The time required will vary depending on the questions </w:t>
      </w:r>
      <w:r>
        <w:rPr>
          <w:sz w:val="22"/>
          <w:szCs w:val="22"/>
        </w:rPr>
        <w:t>evaluation</w:t>
      </w:r>
      <w:r w:rsidRPr="00B23CAC">
        <w:rPr>
          <w:sz w:val="22"/>
          <w:szCs w:val="22"/>
        </w:rPr>
        <w:t xml:space="preserve"> is attempting to answer, the human and financial resources available, and other external factors. It is important to think through timing issues to ensure that a proposed </w:t>
      </w:r>
      <w:r>
        <w:rPr>
          <w:sz w:val="22"/>
          <w:szCs w:val="22"/>
        </w:rPr>
        <w:t>ev</w:t>
      </w:r>
      <w:r w:rsidRPr="00B23CAC">
        <w:rPr>
          <w:sz w:val="22"/>
          <w:szCs w:val="22"/>
        </w:rPr>
        <w:t xml:space="preserve">aluation will provide accurate, reliable, and useful information. </w:t>
      </w:r>
    </w:p>
    <w:p w14:paraId="4E0951BB" w14:textId="77777777" w:rsidR="009308DE" w:rsidRPr="00B23CAC" w:rsidRDefault="009308DE" w:rsidP="009308DE">
      <w:pPr>
        <w:pStyle w:val="Default"/>
        <w:jc w:val="both"/>
        <w:rPr>
          <w:sz w:val="22"/>
          <w:szCs w:val="22"/>
        </w:rPr>
      </w:pPr>
      <w:r w:rsidRPr="00B23CAC">
        <w:rPr>
          <w:sz w:val="22"/>
          <w:szCs w:val="22"/>
        </w:rPr>
        <w:t xml:space="preserve">It is envisaged that </w:t>
      </w:r>
      <w:r>
        <w:rPr>
          <w:sz w:val="22"/>
          <w:szCs w:val="22"/>
        </w:rPr>
        <w:t>the present evaluation</w:t>
      </w:r>
      <w:r w:rsidRPr="00B23CAC">
        <w:rPr>
          <w:sz w:val="22"/>
          <w:szCs w:val="22"/>
        </w:rPr>
        <w:t xml:space="preserve"> will take place in </w:t>
      </w:r>
      <w:r>
        <w:rPr>
          <w:sz w:val="22"/>
          <w:szCs w:val="22"/>
        </w:rPr>
        <w:t>October-November</w:t>
      </w:r>
      <w:r w:rsidRPr="00B23CAC">
        <w:rPr>
          <w:sz w:val="22"/>
          <w:szCs w:val="22"/>
        </w:rPr>
        <w:t xml:space="preserve"> 2016 and will involve 33 working days in total (please see the Table):</w:t>
      </w:r>
    </w:p>
    <w:p w14:paraId="56915025" w14:textId="77777777" w:rsidR="009308DE" w:rsidRPr="00B23CAC" w:rsidRDefault="009308DE" w:rsidP="009308DE">
      <w:pPr>
        <w:pStyle w:val="Default"/>
        <w:jc w:val="both"/>
        <w:rPr>
          <w:sz w:val="22"/>
          <w:szCs w:val="22"/>
        </w:rPr>
      </w:pPr>
    </w:p>
    <w:p w14:paraId="1FBC73C9" w14:textId="77777777" w:rsidR="009308DE" w:rsidRPr="00B23CAC" w:rsidRDefault="009308DE" w:rsidP="009308DE">
      <w:pPr>
        <w:pStyle w:val="Default"/>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7"/>
        <w:gridCol w:w="1262"/>
      </w:tblGrid>
      <w:tr w:rsidR="009308DE" w:rsidRPr="00B23CAC" w14:paraId="78DD81F3" w14:textId="77777777" w:rsidTr="005B33FA">
        <w:trPr>
          <w:trHeight w:val="57"/>
        </w:trPr>
        <w:tc>
          <w:tcPr>
            <w:tcW w:w="4348" w:type="pct"/>
          </w:tcPr>
          <w:p w14:paraId="1BB29F6B"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p>
        </w:tc>
        <w:tc>
          <w:tcPr>
            <w:tcW w:w="652" w:type="pct"/>
          </w:tcPr>
          <w:p w14:paraId="2E9A8498" w14:textId="77777777" w:rsidR="009308DE" w:rsidRPr="00B23CAC" w:rsidRDefault="009308DE" w:rsidP="005B33FA">
            <w:pPr>
              <w:autoSpaceDE w:val="0"/>
              <w:autoSpaceDN w:val="0"/>
              <w:adjustRightInd w:val="0"/>
              <w:spacing w:after="0" w:line="240" w:lineRule="auto"/>
              <w:jc w:val="center"/>
              <w:rPr>
                <w:rFonts w:ascii="Times New Roman" w:hAnsi="Times New Roman"/>
                <w:b/>
                <w:color w:val="000000"/>
                <w:lang w:eastAsia="ru-RU"/>
              </w:rPr>
            </w:pPr>
            <w:r w:rsidRPr="00B23CAC">
              <w:rPr>
                <w:rFonts w:ascii="Times New Roman" w:hAnsi="Times New Roman"/>
                <w:b/>
                <w:color w:val="000000"/>
                <w:lang w:eastAsia="ru-RU"/>
              </w:rPr>
              <w:t>Working days</w:t>
            </w:r>
          </w:p>
        </w:tc>
      </w:tr>
      <w:tr w:rsidR="009308DE" w:rsidRPr="00B23CAC" w14:paraId="1550D910" w14:textId="77777777" w:rsidTr="005B33FA">
        <w:trPr>
          <w:trHeight w:val="57"/>
        </w:trPr>
        <w:tc>
          <w:tcPr>
            <w:tcW w:w="4348" w:type="pct"/>
          </w:tcPr>
          <w:p w14:paraId="64CF3319"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Conducting a desk review</w:t>
            </w:r>
          </w:p>
        </w:tc>
        <w:tc>
          <w:tcPr>
            <w:tcW w:w="652" w:type="pct"/>
          </w:tcPr>
          <w:p w14:paraId="7BE82E9B" w14:textId="77777777" w:rsidR="009308DE" w:rsidRPr="00B23CAC" w:rsidRDefault="009308DE" w:rsidP="005B33FA">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r>
      <w:tr w:rsidR="009308DE" w:rsidRPr="00B23CAC" w14:paraId="30E00A7A" w14:textId="77777777" w:rsidTr="005B33FA">
        <w:trPr>
          <w:trHeight w:val="57"/>
        </w:trPr>
        <w:tc>
          <w:tcPr>
            <w:tcW w:w="4348" w:type="pct"/>
          </w:tcPr>
          <w:p w14:paraId="59A3EBE4"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Preparing the detailed Evaluation inception report (to finalize Evaluation design and methods)</w:t>
            </w:r>
          </w:p>
        </w:tc>
        <w:tc>
          <w:tcPr>
            <w:tcW w:w="652" w:type="pct"/>
          </w:tcPr>
          <w:p w14:paraId="009D62B3" w14:textId="77777777" w:rsidR="009308DE" w:rsidRPr="00B23CAC" w:rsidRDefault="009308DE" w:rsidP="005B33FA">
            <w:pPr>
              <w:autoSpaceDE w:val="0"/>
              <w:autoSpaceDN w:val="0"/>
              <w:adjustRightInd w:val="0"/>
              <w:spacing w:after="0" w:line="240" w:lineRule="auto"/>
              <w:jc w:val="center"/>
              <w:rPr>
                <w:rFonts w:ascii="Times New Roman" w:hAnsi="Times New Roman"/>
                <w:color w:val="000000"/>
                <w:lang w:eastAsia="ru-RU"/>
              </w:rPr>
            </w:pPr>
            <w:r w:rsidRPr="00B23CAC">
              <w:rPr>
                <w:rFonts w:ascii="Times New Roman" w:hAnsi="Times New Roman"/>
                <w:color w:val="000000"/>
                <w:lang w:eastAsia="ru-RU"/>
              </w:rPr>
              <w:t>3</w:t>
            </w:r>
          </w:p>
        </w:tc>
      </w:tr>
      <w:tr w:rsidR="009308DE" w:rsidRPr="00B23CAC" w14:paraId="725AC6A7" w14:textId="77777777" w:rsidTr="005B33FA">
        <w:trPr>
          <w:trHeight w:val="57"/>
        </w:trPr>
        <w:tc>
          <w:tcPr>
            <w:tcW w:w="4348" w:type="pct"/>
          </w:tcPr>
          <w:p w14:paraId="1DFEAC8F"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In-country Evaluation mission (visits to the field, interviews, questionnaires) and 2 days of in country analysis with preliminary </w:t>
            </w:r>
            <w:r>
              <w:rPr>
                <w:rFonts w:ascii="Times New Roman" w:hAnsi="Times New Roman"/>
                <w:color w:val="000000"/>
                <w:lang w:eastAsia="ru-RU"/>
              </w:rPr>
              <w:t xml:space="preserve">feedback </w:t>
            </w:r>
            <w:r w:rsidRPr="00B23CAC">
              <w:rPr>
                <w:rFonts w:ascii="Times New Roman" w:hAnsi="Times New Roman"/>
                <w:color w:val="000000"/>
                <w:lang w:eastAsia="ru-RU"/>
              </w:rPr>
              <w:t>to country stakeholders.</w:t>
            </w:r>
          </w:p>
        </w:tc>
        <w:tc>
          <w:tcPr>
            <w:tcW w:w="652" w:type="pct"/>
          </w:tcPr>
          <w:p w14:paraId="4E2EBECE" w14:textId="77777777" w:rsidR="009308DE" w:rsidRPr="00B23CAC" w:rsidRDefault="009308DE" w:rsidP="005B33FA">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r>
      <w:tr w:rsidR="009308DE" w:rsidRPr="00B23CAC" w14:paraId="23A3055F" w14:textId="77777777" w:rsidTr="005B33FA">
        <w:trPr>
          <w:trHeight w:val="57"/>
        </w:trPr>
        <w:tc>
          <w:tcPr>
            <w:tcW w:w="4348" w:type="pct"/>
          </w:tcPr>
          <w:p w14:paraId="1F83E6B6"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Preparing the draft report</w:t>
            </w:r>
          </w:p>
        </w:tc>
        <w:tc>
          <w:tcPr>
            <w:tcW w:w="652" w:type="pct"/>
          </w:tcPr>
          <w:p w14:paraId="22369947" w14:textId="77777777" w:rsidR="009308DE" w:rsidRPr="00B23CAC" w:rsidRDefault="009308DE" w:rsidP="005B33FA">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r>
      <w:tr w:rsidR="009308DE" w:rsidRPr="00B23CAC" w14:paraId="1AADB4E1" w14:textId="77777777" w:rsidTr="005B33FA">
        <w:trPr>
          <w:trHeight w:val="224"/>
        </w:trPr>
        <w:tc>
          <w:tcPr>
            <w:tcW w:w="4348" w:type="pct"/>
          </w:tcPr>
          <w:p w14:paraId="4011D96A"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Finalizing the Evaluation report (incorporate comments provided) </w:t>
            </w:r>
          </w:p>
        </w:tc>
        <w:tc>
          <w:tcPr>
            <w:tcW w:w="652" w:type="pct"/>
          </w:tcPr>
          <w:p w14:paraId="07CE916D" w14:textId="77777777" w:rsidR="009308DE" w:rsidRPr="00B23CAC" w:rsidRDefault="009308DE" w:rsidP="005B33FA">
            <w:pPr>
              <w:autoSpaceDE w:val="0"/>
              <w:autoSpaceDN w:val="0"/>
              <w:adjustRightInd w:val="0"/>
              <w:spacing w:after="0" w:line="240" w:lineRule="auto"/>
              <w:jc w:val="center"/>
              <w:rPr>
                <w:rFonts w:ascii="Times New Roman" w:hAnsi="Times New Roman"/>
                <w:color w:val="000000"/>
                <w:lang w:eastAsia="ru-RU"/>
              </w:rPr>
            </w:pPr>
            <w:r w:rsidRPr="00B23CAC">
              <w:rPr>
                <w:rFonts w:ascii="Times New Roman" w:hAnsi="Times New Roman"/>
                <w:color w:val="000000"/>
                <w:lang w:eastAsia="ru-RU"/>
              </w:rPr>
              <w:t>4</w:t>
            </w:r>
          </w:p>
        </w:tc>
      </w:tr>
      <w:tr w:rsidR="009308DE" w:rsidRPr="00B23CAC" w14:paraId="52B49EBA" w14:textId="77777777" w:rsidTr="005B33FA">
        <w:trPr>
          <w:trHeight w:val="57"/>
        </w:trPr>
        <w:tc>
          <w:tcPr>
            <w:tcW w:w="4348" w:type="pct"/>
          </w:tcPr>
          <w:p w14:paraId="1500CAA5" w14:textId="77777777" w:rsidR="009308DE" w:rsidRPr="00B23CAC" w:rsidRDefault="009308DE" w:rsidP="005B33FA">
            <w:pPr>
              <w:autoSpaceDE w:val="0"/>
              <w:autoSpaceDN w:val="0"/>
              <w:adjustRightInd w:val="0"/>
              <w:spacing w:after="0" w:line="240" w:lineRule="auto"/>
              <w:rPr>
                <w:rFonts w:ascii="Times New Roman" w:hAnsi="Times New Roman"/>
                <w:color w:val="000000"/>
                <w:lang w:eastAsia="ru-RU"/>
              </w:rPr>
            </w:pPr>
            <w:r w:rsidRPr="00B23CAC">
              <w:rPr>
                <w:rFonts w:ascii="Times New Roman" w:hAnsi="Times New Roman"/>
                <w:color w:val="000000"/>
                <w:lang w:eastAsia="ru-RU"/>
              </w:rPr>
              <w:t xml:space="preserve">Participation in </w:t>
            </w:r>
            <w:r w:rsidRPr="00B23CAC">
              <w:rPr>
                <w:rFonts w:ascii="Times New Roman" w:hAnsi="Times New Roman"/>
              </w:rPr>
              <w:t>Stakeholders’ meeting</w:t>
            </w:r>
          </w:p>
        </w:tc>
        <w:tc>
          <w:tcPr>
            <w:tcW w:w="652" w:type="pct"/>
          </w:tcPr>
          <w:p w14:paraId="5A6AEA8A" w14:textId="77777777" w:rsidR="009308DE" w:rsidRPr="00B23CAC" w:rsidRDefault="009308DE" w:rsidP="005B33FA">
            <w:pPr>
              <w:autoSpaceDE w:val="0"/>
              <w:autoSpaceDN w:val="0"/>
              <w:adjustRightInd w:val="0"/>
              <w:spacing w:after="0" w:line="240" w:lineRule="auto"/>
              <w:jc w:val="center"/>
              <w:rPr>
                <w:rFonts w:ascii="Times New Roman" w:hAnsi="Times New Roman"/>
                <w:color w:val="000000"/>
                <w:lang w:eastAsia="ru-RU"/>
              </w:rPr>
            </w:pPr>
            <w:r w:rsidRPr="00B23CAC">
              <w:rPr>
                <w:rFonts w:ascii="Times New Roman" w:hAnsi="Times New Roman"/>
                <w:color w:val="000000"/>
                <w:lang w:eastAsia="ru-RU"/>
              </w:rPr>
              <w:t>2</w:t>
            </w:r>
          </w:p>
        </w:tc>
      </w:tr>
      <w:tr w:rsidR="009308DE" w:rsidRPr="00B23CAC" w14:paraId="754C3DC7" w14:textId="77777777" w:rsidTr="005B33FA">
        <w:trPr>
          <w:trHeight w:val="57"/>
        </w:trPr>
        <w:tc>
          <w:tcPr>
            <w:tcW w:w="4348" w:type="pct"/>
          </w:tcPr>
          <w:p w14:paraId="763A234D" w14:textId="77777777" w:rsidR="009308DE" w:rsidRPr="00B23CAC" w:rsidRDefault="009308DE" w:rsidP="005B33FA">
            <w:pPr>
              <w:autoSpaceDE w:val="0"/>
              <w:autoSpaceDN w:val="0"/>
              <w:adjustRightInd w:val="0"/>
              <w:spacing w:after="0" w:line="240" w:lineRule="auto"/>
              <w:rPr>
                <w:rFonts w:ascii="Times New Roman" w:hAnsi="Times New Roman"/>
                <w:lang w:eastAsia="ru-RU"/>
              </w:rPr>
            </w:pPr>
            <w:r w:rsidRPr="00B23CAC">
              <w:rPr>
                <w:rFonts w:ascii="Times New Roman" w:hAnsi="Times New Roman"/>
                <w:lang w:eastAsia="ru-RU"/>
              </w:rPr>
              <w:t xml:space="preserve">Follow up support to </w:t>
            </w:r>
            <w:r w:rsidRPr="00B23CAC">
              <w:rPr>
                <w:rFonts w:ascii="Times New Roman" w:hAnsi="Times New Roman"/>
              </w:rPr>
              <w:t>the Participating UN Agencies</w:t>
            </w:r>
            <w:r w:rsidRPr="00B23CAC">
              <w:rPr>
                <w:rFonts w:ascii="Times New Roman" w:hAnsi="Times New Roman"/>
                <w:lang w:eastAsia="ru-RU"/>
              </w:rPr>
              <w:t xml:space="preserve"> in knowledge sharing and dissemination </w:t>
            </w:r>
          </w:p>
        </w:tc>
        <w:tc>
          <w:tcPr>
            <w:tcW w:w="652" w:type="pct"/>
          </w:tcPr>
          <w:p w14:paraId="2F694A18" w14:textId="77777777" w:rsidR="009308DE" w:rsidRPr="00B23CAC" w:rsidRDefault="009308DE" w:rsidP="005B33FA">
            <w:pPr>
              <w:autoSpaceDE w:val="0"/>
              <w:autoSpaceDN w:val="0"/>
              <w:adjustRightInd w:val="0"/>
              <w:spacing w:after="0" w:line="240" w:lineRule="auto"/>
              <w:jc w:val="center"/>
              <w:rPr>
                <w:rFonts w:ascii="Times New Roman" w:hAnsi="Times New Roman"/>
                <w:lang w:eastAsia="ru-RU"/>
              </w:rPr>
            </w:pPr>
            <w:r w:rsidRPr="00B23CAC">
              <w:rPr>
                <w:rFonts w:ascii="Times New Roman" w:hAnsi="Times New Roman"/>
                <w:lang w:eastAsia="ru-RU"/>
              </w:rPr>
              <w:t>2</w:t>
            </w:r>
          </w:p>
        </w:tc>
      </w:tr>
    </w:tbl>
    <w:p w14:paraId="08EAEAF1" w14:textId="77777777" w:rsidR="009308DE" w:rsidRPr="00B23CAC" w:rsidRDefault="009308DE" w:rsidP="009308DE">
      <w:pPr>
        <w:autoSpaceDE w:val="0"/>
        <w:autoSpaceDN w:val="0"/>
        <w:adjustRightInd w:val="0"/>
        <w:spacing w:after="0" w:line="240" w:lineRule="auto"/>
        <w:jc w:val="right"/>
        <w:rPr>
          <w:rFonts w:ascii="Times New Roman" w:hAnsi="Times New Roman"/>
          <w:i/>
          <w:lang w:eastAsia="ru-RU"/>
        </w:rPr>
      </w:pPr>
      <w:r w:rsidRPr="00B23CAC">
        <w:rPr>
          <w:rFonts w:ascii="Times New Roman" w:hAnsi="Times New Roman"/>
          <w:i/>
          <w:lang w:eastAsia="ru-RU"/>
        </w:rPr>
        <w:t xml:space="preserve">(e.g. </w:t>
      </w:r>
      <w:r>
        <w:rPr>
          <w:rFonts w:ascii="Times New Roman" w:hAnsi="Times New Roman"/>
          <w:i/>
          <w:lang w:eastAsia="ru-RU"/>
        </w:rPr>
        <w:t>29</w:t>
      </w:r>
      <w:r w:rsidRPr="00B23CAC">
        <w:rPr>
          <w:rFonts w:ascii="Times New Roman" w:hAnsi="Times New Roman"/>
          <w:i/>
          <w:lang w:eastAsia="ru-RU"/>
        </w:rPr>
        <w:t xml:space="preserve"> working days in total over a period of </w:t>
      </w:r>
      <w:r>
        <w:rPr>
          <w:rFonts w:ascii="Times New Roman" w:hAnsi="Times New Roman"/>
          <w:i/>
          <w:lang w:eastAsia="ru-RU"/>
        </w:rPr>
        <w:t>two</w:t>
      </w:r>
      <w:r w:rsidRPr="00B23CAC">
        <w:rPr>
          <w:rFonts w:ascii="Times New Roman" w:hAnsi="Times New Roman"/>
          <w:i/>
          <w:lang w:eastAsia="ru-RU"/>
        </w:rPr>
        <w:t xml:space="preserve"> months)</w:t>
      </w:r>
    </w:p>
    <w:p w14:paraId="3743C58A" w14:textId="77777777" w:rsidR="009308DE" w:rsidRPr="009308DE" w:rsidRDefault="009308DE" w:rsidP="00996DDC">
      <w:pPr>
        <w:pStyle w:val="Heading1"/>
        <w:numPr>
          <w:ilvl w:val="0"/>
          <w:numId w:val="28"/>
        </w:numPr>
        <w:rPr>
          <w:rFonts w:ascii="Times New Roman" w:hAnsi="Times New Roman"/>
          <w:i/>
          <w:szCs w:val="22"/>
        </w:rPr>
      </w:pPr>
      <w:bookmarkStart w:id="13" w:name="_Toc453931753"/>
      <w:bookmarkStart w:id="14" w:name="_Toc456792092"/>
      <w:r w:rsidRPr="009308DE">
        <w:rPr>
          <w:rFonts w:ascii="Times New Roman" w:hAnsi="Times New Roman"/>
          <w:i/>
          <w:szCs w:val="22"/>
        </w:rPr>
        <w:t>Cost</w:t>
      </w:r>
      <w:bookmarkEnd w:id="13"/>
      <w:bookmarkEnd w:id="14"/>
    </w:p>
    <w:p w14:paraId="3DFE1C7E" w14:textId="77777777" w:rsidR="009308DE" w:rsidRPr="00B23CAC" w:rsidRDefault="009308DE" w:rsidP="009308DE">
      <w:pPr>
        <w:pStyle w:val="NormalWeb"/>
        <w:spacing w:before="0" w:beforeAutospacing="0" w:after="0" w:afterAutospacing="0"/>
        <w:rPr>
          <w:color w:val="000000"/>
          <w:sz w:val="22"/>
          <w:szCs w:val="22"/>
        </w:rPr>
      </w:pPr>
    </w:p>
    <w:p w14:paraId="5897F40D" w14:textId="3FF33126" w:rsidR="009308DE" w:rsidRPr="00B23CAC" w:rsidRDefault="009308DE" w:rsidP="009308DE">
      <w:pPr>
        <w:pStyle w:val="NormalWeb"/>
        <w:spacing w:before="0" w:beforeAutospacing="0" w:after="0" w:afterAutospacing="0"/>
        <w:jc w:val="both"/>
        <w:rPr>
          <w:color w:val="000000"/>
          <w:sz w:val="22"/>
          <w:szCs w:val="22"/>
        </w:rPr>
      </w:pPr>
      <w:r>
        <w:rPr>
          <w:color w:val="000000"/>
          <w:sz w:val="22"/>
          <w:szCs w:val="22"/>
        </w:rPr>
        <w:t xml:space="preserve">The </w:t>
      </w:r>
      <w:r w:rsidR="007A2945">
        <w:rPr>
          <w:color w:val="000000"/>
          <w:sz w:val="22"/>
          <w:szCs w:val="22"/>
        </w:rPr>
        <w:t>evaluation team</w:t>
      </w:r>
      <w:r>
        <w:rPr>
          <w:color w:val="000000"/>
          <w:sz w:val="22"/>
          <w:szCs w:val="22"/>
        </w:rPr>
        <w:t xml:space="preserve"> </w:t>
      </w:r>
      <w:r w:rsidRPr="00B23CAC">
        <w:rPr>
          <w:color w:val="000000"/>
          <w:sz w:val="22"/>
          <w:szCs w:val="22"/>
        </w:rPr>
        <w:t xml:space="preserve">is to propose an </w:t>
      </w:r>
      <w:r>
        <w:rPr>
          <w:color w:val="000000"/>
          <w:sz w:val="22"/>
          <w:szCs w:val="22"/>
        </w:rPr>
        <w:t>e</w:t>
      </w:r>
      <w:r w:rsidRPr="00B23CAC">
        <w:rPr>
          <w:color w:val="000000"/>
          <w:sz w:val="22"/>
          <w:szCs w:val="22"/>
        </w:rPr>
        <w:t xml:space="preserve">valuation design </w:t>
      </w:r>
      <w:r>
        <w:rPr>
          <w:color w:val="000000"/>
          <w:sz w:val="22"/>
          <w:szCs w:val="22"/>
        </w:rPr>
        <w:t>fitting</w:t>
      </w:r>
      <w:r w:rsidRPr="00B23CAC">
        <w:rPr>
          <w:color w:val="000000"/>
          <w:sz w:val="22"/>
          <w:szCs w:val="22"/>
        </w:rPr>
        <w:t xml:space="preserve"> within the limits of available time and resources. If </w:t>
      </w:r>
      <w:r>
        <w:rPr>
          <w:color w:val="000000"/>
          <w:sz w:val="22"/>
          <w:szCs w:val="22"/>
        </w:rPr>
        <w:t xml:space="preserve">the </w:t>
      </w:r>
      <w:r w:rsidR="007A2945">
        <w:rPr>
          <w:color w:val="000000"/>
          <w:sz w:val="22"/>
          <w:szCs w:val="22"/>
        </w:rPr>
        <w:t>evaluation team</w:t>
      </w:r>
      <w:r w:rsidRPr="00B23CAC">
        <w:rPr>
          <w:color w:val="000000"/>
          <w:sz w:val="22"/>
          <w:szCs w:val="22"/>
        </w:rPr>
        <w:t xml:space="preserve"> considers the available amount insufficient to ensure the high quality of </w:t>
      </w:r>
      <w:r>
        <w:rPr>
          <w:color w:val="000000"/>
          <w:sz w:val="22"/>
          <w:szCs w:val="22"/>
        </w:rPr>
        <w:t>e</w:t>
      </w:r>
      <w:r w:rsidRPr="00B23CAC">
        <w:rPr>
          <w:color w:val="000000"/>
          <w:sz w:val="22"/>
          <w:szCs w:val="22"/>
        </w:rPr>
        <w:t xml:space="preserve">valuation products, discussions can take place between the </w:t>
      </w:r>
      <w:r w:rsidR="007A2945">
        <w:rPr>
          <w:color w:val="000000"/>
          <w:sz w:val="22"/>
          <w:szCs w:val="22"/>
        </w:rPr>
        <w:t>evaluation team</w:t>
      </w:r>
      <w:r w:rsidRPr="00B23CAC">
        <w:rPr>
          <w:color w:val="000000"/>
          <w:sz w:val="22"/>
          <w:szCs w:val="22"/>
        </w:rPr>
        <w:t xml:space="preserve"> and the Participating UN Agencies early on in the process. Overall, the indicative budget for the Evaluation, including but not limited to the cost of the consultants, is estimated at USD </w:t>
      </w:r>
      <w:r>
        <w:rPr>
          <w:color w:val="000000"/>
          <w:sz w:val="22"/>
          <w:szCs w:val="22"/>
        </w:rPr>
        <w:t>35</w:t>
      </w:r>
      <w:r w:rsidRPr="00B23CAC">
        <w:rPr>
          <w:color w:val="000000"/>
          <w:sz w:val="22"/>
          <w:szCs w:val="22"/>
        </w:rPr>
        <w:t>, 000. The costs of the Evaluation will be shared by UN participating agencies.</w:t>
      </w:r>
    </w:p>
    <w:p w14:paraId="587A6E3D" w14:textId="77777777" w:rsidR="009308DE" w:rsidRPr="009308DE" w:rsidRDefault="009308DE" w:rsidP="00996DDC">
      <w:pPr>
        <w:pStyle w:val="Heading1"/>
        <w:numPr>
          <w:ilvl w:val="0"/>
          <w:numId w:val="28"/>
        </w:numPr>
        <w:rPr>
          <w:rFonts w:ascii="Times New Roman" w:hAnsi="Times New Roman"/>
          <w:i/>
          <w:szCs w:val="22"/>
        </w:rPr>
      </w:pPr>
      <w:bookmarkStart w:id="15" w:name="_Toc453931754"/>
      <w:bookmarkStart w:id="16" w:name="_Toc456792093"/>
      <w:r w:rsidRPr="009308DE">
        <w:rPr>
          <w:rFonts w:ascii="Times New Roman" w:hAnsi="Times New Roman"/>
          <w:i/>
          <w:szCs w:val="22"/>
        </w:rPr>
        <w:t>Application procedure</w:t>
      </w:r>
      <w:bookmarkEnd w:id="15"/>
      <w:bookmarkEnd w:id="16"/>
    </w:p>
    <w:p w14:paraId="6BE3F9FE" w14:textId="77777777" w:rsidR="009308DE" w:rsidRPr="00791D6E" w:rsidRDefault="009308DE" w:rsidP="009308DE">
      <w:pPr>
        <w:spacing w:after="0" w:line="240" w:lineRule="auto"/>
        <w:jc w:val="both"/>
        <w:rPr>
          <w:rFonts w:ascii="Times New Roman" w:eastAsia="Times New Roman" w:hAnsi="Times New Roman"/>
        </w:rPr>
      </w:pPr>
    </w:p>
    <w:p w14:paraId="23FA6B54" w14:textId="77777777" w:rsidR="009308DE" w:rsidRPr="00791D6E" w:rsidRDefault="009308DE" w:rsidP="009308DE">
      <w:pPr>
        <w:spacing w:after="0" w:line="240" w:lineRule="auto"/>
        <w:jc w:val="both"/>
        <w:rPr>
          <w:rFonts w:ascii="Times New Roman" w:eastAsia="Times New Roman" w:hAnsi="Times New Roman"/>
        </w:rPr>
      </w:pPr>
      <w:r w:rsidRPr="00791D6E">
        <w:rPr>
          <w:rFonts w:ascii="Times New Roman" w:eastAsia="Times New Roman" w:hAnsi="Times New Roman"/>
        </w:rPr>
        <w:t xml:space="preserve">Interested candidates are invited to submit applications together with their CV for the contract with UNDP to conduct </w:t>
      </w:r>
      <w:r>
        <w:rPr>
          <w:rFonts w:ascii="Times New Roman" w:eastAsia="Times New Roman" w:hAnsi="Times New Roman"/>
        </w:rPr>
        <w:t>the final e</w:t>
      </w:r>
      <w:r w:rsidRPr="00791D6E">
        <w:rPr>
          <w:rFonts w:ascii="Times New Roman" w:eastAsia="Times New Roman" w:hAnsi="Times New Roman"/>
        </w:rPr>
        <w:t>valuation (please read the Procurement Notice for more details). The following documents/information must be submitted:</w:t>
      </w:r>
    </w:p>
    <w:p w14:paraId="58F43847" w14:textId="77777777" w:rsidR="009308DE" w:rsidRPr="00791D6E" w:rsidRDefault="009308DE" w:rsidP="009308DE">
      <w:pPr>
        <w:spacing w:after="0" w:line="240" w:lineRule="auto"/>
        <w:jc w:val="both"/>
        <w:rPr>
          <w:rFonts w:ascii="Times New Roman" w:eastAsia="Times New Roman" w:hAnsi="Times New Roman"/>
        </w:rPr>
      </w:pPr>
    </w:p>
    <w:p w14:paraId="2C1FCF90" w14:textId="77777777" w:rsidR="009308DE" w:rsidRPr="00791D6E" w:rsidRDefault="009308DE" w:rsidP="00996DDC">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Letters of recommendation (if any);</w:t>
      </w:r>
    </w:p>
    <w:p w14:paraId="5B6AA3FF" w14:textId="77777777" w:rsidR="009308DE" w:rsidRPr="00791D6E" w:rsidRDefault="009308DE" w:rsidP="00996DDC">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 xml:space="preserve">A list of provided services in the field of </w:t>
      </w:r>
      <w:r>
        <w:rPr>
          <w:rFonts w:ascii="Times New Roman" w:eastAsia="Times New Roman" w:hAnsi="Times New Roman"/>
        </w:rPr>
        <w:t>the e</w:t>
      </w:r>
      <w:r w:rsidRPr="00791D6E">
        <w:rPr>
          <w:rFonts w:ascii="Times New Roman" w:eastAsia="Times New Roman" w:hAnsi="Times New Roman"/>
        </w:rPr>
        <w:t>valuation, monitoring and social studies in public policy, development studies, sociology or a related social science for the last three years;</w:t>
      </w:r>
    </w:p>
    <w:p w14:paraId="252261ED" w14:textId="77777777" w:rsidR="009308DE" w:rsidRPr="00791D6E" w:rsidRDefault="009308DE" w:rsidP="00996DDC">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Membership in the research organizations is an asset;</w:t>
      </w:r>
    </w:p>
    <w:p w14:paraId="33139757" w14:textId="77777777" w:rsidR="009308DE" w:rsidRPr="00791D6E" w:rsidRDefault="009308DE" w:rsidP="00996DDC">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Proposed methodology of final Evaluation;</w:t>
      </w:r>
    </w:p>
    <w:p w14:paraId="11A1C112" w14:textId="77777777" w:rsidR="009308DE" w:rsidRPr="00791D6E" w:rsidRDefault="009308DE" w:rsidP="00996DDC">
      <w:pPr>
        <w:numPr>
          <w:ilvl w:val="0"/>
          <w:numId w:val="8"/>
        </w:numPr>
        <w:tabs>
          <w:tab w:val="clear" w:pos="720"/>
          <w:tab w:val="num" w:pos="0"/>
        </w:tabs>
        <w:spacing w:after="0" w:line="240" w:lineRule="auto"/>
        <w:ind w:left="426"/>
        <w:jc w:val="both"/>
        <w:rPr>
          <w:rFonts w:ascii="Times New Roman" w:eastAsia="Times New Roman" w:hAnsi="Times New Roman"/>
        </w:rPr>
      </w:pPr>
      <w:r w:rsidRPr="00791D6E">
        <w:rPr>
          <w:rFonts w:ascii="Times New Roman" w:eastAsia="Times New Roman" w:hAnsi="Times New Roman"/>
        </w:rPr>
        <w:t>Final Evaluation Budget</w:t>
      </w:r>
      <w:r w:rsidRPr="00791D6E">
        <w:rPr>
          <w:rFonts w:ascii="Times New Roman" w:eastAsia="Times New Roman" w:hAnsi="Times New Roman"/>
          <w:vertAlign w:val="superscript"/>
        </w:rPr>
        <w:footnoteReference w:id="10"/>
      </w:r>
    </w:p>
    <w:p w14:paraId="05788890" w14:textId="77777777" w:rsidR="009308DE" w:rsidRPr="00791D6E" w:rsidRDefault="009308DE" w:rsidP="009308DE">
      <w:pPr>
        <w:spacing w:after="0" w:line="240" w:lineRule="auto"/>
        <w:jc w:val="both"/>
        <w:rPr>
          <w:rFonts w:ascii="Times New Roman" w:eastAsia="Times New Roman" w:hAnsi="Times New Roman"/>
        </w:rPr>
      </w:pPr>
    </w:p>
    <w:p w14:paraId="7C1BB88D" w14:textId="77777777" w:rsidR="009308DE" w:rsidRPr="00791D6E" w:rsidRDefault="009308DE" w:rsidP="009308DE">
      <w:pPr>
        <w:spacing w:after="0" w:line="240" w:lineRule="auto"/>
        <w:jc w:val="both"/>
        <w:rPr>
          <w:rFonts w:ascii="Times New Roman" w:eastAsia="Times New Roman" w:hAnsi="Times New Roman"/>
        </w:rPr>
      </w:pPr>
      <w:r w:rsidRPr="00791D6E">
        <w:rPr>
          <w:rFonts w:ascii="Times New Roman" w:eastAsia="Times New Roman" w:hAnsi="Times New Roman"/>
        </w:rPr>
        <w:lastRenderedPageBreak/>
        <w:t>Please note that the UN Online Recruitment System allows only one ‘uploading’, so please make sure that you merge all your documents into a single file</w:t>
      </w:r>
      <w:r>
        <w:rPr>
          <w:rFonts w:ascii="Times New Roman" w:eastAsia="Times New Roman" w:hAnsi="Times New Roman"/>
        </w:rPr>
        <w:t>.</w:t>
      </w:r>
      <w:r w:rsidRPr="00791D6E">
        <w:rPr>
          <w:rFonts w:ascii="Times New Roman" w:eastAsia="Times New Roman" w:hAnsi="Times New Roman"/>
        </w:rPr>
        <w:t xml:space="preserve"> </w:t>
      </w:r>
    </w:p>
    <w:p w14:paraId="4E83FAEC" w14:textId="77777777" w:rsidR="009308DE" w:rsidRPr="00791D6E" w:rsidRDefault="009308DE" w:rsidP="009308DE">
      <w:pPr>
        <w:spacing w:after="0" w:line="240" w:lineRule="auto"/>
        <w:jc w:val="both"/>
        <w:rPr>
          <w:rFonts w:ascii="Times New Roman" w:eastAsia="Times New Roman" w:hAnsi="Times New Roman"/>
        </w:rPr>
      </w:pPr>
    </w:p>
    <w:p w14:paraId="383E19C2" w14:textId="77777777" w:rsidR="009308DE" w:rsidRPr="00791D6E" w:rsidRDefault="009308DE" w:rsidP="009308DE">
      <w:pPr>
        <w:spacing w:line="240" w:lineRule="auto"/>
        <w:rPr>
          <w:rFonts w:ascii="Times New Roman" w:hAnsi="Times New Roman"/>
          <w:i/>
        </w:rPr>
      </w:pPr>
      <w:bookmarkStart w:id="17" w:name="_Toc299126626"/>
      <w:bookmarkStart w:id="18" w:name="_Toc299133051"/>
      <w:bookmarkStart w:id="19" w:name="_Toc321341560"/>
      <w:bookmarkStart w:id="20" w:name="_Toc299122837"/>
      <w:bookmarkStart w:id="21" w:name="_Toc299122859"/>
      <w:bookmarkStart w:id="22" w:name="_Toc299126627"/>
      <w:r w:rsidRPr="00791D6E">
        <w:rPr>
          <w:rFonts w:ascii="Times New Roman" w:hAnsi="Times New Roman"/>
          <w:i/>
        </w:rPr>
        <w:t>Payment modalities and specifications</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416"/>
      </w:tblGrid>
      <w:tr w:rsidR="009308DE" w:rsidRPr="00791D6E" w14:paraId="776AEF44" w14:textId="77777777" w:rsidTr="005B33FA">
        <w:tc>
          <w:tcPr>
            <w:tcW w:w="1278" w:type="dxa"/>
            <w:shd w:val="clear" w:color="auto" w:fill="auto"/>
          </w:tcPr>
          <w:p w14:paraId="416F0224" w14:textId="77777777" w:rsidR="009308DE" w:rsidRPr="00791D6E" w:rsidRDefault="009308DE" w:rsidP="005B33FA">
            <w:pPr>
              <w:spacing w:after="0" w:line="240" w:lineRule="auto"/>
              <w:jc w:val="center"/>
              <w:rPr>
                <w:rFonts w:ascii="Times New Roman" w:eastAsia="Times New Roman" w:hAnsi="Times New Roman"/>
                <w:b/>
              </w:rPr>
            </w:pPr>
            <w:r w:rsidRPr="00791D6E">
              <w:rPr>
                <w:rFonts w:ascii="Times New Roman" w:eastAsia="Times New Roman" w:hAnsi="Times New Roman"/>
                <w:b/>
              </w:rPr>
              <w:t>%</w:t>
            </w:r>
          </w:p>
        </w:tc>
        <w:tc>
          <w:tcPr>
            <w:tcW w:w="8576" w:type="dxa"/>
            <w:shd w:val="clear" w:color="auto" w:fill="auto"/>
          </w:tcPr>
          <w:p w14:paraId="5AB1F0AC" w14:textId="77777777" w:rsidR="009308DE" w:rsidRPr="00791D6E" w:rsidRDefault="009308DE" w:rsidP="005B33FA">
            <w:pPr>
              <w:spacing w:after="0" w:line="240" w:lineRule="auto"/>
              <w:jc w:val="center"/>
              <w:rPr>
                <w:rFonts w:ascii="Times New Roman" w:eastAsia="Times New Roman" w:hAnsi="Times New Roman"/>
                <w:b/>
              </w:rPr>
            </w:pPr>
            <w:r w:rsidRPr="00791D6E">
              <w:rPr>
                <w:rFonts w:ascii="Times New Roman" w:eastAsia="Times New Roman" w:hAnsi="Times New Roman"/>
                <w:b/>
              </w:rPr>
              <w:t>Milestone</w:t>
            </w:r>
          </w:p>
        </w:tc>
      </w:tr>
      <w:tr w:rsidR="009308DE" w:rsidRPr="00791D6E" w14:paraId="088D68D7" w14:textId="77777777" w:rsidTr="005B33FA">
        <w:tc>
          <w:tcPr>
            <w:tcW w:w="1278" w:type="dxa"/>
          </w:tcPr>
          <w:p w14:paraId="5C69FC69" w14:textId="77777777" w:rsidR="009308DE" w:rsidRPr="00791D6E" w:rsidRDefault="009308DE" w:rsidP="005B33FA">
            <w:pPr>
              <w:spacing w:after="0" w:line="240" w:lineRule="auto"/>
              <w:jc w:val="center"/>
              <w:rPr>
                <w:rFonts w:ascii="Times New Roman" w:eastAsia="Times New Roman" w:hAnsi="Times New Roman"/>
              </w:rPr>
            </w:pPr>
            <w:r w:rsidRPr="00791D6E">
              <w:rPr>
                <w:rFonts w:ascii="Times New Roman" w:eastAsia="Times New Roman" w:hAnsi="Times New Roman"/>
              </w:rPr>
              <w:t>10%</w:t>
            </w:r>
          </w:p>
        </w:tc>
        <w:tc>
          <w:tcPr>
            <w:tcW w:w="8576" w:type="dxa"/>
          </w:tcPr>
          <w:p w14:paraId="690539F5" w14:textId="77777777" w:rsidR="009308DE" w:rsidRPr="00791D6E" w:rsidRDefault="009308DE" w:rsidP="005B33FA">
            <w:pPr>
              <w:spacing w:after="0" w:line="240" w:lineRule="auto"/>
              <w:rPr>
                <w:rFonts w:ascii="Times New Roman" w:eastAsia="Times New Roman" w:hAnsi="Times New Roman"/>
              </w:rPr>
            </w:pPr>
            <w:r w:rsidRPr="00791D6E">
              <w:rPr>
                <w:rFonts w:ascii="Times New Roman" w:eastAsia="Times New Roman" w:hAnsi="Times New Roman"/>
              </w:rPr>
              <w:t>At contract signing</w:t>
            </w:r>
          </w:p>
        </w:tc>
      </w:tr>
      <w:tr w:rsidR="009308DE" w:rsidRPr="00791D6E" w14:paraId="14BEA784" w14:textId="77777777" w:rsidTr="005B33FA">
        <w:tc>
          <w:tcPr>
            <w:tcW w:w="1278" w:type="dxa"/>
          </w:tcPr>
          <w:p w14:paraId="33FBA4BF" w14:textId="77777777" w:rsidR="009308DE" w:rsidRPr="00791D6E" w:rsidRDefault="009308DE" w:rsidP="005B33FA">
            <w:pPr>
              <w:spacing w:after="0" w:line="240" w:lineRule="auto"/>
              <w:jc w:val="center"/>
              <w:rPr>
                <w:rFonts w:ascii="Times New Roman" w:eastAsia="Times New Roman" w:hAnsi="Times New Roman"/>
              </w:rPr>
            </w:pPr>
            <w:r w:rsidRPr="00791D6E">
              <w:rPr>
                <w:rFonts w:ascii="Times New Roman" w:eastAsia="Times New Roman" w:hAnsi="Times New Roman"/>
              </w:rPr>
              <w:t>30%</w:t>
            </w:r>
          </w:p>
        </w:tc>
        <w:tc>
          <w:tcPr>
            <w:tcW w:w="8576" w:type="dxa"/>
          </w:tcPr>
          <w:p w14:paraId="57EC0668" w14:textId="77777777" w:rsidR="009308DE" w:rsidRPr="00791D6E" w:rsidRDefault="009308DE" w:rsidP="005B33FA">
            <w:pPr>
              <w:spacing w:after="0" w:line="240" w:lineRule="auto"/>
              <w:rPr>
                <w:rFonts w:ascii="Times New Roman" w:eastAsia="Times New Roman" w:hAnsi="Times New Roman"/>
              </w:rPr>
            </w:pPr>
            <w:r w:rsidRPr="00791D6E">
              <w:rPr>
                <w:rFonts w:ascii="Times New Roman" w:eastAsia="Times New Roman" w:hAnsi="Times New Roman"/>
              </w:rPr>
              <w:t>Following submission and approval of the draft inception report by all Participating UN Agencies</w:t>
            </w:r>
          </w:p>
        </w:tc>
      </w:tr>
      <w:tr w:rsidR="009308DE" w:rsidRPr="00791D6E" w14:paraId="3A70E28C" w14:textId="77777777" w:rsidTr="005B33FA">
        <w:tc>
          <w:tcPr>
            <w:tcW w:w="1278" w:type="dxa"/>
          </w:tcPr>
          <w:p w14:paraId="712D1D5C" w14:textId="77777777" w:rsidR="009308DE" w:rsidRPr="00791D6E" w:rsidRDefault="009308DE" w:rsidP="005B33FA">
            <w:pPr>
              <w:spacing w:after="0" w:line="240" w:lineRule="auto"/>
              <w:jc w:val="center"/>
              <w:rPr>
                <w:rFonts w:ascii="Times New Roman" w:eastAsia="Times New Roman" w:hAnsi="Times New Roman"/>
              </w:rPr>
            </w:pPr>
            <w:r w:rsidRPr="00791D6E">
              <w:rPr>
                <w:rFonts w:ascii="Times New Roman" w:eastAsia="Times New Roman" w:hAnsi="Times New Roman"/>
              </w:rPr>
              <w:t>60%</w:t>
            </w:r>
          </w:p>
        </w:tc>
        <w:tc>
          <w:tcPr>
            <w:tcW w:w="8576" w:type="dxa"/>
          </w:tcPr>
          <w:p w14:paraId="6ACC4B47" w14:textId="77777777" w:rsidR="009308DE" w:rsidRPr="00791D6E" w:rsidRDefault="009308DE" w:rsidP="005B33FA">
            <w:pPr>
              <w:spacing w:after="0" w:line="240" w:lineRule="auto"/>
              <w:rPr>
                <w:rFonts w:ascii="Times New Roman" w:eastAsia="Times New Roman" w:hAnsi="Times New Roman"/>
              </w:rPr>
            </w:pPr>
            <w:r w:rsidRPr="00791D6E">
              <w:rPr>
                <w:rFonts w:ascii="Times New Roman" w:eastAsia="Times New Roman" w:hAnsi="Times New Roman"/>
              </w:rPr>
              <w:t>Following submission and approval of the final Evaluation report by all Participating UN Agencies</w:t>
            </w:r>
          </w:p>
        </w:tc>
      </w:tr>
      <w:bookmarkEnd w:id="20"/>
      <w:bookmarkEnd w:id="21"/>
      <w:bookmarkEnd w:id="22"/>
    </w:tbl>
    <w:p w14:paraId="0B53BF0C" w14:textId="45F2CBEA" w:rsidR="009308DE" w:rsidRDefault="009308DE" w:rsidP="003573D5">
      <w:pPr>
        <w:pStyle w:val="Heading1"/>
        <w:rPr>
          <w:rFonts w:asciiTheme="minorHAnsi" w:hAnsiTheme="minorHAnsi"/>
          <w:szCs w:val="22"/>
        </w:rPr>
      </w:pPr>
    </w:p>
    <w:p w14:paraId="0E85ADF9" w14:textId="35B9F9C6" w:rsidR="009308DE" w:rsidRDefault="009308DE" w:rsidP="009308DE"/>
    <w:p w14:paraId="343A1A72" w14:textId="58E3F3D6" w:rsidR="009308DE" w:rsidRPr="00EE62C2" w:rsidRDefault="009308DE" w:rsidP="00996DDC">
      <w:pPr>
        <w:pStyle w:val="Heading2"/>
        <w:numPr>
          <w:ilvl w:val="0"/>
          <w:numId w:val="28"/>
        </w:numPr>
        <w:rPr>
          <w:rFonts w:ascii="Times New Roman" w:hAnsi="Times New Roman"/>
          <w:sz w:val="24"/>
          <w:szCs w:val="24"/>
        </w:rPr>
      </w:pPr>
      <w:bookmarkStart w:id="23" w:name="_Toc456792094"/>
      <w:bookmarkEnd w:id="1"/>
      <w:r w:rsidRPr="00EE62C2">
        <w:rPr>
          <w:rFonts w:ascii="Times New Roman" w:hAnsi="Times New Roman"/>
          <w:sz w:val="24"/>
          <w:szCs w:val="24"/>
        </w:rPr>
        <w:t>Annexes</w:t>
      </w:r>
      <w:bookmarkEnd w:id="23"/>
    </w:p>
    <w:p w14:paraId="3415544B" w14:textId="77777777" w:rsidR="009308DE" w:rsidRPr="009308DE" w:rsidRDefault="009308DE" w:rsidP="009308DE">
      <w:pPr>
        <w:rPr>
          <w:rFonts w:ascii="Times New Roman" w:hAnsi="Times New Roman"/>
        </w:rPr>
      </w:pPr>
      <w:bookmarkStart w:id="24" w:name="_Toc456792096"/>
      <w:r w:rsidRPr="009308DE">
        <w:rPr>
          <w:rFonts w:ascii="Times New Roman" w:hAnsi="Times New Roman"/>
          <w:b/>
        </w:rPr>
        <w:t>Annex I</w:t>
      </w:r>
      <w:r w:rsidRPr="009308DE">
        <w:rPr>
          <w:rFonts w:ascii="Times New Roman" w:hAnsi="Times New Roman"/>
        </w:rPr>
        <w:t>: A list of key documents, among others, to be consulted and analyzed:</w:t>
      </w:r>
      <w:bookmarkEnd w:id="24"/>
      <w:r w:rsidRPr="009308DE">
        <w:rPr>
          <w:rFonts w:ascii="Times New Roman" w:hAnsi="Times New Roman"/>
        </w:rPr>
        <w:t xml:space="preserve"> </w:t>
      </w:r>
    </w:p>
    <w:p w14:paraId="1E99F647" w14:textId="77777777" w:rsidR="00BE10F5" w:rsidRPr="009308DE" w:rsidRDefault="00BE10F5" w:rsidP="009165F3">
      <w:pPr>
        <w:spacing w:after="0" w:line="240" w:lineRule="auto"/>
        <w:rPr>
          <w:rFonts w:ascii="Times New Roman" w:hAnsi="Times New Roman"/>
          <w:i/>
        </w:rPr>
      </w:pPr>
    </w:p>
    <w:p w14:paraId="2BCCE96C"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 xml:space="preserve">Country </w:t>
      </w:r>
      <w:proofErr w:type="spellStart"/>
      <w:r w:rsidRPr="009308DE">
        <w:rPr>
          <w:rFonts w:ascii="Times New Roman" w:hAnsi="Times New Roman"/>
        </w:rPr>
        <w:t>Programme</w:t>
      </w:r>
      <w:proofErr w:type="spellEnd"/>
      <w:r w:rsidRPr="009308DE">
        <w:rPr>
          <w:rFonts w:ascii="Times New Roman" w:hAnsi="Times New Roman"/>
        </w:rPr>
        <w:t xml:space="preserve"> Document</w:t>
      </w:r>
      <w:r w:rsidR="00482AD4" w:rsidRPr="009308DE">
        <w:rPr>
          <w:rFonts w:ascii="Times New Roman" w:hAnsi="Times New Roman"/>
        </w:rPr>
        <w:t>s of participating UN agencies</w:t>
      </w:r>
    </w:p>
    <w:p w14:paraId="6F2394E5" w14:textId="5562ECA5" w:rsidR="003B6F74" w:rsidRPr="009308DE" w:rsidRDefault="003B6F74" w:rsidP="00996DDC">
      <w:pPr>
        <w:pStyle w:val="ListParagraph"/>
        <w:numPr>
          <w:ilvl w:val="0"/>
          <w:numId w:val="10"/>
        </w:numPr>
        <w:spacing w:after="0" w:line="240" w:lineRule="auto"/>
        <w:ind w:left="450"/>
        <w:contextualSpacing w:val="0"/>
        <w:rPr>
          <w:rFonts w:ascii="Times New Roman" w:hAnsi="Times New Roman"/>
        </w:rPr>
      </w:pPr>
      <w:r w:rsidRPr="009308DE">
        <w:rPr>
          <w:rFonts w:ascii="Times New Roman" w:hAnsi="Times New Roman"/>
        </w:rPr>
        <w:t xml:space="preserve">Country </w:t>
      </w:r>
      <w:proofErr w:type="spellStart"/>
      <w:r w:rsidRPr="009308DE">
        <w:rPr>
          <w:rFonts w:ascii="Times New Roman" w:hAnsi="Times New Roman"/>
        </w:rPr>
        <w:t>Programme</w:t>
      </w:r>
      <w:proofErr w:type="spellEnd"/>
      <w:r w:rsidRPr="009308DE">
        <w:rPr>
          <w:rFonts w:ascii="Times New Roman" w:hAnsi="Times New Roman"/>
        </w:rPr>
        <w:t xml:space="preserve"> Action Plan</w:t>
      </w:r>
      <w:r w:rsidR="00482AD4" w:rsidRPr="009308DE">
        <w:rPr>
          <w:rFonts w:ascii="Times New Roman" w:hAnsi="Times New Roman"/>
        </w:rPr>
        <w:t>s of participating UN agencies</w:t>
      </w:r>
      <w:r w:rsidR="00D0280C" w:rsidRPr="009308DE">
        <w:rPr>
          <w:rFonts w:ascii="Times New Roman" w:hAnsi="Times New Roman"/>
        </w:rPr>
        <w:t xml:space="preserve"> (if </w:t>
      </w:r>
      <w:r w:rsidR="00007507" w:rsidRPr="009308DE">
        <w:rPr>
          <w:rFonts w:ascii="Times New Roman" w:hAnsi="Times New Roman"/>
        </w:rPr>
        <w:t>available</w:t>
      </w:r>
      <w:r w:rsidR="00D0280C" w:rsidRPr="009308DE">
        <w:rPr>
          <w:rFonts w:ascii="Times New Roman" w:hAnsi="Times New Roman"/>
        </w:rPr>
        <w:t>)</w:t>
      </w:r>
    </w:p>
    <w:p w14:paraId="43140C07"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proofErr w:type="spellStart"/>
      <w:r w:rsidRPr="009308DE">
        <w:rPr>
          <w:rFonts w:ascii="Times New Roman" w:hAnsi="Times New Roman"/>
        </w:rPr>
        <w:t>Programme</w:t>
      </w:r>
      <w:proofErr w:type="spellEnd"/>
      <w:r w:rsidRPr="009308DE">
        <w:rPr>
          <w:rFonts w:ascii="Times New Roman" w:hAnsi="Times New Roman"/>
        </w:rPr>
        <w:t xml:space="preserve"> Board meetings</w:t>
      </w:r>
      <w:r w:rsidR="00482AD4" w:rsidRPr="009308DE">
        <w:rPr>
          <w:rFonts w:ascii="Times New Roman" w:hAnsi="Times New Roman"/>
        </w:rPr>
        <w:t xml:space="preserve"> minutes</w:t>
      </w:r>
    </w:p>
    <w:p w14:paraId="731E45AD"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Monitoring systems, process indicators and resource framework</w:t>
      </w:r>
    </w:p>
    <w:p w14:paraId="6B63F595" w14:textId="77777777" w:rsidR="003B6F74" w:rsidRPr="009308DE" w:rsidRDefault="00BE10F5"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 xml:space="preserve">Consolidated </w:t>
      </w:r>
      <w:r w:rsidR="003B6F74" w:rsidRPr="009308DE">
        <w:rPr>
          <w:rFonts w:ascii="Times New Roman" w:hAnsi="Times New Roman"/>
        </w:rPr>
        <w:t>Annual Reports</w:t>
      </w:r>
      <w:r w:rsidRPr="009308DE">
        <w:rPr>
          <w:rFonts w:ascii="Times New Roman" w:hAnsi="Times New Roman"/>
        </w:rPr>
        <w:t>, including progress and financial reports</w:t>
      </w:r>
      <w:r w:rsidR="003B6F74" w:rsidRPr="009308DE">
        <w:rPr>
          <w:rFonts w:ascii="Times New Roman" w:hAnsi="Times New Roman"/>
        </w:rPr>
        <w:t xml:space="preserve"> and Outputs Tables</w:t>
      </w:r>
      <w:r w:rsidR="00482AD4" w:rsidRPr="009308DE">
        <w:rPr>
          <w:rFonts w:ascii="Times New Roman" w:hAnsi="Times New Roman"/>
        </w:rPr>
        <w:t xml:space="preserve"> for</w:t>
      </w:r>
      <w:r w:rsidR="003B6F74" w:rsidRPr="009308DE">
        <w:rPr>
          <w:rFonts w:ascii="Times New Roman" w:hAnsi="Times New Roman"/>
        </w:rPr>
        <w:t xml:space="preserve"> 201</w:t>
      </w:r>
      <w:r w:rsidR="00D0280C" w:rsidRPr="009308DE">
        <w:rPr>
          <w:rFonts w:ascii="Times New Roman" w:hAnsi="Times New Roman"/>
        </w:rPr>
        <w:t>4 and</w:t>
      </w:r>
      <w:r w:rsidR="003B6F74" w:rsidRPr="009308DE">
        <w:rPr>
          <w:rFonts w:ascii="Times New Roman" w:hAnsi="Times New Roman"/>
        </w:rPr>
        <w:t xml:space="preserve"> 201</w:t>
      </w:r>
      <w:r w:rsidR="00D0280C" w:rsidRPr="009308DE">
        <w:rPr>
          <w:rFonts w:ascii="Times New Roman" w:hAnsi="Times New Roman"/>
        </w:rPr>
        <w:t>5</w:t>
      </w:r>
    </w:p>
    <w:p w14:paraId="74D13928"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 xml:space="preserve">Baseline data on relevant topics in the beginning of the </w:t>
      </w:r>
      <w:proofErr w:type="spellStart"/>
      <w:r w:rsidRPr="009308DE">
        <w:rPr>
          <w:rFonts w:ascii="Times New Roman" w:hAnsi="Times New Roman"/>
        </w:rPr>
        <w:t>Programme</w:t>
      </w:r>
      <w:proofErr w:type="spellEnd"/>
    </w:p>
    <w:p w14:paraId="198AA041"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Country situation analysis, assessments and publications</w:t>
      </w:r>
    </w:p>
    <w:p w14:paraId="7632A6AA"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Strategic framework of partnership and development principles</w:t>
      </w:r>
    </w:p>
    <w:p w14:paraId="1030CBC9"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Variety of temporal and focused reports</w:t>
      </w:r>
    </w:p>
    <w:p w14:paraId="3B069398"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 xml:space="preserve">Relevant legislation and policy documents </w:t>
      </w:r>
    </w:p>
    <w:p w14:paraId="06590331"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State sectoral strategic plan</w:t>
      </w:r>
    </w:p>
    <w:p w14:paraId="1FDC2188"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Proposal support documents</w:t>
      </w:r>
    </w:p>
    <w:p w14:paraId="5AFF10C2"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Law on Republican Budget for 201</w:t>
      </w:r>
      <w:r w:rsidR="00D0280C" w:rsidRPr="009308DE">
        <w:rPr>
          <w:rFonts w:ascii="Times New Roman" w:hAnsi="Times New Roman"/>
        </w:rPr>
        <w:t>4</w:t>
      </w:r>
      <w:r w:rsidRPr="009308DE">
        <w:rPr>
          <w:rFonts w:ascii="Times New Roman" w:hAnsi="Times New Roman"/>
        </w:rPr>
        <w:t>-201</w:t>
      </w:r>
      <w:r w:rsidR="00D0280C" w:rsidRPr="009308DE">
        <w:rPr>
          <w:rFonts w:ascii="Times New Roman" w:hAnsi="Times New Roman"/>
        </w:rPr>
        <w:t>6</w:t>
      </w:r>
    </w:p>
    <w:p w14:paraId="0632BEB8"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lang w:val="fr-FR"/>
        </w:rPr>
      </w:pPr>
      <w:r w:rsidRPr="009308DE">
        <w:rPr>
          <w:rFonts w:ascii="Times New Roman" w:hAnsi="Times New Roman"/>
          <w:lang w:val="fr-FR"/>
        </w:rPr>
        <w:t>UNDAF for 2010-2015</w:t>
      </w:r>
      <w:r w:rsidR="00D0280C" w:rsidRPr="009308DE">
        <w:rPr>
          <w:rFonts w:ascii="Times New Roman" w:hAnsi="Times New Roman"/>
          <w:lang w:val="fr-FR"/>
        </w:rPr>
        <w:t>, PFD for 2016-2020</w:t>
      </w:r>
    </w:p>
    <w:p w14:paraId="63CB3CF5" w14:textId="77777777" w:rsidR="003B6F74" w:rsidRPr="009308DE" w:rsidRDefault="003B6F74"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 xml:space="preserve">National Human </w:t>
      </w:r>
      <w:r w:rsidR="00D0280C" w:rsidRPr="009308DE">
        <w:rPr>
          <w:rFonts w:ascii="Times New Roman" w:hAnsi="Times New Roman"/>
        </w:rPr>
        <w:t xml:space="preserve">Rights Action Plan </w:t>
      </w:r>
    </w:p>
    <w:p w14:paraId="06EE71FA" w14:textId="77777777" w:rsidR="003B6F74" w:rsidRPr="009308DE" w:rsidRDefault="00D0280C" w:rsidP="00996DDC">
      <w:pPr>
        <w:pStyle w:val="ListParagraph"/>
        <w:numPr>
          <w:ilvl w:val="0"/>
          <w:numId w:val="10"/>
        </w:numPr>
        <w:spacing w:after="0" w:line="240" w:lineRule="auto"/>
        <w:ind w:left="426"/>
        <w:contextualSpacing w:val="0"/>
        <w:jc w:val="both"/>
        <w:rPr>
          <w:rFonts w:ascii="Times New Roman" w:hAnsi="Times New Roman"/>
        </w:rPr>
      </w:pPr>
      <w:r w:rsidRPr="009308DE">
        <w:rPr>
          <w:rFonts w:ascii="Times New Roman" w:hAnsi="Times New Roman"/>
        </w:rPr>
        <w:t>Human Development reports</w:t>
      </w:r>
      <w:r w:rsidR="003B6F74" w:rsidRPr="009308DE">
        <w:rPr>
          <w:rFonts w:ascii="Times New Roman" w:hAnsi="Times New Roman"/>
        </w:rPr>
        <w:t>. Government of RK, UNDP</w:t>
      </w:r>
    </w:p>
    <w:p w14:paraId="049737AD" w14:textId="77777777" w:rsidR="0069602C" w:rsidRPr="009308DE" w:rsidRDefault="0069602C" w:rsidP="00996DDC">
      <w:pPr>
        <w:pStyle w:val="ListParagraph"/>
        <w:numPr>
          <w:ilvl w:val="0"/>
          <w:numId w:val="10"/>
        </w:numPr>
        <w:spacing w:after="0" w:line="240" w:lineRule="auto"/>
        <w:ind w:left="426"/>
        <w:contextualSpacing w:val="0"/>
        <w:jc w:val="both"/>
        <w:rPr>
          <w:rFonts w:ascii="Times New Roman" w:hAnsi="Times New Roman"/>
        </w:rPr>
      </w:pPr>
      <w:bookmarkStart w:id="25" w:name="_TOR_Annex_G:_1"/>
      <w:bookmarkEnd w:id="25"/>
      <w:r w:rsidRPr="009308DE">
        <w:rPr>
          <w:rFonts w:ascii="Times New Roman" w:hAnsi="Times New Roman"/>
        </w:rPr>
        <w:t>Strategic Plan</w:t>
      </w:r>
      <w:r w:rsidR="00BE10F5" w:rsidRPr="009308DE">
        <w:rPr>
          <w:rFonts w:ascii="Times New Roman" w:hAnsi="Times New Roman"/>
        </w:rPr>
        <w:t>s</w:t>
      </w:r>
      <w:r w:rsidR="00D0280C" w:rsidRPr="009308DE">
        <w:rPr>
          <w:rFonts w:ascii="Times New Roman" w:hAnsi="Times New Roman"/>
        </w:rPr>
        <w:t xml:space="preserve"> of</w:t>
      </w:r>
      <w:r w:rsidR="00BE10F5" w:rsidRPr="009308DE">
        <w:rPr>
          <w:rFonts w:ascii="Times New Roman" w:hAnsi="Times New Roman"/>
        </w:rPr>
        <w:t xml:space="preserve"> </w:t>
      </w:r>
      <w:r w:rsidRPr="009308DE">
        <w:rPr>
          <w:rFonts w:ascii="Times New Roman" w:hAnsi="Times New Roman"/>
        </w:rPr>
        <w:t>M</w:t>
      </w:r>
      <w:r w:rsidR="00BE10F5" w:rsidRPr="009308DE">
        <w:rPr>
          <w:rFonts w:ascii="Times New Roman" w:hAnsi="Times New Roman"/>
        </w:rPr>
        <w:t xml:space="preserve">inistry of </w:t>
      </w:r>
      <w:r w:rsidR="00D0280C" w:rsidRPr="009308DE">
        <w:rPr>
          <w:rFonts w:ascii="Times New Roman" w:hAnsi="Times New Roman"/>
        </w:rPr>
        <w:t>National Economy</w:t>
      </w:r>
      <w:r w:rsidRPr="009308DE">
        <w:rPr>
          <w:rFonts w:ascii="Times New Roman" w:hAnsi="Times New Roman"/>
        </w:rPr>
        <w:t>, M</w:t>
      </w:r>
      <w:r w:rsidR="00BE10F5" w:rsidRPr="009308DE">
        <w:rPr>
          <w:rFonts w:ascii="Times New Roman" w:hAnsi="Times New Roman"/>
        </w:rPr>
        <w:t xml:space="preserve">inistry of </w:t>
      </w:r>
      <w:r w:rsidRPr="009308DE">
        <w:rPr>
          <w:rFonts w:ascii="Times New Roman" w:hAnsi="Times New Roman"/>
        </w:rPr>
        <w:t>H</w:t>
      </w:r>
      <w:r w:rsidR="00BE10F5" w:rsidRPr="009308DE">
        <w:rPr>
          <w:rFonts w:ascii="Times New Roman" w:hAnsi="Times New Roman"/>
        </w:rPr>
        <w:t>ealth</w:t>
      </w:r>
      <w:r w:rsidR="00D0280C" w:rsidRPr="009308DE">
        <w:rPr>
          <w:rFonts w:ascii="Times New Roman" w:hAnsi="Times New Roman"/>
        </w:rPr>
        <w:t xml:space="preserve"> and Social Development</w:t>
      </w:r>
      <w:r w:rsidRPr="009308DE">
        <w:rPr>
          <w:rFonts w:ascii="Times New Roman" w:hAnsi="Times New Roman"/>
        </w:rPr>
        <w:t>, M</w:t>
      </w:r>
      <w:r w:rsidR="00BE10F5" w:rsidRPr="009308DE">
        <w:rPr>
          <w:rFonts w:ascii="Times New Roman" w:hAnsi="Times New Roman"/>
        </w:rPr>
        <w:t xml:space="preserve">inistry of </w:t>
      </w:r>
      <w:r w:rsidRPr="009308DE">
        <w:rPr>
          <w:rFonts w:ascii="Times New Roman" w:hAnsi="Times New Roman"/>
        </w:rPr>
        <w:t>E</w:t>
      </w:r>
      <w:r w:rsidR="00BE10F5" w:rsidRPr="009308DE">
        <w:rPr>
          <w:rFonts w:ascii="Times New Roman" w:hAnsi="Times New Roman"/>
        </w:rPr>
        <w:t xml:space="preserve">ducation and </w:t>
      </w:r>
      <w:r w:rsidRPr="009308DE">
        <w:rPr>
          <w:rFonts w:ascii="Times New Roman" w:hAnsi="Times New Roman"/>
        </w:rPr>
        <w:t>S</w:t>
      </w:r>
      <w:r w:rsidR="00BE10F5" w:rsidRPr="009308DE">
        <w:rPr>
          <w:rFonts w:ascii="Times New Roman" w:hAnsi="Times New Roman"/>
        </w:rPr>
        <w:t>cience</w:t>
      </w:r>
      <w:r w:rsidRPr="009308DE">
        <w:rPr>
          <w:rFonts w:ascii="Times New Roman" w:hAnsi="Times New Roman"/>
        </w:rPr>
        <w:t xml:space="preserve"> etc. </w:t>
      </w:r>
    </w:p>
    <w:p w14:paraId="383F8FA3" w14:textId="77777777" w:rsidR="0069602C" w:rsidRPr="009308DE" w:rsidRDefault="0069602C" w:rsidP="0069602C">
      <w:pPr>
        <w:rPr>
          <w:rFonts w:ascii="Times New Roman" w:hAnsi="Times New Roman"/>
        </w:rPr>
      </w:pPr>
    </w:p>
    <w:p w14:paraId="797624FF" w14:textId="77777777" w:rsidR="00D50CF4" w:rsidRPr="00E04706" w:rsidRDefault="00FA6AD9" w:rsidP="00AB4661">
      <w:pPr>
        <w:spacing w:after="0" w:line="240" w:lineRule="auto"/>
        <w:rPr>
          <w:rFonts w:asciiTheme="minorHAnsi" w:hAnsiTheme="minorHAnsi" w:cs="Arial"/>
          <w:i/>
        </w:rPr>
      </w:pPr>
      <w:r w:rsidRPr="00E04706">
        <w:rPr>
          <w:rFonts w:asciiTheme="minorHAnsi" w:hAnsiTheme="minorHAnsi" w:cs="Arial"/>
          <w:i/>
        </w:rPr>
        <w:br w:type="page"/>
      </w:r>
    </w:p>
    <w:p w14:paraId="576C8757" w14:textId="77777777" w:rsidR="009308DE" w:rsidRPr="0006038C" w:rsidRDefault="009308DE" w:rsidP="009308DE">
      <w:pPr>
        <w:rPr>
          <w:rFonts w:ascii="Times New Roman" w:hAnsi="Times New Roman"/>
          <w:b/>
        </w:rPr>
      </w:pPr>
      <w:bookmarkStart w:id="26" w:name="_Toc456792097"/>
      <w:r>
        <w:rPr>
          <w:rFonts w:ascii="Times New Roman" w:hAnsi="Times New Roman"/>
          <w:b/>
        </w:rPr>
        <w:lastRenderedPageBreak/>
        <w:t>Annex II</w:t>
      </w:r>
      <w:r w:rsidRPr="0006038C">
        <w:rPr>
          <w:rFonts w:ascii="Times New Roman" w:hAnsi="Times New Roman"/>
          <w:b/>
        </w:rPr>
        <w:t>: Evaluation report template</w:t>
      </w:r>
      <w:bookmarkEnd w:id="26"/>
    </w:p>
    <w:p w14:paraId="7990EA3F"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p>
    <w:p w14:paraId="47776454"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This </w:t>
      </w:r>
      <w:r w:rsidRPr="0006038C">
        <w:rPr>
          <w:rFonts w:ascii="Times New Roman" w:hAnsi="Times New Roman"/>
          <w:bCs/>
          <w:color w:val="000000"/>
        </w:rPr>
        <w:t>template</w:t>
      </w:r>
      <w:r w:rsidRPr="0006038C">
        <w:rPr>
          <w:rFonts w:ascii="Times New Roman" w:hAnsi="Times New Roman"/>
          <w:b/>
          <w:bCs/>
          <w:color w:val="000000"/>
        </w:rPr>
        <w:t xml:space="preserve"> </w:t>
      </w:r>
      <w:r w:rsidRPr="0006038C">
        <w:rPr>
          <w:rFonts w:ascii="Times New Roman" w:hAnsi="Times New Roman"/>
          <w:color w:val="000000"/>
        </w:rPr>
        <w:t>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r w:rsidRPr="0006038C">
        <w:rPr>
          <w:rStyle w:val="FootnoteReference"/>
          <w:rFonts w:ascii="Times New Roman" w:hAnsi="Times New Roman"/>
          <w:color w:val="000000"/>
        </w:rPr>
        <w:footnoteReference w:id="11"/>
      </w:r>
      <w:r w:rsidRPr="0006038C">
        <w:rPr>
          <w:rFonts w:ascii="Times New Roman" w:hAnsi="Times New Roman"/>
          <w:color w:val="000000"/>
        </w:rPr>
        <w:t>.</w:t>
      </w:r>
    </w:p>
    <w:p w14:paraId="4A50C4A7"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p>
    <w:p w14:paraId="17952837"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50348EE3"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0B5A6A31"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Title and opening pages — </w:t>
      </w:r>
      <w:r w:rsidRPr="0006038C">
        <w:rPr>
          <w:rFonts w:ascii="Times New Roman" w:hAnsi="Times New Roman"/>
          <w:color w:val="000000"/>
        </w:rPr>
        <w:t>should provide the following basic information:</w:t>
      </w:r>
    </w:p>
    <w:p w14:paraId="26A89778" w14:textId="77777777" w:rsidR="009308DE" w:rsidRPr="0006038C" w:rsidRDefault="009308DE" w:rsidP="00996DDC">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Name of the Evaluation intervention</w:t>
      </w:r>
    </w:p>
    <w:p w14:paraId="2CC79CE1" w14:textId="77777777" w:rsidR="009308DE" w:rsidRPr="0006038C" w:rsidRDefault="009308DE" w:rsidP="00996DDC">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Time frame of the Evaluation and date of the report</w:t>
      </w:r>
    </w:p>
    <w:p w14:paraId="00DA25C1" w14:textId="77777777" w:rsidR="009308DE" w:rsidRPr="0006038C" w:rsidRDefault="009308DE" w:rsidP="00996DDC">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Countries of the Evaluation intervention</w:t>
      </w:r>
    </w:p>
    <w:p w14:paraId="4BE71190" w14:textId="36EC2827" w:rsidR="009308DE" w:rsidRPr="0006038C" w:rsidRDefault="009308DE" w:rsidP="00996DDC">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Names and organizations of </w:t>
      </w:r>
      <w:r w:rsidR="007A2945">
        <w:rPr>
          <w:rFonts w:ascii="Times New Roman" w:hAnsi="Times New Roman"/>
          <w:color w:val="000000"/>
        </w:rPr>
        <w:t>evaluation team</w:t>
      </w:r>
      <w:r w:rsidRPr="0006038C">
        <w:rPr>
          <w:rFonts w:ascii="Times New Roman" w:hAnsi="Times New Roman"/>
          <w:color w:val="000000"/>
        </w:rPr>
        <w:t>s</w:t>
      </w:r>
    </w:p>
    <w:p w14:paraId="7A99A0D8" w14:textId="77777777" w:rsidR="009308DE" w:rsidRPr="0006038C" w:rsidRDefault="009308DE" w:rsidP="00996DDC">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Name of the organization commissioning the Evaluation</w:t>
      </w:r>
    </w:p>
    <w:p w14:paraId="72BC7A79" w14:textId="77777777" w:rsidR="009308DE" w:rsidRPr="0006038C" w:rsidRDefault="009308DE" w:rsidP="00996DDC">
      <w:pPr>
        <w:pStyle w:val="ListParagraph"/>
        <w:numPr>
          <w:ilvl w:val="0"/>
          <w:numId w:val="18"/>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Acknowledgements</w:t>
      </w:r>
    </w:p>
    <w:p w14:paraId="43B36579"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5448B3FD"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Table of contents — </w:t>
      </w:r>
      <w:r w:rsidRPr="0006038C">
        <w:rPr>
          <w:rFonts w:ascii="Times New Roman" w:hAnsi="Times New Roman"/>
          <w:color w:val="000000"/>
        </w:rPr>
        <w:t xml:space="preserve">should always include boxes, figures, tables and annexes with page </w:t>
      </w:r>
      <w:proofErr w:type="spellStart"/>
      <w:r w:rsidRPr="0006038C">
        <w:rPr>
          <w:rFonts w:ascii="Times New Roman" w:hAnsi="Times New Roman"/>
          <w:color w:val="000000"/>
        </w:rPr>
        <w:t>reEvaluationrences</w:t>
      </w:r>
      <w:proofErr w:type="spellEnd"/>
      <w:r w:rsidRPr="0006038C">
        <w:rPr>
          <w:rFonts w:ascii="Times New Roman" w:hAnsi="Times New Roman"/>
          <w:color w:val="000000"/>
        </w:rPr>
        <w:t>.</w:t>
      </w:r>
    </w:p>
    <w:p w14:paraId="042DD35F"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6D128A8C"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r w:rsidRPr="0006038C">
        <w:rPr>
          <w:rFonts w:ascii="Times New Roman" w:hAnsi="Times New Roman"/>
          <w:b/>
          <w:bCs/>
          <w:color w:val="004DFB"/>
        </w:rPr>
        <w:t>List of acronyms and abbreviations</w:t>
      </w:r>
    </w:p>
    <w:p w14:paraId="7B5A0F0C"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490038AB"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Executive summary — </w:t>
      </w:r>
      <w:r w:rsidRPr="0006038C">
        <w:rPr>
          <w:rFonts w:ascii="Times New Roman" w:hAnsi="Times New Roman"/>
          <w:color w:val="000000"/>
        </w:rPr>
        <w:t>A stand-alone section of two to three pages that should:</w:t>
      </w:r>
    </w:p>
    <w:p w14:paraId="288AD4F6"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Briefly describe the intervention (the project(s), </w:t>
      </w:r>
      <w:proofErr w:type="spellStart"/>
      <w:r w:rsidRPr="0006038C">
        <w:rPr>
          <w:rFonts w:ascii="Times New Roman" w:hAnsi="Times New Roman"/>
          <w:color w:val="000000"/>
        </w:rPr>
        <w:t>programme</w:t>
      </w:r>
      <w:proofErr w:type="spellEnd"/>
      <w:r w:rsidRPr="0006038C">
        <w:rPr>
          <w:rFonts w:ascii="Times New Roman" w:hAnsi="Times New Roman"/>
          <w:color w:val="000000"/>
        </w:rPr>
        <w:t>(s), policies or other interventions) that was evaluated.</w:t>
      </w:r>
    </w:p>
    <w:p w14:paraId="711896DD"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Explain the purpose and objectives of the Evaluation, including the audience for the Evaluation and the intended uses.</w:t>
      </w:r>
    </w:p>
    <w:p w14:paraId="576090A6"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Describe key aspect of the Evaluation approach and methods.</w:t>
      </w:r>
    </w:p>
    <w:p w14:paraId="2E9A0D98"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Summarize principle findings, conclusions, and recommendations.</w:t>
      </w:r>
    </w:p>
    <w:p w14:paraId="6708392A"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4185DBE5"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Introduction — </w:t>
      </w:r>
      <w:r w:rsidRPr="0006038C">
        <w:rPr>
          <w:rFonts w:ascii="Times New Roman" w:hAnsi="Times New Roman"/>
          <w:color w:val="000000"/>
        </w:rPr>
        <w:t>should:</w:t>
      </w:r>
    </w:p>
    <w:p w14:paraId="4751BFA6"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Explain why the Evaluation was conducted (the purpose), why the intervention is being evaluated at this point in time, and why it addressed the questions it did.</w:t>
      </w:r>
    </w:p>
    <w:p w14:paraId="26322CE1"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Identify the primary audience or users of the Evaluation, what they wanted to learn from the Evaluation, why and how they are expected to use the Evaluation results.</w:t>
      </w:r>
    </w:p>
    <w:p w14:paraId="6DF08AF4"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Identify the intervention (the project(s) </w:t>
      </w:r>
      <w:proofErr w:type="spellStart"/>
      <w:r w:rsidRPr="0006038C">
        <w:rPr>
          <w:rFonts w:ascii="Times New Roman" w:hAnsi="Times New Roman"/>
          <w:color w:val="000000"/>
        </w:rPr>
        <w:t>programme</w:t>
      </w:r>
      <w:proofErr w:type="spellEnd"/>
      <w:r w:rsidRPr="0006038C">
        <w:rPr>
          <w:rFonts w:ascii="Times New Roman" w:hAnsi="Times New Roman"/>
          <w:color w:val="000000"/>
        </w:rPr>
        <w:t>(s), policies or other interventions) that was evaluated—see upcoming section on intervention.</w:t>
      </w:r>
    </w:p>
    <w:p w14:paraId="400F9CF7" w14:textId="77777777" w:rsidR="009308DE" w:rsidRPr="0006038C" w:rsidRDefault="009308DE" w:rsidP="00996DDC">
      <w:pPr>
        <w:pStyle w:val="ListParagraph"/>
        <w:numPr>
          <w:ilvl w:val="0"/>
          <w:numId w:val="19"/>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Acquaint the reader with the structure and contents of the report and how the information contained in the report will meet the purposes of the Evaluation and satisfy the information needs of the report’s intended users.</w:t>
      </w:r>
    </w:p>
    <w:p w14:paraId="32057FFB"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p>
    <w:p w14:paraId="180B8844"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Description of the intervention — </w:t>
      </w:r>
      <w:r w:rsidRPr="0006038C">
        <w:rPr>
          <w:rFonts w:ascii="Times New Roman" w:hAnsi="Times New Roman"/>
          <w:color w:val="000000"/>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0D776881"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lastRenderedPageBreak/>
        <w:t xml:space="preserve">Describe </w:t>
      </w:r>
      <w:r w:rsidRPr="0006038C">
        <w:rPr>
          <w:rFonts w:ascii="Times New Roman" w:hAnsi="Times New Roman"/>
          <w:b/>
          <w:bCs/>
          <w:color w:val="000000"/>
        </w:rPr>
        <w:t>what is being evaluated</w:t>
      </w:r>
      <w:r w:rsidRPr="0006038C">
        <w:rPr>
          <w:rFonts w:ascii="Times New Roman" w:hAnsi="Times New Roman"/>
          <w:color w:val="000000"/>
        </w:rPr>
        <w:t xml:space="preserve">, </w:t>
      </w:r>
      <w:r w:rsidRPr="0006038C">
        <w:rPr>
          <w:rFonts w:ascii="Times New Roman" w:hAnsi="Times New Roman"/>
          <w:b/>
          <w:bCs/>
          <w:color w:val="000000"/>
        </w:rPr>
        <w:t>who seeks to benefit</w:t>
      </w:r>
      <w:r w:rsidRPr="0006038C">
        <w:rPr>
          <w:rFonts w:ascii="Times New Roman" w:hAnsi="Times New Roman"/>
          <w:color w:val="000000"/>
        </w:rPr>
        <w:t xml:space="preserve">, and the </w:t>
      </w:r>
      <w:r w:rsidRPr="0006038C">
        <w:rPr>
          <w:rFonts w:ascii="Times New Roman" w:hAnsi="Times New Roman"/>
          <w:b/>
          <w:bCs/>
          <w:color w:val="000000"/>
        </w:rPr>
        <w:t xml:space="preserve">problem or issue </w:t>
      </w:r>
      <w:r w:rsidRPr="0006038C">
        <w:rPr>
          <w:rFonts w:ascii="Times New Roman" w:hAnsi="Times New Roman"/>
          <w:color w:val="000000"/>
        </w:rPr>
        <w:t>it seeks to address.</w:t>
      </w:r>
    </w:p>
    <w:p w14:paraId="38F0E180"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Explain the </w:t>
      </w:r>
      <w:r w:rsidRPr="0006038C">
        <w:rPr>
          <w:rFonts w:ascii="Times New Roman" w:hAnsi="Times New Roman"/>
          <w:b/>
          <w:bCs/>
          <w:color w:val="000000"/>
        </w:rPr>
        <w:t>expected results map or results framework</w:t>
      </w:r>
      <w:r w:rsidRPr="0006038C">
        <w:rPr>
          <w:rFonts w:ascii="Times New Roman" w:hAnsi="Times New Roman"/>
          <w:color w:val="000000"/>
        </w:rPr>
        <w:t xml:space="preserve">, </w:t>
      </w:r>
      <w:r w:rsidRPr="0006038C">
        <w:rPr>
          <w:rFonts w:ascii="Times New Roman" w:hAnsi="Times New Roman"/>
          <w:b/>
          <w:bCs/>
          <w:color w:val="000000"/>
        </w:rPr>
        <w:t>implementation strategies</w:t>
      </w:r>
      <w:r w:rsidRPr="0006038C">
        <w:rPr>
          <w:rFonts w:ascii="Times New Roman" w:hAnsi="Times New Roman"/>
          <w:color w:val="000000"/>
        </w:rPr>
        <w:t xml:space="preserve">, and the key </w:t>
      </w:r>
      <w:r w:rsidRPr="0006038C">
        <w:rPr>
          <w:rFonts w:ascii="Times New Roman" w:hAnsi="Times New Roman"/>
          <w:b/>
          <w:bCs/>
          <w:color w:val="000000"/>
        </w:rPr>
        <w:t xml:space="preserve">assumptions </w:t>
      </w:r>
      <w:r w:rsidRPr="0006038C">
        <w:rPr>
          <w:rFonts w:ascii="Times New Roman" w:hAnsi="Times New Roman"/>
          <w:color w:val="000000"/>
        </w:rPr>
        <w:t>underlying the strategy.</w:t>
      </w:r>
    </w:p>
    <w:p w14:paraId="0C07ADAA"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b/>
          <w:bCs/>
          <w:color w:val="000000"/>
        </w:rPr>
      </w:pPr>
      <w:r w:rsidRPr="0006038C">
        <w:rPr>
          <w:rFonts w:ascii="Times New Roman" w:hAnsi="Times New Roman"/>
          <w:color w:val="000000"/>
        </w:rPr>
        <w:t xml:space="preserve">Link the intervention to </w:t>
      </w:r>
      <w:r w:rsidRPr="0006038C">
        <w:rPr>
          <w:rFonts w:ascii="Times New Roman" w:hAnsi="Times New Roman"/>
          <w:b/>
          <w:bCs/>
          <w:color w:val="000000"/>
        </w:rPr>
        <w:t>national priorities</w:t>
      </w:r>
      <w:r w:rsidRPr="0006038C">
        <w:rPr>
          <w:rFonts w:ascii="Times New Roman" w:hAnsi="Times New Roman"/>
          <w:color w:val="000000"/>
        </w:rPr>
        <w:t xml:space="preserve">, UNDAF priorities, corporate multi-year funding frameworks or strategic plan goals, or other </w:t>
      </w:r>
      <w:proofErr w:type="spellStart"/>
      <w:r w:rsidRPr="0006038C">
        <w:rPr>
          <w:rFonts w:ascii="Times New Roman" w:hAnsi="Times New Roman"/>
          <w:b/>
          <w:bCs/>
          <w:color w:val="000000"/>
        </w:rPr>
        <w:t>programme</w:t>
      </w:r>
      <w:proofErr w:type="spellEnd"/>
      <w:r w:rsidRPr="0006038C">
        <w:rPr>
          <w:rFonts w:ascii="Times New Roman" w:hAnsi="Times New Roman"/>
          <w:b/>
          <w:bCs/>
          <w:color w:val="000000"/>
        </w:rPr>
        <w:t xml:space="preserve"> or country specific plans and goals.</w:t>
      </w:r>
    </w:p>
    <w:p w14:paraId="1D9E1526"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Identify the </w:t>
      </w:r>
      <w:r w:rsidRPr="0006038C">
        <w:rPr>
          <w:rFonts w:ascii="Times New Roman" w:hAnsi="Times New Roman"/>
          <w:b/>
          <w:bCs/>
          <w:color w:val="000000"/>
        </w:rPr>
        <w:t xml:space="preserve">phase </w:t>
      </w:r>
      <w:r w:rsidRPr="0006038C">
        <w:rPr>
          <w:rFonts w:ascii="Times New Roman" w:hAnsi="Times New Roman"/>
          <w:color w:val="000000"/>
        </w:rPr>
        <w:t xml:space="preserve">in the implementation of the intervention and any </w:t>
      </w:r>
      <w:r w:rsidRPr="0006038C">
        <w:rPr>
          <w:rFonts w:ascii="Times New Roman" w:hAnsi="Times New Roman"/>
          <w:b/>
          <w:bCs/>
          <w:color w:val="000000"/>
        </w:rPr>
        <w:t xml:space="preserve">significant changes </w:t>
      </w:r>
      <w:r w:rsidRPr="0006038C">
        <w:rPr>
          <w:rFonts w:ascii="Times New Roman" w:hAnsi="Times New Roman"/>
          <w:color w:val="000000"/>
        </w:rPr>
        <w:t>(e.g., plans, strategies, logical frameworks) that have occurred over time, and explain the implications of those changes for the Evaluation.</w:t>
      </w:r>
    </w:p>
    <w:p w14:paraId="549E03BB"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Identify and describe the </w:t>
      </w:r>
      <w:r w:rsidRPr="0006038C">
        <w:rPr>
          <w:rFonts w:ascii="Times New Roman" w:hAnsi="Times New Roman"/>
          <w:b/>
          <w:bCs/>
          <w:color w:val="000000"/>
        </w:rPr>
        <w:t xml:space="preserve">key partners </w:t>
      </w:r>
      <w:r w:rsidRPr="0006038C">
        <w:rPr>
          <w:rFonts w:ascii="Times New Roman" w:hAnsi="Times New Roman"/>
          <w:color w:val="000000"/>
        </w:rPr>
        <w:t>involved in the implementation and their roles.</w:t>
      </w:r>
    </w:p>
    <w:p w14:paraId="4D020E3A"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Describe the </w:t>
      </w:r>
      <w:r w:rsidRPr="0006038C">
        <w:rPr>
          <w:rFonts w:ascii="Times New Roman" w:hAnsi="Times New Roman"/>
          <w:b/>
          <w:bCs/>
          <w:color w:val="000000"/>
        </w:rPr>
        <w:t>scale of the intervention</w:t>
      </w:r>
      <w:r w:rsidRPr="0006038C">
        <w:rPr>
          <w:rFonts w:ascii="Times New Roman" w:hAnsi="Times New Roman"/>
          <w:color w:val="000000"/>
        </w:rPr>
        <w:t>, such as the number of components (e.g., phases of a project) and the size of the target population for each component.</w:t>
      </w:r>
    </w:p>
    <w:p w14:paraId="62E8931F"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Indicate the </w:t>
      </w:r>
      <w:r w:rsidRPr="0006038C">
        <w:rPr>
          <w:rFonts w:ascii="Times New Roman" w:hAnsi="Times New Roman"/>
          <w:b/>
          <w:bCs/>
          <w:color w:val="000000"/>
        </w:rPr>
        <w:t>total resources</w:t>
      </w:r>
      <w:r w:rsidRPr="0006038C">
        <w:rPr>
          <w:rFonts w:ascii="Times New Roman" w:hAnsi="Times New Roman"/>
          <w:color w:val="000000"/>
        </w:rPr>
        <w:t>, including human resources and budgets.</w:t>
      </w:r>
    </w:p>
    <w:p w14:paraId="0F60F41E"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Describe the context of the </w:t>
      </w:r>
      <w:r w:rsidRPr="0006038C">
        <w:rPr>
          <w:rFonts w:ascii="Times New Roman" w:hAnsi="Times New Roman"/>
          <w:b/>
          <w:bCs/>
          <w:color w:val="000000"/>
        </w:rPr>
        <w:t>social, political, economic and institutional factors</w:t>
      </w:r>
      <w:r w:rsidRPr="0006038C">
        <w:rPr>
          <w:rFonts w:ascii="Times New Roman" w:hAnsi="Times New Roman"/>
          <w:color w:val="000000"/>
        </w:rPr>
        <w:t xml:space="preserve">, and the </w:t>
      </w:r>
      <w:r w:rsidRPr="0006038C">
        <w:rPr>
          <w:rFonts w:ascii="Times New Roman" w:hAnsi="Times New Roman"/>
          <w:b/>
          <w:bCs/>
          <w:color w:val="000000"/>
        </w:rPr>
        <w:t xml:space="preserve">geographical landscape </w:t>
      </w:r>
      <w:r w:rsidRPr="0006038C">
        <w:rPr>
          <w:rFonts w:ascii="Times New Roman" w:hAnsi="Times New Roman"/>
          <w:color w:val="000000"/>
        </w:rPr>
        <w:t xml:space="preserve">within which the intervention operates and explain the </w:t>
      </w:r>
      <w:proofErr w:type="spellStart"/>
      <w:r w:rsidRPr="0006038C">
        <w:rPr>
          <w:rFonts w:ascii="Times New Roman" w:hAnsi="Times New Roman"/>
          <w:color w:val="000000"/>
        </w:rPr>
        <w:t>efEvaluationcts</w:t>
      </w:r>
      <w:proofErr w:type="spellEnd"/>
      <w:r w:rsidRPr="0006038C">
        <w:rPr>
          <w:rFonts w:ascii="Times New Roman" w:hAnsi="Times New Roman"/>
          <w:color w:val="000000"/>
        </w:rPr>
        <w:t xml:space="preserve"> (challenges and opportunities) those factors present for its implementation and outcomes.</w:t>
      </w:r>
    </w:p>
    <w:p w14:paraId="1581CCF0" w14:textId="77777777" w:rsidR="009308DE" w:rsidRPr="0006038C" w:rsidRDefault="009308DE" w:rsidP="00996DDC">
      <w:pPr>
        <w:pStyle w:val="ListParagraph"/>
        <w:numPr>
          <w:ilvl w:val="0"/>
          <w:numId w:val="20"/>
        </w:numPr>
        <w:autoSpaceDE w:val="0"/>
        <w:autoSpaceDN w:val="0"/>
        <w:adjustRightInd w:val="0"/>
        <w:spacing w:after="0" w:line="240" w:lineRule="auto"/>
        <w:ind w:left="426"/>
        <w:jc w:val="both"/>
        <w:rPr>
          <w:rFonts w:ascii="Times New Roman" w:hAnsi="Times New Roman"/>
          <w:color w:val="000000"/>
        </w:rPr>
      </w:pPr>
      <w:r w:rsidRPr="0006038C">
        <w:rPr>
          <w:rFonts w:ascii="Times New Roman" w:hAnsi="Times New Roman"/>
          <w:color w:val="000000"/>
        </w:rPr>
        <w:t xml:space="preserve">Point out </w:t>
      </w:r>
      <w:r w:rsidRPr="0006038C">
        <w:rPr>
          <w:rFonts w:ascii="Times New Roman" w:hAnsi="Times New Roman"/>
          <w:b/>
          <w:bCs/>
          <w:color w:val="000000"/>
        </w:rPr>
        <w:t xml:space="preserve">design weaknesses </w:t>
      </w:r>
      <w:r w:rsidRPr="0006038C">
        <w:rPr>
          <w:rFonts w:ascii="Times New Roman" w:hAnsi="Times New Roman"/>
          <w:color w:val="000000"/>
        </w:rPr>
        <w:t xml:space="preserve">(e.g., intervention logic) or other </w:t>
      </w:r>
      <w:r w:rsidRPr="0006038C">
        <w:rPr>
          <w:rFonts w:ascii="Times New Roman" w:hAnsi="Times New Roman"/>
          <w:b/>
          <w:bCs/>
          <w:color w:val="000000"/>
        </w:rPr>
        <w:t xml:space="preserve">implementation constraints </w:t>
      </w:r>
      <w:r w:rsidRPr="0006038C">
        <w:rPr>
          <w:rFonts w:ascii="Times New Roman" w:hAnsi="Times New Roman"/>
          <w:color w:val="000000"/>
        </w:rPr>
        <w:t>(e.g., resource limitations).</w:t>
      </w:r>
    </w:p>
    <w:p w14:paraId="2F9FC2D8"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p>
    <w:p w14:paraId="1F02A007"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Evaluation scope and objectives — </w:t>
      </w:r>
      <w:r w:rsidRPr="0006038C">
        <w:rPr>
          <w:rFonts w:ascii="Times New Roman" w:hAnsi="Times New Roman"/>
          <w:color w:val="000000"/>
        </w:rPr>
        <w:t>the report should provide a clear explanation of the Evaluation’s scope, primary objectives and main questions.</w:t>
      </w:r>
    </w:p>
    <w:p w14:paraId="42C1F1ED"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scope — </w:t>
      </w:r>
      <w:r w:rsidRPr="0006038C">
        <w:rPr>
          <w:rFonts w:ascii="Times New Roman" w:hAnsi="Times New Roman"/>
          <w:color w:val="000000"/>
        </w:rPr>
        <w:t>the report should define the parameters of the Evaluation, for example, the time period, the segments of the target population included, the geographic area included, and which components, outputs or outcomes were and were not assessed.</w:t>
      </w:r>
    </w:p>
    <w:p w14:paraId="256AF295"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objectives — </w:t>
      </w:r>
      <w:r w:rsidRPr="0006038C">
        <w:rPr>
          <w:rFonts w:ascii="Times New Roman" w:hAnsi="Times New Roman"/>
          <w:color w:val="000000"/>
        </w:rPr>
        <w:t>the report should spell out the types of decisions Evaluation users will make, the issues they will need to consider in making those decisions, and what the Evaluation will need to achieve to contribute to those decisions.</w:t>
      </w:r>
    </w:p>
    <w:p w14:paraId="12E8FDAC"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criteria — </w:t>
      </w:r>
      <w:r w:rsidRPr="0006038C">
        <w:rPr>
          <w:rFonts w:ascii="Times New Roman" w:hAnsi="Times New Roman"/>
          <w:color w:val="000000"/>
        </w:rPr>
        <w:t>the report should define the Evaluation criteria or performance standards used. The report should explain the rationale for selecting the particular criteria used in the Evaluation.</w:t>
      </w:r>
    </w:p>
    <w:p w14:paraId="0F58642A"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questions — </w:t>
      </w:r>
      <w:r w:rsidRPr="0006038C">
        <w:rPr>
          <w:rFonts w:ascii="Times New Roman" w:hAnsi="Times New Roman"/>
          <w:color w:val="000000"/>
        </w:rPr>
        <w:t>Evaluation questions define the information that the Evaluation will generate. The report should detail the main Evaluation questions addressed by the Evaluation and explain how the answers to these questions address the information needs of users.</w:t>
      </w:r>
    </w:p>
    <w:p w14:paraId="4D0746F8"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2B3A7C46"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Evaluation approach and methods</w:t>
      </w:r>
      <w:r w:rsidRPr="0006038C">
        <w:rPr>
          <w:rFonts w:ascii="Times New Roman" w:hAnsi="Times New Roman"/>
          <w:color w:val="000000"/>
        </w:rPr>
        <w:t xml:space="preserve"> </w:t>
      </w:r>
      <w:r w:rsidRPr="0006038C">
        <w:rPr>
          <w:rFonts w:ascii="Times New Roman" w:hAnsi="Times New Roman"/>
          <w:b/>
          <w:bCs/>
          <w:color w:val="004DFB"/>
        </w:rPr>
        <w:t xml:space="preserve">— </w:t>
      </w:r>
      <w:r w:rsidRPr="0006038C">
        <w:rPr>
          <w:rFonts w:ascii="Times New Roman" w:hAnsi="Times New Roman"/>
          <w:color w:val="000000"/>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7DBE5DA5"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sources — </w:t>
      </w:r>
      <w:r w:rsidRPr="0006038C">
        <w:rPr>
          <w:rFonts w:ascii="Times New Roman" w:hAnsi="Times New Roman"/>
          <w:color w:val="000000"/>
        </w:rPr>
        <w:t>the sources of information (documents reviewed and stakeholders), the rationale for their selection and how the information obtained addressed the Evaluation questions.</w:t>
      </w:r>
    </w:p>
    <w:p w14:paraId="0B1B8971"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Sample and sampling frame — </w:t>
      </w:r>
      <w:r w:rsidRPr="0006038C">
        <w:rPr>
          <w:rFonts w:ascii="Times New Roman" w:hAnsi="Times New Roman"/>
          <w:color w:val="000000"/>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3A746953"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collection procedures and instruments — </w:t>
      </w:r>
      <w:r w:rsidRPr="0006038C">
        <w:rPr>
          <w:rFonts w:ascii="Times New Roman" w:hAnsi="Times New Roman"/>
          <w:color w:val="000000"/>
        </w:rPr>
        <w:t>Methods or procedures used to collect data, including discussion of data collection instruments (e.g., interview protocols), their appropriateness for the data source and evidence of their reliability and validity.</w:t>
      </w:r>
    </w:p>
    <w:p w14:paraId="1EF9749D"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Performance standards</w:t>
      </w:r>
      <w:r w:rsidRPr="0006038C">
        <w:rPr>
          <w:rFonts w:ascii="Times New Roman" w:hAnsi="Times New Roman"/>
          <w:color w:val="000000"/>
        </w:rPr>
        <w:t xml:space="preserve"> </w:t>
      </w:r>
      <w:r w:rsidRPr="0006038C">
        <w:rPr>
          <w:rFonts w:ascii="Times New Roman" w:hAnsi="Times New Roman"/>
          <w:color w:val="004DFB"/>
        </w:rPr>
        <w:t xml:space="preserve">— </w:t>
      </w:r>
      <w:r w:rsidRPr="0006038C">
        <w:rPr>
          <w:rFonts w:ascii="Times New Roman" w:hAnsi="Times New Roman"/>
          <w:color w:val="000000"/>
        </w:rPr>
        <w:t xml:space="preserve">the standard or measure that will be used to evaluate performance relative to the Evaluation questions (e.g., national or regional indicators, rating scales). A summary matrix displaying for each of Evaluation questions, the data sources, the data collection tools or methods for each data source and the </w:t>
      </w:r>
      <w:r w:rsidRPr="0006038C">
        <w:rPr>
          <w:rFonts w:ascii="Times New Roman" w:hAnsi="Times New Roman"/>
          <w:color w:val="000000"/>
        </w:rPr>
        <w:lastRenderedPageBreak/>
        <w:t>standard or measure by which each question was evaluated is a good illustrative tool to simplify the logic of the methodology for the report reader.</w:t>
      </w:r>
    </w:p>
    <w:p w14:paraId="62FB6E3E"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Stakeholder engagement — </w:t>
      </w:r>
      <w:r w:rsidRPr="0006038C">
        <w:rPr>
          <w:rFonts w:ascii="Times New Roman" w:hAnsi="Times New Roman"/>
          <w:color w:val="000000"/>
        </w:rPr>
        <w:t>Stakeholders’ engagement in the Evaluation and how the level of involvement contributed to the credibility of the Evaluation and the results.</w:t>
      </w:r>
    </w:p>
    <w:p w14:paraId="62C13E1A" w14:textId="046B9C1D"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Ethical considerations—</w:t>
      </w:r>
      <w:r w:rsidRPr="0006038C">
        <w:rPr>
          <w:rFonts w:ascii="Times New Roman" w:hAnsi="Times New Roman"/>
          <w:color w:val="000000"/>
        </w:rPr>
        <w:t xml:space="preserve">the measures taken to protect the rights and confidentiality of informants (see UNEG ‘Ethical Guidelines for </w:t>
      </w:r>
      <w:r w:rsidR="007A2945">
        <w:rPr>
          <w:rFonts w:ascii="Times New Roman" w:hAnsi="Times New Roman"/>
          <w:color w:val="000000"/>
        </w:rPr>
        <w:t>Evaluation team</w:t>
      </w:r>
      <w:r w:rsidRPr="0006038C">
        <w:rPr>
          <w:rFonts w:ascii="Times New Roman" w:hAnsi="Times New Roman"/>
          <w:color w:val="000000"/>
        </w:rPr>
        <w:t>s’ for more information)</w:t>
      </w:r>
      <w:r w:rsidRPr="0006038C">
        <w:rPr>
          <w:rStyle w:val="FootnoteReference"/>
          <w:rFonts w:ascii="Times New Roman" w:hAnsi="Times New Roman"/>
          <w:color w:val="000000"/>
        </w:rPr>
        <w:footnoteReference w:id="12"/>
      </w:r>
      <w:r w:rsidRPr="0006038C">
        <w:rPr>
          <w:rFonts w:ascii="Times New Roman" w:hAnsi="Times New Roman"/>
          <w:color w:val="000000"/>
        </w:rPr>
        <w:t>.</w:t>
      </w:r>
    </w:p>
    <w:p w14:paraId="2A7855C5" w14:textId="4865091B"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Background information on </w:t>
      </w:r>
      <w:r w:rsidR="007A2945">
        <w:rPr>
          <w:rFonts w:ascii="Times New Roman" w:hAnsi="Times New Roman"/>
          <w:color w:val="004DFB"/>
        </w:rPr>
        <w:t>evaluation team</w:t>
      </w:r>
      <w:r w:rsidRPr="0006038C">
        <w:rPr>
          <w:rFonts w:ascii="Times New Roman" w:hAnsi="Times New Roman"/>
          <w:color w:val="004DFB"/>
        </w:rPr>
        <w:t xml:space="preserve"> —</w:t>
      </w:r>
      <w:r w:rsidRPr="0006038C">
        <w:rPr>
          <w:rFonts w:ascii="Times New Roman" w:hAnsi="Times New Roman"/>
        </w:rPr>
        <w:t>The b</w:t>
      </w:r>
      <w:r w:rsidRPr="0006038C">
        <w:rPr>
          <w:rFonts w:ascii="Times New Roman" w:hAnsi="Times New Roman"/>
          <w:color w:val="000000"/>
        </w:rPr>
        <w:t>ackground and skills of the consultant and the appropriateness of the technical skill mix, gender balance and geographical representation for the Evaluation.</w:t>
      </w:r>
    </w:p>
    <w:p w14:paraId="657F36BD"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Major limitations of the methodology — </w:t>
      </w:r>
      <w:r w:rsidRPr="0006038C">
        <w:rPr>
          <w:rFonts w:ascii="Times New Roman" w:hAnsi="Times New Roman"/>
          <w:color w:val="000000"/>
        </w:rPr>
        <w:t>Major limitations of the methodology should be identified and openly discussed as to their implications for Evaluation, as well as steps taken to mitigate those limitations.</w:t>
      </w:r>
    </w:p>
    <w:p w14:paraId="5C63D822"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7D678AA2"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Data analysis — </w:t>
      </w:r>
      <w:r w:rsidRPr="0006038C">
        <w:rPr>
          <w:rFonts w:ascii="Times New Roman" w:hAnsi="Times New Roman"/>
          <w:color w:val="000000"/>
        </w:rPr>
        <w:t>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083E537A" w14:textId="77777777" w:rsidR="009308DE" w:rsidRPr="0006038C" w:rsidRDefault="009308DE" w:rsidP="009308DE">
      <w:pPr>
        <w:autoSpaceDE w:val="0"/>
        <w:autoSpaceDN w:val="0"/>
        <w:adjustRightInd w:val="0"/>
        <w:spacing w:after="0" w:line="240" w:lineRule="auto"/>
        <w:jc w:val="both"/>
        <w:rPr>
          <w:rFonts w:ascii="Times New Roman" w:hAnsi="Times New Roman"/>
          <w:b/>
          <w:bCs/>
          <w:color w:val="004DFB"/>
        </w:rPr>
      </w:pPr>
    </w:p>
    <w:p w14:paraId="5A153514"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Findings and conclusions — </w:t>
      </w:r>
      <w:r w:rsidRPr="0006038C">
        <w:rPr>
          <w:rFonts w:ascii="Times New Roman" w:hAnsi="Times New Roman"/>
          <w:color w:val="000000"/>
        </w:rPr>
        <w:t>the report should present the Evaluation findings based on the analysis and conclusions drawn from the findings.</w:t>
      </w:r>
    </w:p>
    <w:p w14:paraId="7AA21E39"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Findings — </w:t>
      </w:r>
      <w:r w:rsidRPr="0006038C">
        <w:rPr>
          <w:rFonts w:ascii="Times New Roman" w:hAnsi="Times New Roman"/>
          <w:color w:val="000000"/>
        </w:rPr>
        <w:t xml:space="preserve">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w:t>
      </w:r>
      <w:proofErr w:type="spellStart"/>
      <w:r w:rsidRPr="0006038C">
        <w:rPr>
          <w:rFonts w:ascii="Times New Roman" w:hAnsi="Times New Roman"/>
          <w:color w:val="000000"/>
        </w:rPr>
        <w:t>afEvaluationcting</w:t>
      </w:r>
      <w:proofErr w:type="spellEnd"/>
      <w:r w:rsidRPr="0006038C">
        <w:rPr>
          <w:rFonts w:ascii="Times New Roman" w:hAnsi="Times New Roman"/>
          <w:color w:val="000000"/>
        </w:rPr>
        <w:t xml:space="preserve"> the achievement of intended results. Assumptions or risks in the project or </w:t>
      </w:r>
      <w:proofErr w:type="spellStart"/>
      <w:r w:rsidRPr="0006038C">
        <w:rPr>
          <w:rFonts w:ascii="Times New Roman" w:hAnsi="Times New Roman"/>
          <w:color w:val="000000"/>
        </w:rPr>
        <w:t>programme</w:t>
      </w:r>
      <w:proofErr w:type="spellEnd"/>
      <w:r w:rsidRPr="0006038C">
        <w:rPr>
          <w:rFonts w:ascii="Times New Roman" w:hAnsi="Times New Roman"/>
          <w:color w:val="000000"/>
        </w:rPr>
        <w:t xml:space="preserve"> design that subsequently </w:t>
      </w:r>
      <w:proofErr w:type="spellStart"/>
      <w:r w:rsidRPr="0006038C">
        <w:rPr>
          <w:rFonts w:ascii="Times New Roman" w:hAnsi="Times New Roman"/>
          <w:color w:val="000000"/>
        </w:rPr>
        <w:t>afEvaluationcted</w:t>
      </w:r>
      <w:proofErr w:type="spellEnd"/>
      <w:r w:rsidRPr="0006038C">
        <w:rPr>
          <w:rFonts w:ascii="Times New Roman" w:hAnsi="Times New Roman"/>
          <w:color w:val="000000"/>
        </w:rPr>
        <w:t xml:space="preserve"> implementation should be discussed.</w:t>
      </w:r>
    </w:p>
    <w:p w14:paraId="386E685E"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Conclusions — </w:t>
      </w:r>
      <w:r w:rsidRPr="0006038C">
        <w:rPr>
          <w:rFonts w:ascii="Times New Roman" w:hAnsi="Times New Roman"/>
          <w:color w:val="000000"/>
        </w:rPr>
        <w:t>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7EA6BB22"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Recommendations — </w:t>
      </w:r>
      <w:r w:rsidRPr="0006038C">
        <w:rPr>
          <w:rFonts w:ascii="Times New Roman" w:hAnsi="Times New Roman"/>
          <w:color w:val="000000"/>
        </w:rPr>
        <w:t xml:space="preserve">the report should provide practical, </w:t>
      </w:r>
      <w:proofErr w:type="spellStart"/>
      <w:r w:rsidRPr="0006038C">
        <w:rPr>
          <w:rFonts w:ascii="Times New Roman" w:hAnsi="Times New Roman"/>
          <w:color w:val="000000"/>
        </w:rPr>
        <w:t>Evaluationasible</w:t>
      </w:r>
      <w:proofErr w:type="spellEnd"/>
      <w:r w:rsidRPr="0006038C">
        <w:rPr>
          <w:rFonts w:ascii="Times New Roman" w:hAnsi="Times New Roman"/>
          <w:color w:val="000000"/>
        </w:rPr>
        <w:t xml:space="preserv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5D65F126"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Lessons learned — </w:t>
      </w:r>
      <w:r w:rsidRPr="0006038C">
        <w:rPr>
          <w:rFonts w:ascii="Times New Roman" w:hAnsi="Times New Roman"/>
          <w:color w:val="000000"/>
        </w:rPr>
        <w:t xml:space="preserve">as appropriate, the report should include discussion of lessons learned from the Evaluation, that is, new knowledge gained from the </w:t>
      </w:r>
      <w:proofErr w:type="gramStart"/>
      <w:r w:rsidRPr="0006038C">
        <w:rPr>
          <w:rFonts w:ascii="Times New Roman" w:hAnsi="Times New Roman"/>
          <w:color w:val="000000"/>
        </w:rPr>
        <w:t>particular  circumstance</w:t>
      </w:r>
      <w:proofErr w:type="gramEnd"/>
      <w:r w:rsidRPr="0006038C">
        <w:rPr>
          <w:rFonts w:ascii="Times New Roman" w:hAnsi="Times New Roman"/>
          <w:color w:val="000000"/>
        </w:rPr>
        <w:t xml:space="preserve"> (intervention, context outcomes, even about Evaluation methods) that are applicable to a similar context. Lessons should be concise and based on specific evidence presented in the report.</w:t>
      </w:r>
    </w:p>
    <w:p w14:paraId="2AE12AEE" w14:textId="77777777" w:rsidR="009308DE" w:rsidRPr="0006038C" w:rsidRDefault="009308DE" w:rsidP="009308DE">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Report annexes — </w:t>
      </w:r>
      <w:r w:rsidRPr="0006038C">
        <w:rPr>
          <w:rFonts w:ascii="Times New Roman" w:hAnsi="Times New Roman"/>
          <w:color w:val="000000"/>
        </w:rPr>
        <w:t>suggested annexes should include the following to provide the report user with supplemental background and methodological details that enhance the credibility of the report:</w:t>
      </w:r>
    </w:p>
    <w:p w14:paraId="1B38A40F" w14:textId="77777777"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proofErr w:type="spellStart"/>
      <w:r w:rsidRPr="0006038C">
        <w:rPr>
          <w:rFonts w:ascii="Times New Roman" w:hAnsi="Times New Roman"/>
          <w:color w:val="000000"/>
        </w:rPr>
        <w:t>ToR</w:t>
      </w:r>
      <w:proofErr w:type="spellEnd"/>
      <w:r w:rsidRPr="0006038C">
        <w:rPr>
          <w:rFonts w:ascii="Times New Roman" w:hAnsi="Times New Roman"/>
          <w:color w:val="000000"/>
        </w:rPr>
        <w:t xml:space="preserve"> for the Evaluation</w:t>
      </w:r>
    </w:p>
    <w:p w14:paraId="66FAA4BF" w14:textId="77777777"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Additional methodology-related documentation, such as the Evaluation matrix and data collection instruments (questionnaires, interview guides, observation protocols, etc.) as appropriate</w:t>
      </w:r>
    </w:p>
    <w:p w14:paraId="388F104C" w14:textId="77777777"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List of individuals or groups interviewed or consulted and sites visited</w:t>
      </w:r>
    </w:p>
    <w:p w14:paraId="63711670" w14:textId="77777777"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List of supporting documents reviewed</w:t>
      </w:r>
    </w:p>
    <w:p w14:paraId="0476B6EF" w14:textId="77777777"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Project or </w:t>
      </w:r>
      <w:proofErr w:type="spellStart"/>
      <w:r w:rsidRPr="0006038C">
        <w:rPr>
          <w:rFonts w:ascii="Times New Roman" w:hAnsi="Times New Roman"/>
          <w:color w:val="000000"/>
        </w:rPr>
        <w:t>programme</w:t>
      </w:r>
      <w:proofErr w:type="spellEnd"/>
      <w:r w:rsidRPr="0006038C">
        <w:rPr>
          <w:rFonts w:ascii="Times New Roman" w:hAnsi="Times New Roman"/>
          <w:color w:val="000000"/>
        </w:rPr>
        <w:t xml:space="preserve"> results map or results framework</w:t>
      </w:r>
    </w:p>
    <w:p w14:paraId="5954A60C" w14:textId="77777777"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Summary tables of findings, such as tables displaying progress towards outputs, targets, and goals relative to established indicators</w:t>
      </w:r>
    </w:p>
    <w:p w14:paraId="1F72EF2E" w14:textId="164BCA7B" w:rsidR="009308DE" w:rsidRPr="0006038C" w:rsidRDefault="009308DE" w:rsidP="00996DDC">
      <w:pPr>
        <w:pStyle w:val="ListParagraph"/>
        <w:numPr>
          <w:ilvl w:val="0"/>
          <w:numId w:val="21"/>
        </w:num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lastRenderedPageBreak/>
        <w:t xml:space="preserve">Short biographies of the </w:t>
      </w:r>
      <w:r w:rsidR="007A2945">
        <w:rPr>
          <w:rFonts w:ascii="Times New Roman" w:hAnsi="Times New Roman"/>
          <w:color w:val="000000"/>
        </w:rPr>
        <w:t>evaluation team</w:t>
      </w:r>
    </w:p>
    <w:p w14:paraId="174E82DE" w14:textId="43FA3D90" w:rsidR="009308DE" w:rsidRPr="0006038C" w:rsidRDefault="009308DE" w:rsidP="00996DDC">
      <w:pPr>
        <w:pStyle w:val="ListParagraph"/>
        <w:numPr>
          <w:ilvl w:val="0"/>
          <w:numId w:val="21"/>
        </w:numPr>
        <w:spacing w:after="0" w:line="240" w:lineRule="auto"/>
        <w:jc w:val="both"/>
        <w:rPr>
          <w:rFonts w:ascii="Times New Roman" w:hAnsi="Times New Roman"/>
        </w:rPr>
      </w:pPr>
      <w:r w:rsidRPr="0006038C">
        <w:rPr>
          <w:rFonts w:ascii="Times New Roman" w:hAnsi="Times New Roman"/>
          <w:color w:val="000000"/>
        </w:rPr>
        <w:t xml:space="preserve">Code of conduct signed by </w:t>
      </w:r>
      <w:r w:rsidR="007A2945">
        <w:rPr>
          <w:rFonts w:ascii="Times New Roman" w:hAnsi="Times New Roman"/>
          <w:color w:val="000000"/>
        </w:rPr>
        <w:t>evaluation team</w:t>
      </w:r>
      <w:r w:rsidRPr="0006038C">
        <w:rPr>
          <w:rFonts w:ascii="Times New Roman" w:hAnsi="Times New Roman"/>
          <w:color w:val="000000"/>
        </w:rPr>
        <w:t>s</w:t>
      </w:r>
    </w:p>
    <w:p w14:paraId="39FF393E" w14:textId="77777777" w:rsidR="009308DE" w:rsidRPr="0006038C" w:rsidRDefault="009308DE" w:rsidP="009308DE">
      <w:pPr>
        <w:pStyle w:val="Default"/>
        <w:jc w:val="both"/>
        <w:rPr>
          <w:sz w:val="22"/>
          <w:szCs w:val="22"/>
        </w:rPr>
      </w:pPr>
    </w:p>
    <w:p w14:paraId="0F43DB04" w14:textId="77777777" w:rsidR="009308DE" w:rsidRPr="0006038C" w:rsidRDefault="009308DE" w:rsidP="009308DE">
      <w:pPr>
        <w:pStyle w:val="Default"/>
        <w:jc w:val="both"/>
        <w:rPr>
          <w:sz w:val="22"/>
          <w:szCs w:val="22"/>
        </w:rPr>
      </w:pPr>
      <w:r w:rsidRPr="0006038C">
        <w:rPr>
          <w:sz w:val="22"/>
          <w:szCs w:val="22"/>
        </w:rPr>
        <w:t>The Evaluation Report will be submitted to the UN Agencies’ Quality Assessment System to ensure the appropriate quality of the Evaluation and to make it available for knowledge sharing purposes.</w:t>
      </w:r>
    </w:p>
    <w:p w14:paraId="3935D39D" w14:textId="77777777" w:rsidR="009308DE" w:rsidRPr="0006038C" w:rsidRDefault="009308DE" w:rsidP="009308DE">
      <w:pPr>
        <w:spacing w:after="0" w:line="240" w:lineRule="auto"/>
        <w:rPr>
          <w:rFonts w:ascii="Times New Roman" w:hAnsi="Times New Roman"/>
          <w:i/>
        </w:rPr>
      </w:pPr>
    </w:p>
    <w:p w14:paraId="55E7C980" w14:textId="77777777" w:rsidR="00755CEA" w:rsidRPr="00E04706" w:rsidRDefault="00755CEA" w:rsidP="00AB4661">
      <w:pPr>
        <w:spacing w:after="0" w:line="240" w:lineRule="auto"/>
        <w:rPr>
          <w:rFonts w:asciiTheme="minorHAnsi" w:hAnsiTheme="minorHAnsi" w:cs="Arial"/>
          <w:i/>
        </w:rPr>
      </w:pPr>
    </w:p>
    <w:p w14:paraId="28C4DB3D" w14:textId="77777777" w:rsidR="009308DE" w:rsidRPr="0006038C" w:rsidRDefault="009308DE" w:rsidP="009308DE">
      <w:pPr>
        <w:rPr>
          <w:rStyle w:val="Strong"/>
          <w:rFonts w:ascii="Times New Roman" w:hAnsi="Times New Roman"/>
          <w:b w:val="0"/>
          <w:color w:val="000000"/>
        </w:rPr>
      </w:pPr>
      <w:bookmarkStart w:id="27" w:name="_Toc456792098"/>
      <w:r w:rsidRPr="0006038C">
        <w:rPr>
          <w:rFonts w:ascii="Times New Roman" w:hAnsi="Times New Roman"/>
          <w:b/>
        </w:rPr>
        <w:t>A</w:t>
      </w:r>
      <w:r>
        <w:rPr>
          <w:rFonts w:ascii="Times New Roman" w:hAnsi="Times New Roman"/>
          <w:b/>
        </w:rPr>
        <w:t>nnex III</w:t>
      </w:r>
      <w:r w:rsidRPr="0006038C">
        <w:rPr>
          <w:rFonts w:ascii="Times New Roman" w:hAnsi="Times New Roman"/>
          <w:b/>
        </w:rPr>
        <w:t xml:space="preserve">: </w:t>
      </w:r>
      <w:r w:rsidRPr="0006038C">
        <w:rPr>
          <w:rStyle w:val="Strong"/>
          <w:rFonts w:ascii="Times New Roman" w:hAnsi="Times New Roman"/>
          <w:b w:val="0"/>
          <w:color w:val="000000"/>
        </w:rPr>
        <w:t>Key stakeholders and partners</w:t>
      </w:r>
      <w:bookmarkEnd w:id="27"/>
      <w:r w:rsidRPr="0006038C">
        <w:rPr>
          <w:rStyle w:val="Strong"/>
          <w:rFonts w:ascii="Times New Roman" w:hAnsi="Times New Roman"/>
          <w:b w:val="0"/>
          <w:color w:val="000000"/>
        </w:rPr>
        <w:t xml:space="preserve"> </w:t>
      </w:r>
    </w:p>
    <w:p w14:paraId="3FB91B01" w14:textId="77777777" w:rsidR="00AB4661" w:rsidRPr="00E04706" w:rsidRDefault="00AB4661" w:rsidP="00AB4661">
      <w:pPr>
        <w:spacing w:after="0" w:line="240" w:lineRule="auto"/>
        <w:rPr>
          <w:rStyle w:val="Strong"/>
          <w:rFonts w:asciiTheme="minorHAnsi" w:hAnsiTheme="minorHAnsi"/>
          <w:color w:val="000000"/>
        </w:rPr>
      </w:pPr>
    </w:p>
    <w:tbl>
      <w:tblPr>
        <w:tblW w:w="5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3041"/>
        <w:gridCol w:w="2208"/>
        <w:gridCol w:w="4558"/>
      </w:tblGrid>
      <w:tr w:rsidR="002C64B8" w:rsidRPr="009308DE" w14:paraId="14C0FDB6" w14:textId="77777777" w:rsidTr="00D0280C">
        <w:trPr>
          <w:trHeight w:val="20"/>
          <w:jc w:val="center"/>
        </w:trPr>
        <w:tc>
          <w:tcPr>
            <w:tcW w:w="372" w:type="pct"/>
            <w:shd w:val="clear" w:color="auto" w:fill="auto"/>
          </w:tcPr>
          <w:p w14:paraId="3B4DBEDE" w14:textId="77777777" w:rsidR="004936BA" w:rsidRPr="009308DE" w:rsidRDefault="004936BA" w:rsidP="00A730C8">
            <w:pPr>
              <w:spacing w:after="0" w:line="240" w:lineRule="auto"/>
              <w:rPr>
                <w:rFonts w:ascii="Times New Roman" w:hAnsi="Times New Roman"/>
              </w:rPr>
            </w:pPr>
          </w:p>
        </w:tc>
        <w:tc>
          <w:tcPr>
            <w:tcW w:w="1435" w:type="pct"/>
            <w:shd w:val="clear" w:color="auto" w:fill="auto"/>
            <w:vAlign w:val="center"/>
          </w:tcPr>
          <w:p w14:paraId="30A02BC2" w14:textId="77777777" w:rsidR="004936BA" w:rsidRPr="009308DE" w:rsidRDefault="004936BA" w:rsidP="00D35F31">
            <w:pPr>
              <w:spacing w:after="0" w:line="240" w:lineRule="auto"/>
              <w:jc w:val="center"/>
              <w:rPr>
                <w:rFonts w:ascii="Times New Roman" w:hAnsi="Times New Roman"/>
                <w:b/>
              </w:rPr>
            </w:pPr>
            <w:r w:rsidRPr="009308DE">
              <w:rPr>
                <w:rFonts w:ascii="Times New Roman" w:hAnsi="Times New Roman"/>
                <w:b/>
              </w:rPr>
              <w:t>Organization</w:t>
            </w:r>
          </w:p>
        </w:tc>
        <w:tc>
          <w:tcPr>
            <w:tcW w:w="1042" w:type="pct"/>
            <w:shd w:val="clear" w:color="auto" w:fill="auto"/>
            <w:vAlign w:val="center"/>
          </w:tcPr>
          <w:p w14:paraId="0BBB748A" w14:textId="77777777" w:rsidR="004936BA" w:rsidRPr="009308DE" w:rsidRDefault="004936BA" w:rsidP="00D35F31">
            <w:pPr>
              <w:spacing w:after="0" w:line="240" w:lineRule="auto"/>
              <w:jc w:val="center"/>
              <w:rPr>
                <w:rFonts w:ascii="Times New Roman" w:hAnsi="Times New Roman"/>
                <w:b/>
              </w:rPr>
            </w:pPr>
            <w:r w:rsidRPr="009308DE">
              <w:rPr>
                <w:rFonts w:ascii="Times New Roman" w:hAnsi="Times New Roman"/>
                <w:b/>
                <w:color w:val="000000"/>
              </w:rPr>
              <w:t>Name and Position of the focal point</w:t>
            </w:r>
          </w:p>
        </w:tc>
        <w:tc>
          <w:tcPr>
            <w:tcW w:w="2151" w:type="pct"/>
            <w:shd w:val="clear" w:color="auto" w:fill="auto"/>
          </w:tcPr>
          <w:p w14:paraId="31729B6A" w14:textId="77777777" w:rsidR="004936BA" w:rsidRPr="009308DE" w:rsidRDefault="004936BA" w:rsidP="00D35F31">
            <w:pPr>
              <w:spacing w:after="0" w:line="240" w:lineRule="auto"/>
              <w:jc w:val="center"/>
              <w:rPr>
                <w:rFonts w:ascii="Times New Roman" w:hAnsi="Times New Roman"/>
                <w:b/>
                <w:color w:val="000000"/>
              </w:rPr>
            </w:pPr>
            <w:r w:rsidRPr="009308DE">
              <w:rPr>
                <w:rFonts w:ascii="Times New Roman" w:hAnsi="Times New Roman"/>
                <w:b/>
                <w:color w:val="000000"/>
              </w:rPr>
              <w:t>Contact information</w:t>
            </w:r>
          </w:p>
        </w:tc>
      </w:tr>
      <w:tr w:rsidR="002C64B8" w:rsidRPr="009308DE" w14:paraId="2F39012B" w14:textId="77777777" w:rsidTr="00D0280C">
        <w:trPr>
          <w:trHeight w:val="20"/>
          <w:jc w:val="center"/>
        </w:trPr>
        <w:tc>
          <w:tcPr>
            <w:tcW w:w="372" w:type="pct"/>
            <w:shd w:val="clear" w:color="auto" w:fill="8DB3E2"/>
          </w:tcPr>
          <w:p w14:paraId="4AD1FE8A" w14:textId="77777777" w:rsidR="004936BA" w:rsidRPr="009308DE" w:rsidRDefault="004936BA" w:rsidP="00A730C8">
            <w:pPr>
              <w:spacing w:after="0" w:line="240" w:lineRule="auto"/>
              <w:rPr>
                <w:rFonts w:ascii="Times New Roman" w:hAnsi="Times New Roman"/>
              </w:rPr>
            </w:pPr>
          </w:p>
        </w:tc>
        <w:tc>
          <w:tcPr>
            <w:tcW w:w="1435" w:type="pct"/>
            <w:shd w:val="clear" w:color="auto" w:fill="8DB3E2"/>
          </w:tcPr>
          <w:p w14:paraId="751EE2A6" w14:textId="77777777" w:rsidR="004936BA" w:rsidRPr="009308DE" w:rsidRDefault="004936BA" w:rsidP="00996DDC">
            <w:pPr>
              <w:pStyle w:val="ListParagraph"/>
              <w:numPr>
                <w:ilvl w:val="0"/>
                <w:numId w:val="11"/>
              </w:numPr>
              <w:spacing w:after="0" w:line="240" w:lineRule="auto"/>
              <w:ind w:left="0"/>
              <w:rPr>
                <w:rFonts w:ascii="Times New Roman" w:hAnsi="Times New Roman"/>
              </w:rPr>
            </w:pPr>
            <w:r w:rsidRPr="009308DE">
              <w:rPr>
                <w:rFonts w:ascii="Times New Roman" w:hAnsi="Times New Roman"/>
                <w:b/>
              </w:rPr>
              <w:t>Government partners</w:t>
            </w:r>
          </w:p>
        </w:tc>
        <w:tc>
          <w:tcPr>
            <w:tcW w:w="1042" w:type="pct"/>
            <w:shd w:val="clear" w:color="auto" w:fill="8DB3E2"/>
          </w:tcPr>
          <w:p w14:paraId="3CE9F76F" w14:textId="77777777" w:rsidR="004936BA" w:rsidRPr="009308DE" w:rsidRDefault="004936BA" w:rsidP="00D35F31">
            <w:pPr>
              <w:spacing w:after="0" w:line="240" w:lineRule="auto"/>
              <w:rPr>
                <w:rFonts w:ascii="Times New Roman" w:hAnsi="Times New Roman"/>
                <w:color w:val="000000"/>
              </w:rPr>
            </w:pPr>
          </w:p>
        </w:tc>
        <w:tc>
          <w:tcPr>
            <w:tcW w:w="2151" w:type="pct"/>
            <w:shd w:val="clear" w:color="auto" w:fill="8DB3E2"/>
          </w:tcPr>
          <w:p w14:paraId="76C64459" w14:textId="77777777" w:rsidR="004936BA" w:rsidRPr="009308DE" w:rsidRDefault="004936BA" w:rsidP="00D35F31">
            <w:pPr>
              <w:spacing w:after="0" w:line="240" w:lineRule="auto"/>
              <w:rPr>
                <w:rStyle w:val="Hyperlink"/>
                <w:rFonts w:ascii="Times New Roman" w:hAnsi="Times New Roman"/>
                <w:lang w:val="ru-RU"/>
              </w:rPr>
            </w:pPr>
          </w:p>
        </w:tc>
      </w:tr>
      <w:tr w:rsidR="002C64B8" w:rsidRPr="009308DE" w14:paraId="1E585546" w14:textId="77777777" w:rsidTr="00D0280C">
        <w:trPr>
          <w:trHeight w:val="20"/>
          <w:jc w:val="center"/>
        </w:trPr>
        <w:tc>
          <w:tcPr>
            <w:tcW w:w="372" w:type="pct"/>
            <w:shd w:val="clear" w:color="auto" w:fill="auto"/>
          </w:tcPr>
          <w:p w14:paraId="38EEABC2" w14:textId="77777777" w:rsidR="004936BA" w:rsidRPr="009308DE" w:rsidRDefault="004936BA"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374002D9" w14:textId="77777777" w:rsidR="004936BA" w:rsidRPr="009308DE" w:rsidRDefault="004936BA" w:rsidP="00996DDC">
            <w:pPr>
              <w:pStyle w:val="ListParagraph"/>
              <w:numPr>
                <w:ilvl w:val="0"/>
                <w:numId w:val="11"/>
              </w:numPr>
              <w:spacing w:after="0" w:line="240" w:lineRule="auto"/>
              <w:ind w:left="0"/>
              <w:rPr>
                <w:rFonts w:ascii="Times New Roman" w:hAnsi="Times New Roman"/>
              </w:rPr>
            </w:pPr>
            <w:r w:rsidRPr="009308DE">
              <w:rPr>
                <w:rFonts w:ascii="Times New Roman" w:hAnsi="Times New Roman"/>
              </w:rPr>
              <w:t>Ministry of Foreign Affairs</w:t>
            </w:r>
          </w:p>
        </w:tc>
        <w:tc>
          <w:tcPr>
            <w:tcW w:w="1042" w:type="pct"/>
            <w:shd w:val="clear" w:color="auto" w:fill="auto"/>
          </w:tcPr>
          <w:p w14:paraId="2DBA22B6" w14:textId="77777777" w:rsidR="004936BA" w:rsidRPr="009308DE" w:rsidRDefault="004936BA" w:rsidP="00D35F31">
            <w:pPr>
              <w:spacing w:after="0" w:line="240" w:lineRule="auto"/>
              <w:rPr>
                <w:rFonts w:ascii="Times New Roman" w:hAnsi="Times New Roman"/>
                <w:color w:val="000000"/>
              </w:rPr>
            </w:pPr>
          </w:p>
        </w:tc>
        <w:tc>
          <w:tcPr>
            <w:tcW w:w="2151" w:type="pct"/>
            <w:shd w:val="clear" w:color="auto" w:fill="auto"/>
          </w:tcPr>
          <w:p w14:paraId="58D27ED3" w14:textId="77777777" w:rsidR="004936BA" w:rsidRPr="009308DE" w:rsidRDefault="004936BA" w:rsidP="00D35F31">
            <w:pPr>
              <w:spacing w:after="0" w:line="240" w:lineRule="auto"/>
              <w:rPr>
                <w:rStyle w:val="Hyperlink"/>
                <w:rFonts w:ascii="Times New Roman" w:hAnsi="Times New Roman"/>
                <w:iCs/>
              </w:rPr>
            </w:pPr>
            <w:r w:rsidRPr="009308DE">
              <w:rPr>
                <w:rStyle w:val="Hyperlink"/>
                <w:rFonts w:ascii="Times New Roman" w:hAnsi="Times New Roman"/>
                <w:lang w:val="ru-RU"/>
              </w:rPr>
              <w:t>mfa.gov.kz</w:t>
            </w:r>
          </w:p>
        </w:tc>
      </w:tr>
      <w:tr w:rsidR="002C64B8" w:rsidRPr="009308DE" w14:paraId="3405CB36" w14:textId="77777777" w:rsidTr="00D0280C">
        <w:trPr>
          <w:trHeight w:val="20"/>
          <w:jc w:val="center"/>
        </w:trPr>
        <w:tc>
          <w:tcPr>
            <w:tcW w:w="372" w:type="pct"/>
            <w:shd w:val="clear" w:color="auto" w:fill="auto"/>
          </w:tcPr>
          <w:p w14:paraId="3DCC1221" w14:textId="77777777" w:rsidR="004936BA" w:rsidRPr="009308DE" w:rsidRDefault="004936BA"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58E06290" w14:textId="77777777" w:rsidR="004936BA" w:rsidRPr="009308DE" w:rsidRDefault="004936BA" w:rsidP="00996DDC">
            <w:pPr>
              <w:pStyle w:val="ListParagraph"/>
              <w:numPr>
                <w:ilvl w:val="0"/>
                <w:numId w:val="11"/>
              </w:numPr>
              <w:spacing w:after="0" w:line="240" w:lineRule="auto"/>
              <w:ind w:left="0"/>
              <w:rPr>
                <w:rFonts w:ascii="Times New Roman" w:hAnsi="Times New Roman"/>
              </w:rPr>
            </w:pPr>
            <w:r w:rsidRPr="009308DE">
              <w:rPr>
                <w:rFonts w:ascii="Times New Roman" w:hAnsi="Times New Roman"/>
              </w:rPr>
              <w:t xml:space="preserve">Ministry of </w:t>
            </w:r>
            <w:r w:rsidR="00D0280C" w:rsidRPr="009308DE">
              <w:rPr>
                <w:rFonts w:ascii="Times New Roman" w:hAnsi="Times New Roman"/>
              </w:rPr>
              <w:t>National Economy</w:t>
            </w:r>
          </w:p>
        </w:tc>
        <w:tc>
          <w:tcPr>
            <w:tcW w:w="1042" w:type="pct"/>
            <w:shd w:val="clear" w:color="auto" w:fill="auto"/>
          </w:tcPr>
          <w:p w14:paraId="333221B4" w14:textId="77777777" w:rsidR="004936BA" w:rsidRPr="009308DE" w:rsidRDefault="004936BA" w:rsidP="00D35F31">
            <w:pPr>
              <w:spacing w:after="0" w:line="240" w:lineRule="auto"/>
              <w:rPr>
                <w:rFonts w:ascii="Times New Roman" w:hAnsi="Times New Roman"/>
                <w:color w:val="000000"/>
              </w:rPr>
            </w:pPr>
          </w:p>
        </w:tc>
        <w:tc>
          <w:tcPr>
            <w:tcW w:w="2151" w:type="pct"/>
            <w:shd w:val="clear" w:color="auto" w:fill="auto"/>
          </w:tcPr>
          <w:p w14:paraId="2543C5BE" w14:textId="77777777" w:rsidR="004936BA" w:rsidRPr="009308DE" w:rsidRDefault="00D0280C" w:rsidP="00D35F31">
            <w:pPr>
              <w:spacing w:after="0" w:line="240" w:lineRule="auto"/>
              <w:rPr>
                <w:rStyle w:val="Hyperlink"/>
                <w:rFonts w:ascii="Times New Roman" w:hAnsi="Times New Roman"/>
              </w:rPr>
            </w:pPr>
            <w:r w:rsidRPr="009308DE">
              <w:rPr>
                <w:rStyle w:val="Hyperlink"/>
                <w:rFonts w:ascii="Times New Roman" w:hAnsi="Times New Roman"/>
                <w:iCs/>
              </w:rPr>
              <w:t>economy</w:t>
            </w:r>
            <w:r w:rsidR="004936BA" w:rsidRPr="009308DE">
              <w:rPr>
                <w:rStyle w:val="Hyperlink"/>
                <w:rFonts w:ascii="Times New Roman" w:hAnsi="Times New Roman"/>
                <w:iCs/>
                <w:lang w:val="ru-RU"/>
              </w:rPr>
              <w:t>.gov.kz/</w:t>
            </w:r>
            <w:r w:rsidR="004936BA" w:rsidRPr="009308DE">
              <w:rPr>
                <w:rStyle w:val="Hyperlink"/>
                <w:rFonts w:ascii="Times New Roman" w:hAnsi="Times New Roman"/>
                <w:lang w:val="ru-RU"/>
              </w:rPr>
              <w:t>‎</w:t>
            </w:r>
          </w:p>
        </w:tc>
      </w:tr>
      <w:tr w:rsidR="002C64B8" w:rsidRPr="007A2945" w14:paraId="4BF03862" w14:textId="77777777" w:rsidTr="00D0280C">
        <w:trPr>
          <w:trHeight w:val="20"/>
          <w:jc w:val="center"/>
        </w:trPr>
        <w:tc>
          <w:tcPr>
            <w:tcW w:w="372" w:type="pct"/>
            <w:shd w:val="clear" w:color="auto" w:fill="auto"/>
          </w:tcPr>
          <w:p w14:paraId="5D51B181" w14:textId="77777777" w:rsidR="004936BA" w:rsidRPr="009308DE" w:rsidRDefault="004936BA"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2213885E" w14:textId="77777777" w:rsidR="004936BA" w:rsidRPr="009308DE" w:rsidRDefault="004936BA" w:rsidP="00996DDC">
            <w:pPr>
              <w:pStyle w:val="ListParagraph"/>
              <w:numPr>
                <w:ilvl w:val="0"/>
                <w:numId w:val="11"/>
              </w:numPr>
              <w:spacing w:after="0" w:line="240" w:lineRule="auto"/>
              <w:ind w:left="0"/>
              <w:rPr>
                <w:rFonts w:ascii="Times New Roman" w:hAnsi="Times New Roman"/>
              </w:rPr>
            </w:pPr>
            <w:proofErr w:type="spellStart"/>
            <w:r w:rsidRPr="009308DE">
              <w:rPr>
                <w:rFonts w:ascii="Times New Roman" w:hAnsi="Times New Roman"/>
              </w:rPr>
              <w:t>Akimat</w:t>
            </w:r>
            <w:proofErr w:type="spellEnd"/>
            <w:r w:rsidRPr="009308DE">
              <w:rPr>
                <w:rFonts w:ascii="Times New Roman" w:hAnsi="Times New Roman"/>
              </w:rPr>
              <w:t xml:space="preserve"> of </w:t>
            </w:r>
            <w:proofErr w:type="spellStart"/>
            <w:r w:rsidR="00D0280C" w:rsidRPr="009308DE">
              <w:rPr>
                <w:rFonts w:ascii="Times New Roman" w:hAnsi="Times New Roman"/>
              </w:rPr>
              <w:t>Mangystau</w:t>
            </w:r>
            <w:proofErr w:type="spellEnd"/>
            <w:r w:rsidR="00D0280C" w:rsidRPr="009308DE">
              <w:rPr>
                <w:rFonts w:ascii="Times New Roman" w:hAnsi="Times New Roman"/>
              </w:rPr>
              <w:t xml:space="preserve"> Oblast </w:t>
            </w:r>
          </w:p>
        </w:tc>
        <w:tc>
          <w:tcPr>
            <w:tcW w:w="1042" w:type="pct"/>
            <w:shd w:val="clear" w:color="auto" w:fill="auto"/>
          </w:tcPr>
          <w:p w14:paraId="62634434" w14:textId="77777777" w:rsidR="004936BA" w:rsidRPr="009308DE" w:rsidRDefault="00D0280C" w:rsidP="00D35F31">
            <w:pPr>
              <w:spacing w:after="0" w:line="240" w:lineRule="auto"/>
              <w:rPr>
                <w:rFonts w:ascii="Times New Roman" w:hAnsi="Times New Roman"/>
                <w:color w:val="000000"/>
                <w:lang w:val="ru-RU"/>
              </w:rPr>
            </w:pPr>
            <w:proofErr w:type="spellStart"/>
            <w:r w:rsidRPr="009308DE">
              <w:rPr>
                <w:rFonts w:ascii="Times New Roman" w:hAnsi="Times New Roman"/>
                <w:color w:val="000000"/>
              </w:rPr>
              <w:t>Alik</w:t>
            </w:r>
            <w:proofErr w:type="spellEnd"/>
            <w:r w:rsidRPr="009308DE">
              <w:rPr>
                <w:rFonts w:ascii="Times New Roman" w:hAnsi="Times New Roman"/>
                <w:color w:val="000000"/>
              </w:rPr>
              <w:t xml:space="preserve"> </w:t>
            </w:r>
            <w:proofErr w:type="spellStart"/>
            <w:r w:rsidRPr="009308DE">
              <w:rPr>
                <w:rFonts w:ascii="Times New Roman" w:hAnsi="Times New Roman"/>
                <w:color w:val="000000"/>
              </w:rPr>
              <w:t>Aidarbayev</w:t>
            </w:r>
            <w:proofErr w:type="spellEnd"/>
            <w:r w:rsidR="004936BA" w:rsidRPr="009308DE">
              <w:rPr>
                <w:rFonts w:ascii="Times New Roman" w:hAnsi="Times New Roman"/>
                <w:color w:val="000000"/>
              </w:rPr>
              <w:t xml:space="preserve">, </w:t>
            </w:r>
            <w:proofErr w:type="spellStart"/>
            <w:r w:rsidR="004936BA" w:rsidRPr="009308DE">
              <w:rPr>
                <w:rFonts w:ascii="Times New Roman" w:hAnsi="Times New Roman"/>
                <w:color w:val="000000"/>
              </w:rPr>
              <w:t>Akim</w:t>
            </w:r>
            <w:proofErr w:type="spellEnd"/>
          </w:p>
        </w:tc>
        <w:tc>
          <w:tcPr>
            <w:tcW w:w="2151" w:type="pct"/>
            <w:shd w:val="clear" w:color="auto" w:fill="auto"/>
          </w:tcPr>
          <w:p w14:paraId="153C78BA" w14:textId="77777777" w:rsidR="004936BA" w:rsidRPr="009308DE" w:rsidRDefault="00047A10" w:rsidP="00D0280C">
            <w:pPr>
              <w:spacing w:after="0" w:line="240" w:lineRule="auto"/>
              <w:rPr>
                <w:rFonts w:ascii="Times New Roman" w:hAnsi="Times New Roman"/>
                <w:color w:val="000000"/>
                <w:lang w:val="ru-RU"/>
              </w:rPr>
            </w:pPr>
            <w:hyperlink r:id="rId11" w:history="1">
              <w:r w:rsidR="00D0280C" w:rsidRPr="009308DE">
                <w:rPr>
                  <w:rStyle w:val="Hyperlink"/>
                  <w:rFonts w:ascii="Times New Roman" w:hAnsi="Times New Roman"/>
                  <w:lang w:val="ru-RU"/>
                </w:rPr>
                <w:t>http://mangystau.gov.kz/ru/</w:t>
              </w:r>
            </w:hyperlink>
          </w:p>
        </w:tc>
      </w:tr>
      <w:tr w:rsidR="002C64B8" w:rsidRPr="009308DE" w14:paraId="2F932476" w14:textId="77777777" w:rsidTr="00D0280C">
        <w:trPr>
          <w:trHeight w:val="20"/>
          <w:jc w:val="center"/>
        </w:trPr>
        <w:tc>
          <w:tcPr>
            <w:tcW w:w="372" w:type="pct"/>
            <w:shd w:val="clear" w:color="auto" w:fill="auto"/>
          </w:tcPr>
          <w:p w14:paraId="59AFE603" w14:textId="77777777" w:rsidR="004936BA" w:rsidRPr="009308DE" w:rsidRDefault="004936BA" w:rsidP="00996DDC">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4C17D5D5" w14:textId="50CA1694" w:rsidR="004936BA" w:rsidRPr="009308DE" w:rsidRDefault="004936BA" w:rsidP="00996DDC">
            <w:pPr>
              <w:pStyle w:val="ListParagraph"/>
              <w:numPr>
                <w:ilvl w:val="0"/>
                <w:numId w:val="11"/>
              </w:numPr>
              <w:spacing w:after="0" w:line="240" w:lineRule="auto"/>
              <w:ind w:left="0"/>
              <w:rPr>
                <w:rFonts w:ascii="Times New Roman" w:hAnsi="Times New Roman"/>
              </w:rPr>
            </w:pPr>
            <w:proofErr w:type="spellStart"/>
            <w:r w:rsidRPr="009308DE">
              <w:rPr>
                <w:rFonts w:ascii="Times New Roman" w:hAnsi="Times New Roman"/>
              </w:rPr>
              <w:t>Akimat</w:t>
            </w:r>
            <w:proofErr w:type="spellEnd"/>
            <w:r w:rsidRPr="009308DE">
              <w:rPr>
                <w:rFonts w:ascii="Times New Roman" w:hAnsi="Times New Roman"/>
              </w:rPr>
              <w:t xml:space="preserve"> of </w:t>
            </w:r>
            <w:r w:rsidR="00007507" w:rsidRPr="009308DE">
              <w:rPr>
                <w:rFonts w:ascii="Times New Roman" w:hAnsi="Times New Roman"/>
              </w:rPr>
              <w:t xml:space="preserve">Aktau </w:t>
            </w:r>
            <w:r w:rsidRPr="009308DE">
              <w:rPr>
                <w:rFonts w:ascii="Times New Roman" w:hAnsi="Times New Roman"/>
              </w:rPr>
              <w:t>city, EKO</w:t>
            </w:r>
          </w:p>
        </w:tc>
        <w:tc>
          <w:tcPr>
            <w:tcW w:w="1042" w:type="pct"/>
            <w:shd w:val="clear" w:color="auto" w:fill="auto"/>
          </w:tcPr>
          <w:p w14:paraId="497336ED" w14:textId="73D0FB1D" w:rsidR="004936BA" w:rsidRPr="009308DE" w:rsidRDefault="004936BA" w:rsidP="002C64B8">
            <w:pPr>
              <w:spacing w:after="0" w:line="240" w:lineRule="auto"/>
              <w:rPr>
                <w:rFonts w:ascii="Times New Roman" w:hAnsi="Times New Roman"/>
                <w:color w:val="000000"/>
              </w:rPr>
            </w:pPr>
          </w:p>
        </w:tc>
        <w:tc>
          <w:tcPr>
            <w:tcW w:w="2151" w:type="pct"/>
            <w:shd w:val="clear" w:color="auto" w:fill="auto"/>
          </w:tcPr>
          <w:p w14:paraId="640F072D" w14:textId="333E6F16" w:rsidR="004936BA" w:rsidRPr="009308DE" w:rsidRDefault="004936BA" w:rsidP="00D35F31">
            <w:pPr>
              <w:spacing w:after="0" w:line="240" w:lineRule="auto"/>
              <w:rPr>
                <w:rFonts w:ascii="Times New Roman" w:hAnsi="Times New Roman"/>
                <w:color w:val="333333"/>
                <w:shd w:val="clear" w:color="auto" w:fill="FFFFFF"/>
                <w:lang w:val="en-GB"/>
              </w:rPr>
            </w:pPr>
          </w:p>
        </w:tc>
      </w:tr>
      <w:tr w:rsidR="002C64B8" w:rsidRPr="007A2945" w14:paraId="12193A90" w14:textId="77777777" w:rsidTr="00D0280C">
        <w:trPr>
          <w:trHeight w:val="20"/>
          <w:jc w:val="center"/>
        </w:trPr>
        <w:tc>
          <w:tcPr>
            <w:tcW w:w="372" w:type="pct"/>
            <w:shd w:val="clear" w:color="auto" w:fill="auto"/>
          </w:tcPr>
          <w:p w14:paraId="3AEA97E9" w14:textId="77777777" w:rsidR="004936BA" w:rsidRPr="009308DE" w:rsidRDefault="004936BA"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54D2A5B4" w14:textId="77777777" w:rsidR="004936BA" w:rsidRPr="009308DE" w:rsidRDefault="004936BA" w:rsidP="00F97E46">
            <w:pPr>
              <w:spacing w:after="0" w:line="240" w:lineRule="auto"/>
              <w:rPr>
                <w:rFonts w:ascii="Times New Roman" w:hAnsi="Times New Roman"/>
              </w:rPr>
            </w:pPr>
            <w:r w:rsidRPr="009308DE">
              <w:rPr>
                <w:rFonts w:ascii="Times New Roman" w:hAnsi="Times New Roman"/>
              </w:rPr>
              <w:t>D</w:t>
            </w:r>
            <w:r w:rsidR="00F97E46" w:rsidRPr="009308DE">
              <w:rPr>
                <w:rFonts w:ascii="Times New Roman" w:hAnsi="Times New Roman"/>
              </w:rPr>
              <w:t>ivision</w:t>
            </w:r>
            <w:r w:rsidRPr="009308DE">
              <w:rPr>
                <w:rFonts w:ascii="Times New Roman" w:hAnsi="Times New Roman"/>
              </w:rPr>
              <w:t xml:space="preserve"> </w:t>
            </w:r>
            <w:r w:rsidR="00F97E46" w:rsidRPr="009308DE">
              <w:rPr>
                <w:rFonts w:ascii="Times New Roman" w:hAnsi="Times New Roman"/>
              </w:rPr>
              <w:t>of Economy</w:t>
            </w:r>
            <w:r w:rsidR="00400D2A" w:rsidRPr="009308DE">
              <w:rPr>
                <w:rFonts w:ascii="Times New Roman" w:hAnsi="Times New Roman"/>
              </w:rPr>
              <w:t xml:space="preserve"> and Budget Planning </w:t>
            </w:r>
          </w:p>
        </w:tc>
        <w:tc>
          <w:tcPr>
            <w:tcW w:w="1042" w:type="pct"/>
            <w:shd w:val="clear" w:color="auto" w:fill="auto"/>
          </w:tcPr>
          <w:p w14:paraId="302BBEFC" w14:textId="77777777" w:rsidR="004936BA" w:rsidRPr="009308DE" w:rsidRDefault="00D0280C" w:rsidP="00D35F31">
            <w:pPr>
              <w:spacing w:after="0" w:line="240" w:lineRule="auto"/>
              <w:rPr>
                <w:rFonts w:ascii="Times New Roman" w:hAnsi="Times New Roman"/>
                <w:b/>
                <w:color w:val="000000"/>
                <w:lang w:val="ru-RU"/>
              </w:rPr>
            </w:pPr>
            <w:r w:rsidRPr="009308DE">
              <w:rPr>
                <w:rFonts w:ascii="Times New Roman" w:hAnsi="Times New Roman"/>
              </w:rPr>
              <w:t xml:space="preserve">Svetlana </w:t>
            </w:r>
            <w:proofErr w:type="spellStart"/>
            <w:r w:rsidRPr="009308DE">
              <w:rPr>
                <w:rFonts w:ascii="Times New Roman" w:hAnsi="Times New Roman"/>
              </w:rPr>
              <w:t>Naresheva</w:t>
            </w:r>
            <w:proofErr w:type="spellEnd"/>
            <w:r w:rsidR="004936BA" w:rsidRPr="009308DE">
              <w:rPr>
                <w:rFonts w:ascii="Times New Roman" w:hAnsi="Times New Roman"/>
              </w:rPr>
              <w:t>,</w:t>
            </w:r>
            <w:r w:rsidRPr="009308DE">
              <w:rPr>
                <w:rFonts w:ascii="Times New Roman" w:hAnsi="Times New Roman"/>
              </w:rPr>
              <w:t xml:space="preserve"> Acting</w:t>
            </w:r>
            <w:r w:rsidR="004936BA" w:rsidRPr="009308DE">
              <w:rPr>
                <w:rFonts w:ascii="Times New Roman" w:hAnsi="Times New Roman"/>
              </w:rPr>
              <w:t xml:space="preserve"> Head</w:t>
            </w:r>
          </w:p>
        </w:tc>
        <w:tc>
          <w:tcPr>
            <w:tcW w:w="2151" w:type="pct"/>
            <w:shd w:val="clear" w:color="auto" w:fill="auto"/>
          </w:tcPr>
          <w:p w14:paraId="194AA629" w14:textId="77777777" w:rsidR="004936BA" w:rsidRPr="009308DE" w:rsidRDefault="004936BA" w:rsidP="00D0280C">
            <w:pPr>
              <w:spacing w:after="0" w:line="240" w:lineRule="auto"/>
              <w:rPr>
                <w:rFonts w:ascii="Times New Roman" w:hAnsi="Times New Roman"/>
                <w:lang w:val="ru-RU"/>
              </w:rPr>
            </w:pPr>
            <w:r w:rsidRPr="009308DE">
              <w:rPr>
                <w:rStyle w:val="apple-converted-space"/>
                <w:rFonts w:ascii="Times New Roman" w:hAnsi="Times New Roman"/>
                <w:color w:val="000000"/>
                <w:shd w:val="clear" w:color="auto" w:fill="FFFFFF"/>
              </w:rPr>
              <w:t> </w:t>
            </w:r>
            <w:hyperlink r:id="rId12" w:history="1">
              <w:r w:rsidR="00F97E46" w:rsidRPr="009308DE">
                <w:rPr>
                  <w:rStyle w:val="Hyperlink"/>
                  <w:rFonts w:ascii="Times New Roman" w:hAnsi="Times New Roman"/>
                </w:rPr>
                <w:t>http</w:t>
              </w:r>
              <w:r w:rsidR="00F97E46" w:rsidRPr="009308DE">
                <w:rPr>
                  <w:rStyle w:val="Hyperlink"/>
                  <w:rFonts w:ascii="Times New Roman" w:hAnsi="Times New Roman"/>
                  <w:lang w:val="ru-RU"/>
                </w:rPr>
                <w:t>://</w:t>
              </w:r>
              <w:r w:rsidR="00F97E46" w:rsidRPr="009308DE">
                <w:rPr>
                  <w:rStyle w:val="Hyperlink"/>
                  <w:rFonts w:ascii="Times New Roman" w:hAnsi="Times New Roman"/>
                </w:rPr>
                <w:t>www</w:t>
              </w:r>
              <w:r w:rsidR="00F97E46" w:rsidRPr="009308DE">
                <w:rPr>
                  <w:rStyle w:val="Hyperlink"/>
                  <w:rFonts w:ascii="Times New Roman" w:hAnsi="Times New Roman"/>
                  <w:lang w:val="ru-RU"/>
                </w:rPr>
                <w:t>.</w:t>
              </w:r>
              <w:proofErr w:type="spellStart"/>
              <w:r w:rsidR="00F97E46" w:rsidRPr="009308DE">
                <w:rPr>
                  <w:rStyle w:val="Hyperlink"/>
                  <w:rFonts w:ascii="Times New Roman" w:hAnsi="Times New Roman"/>
                </w:rPr>
                <w:t>uebp</w:t>
              </w:r>
              <w:proofErr w:type="spellEnd"/>
              <w:r w:rsidR="00F97E46" w:rsidRPr="009308DE">
                <w:rPr>
                  <w:rStyle w:val="Hyperlink"/>
                  <w:rFonts w:ascii="Times New Roman" w:hAnsi="Times New Roman"/>
                  <w:lang w:val="ru-RU"/>
                </w:rPr>
                <w:t>.</w:t>
              </w:r>
              <w:proofErr w:type="spellStart"/>
              <w:r w:rsidR="00F97E46" w:rsidRPr="009308DE">
                <w:rPr>
                  <w:rStyle w:val="Hyperlink"/>
                  <w:rFonts w:ascii="Times New Roman" w:hAnsi="Times New Roman"/>
                </w:rPr>
                <w:t>mangystau</w:t>
              </w:r>
              <w:proofErr w:type="spellEnd"/>
              <w:r w:rsidR="00F97E46" w:rsidRPr="009308DE">
                <w:rPr>
                  <w:rStyle w:val="Hyperlink"/>
                  <w:rFonts w:ascii="Times New Roman" w:hAnsi="Times New Roman"/>
                  <w:lang w:val="ru-RU"/>
                </w:rPr>
                <w:t>.</w:t>
              </w:r>
              <w:proofErr w:type="spellStart"/>
              <w:r w:rsidR="00F97E46" w:rsidRPr="009308DE">
                <w:rPr>
                  <w:rStyle w:val="Hyperlink"/>
                  <w:rFonts w:ascii="Times New Roman" w:hAnsi="Times New Roman"/>
                </w:rPr>
                <w:t>gov</w:t>
              </w:r>
              <w:proofErr w:type="spellEnd"/>
              <w:r w:rsidR="00F97E46" w:rsidRPr="009308DE">
                <w:rPr>
                  <w:rStyle w:val="Hyperlink"/>
                  <w:rFonts w:ascii="Times New Roman" w:hAnsi="Times New Roman"/>
                  <w:lang w:val="ru-RU"/>
                </w:rPr>
                <w:t>.</w:t>
              </w:r>
              <w:proofErr w:type="spellStart"/>
              <w:r w:rsidR="00F97E46" w:rsidRPr="009308DE">
                <w:rPr>
                  <w:rStyle w:val="Hyperlink"/>
                  <w:rFonts w:ascii="Times New Roman" w:hAnsi="Times New Roman"/>
                </w:rPr>
                <w:t>kz</w:t>
              </w:r>
              <w:proofErr w:type="spellEnd"/>
              <w:r w:rsidR="00F97E46" w:rsidRPr="009308DE">
                <w:rPr>
                  <w:rStyle w:val="Hyperlink"/>
                  <w:rFonts w:ascii="Times New Roman" w:hAnsi="Times New Roman"/>
                  <w:lang w:val="ru-RU"/>
                </w:rPr>
                <w:t>/</w:t>
              </w:r>
              <w:proofErr w:type="spellStart"/>
              <w:r w:rsidR="00F97E46" w:rsidRPr="009308DE">
                <w:rPr>
                  <w:rStyle w:val="Hyperlink"/>
                  <w:rFonts w:ascii="Times New Roman" w:hAnsi="Times New Roman"/>
                </w:rPr>
                <w:t>ru</w:t>
              </w:r>
              <w:proofErr w:type="spellEnd"/>
              <w:r w:rsidR="00F97E46" w:rsidRPr="009308DE">
                <w:rPr>
                  <w:rStyle w:val="Hyperlink"/>
                  <w:rFonts w:ascii="Times New Roman" w:hAnsi="Times New Roman"/>
                  <w:lang w:val="ru-RU"/>
                </w:rPr>
                <w:t>/</w:t>
              </w:r>
            </w:hyperlink>
          </w:p>
          <w:p w14:paraId="5FD539DA" w14:textId="77777777" w:rsidR="00F97E46" w:rsidRPr="009308DE" w:rsidRDefault="00F97E46" w:rsidP="00D0280C">
            <w:pPr>
              <w:spacing w:after="0" w:line="240" w:lineRule="auto"/>
              <w:rPr>
                <w:rFonts w:ascii="Times New Roman" w:hAnsi="Times New Roman"/>
                <w:color w:val="000000"/>
                <w:lang w:val="ru-RU"/>
              </w:rPr>
            </w:pPr>
          </w:p>
        </w:tc>
      </w:tr>
      <w:tr w:rsidR="002C64B8" w:rsidRPr="007A2945" w14:paraId="1FAF4435" w14:textId="77777777" w:rsidTr="00D0280C">
        <w:trPr>
          <w:trHeight w:val="20"/>
          <w:jc w:val="center"/>
        </w:trPr>
        <w:tc>
          <w:tcPr>
            <w:tcW w:w="372" w:type="pct"/>
            <w:shd w:val="clear" w:color="auto" w:fill="auto"/>
          </w:tcPr>
          <w:p w14:paraId="6CE85C09" w14:textId="77777777" w:rsidR="004936BA" w:rsidRPr="009308DE" w:rsidRDefault="004936BA" w:rsidP="00996DDC">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291FA82D" w14:textId="77777777" w:rsidR="004936BA" w:rsidRPr="009308DE" w:rsidRDefault="004936BA" w:rsidP="00F97E46">
            <w:pPr>
              <w:spacing w:after="0" w:line="240" w:lineRule="auto"/>
              <w:rPr>
                <w:rFonts w:ascii="Times New Roman" w:hAnsi="Times New Roman"/>
              </w:rPr>
            </w:pPr>
            <w:r w:rsidRPr="009308DE">
              <w:rPr>
                <w:rFonts w:ascii="Times New Roman" w:hAnsi="Times New Roman"/>
              </w:rPr>
              <w:t>D</w:t>
            </w:r>
            <w:r w:rsidR="00F97E46" w:rsidRPr="009308DE">
              <w:rPr>
                <w:rFonts w:ascii="Times New Roman" w:hAnsi="Times New Roman"/>
              </w:rPr>
              <w:t>ivision</w:t>
            </w:r>
            <w:r w:rsidRPr="009308DE">
              <w:rPr>
                <w:rFonts w:ascii="Times New Roman" w:hAnsi="Times New Roman"/>
              </w:rPr>
              <w:t xml:space="preserve"> of Employment Coordination and Social </w:t>
            </w:r>
            <w:proofErr w:type="spellStart"/>
            <w:r w:rsidRPr="009308DE">
              <w:rPr>
                <w:rFonts w:ascii="Times New Roman" w:hAnsi="Times New Roman"/>
              </w:rPr>
              <w:t>Programmes</w:t>
            </w:r>
            <w:proofErr w:type="spellEnd"/>
            <w:r w:rsidR="00400D2A" w:rsidRPr="009308DE">
              <w:rPr>
                <w:rFonts w:ascii="Times New Roman" w:hAnsi="Times New Roman"/>
              </w:rPr>
              <w:t xml:space="preserve"> </w:t>
            </w:r>
          </w:p>
        </w:tc>
        <w:tc>
          <w:tcPr>
            <w:tcW w:w="1042" w:type="pct"/>
            <w:shd w:val="clear" w:color="auto" w:fill="auto"/>
          </w:tcPr>
          <w:p w14:paraId="3E839732" w14:textId="77777777" w:rsidR="004936BA" w:rsidRPr="009308DE" w:rsidRDefault="00F97E46" w:rsidP="00D35F31">
            <w:pPr>
              <w:spacing w:after="0" w:line="240" w:lineRule="auto"/>
              <w:rPr>
                <w:rFonts w:ascii="Times New Roman" w:hAnsi="Times New Roman"/>
                <w:b/>
                <w:color w:val="000000"/>
                <w:lang w:val="ru-RU"/>
              </w:rPr>
            </w:pPr>
            <w:r w:rsidRPr="009308DE">
              <w:rPr>
                <w:rFonts w:ascii="Times New Roman" w:hAnsi="Times New Roman"/>
              </w:rPr>
              <w:t xml:space="preserve">Gulmira </w:t>
            </w:r>
            <w:proofErr w:type="spellStart"/>
            <w:r w:rsidRPr="009308DE">
              <w:rPr>
                <w:rFonts w:ascii="Times New Roman" w:hAnsi="Times New Roman"/>
              </w:rPr>
              <w:t>Kulmuratove</w:t>
            </w:r>
            <w:proofErr w:type="spellEnd"/>
            <w:r w:rsidR="004936BA" w:rsidRPr="009308DE">
              <w:rPr>
                <w:rFonts w:ascii="Times New Roman" w:hAnsi="Times New Roman"/>
                <w:lang w:val="ru-RU"/>
              </w:rPr>
              <w:t xml:space="preserve">, </w:t>
            </w:r>
            <w:r w:rsidR="004936BA" w:rsidRPr="009308DE">
              <w:rPr>
                <w:rFonts w:ascii="Times New Roman" w:hAnsi="Times New Roman"/>
              </w:rPr>
              <w:t>Head</w:t>
            </w:r>
          </w:p>
        </w:tc>
        <w:tc>
          <w:tcPr>
            <w:tcW w:w="2151" w:type="pct"/>
            <w:shd w:val="clear" w:color="auto" w:fill="auto"/>
          </w:tcPr>
          <w:p w14:paraId="594C32A1" w14:textId="77777777" w:rsidR="00F97E46" w:rsidRPr="009308DE" w:rsidRDefault="00047A10" w:rsidP="00D35F31">
            <w:pPr>
              <w:spacing w:after="0" w:line="240" w:lineRule="auto"/>
              <w:rPr>
                <w:rFonts w:ascii="Times New Roman" w:hAnsi="Times New Roman"/>
                <w:color w:val="000000"/>
                <w:shd w:val="clear" w:color="auto" w:fill="FFFFFF"/>
                <w:lang w:val="ru-RU"/>
              </w:rPr>
            </w:pPr>
            <w:hyperlink r:id="rId13" w:history="1">
              <w:r w:rsidR="00F97E46" w:rsidRPr="009308DE">
                <w:rPr>
                  <w:rStyle w:val="Hyperlink"/>
                  <w:rFonts w:ascii="Times New Roman" w:hAnsi="Times New Roman"/>
                  <w:shd w:val="clear" w:color="auto" w:fill="FFFFFF"/>
                  <w:lang w:val="ru-RU"/>
                </w:rPr>
                <w:t>http://www.soc.mangystau.gov.kz/ru/</w:t>
              </w:r>
            </w:hyperlink>
          </w:p>
          <w:p w14:paraId="5B3F1FAE" w14:textId="77777777" w:rsidR="004936BA" w:rsidRPr="009308DE" w:rsidRDefault="004936BA" w:rsidP="00D35F31">
            <w:pPr>
              <w:spacing w:after="0" w:line="240" w:lineRule="auto"/>
              <w:rPr>
                <w:rFonts w:ascii="Times New Roman" w:hAnsi="Times New Roman"/>
                <w:color w:val="000000"/>
                <w:lang w:val="ru-RU"/>
              </w:rPr>
            </w:pPr>
            <w:r w:rsidRPr="009308DE">
              <w:rPr>
                <w:rFonts w:ascii="Times New Roman" w:hAnsi="Times New Roman"/>
                <w:lang w:val="ru-RU"/>
              </w:rPr>
              <w:t xml:space="preserve"> </w:t>
            </w:r>
          </w:p>
        </w:tc>
      </w:tr>
      <w:tr w:rsidR="002C64B8" w:rsidRPr="009308DE" w14:paraId="428840B3" w14:textId="77777777" w:rsidTr="00D0280C">
        <w:trPr>
          <w:trHeight w:val="20"/>
          <w:jc w:val="center"/>
        </w:trPr>
        <w:tc>
          <w:tcPr>
            <w:tcW w:w="372" w:type="pct"/>
            <w:shd w:val="clear" w:color="auto" w:fill="auto"/>
          </w:tcPr>
          <w:p w14:paraId="21D8719C" w14:textId="77777777" w:rsidR="004936BA" w:rsidRPr="009308DE" w:rsidRDefault="004936BA" w:rsidP="00996DDC">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078B24AC" w14:textId="77777777" w:rsidR="004936BA" w:rsidRPr="009308DE" w:rsidRDefault="004936BA" w:rsidP="003C4C1B">
            <w:pPr>
              <w:spacing w:after="0" w:line="240" w:lineRule="auto"/>
              <w:rPr>
                <w:rFonts w:ascii="Times New Roman" w:hAnsi="Times New Roman"/>
              </w:rPr>
            </w:pPr>
            <w:r w:rsidRPr="009308DE">
              <w:rPr>
                <w:rFonts w:ascii="Times New Roman" w:hAnsi="Times New Roman"/>
              </w:rPr>
              <w:t>D</w:t>
            </w:r>
            <w:r w:rsidR="00F97E46" w:rsidRPr="009308DE">
              <w:rPr>
                <w:rFonts w:ascii="Times New Roman" w:hAnsi="Times New Roman"/>
              </w:rPr>
              <w:t>ivision</w:t>
            </w:r>
            <w:r w:rsidRPr="009308DE">
              <w:rPr>
                <w:rFonts w:ascii="Times New Roman" w:hAnsi="Times New Roman"/>
              </w:rPr>
              <w:t xml:space="preserve"> of Entrepreneurship and </w:t>
            </w:r>
            <w:r w:rsidR="003C4C1B" w:rsidRPr="009308DE">
              <w:rPr>
                <w:rFonts w:ascii="Times New Roman" w:hAnsi="Times New Roman"/>
              </w:rPr>
              <w:t>Trade</w:t>
            </w:r>
            <w:r w:rsidR="00400D2A" w:rsidRPr="009308DE">
              <w:rPr>
                <w:rFonts w:ascii="Times New Roman" w:hAnsi="Times New Roman"/>
              </w:rPr>
              <w:t xml:space="preserve"> </w:t>
            </w:r>
          </w:p>
        </w:tc>
        <w:tc>
          <w:tcPr>
            <w:tcW w:w="1042" w:type="pct"/>
            <w:shd w:val="clear" w:color="auto" w:fill="auto"/>
          </w:tcPr>
          <w:p w14:paraId="000A9A67" w14:textId="77777777" w:rsidR="004936BA" w:rsidRPr="009308DE" w:rsidRDefault="00F97E46" w:rsidP="00D35F31">
            <w:pPr>
              <w:spacing w:after="0" w:line="240" w:lineRule="auto"/>
              <w:rPr>
                <w:rFonts w:ascii="Times New Roman" w:hAnsi="Times New Roman"/>
                <w:b/>
                <w:color w:val="000000"/>
              </w:rPr>
            </w:pPr>
            <w:proofErr w:type="spellStart"/>
            <w:r w:rsidRPr="009308DE">
              <w:rPr>
                <w:rFonts w:ascii="Times New Roman" w:hAnsi="Times New Roman"/>
              </w:rPr>
              <w:t>Venera</w:t>
            </w:r>
            <w:proofErr w:type="spellEnd"/>
            <w:r w:rsidRPr="009308DE">
              <w:rPr>
                <w:rFonts w:ascii="Times New Roman" w:hAnsi="Times New Roman"/>
              </w:rPr>
              <w:t xml:space="preserve"> </w:t>
            </w:r>
            <w:proofErr w:type="spellStart"/>
            <w:r w:rsidRPr="009308DE">
              <w:rPr>
                <w:rFonts w:ascii="Times New Roman" w:hAnsi="Times New Roman"/>
              </w:rPr>
              <w:t>Mustapayeva</w:t>
            </w:r>
            <w:proofErr w:type="spellEnd"/>
            <w:r w:rsidR="004936BA" w:rsidRPr="009308DE">
              <w:rPr>
                <w:rFonts w:ascii="Times New Roman" w:hAnsi="Times New Roman"/>
              </w:rPr>
              <w:t>, Head</w:t>
            </w:r>
          </w:p>
        </w:tc>
        <w:tc>
          <w:tcPr>
            <w:tcW w:w="2151" w:type="pct"/>
            <w:shd w:val="clear" w:color="auto" w:fill="auto"/>
          </w:tcPr>
          <w:p w14:paraId="31D21292" w14:textId="77777777" w:rsidR="004936BA" w:rsidRPr="009308DE" w:rsidRDefault="00047A10" w:rsidP="00D35F31">
            <w:pPr>
              <w:spacing w:after="0" w:line="240" w:lineRule="auto"/>
              <w:rPr>
                <w:rFonts w:ascii="Times New Roman" w:hAnsi="Times New Roman"/>
                <w:color w:val="000000"/>
                <w:shd w:val="clear" w:color="auto" w:fill="FFFFFF"/>
              </w:rPr>
            </w:pPr>
            <w:hyperlink r:id="rId14" w:history="1">
              <w:r w:rsidR="00F97E46" w:rsidRPr="009308DE">
                <w:rPr>
                  <w:rStyle w:val="Hyperlink"/>
                  <w:rFonts w:ascii="Times New Roman" w:hAnsi="Times New Roman"/>
                  <w:shd w:val="clear" w:color="auto" w:fill="FFFFFF"/>
                </w:rPr>
                <w:t>http://www.upp.mangystau.gov.kz/</w:t>
              </w:r>
            </w:hyperlink>
          </w:p>
          <w:p w14:paraId="631F4ADF" w14:textId="77777777" w:rsidR="00F97E46" w:rsidRPr="009308DE" w:rsidRDefault="00F97E46" w:rsidP="00D35F31">
            <w:pPr>
              <w:spacing w:after="0" w:line="240" w:lineRule="auto"/>
              <w:rPr>
                <w:rFonts w:ascii="Times New Roman" w:hAnsi="Times New Roman"/>
                <w:color w:val="000000"/>
              </w:rPr>
            </w:pPr>
          </w:p>
        </w:tc>
      </w:tr>
      <w:tr w:rsidR="002C64B8" w:rsidRPr="009308DE" w14:paraId="4816F696" w14:textId="77777777" w:rsidTr="00D0280C">
        <w:trPr>
          <w:trHeight w:val="20"/>
          <w:jc w:val="center"/>
        </w:trPr>
        <w:tc>
          <w:tcPr>
            <w:tcW w:w="372" w:type="pct"/>
            <w:shd w:val="clear" w:color="auto" w:fill="auto"/>
          </w:tcPr>
          <w:p w14:paraId="0026FE41" w14:textId="77777777" w:rsidR="004936BA" w:rsidRPr="009308DE" w:rsidRDefault="004936BA"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72F4B450" w14:textId="77777777" w:rsidR="004936BA" w:rsidRPr="009308DE" w:rsidRDefault="004936BA" w:rsidP="00F97E46">
            <w:pPr>
              <w:spacing w:after="0" w:line="240" w:lineRule="auto"/>
              <w:rPr>
                <w:rFonts w:ascii="Times New Roman" w:hAnsi="Times New Roman"/>
              </w:rPr>
            </w:pPr>
            <w:r w:rsidRPr="009308DE">
              <w:rPr>
                <w:rFonts w:ascii="Times New Roman" w:hAnsi="Times New Roman"/>
              </w:rPr>
              <w:t>D</w:t>
            </w:r>
            <w:r w:rsidR="00F97E46" w:rsidRPr="009308DE">
              <w:rPr>
                <w:rFonts w:ascii="Times New Roman" w:hAnsi="Times New Roman"/>
              </w:rPr>
              <w:t>ivision</w:t>
            </w:r>
            <w:r w:rsidRPr="009308DE">
              <w:rPr>
                <w:rFonts w:ascii="Times New Roman" w:hAnsi="Times New Roman"/>
              </w:rPr>
              <w:t xml:space="preserve"> of Healthcare</w:t>
            </w:r>
            <w:r w:rsidR="00400D2A" w:rsidRPr="009308DE">
              <w:rPr>
                <w:rFonts w:ascii="Times New Roman" w:hAnsi="Times New Roman"/>
              </w:rPr>
              <w:t xml:space="preserve"> </w:t>
            </w:r>
          </w:p>
        </w:tc>
        <w:tc>
          <w:tcPr>
            <w:tcW w:w="1042" w:type="pct"/>
            <w:shd w:val="clear" w:color="auto" w:fill="auto"/>
          </w:tcPr>
          <w:p w14:paraId="30B663D1" w14:textId="77777777" w:rsidR="004936BA" w:rsidRPr="009308DE" w:rsidRDefault="004936BA" w:rsidP="00D35F31">
            <w:pPr>
              <w:spacing w:after="0" w:line="240" w:lineRule="auto"/>
              <w:rPr>
                <w:rFonts w:ascii="Times New Roman" w:hAnsi="Times New Roman"/>
              </w:rPr>
            </w:pPr>
          </w:p>
        </w:tc>
        <w:tc>
          <w:tcPr>
            <w:tcW w:w="2151" w:type="pct"/>
            <w:shd w:val="clear" w:color="auto" w:fill="auto"/>
          </w:tcPr>
          <w:p w14:paraId="60200970" w14:textId="77777777" w:rsidR="004936BA" w:rsidRPr="009308DE" w:rsidRDefault="004936BA" w:rsidP="00D35F31">
            <w:pPr>
              <w:spacing w:after="0" w:line="240" w:lineRule="auto"/>
              <w:rPr>
                <w:rFonts w:ascii="Times New Roman" w:hAnsi="Times New Roman"/>
                <w:color w:val="000000"/>
                <w:shd w:val="clear" w:color="auto" w:fill="FFFFFF"/>
              </w:rPr>
            </w:pPr>
          </w:p>
        </w:tc>
      </w:tr>
      <w:tr w:rsidR="002C64B8" w:rsidRPr="009308DE" w14:paraId="69A3F92D" w14:textId="77777777" w:rsidTr="00D0280C">
        <w:trPr>
          <w:trHeight w:val="20"/>
          <w:jc w:val="center"/>
        </w:trPr>
        <w:tc>
          <w:tcPr>
            <w:tcW w:w="372" w:type="pct"/>
            <w:shd w:val="clear" w:color="auto" w:fill="auto"/>
          </w:tcPr>
          <w:p w14:paraId="33FEBDB9" w14:textId="77777777" w:rsidR="00954C03" w:rsidRPr="009308DE" w:rsidRDefault="00954C03"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4EC124E5" w14:textId="77777777" w:rsidR="00954C03" w:rsidRPr="009308DE" w:rsidRDefault="00954C03" w:rsidP="00F97E46">
            <w:pPr>
              <w:spacing w:after="0" w:line="240" w:lineRule="auto"/>
              <w:rPr>
                <w:rFonts w:ascii="Times New Roman" w:hAnsi="Times New Roman"/>
              </w:rPr>
            </w:pPr>
            <w:r w:rsidRPr="009308DE">
              <w:rPr>
                <w:rFonts w:ascii="Times New Roman" w:hAnsi="Times New Roman"/>
              </w:rPr>
              <w:t xml:space="preserve">Education </w:t>
            </w:r>
          </w:p>
        </w:tc>
        <w:tc>
          <w:tcPr>
            <w:tcW w:w="1042" w:type="pct"/>
            <w:shd w:val="clear" w:color="auto" w:fill="auto"/>
          </w:tcPr>
          <w:p w14:paraId="62B131FE" w14:textId="77777777" w:rsidR="00954C03" w:rsidRPr="009308DE" w:rsidRDefault="00954C03" w:rsidP="00D35F31">
            <w:pPr>
              <w:spacing w:after="0" w:line="240" w:lineRule="auto"/>
              <w:rPr>
                <w:rFonts w:ascii="Times New Roman" w:hAnsi="Times New Roman"/>
              </w:rPr>
            </w:pPr>
          </w:p>
        </w:tc>
        <w:tc>
          <w:tcPr>
            <w:tcW w:w="2151" w:type="pct"/>
            <w:shd w:val="clear" w:color="auto" w:fill="auto"/>
          </w:tcPr>
          <w:p w14:paraId="42D7BE15" w14:textId="77777777" w:rsidR="00954C03" w:rsidRPr="009308DE" w:rsidRDefault="00954C03" w:rsidP="00D35F31">
            <w:pPr>
              <w:tabs>
                <w:tab w:val="left" w:pos="426"/>
              </w:tabs>
              <w:spacing w:after="0" w:line="240" w:lineRule="auto"/>
              <w:rPr>
                <w:rFonts w:ascii="Times New Roman" w:hAnsi="Times New Roman"/>
              </w:rPr>
            </w:pPr>
          </w:p>
        </w:tc>
      </w:tr>
      <w:tr w:rsidR="002C64B8" w:rsidRPr="009308DE" w14:paraId="2F525B14" w14:textId="77777777" w:rsidTr="00D0280C">
        <w:trPr>
          <w:trHeight w:val="20"/>
          <w:jc w:val="center"/>
        </w:trPr>
        <w:tc>
          <w:tcPr>
            <w:tcW w:w="372" w:type="pct"/>
            <w:shd w:val="clear" w:color="auto" w:fill="8DB3E2"/>
          </w:tcPr>
          <w:p w14:paraId="36D1600C" w14:textId="77777777" w:rsidR="00954C03" w:rsidRPr="009308DE" w:rsidRDefault="00954C03" w:rsidP="003C4C1B">
            <w:pPr>
              <w:spacing w:after="0" w:line="240" w:lineRule="auto"/>
              <w:ind w:left="360"/>
              <w:rPr>
                <w:rFonts w:ascii="Times New Roman" w:hAnsi="Times New Roman"/>
              </w:rPr>
            </w:pPr>
          </w:p>
        </w:tc>
        <w:tc>
          <w:tcPr>
            <w:tcW w:w="1435" w:type="pct"/>
            <w:shd w:val="clear" w:color="auto" w:fill="8DB3E2"/>
          </w:tcPr>
          <w:p w14:paraId="195E7D82" w14:textId="77777777" w:rsidR="00954C03" w:rsidRPr="009308DE" w:rsidRDefault="00954C03" w:rsidP="00D35F31">
            <w:pPr>
              <w:spacing w:after="0" w:line="240" w:lineRule="auto"/>
              <w:rPr>
                <w:rFonts w:ascii="Times New Roman" w:hAnsi="Times New Roman"/>
              </w:rPr>
            </w:pPr>
            <w:r w:rsidRPr="009308DE">
              <w:rPr>
                <w:rFonts w:ascii="Times New Roman" w:hAnsi="Times New Roman"/>
                <w:b/>
              </w:rPr>
              <w:t>Civil Society Organizations</w:t>
            </w:r>
          </w:p>
        </w:tc>
        <w:tc>
          <w:tcPr>
            <w:tcW w:w="1042" w:type="pct"/>
            <w:shd w:val="clear" w:color="auto" w:fill="8DB3E2"/>
          </w:tcPr>
          <w:p w14:paraId="5901B333" w14:textId="77777777" w:rsidR="00954C03" w:rsidRPr="009308DE" w:rsidRDefault="00954C03" w:rsidP="00D35F31">
            <w:pPr>
              <w:spacing w:after="0" w:line="240" w:lineRule="auto"/>
              <w:rPr>
                <w:rFonts w:ascii="Times New Roman" w:hAnsi="Times New Roman"/>
              </w:rPr>
            </w:pPr>
          </w:p>
        </w:tc>
        <w:tc>
          <w:tcPr>
            <w:tcW w:w="2151" w:type="pct"/>
            <w:shd w:val="clear" w:color="auto" w:fill="8DB3E2"/>
          </w:tcPr>
          <w:p w14:paraId="3144969A" w14:textId="77777777" w:rsidR="00954C03" w:rsidRPr="009308DE" w:rsidRDefault="00954C03" w:rsidP="00D35F31">
            <w:pPr>
              <w:tabs>
                <w:tab w:val="left" w:pos="426"/>
              </w:tabs>
              <w:spacing w:after="0" w:line="240" w:lineRule="auto"/>
              <w:rPr>
                <w:rFonts w:ascii="Times New Roman" w:hAnsi="Times New Roman"/>
              </w:rPr>
            </w:pPr>
          </w:p>
        </w:tc>
      </w:tr>
      <w:tr w:rsidR="003C4C1B" w:rsidRPr="009308DE" w14:paraId="6E5B11F3" w14:textId="77777777" w:rsidTr="00D0280C">
        <w:trPr>
          <w:trHeight w:val="20"/>
          <w:jc w:val="center"/>
        </w:trPr>
        <w:tc>
          <w:tcPr>
            <w:tcW w:w="372" w:type="pct"/>
            <w:shd w:val="clear" w:color="auto" w:fill="auto"/>
          </w:tcPr>
          <w:p w14:paraId="057CCC89" w14:textId="77777777" w:rsidR="003C4C1B" w:rsidRPr="009308DE" w:rsidRDefault="003C4C1B"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1FBF5513" w14:textId="77777777" w:rsidR="003C4C1B" w:rsidRPr="009308DE" w:rsidRDefault="003C4C1B" w:rsidP="003C4C1B">
            <w:pPr>
              <w:tabs>
                <w:tab w:val="left" w:pos="426"/>
              </w:tabs>
              <w:spacing w:after="0" w:line="240" w:lineRule="auto"/>
              <w:rPr>
                <w:rFonts w:ascii="Times New Roman" w:hAnsi="Times New Roman"/>
              </w:rPr>
            </w:pPr>
            <w:r w:rsidRPr="009308DE">
              <w:rPr>
                <w:rFonts w:ascii="Times New Roman" w:hAnsi="Times New Roman"/>
              </w:rPr>
              <w:t>Eco-</w:t>
            </w:r>
            <w:proofErr w:type="spellStart"/>
            <w:r w:rsidRPr="009308DE">
              <w:rPr>
                <w:rFonts w:ascii="Times New Roman" w:hAnsi="Times New Roman"/>
              </w:rPr>
              <w:t>Manygstau</w:t>
            </w:r>
            <w:proofErr w:type="spellEnd"/>
            <w:r w:rsidRPr="009308DE">
              <w:rPr>
                <w:rFonts w:ascii="Times New Roman" w:hAnsi="Times New Roman"/>
              </w:rPr>
              <w:t>, NGO</w:t>
            </w:r>
          </w:p>
        </w:tc>
        <w:tc>
          <w:tcPr>
            <w:tcW w:w="1042" w:type="pct"/>
            <w:shd w:val="clear" w:color="auto" w:fill="auto"/>
          </w:tcPr>
          <w:p w14:paraId="0A2F8150" w14:textId="77777777" w:rsidR="003C4C1B" w:rsidRPr="009308DE" w:rsidDel="00374ADC" w:rsidRDefault="003C4C1B" w:rsidP="003C4C1B">
            <w:pPr>
              <w:tabs>
                <w:tab w:val="left" w:pos="426"/>
              </w:tabs>
              <w:spacing w:after="0" w:line="240" w:lineRule="auto"/>
              <w:rPr>
                <w:rFonts w:ascii="Times New Roman" w:hAnsi="Times New Roman"/>
                <w:lang w:val="ru-RU"/>
              </w:rPr>
            </w:pPr>
            <w:r w:rsidRPr="009308DE">
              <w:rPr>
                <w:rFonts w:ascii="Times New Roman" w:hAnsi="Times New Roman"/>
              </w:rPr>
              <w:t xml:space="preserve">Kirill </w:t>
            </w:r>
            <w:proofErr w:type="spellStart"/>
            <w:r w:rsidRPr="009308DE">
              <w:rPr>
                <w:rFonts w:ascii="Times New Roman" w:hAnsi="Times New Roman"/>
              </w:rPr>
              <w:t>Ossin</w:t>
            </w:r>
            <w:proofErr w:type="spellEnd"/>
            <w:r w:rsidRPr="009308DE">
              <w:rPr>
                <w:rFonts w:ascii="Times New Roman" w:hAnsi="Times New Roman"/>
              </w:rPr>
              <w:t>, Director</w:t>
            </w:r>
          </w:p>
        </w:tc>
        <w:tc>
          <w:tcPr>
            <w:tcW w:w="2151" w:type="pct"/>
            <w:shd w:val="clear" w:color="auto" w:fill="auto"/>
          </w:tcPr>
          <w:p w14:paraId="5B809182" w14:textId="77777777" w:rsidR="003C4C1B" w:rsidRPr="009308DE" w:rsidRDefault="003C4C1B" w:rsidP="003C4C1B">
            <w:pPr>
              <w:tabs>
                <w:tab w:val="left" w:pos="426"/>
              </w:tabs>
              <w:spacing w:after="0" w:line="240" w:lineRule="auto"/>
              <w:rPr>
                <w:rFonts w:ascii="Times New Roman" w:hAnsi="Times New Roman"/>
                <w:lang w:val="ru-RU"/>
              </w:rPr>
            </w:pPr>
            <w:proofErr w:type="spellStart"/>
            <w:r w:rsidRPr="009308DE">
              <w:rPr>
                <w:rFonts w:ascii="Times New Roman" w:hAnsi="Times New Roman"/>
              </w:rPr>
              <w:t>osinkirill</w:t>
            </w:r>
            <w:proofErr w:type="spellEnd"/>
            <w:r w:rsidRPr="009308DE">
              <w:rPr>
                <w:rFonts w:ascii="Times New Roman" w:hAnsi="Times New Roman"/>
                <w:lang w:val="ru-RU"/>
              </w:rPr>
              <w:t>@</w:t>
            </w:r>
            <w:proofErr w:type="spellStart"/>
            <w:r w:rsidRPr="009308DE">
              <w:rPr>
                <w:rFonts w:ascii="Times New Roman" w:hAnsi="Times New Roman"/>
              </w:rPr>
              <w:t>gmail</w:t>
            </w:r>
            <w:proofErr w:type="spellEnd"/>
            <w:r w:rsidRPr="009308DE">
              <w:rPr>
                <w:rFonts w:ascii="Times New Roman" w:hAnsi="Times New Roman"/>
                <w:lang w:val="ru-RU"/>
              </w:rPr>
              <w:t>.</w:t>
            </w:r>
            <w:r w:rsidRPr="009308DE">
              <w:rPr>
                <w:rFonts w:ascii="Times New Roman" w:hAnsi="Times New Roman"/>
              </w:rPr>
              <w:t>com</w:t>
            </w:r>
          </w:p>
        </w:tc>
      </w:tr>
      <w:tr w:rsidR="003C4C1B" w:rsidRPr="009308DE" w14:paraId="10F76351" w14:textId="77777777" w:rsidTr="00D0280C">
        <w:trPr>
          <w:trHeight w:val="20"/>
          <w:jc w:val="center"/>
        </w:trPr>
        <w:tc>
          <w:tcPr>
            <w:tcW w:w="372" w:type="pct"/>
            <w:shd w:val="clear" w:color="auto" w:fill="auto"/>
          </w:tcPr>
          <w:p w14:paraId="36CC7C6E" w14:textId="77777777" w:rsidR="003C4C1B" w:rsidRPr="009308DE" w:rsidRDefault="003C4C1B" w:rsidP="00996DDC">
            <w:pPr>
              <w:pStyle w:val="ListParagraph"/>
              <w:numPr>
                <w:ilvl w:val="0"/>
                <w:numId w:val="22"/>
              </w:numPr>
              <w:spacing w:after="0" w:line="240" w:lineRule="auto"/>
              <w:rPr>
                <w:rFonts w:ascii="Times New Roman" w:hAnsi="Times New Roman"/>
                <w:lang w:val="ru-RU"/>
              </w:rPr>
            </w:pPr>
          </w:p>
        </w:tc>
        <w:tc>
          <w:tcPr>
            <w:tcW w:w="1435" w:type="pct"/>
            <w:shd w:val="clear" w:color="auto" w:fill="auto"/>
          </w:tcPr>
          <w:p w14:paraId="5DCE6A31" w14:textId="77777777" w:rsidR="003C4C1B" w:rsidRPr="009308DE" w:rsidRDefault="003C4C1B" w:rsidP="003C4C1B">
            <w:pPr>
              <w:tabs>
                <w:tab w:val="left" w:pos="426"/>
              </w:tabs>
              <w:spacing w:after="0" w:line="240" w:lineRule="auto"/>
              <w:rPr>
                <w:rFonts w:ascii="Times New Roman" w:hAnsi="Times New Roman"/>
                <w:lang w:val="ru-RU"/>
              </w:rPr>
            </w:pPr>
            <w:r w:rsidRPr="009308DE">
              <w:rPr>
                <w:rFonts w:ascii="Times New Roman" w:hAnsi="Times New Roman"/>
              </w:rPr>
              <w:t>Rada-Aktau, NGO</w:t>
            </w:r>
          </w:p>
        </w:tc>
        <w:tc>
          <w:tcPr>
            <w:tcW w:w="1042" w:type="pct"/>
            <w:shd w:val="clear" w:color="auto" w:fill="auto"/>
          </w:tcPr>
          <w:p w14:paraId="52CCB8A9" w14:textId="77777777" w:rsidR="003C4C1B" w:rsidRPr="009308DE" w:rsidRDefault="003C4C1B" w:rsidP="003C4C1B">
            <w:pPr>
              <w:spacing w:after="0" w:line="240" w:lineRule="auto"/>
              <w:rPr>
                <w:rFonts w:ascii="Times New Roman" w:hAnsi="Times New Roman"/>
              </w:rPr>
            </w:pPr>
            <w:r w:rsidRPr="009308DE">
              <w:rPr>
                <w:rFonts w:ascii="Times New Roman" w:hAnsi="Times New Roman"/>
              </w:rPr>
              <w:t xml:space="preserve">Larisa </w:t>
            </w:r>
            <w:proofErr w:type="spellStart"/>
            <w:r w:rsidRPr="009308DE">
              <w:rPr>
                <w:rFonts w:ascii="Times New Roman" w:hAnsi="Times New Roman"/>
              </w:rPr>
              <w:t>Doronina</w:t>
            </w:r>
            <w:proofErr w:type="spellEnd"/>
            <w:r w:rsidRPr="009308DE">
              <w:rPr>
                <w:rFonts w:ascii="Times New Roman" w:hAnsi="Times New Roman"/>
              </w:rPr>
              <w:t>, Director</w:t>
            </w:r>
          </w:p>
        </w:tc>
        <w:tc>
          <w:tcPr>
            <w:tcW w:w="2151" w:type="pct"/>
            <w:shd w:val="clear" w:color="auto" w:fill="auto"/>
          </w:tcPr>
          <w:p w14:paraId="12D50397" w14:textId="77777777" w:rsidR="003C4C1B" w:rsidRPr="009308DE" w:rsidRDefault="003C4C1B" w:rsidP="003C4C1B">
            <w:pPr>
              <w:spacing w:after="0" w:line="240" w:lineRule="auto"/>
              <w:rPr>
                <w:rFonts w:ascii="Times New Roman" w:hAnsi="Times New Roman"/>
              </w:rPr>
            </w:pPr>
            <w:r w:rsidRPr="009308DE">
              <w:rPr>
                <w:rFonts w:ascii="Times New Roman" w:hAnsi="Times New Roman"/>
              </w:rPr>
              <w:t>raisamk@mail.ru</w:t>
            </w:r>
          </w:p>
        </w:tc>
      </w:tr>
      <w:tr w:rsidR="003C4C1B" w:rsidRPr="009308DE" w14:paraId="67D47B5B" w14:textId="77777777" w:rsidTr="00D0280C">
        <w:trPr>
          <w:trHeight w:val="20"/>
          <w:jc w:val="center"/>
        </w:trPr>
        <w:tc>
          <w:tcPr>
            <w:tcW w:w="372" w:type="pct"/>
            <w:shd w:val="clear" w:color="auto" w:fill="auto"/>
          </w:tcPr>
          <w:p w14:paraId="7DA9DB63" w14:textId="77777777" w:rsidR="003C4C1B" w:rsidRPr="009308DE" w:rsidRDefault="003C4C1B"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7852514F" w14:textId="77777777" w:rsidR="003C4C1B" w:rsidRPr="009308DE" w:rsidRDefault="003C4C1B" w:rsidP="003C4C1B">
            <w:pPr>
              <w:tabs>
                <w:tab w:val="left" w:pos="426"/>
              </w:tabs>
              <w:spacing w:after="0" w:line="240" w:lineRule="auto"/>
              <w:rPr>
                <w:rFonts w:ascii="Times New Roman" w:hAnsi="Times New Roman"/>
              </w:rPr>
            </w:pPr>
            <w:proofErr w:type="spellStart"/>
            <w:r w:rsidRPr="009308DE">
              <w:rPr>
                <w:rFonts w:ascii="Times New Roman" w:hAnsi="Times New Roman"/>
              </w:rPr>
              <w:t>Khazret</w:t>
            </w:r>
            <w:proofErr w:type="spellEnd"/>
            <w:r w:rsidRPr="009308DE">
              <w:rPr>
                <w:rFonts w:ascii="Times New Roman" w:hAnsi="Times New Roman"/>
              </w:rPr>
              <w:t>, NGO</w:t>
            </w:r>
          </w:p>
        </w:tc>
        <w:tc>
          <w:tcPr>
            <w:tcW w:w="1042" w:type="pct"/>
            <w:shd w:val="clear" w:color="auto" w:fill="auto"/>
          </w:tcPr>
          <w:p w14:paraId="090636B8" w14:textId="77777777" w:rsidR="003C4C1B" w:rsidRPr="009308DE" w:rsidRDefault="003C4C1B" w:rsidP="003C4C1B">
            <w:pPr>
              <w:tabs>
                <w:tab w:val="left" w:pos="426"/>
              </w:tabs>
              <w:spacing w:after="0" w:line="240" w:lineRule="auto"/>
              <w:rPr>
                <w:rFonts w:ascii="Times New Roman" w:hAnsi="Times New Roman"/>
              </w:rPr>
            </w:pPr>
            <w:proofErr w:type="spellStart"/>
            <w:r w:rsidRPr="009308DE">
              <w:rPr>
                <w:rFonts w:ascii="Times New Roman" w:hAnsi="Times New Roman"/>
              </w:rPr>
              <w:t>Kuren</w:t>
            </w:r>
            <w:proofErr w:type="spellEnd"/>
            <w:r w:rsidRPr="009308DE">
              <w:rPr>
                <w:rFonts w:ascii="Times New Roman" w:hAnsi="Times New Roman"/>
              </w:rPr>
              <w:t xml:space="preserve"> </w:t>
            </w:r>
            <w:proofErr w:type="spellStart"/>
            <w:r w:rsidRPr="009308DE">
              <w:rPr>
                <w:rFonts w:ascii="Times New Roman" w:hAnsi="Times New Roman"/>
              </w:rPr>
              <w:t>Medeuova</w:t>
            </w:r>
            <w:proofErr w:type="spellEnd"/>
            <w:r w:rsidRPr="009308DE">
              <w:rPr>
                <w:rFonts w:ascii="Times New Roman" w:hAnsi="Times New Roman"/>
              </w:rPr>
              <w:t>, Director</w:t>
            </w:r>
          </w:p>
        </w:tc>
        <w:tc>
          <w:tcPr>
            <w:tcW w:w="2151" w:type="pct"/>
            <w:shd w:val="clear" w:color="auto" w:fill="auto"/>
          </w:tcPr>
          <w:p w14:paraId="4E6DDD6D" w14:textId="77777777" w:rsidR="003C4C1B" w:rsidRPr="009308DE" w:rsidRDefault="003C4C1B" w:rsidP="003C4C1B">
            <w:pPr>
              <w:tabs>
                <w:tab w:val="left" w:pos="426"/>
              </w:tabs>
              <w:spacing w:after="0" w:line="240" w:lineRule="auto"/>
              <w:rPr>
                <w:rFonts w:ascii="Times New Roman" w:hAnsi="Times New Roman"/>
              </w:rPr>
            </w:pPr>
            <w:r w:rsidRPr="009308DE">
              <w:rPr>
                <w:rFonts w:ascii="Times New Roman" w:hAnsi="Times New Roman"/>
              </w:rPr>
              <w:t>haziret@bk.ru</w:t>
            </w:r>
          </w:p>
        </w:tc>
      </w:tr>
      <w:tr w:rsidR="002C64B8" w:rsidRPr="009308DE" w14:paraId="19243BC1" w14:textId="77777777" w:rsidTr="00D0280C">
        <w:trPr>
          <w:trHeight w:val="20"/>
          <w:jc w:val="center"/>
        </w:trPr>
        <w:tc>
          <w:tcPr>
            <w:tcW w:w="372" w:type="pct"/>
            <w:shd w:val="clear" w:color="auto" w:fill="8DB3E2"/>
          </w:tcPr>
          <w:p w14:paraId="5AF7D560" w14:textId="77777777" w:rsidR="00954C03" w:rsidRPr="009308DE" w:rsidRDefault="00954C03" w:rsidP="003C4C1B">
            <w:pPr>
              <w:spacing w:after="0" w:line="240" w:lineRule="auto"/>
              <w:ind w:left="360"/>
              <w:rPr>
                <w:rFonts w:ascii="Times New Roman" w:hAnsi="Times New Roman"/>
              </w:rPr>
            </w:pPr>
          </w:p>
        </w:tc>
        <w:tc>
          <w:tcPr>
            <w:tcW w:w="1435" w:type="pct"/>
            <w:shd w:val="clear" w:color="auto" w:fill="8DB3E2"/>
          </w:tcPr>
          <w:p w14:paraId="70C19937" w14:textId="77777777" w:rsidR="00954C03" w:rsidRPr="009308DE" w:rsidRDefault="00954C03" w:rsidP="00996DDC">
            <w:pPr>
              <w:pStyle w:val="ListParagraph"/>
              <w:numPr>
                <w:ilvl w:val="0"/>
                <w:numId w:val="12"/>
              </w:numPr>
              <w:spacing w:after="0" w:line="240" w:lineRule="auto"/>
              <w:ind w:left="0"/>
              <w:contextualSpacing w:val="0"/>
              <w:rPr>
                <w:rFonts w:ascii="Times New Roman" w:hAnsi="Times New Roman"/>
                <w:lang w:val="ru-RU"/>
              </w:rPr>
            </w:pPr>
            <w:r w:rsidRPr="009308DE">
              <w:rPr>
                <w:rFonts w:ascii="Times New Roman" w:hAnsi="Times New Roman"/>
                <w:b/>
              </w:rPr>
              <w:t>UN Agencies</w:t>
            </w:r>
          </w:p>
        </w:tc>
        <w:tc>
          <w:tcPr>
            <w:tcW w:w="1042" w:type="pct"/>
            <w:shd w:val="clear" w:color="auto" w:fill="8DB3E2"/>
          </w:tcPr>
          <w:p w14:paraId="4E1FCEE9" w14:textId="77777777" w:rsidR="00954C03" w:rsidRPr="009308DE" w:rsidRDefault="00954C03" w:rsidP="00D35F31">
            <w:pPr>
              <w:spacing w:after="0" w:line="240" w:lineRule="auto"/>
              <w:rPr>
                <w:rFonts w:ascii="Times New Roman" w:hAnsi="Times New Roman"/>
                <w:color w:val="000000"/>
                <w:lang w:val="ru-RU"/>
              </w:rPr>
            </w:pPr>
          </w:p>
        </w:tc>
        <w:tc>
          <w:tcPr>
            <w:tcW w:w="2151" w:type="pct"/>
            <w:shd w:val="clear" w:color="auto" w:fill="8DB3E2"/>
          </w:tcPr>
          <w:p w14:paraId="3551AB45" w14:textId="77777777" w:rsidR="00954C03" w:rsidRPr="009308DE" w:rsidRDefault="00954C03" w:rsidP="00D35F31">
            <w:pPr>
              <w:spacing w:after="0" w:line="240" w:lineRule="auto"/>
              <w:rPr>
                <w:rFonts w:ascii="Times New Roman" w:hAnsi="Times New Roman"/>
                <w:color w:val="000000"/>
                <w:lang w:val="ru-RU"/>
              </w:rPr>
            </w:pPr>
          </w:p>
        </w:tc>
      </w:tr>
      <w:tr w:rsidR="005E0FC6" w:rsidRPr="009308DE" w14:paraId="72E4011A" w14:textId="77777777" w:rsidTr="00D0280C">
        <w:trPr>
          <w:trHeight w:val="20"/>
          <w:jc w:val="center"/>
        </w:trPr>
        <w:tc>
          <w:tcPr>
            <w:tcW w:w="372" w:type="pct"/>
            <w:shd w:val="clear" w:color="auto" w:fill="auto"/>
          </w:tcPr>
          <w:p w14:paraId="1E150BBF"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28704D72" w14:textId="688BE8A6" w:rsidR="005E0FC6" w:rsidRPr="009308DE" w:rsidRDefault="005E0FC6" w:rsidP="00996DDC">
            <w:pPr>
              <w:pStyle w:val="ListParagraph"/>
              <w:numPr>
                <w:ilvl w:val="0"/>
                <w:numId w:val="13"/>
              </w:numPr>
              <w:spacing w:after="0" w:line="240" w:lineRule="auto"/>
              <w:ind w:left="0"/>
              <w:rPr>
                <w:rFonts w:ascii="Times New Roman" w:hAnsi="Times New Roman"/>
              </w:rPr>
            </w:pPr>
            <w:r w:rsidRPr="0006038C">
              <w:rPr>
                <w:rFonts w:ascii="Times New Roman" w:hAnsi="Times New Roman"/>
              </w:rPr>
              <w:t>UNDP</w:t>
            </w:r>
          </w:p>
        </w:tc>
        <w:tc>
          <w:tcPr>
            <w:tcW w:w="1042" w:type="pct"/>
            <w:shd w:val="clear" w:color="auto" w:fill="auto"/>
          </w:tcPr>
          <w:p w14:paraId="7757C496"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7D1D94D7" w14:textId="5A690E48" w:rsidR="005E0FC6" w:rsidRPr="009308DE" w:rsidRDefault="005E0FC6" w:rsidP="005E0FC6">
            <w:pPr>
              <w:spacing w:after="0" w:line="240" w:lineRule="auto"/>
              <w:rPr>
                <w:rFonts w:ascii="Times New Roman" w:hAnsi="Times New Roman"/>
                <w:color w:val="000000"/>
              </w:rPr>
            </w:pPr>
            <w:r w:rsidRPr="0006038C">
              <w:rPr>
                <w:rFonts w:ascii="Times New Roman" w:hAnsi="Times New Roman"/>
              </w:rPr>
              <w:t>www.kz.undp.org</w:t>
            </w:r>
          </w:p>
        </w:tc>
      </w:tr>
      <w:tr w:rsidR="005E0FC6" w:rsidRPr="009308DE" w14:paraId="57E66FB9" w14:textId="77777777" w:rsidTr="00D0280C">
        <w:trPr>
          <w:trHeight w:val="20"/>
          <w:jc w:val="center"/>
        </w:trPr>
        <w:tc>
          <w:tcPr>
            <w:tcW w:w="372" w:type="pct"/>
            <w:shd w:val="clear" w:color="auto" w:fill="auto"/>
          </w:tcPr>
          <w:p w14:paraId="300B2C2C"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37AA52DA" w14:textId="74068F36" w:rsidR="005E0FC6" w:rsidRPr="009308DE" w:rsidRDefault="005E0FC6" w:rsidP="00996DDC">
            <w:pPr>
              <w:pStyle w:val="ListParagraph"/>
              <w:numPr>
                <w:ilvl w:val="0"/>
                <w:numId w:val="13"/>
              </w:numPr>
              <w:spacing w:after="0" w:line="240" w:lineRule="auto"/>
              <w:ind w:left="0"/>
              <w:rPr>
                <w:rFonts w:ascii="Times New Roman" w:hAnsi="Times New Roman"/>
              </w:rPr>
            </w:pPr>
            <w:r w:rsidRPr="0006038C">
              <w:rPr>
                <w:rFonts w:ascii="Times New Roman" w:hAnsi="Times New Roman"/>
              </w:rPr>
              <w:t>UNICEF</w:t>
            </w:r>
          </w:p>
        </w:tc>
        <w:tc>
          <w:tcPr>
            <w:tcW w:w="1042" w:type="pct"/>
            <w:shd w:val="clear" w:color="auto" w:fill="auto"/>
          </w:tcPr>
          <w:p w14:paraId="1C3937E2"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5A21A5E7" w14:textId="30D43BD5" w:rsidR="005E0FC6" w:rsidRPr="009308DE" w:rsidRDefault="00047A10" w:rsidP="005E0FC6">
            <w:pPr>
              <w:spacing w:after="0" w:line="240" w:lineRule="auto"/>
              <w:rPr>
                <w:rFonts w:ascii="Times New Roman" w:hAnsi="Times New Roman"/>
                <w:color w:val="000000"/>
              </w:rPr>
            </w:pPr>
            <w:hyperlink r:id="rId15" w:history="1">
              <w:r w:rsidR="005E0FC6" w:rsidRPr="0006038C">
                <w:rPr>
                  <w:rStyle w:val="Hyperlink"/>
                  <w:rFonts w:ascii="Times New Roman" w:hAnsi="Times New Roman"/>
                </w:rPr>
                <w:t>www.unicef.kz</w:t>
              </w:r>
            </w:hyperlink>
          </w:p>
        </w:tc>
      </w:tr>
      <w:tr w:rsidR="005E0FC6" w:rsidRPr="009308DE" w14:paraId="359E96C7" w14:textId="77777777" w:rsidTr="00D0280C">
        <w:trPr>
          <w:trHeight w:val="20"/>
          <w:jc w:val="center"/>
        </w:trPr>
        <w:tc>
          <w:tcPr>
            <w:tcW w:w="372" w:type="pct"/>
            <w:shd w:val="clear" w:color="auto" w:fill="auto"/>
          </w:tcPr>
          <w:p w14:paraId="3E59001F"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77667F06" w14:textId="2AB9BAAA" w:rsidR="005E0FC6" w:rsidRPr="009308DE" w:rsidRDefault="005E0FC6" w:rsidP="00996DDC">
            <w:pPr>
              <w:pStyle w:val="ListParagraph"/>
              <w:numPr>
                <w:ilvl w:val="0"/>
                <w:numId w:val="13"/>
              </w:numPr>
              <w:spacing w:after="0" w:line="240" w:lineRule="auto"/>
              <w:ind w:left="0"/>
              <w:rPr>
                <w:rFonts w:ascii="Times New Roman" w:hAnsi="Times New Roman"/>
              </w:rPr>
            </w:pPr>
            <w:r w:rsidRPr="0006038C">
              <w:rPr>
                <w:rFonts w:ascii="Times New Roman" w:hAnsi="Times New Roman"/>
              </w:rPr>
              <w:t>UNFPA</w:t>
            </w:r>
          </w:p>
        </w:tc>
        <w:tc>
          <w:tcPr>
            <w:tcW w:w="1042" w:type="pct"/>
            <w:shd w:val="clear" w:color="auto" w:fill="auto"/>
          </w:tcPr>
          <w:p w14:paraId="3223FA3F"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29442079" w14:textId="15CC6FAF" w:rsidR="005E0FC6" w:rsidRPr="009308DE" w:rsidRDefault="005E0FC6" w:rsidP="005E0FC6">
            <w:pPr>
              <w:spacing w:after="0" w:line="240" w:lineRule="auto"/>
              <w:rPr>
                <w:rFonts w:ascii="Times New Roman" w:hAnsi="Times New Roman"/>
                <w:color w:val="000000"/>
              </w:rPr>
            </w:pPr>
            <w:r w:rsidRPr="0006038C">
              <w:rPr>
                <w:rFonts w:ascii="Times New Roman" w:hAnsi="Times New Roman"/>
                <w:color w:val="000000"/>
              </w:rPr>
              <w:t>http://countryoffice.unfpa.org/kazakhstan/</w:t>
            </w:r>
          </w:p>
        </w:tc>
      </w:tr>
      <w:tr w:rsidR="005E0FC6" w:rsidRPr="009308DE" w14:paraId="26245537" w14:textId="77777777" w:rsidTr="00D0280C">
        <w:trPr>
          <w:trHeight w:val="20"/>
          <w:jc w:val="center"/>
        </w:trPr>
        <w:tc>
          <w:tcPr>
            <w:tcW w:w="372" w:type="pct"/>
            <w:shd w:val="clear" w:color="auto" w:fill="auto"/>
          </w:tcPr>
          <w:p w14:paraId="5FAE7E49"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442F9F0B" w14:textId="5EE54392" w:rsidR="005E0FC6" w:rsidRPr="009308DE" w:rsidRDefault="005E0FC6" w:rsidP="00996DDC">
            <w:pPr>
              <w:pStyle w:val="ListParagraph"/>
              <w:numPr>
                <w:ilvl w:val="0"/>
                <w:numId w:val="13"/>
              </w:numPr>
              <w:spacing w:after="0" w:line="240" w:lineRule="auto"/>
              <w:ind w:left="0"/>
              <w:rPr>
                <w:rFonts w:ascii="Times New Roman" w:hAnsi="Times New Roman"/>
              </w:rPr>
            </w:pPr>
            <w:r w:rsidRPr="0006038C">
              <w:rPr>
                <w:rFonts w:ascii="Times New Roman" w:hAnsi="Times New Roman"/>
              </w:rPr>
              <w:t>UNESCO</w:t>
            </w:r>
          </w:p>
        </w:tc>
        <w:tc>
          <w:tcPr>
            <w:tcW w:w="1042" w:type="pct"/>
            <w:shd w:val="clear" w:color="auto" w:fill="auto"/>
          </w:tcPr>
          <w:p w14:paraId="71F551BE"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6B4DE3AD" w14:textId="77777777" w:rsidR="005E0FC6" w:rsidRPr="009308DE" w:rsidRDefault="005E0FC6" w:rsidP="005E0FC6">
            <w:pPr>
              <w:spacing w:after="0" w:line="240" w:lineRule="auto"/>
              <w:rPr>
                <w:rFonts w:ascii="Times New Roman" w:hAnsi="Times New Roman"/>
                <w:color w:val="000000"/>
              </w:rPr>
            </w:pPr>
          </w:p>
        </w:tc>
      </w:tr>
      <w:tr w:rsidR="005E0FC6" w:rsidRPr="009308DE" w14:paraId="4643D198" w14:textId="77777777" w:rsidTr="00D0280C">
        <w:trPr>
          <w:trHeight w:val="20"/>
          <w:jc w:val="center"/>
        </w:trPr>
        <w:tc>
          <w:tcPr>
            <w:tcW w:w="372" w:type="pct"/>
            <w:shd w:val="clear" w:color="auto" w:fill="auto"/>
          </w:tcPr>
          <w:p w14:paraId="692F70CC"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5C0722B1" w14:textId="1C5E1E52" w:rsidR="005E0FC6" w:rsidRPr="009308DE" w:rsidRDefault="005E0FC6" w:rsidP="00996DDC">
            <w:pPr>
              <w:pStyle w:val="ListParagraph"/>
              <w:numPr>
                <w:ilvl w:val="0"/>
                <w:numId w:val="13"/>
              </w:numPr>
              <w:spacing w:after="0" w:line="240" w:lineRule="auto"/>
              <w:ind w:left="0"/>
              <w:rPr>
                <w:rFonts w:ascii="Times New Roman" w:hAnsi="Times New Roman"/>
              </w:rPr>
            </w:pPr>
            <w:r w:rsidRPr="0006038C">
              <w:rPr>
                <w:rFonts w:ascii="Times New Roman" w:hAnsi="Times New Roman"/>
              </w:rPr>
              <w:t>UN Women</w:t>
            </w:r>
          </w:p>
        </w:tc>
        <w:tc>
          <w:tcPr>
            <w:tcW w:w="1042" w:type="pct"/>
            <w:shd w:val="clear" w:color="auto" w:fill="auto"/>
          </w:tcPr>
          <w:p w14:paraId="18CABF50"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351A1FD4" w14:textId="77777777" w:rsidR="005E0FC6" w:rsidRPr="009308DE" w:rsidRDefault="005E0FC6" w:rsidP="005E0FC6">
            <w:pPr>
              <w:spacing w:after="0" w:line="240" w:lineRule="auto"/>
              <w:rPr>
                <w:rFonts w:ascii="Times New Roman" w:hAnsi="Times New Roman"/>
                <w:color w:val="000000"/>
              </w:rPr>
            </w:pPr>
          </w:p>
        </w:tc>
      </w:tr>
      <w:tr w:rsidR="005E0FC6" w:rsidRPr="009308DE" w14:paraId="52A5A377" w14:textId="77777777" w:rsidTr="00D0280C">
        <w:trPr>
          <w:trHeight w:val="20"/>
          <w:jc w:val="center"/>
        </w:trPr>
        <w:tc>
          <w:tcPr>
            <w:tcW w:w="372" w:type="pct"/>
            <w:shd w:val="clear" w:color="auto" w:fill="auto"/>
          </w:tcPr>
          <w:p w14:paraId="5828CB92"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301696E0" w14:textId="315B7F7C" w:rsidR="005E0FC6" w:rsidRPr="0006038C" w:rsidRDefault="005E0FC6" w:rsidP="00996DDC">
            <w:pPr>
              <w:pStyle w:val="ListParagraph"/>
              <w:numPr>
                <w:ilvl w:val="0"/>
                <w:numId w:val="13"/>
              </w:numPr>
              <w:spacing w:after="0" w:line="240" w:lineRule="auto"/>
              <w:ind w:left="0"/>
              <w:rPr>
                <w:rFonts w:ascii="Times New Roman" w:hAnsi="Times New Roman"/>
              </w:rPr>
            </w:pPr>
            <w:r w:rsidRPr="0006038C">
              <w:rPr>
                <w:rFonts w:ascii="Times New Roman" w:hAnsi="Times New Roman"/>
              </w:rPr>
              <w:t>WHO</w:t>
            </w:r>
          </w:p>
        </w:tc>
        <w:tc>
          <w:tcPr>
            <w:tcW w:w="1042" w:type="pct"/>
            <w:shd w:val="clear" w:color="auto" w:fill="auto"/>
          </w:tcPr>
          <w:p w14:paraId="6DA6EC5C"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37C66F39" w14:textId="77777777" w:rsidR="005E0FC6" w:rsidRPr="009308DE" w:rsidRDefault="005E0FC6" w:rsidP="005E0FC6">
            <w:pPr>
              <w:spacing w:after="0" w:line="240" w:lineRule="auto"/>
              <w:rPr>
                <w:rFonts w:ascii="Times New Roman" w:hAnsi="Times New Roman"/>
                <w:color w:val="000000"/>
              </w:rPr>
            </w:pPr>
          </w:p>
        </w:tc>
      </w:tr>
      <w:tr w:rsidR="005E0FC6" w:rsidRPr="009308DE" w14:paraId="39807E22" w14:textId="77777777" w:rsidTr="00D0280C">
        <w:trPr>
          <w:trHeight w:val="20"/>
          <w:jc w:val="center"/>
        </w:trPr>
        <w:tc>
          <w:tcPr>
            <w:tcW w:w="372" w:type="pct"/>
            <w:shd w:val="clear" w:color="auto" w:fill="auto"/>
          </w:tcPr>
          <w:p w14:paraId="200B1B73" w14:textId="77777777" w:rsidR="005E0FC6" w:rsidRPr="009308DE" w:rsidRDefault="005E0FC6"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6528C55F" w14:textId="5BB13746" w:rsidR="005E0FC6" w:rsidRPr="009308DE" w:rsidRDefault="005E0FC6" w:rsidP="00996DDC">
            <w:pPr>
              <w:pStyle w:val="ListParagraph"/>
              <w:numPr>
                <w:ilvl w:val="0"/>
                <w:numId w:val="13"/>
              </w:numPr>
              <w:spacing w:after="0" w:line="240" w:lineRule="auto"/>
              <w:ind w:left="0"/>
              <w:rPr>
                <w:rFonts w:ascii="Times New Roman" w:hAnsi="Times New Roman"/>
              </w:rPr>
            </w:pPr>
            <w:r>
              <w:rPr>
                <w:rFonts w:ascii="Times New Roman" w:hAnsi="Times New Roman"/>
              </w:rPr>
              <w:t>UNHCR</w:t>
            </w:r>
          </w:p>
        </w:tc>
        <w:tc>
          <w:tcPr>
            <w:tcW w:w="1042" w:type="pct"/>
            <w:shd w:val="clear" w:color="auto" w:fill="auto"/>
          </w:tcPr>
          <w:p w14:paraId="6828A8FF" w14:textId="77777777" w:rsidR="005E0FC6" w:rsidRPr="009308DE" w:rsidRDefault="005E0FC6" w:rsidP="005E0FC6">
            <w:pPr>
              <w:spacing w:after="0" w:line="240" w:lineRule="auto"/>
              <w:rPr>
                <w:rFonts w:ascii="Times New Roman" w:hAnsi="Times New Roman"/>
                <w:color w:val="000000"/>
              </w:rPr>
            </w:pPr>
          </w:p>
        </w:tc>
        <w:tc>
          <w:tcPr>
            <w:tcW w:w="2151" w:type="pct"/>
            <w:shd w:val="clear" w:color="auto" w:fill="auto"/>
          </w:tcPr>
          <w:p w14:paraId="7AE83685" w14:textId="4DEA5EA7" w:rsidR="005E0FC6" w:rsidRPr="009308DE" w:rsidRDefault="005E0FC6" w:rsidP="005E0FC6">
            <w:pPr>
              <w:spacing w:after="0" w:line="240" w:lineRule="auto"/>
              <w:rPr>
                <w:rFonts w:ascii="Times New Roman" w:hAnsi="Times New Roman"/>
                <w:color w:val="000000"/>
              </w:rPr>
            </w:pPr>
          </w:p>
        </w:tc>
      </w:tr>
      <w:tr w:rsidR="00B44260" w:rsidRPr="009308DE" w14:paraId="0913C6D1" w14:textId="77777777" w:rsidTr="00D0280C">
        <w:trPr>
          <w:trHeight w:val="20"/>
          <w:jc w:val="center"/>
        </w:trPr>
        <w:tc>
          <w:tcPr>
            <w:tcW w:w="372" w:type="pct"/>
            <w:shd w:val="clear" w:color="auto" w:fill="8DB3E2"/>
          </w:tcPr>
          <w:p w14:paraId="317BF67C" w14:textId="77777777" w:rsidR="00954C03" w:rsidRPr="009308DE" w:rsidRDefault="00954C03" w:rsidP="003C4C1B">
            <w:pPr>
              <w:spacing w:after="0" w:line="240" w:lineRule="auto"/>
              <w:ind w:left="360"/>
              <w:rPr>
                <w:rFonts w:ascii="Times New Roman" w:hAnsi="Times New Roman"/>
              </w:rPr>
            </w:pPr>
          </w:p>
        </w:tc>
        <w:tc>
          <w:tcPr>
            <w:tcW w:w="4628" w:type="pct"/>
            <w:gridSpan w:val="3"/>
            <w:shd w:val="clear" w:color="auto" w:fill="8DB3E2"/>
          </w:tcPr>
          <w:p w14:paraId="7BABCE3C" w14:textId="77777777" w:rsidR="00954C03" w:rsidRPr="009308DE" w:rsidRDefault="00954C03" w:rsidP="00D35F31">
            <w:pPr>
              <w:spacing w:after="0" w:line="240" w:lineRule="auto"/>
              <w:rPr>
                <w:rStyle w:val="Hyperlink"/>
                <w:rFonts w:ascii="Times New Roman" w:hAnsi="Times New Roman"/>
                <w:iCs/>
              </w:rPr>
            </w:pPr>
            <w:r w:rsidRPr="009308DE">
              <w:rPr>
                <w:rFonts w:ascii="Times New Roman" w:hAnsi="Times New Roman"/>
                <w:b/>
              </w:rPr>
              <w:t>Donors and International Organizations</w:t>
            </w:r>
          </w:p>
        </w:tc>
      </w:tr>
      <w:tr w:rsidR="002C64B8" w:rsidRPr="009308DE" w14:paraId="2CBCF0B6" w14:textId="77777777" w:rsidTr="00D0280C">
        <w:trPr>
          <w:trHeight w:val="20"/>
          <w:jc w:val="center"/>
        </w:trPr>
        <w:tc>
          <w:tcPr>
            <w:tcW w:w="372" w:type="pct"/>
            <w:shd w:val="clear" w:color="auto" w:fill="auto"/>
          </w:tcPr>
          <w:p w14:paraId="56BEEC82" w14:textId="77777777" w:rsidR="00954C03" w:rsidRPr="009308DE" w:rsidRDefault="00954C03"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758413FC" w14:textId="77777777" w:rsidR="00954C03" w:rsidRPr="009308DE" w:rsidRDefault="00954C03" w:rsidP="00996DDC">
            <w:pPr>
              <w:pStyle w:val="ListParagraph"/>
              <w:numPr>
                <w:ilvl w:val="0"/>
                <w:numId w:val="14"/>
              </w:numPr>
              <w:spacing w:after="0" w:line="240" w:lineRule="auto"/>
              <w:ind w:left="0"/>
              <w:rPr>
                <w:rFonts w:ascii="Times New Roman" w:hAnsi="Times New Roman"/>
              </w:rPr>
            </w:pPr>
            <w:r w:rsidRPr="009308DE">
              <w:rPr>
                <w:rFonts w:ascii="Times New Roman" w:hAnsi="Times New Roman"/>
              </w:rPr>
              <w:t>Kazakhstan Government</w:t>
            </w:r>
          </w:p>
        </w:tc>
        <w:tc>
          <w:tcPr>
            <w:tcW w:w="1042" w:type="pct"/>
            <w:shd w:val="clear" w:color="auto" w:fill="auto"/>
          </w:tcPr>
          <w:p w14:paraId="66FFA5CD" w14:textId="77777777" w:rsidR="00954C03" w:rsidRPr="009308DE" w:rsidRDefault="00954C03" w:rsidP="00D35F31">
            <w:pPr>
              <w:spacing w:after="0" w:line="240" w:lineRule="auto"/>
              <w:rPr>
                <w:rFonts w:ascii="Times New Roman" w:hAnsi="Times New Roman"/>
                <w:color w:val="000000"/>
              </w:rPr>
            </w:pPr>
          </w:p>
        </w:tc>
        <w:tc>
          <w:tcPr>
            <w:tcW w:w="2151" w:type="pct"/>
            <w:shd w:val="clear" w:color="auto" w:fill="auto"/>
          </w:tcPr>
          <w:p w14:paraId="7888A207" w14:textId="77777777" w:rsidR="00954C03" w:rsidRPr="009308DE" w:rsidRDefault="00954C03" w:rsidP="00D35F31">
            <w:pPr>
              <w:spacing w:after="0" w:line="240" w:lineRule="auto"/>
              <w:rPr>
                <w:rFonts w:ascii="Times New Roman" w:hAnsi="Times New Roman"/>
                <w:color w:val="000000"/>
              </w:rPr>
            </w:pPr>
            <w:r w:rsidRPr="009308DE">
              <w:rPr>
                <w:rStyle w:val="Hyperlink"/>
                <w:rFonts w:ascii="Times New Roman" w:hAnsi="Times New Roman"/>
                <w:iCs/>
              </w:rPr>
              <w:t>www.government.kz/</w:t>
            </w:r>
            <w:r w:rsidRPr="009308DE">
              <w:rPr>
                <w:rStyle w:val="Hyperlink"/>
                <w:rFonts w:ascii="Times New Roman" w:hAnsi="Times New Roman"/>
              </w:rPr>
              <w:t>‎</w:t>
            </w:r>
          </w:p>
        </w:tc>
      </w:tr>
      <w:tr w:rsidR="002C64B8" w:rsidRPr="009308DE" w14:paraId="73D31A79" w14:textId="77777777" w:rsidTr="00D0280C">
        <w:trPr>
          <w:trHeight w:val="20"/>
          <w:jc w:val="center"/>
        </w:trPr>
        <w:tc>
          <w:tcPr>
            <w:tcW w:w="372" w:type="pct"/>
            <w:shd w:val="clear" w:color="auto" w:fill="8DB3E2"/>
          </w:tcPr>
          <w:p w14:paraId="0CC39572" w14:textId="77777777" w:rsidR="00954C03" w:rsidRPr="009308DE" w:rsidRDefault="00954C03" w:rsidP="003C4C1B">
            <w:pPr>
              <w:spacing w:after="0" w:line="240" w:lineRule="auto"/>
              <w:ind w:left="360"/>
              <w:rPr>
                <w:rFonts w:ascii="Times New Roman" w:hAnsi="Times New Roman"/>
              </w:rPr>
            </w:pPr>
          </w:p>
        </w:tc>
        <w:tc>
          <w:tcPr>
            <w:tcW w:w="1435" w:type="pct"/>
            <w:shd w:val="clear" w:color="auto" w:fill="8DB3E2"/>
          </w:tcPr>
          <w:p w14:paraId="4648E2FF" w14:textId="77777777" w:rsidR="00954C03" w:rsidRPr="009308DE" w:rsidRDefault="00954C03" w:rsidP="00996DDC">
            <w:pPr>
              <w:pStyle w:val="ListParagraph"/>
              <w:numPr>
                <w:ilvl w:val="0"/>
                <w:numId w:val="15"/>
              </w:numPr>
              <w:spacing w:after="0" w:line="240" w:lineRule="auto"/>
              <w:ind w:left="0"/>
              <w:rPr>
                <w:rFonts w:ascii="Times New Roman" w:hAnsi="Times New Roman"/>
              </w:rPr>
            </w:pPr>
            <w:r w:rsidRPr="009308DE">
              <w:rPr>
                <w:rFonts w:ascii="Times New Roman" w:hAnsi="Times New Roman"/>
                <w:b/>
              </w:rPr>
              <w:t>Corporate and Private Sector</w:t>
            </w:r>
          </w:p>
        </w:tc>
        <w:tc>
          <w:tcPr>
            <w:tcW w:w="1042" w:type="pct"/>
            <w:shd w:val="clear" w:color="auto" w:fill="8DB3E2"/>
          </w:tcPr>
          <w:p w14:paraId="75392D65" w14:textId="77777777" w:rsidR="00954C03" w:rsidRPr="009308DE" w:rsidRDefault="00954C03" w:rsidP="00D35F31">
            <w:pPr>
              <w:spacing w:after="0" w:line="240" w:lineRule="auto"/>
              <w:rPr>
                <w:rFonts w:ascii="Times New Roman" w:hAnsi="Times New Roman"/>
                <w:color w:val="000000"/>
              </w:rPr>
            </w:pPr>
          </w:p>
        </w:tc>
        <w:tc>
          <w:tcPr>
            <w:tcW w:w="2151" w:type="pct"/>
            <w:shd w:val="clear" w:color="auto" w:fill="8DB3E2"/>
          </w:tcPr>
          <w:p w14:paraId="2D8F76F3" w14:textId="77777777" w:rsidR="00954C03" w:rsidRPr="009308DE" w:rsidRDefault="00954C03" w:rsidP="00D35F31">
            <w:pPr>
              <w:spacing w:after="0" w:line="240" w:lineRule="auto"/>
              <w:rPr>
                <w:rFonts w:ascii="Times New Roman" w:hAnsi="Times New Roman"/>
                <w:color w:val="000000"/>
                <w:lang w:val="ru-RU"/>
              </w:rPr>
            </w:pPr>
          </w:p>
        </w:tc>
      </w:tr>
      <w:tr w:rsidR="002C64B8" w:rsidRPr="009308DE" w14:paraId="1A85EA53" w14:textId="77777777" w:rsidTr="00D0280C">
        <w:trPr>
          <w:trHeight w:val="20"/>
          <w:jc w:val="center"/>
        </w:trPr>
        <w:tc>
          <w:tcPr>
            <w:tcW w:w="372" w:type="pct"/>
            <w:shd w:val="clear" w:color="auto" w:fill="auto"/>
          </w:tcPr>
          <w:p w14:paraId="04AB77C4" w14:textId="77777777" w:rsidR="00954C03" w:rsidRPr="009308DE" w:rsidRDefault="00954C03"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411E4B95" w14:textId="77777777" w:rsidR="00954C03" w:rsidRPr="009308DE" w:rsidRDefault="00954C03" w:rsidP="00996DDC">
            <w:pPr>
              <w:pStyle w:val="ListParagraph"/>
              <w:numPr>
                <w:ilvl w:val="0"/>
                <w:numId w:val="15"/>
              </w:numPr>
              <w:spacing w:after="0" w:line="240" w:lineRule="auto"/>
              <w:ind w:left="0"/>
              <w:rPr>
                <w:rFonts w:ascii="Times New Roman" w:hAnsi="Times New Roman"/>
              </w:rPr>
            </w:pPr>
            <w:r w:rsidRPr="009308DE">
              <w:rPr>
                <w:rFonts w:ascii="Times New Roman" w:hAnsi="Times New Roman"/>
              </w:rPr>
              <w:t>Entrepreneurship Development Fund ‘DAMU’</w:t>
            </w:r>
          </w:p>
        </w:tc>
        <w:tc>
          <w:tcPr>
            <w:tcW w:w="1042" w:type="pct"/>
            <w:shd w:val="clear" w:color="auto" w:fill="auto"/>
          </w:tcPr>
          <w:p w14:paraId="42466181" w14:textId="77777777" w:rsidR="00954C03" w:rsidRPr="009308DE" w:rsidRDefault="00954C03" w:rsidP="00D35F31">
            <w:pPr>
              <w:spacing w:after="0" w:line="240" w:lineRule="auto"/>
              <w:rPr>
                <w:rFonts w:ascii="Times New Roman" w:hAnsi="Times New Roman"/>
                <w:color w:val="000000"/>
              </w:rPr>
            </w:pPr>
          </w:p>
        </w:tc>
        <w:tc>
          <w:tcPr>
            <w:tcW w:w="2151" w:type="pct"/>
            <w:shd w:val="clear" w:color="auto" w:fill="auto"/>
          </w:tcPr>
          <w:p w14:paraId="21176B8E" w14:textId="77777777" w:rsidR="00954C03" w:rsidRPr="009308DE" w:rsidRDefault="00954C03" w:rsidP="00D35F31">
            <w:pPr>
              <w:spacing w:after="0" w:line="240" w:lineRule="auto"/>
              <w:rPr>
                <w:rFonts w:ascii="Times New Roman" w:hAnsi="Times New Roman"/>
                <w:color w:val="000000"/>
                <w:lang w:val="ru-RU"/>
              </w:rPr>
            </w:pPr>
          </w:p>
        </w:tc>
      </w:tr>
      <w:tr w:rsidR="002C64B8" w:rsidRPr="009308DE" w14:paraId="5CFC2C62" w14:textId="77777777" w:rsidTr="00D0280C">
        <w:trPr>
          <w:trHeight w:val="20"/>
          <w:jc w:val="center"/>
        </w:trPr>
        <w:tc>
          <w:tcPr>
            <w:tcW w:w="372" w:type="pct"/>
            <w:shd w:val="clear" w:color="auto" w:fill="auto"/>
          </w:tcPr>
          <w:p w14:paraId="1E7B2D6C" w14:textId="77777777" w:rsidR="00954C03" w:rsidRPr="009308DE" w:rsidRDefault="00954C03"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768A55B5" w14:textId="77777777" w:rsidR="00954C03" w:rsidRPr="009308DE" w:rsidRDefault="00954C03" w:rsidP="00996DDC">
            <w:pPr>
              <w:pStyle w:val="ListParagraph"/>
              <w:numPr>
                <w:ilvl w:val="0"/>
                <w:numId w:val="15"/>
              </w:numPr>
              <w:spacing w:after="0" w:line="240" w:lineRule="auto"/>
              <w:ind w:left="0"/>
              <w:rPr>
                <w:rFonts w:ascii="Times New Roman" w:hAnsi="Times New Roman"/>
              </w:rPr>
            </w:pPr>
            <w:r w:rsidRPr="009308DE">
              <w:rPr>
                <w:rFonts w:ascii="Times New Roman" w:hAnsi="Times New Roman"/>
              </w:rPr>
              <w:t>National Commercial Board “</w:t>
            </w:r>
            <w:proofErr w:type="spellStart"/>
            <w:r w:rsidRPr="009308DE">
              <w:rPr>
                <w:rFonts w:ascii="Times New Roman" w:hAnsi="Times New Roman"/>
              </w:rPr>
              <w:t>Atameken</w:t>
            </w:r>
            <w:proofErr w:type="spellEnd"/>
            <w:r w:rsidRPr="009308DE">
              <w:rPr>
                <w:rFonts w:ascii="Times New Roman" w:hAnsi="Times New Roman"/>
              </w:rPr>
              <w:t>”</w:t>
            </w:r>
          </w:p>
        </w:tc>
        <w:tc>
          <w:tcPr>
            <w:tcW w:w="1042" w:type="pct"/>
            <w:shd w:val="clear" w:color="auto" w:fill="auto"/>
          </w:tcPr>
          <w:p w14:paraId="3406F9EA" w14:textId="77777777" w:rsidR="00954C03" w:rsidRPr="009308DE" w:rsidRDefault="00954C03" w:rsidP="00D35F31">
            <w:pPr>
              <w:spacing w:after="0" w:line="240" w:lineRule="auto"/>
              <w:rPr>
                <w:rFonts w:ascii="Times New Roman" w:hAnsi="Times New Roman"/>
                <w:color w:val="000000"/>
              </w:rPr>
            </w:pPr>
          </w:p>
        </w:tc>
        <w:tc>
          <w:tcPr>
            <w:tcW w:w="2151" w:type="pct"/>
            <w:shd w:val="clear" w:color="auto" w:fill="auto"/>
          </w:tcPr>
          <w:p w14:paraId="0AAE54E9" w14:textId="77777777" w:rsidR="00954C03" w:rsidRPr="009308DE" w:rsidRDefault="00954C03" w:rsidP="00D35F31">
            <w:pPr>
              <w:spacing w:after="0" w:line="240" w:lineRule="auto"/>
              <w:rPr>
                <w:rFonts w:ascii="Times New Roman" w:hAnsi="Times New Roman"/>
                <w:color w:val="000000"/>
              </w:rPr>
            </w:pPr>
          </w:p>
        </w:tc>
      </w:tr>
      <w:tr w:rsidR="002C64B8" w:rsidRPr="009308DE" w14:paraId="6AA21DE2" w14:textId="77777777" w:rsidTr="00D0280C">
        <w:trPr>
          <w:trHeight w:val="20"/>
          <w:jc w:val="center"/>
        </w:trPr>
        <w:tc>
          <w:tcPr>
            <w:tcW w:w="372" w:type="pct"/>
            <w:shd w:val="clear" w:color="auto" w:fill="auto"/>
          </w:tcPr>
          <w:p w14:paraId="513F9F37" w14:textId="77777777" w:rsidR="00954C03" w:rsidRPr="009308DE" w:rsidRDefault="00954C03" w:rsidP="00996DDC">
            <w:pPr>
              <w:pStyle w:val="ListParagraph"/>
              <w:numPr>
                <w:ilvl w:val="0"/>
                <w:numId w:val="22"/>
              </w:numPr>
              <w:spacing w:after="0" w:line="240" w:lineRule="auto"/>
              <w:rPr>
                <w:rFonts w:ascii="Times New Roman" w:hAnsi="Times New Roman"/>
              </w:rPr>
            </w:pPr>
          </w:p>
        </w:tc>
        <w:tc>
          <w:tcPr>
            <w:tcW w:w="1435" w:type="pct"/>
            <w:shd w:val="clear" w:color="auto" w:fill="auto"/>
          </w:tcPr>
          <w:p w14:paraId="10CBE53D" w14:textId="77777777" w:rsidR="00954C03" w:rsidRPr="009308DE" w:rsidRDefault="00954C03" w:rsidP="00996DDC">
            <w:pPr>
              <w:pStyle w:val="ListParagraph"/>
              <w:numPr>
                <w:ilvl w:val="0"/>
                <w:numId w:val="15"/>
              </w:numPr>
              <w:spacing w:after="0" w:line="240" w:lineRule="auto"/>
              <w:ind w:left="0"/>
              <w:rPr>
                <w:rFonts w:ascii="Times New Roman" w:hAnsi="Times New Roman"/>
              </w:rPr>
            </w:pPr>
            <w:r w:rsidRPr="009308DE">
              <w:rPr>
                <w:rFonts w:ascii="Times New Roman" w:hAnsi="Times New Roman"/>
              </w:rPr>
              <w:t xml:space="preserve">JSC “Fund of Financial Support of Agriculture” </w:t>
            </w:r>
          </w:p>
        </w:tc>
        <w:tc>
          <w:tcPr>
            <w:tcW w:w="1042" w:type="pct"/>
            <w:shd w:val="clear" w:color="auto" w:fill="auto"/>
          </w:tcPr>
          <w:p w14:paraId="792609FB" w14:textId="77777777" w:rsidR="00954C03" w:rsidRPr="009308DE" w:rsidRDefault="00954C03" w:rsidP="00D35F31">
            <w:pPr>
              <w:spacing w:after="0" w:line="240" w:lineRule="auto"/>
              <w:rPr>
                <w:rFonts w:ascii="Times New Roman" w:hAnsi="Times New Roman"/>
                <w:color w:val="000000"/>
              </w:rPr>
            </w:pPr>
          </w:p>
        </w:tc>
        <w:tc>
          <w:tcPr>
            <w:tcW w:w="2151" w:type="pct"/>
            <w:shd w:val="clear" w:color="auto" w:fill="auto"/>
          </w:tcPr>
          <w:p w14:paraId="4359E48F" w14:textId="77777777" w:rsidR="00954C03" w:rsidRPr="009308DE" w:rsidRDefault="00954C03" w:rsidP="00D35F31">
            <w:pPr>
              <w:spacing w:after="0" w:line="240" w:lineRule="auto"/>
              <w:rPr>
                <w:rFonts w:ascii="Times New Roman" w:hAnsi="Times New Roman"/>
                <w:color w:val="000000"/>
              </w:rPr>
            </w:pPr>
          </w:p>
        </w:tc>
      </w:tr>
    </w:tbl>
    <w:p w14:paraId="41404017" w14:textId="77777777" w:rsidR="00760770" w:rsidRPr="009308DE" w:rsidRDefault="00760770" w:rsidP="00760770">
      <w:pPr>
        <w:spacing w:after="0" w:line="240" w:lineRule="auto"/>
        <w:rPr>
          <w:rFonts w:ascii="Times New Roman" w:hAnsi="Times New Roman"/>
          <w:lang w:val="fr-FR"/>
        </w:rPr>
        <w:sectPr w:rsidR="00760770" w:rsidRPr="009308DE" w:rsidSect="006D5B39">
          <w:footerReference w:type="default" r:id="rId16"/>
          <w:pgSz w:w="12240" w:h="15840"/>
          <w:pgMar w:top="1134" w:right="850" w:bottom="1134" w:left="1701" w:header="720" w:footer="720" w:gutter="0"/>
          <w:cols w:space="720"/>
          <w:noEndnote/>
          <w:docGrid w:linePitch="299"/>
        </w:sectPr>
      </w:pPr>
      <w:r w:rsidRPr="009308DE">
        <w:rPr>
          <w:rFonts w:ascii="Times New Roman" w:hAnsi="Times New Roman"/>
          <w:lang w:val="fr-FR"/>
        </w:rPr>
        <w:br w:type="page"/>
      </w:r>
      <w:bookmarkStart w:id="28" w:name="_Toc454186923"/>
    </w:p>
    <w:p w14:paraId="2675F56E" w14:textId="592B1B7A" w:rsidR="00760770" w:rsidRPr="009308DE" w:rsidRDefault="00760770" w:rsidP="00760770">
      <w:pPr>
        <w:pStyle w:val="Heading2"/>
        <w:rPr>
          <w:rFonts w:ascii="Times New Roman" w:hAnsi="Times New Roman"/>
          <w:sz w:val="22"/>
          <w:szCs w:val="22"/>
        </w:rPr>
      </w:pPr>
      <w:bookmarkStart w:id="29" w:name="_Toc456792551"/>
      <w:r w:rsidRPr="009308DE">
        <w:rPr>
          <w:rFonts w:ascii="Times New Roman" w:hAnsi="Times New Roman"/>
          <w:sz w:val="22"/>
          <w:szCs w:val="22"/>
        </w:rPr>
        <w:lastRenderedPageBreak/>
        <w:t>Annex</w:t>
      </w:r>
      <w:r w:rsidR="009308DE" w:rsidRPr="009308DE">
        <w:rPr>
          <w:rFonts w:ascii="Times New Roman" w:hAnsi="Times New Roman"/>
          <w:sz w:val="22"/>
          <w:szCs w:val="22"/>
        </w:rPr>
        <w:t xml:space="preserve"> I</w:t>
      </w:r>
      <w:r w:rsidRPr="009308DE">
        <w:rPr>
          <w:rFonts w:ascii="Times New Roman" w:hAnsi="Times New Roman"/>
          <w:sz w:val="22"/>
          <w:szCs w:val="22"/>
        </w:rPr>
        <w:t>V: List of local towns and rural districts (</w:t>
      </w:r>
      <w:proofErr w:type="spellStart"/>
      <w:r w:rsidRPr="009308DE">
        <w:rPr>
          <w:rFonts w:ascii="Times New Roman" w:hAnsi="Times New Roman"/>
          <w:sz w:val="22"/>
          <w:szCs w:val="22"/>
        </w:rPr>
        <w:t>rayons</w:t>
      </w:r>
      <w:proofErr w:type="spellEnd"/>
      <w:r w:rsidRPr="009308DE">
        <w:rPr>
          <w:rFonts w:ascii="Times New Roman" w:hAnsi="Times New Roman"/>
          <w:sz w:val="22"/>
          <w:szCs w:val="22"/>
        </w:rPr>
        <w:t xml:space="preserve">) involved in the </w:t>
      </w:r>
      <w:proofErr w:type="spellStart"/>
      <w:r w:rsidRPr="009308DE">
        <w:rPr>
          <w:rFonts w:ascii="Times New Roman" w:hAnsi="Times New Roman"/>
          <w:sz w:val="22"/>
          <w:szCs w:val="22"/>
        </w:rPr>
        <w:t>Programme</w:t>
      </w:r>
      <w:bookmarkEnd w:id="28"/>
      <w:bookmarkEnd w:id="29"/>
      <w:proofErr w:type="spellEnd"/>
      <w:r w:rsidRPr="009308DE">
        <w:rPr>
          <w:rFonts w:ascii="Times New Roman" w:hAnsi="Times New Roman"/>
          <w:sz w:val="22"/>
          <w:szCs w:val="22"/>
        </w:rPr>
        <w:t xml:space="preserve"> </w:t>
      </w:r>
    </w:p>
    <w:p w14:paraId="16554F03" w14:textId="77777777" w:rsidR="00760770" w:rsidRPr="009308DE" w:rsidRDefault="00760770" w:rsidP="00760770">
      <w:pPr>
        <w:pStyle w:val="ListParagraph"/>
        <w:spacing w:after="0" w:line="240" w:lineRule="auto"/>
        <w:ind w:left="0"/>
        <w:contextualSpacing w:val="0"/>
        <w:jc w:val="both"/>
        <w:rPr>
          <w:rFonts w:ascii="Times New Roman" w:hAnsi="Times New Roman"/>
        </w:rPr>
      </w:pPr>
    </w:p>
    <w:tbl>
      <w:tblPr>
        <w:tblW w:w="13770" w:type="dxa"/>
        <w:tblInd w:w="-10" w:type="dxa"/>
        <w:tblLayout w:type="fixed"/>
        <w:tblCellMar>
          <w:left w:w="0" w:type="dxa"/>
          <w:right w:w="0" w:type="dxa"/>
        </w:tblCellMar>
        <w:tblLook w:val="04A0" w:firstRow="1" w:lastRow="0" w:firstColumn="1" w:lastColumn="0" w:noHBand="0" w:noVBand="1"/>
      </w:tblPr>
      <w:tblGrid>
        <w:gridCol w:w="1134"/>
        <w:gridCol w:w="851"/>
        <w:gridCol w:w="4135"/>
        <w:gridCol w:w="3510"/>
        <w:gridCol w:w="2970"/>
        <w:gridCol w:w="1170"/>
      </w:tblGrid>
      <w:tr w:rsidR="00760770" w:rsidRPr="009308DE" w14:paraId="41E10EF6" w14:textId="77777777" w:rsidTr="00CF392A">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C4D598" w14:textId="77777777" w:rsidR="00760770" w:rsidRPr="009308DE" w:rsidRDefault="00760770" w:rsidP="005B33FA">
            <w:pPr>
              <w:spacing w:after="0" w:line="240" w:lineRule="auto"/>
              <w:contextualSpacing/>
              <w:rPr>
                <w:rFonts w:ascii="Times New Roman" w:eastAsia="Times New Roman" w:hAnsi="Times New Roman"/>
                <w:b/>
              </w:rPr>
            </w:pPr>
            <w:r w:rsidRPr="009308DE">
              <w:rPr>
                <w:rFonts w:ascii="Times New Roman" w:eastAsia="Times New Roman" w:hAnsi="Times New Roman"/>
                <w:b/>
              </w:rPr>
              <w:t>District, city</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30833" w14:textId="77777777" w:rsidR="00760770" w:rsidRPr="009308DE" w:rsidRDefault="00760770" w:rsidP="005B33FA">
            <w:pPr>
              <w:spacing w:after="0" w:line="240" w:lineRule="auto"/>
              <w:contextualSpacing/>
              <w:rPr>
                <w:rFonts w:ascii="Times New Roman" w:eastAsia="Times New Roman" w:hAnsi="Times New Roman"/>
                <w:b/>
              </w:rPr>
            </w:pPr>
            <w:r w:rsidRPr="009308DE">
              <w:rPr>
                <w:rFonts w:ascii="Times New Roman" w:eastAsia="Times New Roman" w:hAnsi="Times New Roman"/>
                <w:b/>
              </w:rPr>
              <w:t>Components of the JP</w:t>
            </w:r>
          </w:p>
        </w:tc>
        <w:tc>
          <w:tcPr>
            <w:tcW w:w="4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E8084" w14:textId="77777777" w:rsidR="00760770" w:rsidRPr="009308DE" w:rsidRDefault="00760770" w:rsidP="005B33FA">
            <w:pPr>
              <w:spacing w:after="0" w:line="240" w:lineRule="auto"/>
              <w:contextualSpacing/>
              <w:jc w:val="center"/>
              <w:rPr>
                <w:rFonts w:ascii="Times New Roman" w:eastAsia="Times New Roman" w:hAnsi="Times New Roman"/>
                <w:b/>
              </w:rPr>
            </w:pPr>
            <w:r w:rsidRPr="009308DE">
              <w:rPr>
                <w:rFonts w:ascii="Times New Roman" w:eastAsia="Times New Roman" w:hAnsi="Times New Roman"/>
                <w:b/>
              </w:rPr>
              <w:t>Activity</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528AF" w14:textId="77777777" w:rsidR="00760770" w:rsidRPr="009308DE" w:rsidRDefault="00760770" w:rsidP="005B33FA">
            <w:pPr>
              <w:spacing w:after="0" w:line="240" w:lineRule="auto"/>
              <w:rPr>
                <w:rFonts w:ascii="Times New Roman" w:eastAsia="Times New Roman" w:hAnsi="Times New Roman"/>
                <w:b/>
              </w:rPr>
            </w:pPr>
            <w:r w:rsidRPr="009308DE">
              <w:rPr>
                <w:rFonts w:ascii="Times New Roman" w:eastAsia="Times New Roman" w:hAnsi="Times New Roman"/>
                <w:b/>
              </w:rPr>
              <w:t># of beneficiaries with aggregation by affiliation where possible</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6AE85" w14:textId="77777777" w:rsidR="00760770" w:rsidRPr="009308DE" w:rsidRDefault="00760770" w:rsidP="005B33FA">
            <w:pPr>
              <w:spacing w:after="0" w:line="240" w:lineRule="auto"/>
              <w:contextualSpacing/>
              <w:rPr>
                <w:rFonts w:ascii="Times New Roman" w:eastAsia="Times New Roman" w:hAnsi="Times New Roman"/>
                <w:b/>
              </w:rPr>
            </w:pPr>
            <w:r w:rsidRPr="009308DE">
              <w:rPr>
                <w:rFonts w:ascii="Times New Roman" w:eastAsia="Times New Roman" w:hAnsi="Times New Roman"/>
                <w:b/>
              </w:rPr>
              <w:t>Special deliverables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2025A" w14:textId="77777777" w:rsidR="00760770" w:rsidRPr="009308DE" w:rsidRDefault="00760770" w:rsidP="005B33FA">
            <w:pPr>
              <w:spacing w:after="0" w:line="240" w:lineRule="auto"/>
              <w:contextualSpacing/>
              <w:rPr>
                <w:rFonts w:ascii="Times New Roman" w:eastAsia="Times New Roman" w:hAnsi="Times New Roman"/>
                <w:b/>
              </w:rPr>
            </w:pPr>
            <w:r w:rsidRPr="009308DE">
              <w:rPr>
                <w:rFonts w:ascii="Times New Roman" w:eastAsia="Times New Roman" w:hAnsi="Times New Roman"/>
                <w:b/>
              </w:rPr>
              <w:t>UN agency</w:t>
            </w:r>
          </w:p>
        </w:tc>
      </w:tr>
      <w:tr w:rsidR="00760770" w:rsidRPr="009308DE" w14:paraId="198BE8D5" w14:textId="77777777" w:rsidTr="00CF392A">
        <w:tc>
          <w:tcPr>
            <w:tcW w:w="113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207CC28"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Aktau city</w:t>
            </w:r>
          </w:p>
          <w:p w14:paraId="302FFDBD"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nil"/>
              <w:left w:val="nil"/>
              <w:bottom w:val="single" w:sz="4" w:space="0" w:color="auto"/>
              <w:right w:val="single" w:sz="8" w:space="0" w:color="auto"/>
            </w:tcBorders>
            <w:tcMar>
              <w:top w:w="0" w:type="dxa"/>
              <w:left w:w="108" w:type="dxa"/>
              <w:bottom w:w="0" w:type="dxa"/>
              <w:right w:w="108" w:type="dxa"/>
            </w:tcMar>
          </w:tcPr>
          <w:p w14:paraId="3C26020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1.1.</w:t>
            </w:r>
          </w:p>
        </w:tc>
        <w:tc>
          <w:tcPr>
            <w:tcW w:w="4135" w:type="dxa"/>
            <w:tcBorders>
              <w:top w:val="nil"/>
              <w:left w:val="nil"/>
              <w:bottom w:val="single" w:sz="4" w:space="0" w:color="auto"/>
              <w:right w:val="single" w:sz="8" w:space="0" w:color="auto"/>
            </w:tcBorders>
            <w:tcMar>
              <w:top w:w="0" w:type="dxa"/>
              <w:left w:w="108" w:type="dxa"/>
              <w:bottom w:w="0" w:type="dxa"/>
              <w:right w:w="108" w:type="dxa"/>
            </w:tcMar>
          </w:tcPr>
          <w:p w14:paraId="192842C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Training on Kazakh and Russian language (Cyrillic letters) and computer literacy for </w:t>
            </w:r>
            <w:proofErr w:type="spellStart"/>
            <w:r w:rsidRPr="009308DE">
              <w:rPr>
                <w:rFonts w:ascii="Times New Roman" w:eastAsia="Times New Roman" w:hAnsi="Times New Roman"/>
              </w:rPr>
              <w:t>oralmam</w:t>
            </w:r>
            <w:proofErr w:type="spellEnd"/>
          </w:p>
        </w:tc>
        <w:tc>
          <w:tcPr>
            <w:tcW w:w="3510" w:type="dxa"/>
            <w:tcBorders>
              <w:top w:val="nil"/>
              <w:left w:val="nil"/>
              <w:bottom w:val="single" w:sz="4" w:space="0" w:color="auto"/>
              <w:right w:val="single" w:sz="8" w:space="0" w:color="auto"/>
            </w:tcBorders>
            <w:tcMar>
              <w:top w:w="0" w:type="dxa"/>
              <w:left w:w="108" w:type="dxa"/>
              <w:bottom w:w="0" w:type="dxa"/>
              <w:right w:w="108" w:type="dxa"/>
            </w:tcMar>
          </w:tcPr>
          <w:p w14:paraId="389762C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30</w:t>
            </w:r>
          </w:p>
        </w:tc>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22B6326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 people employed</w:t>
            </w: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42B7A04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175D2A40" w14:textId="77777777" w:rsidTr="00CF392A">
        <w:tc>
          <w:tcPr>
            <w:tcW w:w="113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76FF997"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nil"/>
              <w:left w:val="nil"/>
              <w:bottom w:val="single" w:sz="4" w:space="0" w:color="auto"/>
              <w:right w:val="single" w:sz="8" w:space="0" w:color="auto"/>
            </w:tcBorders>
            <w:tcMar>
              <w:top w:w="0" w:type="dxa"/>
              <w:left w:w="108" w:type="dxa"/>
              <w:bottom w:w="0" w:type="dxa"/>
              <w:right w:w="108" w:type="dxa"/>
            </w:tcMar>
          </w:tcPr>
          <w:p w14:paraId="0DC6D0E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nil"/>
              <w:left w:val="nil"/>
              <w:bottom w:val="single" w:sz="4" w:space="0" w:color="auto"/>
              <w:right w:val="single" w:sz="8" w:space="0" w:color="auto"/>
            </w:tcBorders>
            <w:tcMar>
              <w:top w:w="0" w:type="dxa"/>
              <w:left w:w="108" w:type="dxa"/>
              <w:bottom w:w="0" w:type="dxa"/>
              <w:right w:w="108" w:type="dxa"/>
            </w:tcMar>
          </w:tcPr>
          <w:p w14:paraId="1F48E67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 group of culture institution workers and social workers with good knowledge sign language </w:t>
            </w:r>
          </w:p>
        </w:tc>
        <w:tc>
          <w:tcPr>
            <w:tcW w:w="3510" w:type="dxa"/>
            <w:tcBorders>
              <w:top w:val="nil"/>
              <w:left w:val="nil"/>
              <w:bottom w:val="single" w:sz="4" w:space="0" w:color="auto"/>
              <w:right w:val="single" w:sz="8" w:space="0" w:color="auto"/>
            </w:tcBorders>
            <w:tcMar>
              <w:top w:w="0" w:type="dxa"/>
              <w:left w:w="108" w:type="dxa"/>
              <w:bottom w:w="0" w:type="dxa"/>
              <w:right w:w="108" w:type="dxa"/>
            </w:tcMar>
          </w:tcPr>
          <w:p w14:paraId="4ABF289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10 culture workers and 5 social workers </w:t>
            </w:r>
          </w:p>
        </w:tc>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228436B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Better services and better attitude towards PWD </w:t>
            </w: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4534D85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075D06E5"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2A9125"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0F259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22C48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Capacity building for social workers</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DAA71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30 social workers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48153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A group of highly skilled social workers formed</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6290E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20A9BE41"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6DE3C09"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B1EBA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A9487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Capacity building for NGO – </w:t>
            </w:r>
            <w:proofErr w:type="gramStart"/>
            <w:r w:rsidRPr="009308DE">
              <w:rPr>
                <w:rFonts w:ascii="Times New Roman" w:eastAsia="Times New Roman" w:hAnsi="Times New Roman"/>
              </w:rPr>
              <w:t>2 day</w:t>
            </w:r>
            <w:proofErr w:type="gramEnd"/>
            <w:r w:rsidRPr="009308DE">
              <w:rPr>
                <w:rFonts w:ascii="Times New Roman" w:eastAsia="Times New Roman" w:hAnsi="Times New Roman"/>
              </w:rPr>
              <w:t xml:space="preserve"> training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4DFA4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20 NGO representatives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87A26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Better project management and implementation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6F1C9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63307229"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F489F9"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5DDE7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2B456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7 </w:t>
            </w:r>
            <w:proofErr w:type="gramStart"/>
            <w:r w:rsidRPr="009308DE">
              <w:rPr>
                <w:rFonts w:ascii="Times New Roman" w:eastAsia="Times New Roman" w:hAnsi="Times New Roman"/>
              </w:rPr>
              <w:t>tourists</w:t>
            </w:r>
            <w:proofErr w:type="gramEnd"/>
            <w:r w:rsidRPr="009308DE">
              <w:rPr>
                <w:rFonts w:ascii="Times New Roman" w:eastAsia="Times New Roman" w:hAnsi="Times New Roman"/>
              </w:rPr>
              <w:t xml:space="preserve"> routs adapted for PWD</w:t>
            </w:r>
          </w:p>
          <w:p w14:paraId="25117A2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140 were taken on a tour</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87E17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140 children with disabilities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E16E0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Better understanding of the needs of PWD by the </w:t>
            </w:r>
            <w:proofErr w:type="gramStart"/>
            <w:r w:rsidRPr="009308DE">
              <w:rPr>
                <w:rFonts w:ascii="Times New Roman" w:eastAsia="Times New Roman" w:hAnsi="Times New Roman"/>
              </w:rPr>
              <w:t>tourists</w:t>
            </w:r>
            <w:proofErr w:type="gramEnd"/>
            <w:r w:rsidRPr="009308DE">
              <w:rPr>
                <w:rFonts w:ascii="Times New Roman" w:eastAsia="Times New Roman" w:hAnsi="Times New Roman"/>
              </w:rPr>
              <w:t xml:space="preserve"> operators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467CD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21F94D92"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988D39"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6EA6F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09053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Music and drama theater (small hall) is adapted for PWD</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1ABA0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200 people with hearing disability and 17 449 PWD of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5F28E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Barrier free environment for PWD</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B042A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4AB28395"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219228"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F10A9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30C2B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Public school # 3 with energy efficient lighting and automated system of heating</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AB8BBF"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Children of elementary school whose lighting was changed to higher quality one</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1D1C5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Budget saving of 500 </w:t>
            </w:r>
            <w:proofErr w:type="spellStart"/>
            <w:r w:rsidRPr="009308DE">
              <w:rPr>
                <w:rFonts w:ascii="Times New Roman" w:eastAsia="Times New Roman" w:hAnsi="Times New Roman"/>
              </w:rPr>
              <w:t>mln</w:t>
            </w:r>
            <w:proofErr w:type="spellEnd"/>
            <w:r w:rsidRPr="009308DE">
              <w:rPr>
                <w:rFonts w:ascii="Times New Roman" w:eastAsia="Times New Roman" w:hAnsi="Times New Roman"/>
              </w:rPr>
              <w:t xml:space="preserve"> </w:t>
            </w:r>
            <w:proofErr w:type="spellStart"/>
            <w:r w:rsidRPr="009308DE">
              <w:rPr>
                <w:rFonts w:ascii="Times New Roman" w:eastAsia="Times New Roman" w:hAnsi="Times New Roman"/>
              </w:rPr>
              <w:t>tenge</w:t>
            </w:r>
            <w:proofErr w:type="spellEnd"/>
            <w:r w:rsidRPr="009308DE">
              <w:rPr>
                <w:rFonts w:ascii="Times New Roman" w:eastAsia="Times New Roman" w:hAnsi="Times New Roman"/>
              </w:rPr>
              <w:t xml:space="preserve"> per school year</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D51C7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34D7E772"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6ED05C"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3C1C1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0F2AF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System of mercury lamps recycling (27 containers)</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F0734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All citizens of Aktau of about 350 thousand</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82C54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Less pollution with mercury </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D6286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7F66E014" w14:textId="77777777" w:rsidTr="00CF392A">
        <w:tc>
          <w:tcPr>
            <w:tcW w:w="1134" w:type="dxa"/>
            <w:tcBorders>
              <w:top w:val="nil"/>
              <w:left w:val="single" w:sz="8" w:space="0" w:color="auto"/>
              <w:bottom w:val="nil"/>
              <w:right w:val="single" w:sz="8" w:space="0" w:color="auto"/>
            </w:tcBorders>
            <w:tcMar>
              <w:top w:w="0" w:type="dxa"/>
              <w:left w:w="108" w:type="dxa"/>
              <w:bottom w:w="0" w:type="dxa"/>
              <w:right w:w="108" w:type="dxa"/>
            </w:tcMar>
          </w:tcPr>
          <w:p w14:paraId="59D6C652"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nil"/>
              <w:left w:val="nil"/>
              <w:bottom w:val="nil"/>
              <w:right w:val="single" w:sz="8" w:space="0" w:color="auto"/>
            </w:tcBorders>
            <w:tcMar>
              <w:top w:w="0" w:type="dxa"/>
              <w:left w:w="108" w:type="dxa"/>
              <w:bottom w:w="0" w:type="dxa"/>
              <w:right w:w="108" w:type="dxa"/>
            </w:tcMar>
          </w:tcPr>
          <w:p w14:paraId="1F8323B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1.7.</w:t>
            </w:r>
          </w:p>
        </w:tc>
        <w:tc>
          <w:tcPr>
            <w:tcW w:w="4135" w:type="dxa"/>
            <w:tcBorders>
              <w:top w:val="nil"/>
              <w:left w:val="nil"/>
              <w:bottom w:val="nil"/>
              <w:right w:val="single" w:sz="8" w:space="0" w:color="auto"/>
            </w:tcBorders>
            <w:tcMar>
              <w:top w:w="0" w:type="dxa"/>
              <w:left w:w="108" w:type="dxa"/>
              <w:bottom w:w="0" w:type="dxa"/>
              <w:right w:w="108" w:type="dxa"/>
            </w:tcMar>
          </w:tcPr>
          <w:p w14:paraId="04FCDFFF"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training-workshop on ICH documentation and inventorying on 18 November 2015 in Almaty</w:t>
            </w:r>
          </w:p>
          <w:p w14:paraId="7429F0EE" w14:textId="77777777" w:rsidR="00760770" w:rsidRPr="009308DE" w:rsidRDefault="00760770" w:rsidP="005B33FA">
            <w:pPr>
              <w:spacing w:after="0" w:line="240" w:lineRule="auto"/>
              <w:contextualSpacing/>
              <w:rPr>
                <w:rFonts w:ascii="Times New Roman" w:eastAsia="Times New Roman" w:hAnsi="Times New Roman"/>
              </w:rPr>
            </w:pPr>
          </w:p>
        </w:tc>
        <w:tc>
          <w:tcPr>
            <w:tcW w:w="3510" w:type="dxa"/>
            <w:tcBorders>
              <w:top w:val="nil"/>
              <w:left w:val="nil"/>
              <w:bottom w:val="nil"/>
              <w:right w:val="single" w:sz="8" w:space="0" w:color="auto"/>
            </w:tcBorders>
            <w:tcMar>
              <w:top w:w="0" w:type="dxa"/>
              <w:left w:w="108" w:type="dxa"/>
              <w:bottom w:w="0" w:type="dxa"/>
              <w:right w:w="108" w:type="dxa"/>
            </w:tcMar>
          </w:tcPr>
          <w:p w14:paraId="080CDC9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for representatives of Culture Departments from each of 14 regions of Kazakhstan (including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w:t>
            </w:r>
          </w:p>
        </w:tc>
        <w:tc>
          <w:tcPr>
            <w:tcW w:w="2970" w:type="dxa"/>
            <w:tcBorders>
              <w:top w:val="nil"/>
              <w:left w:val="nil"/>
              <w:bottom w:val="nil"/>
              <w:right w:val="single" w:sz="8" w:space="0" w:color="auto"/>
            </w:tcBorders>
            <w:tcMar>
              <w:top w:w="0" w:type="dxa"/>
              <w:left w:w="108" w:type="dxa"/>
              <w:bottom w:w="0" w:type="dxa"/>
              <w:right w:w="108" w:type="dxa"/>
            </w:tcMar>
          </w:tcPr>
          <w:p w14:paraId="70783A2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2 people from the Culture Department of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oblast were trained</w:t>
            </w:r>
          </w:p>
        </w:tc>
        <w:tc>
          <w:tcPr>
            <w:tcW w:w="1170" w:type="dxa"/>
            <w:tcBorders>
              <w:top w:val="nil"/>
              <w:left w:val="nil"/>
              <w:bottom w:val="nil"/>
              <w:right w:val="single" w:sz="8" w:space="0" w:color="auto"/>
            </w:tcBorders>
            <w:tcMar>
              <w:top w:w="0" w:type="dxa"/>
              <w:left w:w="108" w:type="dxa"/>
              <w:bottom w:w="0" w:type="dxa"/>
              <w:right w:w="108" w:type="dxa"/>
            </w:tcMar>
          </w:tcPr>
          <w:p w14:paraId="4F5B5F6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UNESCO</w:t>
            </w:r>
          </w:p>
        </w:tc>
      </w:tr>
      <w:tr w:rsidR="00760770" w:rsidRPr="009308DE" w14:paraId="6EE060E1" w14:textId="77777777" w:rsidTr="00CF392A">
        <w:tc>
          <w:tcPr>
            <w:tcW w:w="113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AF6949"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nil"/>
              <w:left w:val="nil"/>
              <w:bottom w:val="single" w:sz="4" w:space="0" w:color="auto"/>
              <w:right w:val="single" w:sz="8" w:space="0" w:color="auto"/>
            </w:tcBorders>
            <w:tcMar>
              <w:top w:w="0" w:type="dxa"/>
              <w:left w:w="108" w:type="dxa"/>
              <w:bottom w:w="0" w:type="dxa"/>
              <w:right w:w="108" w:type="dxa"/>
            </w:tcMar>
          </w:tcPr>
          <w:p w14:paraId="6C66DF79" w14:textId="77777777" w:rsidR="00760770" w:rsidRPr="009308DE" w:rsidRDefault="00760770" w:rsidP="005B33FA">
            <w:pPr>
              <w:spacing w:after="0" w:line="240" w:lineRule="auto"/>
              <w:contextualSpacing/>
              <w:rPr>
                <w:rFonts w:ascii="Times New Roman" w:eastAsia="Times New Roman" w:hAnsi="Times New Roman"/>
              </w:rPr>
            </w:pPr>
          </w:p>
        </w:tc>
        <w:tc>
          <w:tcPr>
            <w:tcW w:w="4135" w:type="dxa"/>
            <w:tcBorders>
              <w:top w:val="nil"/>
              <w:left w:val="nil"/>
              <w:bottom w:val="single" w:sz="4" w:space="0" w:color="auto"/>
              <w:right w:val="single" w:sz="8" w:space="0" w:color="auto"/>
            </w:tcBorders>
            <w:tcMar>
              <w:top w:w="0" w:type="dxa"/>
              <w:left w:w="108" w:type="dxa"/>
              <w:bottom w:w="0" w:type="dxa"/>
              <w:right w:w="108" w:type="dxa"/>
            </w:tcMar>
          </w:tcPr>
          <w:p w14:paraId="41980983" w14:textId="77777777" w:rsidR="00760770" w:rsidRPr="009308DE" w:rsidRDefault="00760770" w:rsidP="005B33FA">
            <w:pPr>
              <w:spacing w:after="0" w:line="240" w:lineRule="auto"/>
              <w:contextualSpacing/>
              <w:rPr>
                <w:rFonts w:ascii="Times New Roman" w:eastAsia="Times New Roman" w:hAnsi="Times New Roman"/>
              </w:rPr>
            </w:pPr>
          </w:p>
        </w:tc>
        <w:tc>
          <w:tcPr>
            <w:tcW w:w="3510" w:type="dxa"/>
            <w:tcBorders>
              <w:top w:val="nil"/>
              <w:left w:val="nil"/>
              <w:bottom w:val="single" w:sz="4" w:space="0" w:color="auto"/>
              <w:right w:val="single" w:sz="8" w:space="0" w:color="auto"/>
            </w:tcBorders>
            <w:tcMar>
              <w:top w:w="0" w:type="dxa"/>
              <w:left w:w="108" w:type="dxa"/>
              <w:bottom w:w="0" w:type="dxa"/>
              <w:right w:w="108" w:type="dxa"/>
            </w:tcMar>
          </w:tcPr>
          <w:p w14:paraId="00B1B771" w14:textId="77777777" w:rsidR="00760770" w:rsidRPr="009308DE" w:rsidRDefault="00760770" w:rsidP="005B33FA">
            <w:pPr>
              <w:spacing w:after="0" w:line="240" w:lineRule="auto"/>
              <w:contextualSpacing/>
              <w:rPr>
                <w:rFonts w:ascii="Times New Roman" w:eastAsia="Times New Roman" w:hAnsi="Times New Roman"/>
              </w:rPr>
            </w:pPr>
          </w:p>
        </w:tc>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3CD71D27" w14:textId="77777777" w:rsidR="00760770" w:rsidRPr="009308DE" w:rsidRDefault="00760770" w:rsidP="005B33FA">
            <w:pPr>
              <w:spacing w:after="0" w:line="240" w:lineRule="auto"/>
              <w:contextualSpacing/>
              <w:rPr>
                <w:rFonts w:ascii="Times New Roman" w:eastAsia="Times New Roman" w:hAnsi="Times New Roman"/>
              </w:rPr>
            </w:pP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2386365D" w14:textId="77777777" w:rsidR="00760770" w:rsidRPr="009308DE" w:rsidRDefault="00760770" w:rsidP="005B33FA">
            <w:pPr>
              <w:spacing w:after="0" w:line="240" w:lineRule="auto"/>
              <w:contextualSpacing/>
              <w:rPr>
                <w:rFonts w:ascii="Times New Roman" w:eastAsia="Times New Roman" w:hAnsi="Times New Roman"/>
              </w:rPr>
            </w:pPr>
          </w:p>
        </w:tc>
      </w:tr>
      <w:tr w:rsidR="00760770" w:rsidRPr="009308DE" w14:paraId="3ED04274" w14:textId="77777777" w:rsidTr="00CF392A">
        <w:tc>
          <w:tcPr>
            <w:tcW w:w="113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F18270"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nil"/>
              <w:left w:val="nil"/>
              <w:bottom w:val="single" w:sz="4" w:space="0" w:color="auto"/>
              <w:right w:val="single" w:sz="8" w:space="0" w:color="auto"/>
            </w:tcBorders>
            <w:tcMar>
              <w:top w:w="0" w:type="dxa"/>
              <w:left w:w="108" w:type="dxa"/>
              <w:bottom w:w="0" w:type="dxa"/>
              <w:right w:w="108" w:type="dxa"/>
            </w:tcMar>
          </w:tcPr>
          <w:p w14:paraId="3C25CF5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1.7.</w:t>
            </w:r>
          </w:p>
        </w:tc>
        <w:tc>
          <w:tcPr>
            <w:tcW w:w="4135" w:type="dxa"/>
            <w:tcBorders>
              <w:top w:val="nil"/>
              <w:left w:val="nil"/>
              <w:bottom w:val="single" w:sz="4" w:space="0" w:color="auto"/>
              <w:right w:val="single" w:sz="8" w:space="0" w:color="auto"/>
            </w:tcBorders>
            <w:tcMar>
              <w:top w:w="0" w:type="dxa"/>
              <w:left w:w="108" w:type="dxa"/>
              <w:bottom w:w="0" w:type="dxa"/>
              <w:right w:w="108" w:type="dxa"/>
            </w:tcMar>
          </w:tcPr>
          <w:p w14:paraId="11900F7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Establishment of UNESCO Club on the basis of the Aktau Children Art School on January 27, 2015. </w:t>
            </w:r>
          </w:p>
        </w:tc>
        <w:tc>
          <w:tcPr>
            <w:tcW w:w="3510" w:type="dxa"/>
            <w:tcBorders>
              <w:top w:val="nil"/>
              <w:left w:val="nil"/>
              <w:bottom w:val="single" w:sz="4" w:space="0" w:color="auto"/>
              <w:right w:val="single" w:sz="8" w:space="0" w:color="auto"/>
            </w:tcBorders>
            <w:tcMar>
              <w:top w:w="0" w:type="dxa"/>
              <w:left w:w="108" w:type="dxa"/>
              <w:bottom w:w="0" w:type="dxa"/>
              <w:right w:w="108" w:type="dxa"/>
            </w:tcMar>
          </w:tcPr>
          <w:p w14:paraId="5EAE911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First UNESCO club in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2970" w:type="dxa"/>
            <w:tcBorders>
              <w:top w:val="nil"/>
              <w:left w:val="nil"/>
              <w:bottom w:val="single" w:sz="4" w:space="0" w:color="auto"/>
              <w:right w:val="single" w:sz="8" w:space="0" w:color="auto"/>
            </w:tcBorders>
            <w:tcMar>
              <w:top w:w="0" w:type="dxa"/>
              <w:left w:w="108" w:type="dxa"/>
              <w:bottom w:w="0" w:type="dxa"/>
              <w:right w:w="108" w:type="dxa"/>
            </w:tcMar>
          </w:tcPr>
          <w:p w14:paraId="6A01DE8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National Federation of UNESCO Clubs of Kazakhstan network expands</w:t>
            </w: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64C398F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UNESCO</w:t>
            </w:r>
          </w:p>
        </w:tc>
      </w:tr>
      <w:tr w:rsidR="00760770" w:rsidRPr="009308DE" w14:paraId="21B0229E"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692263E"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Beineu</w:t>
            </w:r>
            <w:proofErr w:type="spellEnd"/>
          </w:p>
          <w:p w14:paraId="3FD20B04" w14:textId="77777777" w:rsidR="00760770" w:rsidRPr="009308DE" w:rsidRDefault="00760770" w:rsidP="005B33FA">
            <w:pPr>
              <w:spacing w:after="0" w:line="240" w:lineRule="auto"/>
              <w:rPr>
                <w:rFonts w:ascii="Times New Roman" w:eastAsia="Times New Roman" w:hAnsi="Times New Roman"/>
              </w:rPr>
            </w:pPr>
          </w:p>
          <w:p w14:paraId="77FD60E8" w14:textId="77777777" w:rsidR="00760770" w:rsidRPr="009308DE" w:rsidRDefault="00760770" w:rsidP="005B33FA">
            <w:pPr>
              <w:spacing w:after="0" w:line="240" w:lineRule="auto"/>
              <w:rPr>
                <w:rFonts w:ascii="Times New Roman" w:eastAsia="Times New Roman" w:hAnsi="Times New Roman"/>
              </w:rPr>
            </w:pPr>
          </w:p>
          <w:p w14:paraId="4E7B96EC"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59B24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191FC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Plastic waste recycling plant</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E4714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For 40 thousand of people with have less plastic waste in the district </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6D9964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Plastic waste is partially recycled </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67804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00003A35"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2CDB8A"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EF3CA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F6FF3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On-line center in </w:t>
            </w:r>
            <w:proofErr w:type="spellStart"/>
            <w:r w:rsidRPr="009308DE">
              <w:rPr>
                <w:rFonts w:ascii="Times New Roman" w:eastAsia="Times New Roman" w:hAnsi="Times New Roman"/>
              </w:rPr>
              <w:t>Burankul</w:t>
            </w:r>
            <w:proofErr w:type="spellEnd"/>
            <w:r w:rsidRPr="009308DE">
              <w:rPr>
                <w:rFonts w:ascii="Times New Roman" w:eastAsia="Times New Roman" w:hAnsi="Times New Roman"/>
              </w:rPr>
              <w:t xml:space="preserve"> village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AA3A1F"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All rural citizens of </w:t>
            </w:r>
            <w:proofErr w:type="spellStart"/>
            <w:r w:rsidRPr="009308DE">
              <w:rPr>
                <w:rFonts w:ascii="Times New Roman" w:eastAsia="Times New Roman" w:hAnsi="Times New Roman"/>
              </w:rPr>
              <w:t>Burankul</w:t>
            </w:r>
            <w:proofErr w:type="spellEnd"/>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84A03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Free access to Internet and e-government services </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0409F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44A8C24D"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3C5AA12"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Karakiya</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1A2B7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023AF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Club “Women’s voice” – training on business </w:t>
            </w:r>
            <w:proofErr w:type="gramStart"/>
            <w:r w:rsidRPr="009308DE">
              <w:rPr>
                <w:rFonts w:ascii="Times New Roman" w:eastAsia="Times New Roman" w:hAnsi="Times New Roman"/>
              </w:rPr>
              <w:t>management ,</w:t>
            </w:r>
            <w:proofErr w:type="gramEnd"/>
            <w:r w:rsidRPr="009308DE">
              <w:rPr>
                <w:rFonts w:ascii="Times New Roman" w:eastAsia="Times New Roman" w:hAnsi="Times New Roman"/>
              </w:rPr>
              <w:t xml:space="preserve"> felting (</w:t>
            </w:r>
            <w:proofErr w:type="spellStart"/>
            <w:r w:rsidRPr="009308DE">
              <w:rPr>
                <w:rFonts w:ascii="Times New Roman" w:eastAsia="Times New Roman" w:hAnsi="Times New Roman"/>
              </w:rPr>
              <w:t>Kyryk</w:t>
            </w:r>
            <w:proofErr w:type="spellEnd"/>
            <w:r w:rsidRPr="009308DE">
              <w:rPr>
                <w:rFonts w:ascii="Times New Roman" w:eastAsia="Times New Roman" w:hAnsi="Times New Roman"/>
              </w:rPr>
              <w:t xml:space="preserve"> village)</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9CDB3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10 women – victims of domestic violence </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91A8E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 women are just about to open their business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08EE3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690909B4"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32DA11"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E48CB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F696A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Sport club for PWD (</w:t>
            </w:r>
            <w:proofErr w:type="spellStart"/>
            <w:r w:rsidRPr="009308DE">
              <w:rPr>
                <w:rFonts w:ascii="Times New Roman" w:eastAsia="Times New Roman" w:hAnsi="Times New Roman"/>
              </w:rPr>
              <w:t>Kuryk</w:t>
            </w:r>
            <w:proofErr w:type="spellEnd"/>
            <w:r w:rsidRPr="009308DE">
              <w:rPr>
                <w:rFonts w:ascii="Times New Roman" w:eastAsia="Times New Roman" w:hAnsi="Times New Roman"/>
              </w:rPr>
              <w:t xml:space="preserve"> village)</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FE668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 groups totaling 25 children and adults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B0051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25 people that go in for sports regularly and take part in the competition. Support form district </w:t>
            </w:r>
            <w:proofErr w:type="spellStart"/>
            <w:r w:rsidRPr="009308DE">
              <w:rPr>
                <w:rFonts w:ascii="Times New Roman" w:eastAsia="Times New Roman" w:hAnsi="Times New Roman"/>
              </w:rPr>
              <w:t>akimat</w:t>
            </w:r>
            <w:proofErr w:type="spellEnd"/>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BEFD5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772F0544"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C63EBF"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61DEA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A6BE0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On-line center in </w:t>
            </w:r>
            <w:proofErr w:type="spellStart"/>
            <w:r w:rsidRPr="009308DE">
              <w:rPr>
                <w:rFonts w:ascii="Times New Roman" w:eastAsia="Times New Roman" w:hAnsi="Times New Roman"/>
              </w:rPr>
              <w:t>Zhetybai</w:t>
            </w:r>
            <w:proofErr w:type="spellEnd"/>
            <w:r w:rsidRPr="009308DE">
              <w:rPr>
                <w:rFonts w:ascii="Times New Roman" w:eastAsia="Times New Roman" w:hAnsi="Times New Roman"/>
              </w:rPr>
              <w:t xml:space="preserve"> village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D3D4F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All rural citizens of </w:t>
            </w:r>
            <w:proofErr w:type="spellStart"/>
            <w:r w:rsidRPr="009308DE">
              <w:rPr>
                <w:rFonts w:ascii="Times New Roman" w:eastAsia="Times New Roman" w:hAnsi="Times New Roman"/>
              </w:rPr>
              <w:t>Zhetyba</w:t>
            </w:r>
            <w:proofErr w:type="spellEnd"/>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9E3F8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Free access to Internet and e-government services </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F80D9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2058EDE9"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1E9FB9C"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8667DE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F8751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Greenhouse and water purifying system erected in 2014 at the premises of the </w:t>
            </w:r>
            <w:proofErr w:type="spellStart"/>
            <w:r w:rsidRPr="009308DE">
              <w:rPr>
                <w:rFonts w:ascii="Times New Roman" w:eastAsia="Times New Roman" w:hAnsi="Times New Roman"/>
              </w:rPr>
              <w:t>Kyryk</w:t>
            </w:r>
            <w:proofErr w:type="spellEnd"/>
            <w:r w:rsidRPr="009308DE">
              <w:rPr>
                <w:rFonts w:ascii="Times New Roman" w:eastAsia="Times New Roman" w:hAnsi="Times New Roman"/>
              </w:rPr>
              <w:t xml:space="preserve"> school.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B09DF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About 500 schoolchildren </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A9DA4F"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Teachers form other districts come to study their experience</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28FC0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UNPD</w:t>
            </w:r>
          </w:p>
        </w:tc>
      </w:tr>
      <w:tr w:rsidR="00760770" w:rsidRPr="009308DE" w14:paraId="0899D72A"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ABCFED"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54672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05210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Solar batteries at 5 remote farms and 2 specially protected natural areas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D0BA5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About 10 families and workers of natural resorts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88BF3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Better living conditions for remote pasture farmers and natural protected areas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1CA2A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1060F958"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E013BE"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621D5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0B763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 pilot farm </w:t>
            </w:r>
            <w:proofErr w:type="spellStart"/>
            <w:r w:rsidRPr="009308DE">
              <w:rPr>
                <w:rFonts w:ascii="Times New Roman" w:eastAsia="Times New Roman" w:hAnsi="Times New Roman"/>
              </w:rPr>
              <w:t>Bakdaulet</w:t>
            </w:r>
            <w:proofErr w:type="spellEnd"/>
            <w:r w:rsidRPr="009308DE">
              <w:rPr>
                <w:rFonts w:ascii="Times New Roman" w:eastAsia="Times New Roman" w:hAnsi="Times New Roman"/>
              </w:rPr>
              <w:t xml:space="preserve"> with solar and wind power batteries of 4 </w:t>
            </w:r>
            <w:proofErr w:type="spellStart"/>
            <w:r w:rsidRPr="009308DE">
              <w:rPr>
                <w:rFonts w:ascii="Times New Roman" w:eastAsia="Times New Roman" w:hAnsi="Times New Roman"/>
              </w:rPr>
              <w:t>kWt</w:t>
            </w:r>
            <w:proofErr w:type="spellEnd"/>
            <w:r w:rsidRPr="009308DE">
              <w:rPr>
                <w:rFonts w:ascii="Times New Roman" w:eastAsia="Times New Roman" w:hAnsi="Times New Roman"/>
              </w:rPr>
              <w:t xml:space="preserve"> and new feed crops tested</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C38C2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All farmers of </w:t>
            </w:r>
            <w:proofErr w:type="spellStart"/>
            <w:r w:rsidRPr="009308DE">
              <w:rPr>
                <w:rFonts w:ascii="Times New Roman" w:eastAsia="Times New Roman" w:hAnsi="Times New Roman"/>
              </w:rPr>
              <w:t>Karakiya</w:t>
            </w:r>
            <w:proofErr w:type="spellEnd"/>
            <w:r w:rsidRPr="009308DE">
              <w:rPr>
                <w:rFonts w:ascii="Times New Roman" w:eastAsia="Times New Roman" w:hAnsi="Times New Roman"/>
              </w:rPr>
              <w:t xml:space="preserve"> district got access to </w:t>
            </w:r>
            <w:proofErr w:type="spellStart"/>
            <w:r w:rsidRPr="009308DE">
              <w:rPr>
                <w:rFonts w:ascii="Times New Roman" w:eastAsia="Times New Roman" w:hAnsi="Times New Roman"/>
              </w:rPr>
              <w:t>knew</w:t>
            </w:r>
            <w:proofErr w:type="spellEnd"/>
            <w:r w:rsidRPr="009308DE">
              <w:rPr>
                <w:rFonts w:ascii="Times New Roman" w:eastAsia="Times New Roman" w:hAnsi="Times New Roman"/>
              </w:rPr>
              <w:t xml:space="preserve"> technologies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E3879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10 ha of abandoned land</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D6394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77AC3AB8"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4A6B8C"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p>
          <w:p w14:paraId="090CDE1D" w14:textId="77777777" w:rsidR="00760770" w:rsidRPr="009308DE" w:rsidRDefault="00760770" w:rsidP="005B33FA">
            <w:pPr>
              <w:spacing w:after="0" w:line="240" w:lineRule="auto"/>
              <w:rPr>
                <w:rFonts w:ascii="Times New Roman" w:eastAsia="Times New Roman" w:hAnsi="Times New Roman"/>
              </w:rPr>
            </w:pPr>
          </w:p>
          <w:p w14:paraId="4DB1A293"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B6C96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5952C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Center for rehabilitation for elderly and PWD at </w:t>
            </w:r>
            <w:proofErr w:type="spellStart"/>
            <w:r w:rsidRPr="009308DE">
              <w:rPr>
                <w:rFonts w:ascii="Times New Roman" w:eastAsia="Times New Roman" w:hAnsi="Times New Roman"/>
              </w:rPr>
              <w:t>Shetpe</w:t>
            </w:r>
            <w:proofErr w:type="spellEnd"/>
            <w:r w:rsidRPr="009308DE">
              <w:rPr>
                <w:rFonts w:ascii="Times New Roman" w:eastAsia="Times New Roman" w:hAnsi="Times New Roman"/>
              </w:rPr>
              <w:t xml:space="preserve"> village in </w:t>
            </w:r>
            <w:proofErr w:type="spellStart"/>
            <w:r w:rsidRPr="009308DE">
              <w:rPr>
                <w:rFonts w:ascii="Times New Roman" w:eastAsia="Times New Roman" w:hAnsi="Times New Roman"/>
              </w:rPr>
              <w:t>Ardager</w:t>
            </w:r>
            <w:proofErr w:type="spellEnd"/>
            <w:r w:rsidRPr="009308DE">
              <w:rPr>
                <w:rFonts w:ascii="Times New Roman" w:eastAsia="Times New Roman" w:hAnsi="Times New Roman"/>
              </w:rPr>
              <w:t xml:space="preserve"> </w:t>
            </w:r>
            <w:proofErr w:type="spellStart"/>
            <w:r w:rsidRPr="009308DE">
              <w:rPr>
                <w:rFonts w:ascii="Times New Roman" w:eastAsia="Times New Roman" w:hAnsi="Times New Roman"/>
              </w:rPr>
              <w:t>uiyi</w:t>
            </w:r>
            <w:proofErr w:type="spellEnd"/>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C883E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2788 elderly and 180 children with disabilities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788A2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Regular schools on health life, sport room is open, competitions are organized. 1 new job created.</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581F0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0FEC7DBE"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5558E7F"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48561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1C3DF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On-line center in </w:t>
            </w:r>
            <w:proofErr w:type="spellStart"/>
            <w:r w:rsidRPr="009308DE">
              <w:rPr>
                <w:rFonts w:ascii="Times New Roman" w:eastAsia="Times New Roman" w:hAnsi="Times New Roman"/>
              </w:rPr>
              <w:t>Zhengeldyi</w:t>
            </w:r>
            <w:proofErr w:type="spellEnd"/>
            <w:r w:rsidRPr="009308DE">
              <w:rPr>
                <w:rFonts w:ascii="Times New Roman" w:eastAsia="Times New Roman" w:hAnsi="Times New Roman"/>
              </w:rPr>
              <w:t xml:space="preserve"> village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815B9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All rural citizens of </w:t>
            </w:r>
            <w:proofErr w:type="spellStart"/>
            <w:r w:rsidRPr="009308DE">
              <w:rPr>
                <w:rFonts w:ascii="Times New Roman" w:eastAsia="Times New Roman" w:hAnsi="Times New Roman"/>
              </w:rPr>
              <w:t>Zhengeldy</w:t>
            </w:r>
            <w:proofErr w:type="spellEnd"/>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A347D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Free access to Internet and e-government services </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07950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17E4AA08"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A099FE"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0996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1.2 </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4A3FF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Village central park “Of new technologies”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84B31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2000 rural citizens of </w:t>
            </w:r>
            <w:proofErr w:type="spellStart"/>
            <w:r w:rsidRPr="009308DE">
              <w:rPr>
                <w:rFonts w:ascii="Times New Roman" w:eastAsia="Times New Roman" w:hAnsi="Times New Roman"/>
              </w:rPr>
              <w:t>Ushtogan</w:t>
            </w:r>
            <w:proofErr w:type="spellEnd"/>
            <w:r w:rsidRPr="009308DE">
              <w:rPr>
                <w:rFonts w:ascii="Times New Roman" w:eastAsia="Times New Roman" w:hAnsi="Times New Roman"/>
              </w:rPr>
              <w:t xml:space="preserve"> village</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D709F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Saving budget with energy efficient lighting and water with drip irrigation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A7153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6912E0F0"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5BB558" w14:textId="77777777" w:rsidR="00760770" w:rsidRPr="009308DE" w:rsidRDefault="00760770" w:rsidP="005B33FA">
            <w:pPr>
              <w:spacing w:after="0" w:line="240" w:lineRule="auto"/>
              <w:rPr>
                <w:rFonts w:ascii="Times New Roman" w:eastAsia="Times New Roman" w:hAnsi="Times New Roman"/>
              </w:rPr>
            </w:pPr>
          </w:p>
          <w:p w14:paraId="6B48D2E6"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Munaily</w:t>
            </w:r>
            <w:proofErr w:type="spellEnd"/>
          </w:p>
          <w:p w14:paraId="63CFAAE7" w14:textId="77777777" w:rsidR="00760770" w:rsidRPr="009308DE" w:rsidRDefault="00760770" w:rsidP="005B33FA">
            <w:pPr>
              <w:spacing w:after="0" w:line="240" w:lineRule="auto"/>
              <w:rPr>
                <w:rFonts w:ascii="Times New Roman" w:eastAsia="Times New Roman" w:hAnsi="Times New Roman"/>
              </w:rPr>
            </w:pPr>
          </w:p>
          <w:p w14:paraId="30DC48BE"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DF7F49" w14:textId="77777777" w:rsidR="00760770" w:rsidRPr="009308DE" w:rsidRDefault="00760770" w:rsidP="005B33FA">
            <w:pPr>
              <w:spacing w:after="0" w:line="240" w:lineRule="auto"/>
              <w:contextualSpacing/>
              <w:rPr>
                <w:rFonts w:ascii="Times New Roman" w:eastAsia="Times New Roman" w:hAnsi="Times New Roman"/>
              </w:rPr>
            </w:pPr>
          </w:p>
          <w:p w14:paraId="5222DA53"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1E94F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Training on felting – grant project by </w:t>
            </w:r>
            <w:proofErr w:type="spellStart"/>
            <w:r w:rsidRPr="009308DE">
              <w:rPr>
                <w:rFonts w:ascii="Times New Roman" w:eastAsia="Times New Roman" w:hAnsi="Times New Roman"/>
              </w:rPr>
              <w:t>Zhas</w:t>
            </w:r>
            <w:proofErr w:type="spellEnd"/>
            <w:r w:rsidRPr="009308DE">
              <w:rPr>
                <w:rFonts w:ascii="Times New Roman" w:eastAsia="Times New Roman" w:hAnsi="Times New Roman"/>
              </w:rPr>
              <w:t xml:space="preserve"> </w:t>
            </w:r>
            <w:proofErr w:type="spellStart"/>
            <w:r w:rsidRPr="009308DE">
              <w:rPr>
                <w:rFonts w:ascii="Times New Roman" w:eastAsia="Times New Roman" w:hAnsi="Times New Roman"/>
              </w:rPr>
              <w:t>Dauren</w:t>
            </w:r>
            <w:proofErr w:type="spellEnd"/>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44C5E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10 unemployed women</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682AE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 participated in the National fare and 1 teaches children. Rose interest to children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426B1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6C28BFB6"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4C4F00"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7F777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17AAA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Road signs to ensure safety of children</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F9F9D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Population of </w:t>
            </w:r>
            <w:proofErr w:type="spellStart"/>
            <w:r w:rsidRPr="009308DE">
              <w:rPr>
                <w:rFonts w:ascii="Times New Roman" w:eastAsia="Times New Roman" w:hAnsi="Times New Roman"/>
              </w:rPr>
              <w:t>Baskudyk</w:t>
            </w:r>
            <w:proofErr w:type="spellEnd"/>
            <w:r w:rsidRPr="009308DE">
              <w:rPr>
                <w:rFonts w:ascii="Times New Roman" w:eastAsia="Times New Roman" w:hAnsi="Times New Roman"/>
              </w:rPr>
              <w:t xml:space="preserve"> village</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F2AA0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Safer roads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71070F"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7F97913A"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4FA439"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Tupkaragan</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5C095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DEC7A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3 massage rooms in </w:t>
            </w:r>
            <w:proofErr w:type="spellStart"/>
            <w:r w:rsidRPr="009308DE">
              <w:rPr>
                <w:rFonts w:ascii="Times New Roman" w:eastAsia="Times New Roman" w:hAnsi="Times New Roman"/>
              </w:rPr>
              <w:t>Bautino</w:t>
            </w:r>
            <w:proofErr w:type="spellEnd"/>
            <w:r w:rsidRPr="009308DE">
              <w:rPr>
                <w:rFonts w:ascii="Times New Roman" w:eastAsia="Times New Roman" w:hAnsi="Times New Roman"/>
              </w:rPr>
              <w:t xml:space="preserve">, </w:t>
            </w:r>
            <w:proofErr w:type="spellStart"/>
            <w:r w:rsidRPr="009308DE">
              <w:rPr>
                <w:rFonts w:ascii="Times New Roman" w:eastAsia="Times New Roman" w:hAnsi="Times New Roman"/>
              </w:rPr>
              <w:t>Akshukur</w:t>
            </w:r>
            <w:proofErr w:type="spellEnd"/>
            <w:r w:rsidRPr="009308DE">
              <w:rPr>
                <w:rFonts w:ascii="Times New Roman" w:eastAsia="Times New Roman" w:hAnsi="Times New Roman"/>
              </w:rPr>
              <w:t xml:space="preserve"> and </w:t>
            </w:r>
            <w:proofErr w:type="spellStart"/>
            <w:r w:rsidRPr="009308DE">
              <w:rPr>
                <w:rFonts w:ascii="Times New Roman" w:eastAsia="Times New Roman" w:hAnsi="Times New Roman"/>
              </w:rPr>
              <w:t>Taushuk</w:t>
            </w:r>
            <w:proofErr w:type="spellEnd"/>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9D964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3 previously unemployed massage masters and 400 PWD that receive massage for free and about 7000 people who can potentially receive service </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99ED8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 new jobs created</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39B9B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5D7A0F32"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AB4ACA"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6116C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B4943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On-line center in </w:t>
            </w:r>
            <w:proofErr w:type="spellStart"/>
            <w:r w:rsidRPr="009308DE">
              <w:rPr>
                <w:rFonts w:ascii="Times New Roman" w:eastAsia="Times New Roman" w:hAnsi="Times New Roman"/>
              </w:rPr>
              <w:t>Akshukur</w:t>
            </w:r>
            <w:proofErr w:type="spellEnd"/>
            <w:r w:rsidRPr="009308DE">
              <w:rPr>
                <w:rFonts w:ascii="Times New Roman" w:eastAsia="Times New Roman" w:hAnsi="Times New Roman"/>
              </w:rPr>
              <w:t xml:space="preserve"> village </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A6980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All rural citizens of </w:t>
            </w:r>
            <w:proofErr w:type="spellStart"/>
            <w:r w:rsidRPr="009308DE">
              <w:rPr>
                <w:rFonts w:ascii="Times New Roman" w:eastAsia="Times New Roman" w:hAnsi="Times New Roman"/>
              </w:rPr>
              <w:t>Aksukur</w:t>
            </w:r>
            <w:proofErr w:type="spellEnd"/>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226E0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Free access to Internet and e-government services </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E2D7B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38E62369"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A5E634"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7D281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77D3F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School named after </w:t>
            </w:r>
            <w:proofErr w:type="spellStart"/>
            <w:r w:rsidRPr="009308DE">
              <w:rPr>
                <w:rFonts w:ascii="Times New Roman" w:eastAsia="Times New Roman" w:hAnsi="Times New Roman"/>
              </w:rPr>
              <w:t>Omirbayev</w:t>
            </w:r>
            <w:proofErr w:type="spellEnd"/>
            <w:r w:rsidRPr="009308DE">
              <w:rPr>
                <w:rFonts w:ascii="Times New Roman" w:eastAsia="Times New Roman" w:hAnsi="Times New Roman"/>
              </w:rPr>
              <w:t xml:space="preserve"> equipped with energy efficiency lighting, automated heating system and improved ventilation</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0BB43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All schoolchildren of the school</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0DD47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Budget savings and better conditions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9C7FF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UNDP</w:t>
            </w:r>
          </w:p>
        </w:tc>
      </w:tr>
      <w:tr w:rsidR="00760770" w:rsidRPr="009308DE" w14:paraId="0010DE75"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E95692"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Munaily</w:t>
            </w:r>
            <w:proofErr w:type="spellEnd"/>
          </w:p>
          <w:p w14:paraId="65AB20AA" w14:textId="77777777" w:rsidR="00760770" w:rsidRPr="009308DE" w:rsidRDefault="00760770" w:rsidP="005B33FA">
            <w:pPr>
              <w:spacing w:after="0" w:line="240" w:lineRule="auto"/>
              <w:rPr>
                <w:rFonts w:ascii="Times New Roman" w:eastAsia="Times New Roman" w:hAnsi="Times New Roman"/>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10FCE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C2763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Capacity building exercise for local authorities in </w:t>
            </w:r>
            <w:proofErr w:type="spellStart"/>
            <w:r w:rsidRPr="009308DE">
              <w:rPr>
                <w:rFonts w:ascii="Times New Roman" w:eastAsia="Times New Roman" w:hAnsi="Times New Roman"/>
              </w:rPr>
              <w:t>Munaily</w:t>
            </w:r>
            <w:proofErr w:type="spellEnd"/>
            <w:r w:rsidRPr="009308DE">
              <w:rPr>
                <w:rFonts w:ascii="Times New Roman" w:eastAsia="Times New Roman" w:hAnsi="Times New Roman"/>
              </w:rPr>
              <w:t xml:space="preserve"> district</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3E0F9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15 government officials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E91E7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Raised awareness on national legislation related to nationality and statelessness and the issues facing stateless persons, and informed on the assistance provided by UNHCR and partners.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42E32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726C2B3D"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32E414"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64A83D"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96EC8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Capacity building exercise for local authorities in </w:t>
            </w:r>
            <w:proofErr w:type="spellStart"/>
            <w:r w:rsidRPr="009308DE">
              <w:rPr>
                <w:rFonts w:ascii="Times New Roman" w:eastAsia="Times New Roman" w:hAnsi="Times New Roman"/>
              </w:rPr>
              <w:t>Zhanaozen</w:t>
            </w:r>
            <w:proofErr w:type="spellEnd"/>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FCABA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17 government officials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51A00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Raised awareness on national legislation related to nationality and statelessness and the issues facing stateless persons, and informed on the assistance provided by UNHCR and partners.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75D4A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2F2F54F2"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C3A6E4"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E649A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A54B4F"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Capacity building exercise for local authorities in </w:t>
            </w:r>
            <w:proofErr w:type="spellStart"/>
            <w:r w:rsidRPr="009308DE">
              <w:rPr>
                <w:rFonts w:ascii="Times New Roman" w:eastAsia="Times New Roman" w:hAnsi="Times New Roman"/>
              </w:rPr>
              <w:t>Shepte</w:t>
            </w:r>
            <w:proofErr w:type="spellEnd"/>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47116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18 government officials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73985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Raised awareness on national legislation related to nationality and statelessness and the issues facing stateless persons, and informed on the assistance provided by UNHCR and partners.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A878CE"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1800FF6B" w14:textId="77777777" w:rsidTr="00CF392A">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DAA726"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lastRenderedPageBreak/>
              <w:t>Karakiyansky</w:t>
            </w:r>
            <w:proofErr w:type="spellEnd"/>
            <w:r w:rsidRPr="009308DE">
              <w:rPr>
                <w:rFonts w:ascii="Times New Roman" w:eastAsia="Times New Roman" w:hAnsi="Times New Roman"/>
              </w:rPr>
              <w:t xml:space="preserve"> district</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4B317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B5D28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Capacity building exercise for local authorities in </w:t>
            </w:r>
            <w:proofErr w:type="spellStart"/>
            <w:r w:rsidRPr="009308DE">
              <w:rPr>
                <w:rFonts w:ascii="Times New Roman" w:eastAsia="Times New Roman" w:hAnsi="Times New Roman"/>
              </w:rPr>
              <w:t>Karakiyansky</w:t>
            </w:r>
            <w:proofErr w:type="spellEnd"/>
            <w:r w:rsidRPr="009308DE">
              <w:rPr>
                <w:rFonts w:ascii="Times New Roman" w:eastAsia="Times New Roman" w:hAnsi="Times New Roman"/>
              </w:rPr>
              <w:t xml:space="preserve"> district</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5ABB0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16 government officials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C676B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Raised awareness on national legislation related to nationality and statelessness and the issues facing stateless persons, and informed on the assistance provided by UNHCR and partners.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C4ABD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1BAA6117"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537B11"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A53B2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DB2A4C" w14:textId="77777777" w:rsidR="00760770" w:rsidRPr="009308DE" w:rsidRDefault="00760770" w:rsidP="005B33FA">
            <w:pPr>
              <w:spacing w:after="0" w:line="240" w:lineRule="auto"/>
              <w:contextualSpacing/>
              <w:rPr>
                <w:rFonts w:ascii="Times New Roman" w:eastAsia="Times New Roman" w:hAnsi="Times New Roman"/>
              </w:rPr>
            </w:pPr>
            <w:proofErr w:type="gramStart"/>
            <w:r w:rsidRPr="009308DE">
              <w:rPr>
                <w:rFonts w:ascii="Times New Roman" w:eastAsia="Times New Roman" w:hAnsi="Times New Roman"/>
              </w:rPr>
              <w:t>Round</w:t>
            </w:r>
            <w:proofErr w:type="gramEnd"/>
            <w:r w:rsidRPr="009308DE">
              <w:rPr>
                <w:rFonts w:ascii="Times New Roman" w:eastAsia="Times New Roman" w:hAnsi="Times New Roman"/>
              </w:rPr>
              <w:t xml:space="preserve"> Table on Statelessness in Aktau city</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F28B5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20 government officials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D93BE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Presented gap analysis of the national legislation related to nationality and statelessness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DB49C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569670DF"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5B6454"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24D47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1.1</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F7AD1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Media tour for a journalist to cover statelessness issues in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B7958F"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 journalist</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F158C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More than 70 articles were published on the issues of statelessness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E6BAB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63EDEB76"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750C27"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6018A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1.2</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9E620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Information campaign aimed at reducing statelessness in the regions</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23C2E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Three billboards established in Aktau, 1000 information brochures for stateless persons were disseminated in the region, one movie and five social videos were produced and disseminated in the region. </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F98E8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289 stateless persons received legal assistance, by the end of the reporting period, 6 persons were documented either as citizens of Kazakhstan or nationals of third countries.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DCE298"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UNHCR</w:t>
            </w:r>
          </w:p>
        </w:tc>
      </w:tr>
      <w:tr w:rsidR="00760770" w:rsidRPr="009308DE" w14:paraId="3F999352" w14:textId="77777777" w:rsidTr="00CF392A">
        <w:trPr>
          <w:trHeight w:val="836"/>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6EECA7"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 xml:space="preserve">The whole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7993E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1.7.</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2B67C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Field works for preparation of Nominations of the </w:t>
            </w:r>
            <w:proofErr w:type="spellStart"/>
            <w:r w:rsidRPr="009308DE">
              <w:rPr>
                <w:rFonts w:ascii="Times New Roman" w:eastAsia="Times New Roman" w:hAnsi="Times New Roman"/>
              </w:rPr>
              <w:t>Ustyurt</w:t>
            </w:r>
            <w:proofErr w:type="spellEnd"/>
            <w:r w:rsidRPr="009308DE">
              <w:rPr>
                <w:rFonts w:ascii="Times New Roman" w:eastAsia="Times New Roman" w:hAnsi="Times New Roman"/>
              </w:rPr>
              <w:t xml:space="preserve"> plateau and Tub-</w:t>
            </w:r>
            <w:proofErr w:type="spellStart"/>
            <w:r w:rsidRPr="009308DE">
              <w:rPr>
                <w:rFonts w:ascii="Times New Roman" w:eastAsia="Times New Roman" w:hAnsi="Times New Roman"/>
              </w:rPr>
              <w:t>Karagan</w:t>
            </w:r>
            <w:proofErr w:type="spellEnd"/>
            <w:r w:rsidRPr="009308DE">
              <w:rPr>
                <w:rFonts w:ascii="Times New Roman" w:eastAsia="Times New Roman" w:hAnsi="Times New Roman"/>
              </w:rPr>
              <w:t xml:space="preserve"> peninsula to the UNESCO World Heritage List</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38D797" w14:textId="77777777" w:rsidR="00760770" w:rsidRPr="009308DE" w:rsidRDefault="00760770" w:rsidP="005B33FA">
            <w:pPr>
              <w:spacing w:after="0" w:line="240" w:lineRule="auto"/>
              <w:contextualSpacing/>
              <w:rPr>
                <w:rFonts w:ascii="Times New Roman" w:eastAsia="Times New Roman" w:hAnsi="Times New Roman"/>
              </w:rPr>
            </w:pP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B3B2B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 potential World Heritage properties</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DB0D4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UNESCO</w:t>
            </w:r>
          </w:p>
        </w:tc>
      </w:tr>
      <w:tr w:rsidR="00760770" w:rsidRPr="009308DE" w14:paraId="19133922"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B5768D"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91B6D2"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1.5.</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1F6796"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 xml:space="preserve">Capacity building and technical assistance to the local authorities in the implementation of the law On Prevention of Domestic Violence </w:t>
            </w:r>
          </w:p>
          <w:p w14:paraId="0DD5D969" w14:textId="77777777" w:rsidR="00760770" w:rsidRPr="009308DE" w:rsidRDefault="00760770" w:rsidP="005B33FA">
            <w:pPr>
              <w:spacing w:after="0" w:line="240" w:lineRule="auto"/>
              <w:contextualSpacing/>
              <w:rPr>
                <w:rFonts w:ascii="Times New Roman" w:eastAsia="Times New Roman" w:hAnsi="Times New Roman"/>
              </w:rPr>
            </w:pP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02448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20 senior police precinct inspectors from Aktau</w:t>
            </w:r>
          </w:p>
          <w:p w14:paraId="520C7990" w14:textId="77777777" w:rsidR="00760770" w:rsidRPr="009308DE" w:rsidRDefault="00760770" w:rsidP="005B33FA">
            <w:pPr>
              <w:spacing w:after="0" w:line="240" w:lineRule="auto"/>
              <w:contextualSpacing/>
              <w:rPr>
                <w:rFonts w:ascii="Times New Roman" w:eastAsia="Times New Roman" w:hAnsi="Times New Roman"/>
              </w:rPr>
            </w:pPr>
          </w:p>
          <w:p w14:paraId="43A066D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Senior staff from the following sectors: coordination of employment and social programs, internal policy, health management, economy and budget planning, NGOs and the media</w:t>
            </w:r>
          </w:p>
          <w:p w14:paraId="7B957A80" w14:textId="77777777" w:rsidR="00760770" w:rsidRPr="009308DE" w:rsidRDefault="00760770" w:rsidP="005B33FA">
            <w:pPr>
              <w:spacing w:after="0" w:line="240" w:lineRule="auto"/>
              <w:contextualSpacing/>
              <w:rPr>
                <w:rFonts w:ascii="Times New Roman" w:eastAsia="Times New Roman" w:hAnsi="Times New Roman"/>
              </w:rPr>
            </w:pPr>
          </w:p>
          <w:p w14:paraId="3089762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37 police officers</w:t>
            </w:r>
          </w:p>
          <w:p w14:paraId="2485FD73" w14:textId="77777777" w:rsidR="00760770" w:rsidRPr="009308DE" w:rsidRDefault="00760770" w:rsidP="005B33FA">
            <w:pPr>
              <w:spacing w:after="0" w:line="240" w:lineRule="auto"/>
              <w:contextualSpacing/>
              <w:rPr>
                <w:rFonts w:ascii="Times New Roman" w:eastAsia="Times New Roman" w:hAnsi="Times New Roman"/>
              </w:rPr>
            </w:pPr>
          </w:p>
          <w:p w14:paraId="4358EB5C"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lastRenderedPageBreak/>
              <w:t>23 psychologists from the city and regional clinics</w:t>
            </w:r>
          </w:p>
          <w:p w14:paraId="454A064F" w14:textId="77777777" w:rsidR="00760770" w:rsidRPr="009308DE" w:rsidRDefault="00760770" w:rsidP="005B33FA">
            <w:pPr>
              <w:spacing w:after="0" w:line="240" w:lineRule="auto"/>
              <w:contextualSpacing/>
              <w:rPr>
                <w:rFonts w:ascii="Times New Roman" w:eastAsia="Times New Roman" w:hAnsi="Times New Roman"/>
              </w:rPr>
            </w:pPr>
          </w:p>
          <w:p w14:paraId="43E0CF0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11 psychologists and 22 social workers at the Emergency Health Services.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73209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lastRenderedPageBreak/>
              <w:t xml:space="preserve">174 copies of handbooks ‘Matters of concern in the implementation of procedural activities in cases of domestic violence’ and ‘Draft of preventive control measures for individuals included in the police domestic violence register’   were distributed to all district police stations in the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 and Aktau town</w:t>
            </w:r>
          </w:p>
          <w:p w14:paraId="35B589DC" w14:textId="77777777" w:rsidR="00760770" w:rsidRPr="009308DE" w:rsidRDefault="00760770" w:rsidP="005B33FA">
            <w:pPr>
              <w:spacing w:after="0" w:line="240" w:lineRule="auto"/>
              <w:ind w:left="720"/>
              <w:contextualSpacing/>
              <w:rPr>
                <w:rFonts w:ascii="Times New Roman" w:eastAsia="Times New Roman" w:hAnsi="Times New Roman"/>
              </w:rPr>
            </w:pPr>
          </w:p>
          <w:p w14:paraId="10768A5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174 teaching manual ‘Improving the mechanisms for the implementation of the law on Prevention of Domestic Violence: theoretical aspects and practice’ were distributed to all districts police in the </w:t>
            </w: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A55DFB" w14:textId="77777777" w:rsidR="00760770" w:rsidRPr="009308DE" w:rsidRDefault="00760770" w:rsidP="005B33FA">
            <w:pPr>
              <w:spacing w:after="0" w:line="240" w:lineRule="auto"/>
              <w:contextualSpacing/>
              <w:rPr>
                <w:rFonts w:ascii="Times New Roman" w:eastAsia="Times New Roman" w:hAnsi="Times New Roman"/>
              </w:rPr>
            </w:pPr>
          </w:p>
        </w:tc>
      </w:tr>
      <w:tr w:rsidR="00760770" w:rsidRPr="009308DE" w14:paraId="2BDE82CD"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18383C1"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6231A4"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1.5.</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175910"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Building capacity of the civil society</w:t>
            </w:r>
          </w:p>
          <w:p w14:paraId="09C097A7" w14:textId="77777777" w:rsidR="00760770" w:rsidRPr="009308DE" w:rsidRDefault="00760770" w:rsidP="005B33FA">
            <w:pPr>
              <w:spacing w:after="0" w:line="240" w:lineRule="auto"/>
              <w:contextualSpacing/>
              <w:rPr>
                <w:rFonts w:ascii="Times New Roman" w:eastAsia="Times New Roman" w:hAnsi="Times New Roman"/>
              </w:rPr>
            </w:pP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86972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Publications on warning and prevention of domestic violence, gender, and international instruments in both Russian and Kazakh, hard copies and electronic versions were handed over to the library of the Crisis Center “Paradise”.</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621AA0"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The bid number 7 ‘Prevention of suicide - providing legal and psychological help to the population on the prevention of suicide attempts and domestic violence’ was submitted for the competition on social protection in 2015 by the Centre for healthy lifestyle of the </w:t>
            </w:r>
            <w:proofErr w:type="spellStart"/>
            <w:r w:rsidRPr="009308DE">
              <w:rPr>
                <w:rFonts w:ascii="Times New Roman" w:eastAsia="Times New Roman" w:hAnsi="Times New Roman"/>
              </w:rPr>
              <w:t>Mangistau</w:t>
            </w:r>
            <w:proofErr w:type="spellEnd"/>
            <w:r w:rsidRPr="009308DE">
              <w:rPr>
                <w:rFonts w:ascii="Times New Roman" w:eastAsia="Times New Roman" w:hAnsi="Times New Roman"/>
              </w:rPr>
              <w:t xml:space="preserve"> Region. The value of the bid was 1,188,000 </w:t>
            </w:r>
            <w:proofErr w:type="spellStart"/>
            <w:r w:rsidRPr="009308DE">
              <w:rPr>
                <w:rFonts w:ascii="Times New Roman" w:eastAsia="Times New Roman" w:hAnsi="Times New Roman"/>
              </w:rPr>
              <w:t>tenge</w:t>
            </w:r>
            <w:proofErr w:type="spellEnd"/>
            <w:r w:rsidRPr="009308DE">
              <w:rPr>
                <w:rFonts w:ascii="Times New Roman" w:eastAsia="Times New Roman" w:hAnsi="Times New Roman"/>
              </w:rPr>
              <w:t>. This bid was won by the NGO Paradise, the key partner of the project.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A422F9"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UNWOMEN</w:t>
            </w:r>
          </w:p>
        </w:tc>
      </w:tr>
      <w:tr w:rsidR="00760770" w:rsidRPr="009308DE" w14:paraId="7FA6A38F"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4CABDF"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6A42BC"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1.5.</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8EED07"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Raising awareness</w:t>
            </w:r>
          </w:p>
          <w:p w14:paraId="4328115D" w14:textId="77777777" w:rsidR="00760770" w:rsidRPr="009308DE" w:rsidRDefault="00760770" w:rsidP="005B33FA">
            <w:pPr>
              <w:spacing w:after="0" w:line="240" w:lineRule="auto"/>
              <w:contextualSpacing/>
              <w:rPr>
                <w:rFonts w:ascii="Times New Roman" w:eastAsia="Times New Roman" w:hAnsi="Times New Roman"/>
              </w:rPr>
            </w:pP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2F053B"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Campaign 16 Days Without Violence Against Women</w:t>
            </w:r>
          </w:p>
          <w:p w14:paraId="6DE8B093"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Flash mob took place showing three generations of the family for all citizens of Aktau </w:t>
            </w:r>
          </w:p>
          <w:p w14:paraId="12CAF942"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Representatives of local authorities, law-enforcement bodies, heads of public organizations, ethnic centers and the media</w:t>
            </w:r>
          </w:p>
          <w:p w14:paraId="0FC90437"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Rural women and girls</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B35E0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Raised awareness of local people on implementation of the law "On Prevention of Domestic Violence</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2B77FA"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UNWOMEN</w:t>
            </w:r>
          </w:p>
        </w:tc>
      </w:tr>
      <w:tr w:rsidR="00760770" w:rsidRPr="009308DE" w14:paraId="6E2186A5" w14:textId="77777777" w:rsidTr="00CF392A">
        <w:trPr>
          <w:trHeight w:val="210"/>
        </w:trPr>
        <w:tc>
          <w:tcPr>
            <w:tcW w:w="11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DD9AD0" w14:textId="77777777" w:rsidR="00760770" w:rsidRPr="009308DE" w:rsidRDefault="00760770" w:rsidP="005B33FA">
            <w:pPr>
              <w:spacing w:after="0" w:line="240" w:lineRule="auto"/>
              <w:rPr>
                <w:rFonts w:ascii="Times New Roman" w:eastAsia="Times New Roman" w:hAnsi="Times New Roman"/>
              </w:rPr>
            </w:pPr>
            <w:proofErr w:type="spellStart"/>
            <w:r w:rsidRPr="009308DE">
              <w:rPr>
                <w:rFonts w:ascii="Times New Roman" w:eastAsia="Times New Roman" w:hAnsi="Times New Roman"/>
              </w:rPr>
              <w:t>Mangystau</w:t>
            </w:r>
            <w:proofErr w:type="spellEnd"/>
            <w:r w:rsidRPr="009308DE">
              <w:rPr>
                <w:rFonts w:ascii="Times New Roman" w:eastAsia="Times New Roman" w:hAnsi="Times New Roman"/>
              </w:rPr>
              <w:t xml:space="preserve"> region</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88ECC2" w14:textId="77777777" w:rsidR="00760770" w:rsidRPr="009308DE" w:rsidRDefault="00760770" w:rsidP="005B33FA">
            <w:pPr>
              <w:spacing w:after="0" w:line="240" w:lineRule="auto"/>
              <w:rPr>
                <w:rFonts w:ascii="Times New Roman" w:eastAsia="Times New Roman" w:hAnsi="Times New Roman"/>
              </w:rPr>
            </w:pPr>
            <w:r w:rsidRPr="009308DE">
              <w:rPr>
                <w:rFonts w:ascii="Times New Roman" w:eastAsia="Times New Roman" w:hAnsi="Times New Roman"/>
              </w:rPr>
              <w:t>1.5.</w:t>
            </w:r>
          </w:p>
        </w:tc>
        <w:tc>
          <w:tcPr>
            <w:tcW w:w="41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EFCE7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Improving the quality of public services</w:t>
            </w:r>
          </w:p>
        </w:tc>
        <w:tc>
          <w:tcPr>
            <w:tcW w:w="35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D01B46"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Standards for the provision of social services to victims of domestic violence were developed</w:t>
            </w:r>
          </w:p>
        </w:tc>
        <w:tc>
          <w:tcPr>
            <w:tcW w:w="29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B30BD1"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t xml:space="preserve">The draft standard was handed over to the Working Group of </w:t>
            </w:r>
            <w:r w:rsidRPr="009308DE">
              <w:rPr>
                <w:rFonts w:ascii="Times New Roman" w:eastAsia="Times New Roman" w:hAnsi="Times New Roman"/>
              </w:rPr>
              <w:lastRenderedPageBreak/>
              <w:t>the Ministry of Health and Social Development,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D94465" w14:textId="77777777" w:rsidR="00760770" w:rsidRPr="009308DE" w:rsidRDefault="00760770" w:rsidP="005B33FA">
            <w:pPr>
              <w:spacing w:after="0" w:line="240" w:lineRule="auto"/>
              <w:contextualSpacing/>
              <w:rPr>
                <w:rFonts w:ascii="Times New Roman" w:eastAsia="Times New Roman" w:hAnsi="Times New Roman"/>
              </w:rPr>
            </w:pPr>
            <w:r w:rsidRPr="009308DE">
              <w:rPr>
                <w:rFonts w:ascii="Times New Roman" w:eastAsia="Times New Roman" w:hAnsi="Times New Roman"/>
              </w:rPr>
              <w:lastRenderedPageBreak/>
              <w:t>UNWOMEN</w:t>
            </w:r>
          </w:p>
        </w:tc>
      </w:tr>
    </w:tbl>
    <w:p w14:paraId="17374B60" w14:textId="77777777" w:rsidR="00760770" w:rsidRPr="009308DE" w:rsidRDefault="00760770" w:rsidP="00760770">
      <w:pPr>
        <w:pStyle w:val="ListParagraph"/>
        <w:spacing w:after="0" w:line="240" w:lineRule="auto"/>
        <w:ind w:left="0"/>
        <w:contextualSpacing w:val="0"/>
        <w:jc w:val="both"/>
        <w:rPr>
          <w:rFonts w:ascii="Times New Roman" w:hAnsi="Times New Roman"/>
        </w:rPr>
      </w:pPr>
    </w:p>
    <w:p w14:paraId="2979E90E" w14:textId="26996E77" w:rsidR="00760770" w:rsidRPr="009308DE" w:rsidRDefault="00760770">
      <w:pPr>
        <w:spacing w:after="0" w:line="240" w:lineRule="auto"/>
        <w:rPr>
          <w:rFonts w:ascii="Times New Roman" w:hAnsi="Times New Roman"/>
          <w:lang w:val="fr-FR"/>
        </w:rPr>
      </w:pPr>
      <w:r w:rsidRPr="009308DE">
        <w:rPr>
          <w:rFonts w:ascii="Times New Roman" w:hAnsi="Times New Roman"/>
        </w:rPr>
        <w:br w:type="page"/>
      </w:r>
    </w:p>
    <w:p w14:paraId="2E4C6E1C" w14:textId="77777777" w:rsidR="00760770" w:rsidRPr="009308DE" w:rsidRDefault="00760770">
      <w:pPr>
        <w:spacing w:after="0" w:line="240" w:lineRule="auto"/>
        <w:rPr>
          <w:rFonts w:ascii="Times New Roman" w:hAnsi="Times New Roman"/>
          <w:lang w:val="fr-FR"/>
        </w:rPr>
        <w:sectPr w:rsidR="00760770" w:rsidRPr="009308DE" w:rsidSect="00760770">
          <w:pgSz w:w="15840" w:h="12240" w:orient="landscape"/>
          <w:pgMar w:top="1701" w:right="1134" w:bottom="851" w:left="1134" w:header="720" w:footer="720" w:gutter="0"/>
          <w:cols w:space="720"/>
          <w:noEndnote/>
          <w:docGrid w:linePitch="299"/>
        </w:sectPr>
      </w:pPr>
    </w:p>
    <w:p w14:paraId="13A675F8" w14:textId="77777777" w:rsidR="009308DE" w:rsidRPr="0006038C" w:rsidRDefault="009308DE" w:rsidP="009308DE">
      <w:pPr>
        <w:pStyle w:val="Heading2"/>
        <w:rPr>
          <w:rFonts w:ascii="Times New Roman" w:hAnsi="Times New Roman"/>
          <w:sz w:val="22"/>
          <w:szCs w:val="22"/>
        </w:rPr>
      </w:pPr>
      <w:bookmarkStart w:id="30" w:name="_Annex_C:_Evaluation"/>
      <w:bookmarkStart w:id="31" w:name="_Toc456792100"/>
      <w:bookmarkEnd w:id="30"/>
      <w:r w:rsidRPr="0006038C">
        <w:rPr>
          <w:rFonts w:ascii="Times New Roman" w:hAnsi="Times New Roman"/>
          <w:sz w:val="22"/>
          <w:szCs w:val="22"/>
        </w:rPr>
        <w:lastRenderedPageBreak/>
        <w:t>Annex V: Evaluation Consultant Code of Conduct and Agreement Form</w:t>
      </w:r>
      <w:bookmarkEnd w:id="31"/>
    </w:p>
    <w:p w14:paraId="74087439" w14:textId="322C9EB5" w:rsidR="009308DE" w:rsidRPr="0006038C" w:rsidRDefault="007A2945" w:rsidP="009308DE">
      <w:pPr>
        <w:autoSpaceDE w:val="0"/>
        <w:autoSpaceDN w:val="0"/>
        <w:adjustRightInd w:val="0"/>
        <w:spacing w:after="120" w:line="240" w:lineRule="auto"/>
        <w:rPr>
          <w:rFonts w:ascii="Times New Roman" w:hAnsi="Times New Roman"/>
          <w:bCs/>
          <w:color w:val="000000"/>
          <w:lang w:val="en-GB"/>
        </w:rPr>
      </w:pPr>
      <w:r>
        <w:rPr>
          <w:rFonts w:ascii="Times New Roman" w:hAnsi="Times New Roman"/>
          <w:bCs/>
          <w:color w:val="000000"/>
          <w:lang w:val="en-GB"/>
        </w:rPr>
        <w:t>Evaluation team</w:t>
      </w:r>
      <w:r w:rsidR="009308DE" w:rsidRPr="0006038C">
        <w:rPr>
          <w:rFonts w:ascii="Times New Roman" w:hAnsi="Times New Roman"/>
          <w:bCs/>
          <w:color w:val="000000"/>
          <w:lang w:val="en-GB"/>
        </w:rPr>
        <w:t>:</w:t>
      </w:r>
    </w:p>
    <w:p w14:paraId="035F9357" w14:textId="77777777" w:rsidR="009308DE" w:rsidRPr="0006038C" w:rsidRDefault="009308DE" w:rsidP="00996DDC">
      <w:pPr>
        <w:pStyle w:val="ListParagraph"/>
        <w:numPr>
          <w:ilvl w:val="0"/>
          <w:numId w:val="16"/>
        </w:numPr>
        <w:spacing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Must present information that is complete and fair in its assessment of strengths and weaknesses so that decisions or actions taken are well founded.</w:t>
      </w:r>
    </w:p>
    <w:p w14:paraId="04A421FD" w14:textId="77777777" w:rsidR="009308DE" w:rsidRPr="0006038C" w:rsidRDefault="009308DE" w:rsidP="009308DE">
      <w:pPr>
        <w:pStyle w:val="ListParagraph"/>
        <w:spacing w:after="0" w:line="240" w:lineRule="auto"/>
        <w:ind w:left="426"/>
        <w:jc w:val="both"/>
        <w:rPr>
          <w:rFonts w:ascii="Times New Roman" w:eastAsia="ACaslon-Regular" w:hAnsi="Times New Roman"/>
          <w:lang w:val="en-GB"/>
        </w:rPr>
      </w:pPr>
    </w:p>
    <w:p w14:paraId="27B88EEC" w14:textId="77777777" w:rsidR="009308DE" w:rsidRPr="00826549" w:rsidRDefault="009308DE" w:rsidP="00996DDC">
      <w:pPr>
        <w:numPr>
          <w:ilvl w:val="0"/>
          <w:numId w:val="16"/>
        </w:numPr>
        <w:spacing w:after="0" w:line="240" w:lineRule="auto"/>
        <w:ind w:left="426"/>
        <w:contextualSpacing/>
        <w:jc w:val="both"/>
        <w:rPr>
          <w:rFonts w:ascii="Times New Roman" w:eastAsia="ACaslon-Regular" w:hAnsi="Times New Roman"/>
          <w:lang w:val="en-GB"/>
        </w:rPr>
      </w:pPr>
      <w:r w:rsidRPr="00826549">
        <w:rPr>
          <w:rFonts w:ascii="Times New Roman" w:eastAsia="ACaslon-Regular" w:hAnsi="Times New Roman"/>
          <w:lang w:val="en-GB"/>
        </w:rPr>
        <w:t>Must disclose the full set of evaluation findings along with information on their limitations and have this accessible to all affected by the evaluation with expressed legal rights to receive results.</w:t>
      </w:r>
    </w:p>
    <w:p w14:paraId="6E4FCD6C" w14:textId="77777777" w:rsidR="009308DE" w:rsidRPr="0006038C" w:rsidRDefault="009308DE" w:rsidP="009308DE">
      <w:pPr>
        <w:pStyle w:val="ListParagraph"/>
        <w:rPr>
          <w:rFonts w:ascii="Times New Roman" w:eastAsia="ACaslon-Regular" w:hAnsi="Times New Roman"/>
          <w:lang w:val="en-GB"/>
        </w:rPr>
      </w:pPr>
    </w:p>
    <w:p w14:paraId="06889256" w14:textId="275CA2F8" w:rsidR="009308DE" w:rsidRPr="0006038C" w:rsidRDefault="009308DE" w:rsidP="00996DDC">
      <w:pPr>
        <w:pStyle w:val="ListParagraph"/>
        <w:numPr>
          <w:ilvl w:val="0"/>
          <w:numId w:val="16"/>
        </w:numPr>
        <w:spacing w:before="200"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 xml:space="preserve">Should protect the anonymity and confidentiality of individual informants. They should provide maximum notice, minimize demands on time, and respect people’s right not to engage. </w:t>
      </w:r>
      <w:r w:rsidR="007A2945">
        <w:rPr>
          <w:rFonts w:ascii="Times New Roman" w:eastAsia="ACaslon-Regular" w:hAnsi="Times New Roman"/>
          <w:lang w:val="en-GB"/>
        </w:rPr>
        <w:t>Evaluation team</w:t>
      </w:r>
      <w:r w:rsidRPr="0006038C">
        <w:rPr>
          <w:rFonts w:ascii="Times New Roman" w:eastAsia="ACaslon-Regular" w:hAnsi="Times New Roman"/>
          <w:lang w:val="en-GB"/>
        </w:rPr>
        <w:t xml:space="preserve"> must respect people’s right to provide information in confidence, and must ensure that sensitive information cannot be traced to its source. </w:t>
      </w:r>
      <w:r w:rsidR="007A2945">
        <w:rPr>
          <w:rFonts w:ascii="Times New Roman" w:eastAsia="ACaslon-Regular" w:hAnsi="Times New Roman"/>
          <w:lang w:val="en-GB"/>
        </w:rPr>
        <w:t>Evaluation team</w:t>
      </w:r>
      <w:r w:rsidRPr="0006038C">
        <w:rPr>
          <w:rFonts w:ascii="Times New Roman" w:eastAsia="ACaslon-Regular" w:hAnsi="Times New Roman"/>
          <w:lang w:val="en-GB"/>
        </w:rPr>
        <w:t xml:space="preserve"> is not expected to evaluate individuals, and must balance an Evaluation of management functions with this general principle.</w:t>
      </w:r>
    </w:p>
    <w:p w14:paraId="4062A883" w14:textId="77777777" w:rsidR="009308DE" w:rsidRPr="0006038C" w:rsidRDefault="009308DE" w:rsidP="009308DE">
      <w:pPr>
        <w:pStyle w:val="ListParagraph"/>
        <w:rPr>
          <w:rFonts w:ascii="Times New Roman" w:eastAsia="ACaslon-Regular" w:hAnsi="Times New Roman"/>
          <w:lang w:val="en-GB"/>
        </w:rPr>
      </w:pPr>
    </w:p>
    <w:p w14:paraId="23E77711" w14:textId="124569F2" w:rsidR="009308DE" w:rsidRDefault="009308DE" w:rsidP="00996DDC">
      <w:pPr>
        <w:pStyle w:val="ListParagraph"/>
        <w:numPr>
          <w:ilvl w:val="0"/>
          <w:numId w:val="16"/>
        </w:numPr>
        <w:spacing w:before="200"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 xml:space="preserve">Sometimes uncover evidence of wrong doing while conducting Evaluations. Such cases must be reported discreetly to the appropriate investigative body. </w:t>
      </w:r>
      <w:r w:rsidR="007A2945">
        <w:rPr>
          <w:rFonts w:ascii="Times New Roman" w:eastAsia="ACaslon-Regular" w:hAnsi="Times New Roman"/>
          <w:lang w:val="en-GB"/>
        </w:rPr>
        <w:t>Evaluation team</w:t>
      </w:r>
      <w:r w:rsidRPr="0006038C">
        <w:rPr>
          <w:rFonts w:ascii="Times New Roman" w:eastAsia="ACaslon-Regular" w:hAnsi="Times New Roman"/>
          <w:lang w:val="en-GB"/>
        </w:rPr>
        <w:t xml:space="preserve"> should consult with other relevant oversight entities when there is any doubt about if and how issues should be reported.</w:t>
      </w:r>
    </w:p>
    <w:p w14:paraId="01CF99FA" w14:textId="77777777" w:rsidR="009308DE" w:rsidRPr="005140B5" w:rsidRDefault="009308DE" w:rsidP="009308DE">
      <w:pPr>
        <w:pStyle w:val="ListParagraph"/>
        <w:rPr>
          <w:rFonts w:ascii="Times New Roman" w:eastAsia="ACaslon-Regular" w:hAnsi="Times New Roman"/>
          <w:lang w:val="en-GB"/>
        </w:rPr>
      </w:pPr>
    </w:p>
    <w:p w14:paraId="1452B449" w14:textId="77777777" w:rsidR="009308DE" w:rsidRPr="0006038C" w:rsidRDefault="009308DE" w:rsidP="009308DE">
      <w:pPr>
        <w:pStyle w:val="ListParagraph"/>
        <w:spacing w:before="200" w:after="0" w:line="240" w:lineRule="auto"/>
        <w:ind w:left="426"/>
        <w:jc w:val="both"/>
        <w:rPr>
          <w:rFonts w:ascii="Times New Roman" w:eastAsia="ACaslon-Regular" w:hAnsi="Times New Roman"/>
          <w:lang w:val="en-GB"/>
        </w:rPr>
      </w:pPr>
    </w:p>
    <w:p w14:paraId="43DB0B4B" w14:textId="77777777" w:rsidR="009308DE" w:rsidRPr="00826549" w:rsidRDefault="009308DE" w:rsidP="00996DDC">
      <w:pPr>
        <w:numPr>
          <w:ilvl w:val="0"/>
          <w:numId w:val="16"/>
        </w:numPr>
        <w:spacing w:after="0" w:line="240" w:lineRule="auto"/>
        <w:ind w:left="426"/>
        <w:contextualSpacing/>
        <w:jc w:val="both"/>
        <w:rPr>
          <w:rFonts w:ascii="Times New Roman" w:eastAsia="ACaslon-Regular" w:hAnsi="Times New Roman"/>
          <w:lang w:val="en-GB"/>
        </w:rPr>
      </w:pPr>
      <w:r w:rsidRPr="00826549">
        <w:rPr>
          <w:rFonts w:ascii="Times New Roman" w:eastAsia="ACaslon-Regular" w:hAnsi="Times New Roman"/>
          <w:lang w:val="en-GB"/>
        </w:rPr>
        <w:t>Should be sensitive to beliefs, manners and customs and act with integrity and honesty in their relations with all stakeholders. In line with the UN Universal Declaration of Human Rights, evaluation team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team should conduct the evaluation and communicate its purpose and results in a way that clearly respects the stakeholders’ dignity and self-worth.</w:t>
      </w:r>
    </w:p>
    <w:p w14:paraId="454D249F" w14:textId="77777777" w:rsidR="009308DE" w:rsidRPr="00826549" w:rsidRDefault="009308DE" w:rsidP="009308DE">
      <w:pPr>
        <w:spacing w:after="0" w:line="240" w:lineRule="auto"/>
        <w:rPr>
          <w:rFonts w:ascii="Times New Roman" w:eastAsia="ACaslon-Regular" w:hAnsi="Times New Roman"/>
          <w:lang w:val="en-GB"/>
        </w:rPr>
      </w:pPr>
    </w:p>
    <w:p w14:paraId="3B82C293" w14:textId="77777777" w:rsidR="009308DE" w:rsidRPr="0006038C" w:rsidRDefault="009308DE" w:rsidP="00996DDC">
      <w:pPr>
        <w:pStyle w:val="ListParagraph"/>
        <w:numPr>
          <w:ilvl w:val="0"/>
          <w:numId w:val="16"/>
        </w:numPr>
        <w:spacing w:before="200" w:after="0" w:line="240" w:lineRule="auto"/>
        <w:ind w:left="426"/>
        <w:jc w:val="both"/>
        <w:rPr>
          <w:rFonts w:ascii="Times New Roman" w:eastAsia="ACaslon-Regular" w:hAnsi="Times New Roman"/>
          <w:lang w:val="en-GB"/>
        </w:rPr>
      </w:pPr>
      <w:r w:rsidRPr="0006038C">
        <w:rPr>
          <w:rFonts w:ascii="Times New Roman" w:eastAsia="ACaslon-Regular" w:hAnsi="Times New Roman"/>
          <w:lang w:val="en-GB"/>
        </w:rPr>
        <w:t>Are responsible for their performance and their product(s). They are responsible for the clear, accurate and fair written and/or oral presentation of study imitations, findings and recommendations.</w:t>
      </w:r>
    </w:p>
    <w:p w14:paraId="226F60F0" w14:textId="77777777" w:rsidR="009308DE" w:rsidRPr="0006038C" w:rsidRDefault="009308DE" w:rsidP="009308DE">
      <w:pPr>
        <w:pStyle w:val="ListParagraph"/>
        <w:rPr>
          <w:rFonts w:ascii="Times New Roman" w:eastAsia="ACaslon-Regular" w:hAnsi="Times New Roman"/>
          <w:lang w:val="en-GB"/>
        </w:rPr>
      </w:pPr>
    </w:p>
    <w:p w14:paraId="25E6A15E" w14:textId="77777777" w:rsidR="009308DE" w:rsidRPr="0006038C" w:rsidRDefault="009308DE" w:rsidP="00996DDC">
      <w:pPr>
        <w:pStyle w:val="ListParagraph"/>
        <w:numPr>
          <w:ilvl w:val="0"/>
          <w:numId w:val="16"/>
        </w:numPr>
        <w:spacing w:before="200" w:after="0" w:line="240" w:lineRule="auto"/>
        <w:ind w:left="426"/>
        <w:jc w:val="both"/>
        <w:rPr>
          <w:rFonts w:ascii="Times New Roman" w:hAnsi="Times New Roman"/>
        </w:rPr>
      </w:pPr>
      <w:r w:rsidRPr="0006038C">
        <w:rPr>
          <w:rFonts w:ascii="Times New Roman" w:eastAsia="ACaslon-Regular" w:hAnsi="Times New Roman"/>
          <w:lang w:val="en-GB"/>
        </w:rPr>
        <w:t>Should reflect sound accounting procedures and be prudent in using the resources of the Evaluation.</w:t>
      </w:r>
    </w:p>
    <w:p w14:paraId="1BC9663F" w14:textId="77777777" w:rsidR="009308DE" w:rsidRPr="0006038C" w:rsidRDefault="009308DE" w:rsidP="009308DE">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jc w:val="center"/>
        <w:rPr>
          <w:rFonts w:ascii="Times New Roman" w:eastAsia="Times New Roman" w:hAnsi="Times New Roman"/>
          <w:color w:val="000000"/>
        </w:rPr>
      </w:pPr>
      <w:r w:rsidRPr="0006038C">
        <w:rPr>
          <w:rFonts w:ascii="Times New Roman" w:eastAsia="Times New Roman" w:hAnsi="Times New Roman"/>
          <w:b/>
          <w:bCs/>
          <w:color w:val="000000"/>
        </w:rPr>
        <w:t>Evaluation Consultant Agreement Form</w:t>
      </w:r>
      <w:r w:rsidRPr="0006038C">
        <w:rPr>
          <w:rFonts w:ascii="Times New Roman" w:hAnsi="Times New Roman"/>
          <w:b/>
          <w:bCs/>
          <w:color w:val="000000"/>
          <w:vertAlign w:val="superscript"/>
        </w:rPr>
        <w:footnoteReference w:id="13"/>
      </w:r>
    </w:p>
    <w:p w14:paraId="18644339" w14:textId="77777777" w:rsidR="009308DE" w:rsidRPr="0006038C" w:rsidRDefault="009308DE" w:rsidP="009308DE">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Agreement to abide by the Code of Conduct for Evaluation in the UN System </w:t>
      </w:r>
    </w:p>
    <w:p w14:paraId="5973AE5C" w14:textId="77777777" w:rsidR="009308DE" w:rsidRPr="0006038C" w:rsidRDefault="009308DE" w:rsidP="009308DE">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Name of Consultant: </w:t>
      </w:r>
      <w:r w:rsidRPr="0006038C">
        <w:rPr>
          <w:rFonts w:ascii="Times New Roman" w:eastAsia="Times New Roman" w:hAnsi="Times New Roman"/>
          <w:color w:val="000000"/>
        </w:rPr>
        <w:t>__</w:t>
      </w:r>
      <w:r w:rsidRPr="0006038C">
        <w:rPr>
          <w:rFonts w:ascii="Times New Roman" w:eastAsia="Times New Roman" w:hAnsi="Times New Roman"/>
          <w:color w:val="000000"/>
          <w:u w:val="single"/>
        </w:rPr>
        <w:fldChar w:fldCharType="begin">
          <w:ffData>
            <w:name w:val="Text2"/>
            <w:enabled/>
            <w:calcOnExit w:val="0"/>
            <w:textInput/>
          </w:ffData>
        </w:fldChar>
      </w:r>
      <w:r w:rsidRPr="0006038C">
        <w:rPr>
          <w:rFonts w:ascii="Times New Roman" w:eastAsia="Times New Roman" w:hAnsi="Times New Roman"/>
          <w:color w:val="000000"/>
          <w:u w:val="single"/>
        </w:rPr>
        <w:instrText xml:space="preserve"> FORMTEXT </w:instrText>
      </w:r>
      <w:r w:rsidRPr="0006038C">
        <w:rPr>
          <w:rFonts w:ascii="Times New Roman" w:eastAsia="Times New Roman" w:hAnsi="Times New Roman"/>
          <w:color w:val="000000"/>
          <w:u w:val="single"/>
        </w:rPr>
      </w:r>
      <w:r w:rsidRPr="0006038C">
        <w:rPr>
          <w:rFonts w:ascii="Times New Roman" w:eastAsia="Times New Roman" w:hAnsi="Times New Roman"/>
          <w:color w:val="000000"/>
          <w:u w:val="single"/>
        </w:rPr>
        <w:fldChar w:fldCharType="separate"/>
      </w:r>
      <w:r w:rsidRPr="0006038C">
        <w:rPr>
          <w:rFonts w:ascii="Times New Roman" w:eastAsia="Times New Roman" w:hAnsi="Times New Roman"/>
          <w:noProof/>
          <w:color w:val="000000"/>
          <w:u w:val="single"/>
        </w:rPr>
        <w:t> </w:t>
      </w:r>
      <w:r w:rsidRPr="0006038C">
        <w:rPr>
          <w:rFonts w:ascii="Times New Roman" w:eastAsia="Times New Roman" w:hAnsi="Times New Roman"/>
          <w:noProof/>
          <w:color w:val="000000"/>
          <w:u w:val="single"/>
        </w:rPr>
        <w:t> </w:t>
      </w:r>
      <w:r w:rsidRPr="0006038C">
        <w:rPr>
          <w:rFonts w:ascii="Times New Roman" w:eastAsia="Times New Roman" w:hAnsi="Times New Roman"/>
          <w:noProof/>
          <w:color w:val="000000"/>
          <w:u w:val="single"/>
        </w:rPr>
        <w:t> </w:t>
      </w:r>
      <w:r w:rsidRPr="0006038C">
        <w:rPr>
          <w:rFonts w:ascii="Times New Roman" w:eastAsia="Times New Roman" w:hAnsi="Times New Roman"/>
          <w:noProof/>
          <w:color w:val="000000"/>
          <w:u w:val="single"/>
        </w:rPr>
        <w:t> </w:t>
      </w:r>
      <w:r w:rsidRPr="0006038C">
        <w:rPr>
          <w:rFonts w:ascii="Times New Roman" w:eastAsia="Times New Roman" w:hAnsi="Times New Roman"/>
          <w:noProof/>
          <w:color w:val="000000"/>
          <w:u w:val="single"/>
        </w:rPr>
        <w:t> </w:t>
      </w:r>
      <w:r w:rsidRPr="0006038C">
        <w:rPr>
          <w:rFonts w:ascii="Times New Roman" w:eastAsia="Times New Roman" w:hAnsi="Times New Roman"/>
          <w:color w:val="000000"/>
          <w:u w:val="single"/>
        </w:rPr>
        <w:fldChar w:fldCharType="end"/>
      </w:r>
      <w:r w:rsidRPr="0006038C">
        <w:rPr>
          <w:rFonts w:ascii="Times New Roman" w:eastAsia="Times New Roman" w:hAnsi="Times New Roman"/>
          <w:color w:val="000000"/>
        </w:rPr>
        <w:t xml:space="preserve">_________________________________________________ </w:t>
      </w:r>
    </w:p>
    <w:p w14:paraId="45F4D24B" w14:textId="77777777" w:rsidR="009308DE" w:rsidRPr="0006038C" w:rsidRDefault="009308DE" w:rsidP="009308DE">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Name of Consultancy Organization </w:t>
      </w:r>
      <w:r w:rsidRPr="0006038C">
        <w:rPr>
          <w:rFonts w:ascii="Times New Roman" w:eastAsia="Times New Roman" w:hAnsi="Times New Roman"/>
          <w:color w:val="000000"/>
        </w:rPr>
        <w:t>(where relevant)</w:t>
      </w:r>
      <w:r w:rsidRPr="0006038C">
        <w:rPr>
          <w:rFonts w:ascii="Times New Roman" w:eastAsia="Times New Roman" w:hAnsi="Times New Roman"/>
          <w:b/>
          <w:bCs/>
          <w:color w:val="000000"/>
        </w:rPr>
        <w:t xml:space="preserve">: </w:t>
      </w:r>
      <w:r w:rsidRPr="0006038C">
        <w:rPr>
          <w:rFonts w:ascii="Times New Roman" w:eastAsia="Times New Roman" w:hAnsi="Times New Roman"/>
          <w:color w:val="000000"/>
        </w:rPr>
        <w:t xml:space="preserve">________________________ </w:t>
      </w:r>
    </w:p>
    <w:p w14:paraId="5C345D0A" w14:textId="77777777" w:rsidR="009308DE" w:rsidRPr="0006038C" w:rsidRDefault="009308DE" w:rsidP="009308DE">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imes New Roman" w:eastAsia="Times New Roman" w:hAnsi="Times New Roman"/>
          <w:color w:val="000000"/>
        </w:rPr>
      </w:pPr>
      <w:r w:rsidRPr="0006038C">
        <w:rPr>
          <w:rFonts w:ascii="Times New Roman" w:eastAsia="Times New Roman" w:hAnsi="Times New Roman"/>
          <w:b/>
          <w:bCs/>
          <w:color w:val="000000"/>
        </w:rPr>
        <w:t xml:space="preserve">I confirm that I have received and understood and will abide by the United Nations Code of Conduct for Evaluation. </w:t>
      </w:r>
    </w:p>
    <w:p w14:paraId="5FE221A5" w14:textId="77777777" w:rsidR="009308DE" w:rsidRPr="00024857" w:rsidRDefault="009308DE" w:rsidP="009308DE">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asciiTheme="minorHAnsi" w:hAnsiTheme="minorHAnsi" w:cs="Arial"/>
        </w:rPr>
      </w:pPr>
      <w:r w:rsidRPr="0006038C">
        <w:rPr>
          <w:rFonts w:ascii="Times New Roman" w:eastAsia="Times New Roman" w:hAnsi="Times New Roman"/>
          <w:color w:val="000000"/>
        </w:rPr>
        <w:t xml:space="preserve">Signed at </w:t>
      </w:r>
      <w:r w:rsidRPr="0006038C">
        <w:rPr>
          <w:rFonts w:ascii="Times New Roman" w:eastAsia="Times New Roman" w:hAnsi="Times New Roman"/>
          <w:i/>
          <w:color w:val="000000"/>
          <w:highlight w:val="lightGray"/>
        </w:rPr>
        <w:t>place</w:t>
      </w:r>
      <w:r w:rsidRPr="0006038C">
        <w:rPr>
          <w:rFonts w:ascii="Times New Roman" w:eastAsia="Times New Roman" w:hAnsi="Times New Roman"/>
          <w:i/>
          <w:color w:val="000000"/>
        </w:rPr>
        <w:t xml:space="preserve"> </w:t>
      </w:r>
      <w:r w:rsidRPr="0006038C">
        <w:rPr>
          <w:rFonts w:ascii="Times New Roman" w:eastAsia="Times New Roman" w:hAnsi="Times New Roman"/>
          <w:color w:val="000000"/>
        </w:rPr>
        <w:t xml:space="preserve">on </w:t>
      </w:r>
      <w:r w:rsidRPr="0006038C">
        <w:rPr>
          <w:rFonts w:ascii="Times New Roman" w:eastAsia="Times New Roman" w:hAnsi="Times New Roman"/>
          <w:i/>
          <w:color w:val="000000"/>
          <w:highlight w:val="lightGray"/>
        </w:rPr>
        <w:t>date</w:t>
      </w:r>
      <w:r w:rsidRPr="0006038C">
        <w:rPr>
          <w:rFonts w:ascii="Times New Roman" w:eastAsia="Times New Roman" w:hAnsi="Times New Roman"/>
          <w:i/>
          <w:color w:val="000000"/>
        </w:rPr>
        <w:t>___________________</w:t>
      </w:r>
      <w:r w:rsidRPr="00024857">
        <w:rPr>
          <w:rFonts w:asciiTheme="minorHAnsi" w:eastAsia="Times New Roman" w:hAnsiTheme="minorHAnsi" w:cs="Calibri"/>
          <w:i/>
          <w:color w:val="000000"/>
        </w:rPr>
        <w:t xml:space="preserve">__                                    </w:t>
      </w:r>
      <w:r w:rsidRPr="00024857">
        <w:rPr>
          <w:rFonts w:asciiTheme="minorHAnsi" w:eastAsia="Times New Roman" w:hAnsiTheme="minorHAnsi" w:cs="Calibri"/>
          <w:color w:val="000000"/>
        </w:rPr>
        <w:t>Signature: __________________</w:t>
      </w:r>
    </w:p>
    <w:sectPr w:rsidR="009308DE" w:rsidRPr="00024857" w:rsidSect="005B33FA">
      <w:pgSz w:w="12240" w:h="15840"/>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3FB3" w14:textId="77777777" w:rsidR="00047A10" w:rsidRDefault="00047A10" w:rsidP="0003044E">
      <w:pPr>
        <w:spacing w:after="0" w:line="240" w:lineRule="auto"/>
      </w:pPr>
      <w:r>
        <w:separator/>
      </w:r>
    </w:p>
  </w:endnote>
  <w:endnote w:type="continuationSeparator" w:id="0">
    <w:p w14:paraId="5419A803" w14:textId="77777777" w:rsidR="00047A10" w:rsidRDefault="00047A10" w:rsidP="0003044E">
      <w:pPr>
        <w:spacing w:after="0" w:line="240" w:lineRule="auto"/>
      </w:pPr>
      <w:r>
        <w:continuationSeparator/>
      </w:r>
    </w:p>
  </w:endnote>
  <w:endnote w:type="continuationNotice" w:id="1">
    <w:p w14:paraId="37FBB155" w14:textId="77777777" w:rsidR="00047A10" w:rsidRDefault="00047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Ps Times">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ACaslon-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39A6" w14:textId="0FB6CD20" w:rsidR="005B33FA" w:rsidRDefault="005B33FA" w:rsidP="004A673B">
    <w:pPr>
      <w:pStyle w:val="Footer"/>
      <w:tabs>
        <w:tab w:val="clear" w:pos="9360"/>
        <w:tab w:val="left" w:pos="7785"/>
        <w:tab w:val="center" w:pos="9356"/>
        <w:tab w:val="left" w:pos="10490"/>
      </w:tabs>
    </w:pPr>
    <w:r>
      <w:tab/>
    </w:r>
    <w:r>
      <w:tab/>
    </w:r>
    <w:r>
      <w:tab/>
    </w:r>
    <w:r>
      <w:fldChar w:fldCharType="begin"/>
    </w:r>
    <w:r>
      <w:instrText xml:space="preserve"> PAGE   \* MERGEFORMAT </w:instrText>
    </w:r>
    <w:r>
      <w:fldChar w:fldCharType="separate"/>
    </w:r>
    <w:r w:rsidR="0087672D">
      <w:rPr>
        <w:noProof/>
      </w:rPr>
      <w:t>7</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7E52" w14:textId="77777777" w:rsidR="00047A10" w:rsidRDefault="00047A10" w:rsidP="0003044E">
      <w:pPr>
        <w:spacing w:after="0" w:line="240" w:lineRule="auto"/>
      </w:pPr>
      <w:r>
        <w:separator/>
      </w:r>
    </w:p>
  </w:footnote>
  <w:footnote w:type="continuationSeparator" w:id="0">
    <w:p w14:paraId="5F31996A" w14:textId="77777777" w:rsidR="00047A10" w:rsidRDefault="00047A10" w:rsidP="0003044E">
      <w:pPr>
        <w:spacing w:after="0" w:line="240" w:lineRule="auto"/>
      </w:pPr>
      <w:r>
        <w:continuationSeparator/>
      </w:r>
    </w:p>
  </w:footnote>
  <w:footnote w:type="continuationNotice" w:id="1">
    <w:p w14:paraId="4012BE8F" w14:textId="77777777" w:rsidR="00047A10" w:rsidRDefault="00047A10">
      <w:pPr>
        <w:spacing w:after="0" w:line="240" w:lineRule="auto"/>
      </w:pPr>
    </w:p>
  </w:footnote>
  <w:footnote w:id="2">
    <w:p w14:paraId="71D44A21" w14:textId="77777777" w:rsidR="005B33FA" w:rsidRPr="007714B6" w:rsidRDefault="005B33FA" w:rsidP="005975D3">
      <w:pPr>
        <w:pStyle w:val="FootnoteText"/>
      </w:pPr>
      <w:r w:rsidRPr="002E20A6">
        <w:rPr>
          <w:rFonts w:ascii="Calibri" w:hAnsi="Calibri"/>
          <w:vertAlign w:val="superscript"/>
        </w:rPr>
        <w:footnoteRef/>
      </w:r>
      <w:r w:rsidRPr="002E20A6">
        <w:rPr>
          <w:rFonts w:ascii="Calibri" w:hAnsi="Calibri"/>
          <w:vertAlign w:val="superscript"/>
        </w:rPr>
        <w:t xml:space="preserve"> </w:t>
      </w:r>
      <w:r>
        <w:rPr>
          <w:rFonts w:ascii="Calibri" w:hAnsi="Calibri"/>
        </w:rPr>
        <w:t xml:space="preserve">Including </w:t>
      </w:r>
      <w:r w:rsidRPr="002E20A6">
        <w:rPr>
          <w:rFonts w:ascii="Calibri" w:hAnsi="Calibri"/>
        </w:rPr>
        <w:t>long-term Development Strategy ‘Kazakhstan-2030’</w:t>
      </w:r>
    </w:p>
  </w:footnote>
  <w:footnote w:id="3">
    <w:p w14:paraId="17AFE32A" w14:textId="77777777" w:rsidR="005B33FA" w:rsidRPr="001C5D3D" w:rsidRDefault="005B33FA" w:rsidP="009308DE">
      <w:pPr>
        <w:pStyle w:val="FootnoteText"/>
        <w:rPr>
          <w:rFonts w:ascii="Calibri" w:hAnsi="Calibri"/>
        </w:rPr>
      </w:pPr>
      <w:r w:rsidRPr="004A673B">
        <w:rPr>
          <w:rStyle w:val="FootnoteReference"/>
          <w:rFonts w:ascii="Calibri" w:hAnsi="Calibri"/>
        </w:rPr>
        <w:footnoteRef/>
      </w:r>
      <w:r w:rsidRPr="004A673B">
        <w:rPr>
          <w:rFonts w:ascii="Calibri" w:hAnsi="Calibri"/>
        </w:rPr>
        <w:t xml:space="preserve"> </w:t>
      </w:r>
      <w:r w:rsidRPr="000779A3">
        <w:rPr>
          <w:rFonts w:ascii="Calibri" w:hAnsi="Calibri"/>
        </w:rPr>
        <w:t xml:space="preserve">Available at </w:t>
      </w:r>
      <w:hyperlink r:id="rId1" w:history="1">
        <w:r w:rsidRPr="000779A3">
          <w:rPr>
            <w:rStyle w:val="Hyperlink"/>
            <w:rFonts w:ascii="Calibri" w:hAnsi="Calibri"/>
          </w:rPr>
          <w:t>http://www.un</w:t>
        </w:r>
        <w:r>
          <w:rPr>
            <w:rStyle w:val="Hyperlink"/>
            <w:rFonts w:ascii="Calibri" w:hAnsi="Calibri"/>
          </w:rPr>
          <w:t>Evaluation</w:t>
        </w:r>
        <w:r w:rsidRPr="000779A3">
          <w:rPr>
            <w:rStyle w:val="Hyperlink"/>
            <w:rFonts w:ascii="Calibri" w:hAnsi="Calibri"/>
          </w:rPr>
          <w:t>.org/papersandpubs/documentdetail.jsp?doc_id=22</w:t>
        </w:r>
      </w:hyperlink>
      <w:r>
        <w:rPr>
          <w:rFonts w:ascii="Calibri" w:hAnsi="Calibri"/>
        </w:rPr>
        <w:t xml:space="preserve"> </w:t>
      </w:r>
    </w:p>
  </w:footnote>
  <w:footnote w:id="4">
    <w:p w14:paraId="51AA6E9D" w14:textId="6C0BB76E" w:rsidR="005B33FA" w:rsidRPr="001908DD" w:rsidRDefault="005B33FA" w:rsidP="009308DE">
      <w:pPr>
        <w:pStyle w:val="FootnoteText"/>
        <w:rPr>
          <w:rFonts w:ascii="Calibri" w:hAnsi="Calibri"/>
        </w:rPr>
      </w:pPr>
      <w:r w:rsidRPr="008918C4">
        <w:rPr>
          <w:rStyle w:val="FootnoteReference"/>
          <w:rFonts w:ascii="Calibri" w:hAnsi="Calibri"/>
        </w:rPr>
        <w:footnoteRef/>
      </w:r>
      <w:r w:rsidRPr="008918C4">
        <w:rPr>
          <w:rFonts w:ascii="Calibri" w:hAnsi="Calibri"/>
        </w:rPr>
        <w:t xml:space="preserve"> </w:t>
      </w:r>
      <w:r w:rsidRPr="00D50CF4">
        <w:rPr>
          <w:rFonts w:ascii="Calibri" w:hAnsi="Calibri"/>
        </w:rPr>
        <w:t xml:space="preserve">Participation of the </w:t>
      </w:r>
      <w:r w:rsidR="007A2945">
        <w:rPr>
          <w:rFonts w:ascii="Calibri" w:hAnsi="Calibri"/>
        </w:rPr>
        <w:t>evaluation team</w:t>
      </w:r>
      <w:r w:rsidRPr="00D50CF4">
        <w:rPr>
          <w:rFonts w:ascii="Calibri" w:hAnsi="Calibri"/>
        </w:rPr>
        <w:t xml:space="preserve"> in the Meeting is mandatory.</w:t>
      </w:r>
    </w:p>
  </w:footnote>
  <w:footnote w:id="5">
    <w:p w14:paraId="12626B42" w14:textId="595F395A" w:rsidR="005B33FA" w:rsidRPr="00374AC7" w:rsidRDefault="005B33FA" w:rsidP="009308DE">
      <w:pPr>
        <w:pStyle w:val="FootnoteText"/>
        <w:jc w:val="both"/>
      </w:pPr>
      <w:r>
        <w:rPr>
          <w:rStyle w:val="FootnoteReference"/>
        </w:rPr>
        <w:footnoteRef/>
      </w:r>
      <w:r>
        <w:t xml:space="preserve"> </w:t>
      </w:r>
      <w:r w:rsidR="007A2945">
        <w:rPr>
          <w:rFonts w:ascii="Calibri" w:hAnsi="Calibri"/>
        </w:rPr>
        <w:t>Evaluation team</w:t>
      </w:r>
      <w:r w:rsidRPr="00374AC7">
        <w:rPr>
          <w:rFonts w:ascii="Calibri" w:hAnsi="Calibri"/>
        </w:rPr>
        <w:t xml:space="preserve"> may need to use ‘Times New Roman’ font at a size of 1</w:t>
      </w:r>
      <w:r>
        <w:rPr>
          <w:rFonts w:ascii="Calibri" w:hAnsi="Calibri"/>
        </w:rPr>
        <w:t>2</w:t>
      </w:r>
      <w:r w:rsidRPr="00374AC7">
        <w:rPr>
          <w:rFonts w:ascii="Calibri" w:hAnsi="Calibri"/>
        </w:rPr>
        <w:t xml:space="preserve"> points, with Normal margin</w:t>
      </w:r>
      <w:r>
        <w:rPr>
          <w:rFonts w:ascii="Calibri" w:hAnsi="Calibri"/>
        </w:rPr>
        <w:t xml:space="preserve"> and line spacing 1.15.</w:t>
      </w:r>
    </w:p>
  </w:footnote>
  <w:footnote w:id="6">
    <w:p w14:paraId="64B97DDE" w14:textId="5D496D30" w:rsidR="005B33FA" w:rsidRPr="005449B6" w:rsidRDefault="005B33FA" w:rsidP="009308DE">
      <w:pPr>
        <w:pStyle w:val="FootnoteText"/>
      </w:pPr>
      <w:r>
        <w:rPr>
          <w:rStyle w:val="FootnoteReference"/>
        </w:rPr>
        <w:footnoteRef/>
      </w:r>
      <w:r>
        <w:t xml:space="preserve"> </w:t>
      </w:r>
      <w:r w:rsidRPr="00B87056">
        <w:rPr>
          <w:rFonts w:ascii="Calibri" w:hAnsi="Calibri"/>
          <w:color w:val="000000"/>
        </w:rPr>
        <w:t xml:space="preserve">For this reason, staff </w:t>
      </w:r>
      <w:r w:rsidRPr="00A226A1">
        <w:rPr>
          <w:rFonts w:ascii="Calibri" w:hAnsi="Calibri"/>
          <w:color w:val="000000"/>
        </w:rPr>
        <w:t>members the Participating UN Agencies based</w:t>
      </w:r>
      <w:r w:rsidRPr="00B87056">
        <w:rPr>
          <w:rFonts w:ascii="Calibri" w:hAnsi="Calibri"/>
          <w:color w:val="000000"/>
        </w:rPr>
        <w:t xml:space="preserve"> in other country offices, the regional </w:t>
      </w:r>
      <w:proofErr w:type="spellStart"/>
      <w:r w:rsidRPr="00B87056">
        <w:rPr>
          <w:rFonts w:ascii="Calibri" w:hAnsi="Calibri"/>
          <w:color w:val="000000"/>
        </w:rPr>
        <w:t>centres</w:t>
      </w:r>
      <w:proofErr w:type="spellEnd"/>
      <w:r w:rsidRPr="00B87056">
        <w:rPr>
          <w:rFonts w:ascii="Calibri" w:hAnsi="Calibri"/>
          <w:color w:val="000000"/>
        </w:rPr>
        <w:t xml:space="preserve"> and Headquarters units should not </w:t>
      </w:r>
      <w:r>
        <w:rPr>
          <w:rFonts w:ascii="Calibri" w:hAnsi="Calibri"/>
          <w:color w:val="000000"/>
        </w:rPr>
        <w:t xml:space="preserve">apply for the position of the </w:t>
      </w:r>
      <w:r w:rsidR="007A2945">
        <w:rPr>
          <w:rFonts w:ascii="Calibri" w:hAnsi="Calibri"/>
          <w:color w:val="000000"/>
        </w:rPr>
        <w:t>evaluation team</w:t>
      </w:r>
      <w:r w:rsidRPr="00B87056">
        <w:rPr>
          <w:rFonts w:ascii="Calibri" w:hAnsi="Calibri"/>
          <w:color w:val="000000"/>
        </w:rPr>
        <w:t>.</w:t>
      </w:r>
    </w:p>
  </w:footnote>
  <w:footnote w:id="7">
    <w:p w14:paraId="3B1EA503" w14:textId="77777777" w:rsidR="005B33FA" w:rsidRPr="0014285A" w:rsidRDefault="005B33FA" w:rsidP="009308DE">
      <w:pPr>
        <w:autoSpaceDE w:val="0"/>
        <w:autoSpaceDN w:val="0"/>
        <w:adjustRightInd w:val="0"/>
        <w:spacing w:after="0" w:line="240" w:lineRule="auto"/>
      </w:pPr>
      <w:r w:rsidRPr="0014285A">
        <w:rPr>
          <w:rStyle w:val="FootnoteReference"/>
          <w:sz w:val="18"/>
          <w:szCs w:val="18"/>
        </w:rPr>
        <w:footnoteRef/>
      </w:r>
      <w:r w:rsidRPr="0014285A">
        <w:rPr>
          <w:sz w:val="18"/>
          <w:szCs w:val="18"/>
        </w:rPr>
        <w:t xml:space="preserve"> </w:t>
      </w:r>
      <w:r w:rsidRPr="0014285A">
        <w:rPr>
          <w:rFonts w:cs="ACaslon-Regular"/>
          <w:sz w:val="18"/>
          <w:szCs w:val="18"/>
          <w:lang w:eastAsia="ru-RU"/>
        </w:rPr>
        <w:t xml:space="preserve">UNEG, ‘Ethical Guidelines for </w:t>
      </w:r>
      <w:r>
        <w:rPr>
          <w:rFonts w:cs="ACaslon-Regular"/>
          <w:sz w:val="18"/>
          <w:szCs w:val="18"/>
          <w:lang w:eastAsia="ru-RU"/>
        </w:rPr>
        <w:t>Evaluation</w:t>
      </w:r>
      <w:r w:rsidRPr="0014285A">
        <w:rPr>
          <w:rFonts w:cs="ACaslon-Regular"/>
          <w:sz w:val="18"/>
          <w:szCs w:val="18"/>
          <w:lang w:eastAsia="ru-RU"/>
        </w:rPr>
        <w:t xml:space="preserve">’, June 2008. Available at </w:t>
      </w:r>
      <w:hyperlink r:id="rId2" w:history="1">
        <w:r w:rsidRPr="003C4DA8">
          <w:rPr>
            <w:rStyle w:val="Hyperlink"/>
            <w:rFonts w:cs="ACaslon-Regular"/>
            <w:sz w:val="18"/>
            <w:szCs w:val="18"/>
            <w:lang w:eastAsia="ru-RU"/>
          </w:rPr>
          <w:t>http://www.uneval.org/search/index.jsp?q=ethical+guidelines</w:t>
        </w:r>
      </w:hyperlink>
      <w:r>
        <w:rPr>
          <w:rFonts w:cs="ACaslon-Regular"/>
          <w:sz w:val="18"/>
          <w:szCs w:val="18"/>
          <w:lang w:eastAsia="ru-RU"/>
        </w:rPr>
        <w:t xml:space="preserve">. </w:t>
      </w:r>
    </w:p>
  </w:footnote>
  <w:footnote w:id="8">
    <w:p w14:paraId="21AD2521" w14:textId="77777777" w:rsidR="005B33FA" w:rsidRPr="00FB2F3D" w:rsidRDefault="005B33FA" w:rsidP="009308DE">
      <w:pPr>
        <w:pStyle w:val="FootnoteText"/>
      </w:pPr>
      <w:r>
        <w:rPr>
          <w:rStyle w:val="FootnoteReference"/>
        </w:rPr>
        <w:footnoteRef/>
      </w:r>
      <w:r>
        <w:t xml:space="preserve"> </w:t>
      </w:r>
      <w:r>
        <w:rPr>
          <w:rFonts w:ascii="Calibri" w:hAnsi="Calibri"/>
          <w:color w:val="000000"/>
        </w:rPr>
        <w:t xml:space="preserve">Please see, </w:t>
      </w:r>
      <w:r w:rsidRPr="00E92344">
        <w:rPr>
          <w:rFonts w:ascii="Calibri" w:hAnsi="Calibri"/>
          <w:color w:val="000000"/>
        </w:rPr>
        <w:t>Annex V</w:t>
      </w:r>
      <w:r>
        <w:rPr>
          <w:rFonts w:ascii="Calibri" w:hAnsi="Calibri"/>
          <w:color w:val="000000"/>
        </w:rPr>
        <w:t>I</w:t>
      </w:r>
    </w:p>
  </w:footnote>
  <w:footnote w:id="9">
    <w:p w14:paraId="0A762FF1" w14:textId="35D2BEEB" w:rsidR="005B33FA" w:rsidRPr="00512F8B" w:rsidRDefault="005B33FA" w:rsidP="009308DE">
      <w:pPr>
        <w:pStyle w:val="FootnoteText"/>
        <w:rPr>
          <w:rFonts w:ascii="Calibri" w:hAnsi="Calibri"/>
        </w:rPr>
      </w:pPr>
      <w:r w:rsidRPr="00482AD4">
        <w:rPr>
          <w:rStyle w:val="FootnoteReference"/>
          <w:rFonts w:ascii="Calibri" w:hAnsi="Calibri"/>
        </w:rPr>
        <w:footnoteRef/>
      </w:r>
      <w:r w:rsidRPr="00482AD4">
        <w:rPr>
          <w:rFonts w:ascii="Calibri" w:hAnsi="Calibri"/>
        </w:rPr>
        <w:t xml:space="preserve"> Participation of the </w:t>
      </w:r>
      <w:r w:rsidR="007A2945">
        <w:rPr>
          <w:rFonts w:ascii="Calibri" w:hAnsi="Calibri"/>
        </w:rPr>
        <w:t>evaluation team</w:t>
      </w:r>
      <w:r w:rsidRPr="00482AD4">
        <w:rPr>
          <w:rFonts w:ascii="Calibri" w:hAnsi="Calibri"/>
        </w:rPr>
        <w:t xml:space="preserve"> in the Meeting is mandatory.</w:t>
      </w:r>
    </w:p>
  </w:footnote>
  <w:footnote w:id="10">
    <w:p w14:paraId="7319F8EE" w14:textId="77777777" w:rsidR="005B33FA" w:rsidRPr="009C0CD8" w:rsidRDefault="005B33FA" w:rsidP="009308DE">
      <w:pPr>
        <w:pStyle w:val="FootnoteText"/>
      </w:pPr>
    </w:p>
  </w:footnote>
  <w:footnote w:id="11">
    <w:p w14:paraId="6103F97C" w14:textId="77777777" w:rsidR="005B33FA" w:rsidRPr="00A74ED3" w:rsidRDefault="005B33FA" w:rsidP="009308DE">
      <w:pPr>
        <w:autoSpaceDE w:val="0"/>
        <w:autoSpaceDN w:val="0"/>
        <w:adjustRightInd w:val="0"/>
        <w:spacing w:after="0" w:line="240" w:lineRule="auto"/>
      </w:pPr>
      <w:r w:rsidRPr="00A74ED3">
        <w:rPr>
          <w:rStyle w:val="FootnoteReference"/>
          <w:sz w:val="18"/>
          <w:szCs w:val="18"/>
        </w:rPr>
        <w:footnoteRef/>
      </w:r>
      <w:r w:rsidRPr="00A74ED3">
        <w:rPr>
          <w:sz w:val="18"/>
          <w:szCs w:val="18"/>
        </w:rPr>
        <w:t xml:space="preserve"> </w:t>
      </w:r>
      <w:r w:rsidRPr="00A74ED3">
        <w:rPr>
          <w:rFonts w:cs="ACaslon-Regular"/>
          <w:sz w:val="18"/>
          <w:szCs w:val="18"/>
        </w:rPr>
        <w:t xml:space="preserve">UNEG, ‘Standards for </w:t>
      </w:r>
      <w:r>
        <w:rPr>
          <w:rFonts w:cs="ACaslon-Regular"/>
          <w:sz w:val="18"/>
          <w:szCs w:val="18"/>
        </w:rPr>
        <w:t>Evaluation</w:t>
      </w:r>
      <w:r w:rsidRPr="00A74ED3">
        <w:rPr>
          <w:rFonts w:cs="ACaslon-Regular"/>
          <w:sz w:val="18"/>
          <w:szCs w:val="18"/>
        </w:rPr>
        <w:t xml:space="preserve"> in the UN System’, 2005, available at: </w:t>
      </w:r>
      <w:hyperlink r:id="rId3" w:history="1">
        <w:r w:rsidRPr="00A74ED3">
          <w:rPr>
            <w:rStyle w:val="Hyperlink"/>
            <w:rFonts w:cs="ACaslon-Regular"/>
            <w:sz w:val="18"/>
            <w:szCs w:val="18"/>
          </w:rPr>
          <w:t>http://www.un</w:t>
        </w:r>
        <w:r>
          <w:rPr>
            <w:rStyle w:val="Hyperlink"/>
            <w:rFonts w:cs="ACaslon-Regular"/>
            <w:sz w:val="18"/>
            <w:szCs w:val="18"/>
          </w:rPr>
          <w:t>Evaluation</w:t>
        </w:r>
        <w:r w:rsidRPr="00A74ED3">
          <w:rPr>
            <w:rStyle w:val="Hyperlink"/>
            <w:rFonts w:cs="ACaslon-Regular"/>
            <w:sz w:val="18"/>
            <w:szCs w:val="18"/>
          </w:rPr>
          <w:t>.org/unegstandards</w:t>
        </w:r>
      </w:hyperlink>
      <w:r w:rsidRPr="00A74ED3">
        <w:rPr>
          <w:rFonts w:cs="ACaslon-Regular"/>
          <w:sz w:val="18"/>
          <w:szCs w:val="18"/>
        </w:rPr>
        <w:t xml:space="preserve"> and UNEG, ‘Ethical Guidelines for </w:t>
      </w:r>
      <w:r>
        <w:rPr>
          <w:rFonts w:cs="ACaslon-Regular"/>
          <w:sz w:val="18"/>
          <w:szCs w:val="18"/>
        </w:rPr>
        <w:t>Evaluation</w:t>
      </w:r>
      <w:r w:rsidRPr="00A74ED3">
        <w:rPr>
          <w:rFonts w:cs="ACaslon-Regular"/>
          <w:sz w:val="18"/>
          <w:szCs w:val="18"/>
        </w:rPr>
        <w:t xml:space="preserve">’, June 2008, available at </w:t>
      </w:r>
      <w:hyperlink r:id="rId4" w:history="1">
        <w:r w:rsidRPr="00A74ED3">
          <w:rPr>
            <w:rStyle w:val="Hyperlink"/>
            <w:rFonts w:cs="ACaslon-Regular"/>
            <w:sz w:val="18"/>
            <w:szCs w:val="18"/>
          </w:rPr>
          <w:t>http://www.uneval.org/search/index.jsp?q=ethical+guidelines</w:t>
        </w:r>
      </w:hyperlink>
      <w:r w:rsidRPr="00A74ED3">
        <w:rPr>
          <w:rFonts w:cs="ACaslon-Regular"/>
          <w:sz w:val="18"/>
          <w:szCs w:val="18"/>
        </w:rPr>
        <w:t xml:space="preserve"> </w:t>
      </w:r>
    </w:p>
  </w:footnote>
  <w:footnote w:id="12">
    <w:p w14:paraId="708706E0" w14:textId="77777777" w:rsidR="005B33FA" w:rsidRDefault="005B33FA" w:rsidP="009308DE">
      <w:pPr>
        <w:autoSpaceDE w:val="0"/>
        <w:autoSpaceDN w:val="0"/>
        <w:adjustRightInd w:val="0"/>
        <w:spacing w:after="0" w:line="240" w:lineRule="auto"/>
        <w:rPr>
          <w:rFonts w:cs="ACaslon-Regular"/>
          <w:sz w:val="18"/>
          <w:szCs w:val="18"/>
        </w:rPr>
      </w:pPr>
      <w:r w:rsidRPr="003436DF">
        <w:rPr>
          <w:rStyle w:val="FootnoteReference"/>
          <w:sz w:val="18"/>
          <w:szCs w:val="18"/>
        </w:rPr>
        <w:footnoteRef/>
      </w:r>
      <w:r w:rsidRPr="003436DF">
        <w:rPr>
          <w:sz w:val="18"/>
          <w:szCs w:val="18"/>
        </w:rPr>
        <w:t xml:space="preserve"> </w:t>
      </w:r>
      <w:r w:rsidRPr="003436DF">
        <w:rPr>
          <w:rFonts w:cs="ACaslon-Regular"/>
          <w:sz w:val="18"/>
          <w:szCs w:val="18"/>
        </w:rPr>
        <w:t xml:space="preserve">UNEG, ‘Ethical Guidelines for </w:t>
      </w:r>
      <w:r>
        <w:rPr>
          <w:rFonts w:cs="ACaslon-Regular"/>
          <w:sz w:val="18"/>
          <w:szCs w:val="18"/>
        </w:rPr>
        <w:t>Evaluation</w:t>
      </w:r>
      <w:r w:rsidRPr="003436DF">
        <w:rPr>
          <w:rFonts w:cs="ACaslon-Regular"/>
          <w:sz w:val="18"/>
          <w:szCs w:val="18"/>
        </w:rPr>
        <w:t xml:space="preserve">’, June 2008. Available at </w:t>
      </w:r>
    </w:p>
    <w:p w14:paraId="071FB0BF" w14:textId="77777777" w:rsidR="005B33FA" w:rsidRPr="003436DF" w:rsidRDefault="00047A10" w:rsidP="009308DE">
      <w:pPr>
        <w:autoSpaceDE w:val="0"/>
        <w:autoSpaceDN w:val="0"/>
        <w:adjustRightInd w:val="0"/>
        <w:spacing w:after="0" w:line="240" w:lineRule="auto"/>
      </w:pPr>
      <w:hyperlink r:id="rId5" w:history="1">
        <w:r w:rsidR="005B33FA" w:rsidRPr="00990568">
          <w:rPr>
            <w:rStyle w:val="Hyperlink"/>
            <w:rFonts w:cs="ACaslon-Regular"/>
            <w:sz w:val="18"/>
            <w:szCs w:val="18"/>
          </w:rPr>
          <w:t>http://www.uneval.org/search/index.jsp?q=ethical+guidelines</w:t>
        </w:r>
      </w:hyperlink>
      <w:r w:rsidR="005B33FA" w:rsidRPr="003436DF">
        <w:rPr>
          <w:rFonts w:cs="ACaslon-Regular"/>
          <w:sz w:val="18"/>
          <w:szCs w:val="18"/>
        </w:rPr>
        <w:t>.</w:t>
      </w:r>
    </w:p>
  </w:footnote>
  <w:footnote w:id="13">
    <w:p w14:paraId="0131AF0E" w14:textId="77777777" w:rsidR="005B33FA" w:rsidRPr="00F6457B" w:rsidRDefault="005B33FA" w:rsidP="009308DE">
      <w:pPr>
        <w:pStyle w:val="FootnoteText"/>
        <w:rPr>
          <w:rFonts w:ascii="Calibri" w:hAnsi="Calibri"/>
        </w:rPr>
      </w:pPr>
      <w:r w:rsidRPr="00F6457B">
        <w:rPr>
          <w:rStyle w:val="FootnoteReference"/>
          <w:rFonts w:ascii="Calibri" w:hAnsi="Calibri"/>
        </w:rPr>
        <w:footnoteRef/>
      </w:r>
      <w:r w:rsidRPr="00F6457B">
        <w:rPr>
          <w:rFonts w:ascii="Calibri" w:hAnsi="Calibri"/>
        </w:rPr>
        <w:t xml:space="preserve"> For more information on Code of Conduct please visit: </w:t>
      </w:r>
      <w:hyperlink r:id="rId6" w:history="1">
        <w:r w:rsidRPr="00F6457B">
          <w:rPr>
            <w:rStyle w:val="Hyperlink"/>
            <w:rFonts w:ascii="Calibri" w:hAnsi="Calibri"/>
          </w:rPr>
          <w:t>www.un</w:t>
        </w:r>
        <w:r>
          <w:rPr>
            <w:rStyle w:val="Hyperlink"/>
            <w:rFonts w:ascii="Calibri" w:hAnsi="Calibri"/>
          </w:rPr>
          <w:t>Evaluation</w:t>
        </w:r>
        <w:r w:rsidRPr="00F6457B">
          <w:rPr>
            <w:rStyle w:val="Hyperlink"/>
            <w:rFonts w:ascii="Calibri" w:hAnsi="Calibri"/>
          </w:rPr>
          <w:t>.org/unegcodeofconduct</w:t>
        </w:r>
      </w:hyperlink>
    </w:p>
    <w:p w14:paraId="6A156614" w14:textId="77777777" w:rsidR="005B33FA" w:rsidRDefault="005B33FA" w:rsidP="009308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F87"/>
    <w:multiLevelType w:val="hybridMultilevel"/>
    <w:tmpl w:val="438CBD16"/>
    <w:lvl w:ilvl="0" w:tplc="2BE42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0C45"/>
    <w:multiLevelType w:val="multilevel"/>
    <w:tmpl w:val="BD7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6A52"/>
    <w:multiLevelType w:val="hybridMultilevel"/>
    <w:tmpl w:val="9D68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07840"/>
    <w:multiLevelType w:val="hybridMultilevel"/>
    <w:tmpl w:val="C408FD46"/>
    <w:lvl w:ilvl="0" w:tplc="BBC88D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261FF"/>
    <w:multiLevelType w:val="hybridMultilevel"/>
    <w:tmpl w:val="792A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2C192F"/>
    <w:multiLevelType w:val="hybridMultilevel"/>
    <w:tmpl w:val="D088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450EE8"/>
    <w:multiLevelType w:val="multilevel"/>
    <w:tmpl w:val="FC8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869A3"/>
    <w:multiLevelType w:val="hybridMultilevel"/>
    <w:tmpl w:val="5FC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0338"/>
    <w:multiLevelType w:val="hybridMultilevel"/>
    <w:tmpl w:val="610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22F3"/>
    <w:multiLevelType w:val="multilevel"/>
    <w:tmpl w:val="184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B0ED5"/>
    <w:multiLevelType w:val="multilevel"/>
    <w:tmpl w:val="866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0387D"/>
    <w:multiLevelType w:val="hybridMultilevel"/>
    <w:tmpl w:val="FB2E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52225"/>
    <w:multiLevelType w:val="hybridMultilevel"/>
    <w:tmpl w:val="BBF08F64"/>
    <w:lvl w:ilvl="0" w:tplc="9170D95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F5EED"/>
    <w:multiLevelType w:val="hybridMultilevel"/>
    <w:tmpl w:val="F13A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2FCD"/>
    <w:multiLevelType w:val="multilevel"/>
    <w:tmpl w:val="0C7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0903"/>
    <w:multiLevelType w:val="hybridMultilevel"/>
    <w:tmpl w:val="D56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229BA"/>
    <w:multiLevelType w:val="hybridMultilevel"/>
    <w:tmpl w:val="D95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A0DD8"/>
    <w:multiLevelType w:val="hybridMultilevel"/>
    <w:tmpl w:val="1DACA2A8"/>
    <w:lvl w:ilvl="0" w:tplc="92881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550A"/>
    <w:multiLevelType w:val="hybridMultilevel"/>
    <w:tmpl w:val="509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85E5B"/>
    <w:multiLevelType w:val="hybridMultilevel"/>
    <w:tmpl w:val="40B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5212"/>
    <w:multiLevelType w:val="hybridMultilevel"/>
    <w:tmpl w:val="C68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965F8"/>
    <w:multiLevelType w:val="hybridMultilevel"/>
    <w:tmpl w:val="C57A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0052E"/>
    <w:multiLevelType w:val="hybridMultilevel"/>
    <w:tmpl w:val="D2F2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631305"/>
    <w:multiLevelType w:val="hybridMultilevel"/>
    <w:tmpl w:val="B0F4266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5E716815"/>
    <w:multiLevelType w:val="hybridMultilevel"/>
    <w:tmpl w:val="756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0627F"/>
    <w:multiLevelType w:val="hybridMultilevel"/>
    <w:tmpl w:val="E5FC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FA5081"/>
    <w:multiLevelType w:val="hybridMultilevel"/>
    <w:tmpl w:val="FF563E30"/>
    <w:lvl w:ilvl="0" w:tplc="04090001">
      <w:start w:val="1"/>
      <w:numFmt w:val="bullet"/>
      <w:lvlText w:val=""/>
      <w:lvlJc w:val="left"/>
      <w:pPr>
        <w:ind w:left="2152" w:hanging="360"/>
      </w:pPr>
      <w:rPr>
        <w:rFonts w:ascii="Symbol" w:hAnsi="Symbol" w:hint="default"/>
      </w:rPr>
    </w:lvl>
    <w:lvl w:ilvl="1" w:tplc="04090003" w:tentative="1">
      <w:start w:val="1"/>
      <w:numFmt w:val="bullet"/>
      <w:lvlText w:val="o"/>
      <w:lvlJc w:val="left"/>
      <w:pPr>
        <w:ind w:left="2872" w:hanging="360"/>
      </w:pPr>
      <w:rPr>
        <w:rFonts w:ascii="Courier New" w:hAnsi="Courier New" w:cs="Courier New" w:hint="default"/>
      </w:rPr>
    </w:lvl>
    <w:lvl w:ilvl="2" w:tplc="04090005" w:tentative="1">
      <w:start w:val="1"/>
      <w:numFmt w:val="bullet"/>
      <w:lvlText w:val=""/>
      <w:lvlJc w:val="left"/>
      <w:pPr>
        <w:ind w:left="3592" w:hanging="360"/>
      </w:pPr>
      <w:rPr>
        <w:rFonts w:ascii="Wingdings" w:hAnsi="Wingdings" w:hint="default"/>
      </w:rPr>
    </w:lvl>
    <w:lvl w:ilvl="3" w:tplc="04090001" w:tentative="1">
      <w:start w:val="1"/>
      <w:numFmt w:val="bullet"/>
      <w:lvlText w:val=""/>
      <w:lvlJc w:val="left"/>
      <w:pPr>
        <w:ind w:left="4312" w:hanging="360"/>
      </w:pPr>
      <w:rPr>
        <w:rFonts w:ascii="Symbol" w:hAnsi="Symbol" w:hint="default"/>
      </w:rPr>
    </w:lvl>
    <w:lvl w:ilvl="4" w:tplc="04090003" w:tentative="1">
      <w:start w:val="1"/>
      <w:numFmt w:val="bullet"/>
      <w:lvlText w:val="o"/>
      <w:lvlJc w:val="left"/>
      <w:pPr>
        <w:ind w:left="5032" w:hanging="360"/>
      </w:pPr>
      <w:rPr>
        <w:rFonts w:ascii="Courier New" w:hAnsi="Courier New" w:cs="Courier New" w:hint="default"/>
      </w:rPr>
    </w:lvl>
    <w:lvl w:ilvl="5" w:tplc="04090005" w:tentative="1">
      <w:start w:val="1"/>
      <w:numFmt w:val="bullet"/>
      <w:lvlText w:val=""/>
      <w:lvlJc w:val="left"/>
      <w:pPr>
        <w:ind w:left="5752" w:hanging="360"/>
      </w:pPr>
      <w:rPr>
        <w:rFonts w:ascii="Wingdings" w:hAnsi="Wingdings" w:hint="default"/>
      </w:rPr>
    </w:lvl>
    <w:lvl w:ilvl="6" w:tplc="04090001" w:tentative="1">
      <w:start w:val="1"/>
      <w:numFmt w:val="bullet"/>
      <w:lvlText w:val=""/>
      <w:lvlJc w:val="left"/>
      <w:pPr>
        <w:ind w:left="6472" w:hanging="360"/>
      </w:pPr>
      <w:rPr>
        <w:rFonts w:ascii="Symbol" w:hAnsi="Symbol" w:hint="default"/>
      </w:rPr>
    </w:lvl>
    <w:lvl w:ilvl="7" w:tplc="04090003" w:tentative="1">
      <w:start w:val="1"/>
      <w:numFmt w:val="bullet"/>
      <w:lvlText w:val="o"/>
      <w:lvlJc w:val="left"/>
      <w:pPr>
        <w:ind w:left="7192" w:hanging="360"/>
      </w:pPr>
      <w:rPr>
        <w:rFonts w:ascii="Courier New" w:hAnsi="Courier New" w:cs="Courier New" w:hint="default"/>
      </w:rPr>
    </w:lvl>
    <w:lvl w:ilvl="8" w:tplc="04090005" w:tentative="1">
      <w:start w:val="1"/>
      <w:numFmt w:val="bullet"/>
      <w:lvlText w:val=""/>
      <w:lvlJc w:val="left"/>
      <w:pPr>
        <w:ind w:left="7912" w:hanging="360"/>
      </w:pPr>
      <w:rPr>
        <w:rFonts w:ascii="Wingdings" w:hAnsi="Wingdings" w:hint="default"/>
      </w:rPr>
    </w:lvl>
  </w:abstractNum>
  <w:abstractNum w:abstractNumId="28" w15:restartNumberingAfterBreak="0">
    <w:nsid w:val="6A5A4255"/>
    <w:multiLevelType w:val="hybridMultilevel"/>
    <w:tmpl w:val="10FA95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C7124F"/>
    <w:multiLevelType w:val="multilevel"/>
    <w:tmpl w:val="09D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F5C34"/>
    <w:multiLevelType w:val="hybridMultilevel"/>
    <w:tmpl w:val="F8A4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4"/>
  </w:num>
  <w:num w:numId="4">
    <w:abstractNumId w:val="9"/>
  </w:num>
  <w:num w:numId="5">
    <w:abstractNumId w:val="1"/>
  </w:num>
  <w:num w:numId="6">
    <w:abstractNumId w:val="10"/>
  </w:num>
  <w:num w:numId="7">
    <w:abstractNumId w:val="29"/>
  </w:num>
  <w:num w:numId="8">
    <w:abstractNumId w:val="6"/>
  </w:num>
  <w:num w:numId="9">
    <w:abstractNumId w:val="12"/>
  </w:num>
  <w:num w:numId="10">
    <w:abstractNumId w:val="27"/>
  </w:num>
  <w:num w:numId="11">
    <w:abstractNumId w:val="2"/>
  </w:num>
  <w:num w:numId="12">
    <w:abstractNumId w:val="20"/>
  </w:num>
  <w:num w:numId="13">
    <w:abstractNumId w:val="17"/>
  </w:num>
  <w:num w:numId="14">
    <w:abstractNumId w:val="13"/>
  </w:num>
  <w:num w:numId="15">
    <w:abstractNumId w:val="19"/>
  </w:num>
  <w:num w:numId="16">
    <w:abstractNumId w:val="15"/>
  </w:num>
  <w:num w:numId="17">
    <w:abstractNumId w:val="18"/>
  </w:num>
  <w:num w:numId="18">
    <w:abstractNumId w:val="4"/>
  </w:num>
  <w:num w:numId="19">
    <w:abstractNumId w:val="23"/>
  </w:num>
  <w:num w:numId="20">
    <w:abstractNumId w:val="30"/>
  </w:num>
  <w:num w:numId="21">
    <w:abstractNumId w:val="5"/>
  </w:num>
  <w:num w:numId="22">
    <w:abstractNumId w:val="11"/>
  </w:num>
  <w:num w:numId="23">
    <w:abstractNumId w:val="8"/>
  </w:num>
  <w:num w:numId="24">
    <w:abstractNumId w:val="24"/>
  </w:num>
  <w:num w:numId="25">
    <w:abstractNumId w:val="16"/>
  </w:num>
  <w:num w:numId="26">
    <w:abstractNumId w:val="26"/>
  </w:num>
  <w:num w:numId="27">
    <w:abstractNumId w:val="28"/>
  </w:num>
  <w:num w:numId="28">
    <w:abstractNumId w:val="3"/>
  </w:num>
  <w:num w:numId="29">
    <w:abstractNumId w:val="21"/>
  </w:num>
  <w:num w:numId="30">
    <w:abstractNumId w:val="0"/>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41"/>
    <w:rsid w:val="00003BC3"/>
    <w:rsid w:val="00003ED0"/>
    <w:rsid w:val="00007507"/>
    <w:rsid w:val="00011DCB"/>
    <w:rsid w:val="000124F5"/>
    <w:rsid w:val="0001449B"/>
    <w:rsid w:val="0001751D"/>
    <w:rsid w:val="00020613"/>
    <w:rsid w:val="0002216A"/>
    <w:rsid w:val="0003044E"/>
    <w:rsid w:val="0003052C"/>
    <w:rsid w:val="00030DF4"/>
    <w:rsid w:val="000313F2"/>
    <w:rsid w:val="00035749"/>
    <w:rsid w:val="00035E73"/>
    <w:rsid w:val="00036EEE"/>
    <w:rsid w:val="0003726B"/>
    <w:rsid w:val="00042260"/>
    <w:rsid w:val="00042790"/>
    <w:rsid w:val="00042DD1"/>
    <w:rsid w:val="000445D1"/>
    <w:rsid w:val="00046994"/>
    <w:rsid w:val="00047A10"/>
    <w:rsid w:val="000508F6"/>
    <w:rsid w:val="00051A23"/>
    <w:rsid w:val="00051C8A"/>
    <w:rsid w:val="000537AE"/>
    <w:rsid w:val="00054F22"/>
    <w:rsid w:val="00060D69"/>
    <w:rsid w:val="00061A2F"/>
    <w:rsid w:val="00063DFC"/>
    <w:rsid w:val="0006477A"/>
    <w:rsid w:val="000654FD"/>
    <w:rsid w:val="00066B0C"/>
    <w:rsid w:val="00067717"/>
    <w:rsid w:val="000779A3"/>
    <w:rsid w:val="00080F0A"/>
    <w:rsid w:val="00082B30"/>
    <w:rsid w:val="00083472"/>
    <w:rsid w:val="00083A26"/>
    <w:rsid w:val="000854F5"/>
    <w:rsid w:val="000859ED"/>
    <w:rsid w:val="000870BC"/>
    <w:rsid w:val="000876E0"/>
    <w:rsid w:val="00090FA5"/>
    <w:rsid w:val="000932EF"/>
    <w:rsid w:val="00093625"/>
    <w:rsid w:val="0009493E"/>
    <w:rsid w:val="000A3404"/>
    <w:rsid w:val="000A3BEE"/>
    <w:rsid w:val="000A4783"/>
    <w:rsid w:val="000A63AC"/>
    <w:rsid w:val="000A7200"/>
    <w:rsid w:val="000B18E9"/>
    <w:rsid w:val="000B21CD"/>
    <w:rsid w:val="000B4943"/>
    <w:rsid w:val="000B76C2"/>
    <w:rsid w:val="000C0203"/>
    <w:rsid w:val="000C2132"/>
    <w:rsid w:val="000C6407"/>
    <w:rsid w:val="000D19AF"/>
    <w:rsid w:val="000D286B"/>
    <w:rsid w:val="000D4965"/>
    <w:rsid w:val="000D67CC"/>
    <w:rsid w:val="000E260D"/>
    <w:rsid w:val="000E3329"/>
    <w:rsid w:val="000E3EBB"/>
    <w:rsid w:val="000E3ED0"/>
    <w:rsid w:val="000E49EB"/>
    <w:rsid w:val="000F0751"/>
    <w:rsid w:val="000F15B6"/>
    <w:rsid w:val="000F6644"/>
    <w:rsid w:val="00100CBA"/>
    <w:rsid w:val="0010533F"/>
    <w:rsid w:val="00105EBD"/>
    <w:rsid w:val="001061CE"/>
    <w:rsid w:val="00110B1A"/>
    <w:rsid w:val="001149A1"/>
    <w:rsid w:val="00114F98"/>
    <w:rsid w:val="00117010"/>
    <w:rsid w:val="00117C0A"/>
    <w:rsid w:val="00121DA2"/>
    <w:rsid w:val="00122241"/>
    <w:rsid w:val="00130357"/>
    <w:rsid w:val="001306E4"/>
    <w:rsid w:val="00135787"/>
    <w:rsid w:val="00136518"/>
    <w:rsid w:val="00136BCB"/>
    <w:rsid w:val="00137527"/>
    <w:rsid w:val="001420F7"/>
    <w:rsid w:val="00142462"/>
    <w:rsid w:val="0014285A"/>
    <w:rsid w:val="001443C0"/>
    <w:rsid w:val="0014453D"/>
    <w:rsid w:val="0014657B"/>
    <w:rsid w:val="001476EE"/>
    <w:rsid w:val="00150C94"/>
    <w:rsid w:val="00151FFC"/>
    <w:rsid w:val="0015311A"/>
    <w:rsid w:val="0015382D"/>
    <w:rsid w:val="0015492C"/>
    <w:rsid w:val="00157D24"/>
    <w:rsid w:val="00162AF7"/>
    <w:rsid w:val="00164E86"/>
    <w:rsid w:val="00170433"/>
    <w:rsid w:val="00175415"/>
    <w:rsid w:val="001763BA"/>
    <w:rsid w:val="001806DA"/>
    <w:rsid w:val="00181D69"/>
    <w:rsid w:val="001824B1"/>
    <w:rsid w:val="00183E6A"/>
    <w:rsid w:val="001876D8"/>
    <w:rsid w:val="001908DD"/>
    <w:rsid w:val="00191061"/>
    <w:rsid w:val="00197BDF"/>
    <w:rsid w:val="001A0232"/>
    <w:rsid w:val="001A1037"/>
    <w:rsid w:val="001A2CCF"/>
    <w:rsid w:val="001A5777"/>
    <w:rsid w:val="001B1946"/>
    <w:rsid w:val="001B19AC"/>
    <w:rsid w:val="001B4813"/>
    <w:rsid w:val="001C1806"/>
    <w:rsid w:val="001C32B2"/>
    <w:rsid w:val="001C5D3D"/>
    <w:rsid w:val="001C647C"/>
    <w:rsid w:val="001D2C14"/>
    <w:rsid w:val="001D3149"/>
    <w:rsid w:val="001D37BA"/>
    <w:rsid w:val="001D56BF"/>
    <w:rsid w:val="001E0C30"/>
    <w:rsid w:val="001E3CF5"/>
    <w:rsid w:val="001E45BB"/>
    <w:rsid w:val="001F22BB"/>
    <w:rsid w:val="001F3AED"/>
    <w:rsid w:val="001F5C33"/>
    <w:rsid w:val="001F5EDC"/>
    <w:rsid w:val="0020061C"/>
    <w:rsid w:val="00201173"/>
    <w:rsid w:val="00201651"/>
    <w:rsid w:val="00205E52"/>
    <w:rsid w:val="00207D1E"/>
    <w:rsid w:val="00207F2A"/>
    <w:rsid w:val="00210CDC"/>
    <w:rsid w:val="002110A2"/>
    <w:rsid w:val="00216B60"/>
    <w:rsid w:val="00225911"/>
    <w:rsid w:val="00226438"/>
    <w:rsid w:val="0022649F"/>
    <w:rsid w:val="002264CF"/>
    <w:rsid w:val="0022762D"/>
    <w:rsid w:val="002307E3"/>
    <w:rsid w:val="0023420B"/>
    <w:rsid w:val="0023516C"/>
    <w:rsid w:val="00241B08"/>
    <w:rsid w:val="002466BF"/>
    <w:rsid w:val="00246FAA"/>
    <w:rsid w:val="00252386"/>
    <w:rsid w:val="002541A4"/>
    <w:rsid w:val="00254B2B"/>
    <w:rsid w:val="0025644E"/>
    <w:rsid w:val="00256E9E"/>
    <w:rsid w:val="002578EE"/>
    <w:rsid w:val="002620BD"/>
    <w:rsid w:val="00264295"/>
    <w:rsid w:val="00266854"/>
    <w:rsid w:val="00266A2E"/>
    <w:rsid w:val="00266F50"/>
    <w:rsid w:val="00271C5D"/>
    <w:rsid w:val="002723F6"/>
    <w:rsid w:val="0027517B"/>
    <w:rsid w:val="00275CFA"/>
    <w:rsid w:val="00282985"/>
    <w:rsid w:val="00283BB0"/>
    <w:rsid w:val="0028436D"/>
    <w:rsid w:val="00287E6A"/>
    <w:rsid w:val="00293B13"/>
    <w:rsid w:val="002973B9"/>
    <w:rsid w:val="002A0E56"/>
    <w:rsid w:val="002A15F4"/>
    <w:rsid w:val="002A35C3"/>
    <w:rsid w:val="002A55FE"/>
    <w:rsid w:val="002A56E2"/>
    <w:rsid w:val="002A7495"/>
    <w:rsid w:val="002A7C01"/>
    <w:rsid w:val="002B0108"/>
    <w:rsid w:val="002B2798"/>
    <w:rsid w:val="002B2FBB"/>
    <w:rsid w:val="002B338D"/>
    <w:rsid w:val="002B58C7"/>
    <w:rsid w:val="002B5996"/>
    <w:rsid w:val="002B6991"/>
    <w:rsid w:val="002B702D"/>
    <w:rsid w:val="002C06BE"/>
    <w:rsid w:val="002C20BC"/>
    <w:rsid w:val="002C2968"/>
    <w:rsid w:val="002C550B"/>
    <w:rsid w:val="002C5D3F"/>
    <w:rsid w:val="002C6186"/>
    <w:rsid w:val="002C64B8"/>
    <w:rsid w:val="002D1818"/>
    <w:rsid w:val="002D1FA3"/>
    <w:rsid w:val="002D49D3"/>
    <w:rsid w:val="002D5115"/>
    <w:rsid w:val="002D7BCD"/>
    <w:rsid w:val="002E1DFC"/>
    <w:rsid w:val="002E20A6"/>
    <w:rsid w:val="002E556F"/>
    <w:rsid w:val="002E6770"/>
    <w:rsid w:val="002E7905"/>
    <w:rsid w:val="002E7DED"/>
    <w:rsid w:val="002F085F"/>
    <w:rsid w:val="002F3A2B"/>
    <w:rsid w:val="002F3CD8"/>
    <w:rsid w:val="002F720F"/>
    <w:rsid w:val="003051D4"/>
    <w:rsid w:val="003056EB"/>
    <w:rsid w:val="003112E8"/>
    <w:rsid w:val="003144F9"/>
    <w:rsid w:val="0032004D"/>
    <w:rsid w:val="003206C8"/>
    <w:rsid w:val="003228B0"/>
    <w:rsid w:val="00324DD4"/>
    <w:rsid w:val="00341C77"/>
    <w:rsid w:val="00342DD6"/>
    <w:rsid w:val="00343ED1"/>
    <w:rsid w:val="00344FF9"/>
    <w:rsid w:val="00346445"/>
    <w:rsid w:val="003573D5"/>
    <w:rsid w:val="00362411"/>
    <w:rsid w:val="00362415"/>
    <w:rsid w:val="00362999"/>
    <w:rsid w:val="003629D4"/>
    <w:rsid w:val="00364052"/>
    <w:rsid w:val="0036448D"/>
    <w:rsid w:val="0037081D"/>
    <w:rsid w:val="00370F77"/>
    <w:rsid w:val="003710C7"/>
    <w:rsid w:val="00372E15"/>
    <w:rsid w:val="00373121"/>
    <w:rsid w:val="00374AC7"/>
    <w:rsid w:val="00381493"/>
    <w:rsid w:val="003825D2"/>
    <w:rsid w:val="00382901"/>
    <w:rsid w:val="00384625"/>
    <w:rsid w:val="00384D33"/>
    <w:rsid w:val="00386473"/>
    <w:rsid w:val="0039213A"/>
    <w:rsid w:val="003930D2"/>
    <w:rsid w:val="00394744"/>
    <w:rsid w:val="00395337"/>
    <w:rsid w:val="003A1991"/>
    <w:rsid w:val="003A3E5E"/>
    <w:rsid w:val="003A4EAD"/>
    <w:rsid w:val="003A54DE"/>
    <w:rsid w:val="003B0992"/>
    <w:rsid w:val="003B3BF4"/>
    <w:rsid w:val="003B4745"/>
    <w:rsid w:val="003B6F74"/>
    <w:rsid w:val="003C2DC1"/>
    <w:rsid w:val="003C4C1B"/>
    <w:rsid w:val="003C5AB1"/>
    <w:rsid w:val="003C5ABF"/>
    <w:rsid w:val="003C5DC8"/>
    <w:rsid w:val="003C702B"/>
    <w:rsid w:val="003D0CAB"/>
    <w:rsid w:val="003D61DB"/>
    <w:rsid w:val="003E01CB"/>
    <w:rsid w:val="003E619F"/>
    <w:rsid w:val="003F670F"/>
    <w:rsid w:val="003F6D0B"/>
    <w:rsid w:val="003F6DCD"/>
    <w:rsid w:val="00400D2A"/>
    <w:rsid w:val="00401D43"/>
    <w:rsid w:val="00402BD7"/>
    <w:rsid w:val="0040434F"/>
    <w:rsid w:val="00405D7B"/>
    <w:rsid w:val="004130BA"/>
    <w:rsid w:val="0041402B"/>
    <w:rsid w:val="00420B80"/>
    <w:rsid w:val="004222C3"/>
    <w:rsid w:val="004223B7"/>
    <w:rsid w:val="004229D7"/>
    <w:rsid w:val="00426B23"/>
    <w:rsid w:val="004305A7"/>
    <w:rsid w:val="00432548"/>
    <w:rsid w:val="004341B2"/>
    <w:rsid w:val="004360A1"/>
    <w:rsid w:val="0044371C"/>
    <w:rsid w:val="004523A0"/>
    <w:rsid w:val="0045603A"/>
    <w:rsid w:val="00457C78"/>
    <w:rsid w:val="00460AF4"/>
    <w:rsid w:val="00460BF9"/>
    <w:rsid w:val="00461BBF"/>
    <w:rsid w:val="00464856"/>
    <w:rsid w:val="0047175E"/>
    <w:rsid w:val="00471A23"/>
    <w:rsid w:val="00473206"/>
    <w:rsid w:val="00473A22"/>
    <w:rsid w:val="00476593"/>
    <w:rsid w:val="004768DF"/>
    <w:rsid w:val="004777D2"/>
    <w:rsid w:val="004779A5"/>
    <w:rsid w:val="00481391"/>
    <w:rsid w:val="00482AD4"/>
    <w:rsid w:val="00482F4D"/>
    <w:rsid w:val="004836E6"/>
    <w:rsid w:val="004858B9"/>
    <w:rsid w:val="00490653"/>
    <w:rsid w:val="004936BA"/>
    <w:rsid w:val="0049555F"/>
    <w:rsid w:val="004965A1"/>
    <w:rsid w:val="00497845"/>
    <w:rsid w:val="004A09D8"/>
    <w:rsid w:val="004A2E77"/>
    <w:rsid w:val="004A673B"/>
    <w:rsid w:val="004A6D71"/>
    <w:rsid w:val="004A7F20"/>
    <w:rsid w:val="004B0D17"/>
    <w:rsid w:val="004B29BC"/>
    <w:rsid w:val="004B463B"/>
    <w:rsid w:val="004B7075"/>
    <w:rsid w:val="004B7981"/>
    <w:rsid w:val="004C1861"/>
    <w:rsid w:val="004C1C94"/>
    <w:rsid w:val="004C20B9"/>
    <w:rsid w:val="004C7B48"/>
    <w:rsid w:val="004D1A53"/>
    <w:rsid w:val="004D482B"/>
    <w:rsid w:val="004E142A"/>
    <w:rsid w:val="004E26A6"/>
    <w:rsid w:val="004E2B37"/>
    <w:rsid w:val="004E4A5F"/>
    <w:rsid w:val="004F02AA"/>
    <w:rsid w:val="004F042A"/>
    <w:rsid w:val="004F1F2E"/>
    <w:rsid w:val="005000A7"/>
    <w:rsid w:val="005007F0"/>
    <w:rsid w:val="00504E5E"/>
    <w:rsid w:val="00511F41"/>
    <w:rsid w:val="00512F8B"/>
    <w:rsid w:val="00514951"/>
    <w:rsid w:val="005150F3"/>
    <w:rsid w:val="005150FA"/>
    <w:rsid w:val="00515DC0"/>
    <w:rsid w:val="0051701A"/>
    <w:rsid w:val="005170B3"/>
    <w:rsid w:val="00520926"/>
    <w:rsid w:val="00522D40"/>
    <w:rsid w:val="00522EE6"/>
    <w:rsid w:val="00531852"/>
    <w:rsid w:val="00536324"/>
    <w:rsid w:val="00540B45"/>
    <w:rsid w:val="005415A1"/>
    <w:rsid w:val="00541C6D"/>
    <w:rsid w:val="005449B6"/>
    <w:rsid w:val="005457DA"/>
    <w:rsid w:val="00545CB4"/>
    <w:rsid w:val="00547D9F"/>
    <w:rsid w:val="00554778"/>
    <w:rsid w:val="00556F4B"/>
    <w:rsid w:val="00557A98"/>
    <w:rsid w:val="00560E6E"/>
    <w:rsid w:val="00564705"/>
    <w:rsid w:val="0056663F"/>
    <w:rsid w:val="00567D2B"/>
    <w:rsid w:val="0057319A"/>
    <w:rsid w:val="00573C53"/>
    <w:rsid w:val="00575751"/>
    <w:rsid w:val="00576536"/>
    <w:rsid w:val="00580C0E"/>
    <w:rsid w:val="005810BA"/>
    <w:rsid w:val="00582C85"/>
    <w:rsid w:val="00584F3B"/>
    <w:rsid w:val="00592137"/>
    <w:rsid w:val="005954DD"/>
    <w:rsid w:val="00595853"/>
    <w:rsid w:val="005975D3"/>
    <w:rsid w:val="005A094E"/>
    <w:rsid w:val="005A242A"/>
    <w:rsid w:val="005A2E66"/>
    <w:rsid w:val="005A6613"/>
    <w:rsid w:val="005A6639"/>
    <w:rsid w:val="005A6DEA"/>
    <w:rsid w:val="005A733E"/>
    <w:rsid w:val="005B07A2"/>
    <w:rsid w:val="005B2CB0"/>
    <w:rsid w:val="005B33FA"/>
    <w:rsid w:val="005B4430"/>
    <w:rsid w:val="005B57A6"/>
    <w:rsid w:val="005B5DFB"/>
    <w:rsid w:val="005B7B40"/>
    <w:rsid w:val="005C11AF"/>
    <w:rsid w:val="005C167C"/>
    <w:rsid w:val="005D0929"/>
    <w:rsid w:val="005D1D80"/>
    <w:rsid w:val="005D1E34"/>
    <w:rsid w:val="005D269C"/>
    <w:rsid w:val="005D3BD3"/>
    <w:rsid w:val="005D42FA"/>
    <w:rsid w:val="005D6333"/>
    <w:rsid w:val="005D724C"/>
    <w:rsid w:val="005D7D29"/>
    <w:rsid w:val="005E0A91"/>
    <w:rsid w:val="005E0FC6"/>
    <w:rsid w:val="005E1927"/>
    <w:rsid w:val="005E21E5"/>
    <w:rsid w:val="005E51C1"/>
    <w:rsid w:val="005E52BA"/>
    <w:rsid w:val="005F0C83"/>
    <w:rsid w:val="005F1D47"/>
    <w:rsid w:val="005F35E8"/>
    <w:rsid w:val="005F3684"/>
    <w:rsid w:val="005F55CD"/>
    <w:rsid w:val="005F60AB"/>
    <w:rsid w:val="005F6D3F"/>
    <w:rsid w:val="00602E4F"/>
    <w:rsid w:val="00603196"/>
    <w:rsid w:val="00603D80"/>
    <w:rsid w:val="00604D68"/>
    <w:rsid w:val="00605000"/>
    <w:rsid w:val="0060678B"/>
    <w:rsid w:val="00610D2B"/>
    <w:rsid w:val="006110D4"/>
    <w:rsid w:val="00612FB2"/>
    <w:rsid w:val="00613F75"/>
    <w:rsid w:val="00615A5C"/>
    <w:rsid w:val="00621A27"/>
    <w:rsid w:val="00624B3C"/>
    <w:rsid w:val="00624FEA"/>
    <w:rsid w:val="0063249A"/>
    <w:rsid w:val="00637324"/>
    <w:rsid w:val="006377AF"/>
    <w:rsid w:val="006408AD"/>
    <w:rsid w:val="00640952"/>
    <w:rsid w:val="00644DB4"/>
    <w:rsid w:val="0064634F"/>
    <w:rsid w:val="00646752"/>
    <w:rsid w:val="00652C71"/>
    <w:rsid w:val="00653582"/>
    <w:rsid w:val="00653FCC"/>
    <w:rsid w:val="00661CD1"/>
    <w:rsid w:val="00662293"/>
    <w:rsid w:val="00663279"/>
    <w:rsid w:val="00663F80"/>
    <w:rsid w:val="00664539"/>
    <w:rsid w:val="006655BC"/>
    <w:rsid w:val="00667571"/>
    <w:rsid w:val="006759F0"/>
    <w:rsid w:val="006764EB"/>
    <w:rsid w:val="00676A1F"/>
    <w:rsid w:val="00683CB2"/>
    <w:rsid w:val="00684B9E"/>
    <w:rsid w:val="00685A19"/>
    <w:rsid w:val="00692C90"/>
    <w:rsid w:val="00695C09"/>
    <w:rsid w:val="0069602C"/>
    <w:rsid w:val="00697712"/>
    <w:rsid w:val="006B0569"/>
    <w:rsid w:val="006B21E2"/>
    <w:rsid w:val="006B2686"/>
    <w:rsid w:val="006B5CA5"/>
    <w:rsid w:val="006C0D6D"/>
    <w:rsid w:val="006C6C6B"/>
    <w:rsid w:val="006D032D"/>
    <w:rsid w:val="006D485A"/>
    <w:rsid w:val="006D5B39"/>
    <w:rsid w:val="006E0AF2"/>
    <w:rsid w:val="006E289C"/>
    <w:rsid w:val="006E4400"/>
    <w:rsid w:val="006E566C"/>
    <w:rsid w:val="006E6491"/>
    <w:rsid w:val="006E6B23"/>
    <w:rsid w:val="006F4016"/>
    <w:rsid w:val="006F4E24"/>
    <w:rsid w:val="006F5177"/>
    <w:rsid w:val="006F5688"/>
    <w:rsid w:val="006F6933"/>
    <w:rsid w:val="00701706"/>
    <w:rsid w:val="00703913"/>
    <w:rsid w:val="007044FD"/>
    <w:rsid w:val="00704BCD"/>
    <w:rsid w:val="00706DFF"/>
    <w:rsid w:val="0071205B"/>
    <w:rsid w:val="00712233"/>
    <w:rsid w:val="007140C9"/>
    <w:rsid w:val="00716462"/>
    <w:rsid w:val="007169E6"/>
    <w:rsid w:val="00716B8D"/>
    <w:rsid w:val="00720129"/>
    <w:rsid w:val="00720391"/>
    <w:rsid w:val="00722C16"/>
    <w:rsid w:val="00723256"/>
    <w:rsid w:val="007232CA"/>
    <w:rsid w:val="0073072D"/>
    <w:rsid w:val="007329AF"/>
    <w:rsid w:val="00734DA6"/>
    <w:rsid w:val="0074057E"/>
    <w:rsid w:val="00740FEB"/>
    <w:rsid w:val="0074625A"/>
    <w:rsid w:val="00746604"/>
    <w:rsid w:val="007526E4"/>
    <w:rsid w:val="00753F69"/>
    <w:rsid w:val="0075457C"/>
    <w:rsid w:val="00755CEA"/>
    <w:rsid w:val="007601CE"/>
    <w:rsid w:val="00760770"/>
    <w:rsid w:val="00761FCB"/>
    <w:rsid w:val="0076213E"/>
    <w:rsid w:val="00762DCD"/>
    <w:rsid w:val="007668DA"/>
    <w:rsid w:val="007709C5"/>
    <w:rsid w:val="007714B6"/>
    <w:rsid w:val="00772498"/>
    <w:rsid w:val="00786071"/>
    <w:rsid w:val="00786A24"/>
    <w:rsid w:val="00793BE3"/>
    <w:rsid w:val="007945D2"/>
    <w:rsid w:val="0079577A"/>
    <w:rsid w:val="0079584E"/>
    <w:rsid w:val="007A0890"/>
    <w:rsid w:val="007A1251"/>
    <w:rsid w:val="007A2945"/>
    <w:rsid w:val="007A32FA"/>
    <w:rsid w:val="007A4749"/>
    <w:rsid w:val="007B12AA"/>
    <w:rsid w:val="007B12EE"/>
    <w:rsid w:val="007B44A0"/>
    <w:rsid w:val="007B4667"/>
    <w:rsid w:val="007B655C"/>
    <w:rsid w:val="007B7E5B"/>
    <w:rsid w:val="007D21B4"/>
    <w:rsid w:val="007D3941"/>
    <w:rsid w:val="007D4F86"/>
    <w:rsid w:val="007D700E"/>
    <w:rsid w:val="007E43C1"/>
    <w:rsid w:val="007E47B0"/>
    <w:rsid w:val="007E75E1"/>
    <w:rsid w:val="007E77DF"/>
    <w:rsid w:val="007F1A24"/>
    <w:rsid w:val="007F6247"/>
    <w:rsid w:val="007F6F6B"/>
    <w:rsid w:val="007F7459"/>
    <w:rsid w:val="0080053C"/>
    <w:rsid w:val="00800777"/>
    <w:rsid w:val="00801858"/>
    <w:rsid w:val="00810148"/>
    <w:rsid w:val="0081481D"/>
    <w:rsid w:val="00817853"/>
    <w:rsid w:val="008203DA"/>
    <w:rsid w:val="00821FF7"/>
    <w:rsid w:val="0082222E"/>
    <w:rsid w:val="008249B0"/>
    <w:rsid w:val="00827515"/>
    <w:rsid w:val="008310B5"/>
    <w:rsid w:val="00833F4D"/>
    <w:rsid w:val="008350C1"/>
    <w:rsid w:val="008353D2"/>
    <w:rsid w:val="00836F51"/>
    <w:rsid w:val="00841B6A"/>
    <w:rsid w:val="00842211"/>
    <w:rsid w:val="0084301A"/>
    <w:rsid w:val="008442D6"/>
    <w:rsid w:val="0084457B"/>
    <w:rsid w:val="00845866"/>
    <w:rsid w:val="008460AA"/>
    <w:rsid w:val="00846237"/>
    <w:rsid w:val="008504B4"/>
    <w:rsid w:val="00850F24"/>
    <w:rsid w:val="008536B1"/>
    <w:rsid w:val="0085444F"/>
    <w:rsid w:val="00857C0E"/>
    <w:rsid w:val="0086299C"/>
    <w:rsid w:val="008635C3"/>
    <w:rsid w:val="008701BC"/>
    <w:rsid w:val="008706E2"/>
    <w:rsid w:val="00872D03"/>
    <w:rsid w:val="008749DE"/>
    <w:rsid w:val="00874DA8"/>
    <w:rsid w:val="008750B8"/>
    <w:rsid w:val="008757D9"/>
    <w:rsid w:val="0087672D"/>
    <w:rsid w:val="00882A74"/>
    <w:rsid w:val="00882F34"/>
    <w:rsid w:val="00885392"/>
    <w:rsid w:val="00885600"/>
    <w:rsid w:val="008918C4"/>
    <w:rsid w:val="0089422D"/>
    <w:rsid w:val="008948A4"/>
    <w:rsid w:val="00897677"/>
    <w:rsid w:val="008A0D37"/>
    <w:rsid w:val="008A3CB4"/>
    <w:rsid w:val="008A4C74"/>
    <w:rsid w:val="008A6CFA"/>
    <w:rsid w:val="008A7551"/>
    <w:rsid w:val="008A7D77"/>
    <w:rsid w:val="008B2B41"/>
    <w:rsid w:val="008B2E4B"/>
    <w:rsid w:val="008C45C2"/>
    <w:rsid w:val="008C6E68"/>
    <w:rsid w:val="008C76B3"/>
    <w:rsid w:val="008D0109"/>
    <w:rsid w:val="008D02F2"/>
    <w:rsid w:val="008D0E9E"/>
    <w:rsid w:val="008D7296"/>
    <w:rsid w:val="008D77C6"/>
    <w:rsid w:val="008F0032"/>
    <w:rsid w:val="008F1761"/>
    <w:rsid w:val="008F480A"/>
    <w:rsid w:val="00901D9E"/>
    <w:rsid w:val="00902BBC"/>
    <w:rsid w:val="00904D76"/>
    <w:rsid w:val="0090553D"/>
    <w:rsid w:val="0090761C"/>
    <w:rsid w:val="00907961"/>
    <w:rsid w:val="00913195"/>
    <w:rsid w:val="00914041"/>
    <w:rsid w:val="00915EE4"/>
    <w:rsid w:val="009165F3"/>
    <w:rsid w:val="00917D58"/>
    <w:rsid w:val="00920423"/>
    <w:rsid w:val="00923510"/>
    <w:rsid w:val="0092499D"/>
    <w:rsid w:val="0092769B"/>
    <w:rsid w:val="009308DE"/>
    <w:rsid w:val="00931C64"/>
    <w:rsid w:val="0093376F"/>
    <w:rsid w:val="00935347"/>
    <w:rsid w:val="009367FA"/>
    <w:rsid w:val="00936D56"/>
    <w:rsid w:val="009377E6"/>
    <w:rsid w:val="00943B03"/>
    <w:rsid w:val="00944C70"/>
    <w:rsid w:val="00946AA2"/>
    <w:rsid w:val="009471A6"/>
    <w:rsid w:val="00947B3E"/>
    <w:rsid w:val="00954C03"/>
    <w:rsid w:val="00960184"/>
    <w:rsid w:val="009628FE"/>
    <w:rsid w:val="009666B4"/>
    <w:rsid w:val="0097448E"/>
    <w:rsid w:val="00977273"/>
    <w:rsid w:val="00981CB7"/>
    <w:rsid w:val="00981FBA"/>
    <w:rsid w:val="00982D45"/>
    <w:rsid w:val="009833CE"/>
    <w:rsid w:val="00985683"/>
    <w:rsid w:val="009857F4"/>
    <w:rsid w:val="00986924"/>
    <w:rsid w:val="00986BEC"/>
    <w:rsid w:val="00987867"/>
    <w:rsid w:val="00990DAB"/>
    <w:rsid w:val="009921A8"/>
    <w:rsid w:val="00993A07"/>
    <w:rsid w:val="00994105"/>
    <w:rsid w:val="00996DDC"/>
    <w:rsid w:val="009A52F5"/>
    <w:rsid w:val="009A559E"/>
    <w:rsid w:val="009A7A5D"/>
    <w:rsid w:val="009B2138"/>
    <w:rsid w:val="009B26E1"/>
    <w:rsid w:val="009B28D2"/>
    <w:rsid w:val="009B35A9"/>
    <w:rsid w:val="009C349E"/>
    <w:rsid w:val="009C3BAB"/>
    <w:rsid w:val="009C4B6E"/>
    <w:rsid w:val="009C5B75"/>
    <w:rsid w:val="009D7AA3"/>
    <w:rsid w:val="009E324A"/>
    <w:rsid w:val="009E4289"/>
    <w:rsid w:val="009F31F4"/>
    <w:rsid w:val="009F3E4D"/>
    <w:rsid w:val="00A00725"/>
    <w:rsid w:val="00A01A1E"/>
    <w:rsid w:val="00A01F34"/>
    <w:rsid w:val="00A01F8C"/>
    <w:rsid w:val="00A11141"/>
    <w:rsid w:val="00A11214"/>
    <w:rsid w:val="00A1202D"/>
    <w:rsid w:val="00A226A1"/>
    <w:rsid w:val="00A230F5"/>
    <w:rsid w:val="00A402BB"/>
    <w:rsid w:val="00A404C8"/>
    <w:rsid w:val="00A4052C"/>
    <w:rsid w:val="00A4258E"/>
    <w:rsid w:val="00A42B88"/>
    <w:rsid w:val="00A454E5"/>
    <w:rsid w:val="00A525AF"/>
    <w:rsid w:val="00A551EB"/>
    <w:rsid w:val="00A5533A"/>
    <w:rsid w:val="00A55679"/>
    <w:rsid w:val="00A61431"/>
    <w:rsid w:val="00A6311E"/>
    <w:rsid w:val="00A65A88"/>
    <w:rsid w:val="00A713E7"/>
    <w:rsid w:val="00A72D1B"/>
    <w:rsid w:val="00A730C8"/>
    <w:rsid w:val="00A73ACC"/>
    <w:rsid w:val="00A80DEB"/>
    <w:rsid w:val="00A832F1"/>
    <w:rsid w:val="00A86A9D"/>
    <w:rsid w:val="00A8756F"/>
    <w:rsid w:val="00A87C3D"/>
    <w:rsid w:val="00A915C7"/>
    <w:rsid w:val="00A943FD"/>
    <w:rsid w:val="00A94CA5"/>
    <w:rsid w:val="00A94DFF"/>
    <w:rsid w:val="00A95BFF"/>
    <w:rsid w:val="00A975F7"/>
    <w:rsid w:val="00AA0E60"/>
    <w:rsid w:val="00AA2494"/>
    <w:rsid w:val="00AA6FA3"/>
    <w:rsid w:val="00AB1BB4"/>
    <w:rsid w:val="00AB229E"/>
    <w:rsid w:val="00AB4661"/>
    <w:rsid w:val="00AB487D"/>
    <w:rsid w:val="00AB7DED"/>
    <w:rsid w:val="00AC0484"/>
    <w:rsid w:val="00AC24A9"/>
    <w:rsid w:val="00AD195F"/>
    <w:rsid w:val="00AD210A"/>
    <w:rsid w:val="00AD2333"/>
    <w:rsid w:val="00AD26DE"/>
    <w:rsid w:val="00AD3258"/>
    <w:rsid w:val="00AD3632"/>
    <w:rsid w:val="00AD5DF0"/>
    <w:rsid w:val="00AD6FCE"/>
    <w:rsid w:val="00AE3172"/>
    <w:rsid w:val="00AE3177"/>
    <w:rsid w:val="00AE5AB3"/>
    <w:rsid w:val="00AF105D"/>
    <w:rsid w:val="00AF3E10"/>
    <w:rsid w:val="00AF4A27"/>
    <w:rsid w:val="00AF6388"/>
    <w:rsid w:val="00AF6EB0"/>
    <w:rsid w:val="00B02565"/>
    <w:rsid w:val="00B03971"/>
    <w:rsid w:val="00B04D5B"/>
    <w:rsid w:val="00B0538E"/>
    <w:rsid w:val="00B07985"/>
    <w:rsid w:val="00B104BB"/>
    <w:rsid w:val="00B11415"/>
    <w:rsid w:val="00B13812"/>
    <w:rsid w:val="00B14A61"/>
    <w:rsid w:val="00B20CB1"/>
    <w:rsid w:val="00B240D5"/>
    <w:rsid w:val="00B25BAC"/>
    <w:rsid w:val="00B265F7"/>
    <w:rsid w:val="00B331E1"/>
    <w:rsid w:val="00B40E7C"/>
    <w:rsid w:val="00B413C2"/>
    <w:rsid w:val="00B4214F"/>
    <w:rsid w:val="00B432F4"/>
    <w:rsid w:val="00B441EB"/>
    <w:rsid w:val="00B44260"/>
    <w:rsid w:val="00B44977"/>
    <w:rsid w:val="00B4604B"/>
    <w:rsid w:val="00B468D7"/>
    <w:rsid w:val="00B50D76"/>
    <w:rsid w:val="00B563D2"/>
    <w:rsid w:val="00B57BBF"/>
    <w:rsid w:val="00B668D0"/>
    <w:rsid w:val="00B66BC4"/>
    <w:rsid w:val="00B710FA"/>
    <w:rsid w:val="00B7460F"/>
    <w:rsid w:val="00B76711"/>
    <w:rsid w:val="00B82156"/>
    <w:rsid w:val="00B830DE"/>
    <w:rsid w:val="00B8344C"/>
    <w:rsid w:val="00B87056"/>
    <w:rsid w:val="00B90D76"/>
    <w:rsid w:val="00B91610"/>
    <w:rsid w:val="00B93557"/>
    <w:rsid w:val="00B93785"/>
    <w:rsid w:val="00B95C20"/>
    <w:rsid w:val="00B97076"/>
    <w:rsid w:val="00B976F2"/>
    <w:rsid w:val="00BA0DA7"/>
    <w:rsid w:val="00BA1449"/>
    <w:rsid w:val="00BA764B"/>
    <w:rsid w:val="00BB0BCB"/>
    <w:rsid w:val="00BB2055"/>
    <w:rsid w:val="00BB47EA"/>
    <w:rsid w:val="00BB5C59"/>
    <w:rsid w:val="00BC2D42"/>
    <w:rsid w:val="00BC4EA7"/>
    <w:rsid w:val="00BC568C"/>
    <w:rsid w:val="00BC7CB4"/>
    <w:rsid w:val="00BD1821"/>
    <w:rsid w:val="00BD18BB"/>
    <w:rsid w:val="00BD2957"/>
    <w:rsid w:val="00BD3D6B"/>
    <w:rsid w:val="00BD47F1"/>
    <w:rsid w:val="00BD5A4E"/>
    <w:rsid w:val="00BD6958"/>
    <w:rsid w:val="00BD7819"/>
    <w:rsid w:val="00BE10F5"/>
    <w:rsid w:val="00BE127D"/>
    <w:rsid w:val="00BE2D67"/>
    <w:rsid w:val="00BE41F9"/>
    <w:rsid w:val="00BE64FD"/>
    <w:rsid w:val="00BE7FAF"/>
    <w:rsid w:val="00BF03AF"/>
    <w:rsid w:val="00BF0AF8"/>
    <w:rsid w:val="00BF29CA"/>
    <w:rsid w:val="00C04DD9"/>
    <w:rsid w:val="00C0564A"/>
    <w:rsid w:val="00C077D6"/>
    <w:rsid w:val="00C07C2A"/>
    <w:rsid w:val="00C10DDF"/>
    <w:rsid w:val="00C11B18"/>
    <w:rsid w:val="00C13682"/>
    <w:rsid w:val="00C14E2E"/>
    <w:rsid w:val="00C17660"/>
    <w:rsid w:val="00C1780B"/>
    <w:rsid w:val="00C20C42"/>
    <w:rsid w:val="00C20F96"/>
    <w:rsid w:val="00C21CFE"/>
    <w:rsid w:val="00C2415A"/>
    <w:rsid w:val="00C273A6"/>
    <w:rsid w:val="00C31E76"/>
    <w:rsid w:val="00C326BD"/>
    <w:rsid w:val="00C37C5C"/>
    <w:rsid w:val="00C44B30"/>
    <w:rsid w:val="00C47798"/>
    <w:rsid w:val="00C503F8"/>
    <w:rsid w:val="00C51561"/>
    <w:rsid w:val="00C53BA9"/>
    <w:rsid w:val="00C60879"/>
    <w:rsid w:val="00C60D5E"/>
    <w:rsid w:val="00C62DF0"/>
    <w:rsid w:val="00C64B70"/>
    <w:rsid w:val="00C7077C"/>
    <w:rsid w:val="00C716F1"/>
    <w:rsid w:val="00C7287E"/>
    <w:rsid w:val="00C73A80"/>
    <w:rsid w:val="00C7409E"/>
    <w:rsid w:val="00C76E8B"/>
    <w:rsid w:val="00C803E1"/>
    <w:rsid w:val="00C806BA"/>
    <w:rsid w:val="00C81F7B"/>
    <w:rsid w:val="00C8216B"/>
    <w:rsid w:val="00C85C32"/>
    <w:rsid w:val="00C91DF2"/>
    <w:rsid w:val="00C9362C"/>
    <w:rsid w:val="00C962E1"/>
    <w:rsid w:val="00CA1827"/>
    <w:rsid w:val="00CA229B"/>
    <w:rsid w:val="00CA6ADD"/>
    <w:rsid w:val="00CA7BB3"/>
    <w:rsid w:val="00CB44CB"/>
    <w:rsid w:val="00CB478D"/>
    <w:rsid w:val="00CC1F15"/>
    <w:rsid w:val="00CC2B7A"/>
    <w:rsid w:val="00CC6F0F"/>
    <w:rsid w:val="00CD2A47"/>
    <w:rsid w:val="00CD34D8"/>
    <w:rsid w:val="00CD4E92"/>
    <w:rsid w:val="00CD5C71"/>
    <w:rsid w:val="00CD67ED"/>
    <w:rsid w:val="00CD6835"/>
    <w:rsid w:val="00CF03B0"/>
    <w:rsid w:val="00CF1D0D"/>
    <w:rsid w:val="00CF29F5"/>
    <w:rsid w:val="00CF392A"/>
    <w:rsid w:val="00CF3D14"/>
    <w:rsid w:val="00CF3EDF"/>
    <w:rsid w:val="00CF7475"/>
    <w:rsid w:val="00D0076C"/>
    <w:rsid w:val="00D009FD"/>
    <w:rsid w:val="00D0280C"/>
    <w:rsid w:val="00D0381F"/>
    <w:rsid w:val="00D04EBB"/>
    <w:rsid w:val="00D05D7B"/>
    <w:rsid w:val="00D10B5C"/>
    <w:rsid w:val="00D128DA"/>
    <w:rsid w:val="00D12AC8"/>
    <w:rsid w:val="00D131BC"/>
    <w:rsid w:val="00D133E0"/>
    <w:rsid w:val="00D142F2"/>
    <w:rsid w:val="00D16617"/>
    <w:rsid w:val="00D16DB4"/>
    <w:rsid w:val="00D20258"/>
    <w:rsid w:val="00D20F8C"/>
    <w:rsid w:val="00D21856"/>
    <w:rsid w:val="00D2373D"/>
    <w:rsid w:val="00D275A2"/>
    <w:rsid w:val="00D301F4"/>
    <w:rsid w:val="00D332AE"/>
    <w:rsid w:val="00D35803"/>
    <w:rsid w:val="00D35F31"/>
    <w:rsid w:val="00D3683C"/>
    <w:rsid w:val="00D377A2"/>
    <w:rsid w:val="00D404CB"/>
    <w:rsid w:val="00D405FF"/>
    <w:rsid w:val="00D46120"/>
    <w:rsid w:val="00D461FC"/>
    <w:rsid w:val="00D468BC"/>
    <w:rsid w:val="00D50220"/>
    <w:rsid w:val="00D50CF4"/>
    <w:rsid w:val="00D541D5"/>
    <w:rsid w:val="00D60532"/>
    <w:rsid w:val="00D61227"/>
    <w:rsid w:val="00D6249A"/>
    <w:rsid w:val="00D649B3"/>
    <w:rsid w:val="00D65076"/>
    <w:rsid w:val="00D651CB"/>
    <w:rsid w:val="00D651DB"/>
    <w:rsid w:val="00D71F03"/>
    <w:rsid w:val="00D7527E"/>
    <w:rsid w:val="00D760ED"/>
    <w:rsid w:val="00D777EB"/>
    <w:rsid w:val="00D83BE4"/>
    <w:rsid w:val="00D84686"/>
    <w:rsid w:val="00D85CAE"/>
    <w:rsid w:val="00D863D3"/>
    <w:rsid w:val="00D8711F"/>
    <w:rsid w:val="00D87576"/>
    <w:rsid w:val="00DA37D7"/>
    <w:rsid w:val="00DA5577"/>
    <w:rsid w:val="00DA5E36"/>
    <w:rsid w:val="00DB43D3"/>
    <w:rsid w:val="00DB7B74"/>
    <w:rsid w:val="00DC1F8C"/>
    <w:rsid w:val="00DD0924"/>
    <w:rsid w:val="00DD2B46"/>
    <w:rsid w:val="00DD490F"/>
    <w:rsid w:val="00DE30B0"/>
    <w:rsid w:val="00DE35AB"/>
    <w:rsid w:val="00DE4A11"/>
    <w:rsid w:val="00DE5757"/>
    <w:rsid w:val="00DF0F65"/>
    <w:rsid w:val="00E004A3"/>
    <w:rsid w:val="00E00D94"/>
    <w:rsid w:val="00E04706"/>
    <w:rsid w:val="00E04C3A"/>
    <w:rsid w:val="00E05BD9"/>
    <w:rsid w:val="00E07D90"/>
    <w:rsid w:val="00E134B0"/>
    <w:rsid w:val="00E13DBB"/>
    <w:rsid w:val="00E14210"/>
    <w:rsid w:val="00E16B86"/>
    <w:rsid w:val="00E16E5D"/>
    <w:rsid w:val="00E20CEE"/>
    <w:rsid w:val="00E232BC"/>
    <w:rsid w:val="00E25620"/>
    <w:rsid w:val="00E31132"/>
    <w:rsid w:val="00E32A3B"/>
    <w:rsid w:val="00E33F3F"/>
    <w:rsid w:val="00E40A86"/>
    <w:rsid w:val="00E45477"/>
    <w:rsid w:val="00E45BAD"/>
    <w:rsid w:val="00E47575"/>
    <w:rsid w:val="00E526CD"/>
    <w:rsid w:val="00E53D18"/>
    <w:rsid w:val="00E543BD"/>
    <w:rsid w:val="00E62CE1"/>
    <w:rsid w:val="00E70ED5"/>
    <w:rsid w:val="00E81E7C"/>
    <w:rsid w:val="00E85F2F"/>
    <w:rsid w:val="00E86E6E"/>
    <w:rsid w:val="00E909CE"/>
    <w:rsid w:val="00E90D4D"/>
    <w:rsid w:val="00E9209E"/>
    <w:rsid w:val="00E92344"/>
    <w:rsid w:val="00E968D1"/>
    <w:rsid w:val="00E96B36"/>
    <w:rsid w:val="00EA4508"/>
    <w:rsid w:val="00EA450F"/>
    <w:rsid w:val="00EA5B57"/>
    <w:rsid w:val="00EA5E4C"/>
    <w:rsid w:val="00EB22C2"/>
    <w:rsid w:val="00EB35CE"/>
    <w:rsid w:val="00EB3739"/>
    <w:rsid w:val="00EB3A1B"/>
    <w:rsid w:val="00EB5A12"/>
    <w:rsid w:val="00EB7B3D"/>
    <w:rsid w:val="00EC1CD3"/>
    <w:rsid w:val="00EC63DD"/>
    <w:rsid w:val="00ED0197"/>
    <w:rsid w:val="00ED3261"/>
    <w:rsid w:val="00ED5DBC"/>
    <w:rsid w:val="00ED6F47"/>
    <w:rsid w:val="00EE21EF"/>
    <w:rsid w:val="00EE7620"/>
    <w:rsid w:val="00EF07C3"/>
    <w:rsid w:val="00EF2451"/>
    <w:rsid w:val="00EF2ADE"/>
    <w:rsid w:val="00EF2C4D"/>
    <w:rsid w:val="00EF525F"/>
    <w:rsid w:val="00F0110B"/>
    <w:rsid w:val="00F02EE4"/>
    <w:rsid w:val="00F0320C"/>
    <w:rsid w:val="00F053BB"/>
    <w:rsid w:val="00F06FB8"/>
    <w:rsid w:val="00F07B10"/>
    <w:rsid w:val="00F1132A"/>
    <w:rsid w:val="00F144DA"/>
    <w:rsid w:val="00F15175"/>
    <w:rsid w:val="00F2133A"/>
    <w:rsid w:val="00F23C25"/>
    <w:rsid w:val="00F24F44"/>
    <w:rsid w:val="00F3081F"/>
    <w:rsid w:val="00F31FFE"/>
    <w:rsid w:val="00F32F13"/>
    <w:rsid w:val="00F3384B"/>
    <w:rsid w:val="00F33AF2"/>
    <w:rsid w:val="00F36DA7"/>
    <w:rsid w:val="00F370CF"/>
    <w:rsid w:val="00F415D4"/>
    <w:rsid w:val="00F4247D"/>
    <w:rsid w:val="00F458AD"/>
    <w:rsid w:val="00F4666B"/>
    <w:rsid w:val="00F52161"/>
    <w:rsid w:val="00F573B8"/>
    <w:rsid w:val="00F6457B"/>
    <w:rsid w:val="00F65385"/>
    <w:rsid w:val="00F71141"/>
    <w:rsid w:val="00F71EAE"/>
    <w:rsid w:val="00F732E4"/>
    <w:rsid w:val="00F74A3E"/>
    <w:rsid w:val="00F74C37"/>
    <w:rsid w:val="00F77265"/>
    <w:rsid w:val="00F7761F"/>
    <w:rsid w:val="00F826F8"/>
    <w:rsid w:val="00F82DF8"/>
    <w:rsid w:val="00F86162"/>
    <w:rsid w:val="00F87720"/>
    <w:rsid w:val="00F90620"/>
    <w:rsid w:val="00F9169B"/>
    <w:rsid w:val="00F96B8C"/>
    <w:rsid w:val="00F97120"/>
    <w:rsid w:val="00F976F8"/>
    <w:rsid w:val="00F97BF1"/>
    <w:rsid w:val="00F97E46"/>
    <w:rsid w:val="00FA0670"/>
    <w:rsid w:val="00FA183D"/>
    <w:rsid w:val="00FA1D91"/>
    <w:rsid w:val="00FA28D2"/>
    <w:rsid w:val="00FA46ED"/>
    <w:rsid w:val="00FA62D1"/>
    <w:rsid w:val="00FA6AD9"/>
    <w:rsid w:val="00FB0868"/>
    <w:rsid w:val="00FB1105"/>
    <w:rsid w:val="00FB14A8"/>
    <w:rsid w:val="00FB1797"/>
    <w:rsid w:val="00FB2D53"/>
    <w:rsid w:val="00FB2F3D"/>
    <w:rsid w:val="00FB382A"/>
    <w:rsid w:val="00FB40B8"/>
    <w:rsid w:val="00FB5A38"/>
    <w:rsid w:val="00FB756C"/>
    <w:rsid w:val="00FC0FD2"/>
    <w:rsid w:val="00FC112C"/>
    <w:rsid w:val="00FC2020"/>
    <w:rsid w:val="00FC581F"/>
    <w:rsid w:val="00FD33CA"/>
    <w:rsid w:val="00FD3FCF"/>
    <w:rsid w:val="00FD5C35"/>
    <w:rsid w:val="00FE1E02"/>
    <w:rsid w:val="00FE35E7"/>
    <w:rsid w:val="00FF426A"/>
    <w:rsid w:val="00FF6DA8"/>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0E2E"/>
  <w15:docId w15:val="{57B122D4-E8ED-4558-A5ED-37FB3A26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037"/>
    <w:pPr>
      <w:spacing w:after="200" w:line="276" w:lineRule="auto"/>
    </w:pPr>
    <w:rPr>
      <w:sz w:val="22"/>
      <w:szCs w:val="22"/>
    </w:rPr>
  </w:style>
  <w:style w:type="paragraph" w:styleId="Heading1">
    <w:name w:val="heading 1"/>
    <w:basedOn w:val="Normal"/>
    <w:next w:val="Normal"/>
    <w:link w:val="Heading1Char"/>
    <w:qFormat/>
    <w:rsid w:val="00382901"/>
    <w:pPr>
      <w:keepNext/>
      <w:spacing w:before="240" w:after="60" w:line="240" w:lineRule="auto"/>
      <w:jc w:val="both"/>
      <w:outlineLvl w:val="0"/>
    </w:pPr>
    <w:rPr>
      <w:rFonts w:eastAsia="Times New Roman"/>
      <w:b/>
      <w:bCs/>
      <w:kern w:val="32"/>
      <w:szCs w:val="32"/>
    </w:rPr>
  </w:style>
  <w:style w:type="paragraph" w:styleId="Heading2">
    <w:name w:val="heading 2"/>
    <w:basedOn w:val="Normal"/>
    <w:next w:val="Normal"/>
    <w:link w:val="Heading2Char"/>
    <w:unhideWhenUsed/>
    <w:qFormat/>
    <w:rsid w:val="008F17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011DCB"/>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rsid w:val="002C296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F6DA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5D0929"/>
    <w:pPr>
      <w:spacing w:before="240" w:after="60"/>
      <w:outlineLvl w:val="5"/>
    </w:pPr>
    <w:rPr>
      <w:rFonts w:eastAsia="Times New Roman"/>
      <w:b/>
      <w:bCs/>
    </w:rPr>
  </w:style>
  <w:style w:type="paragraph" w:styleId="Heading7">
    <w:name w:val="heading 7"/>
    <w:basedOn w:val="Normal"/>
    <w:next w:val="Normal"/>
    <w:link w:val="Heading7Char"/>
    <w:unhideWhenUsed/>
    <w:qFormat/>
    <w:rsid w:val="0006477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C32B2"/>
    <w:rPr>
      <w:b/>
      <w:bCs/>
      <w:i w:val="0"/>
      <w:iCs w:val="0"/>
    </w:rPr>
  </w:style>
  <w:style w:type="paragraph" w:customStyle="1" w:styleId="Default">
    <w:name w:val="Default"/>
    <w:rsid w:val="00B265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A5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044E"/>
    <w:pPr>
      <w:tabs>
        <w:tab w:val="center" w:pos="4680"/>
        <w:tab w:val="right" w:pos="9360"/>
      </w:tabs>
    </w:pPr>
  </w:style>
  <w:style w:type="character" w:customStyle="1" w:styleId="HeaderChar">
    <w:name w:val="Header Char"/>
    <w:link w:val="Header"/>
    <w:uiPriority w:val="99"/>
    <w:rsid w:val="0003044E"/>
    <w:rPr>
      <w:sz w:val="22"/>
      <w:szCs w:val="22"/>
    </w:rPr>
  </w:style>
  <w:style w:type="paragraph" w:styleId="Footer">
    <w:name w:val="footer"/>
    <w:basedOn w:val="Normal"/>
    <w:link w:val="FooterChar"/>
    <w:uiPriority w:val="99"/>
    <w:unhideWhenUsed/>
    <w:rsid w:val="0003044E"/>
    <w:pPr>
      <w:tabs>
        <w:tab w:val="center" w:pos="4680"/>
        <w:tab w:val="right" w:pos="9360"/>
      </w:tabs>
    </w:pPr>
  </w:style>
  <w:style w:type="character" w:customStyle="1" w:styleId="FooterChar">
    <w:name w:val="Footer Char"/>
    <w:link w:val="Footer"/>
    <w:uiPriority w:val="99"/>
    <w:rsid w:val="0003044E"/>
    <w:rPr>
      <w:sz w:val="22"/>
      <w:szCs w:val="22"/>
    </w:rPr>
  </w:style>
  <w:style w:type="paragraph" w:styleId="NormalWeb">
    <w:name w:val="Normal (Web)"/>
    <w:basedOn w:val="Normal"/>
    <w:uiPriority w:val="99"/>
    <w:unhideWhenUsed/>
    <w:rsid w:val="00B563D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 Paragraph (numbered (a)),WB Para"/>
    <w:basedOn w:val="Normal"/>
    <w:link w:val="ListParagraphChar"/>
    <w:uiPriority w:val="34"/>
    <w:qFormat/>
    <w:rsid w:val="00B563D2"/>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663279"/>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663279"/>
    <w:rPr>
      <w:rFonts w:ascii="Times New Roman" w:eastAsia="Times New Roman" w:hAnsi="Times New Roman"/>
    </w:rPr>
  </w:style>
  <w:style w:type="character" w:styleId="FootnoteReference">
    <w:name w:val="footnote reference"/>
    <w:aliases w:val="ftref,16 Point,Superscript 6 Point,Superscript 6 Point + 11 pt"/>
    <w:uiPriority w:val="99"/>
    <w:unhideWhenUsed/>
    <w:rsid w:val="00663279"/>
    <w:rPr>
      <w:vertAlign w:val="superscript"/>
    </w:rPr>
  </w:style>
  <w:style w:type="paragraph" w:styleId="BalloonText">
    <w:name w:val="Balloon Text"/>
    <w:basedOn w:val="Normal"/>
    <w:link w:val="BalloonTextChar"/>
    <w:semiHidden/>
    <w:unhideWhenUsed/>
    <w:rsid w:val="00663279"/>
    <w:pPr>
      <w:spacing w:after="0" w:line="240" w:lineRule="auto"/>
    </w:pPr>
    <w:rPr>
      <w:rFonts w:ascii="Tahoma" w:hAnsi="Tahoma"/>
      <w:sz w:val="16"/>
      <w:szCs w:val="16"/>
    </w:rPr>
  </w:style>
  <w:style w:type="character" w:customStyle="1" w:styleId="BalloonTextChar">
    <w:name w:val="Balloon Text Char"/>
    <w:link w:val="BalloonText"/>
    <w:semiHidden/>
    <w:rsid w:val="00663279"/>
    <w:rPr>
      <w:rFonts w:ascii="Tahoma" w:hAnsi="Tahoma" w:cs="Tahoma"/>
      <w:sz w:val="16"/>
      <w:szCs w:val="16"/>
      <w:lang w:val="en-US" w:eastAsia="en-US"/>
    </w:rPr>
  </w:style>
  <w:style w:type="character" w:styleId="Hyperlink">
    <w:name w:val="Hyperlink"/>
    <w:uiPriority w:val="99"/>
    <w:unhideWhenUsed/>
    <w:rsid w:val="0039213A"/>
    <w:rPr>
      <w:color w:val="0000FF"/>
      <w:u w:val="single"/>
    </w:rPr>
  </w:style>
  <w:style w:type="character" w:styleId="Strong">
    <w:name w:val="Strong"/>
    <w:uiPriority w:val="22"/>
    <w:qFormat/>
    <w:rsid w:val="005D42FA"/>
    <w:rPr>
      <w:b/>
      <w:bCs/>
    </w:rPr>
  </w:style>
  <w:style w:type="paragraph" w:customStyle="1" w:styleId="1">
    <w:name w:val="Абзац списка1"/>
    <w:basedOn w:val="Normal"/>
    <w:uiPriority w:val="99"/>
    <w:qFormat/>
    <w:rsid w:val="008504B4"/>
    <w:pPr>
      <w:spacing w:after="0" w:line="240" w:lineRule="auto"/>
      <w:ind w:left="720"/>
      <w:jc w:val="both"/>
    </w:pPr>
    <w:rPr>
      <w:rFonts w:eastAsia="MS Mincho"/>
      <w:szCs w:val="24"/>
      <w:lang w:eastAsia="fr-FR"/>
    </w:rPr>
  </w:style>
  <w:style w:type="character" w:customStyle="1" w:styleId="A3">
    <w:name w:val="A3"/>
    <w:uiPriority w:val="99"/>
    <w:rsid w:val="008504B4"/>
    <w:rPr>
      <w:color w:val="000000"/>
      <w:sz w:val="17"/>
      <w:szCs w:val="17"/>
    </w:rPr>
  </w:style>
  <w:style w:type="character" w:customStyle="1" w:styleId="Heading1Char">
    <w:name w:val="Heading 1 Char"/>
    <w:link w:val="Heading1"/>
    <w:rsid w:val="00382901"/>
    <w:rPr>
      <w:rFonts w:eastAsia="Times New Roman"/>
      <w:b/>
      <w:bCs/>
      <w:kern w:val="32"/>
      <w:sz w:val="22"/>
      <w:szCs w:val="32"/>
    </w:rPr>
  </w:style>
  <w:style w:type="character" w:customStyle="1" w:styleId="Heading3Char">
    <w:name w:val="Heading 3 Char"/>
    <w:link w:val="Heading3"/>
    <w:rsid w:val="00011DCB"/>
    <w:rPr>
      <w:rFonts w:ascii="Arial" w:eastAsia="Times New Roman" w:hAnsi="Arial" w:cs="Arial"/>
      <w:b/>
      <w:bCs/>
      <w:sz w:val="26"/>
      <w:szCs w:val="26"/>
    </w:rPr>
  </w:style>
  <w:style w:type="character" w:customStyle="1" w:styleId="Heading4Char">
    <w:name w:val="Heading 4 Char"/>
    <w:link w:val="Heading4"/>
    <w:uiPriority w:val="9"/>
    <w:rsid w:val="002C2968"/>
    <w:rPr>
      <w:rFonts w:ascii="Calibri" w:eastAsia="Times New Roman" w:hAnsi="Calibri" w:cs="Times New Roman"/>
      <w:b/>
      <w:bCs/>
      <w:sz w:val="28"/>
      <w:szCs w:val="28"/>
    </w:rPr>
  </w:style>
  <w:style w:type="character" w:customStyle="1" w:styleId="Heading6Char">
    <w:name w:val="Heading 6 Char"/>
    <w:link w:val="Heading6"/>
    <w:uiPriority w:val="9"/>
    <w:rsid w:val="005D0929"/>
    <w:rPr>
      <w:rFonts w:ascii="Calibri" w:eastAsia="Times New Roman" w:hAnsi="Calibri" w:cs="Times New Roman"/>
      <w:b/>
      <w:bCs/>
      <w:sz w:val="22"/>
      <w:szCs w:val="22"/>
    </w:rPr>
  </w:style>
  <w:style w:type="character" w:styleId="CommentReference">
    <w:name w:val="annotation reference"/>
    <w:uiPriority w:val="99"/>
    <w:semiHidden/>
    <w:unhideWhenUsed/>
    <w:rsid w:val="00993A07"/>
    <w:rPr>
      <w:sz w:val="16"/>
      <w:szCs w:val="16"/>
    </w:rPr>
  </w:style>
  <w:style w:type="paragraph" w:styleId="CommentText">
    <w:name w:val="annotation text"/>
    <w:basedOn w:val="Normal"/>
    <w:link w:val="CommentTextChar"/>
    <w:uiPriority w:val="99"/>
    <w:unhideWhenUsed/>
    <w:rsid w:val="00993A07"/>
    <w:pPr>
      <w:spacing w:line="240" w:lineRule="auto"/>
    </w:pPr>
    <w:rPr>
      <w:sz w:val="20"/>
      <w:szCs w:val="20"/>
    </w:rPr>
  </w:style>
  <w:style w:type="character" w:customStyle="1" w:styleId="CommentTextChar">
    <w:name w:val="Comment Text Char"/>
    <w:basedOn w:val="DefaultParagraphFont"/>
    <w:link w:val="CommentText"/>
    <w:uiPriority w:val="99"/>
    <w:rsid w:val="00993A07"/>
  </w:style>
  <w:style w:type="character" w:customStyle="1" w:styleId="Heading7Char">
    <w:name w:val="Heading 7 Char"/>
    <w:link w:val="Heading7"/>
    <w:rsid w:val="0006477A"/>
    <w:rPr>
      <w:rFonts w:ascii="Calibri" w:eastAsia="Times New Roman" w:hAnsi="Calibri" w:cs="Times New Roman"/>
      <w:sz w:val="24"/>
      <w:szCs w:val="24"/>
    </w:rPr>
  </w:style>
  <w:style w:type="paragraph" w:styleId="Title">
    <w:name w:val="Title"/>
    <w:basedOn w:val="Normal"/>
    <w:link w:val="TitleChar"/>
    <w:qFormat/>
    <w:rsid w:val="00857C0E"/>
    <w:pPr>
      <w:spacing w:after="0" w:line="240" w:lineRule="auto"/>
      <w:jc w:val="center"/>
    </w:pPr>
    <w:rPr>
      <w:rFonts w:eastAsia="Times New Roman"/>
      <w:b/>
      <w:szCs w:val="20"/>
      <w:u w:val="single"/>
    </w:rPr>
  </w:style>
  <w:style w:type="character" w:customStyle="1" w:styleId="TitleChar">
    <w:name w:val="Title Char"/>
    <w:link w:val="Title"/>
    <w:rsid w:val="00857C0E"/>
    <w:rPr>
      <w:rFonts w:eastAsia="Times New Roman"/>
      <w:b/>
      <w:sz w:val="22"/>
      <w:u w:val="single"/>
      <w:lang w:eastAsia="en-US"/>
    </w:rPr>
  </w:style>
  <w:style w:type="paragraph" w:styleId="CommentSubject">
    <w:name w:val="annotation subject"/>
    <w:basedOn w:val="CommentText"/>
    <w:next w:val="CommentText"/>
    <w:link w:val="CommentSubjectChar"/>
    <w:semiHidden/>
    <w:unhideWhenUsed/>
    <w:rsid w:val="004768DF"/>
    <w:pPr>
      <w:spacing w:line="276" w:lineRule="auto"/>
    </w:pPr>
    <w:rPr>
      <w:b/>
      <w:bCs/>
    </w:rPr>
  </w:style>
  <w:style w:type="character" w:customStyle="1" w:styleId="CommentSubjectChar">
    <w:name w:val="Comment Subject Char"/>
    <w:link w:val="CommentSubject"/>
    <w:semiHidden/>
    <w:rsid w:val="004768DF"/>
    <w:rPr>
      <w:b/>
      <w:bCs/>
    </w:rPr>
  </w:style>
  <w:style w:type="character" w:customStyle="1" w:styleId="apple-converted-space">
    <w:name w:val="apple-converted-space"/>
    <w:rsid w:val="006408AD"/>
  </w:style>
  <w:style w:type="character" w:customStyle="1" w:styleId="Heading5Char">
    <w:name w:val="Heading 5 Char"/>
    <w:link w:val="Heading5"/>
    <w:uiPriority w:val="9"/>
    <w:semiHidden/>
    <w:rsid w:val="00FF6DA8"/>
    <w:rPr>
      <w:rFonts w:ascii="Calibri" w:eastAsia="Times New Roman" w:hAnsi="Calibri" w:cs="Times New Roman"/>
      <w:b/>
      <w:bCs/>
      <w:i/>
      <w:iCs/>
      <w:sz w:val="26"/>
      <w:szCs w:val="26"/>
    </w:rPr>
  </w:style>
  <w:style w:type="paragraph" w:customStyle="1" w:styleId="ListBullet1">
    <w:name w:val="List Bullet1"/>
    <w:basedOn w:val="Normal"/>
    <w:rsid w:val="00B468D7"/>
    <w:pPr>
      <w:suppressAutoHyphens/>
      <w:spacing w:after="120" w:line="240" w:lineRule="auto"/>
      <w:ind w:left="284"/>
      <w:jc w:val="both"/>
    </w:pPr>
    <w:rPr>
      <w:rFonts w:ascii="Times New Roman" w:eastAsia="Times New Roman" w:hAnsi="Times New Roman"/>
      <w:sz w:val="24"/>
      <w:szCs w:val="24"/>
      <w:lang w:val="en-GB" w:eastAsia="ar-SA"/>
    </w:rPr>
  </w:style>
  <w:style w:type="character" w:customStyle="1" w:styleId="Heading2Char">
    <w:name w:val="Heading 2 Char"/>
    <w:link w:val="Heading2"/>
    <w:rsid w:val="008F1761"/>
    <w:rPr>
      <w:rFonts w:ascii="Cambria" w:eastAsia="Times New Roman" w:hAnsi="Cambria" w:cs="Times New Roman"/>
      <w:b/>
      <w:bCs/>
      <w:i/>
      <w:iCs/>
      <w:sz w:val="28"/>
      <w:szCs w:val="28"/>
    </w:rPr>
  </w:style>
  <w:style w:type="paragraph" w:styleId="Subtitle">
    <w:name w:val="Subtitle"/>
    <w:basedOn w:val="Normal"/>
    <w:link w:val="SubtitleChar"/>
    <w:qFormat/>
    <w:rsid w:val="00F4247D"/>
    <w:pPr>
      <w:spacing w:after="0" w:line="240" w:lineRule="auto"/>
      <w:jc w:val="center"/>
    </w:pPr>
    <w:rPr>
      <w:rFonts w:eastAsia="Times New Roman"/>
      <w:b/>
      <w:bCs/>
      <w:szCs w:val="24"/>
      <w:u w:val="single"/>
    </w:rPr>
  </w:style>
  <w:style w:type="character" w:customStyle="1" w:styleId="SubtitleChar">
    <w:name w:val="Subtitle Char"/>
    <w:link w:val="Subtitle"/>
    <w:rsid w:val="00F4247D"/>
    <w:rPr>
      <w:rFonts w:eastAsia="Times New Roman"/>
      <w:b/>
      <w:bCs/>
      <w:sz w:val="22"/>
      <w:szCs w:val="24"/>
      <w:u w:val="single"/>
    </w:rPr>
  </w:style>
  <w:style w:type="paragraph" w:customStyle="1" w:styleId="Char">
    <w:name w:val="Char"/>
    <w:basedOn w:val="Normal"/>
    <w:rsid w:val="00F4247D"/>
    <w:pPr>
      <w:spacing w:after="160" w:line="240" w:lineRule="exact"/>
      <w:jc w:val="both"/>
    </w:pPr>
    <w:rPr>
      <w:rFonts w:ascii="Arial" w:eastAsia="Times New Roman" w:hAnsi="Arial"/>
      <w:sz w:val="20"/>
      <w:szCs w:val="20"/>
    </w:rPr>
  </w:style>
  <w:style w:type="paragraph" w:styleId="BodyText2">
    <w:name w:val="Body Text 2"/>
    <w:basedOn w:val="Normal"/>
    <w:link w:val="BodyText2Char"/>
    <w:rsid w:val="00F4247D"/>
    <w:pPr>
      <w:spacing w:after="0" w:line="240" w:lineRule="auto"/>
      <w:jc w:val="both"/>
    </w:pPr>
    <w:rPr>
      <w:rFonts w:ascii="Verdana" w:eastAsia="Times New Roman" w:hAnsi="Verdana"/>
      <w:b/>
      <w:szCs w:val="24"/>
    </w:rPr>
  </w:style>
  <w:style w:type="character" w:customStyle="1" w:styleId="BodyText2Char">
    <w:name w:val="Body Text 2 Char"/>
    <w:link w:val="BodyText2"/>
    <w:rsid w:val="00F4247D"/>
    <w:rPr>
      <w:rFonts w:ascii="Verdana" w:eastAsia="Times New Roman" w:hAnsi="Verdana"/>
      <w:b/>
      <w:sz w:val="22"/>
      <w:szCs w:val="24"/>
    </w:rPr>
  </w:style>
  <w:style w:type="paragraph" w:styleId="BodyText">
    <w:name w:val="Body Text"/>
    <w:basedOn w:val="Normal"/>
    <w:link w:val="BodyTextChar"/>
    <w:rsid w:val="00F4247D"/>
    <w:pPr>
      <w:tabs>
        <w:tab w:val="left" w:pos="360"/>
      </w:tabs>
      <w:spacing w:after="0" w:line="240" w:lineRule="auto"/>
      <w:jc w:val="both"/>
    </w:pPr>
    <w:rPr>
      <w:rFonts w:ascii="Arial" w:eastAsia="Times New Roman" w:hAnsi="Arial"/>
      <w:lang w:val="en-GB" w:eastAsia="en-GB"/>
    </w:rPr>
  </w:style>
  <w:style w:type="character" w:customStyle="1" w:styleId="BodyTextChar">
    <w:name w:val="Body Text Char"/>
    <w:link w:val="BodyText"/>
    <w:rsid w:val="00F4247D"/>
    <w:rPr>
      <w:rFonts w:ascii="Arial" w:eastAsia="Times New Roman" w:hAnsi="Arial"/>
      <w:sz w:val="22"/>
      <w:szCs w:val="22"/>
      <w:lang w:val="en-GB" w:eastAsia="en-GB"/>
    </w:rPr>
  </w:style>
  <w:style w:type="paragraph" w:styleId="PlainText">
    <w:name w:val="Plain Text"/>
    <w:basedOn w:val="Normal"/>
    <w:link w:val="PlainTextChar"/>
    <w:rsid w:val="00F4247D"/>
    <w:pPr>
      <w:spacing w:after="0" w:line="240" w:lineRule="auto"/>
      <w:jc w:val="both"/>
    </w:pPr>
    <w:rPr>
      <w:rFonts w:ascii="Courier New" w:eastAsia="MS Mincho" w:hAnsi="Courier New" w:cs="Courier New"/>
      <w:sz w:val="20"/>
      <w:szCs w:val="20"/>
      <w:lang w:eastAsia="ja-JP"/>
    </w:rPr>
  </w:style>
  <w:style w:type="character" w:customStyle="1" w:styleId="PlainTextChar">
    <w:name w:val="Plain Text Char"/>
    <w:link w:val="PlainText"/>
    <w:rsid w:val="00F4247D"/>
    <w:rPr>
      <w:rFonts w:ascii="Courier New" w:eastAsia="MS Mincho" w:hAnsi="Courier New" w:cs="Courier New"/>
      <w:lang w:eastAsia="ja-JP"/>
    </w:rPr>
  </w:style>
  <w:style w:type="paragraph" w:styleId="EndnoteText">
    <w:name w:val="endnote text"/>
    <w:basedOn w:val="Normal"/>
    <w:link w:val="EndnoteTextChar"/>
    <w:rsid w:val="00F4247D"/>
    <w:pPr>
      <w:spacing w:after="0" w:line="240" w:lineRule="auto"/>
      <w:jc w:val="both"/>
    </w:pPr>
    <w:rPr>
      <w:rFonts w:eastAsia="Times New Roman"/>
      <w:sz w:val="20"/>
      <w:szCs w:val="20"/>
    </w:rPr>
  </w:style>
  <w:style w:type="character" w:customStyle="1" w:styleId="EndnoteTextChar">
    <w:name w:val="Endnote Text Char"/>
    <w:link w:val="EndnoteText"/>
    <w:rsid w:val="00F4247D"/>
    <w:rPr>
      <w:rFonts w:eastAsia="Times New Roman"/>
    </w:rPr>
  </w:style>
  <w:style w:type="character" w:styleId="EndnoteReference">
    <w:name w:val="endnote reference"/>
    <w:rsid w:val="00F4247D"/>
    <w:rPr>
      <w:vertAlign w:val="superscript"/>
    </w:rPr>
  </w:style>
  <w:style w:type="character" w:styleId="FollowedHyperlink">
    <w:name w:val="FollowedHyperlink"/>
    <w:rsid w:val="00F4247D"/>
    <w:rPr>
      <w:color w:val="800080"/>
      <w:u w:val="single"/>
    </w:rPr>
  </w:style>
  <w:style w:type="paragraph" w:customStyle="1" w:styleId="10">
    <w:name w:val="Знак Знак1"/>
    <w:basedOn w:val="Heading2"/>
    <w:next w:val="EndnoteText"/>
    <w:rsid w:val="00F4247D"/>
    <w:pPr>
      <w:pageBreakBefore/>
      <w:tabs>
        <w:tab w:val="left" w:pos="850"/>
        <w:tab w:val="left" w:pos="1191"/>
        <w:tab w:val="left" w:pos="1531"/>
      </w:tabs>
      <w:spacing w:before="120" w:after="120" w:line="240" w:lineRule="auto"/>
      <w:jc w:val="center"/>
    </w:pPr>
    <w:rPr>
      <w:rFonts w:ascii="Tahoma" w:hAnsi="Tahoma" w:cs="Tahoma"/>
      <w:bCs w:val="0"/>
      <w:i w:val="0"/>
      <w:iCs w:val="0"/>
      <w:color w:val="FFFFFF"/>
      <w:spacing w:val="20"/>
      <w:sz w:val="22"/>
      <w:szCs w:val="22"/>
      <w:lang w:val="en-GB" w:eastAsia="zh-CN"/>
    </w:rPr>
  </w:style>
  <w:style w:type="paragraph" w:styleId="BodyText3">
    <w:name w:val="Body Text 3"/>
    <w:basedOn w:val="Normal"/>
    <w:link w:val="BodyText3Char"/>
    <w:rsid w:val="00F4247D"/>
    <w:pPr>
      <w:spacing w:after="120" w:line="240" w:lineRule="auto"/>
      <w:jc w:val="both"/>
    </w:pPr>
    <w:rPr>
      <w:rFonts w:eastAsia="Times New Roman"/>
      <w:sz w:val="16"/>
      <w:szCs w:val="16"/>
    </w:rPr>
  </w:style>
  <w:style w:type="character" w:customStyle="1" w:styleId="BodyText3Char">
    <w:name w:val="Body Text 3 Char"/>
    <w:link w:val="BodyText3"/>
    <w:rsid w:val="00F4247D"/>
    <w:rPr>
      <w:rFonts w:eastAsia="Times New Roman"/>
      <w:sz w:val="16"/>
      <w:szCs w:val="16"/>
    </w:rPr>
  </w:style>
  <w:style w:type="paragraph" w:customStyle="1" w:styleId="2">
    <w:name w:val="Абзац списка2"/>
    <w:basedOn w:val="Normal"/>
    <w:uiPriority w:val="99"/>
    <w:qFormat/>
    <w:rsid w:val="00F4247D"/>
    <w:pPr>
      <w:spacing w:after="0" w:line="240" w:lineRule="auto"/>
      <w:ind w:left="720"/>
      <w:jc w:val="both"/>
    </w:pPr>
    <w:rPr>
      <w:rFonts w:eastAsia="MS Mincho"/>
      <w:szCs w:val="24"/>
      <w:lang w:eastAsia="fr-FR"/>
    </w:rPr>
  </w:style>
  <w:style w:type="character" w:customStyle="1" w:styleId="s1">
    <w:name w:val="s1"/>
    <w:rsid w:val="00F4247D"/>
    <w:rPr>
      <w:rFonts w:ascii="Times New Roman" w:hAnsi="Times New Roman" w:cs="Times New Roman"/>
      <w:b/>
      <w:bCs/>
      <w:color w:val="000000"/>
      <w:sz w:val="20"/>
      <w:szCs w:val="20"/>
      <w:u w:val="none"/>
      <w:effect w:val="none"/>
    </w:rPr>
  </w:style>
  <w:style w:type="character" w:styleId="PageNumber">
    <w:name w:val="page number"/>
    <w:rsid w:val="00F4247D"/>
  </w:style>
  <w:style w:type="character" w:customStyle="1" w:styleId="A8">
    <w:name w:val="A8"/>
    <w:uiPriority w:val="99"/>
    <w:rsid w:val="00F4247D"/>
    <w:rPr>
      <w:rFonts w:ascii="Ps Times" w:hAnsi="Ps Times" w:cs="Ps Times"/>
      <w:color w:val="000000"/>
      <w:sz w:val="16"/>
      <w:szCs w:val="16"/>
    </w:rPr>
  </w:style>
  <w:style w:type="paragraph" w:customStyle="1" w:styleId="Pa19">
    <w:name w:val="Pa19"/>
    <w:basedOn w:val="Normal"/>
    <w:next w:val="Normal"/>
    <w:uiPriority w:val="99"/>
    <w:rsid w:val="00F4247D"/>
    <w:pPr>
      <w:autoSpaceDE w:val="0"/>
      <w:autoSpaceDN w:val="0"/>
      <w:adjustRightInd w:val="0"/>
      <w:spacing w:after="0" w:line="191" w:lineRule="atLeast"/>
      <w:jc w:val="both"/>
    </w:pPr>
    <w:rPr>
      <w:rFonts w:ascii="Arial Black" w:eastAsia="Times New Roman" w:hAnsi="Arial Black" w:cs="Arial Black"/>
      <w:szCs w:val="24"/>
    </w:rPr>
  </w:style>
  <w:style w:type="paragraph" w:customStyle="1" w:styleId="a">
    <w:name w:val="Знак Знак Знак Знак Знак Знак Знак"/>
    <w:basedOn w:val="Normal"/>
    <w:autoRedefine/>
    <w:rsid w:val="00F4247D"/>
    <w:pPr>
      <w:spacing w:after="160" w:line="240" w:lineRule="exact"/>
      <w:jc w:val="both"/>
    </w:pPr>
    <w:rPr>
      <w:rFonts w:eastAsia="SimSun"/>
      <w:b/>
      <w:sz w:val="28"/>
      <w:szCs w:val="24"/>
    </w:rPr>
  </w:style>
  <w:style w:type="character" w:customStyle="1" w:styleId="s0">
    <w:name w:val="s0"/>
    <w:rsid w:val="00F4247D"/>
  </w:style>
  <w:style w:type="paragraph" w:customStyle="1" w:styleId="Pa6">
    <w:name w:val="Pa6"/>
    <w:basedOn w:val="Normal"/>
    <w:next w:val="Normal"/>
    <w:uiPriority w:val="99"/>
    <w:rsid w:val="00F4247D"/>
    <w:pPr>
      <w:autoSpaceDE w:val="0"/>
      <w:autoSpaceDN w:val="0"/>
      <w:adjustRightInd w:val="0"/>
      <w:spacing w:after="0" w:line="211" w:lineRule="atLeast"/>
      <w:jc w:val="both"/>
    </w:pPr>
    <w:rPr>
      <w:rFonts w:ascii="Helvetica" w:eastAsia="Times New Roman" w:hAnsi="Helvetica"/>
      <w:szCs w:val="24"/>
    </w:rPr>
  </w:style>
  <w:style w:type="paragraph" w:customStyle="1" w:styleId="a0">
    <w:name w:val="Знак"/>
    <w:basedOn w:val="Normal"/>
    <w:autoRedefine/>
    <w:rsid w:val="00F4247D"/>
    <w:pPr>
      <w:spacing w:after="160" w:line="240" w:lineRule="exact"/>
      <w:jc w:val="both"/>
    </w:pPr>
    <w:rPr>
      <w:rFonts w:eastAsia="SimSun"/>
      <w:b/>
      <w:sz w:val="28"/>
      <w:szCs w:val="24"/>
    </w:rPr>
  </w:style>
  <w:style w:type="paragraph" w:customStyle="1" w:styleId="11">
    <w:name w:val="Заголовок оглавления1"/>
    <w:basedOn w:val="Heading1"/>
    <w:next w:val="Normal"/>
    <w:uiPriority w:val="39"/>
    <w:semiHidden/>
    <w:unhideWhenUsed/>
    <w:qFormat/>
    <w:rsid w:val="00F4247D"/>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rsid w:val="00F4247D"/>
    <w:pPr>
      <w:spacing w:after="100" w:line="240" w:lineRule="auto"/>
      <w:jc w:val="both"/>
    </w:pPr>
    <w:rPr>
      <w:rFonts w:eastAsia="Times New Roman"/>
      <w:szCs w:val="24"/>
    </w:rPr>
  </w:style>
  <w:style w:type="paragraph" w:styleId="TOC2">
    <w:name w:val="toc 2"/>
    <w:basedOn w:val="Normal"/>
    <w:next w:val="Normal"/>
    <w:autoRedefine/>
    <w:uiPriority w:val="39"/>
    <w:rsid w:val="00F4247D"/>
    <w:pPr>
      <w:spacing w:after="100" w:line="240" w:lineRule="auto"/>
      <w:ind w:left="240"/>
      <w:jc w:val="both"/>
    </w:pPr>
    <w:rPr>
      <w:rFonts w:eastAsia="Times New Roman"/>
      <w:szCs w:val="24"/>
    </w:rPr>
  </w:style>
  <w:style w:type="paragraph" w:styleId="TOC3">
    <w:name w:val="toc 3"/>
    <w:basedOn w:val="Normal"/>
    <w:next w:val="Normal"/>
    <w:autoRedefine/>
    <w:uiPriority w:val="39"/>
    <w:rsid w:val="00F4247D"/>
    <w:pPr>
      <w:spacing w:after="100" w:line="240" w:lineRule="auto"/>
      <w:ind w:left="480"/>
      <w:jc w:val="both"/>
    </w:pPr>
    <w:rPr>
      <w:rFonts w:eastAsia="Times New Roman"/>
      <w:szCs w:val="24"/>
    </w:rPr>
  </w:style>
  <w:style w:type="paragraph" w:customStyle="1" w:styleId="main">
    <w:name w:val="main"/>
    <w:basedOn w:val="Normal"/>
    <w:rsid w:val="00F4247D"/>
    <w:pPr>
      <w:spacing w:before="100" w:beforeAutospacing="1" w:after="136" w:line="240" w:lineRule="auto"/>
      <w:jc w:val="both"/>
    </w:pPr>
    <w:rPr>
      <w:rFonts w:ascii="Tahoma" w:eastAsia="Times New Roman" w:hAnsi="Tahoma" w:cs="Tahoma"/>
      <w:color w:val="555454"/>
      <w:sz w:val="18"/>
      <w:szCs w:val="18"/>
      <w:lang w:val="ru-RU" w:eastAsia="ru-RU"/>
    </w:rPr>
  </w:style>
  <w:style w:type="paragraph" w:styleId="Revision">
    <w:name w:val="Revision"/>
    <w:hidden/>
    <w:uiPriority w:val="99"/>
    <w:semiHidden/>
    <w:rsid w:val="00F4247D"/>
    <w:rPr>
      <w:rFonts w:eastAsia="Times New Roman"/>
      <w:sz w:val="22"/>
      <w:szCs w:val="24"/>
    </w:rPr>
  </w:style>
  <w:style w:type="paragraph" w:customStyle="1" w:styleId="Memoheading">
    <w:name w:val="Memo heading"/>
    <w:rsid w:val="00F4247D"/>
    <w:rPr>
      <w:rFonts w:ascii="Times New Roman" w:eastAsia="Times New Roman" w:hAnsi="Times New Roman"/>
    </w:rPr>
  </w:style>
  <w:style w:type="character" w:customStyle="1" w:styleId="apple-style-span">
    <w:name w:val="apple-style-span"/>
    <w:rsid w:val="00F4247D"/>
  </w:style>
  <w:style w:type="character" w:customStyle="1" w:styleId="ListParagraphChar">
    <w:name w:val="List Paragraph Char"/>
    <w:aliases w:val="List Paragraph (numbered (a)) Char,WB Para Char"/>
    <w:link w:val="ListParagraph"/>
    <w:uiPriority w:val="34"/>
    <w:rsid w:val="0069602C"/>
    <w:rPr>
      <w:sz w:val="22"/>
      <w:szCs w:val="22"/>
    </w:rPr>
  </w:style>
  <w:style w:type="paragraph" w:customStyle="1" w:styleId="Heading51">
    <w:name w:val="Heading 51"/>
    <w:basedOn w:val="Normal"/>
    <w:next w:val="Normal"/>
    <w:uiPriority w:val="9"/>
    <w:unhideWhenUsed/>
    <w:qFormat/>
    <w:rsid w:val="001420F7"/>
    <w:pPr>
      <w:pBdr>
        <w:bottom w:val="single" w:sz="6" w:space="1" w:color="4F81BD"/>
      </w:pBdr>
      <w:spacing w:before="300" w:after="0"/>
      <w:outlineLvl w:val="4"/>
    </w:pPr>
    <w:rPr>
      <w:rFonts w:eastAsia="Times New Roman"/>
      <w:b/>
      <w:caps/>
      <w:spacing w:val="10"/>
      <w:lang w:bidi="en-US"/>
    </w:rPr>
  </w:style>
  <w:style w:type="character" w:styleId="HTMLCite">
    <w:name w:val="HTML Cite"/>
    <w:uiPriority w:val="99"/>
    <w:semiHidden/>
    <w:unhideWhenUsed/>
    <w:rsid w:val="00BC2D42"/>
    <w:rPr>
      <w:i/>
      <w:iCs/>
    </w:rPr>
  </w:style>
  <w:style w:type="character" w:customStyle="1" w:styleId="Date1">
    <w:name w:val="Date1"/>
    <w:rsid w:val="00460AF4"/>
  </w:style>
  <w:style w:type="character" w:customStyle="1" w:styleId="fn">
    <w:name w:val="fn"/>
    <w:rsid w:val="00460AF4"/>
  </w:style>
  <w:style w:type="character" w:customStyle="1" w:styleId="post-comments">
    <w:name w:val="post-comments"/>
    <w:rsid w:val="00460AF4"/>
  </w:style>
  <w:style w:type="paragraph" w:styleId="TOCHeading">
    <w:name w:val="TOC Heading"/>
    <w:basedOn w:val="Heading1"/>
    <w:next w:val="Normal"/>
    <w:uiPriority w:val="39"/>
    <w:unhideWhenUsed/>
    <w:qFormat/>
    <w:rsid w:val="000A63A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customStyle="1" w:styleId="MAIN0">
    <w:name w:val="MAIN"/>
    <w:basedOn w:val="Normal"/>
    <w:uiPriority w:val="99"/>
    <w:rsid w:val="009308DE"/>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026">
      <w:bodyDiv w:val="1"/>
      <w:marLeft w:val="0"/>
      <w:marRight w:val="0"/>
      <w:marTop w:val="0"/>
      <w:marBottom w:val="0"/>
      <w:divBdr>
        <w:top w:val="none" w:sz="0" w:space="0" w:color="auto"/>
        <w:left w:val="none" w:sz="0" w:space="0" w:color="auto"/>
        <w:bottom w:val="none" w:sz="0" w:space="0" w:color="auto"/>
        <w:right w:val="none" w:sz="0" w:space="0" w:color="auto"/>
      </w:divBdr>
    </w:div>
    <w:div w:id="31002847">
      <w:bodyDiv w:val="1"/>
      <w:marLeft w:val="0"/>
      <w:marRight w:val="0"/>
      <w:marTop w:val="0"/>
      <w:marBottom w:val="0"/>
      <w:divBdr>
        <w:top w:val="none" w:sz="0" w:space="0" w:color="auto"/>
        <w:left w:val="none" w:sz="0" w:space="0" w:color="auto"/>
        <w:bottom w:val="none" w:sz="0" w:space="0" w:color="auto"/>
        <w:right w:val="none" w:sz="0" w:space="0" w:color="auto"/>
      </w:divBdr>
    </w:div>
    <w:div w:id="157811770">
      <w:bodyDiv w:val="1"/>
      <w:marLeft w:val="0"/>
      <w:marRight w:val="0"/>
      <w:marTop w:val="0"/>
      <w:marBottom w:val="0"/>
      <w:divBdr>
        <w:top w:val="none" w:sz="0" w:space="0" w:color="auto"/>
        <w:left w:val="none" w:sz="0" w:space="0" w:color="auto"/>
        <w:bottom w:val="none" w:sz="0" w:space="0" w:color="auto"/>
        <w:right w:val="none" w:sz="0" w:space="0" w:color="auto"/>
      </w:divBdr>
    </w:div>
    <w:div w:id="173803936">
      <w:bodyDiv w:val="1"/>
      <w:marLeft w:val="0"/>
      <w:marRight w:val="0"/>
      <w:marTop w:val="0"/>
      <w:marBottom w:val="0"/>
      <w:divBdr>
        <w:top w:val="none" w:sz="0" w:space="0" w:color="auto"/>
        <w:left w:val="none" w:sz="0" w:space="0" w:color="auto"/>
        <w:bottom w:val="none" w:sz="0" w:space="0" w:color="auto"/>
        <w:right w:val="none" w:sz="0" w:space="0" w:color="auto"/>
      </w:divBdr>
    </w:div>
    <w:div w:id="176846543">
      <w:bodyDiv w:val="1"/>
      <w:marLeft w:val="0"/>
      <w:marRight w:val="0"/>
      <w:marTop w:val="0"/>
      <w:marBottom w:val="0"/>
      <w:divBdr>
        <w:top w:val="none" w:sz="0" w:space="0" w:color="auto"/>
        <w:left w:val="none" w:sz="0" w:space="0" w:color="auto"/>
        <w:bottom w:val="none" w:sz="0" w:space="0" w:color="auto"/>
        <w:right w:val="none" w:sz="0" w:space="0" w:color="auto"/>
      </w:divBdr>
    </w:div>
    <w:div w:id="189295251">
      <w:bodyDiv w:val="1"/>
      <w:marLeft w:val="0"/>
      <w:marRight w:val="0"/>
      <w:marTop w:val="0"/>
      <w:marBottom w:val="0"/>
      <w:divBdr>
        <w:top w:val="none" w:sz="0" w:space="0" w:color="auto"/>
        <w:left w:val="none" w:sz="0" w:space="0" w:color="auto"/>
        <w:bottom w:val="none" w:sz="0" w:space="0" w:color="auto"/>
        <w:right w:val="none" w:sz="0" w:space="0" w:color="auto"/>
      </w:divBdr>
    </w:div>
    <w:div w:id="250479566">
      <w:bodyDiv w:val="1"/>
      <w:marLeft w:val="0"/>
      <w:marRight w:val="0"/>
      <w:marTop w:val="0"/>
      <w:marBottom w:val="0"/>
      <w:divBdr>
        <w:top w:val="none" w:sz="0" w:space="0" w:color="auto"/>
        <w:left w:val="none" w:sz="0" w:space="0" w:color="auto"/>
        <w:bottom w:val="none" w:sz="0" w:space="0" w:color="auto"/>
        <w:right w:val="none" w:sz="0" w:space="0" w:color="auto"/>
      </w:divBdr>
    </w:div>
    <w:div w:id="271131095">
      <w:bodyDiv w:val="1"/>
      <w:marLeft w:val="0"/>
      <w:marRight w:val="0"/>
      <w:marTop w:val="0"/>
      <w:marBottom w:val="0"/>
      <w:divBdr>
        <w:top w:val="none" w:sz="0" w:space="0" w:color="auto"/>
        <w:left w:val="none" w:sz="0" w:space="0" w:color="auto"/>
        <w:bottom w:val="none" w:sz="0" w:space="0" w:color="auto"/>
        <w:right w:val="none" w:sz="0" w:space="0" w:color="auto"/>
      </w:divBdr>
    </w:div>
    <w:div w:id="445197169">
      <w:bodyDiv w:val="1"/>
      <w:marLeft w:val="0"/>
      <w:marRight w:val="0"/>
      <w:marTop w:val="0"/>
      <w:marBottom w:val="0"/>
      <w:divBdr>
        <w:top w:val="none" w:sz="0" w:space="0" w:color="auto"/>
        <w:left w:val="none" w:sz="0" w:space="0" w:color="auto"/>
        <w:bottom w:val="none" w:sz="0" w:space="0" w:color="auto"/>
        <w:right w:val="none" w:sz="0" w:space="0" w:color="auto"/>
      </w:divBdr>
    </w:div>
    <w:div w:id="458183680">
      <w:bodyDiv w:val="1"/>
      <w:marLeft w:val="0"/>
      <w:marRight w:val="0"/>
      <w:marTop w:val="0"/>
      <w:marBottom w:val="0"/>
      <w:divBdr>
        <w:top w:val="none" w:sz="0" w:space="0" w:color="auto"/>
        <w:left w:val="none" w:sz="0" w:space="0" w:color="auto"/>
        <w:bottom w:val="none" w:sz="0" w:space="0" w:color="auto"/>
        <w:right w:val="none" w:sz="0" w:space="0" w:color="auto"/>
      </w:divBdr>
    </w:div>
    <w:div w:id="551817563">
      <w:bodyDiv w:val="1"/>
      <w:marLeft w:val="0"/>
      <w:marRight w:val="0"/>
      <w:marTop w:val="0"/>
      <w:marBottom w:val="0"/>
      <w:divBdr>
        <w:top w:val="none" w:sz="0" w:space="0" w:color="auto"/>
        <w:left w:val="none" w:sz="0" w:space="0" w:color="auto"/>
        <w:bottom w:val="none" w:sz="0" w:space="0" w:color="auto"/>
        <w:right w:val="none" w:sz="0" w:space="0" w:color="auto"/>
      </w:divBdr>
    </w:div>
    <w:div w:id="578906712">
      <w:bodyDiv w:val="1"/>
      <w:marLeft w:val="0"/>
      <w:marRight w:val="0"/>
      <w:marTop w:val="0"/>
      <w:marBottom w:val="0"/>
      <w:divBdr>
        <w:top w:val="none" w:sz="0" w:space="0" w:color="auto"/>
        <w:left w:val="none" w:sz="0" w:space="0" w:color="auto"/>
        <w:bottom w:val="none" w:sz="0" w:space="0" w:color="auto"/>
        <w:right w:val="none" w:sz="0" w:space="0" w:color="auto"/>
      </w:divBdr>
    </w:div>
    <w:div w:id="783227256">
      <w:bodyDiv w:val="1"/>
      <w:marLeft w:val="0"/>
      <w:marRight w:val="0"/>
      <w:marTop w:val="0"/>
      <w:marBottom w:val="0"/>
      <w:divBdr>
        <w:top w:val="none" w:sz="0" w:space="0" w:color="auto"/>
        <w:left w:val="none" w:sz="0" w:space="0" w:color="auto"/>
        <w:bottom w:val="none" w:sz="0" w:space="0" w:color="auto"/>
        <w:right w:val="none" w:sz="0" w:space="0" w:color="auto"/>
      </w:divBdr>
    </w:div>
    <w:div w:id="871768333">
      <w:bodyDiv w:val="1"/>
      <w:marLeft w:val="0"/>
      <w:marRight w:val="0"/>
      <w:marTop w:val="0"/>
      <w:marBottom w:val="0"/>
      <w:divBdr>
        <w:top w:val="none" w:sz="0" w:space="0" w:color="auto"/>
        <w:left w:val="none" w:sz="0" w:space="0" w:color="auto"/>
        <w:bottom w:val="none" w:sz="0" w:space="0" w:color="auto"/>
        <w:right w:val="none" w:sz="0" w:space="0" w:color="auto"/>
      </w:divBdr>
    </w:div>
    <w:div w:id="886840983">
      <w:bodyDiv w:val="1"/>
      <w:marLeft w:val="0"/>
      <w:marRight w:val="0"/>
      <w:marTop w:val="0"/>
      <w:marBottom w:val="0"/>
      <w:divBdr>
        <w:top w:val="none" w:sz="0" w:space="0" w:color="auto"/>
        <w:left w:val="none" w:sz="0" w:space="0" w:color="auto"/>
        <w:bottom w:val="none" w:sz="0" w:space="0" w:color="auto"/>
        <w:right w:val="none" w:sz="0" w:space="0" w:color="auto"/>
      </w:divBdr>
    </w:div>
    <w:div w:id="898439472">
      <w:bodyDiv w:val="1"/>
      <w:marLeft w:val="0"/>
      <w:marRight w:val="0"/>
      <w:marTop w:val="0"/>
      <w:marBottom w:val="0"/>
      <w:divBdr>
        <w:top w:val="none" w:sz="0" w:space="0" w:color="auto"/>
        <w:left w:val="none" w:sz="0" w:space="0" w:color="auto"/>
        <w:bottom w:val="none" w:sz="0" w:space="0" w:color="auto"/>
        <w:right w:val="none" w:sz="0" w:space="0" w:color="auto"/>
      </w:divBdr>
    </w:div>
    <w:div w:id="1029642937">
      <w:bodyDiv w:val="1"/>
      <w:marLeft w:val="0"/>
      <w:marRight w:val="0"/>
      <w:marTop w:val="0"/>
      <w:marBottom w:val="0"/>
      <w:divBdr>
        <w:top w:val="none" w:sz="0" w:space="0" w:color="auto"/>
        <w:left w:val="none" w:sz="0" w:space="0" w:color="auto"/>
        <w:bottom w:val="none" w:sz="0" w:space="0" w:color="auto"/>
        <w:right w:val="none" w:sz="0" w:space="0" w:color="auto"/>
      </w:divBdr>
    </w:div>
    <w:div w:id="1153303026">
      <w:bodyDiv w:val="1"/>
      <w:marLeft w:val="0"/>
      <w:marRight w:val="0"/>
      <w:marTop w:val="0"/>
      <w:marBottom w:val="0"/>
      <w:divBdr>
        <w:top w:val="none" w:sz="0" w:space="0" w:color="auto"/>
        <w:left w:val="none" w:sz="0" w:space="0" w:color="auto"/>
        <w:bottom w:val="none" w:sz="0" w:space="0" w:color="auto"/>
        <w:right w:val="none" w:sz="0" w:space="0" w:color="auto"/>
      </w:divBdr>
    </w:div>
    <w:div w:id="1183740557">
      <w:bodyDiv w:val="1"/>
      <w:marLeft w:val="0"/>
      <w:marRight w:val="0"/>
      <w:marTop w:val="0"/>
      <w:marBottom w:val="0"/>
      <w:divBdr>
        <w:top w:val="none" w:sz="0" w:space="0" w:color="auto"/>
        <w:left w:val="none" w:sz="0" w:space="0" w:color="auto"/>
        <w:bottom w:val="none" w:sz="0" w:space="0" w:color="auto"/>
        <w:right w:val="none" w:sz="0" w:space="0" w:color="auto"/>
      </w:divBdr>
    </w:div>
    <w:div w:id="1242986352">
      <w:bodyDiv w:val="1"/>
      <w:marLeft w:val="0"/>
      <w:marRight w:val="0"/>
      <w:marTop w:val="0"/>
      <w:marBottom w:val="0"/>
      <w:divBdr>
        <w:top w:val="none" w:sz="0" w:space="0" w:color="auto"/>
        <w:left w:val="none" w:sz="0" w:space="0" w:color="auto"/>
        <w:bottom w:val="none" w:sz="0" w:space="0" w:color="auto"/>
        <w:right w:val="none" w:sz="0" w:space="0" w:color="auto"/>
      </w:divBdr>
    </w:div>
    <w:div w:id="1319111949">
      <w:bodyDiv w:val="1"/>
      <w:marLeft w:val="0"/>
      <w:marRight w:val="0"/>
      <w:marTop w:val="0"/>
      <w:marBottom w:val="0"/>
      <w:divBdr>
        <w:top w:val="none" w:sz="0" w:space="0" w:color="auto"/>
        <w:left w:val="none" w:sz="0" w:space="0" w:color="auto"/>
        <w:bottom w:val="none" w:sz="0" w:space="0" w:color="auto"/>
        <w:right w:val="none" w:sz="0" w:space="0" w:color="auto"/>
      </w:divBdr>
    </w:div>
    <w:div w:id="1395424736">
      <w:bodyDiv w:val="1"/>
      <w:marLeft w:val="0"/>
      <w:marRight w:val="0"/>
      <w:marTop w:val="0"/>
      <w:marBottom w:val="0"/>
      <w:divBdr>
        <w:top w:val="none" w:sz="0" w:space="0" w:color="auto"/>
        <w:left w:val="none" w:sz="0" w:space="0" w:color="auto"/>
        <w:bottom w:val="none" w:sz="0" w:space="0" w:color="auto"/>
        <w:right w:val="none" w:sz="0" w:space="0" w:color="auto"/>
      </w:divBdr>
    </w:div>
    <w:div w:id="1408460455">
      <w:bodyDiv w:val="1"/>
      <w:marLeft w:val="0"/>
      <w:marRight w:val="0"/>
      <w:marTop w:val="0"/>
      <w:marBottom w:val="0"/>
      <w:divBdr>
        <w:top w:val="none" w:sz="0" w:space="0" w:color="auto"/>
        <w:left w:val="none" w:sz="0" w:space="0" w:color="auto"/>
        <w:bottom w:val="none" w:sz="0" w:space="0" w:color="auto"/>
        <w:right w:val="none" w:sz="0" w:space="0" w:color="auto"/>
      </w:divBdr>
    </w:div>
    <w:div w:id="1410731420">
      <w:bodyDiv w:val="1"/>
      <w:marLeft w:val="0"/>
      <w:marRight w:val="0"/>
      <w:marTop w:val="0"/>
      <w:marBottom w:val="0"/>
      <w:divBdr>
        <w:top w:val="none" w:sz="0" w:space="0" w:color="auto"/>
        <w:left w:val="none" w:sz="0" w:space="0" w:color="auto"/>
        <w:bottom w:val="none" w:sz="0" w:space="0" w:color="auto"/>
        <w:right w:val="none" w:sz="0" w:space="0" w:color="auto"/>
      </w:divBdr>
      <w:divsChild>
        <w:div w:id="1323124276">
          <w:marLeft w:val="0"/>
          <w:marRight w:val="0"/>
          <w:marTop w:val="0"/>
          <w:marBottom w:val="600"/>
          <w:divBdr>
            <w:top w:val="single" w:sz="2" w:space="0" w:color="DDDDDD"/>
            <w:left w:val="single" w:sz="2" w:space="0" w:color="DDDDDD"/>
            <w:bottom w:val="single" w:sz="2" w:space="0" w:color="DDDDDD"/>
            <w:right w:val="single" w:sz="2" w:space="0" w:color="DDDDDD"/>
          </w:divBdr>
          <w:divsChild>
            <w:div w:id="1292245913">
              <w:marLeft w:val="0"/>
              <w:marRight w:val="0"/>
              <w:marTop w:val="0"/>
              <w:marBottom w:val="0"/>
              <w:divBdr>
                <w:top w:val="none" w:sz="0" w:space="0" w:color="auto"/>
                <w:left w:val="none" w:sz="0" w:space="0" w:color="auto"/>
                <w:bottom w:val="none" w:sz="0" w:space="0" w:color="auto"/>
                <w:right w:val="none" w:sz="0" w:space="0" w:color="auto"/>
              </w:divBdr>
            </w:div>
            <w:div w:id="1763183403">
              <w:marLeft w:val="0"/>
              <w:marRight w:val="0"/>
              <w:marTop w:val="0"/>
              <w:marBottom w:val="225"/>
              <w:divBdr>
                <w:top w:val="none" w:sz="0" w:space="0" w:color="auto"/>
                <w:left w:val="none" w:sz="0" w:space="0" w:color="auto"/>
                <w:bottom w:val="none" w:sz="0" w:space="0" w:color="auto"/>
                <w:right w:val="none" w:sz="0" w:space="0" w:color="auto"/>
              </w:divBdr>
            </w:div>
          </w:divsChild>
        </w:div>
        <w:div w:id="1964463630">
          <w:marLeft w:val="0"/>
          <w:marRight w:val="0"/>
          <w:marTop w:val="0"/>
          <w:marBottom w:val="450"/>
          <w:divBdr>
            <w:top w:val="single" w:sz="6" w:space="4" w:color="DDDDDD"/>
            <w:left w:val="single" w:sz="6" w:space="8" w:color="DDDDDD"/>
            <w:bottom w:val="single" w:sz="6" w:space="4" w:color="DDDDDD"/>
            <w:right w:val="single" w:sz="6" w:space="8" w:color="DDDDDD"/>
          </w:divBdr>
        </w:div>
      </w:divsChild>
    </w:div>
    <w:div w:id="1431244329">
      <w:bodyDiv w:val="1"/>
      <w:marLeft w:val="0"/>
      <w:marRight w:val="0"/>
      <w:marTop w:val="0"/>
      <w:marBottom w:val="0"/>
      <w:divBdr>
        <w:top w:val="none" w:sz="0" w:space="0" w:color="auto"/>
        <w:left w:val="none" w:sz="0" w:space="0" w:color="auto"/>
        <w:bottom w:val="none" w:sz="0" w:space="0" w:color="auto"/>
        <w:right w:val="none" w:sz="0" w:space="0" w:color="auto"/>
      </w:divBdr>
    </w:div>
    <w:div w:id="1471753201">
      <w:bodyDiv w:val="1"/>
      <w:marLeft w:val="0"/>
      <w:marRight w:val="0"/>
      <w:marTop w:val="0"/>
      <w:marBottom w:val="0"/>
      <w:divBdr>
        <w:top w:val="none" w:sz="0" w:space="0" w:color="auto"/>
        <w:left w:val="none" w:sz="0" w:space="0" w:color="auto"/>
        <w:bottom w:val="none" w:sz="0" w:space="0" w:color="auto"/>
        <w:right w:val="none" w:sz="0" w:space="0" w:color="auto"/>
      </w:divBdr>
    </w:div>
    <w:div w:id="1546481696">
      <w:bodyDiv w:val="1"/>
      <w:marLeft w:val="0"/>
      <w:marRight w:val="0"/>
      <w:marTop w:val="0"/>
      <w:marBottom w:val="0"/>
      <w:divBdr>
        <w:top w:val="none" w:sz="0" w:space="0" w:color="auto"/>
        <w:left w:val="none" w:sz="0" w:space="0" w:color="auto"/>
        <w:bottom w:val="none" w:sz="0" w:space="0" w:color="auto"/>
        <w:right w:val="none" w:sz="0" w:space="0" w:color="auto"/>
      </w:divBdr>
    </w:div>
    <w:div w:id="1720475456">
      <w:bodyDiv w:val="1"/>
      <w:marLeft w:val="0"/>
      <w:marRight w:val="0"/>
      <w:marTop w:val="0"/>
      <w:marBottom w:val="0"/>
      <w:divBdr>
        <w:top w:val="none" w:sz="0" w:space="0" w:color="auto"/>
        <w:left w:val="none" w:sz="0" w:space="0" w:color="auto"/>
        <w:bottom w:val="none" w:sz="0" w:space="0" w:color="auto"/>
        <w:right w:val="none" w:sz="0" w:space="0" w:color="auto"/>
      </w:divBdr>
    </w:div>
    <w:div w:id="1750343094">
      <w:bodyDiv w:val="1"/>
      <w:marLeft w:val="0"/>
      <w:marRight w:val="0"/>
      <w:marTop w:val="0"/>
      <w:marBottom w:val="0"/>
      <w:divBdr>
        <w:top w:val="none" w:sz="0" w:space="0" w:color="auto"/>
        <w:left w:val="none" w:sz="0" w:space="0" w:color="auto"/>
        <w:bottom w:val="none" w:sz="0" w:space="0" w:color="auto"/>
        <w:right w:val="none" w:sz="0" w:space="0" w:color="auto"/>
      </w:divBdr>
    </w:div>
    <w:div w:id="1933277364">
      <w:bodyDiv w:val="1"/>
      <w:marLeft w:val="0"/>
      <w:marRight w:val="0"/>
      <w:marTop w:val="0"/>
      <w:marBottom w:val="0"/>
      <w:divBdr>
        <w:top w:val="none" w:sz="0" w:space="0" w:color="auto"/>
        <w:left w:val="none" w:sz="0" w:space="0" w:color="auto"/>
        <w:bottom w:val="none" w:sz="0" w:space="0" w:color="auto"/>
        <w:right w:val="none" w:sz="0" w:space="0" w:color="auto"/>
      </w:divBdr>
    </w:div>
    <w:div w:id="20248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org/document/detail/21" TargetMode="External"/><Relationship Id="rId13" Type="http://schemas.openxmlformats.org/officeDocument/2006/relationships/hyperlink" Target="http://www.soc.mangystau.gov.k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ebp.mangystau.gov.k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gystau.gov.kz/ru/" TargetMode="External"/><Relationship Id="rId5" Type="http://schemas.openxmlformats.org/officeDocument/2006/relationships/webSettings" Target="webSettings.xml"/><Relationship Id="rId15" Type="http://schemas.openxmlformats.org/officeDocument/2006/relationships/hyperlink" Target="http://www.unicef.kz" TargetMode="External"/><Relationship Id="rId10" Type="http://schemas.openxmlformats.org/officeDocument/2006/relationships/hyperlink" Target="http://www.fundsforngos.org/category/research-2/" TargetMode="External"/><Relationship Id="rId4" Type="http://schemas.openxmlformats.org/officeDocument/2006/relationships/settings" Target="settings.xml"/><Relationship Id="rId9" Type="http://schemas.openxmlformats.org/officeDocument/2006/relationships/hyperlink" Target="http://www.uneval.org/document/detail/22" TargetMode="External"/><Relationship Id="rId14" Type="http://schemas.openxmlformats.org/officeDocument/2006/relationships/hyperlink" Target="http://www.upp.mangystau.gov.k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unegstandards" TargetMode="External"/><Relationship Id="rId2" Type="http://schemas.openxmlformats.org/officeDocument/2006/relationships/hyperlink" Target="http://www.uneval.org/search/index.jsp?q=ethical+guidelines" TargetMode="External"/><Relationship Id="rId1" Type="http://schemas.openxmlformats.org/officeDocument/2006/relationships/hyperlink" Target="http://www.unevaluation.org/papersandpubs/documentdetail.jsp?doc_id=22" TargetMode="External"/><Relationship Id="rId6" Type="http://schemas.openxmlformats.org/officeDocument/2006/relationships/hyperlink" Target="http://www.unevaluation.org/unegcodeofconduct" TargetMode="External"/><Relationship Id="rId5" Type="http://schemas.openxmlformats.org/officeDocument/2006/relationships/hyperlink" Target="http://www.uneval.org/search/index.jsp?q=ethical+guidelines" TargetMode="External"/><Relationship Id="rId4"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B3A9-686E-43CD-B7AE-41E72718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8877</Words>
  <Characters>50605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59364</CharactersWithSpaces>
  <SharedDoc>false</SharedDoc>
  <HLinks>
    <vt:vector size="318" baseType="variant">
      <vt:variant>
        <vt:i4>1048647</vt:i4>
      </vt:variant>
      <vt:variant>
        <vt:i4>141</vt:i4>
      </vt:variant>
      <vt:variant>
        <vt:i4>0</vt:i4>
      </vt:variant>
      <vt:variant>
        <vt:i4>5</vt:i4>
      </vt:variant>
      <vt:variant>
        <vt:lpwstr>http://semeytany.kz/</vt:lpwstr>
      </vt:variant>
      <vt:variant>
        <vt:lpwstr/>
      </vt:variant>
      <vt:variant>
        <vt:i4>4849672</vt:i4>
      </vt:variant>
      <vt:variant>
        <vt:i4>138</vt:i4>
      </vt:variant>
      <vt:variant>
        <vt:i4>0</vt:i4>
      </vt:variant>
      <vt:variant>
        <vt:i4>5</vt:i4>
      </vt:variant>
      <vt:variant>
        <vt:lpwstr>http://ertis-oniri.24net.kz/</vt:lpwstr>
      </vt:variant>
      <vt:variant>
        <vt:lpwstr/>
      </vt:variant>
      <vt:variant>
        <vt:i4>7536757</vt:i4>
      </vt:variant>
      <vt:variant>
        <vt:i4>135</vt:i4>
      </vt:variant>
      <vt:variant>
        <vt:i4>0</vt:i4>
      </vt:variant>
      <vt:variant>
        <vt:i4>5</vt:i4>
      </vt:variant>
      <vt:variant>
        <vt:lpwstr>../../Users/user/AppData/Local/Microsoft/Windows/Temporary Internet Files/Content.Outlook/V00SYN74/www.arnapress.kz</vt:lpwstr>
      </vt:variant>
      <vt:variant>
        <vt:lpwstr/>
      </vt:variant>
      <vt:variant>
        <vt:i4>1048647</vt:i4>
      </vt:variant>
      <vt:variant>
        <vt:i4>132</vt:i4>
      </vt:variant>
      <vt:variant>
        <vt:i4>0</vt:i4>
      </vt:variant>
      <vt:variant>
        <vt:i4>5</vt:i4>
      </vt:variant>
      <vt:variant>
        <vt:lpwstr>http://semeytany.kz/</vt:lpwstr>
      </vt:variant>
      <vt:variant>
        <vt:lpwstr/>
      </vt:variant>
      <vt:variant>
        <vt:i4>1769488</vt:i4>
      </vt:variant>
      <vt:variant>
        <vt:i4>129</vt:i4>
      </vt:variant>
      <vt:variant>
        <vt:i4>0</vt:i4>
      </vt:variant>
      <vt:variant>
        <vt:i4>5</vt:i4>
      </vt:variant>
      <vt:variant>
        <vt:lpwstr>http://www.kazpravda.kz/</vt:lpwstr>
      </vt:variant>
      <vt:variant>
        <vt:lpwstr/>
      </vt:variant>
      <vt:variant>
        <vt:i4>7274608</vt:i4>
      </vt:variant>
      <vt:variant>
        <vt:i4>126</vt:i4>
      </vt:variant>
      <vt:variant>
        <vt:i4>0</vt:i4>
      </vt:variant>
      <vt:variant>
        <vt:i4>5</vt:i4>
      </vt:variant>
      <vt:variant>
        <vt:lpwstr>http://www.ktk.kz/</vt:lpwstr>
      </vt:variant>
      <vt:variant>
        <vt:lpwstr/>
      </vt:variant>
      <vt:variant>
        <vt:i4>1310787</vt:i4>
      </vt:variant>
      <vt:variant>
        <vt:i4>123</vt:i4>
      </vt:variant>
      <vt:variant>
        <vt:i4>0</vt:i4>
      </vt:variant>
      <vt:variant>
        <vt:i4>5</vt:i4>
      </vt:variant>
      <vt:variant>
        <vt:lpwstr>http://www.khabar.kz/</vt:lpwstr>
      </vt:variant>
      <vt:variant>
        <vt:lpwstr/>
      </vt:variant>
      <vt:variant>
        <vt:i4>917535</vt:i4>
      </vt:variant>
      <vt:variant>
        <vt:i4>120</vt:i4>
      </vt:variant>
      <vt:variant>
        <vt:i4>0</vt:i4>
      </vt:variant>
      <vt:variant>
        <vt:i4>5</vt:i4>
      </vt:variant>
      <vt:variant>
        <vt:lpwstr>http://tengrinews.kz/</vt:lpwstr>
      </vt:variant>
      <vt:variant>
        <vt:lpwstr/>
      </vt:variant>
      <vt:variant>
        <vt:i4>327688</vt:i4>
      </vt:variant>
      <vt:variant>
        <vt:i4>117</vt:i4>
      </vt:variant>
      <vt:variant>
        <vt:i4>0</vt:i4>
      </vt:variant>
      <vt:variant>
        <vt:i4>5</vt:i4>
      </vt:variant>
      <vt:variant>
        <vt:lpwstr>http://www.liter.kz/</vt:lpwstr>
      </vt:variant>
      <vt:variant>
        <vt:lpwstr/>
      </vt:variant>
      <vt:variant>
        <vt:i4>393295</vt:i4>
      </vt:variant>
      <vt:variant>
        <vt:i4>114</vt:i4>
      </vt:variant>
      <vt:variant>
        <vt:i4>0</vt:i4>
      </vt:variant>
      <vt:variant>
        <vt:i4>5</vt:i4>
      </vt:variant>
      <vt:variant>
        <vt:lpwstr>http://arnapress.kz/</vt:lpwstr>
      </vt:variant>
      <vt:variant>
        <vt:lpwstr/>
      </vt:variant>
      <vt:variant>
        <vt:i4>1310787</vt:i4>
      </vt:variant>
      <vt:variant>
        <vt:i4>111</vt:i4>
      </vt:variant>
      <vt:variant>
        <vt:i4>0</vt:i4>
      </vt:variant>
      <vt:variant>
        <vt:i4>5</vt:i4>
      </vt:variant>
      <vt:variant>
        <vt:lpwstr>http://www.khabar.kz/</vt:lpwstr>
      </vt:variant>
      <vt:variant>
        <vt:lpwstr/>
      </vt:variant>
      <vt:variant>
        <vt:i4>5832732</vt:i4>
      </vt:variant>
      <vt:variant>
        <vt:i4>108</vt:i4>
      </vt:variant>
      <vt:variant>
        <vt:i4>0</vt:i4>
      </vt:variant>
      <vt:variant>
        <vt:i4>5</vt:i4>
      </vt:variant>
      <vt:variant>
        <vt:lpwstr>http://www.fund-damu.kz/14137</vt:lpwstr>
      </vt:variant>
      <vt:variant>
        <vt:lpwstr/>
      </vt:variant>
      <vt:variant>
        <vt:i4>1245196</vt:i4>
      </vt:variant>
      <vt:variant>
        <vt:i4>105</vt:i4>
      </vt:variant>
      <vt:variant>
        <vt:i4>0</vt:i4>
      </vt:variant>
      <vt:variant>
        <vt:i4>5</vt:i4>
      </vt:variant>
      <vt:variant>
        <vt:lpwstr>http://www.bisam.kz/</vt:lpwstr>
      </vt:variant>
      <vt:variant>
        <vt:lpwstr/>
      </vt:variant>
      <vt:variant>
        <vt:i4>5177408</vt:i4>
      </vt:variant>
      <vt:variant>
        <vt:i4>102</vt:i4>
      </vt:variant>
      <vt:variant>
        <vt:i4>0</vt:i4>
      </vt:variant>
      <vt:variant>
        <vt:i4>5</vt:i4>
      </vt:variant>
      <vt:variant>
        <vt:lpwstr>http://kbc.24net.kz/</vt:lpwstr>
      </vt:variant>
      <vt:variant>
        <vt:lpwstr/>
      </vt:variant>
      <vt:variant>
        <vt:i4>262151</vt:i4>
      </vt:variant>
      <vt:variant>
        <vt:i4>99</vt:i4>
      </vt:variant>
      <vt:variant>
        <vt:i4>0</vt:i4>
      </vt:variant>
      <vt:variant>
        <vt:i4>5</vt:i4>
      </vt:variant>
      <vt:variant>
        <vt:lpwstr>http://bereke.kz/</vt:lpwstr>
      </vt:variant>
      <vt:variant>
        <vt:lpwstr/>
      </vt:variant>
      <vt:variant>
        <vt:i4>7143525</vt:i4>
      </vt:variant>
      <vt:variant>
        <vt:i4>96</vt:i4>
      </vt:variant>
      <vt:variant>
        <vt:i4>0</vt:i4>
      </vt:variant>
      <vt:variant>
        <vt:i4>5</vt:i4>
      </vt:variant>
      <vt:variant>
        <vt:lpwstr>http://www.fad.kz/</vt:lpwstr>
      </vt:variant>
      <vt:variant>
        <vt:lpwstr/>
      </vt:variant>
      <vt:variant>
        <vt:i4>1507331</vt:i4>
      </vt:variant>
      <vt:variant>
        <vt:i4>93</vt:i4>
      </vt:variant>
      <vt:variant>
        <vt:i4>0</vt:i4>
      </vt:variant>
      <vt:variant>
        <vt:i4>5</vt:i4>
      </vt:variant>
      <vt:variant>
        <vt:lpwstr>http://palata.kz/</vt:lpwstr>
      </vt:variant>
      <vt:variant>
        <vt:lpwstr/>
      </vt:variant>
      <vt:variant>
        <vt:i4>8060982</vt:i4>
      </vt:variant>
      <vt:variant>
        <vt:i4>90</vt:i4>
      </vt:variant>
      <vt:variant>
        <vt:i4>0</vt:i4>
      </vt:variant>
      <vt:variant>
        <vt:i4>5</vt:i4>
      </vt:variant>
      <vt:variant>
        <vt:lpwstr>http://www.damu.kz/9647</vt:lpwstr>
      </vt:variant>
      <vt:variant>
        <vt:lpwstr/>
      </vt:variant>
      <vt:variant>
        <vt:i4>5505038</vt:i4>
      </vt:variant>
      <vt:variant>
        <vt:i4>87</vt:i4>
      </vt:variant>
      <vt:variant>
        <vt:i4>0</vt:i4>
      </vt:variant>
      <vt:variant>
        <vt:i4>5</vt:i4>
      </vt:variant>
      <vt:variant>
        <vt:lpwstr>http://formin.finland.fi/</vt:lpwstr>
      </vt:variant>
      <vt:variant>
        <vt:lpwstr/>
      </vt:variant>
      <vt:variant>
        <vt:i4>393296</vt:i4>
      </vt:variant>
      <vt:variant>
        <vt:i4>84</vt:i4>
      </vt:variant>
      <vt:variant>
        <vt:i4>0</vt:i4>
      </vt:variant>
      <vt:variant>
        <vt:i4>5</vt:i4>
      </vt:variant>
      <vt:variant>
        <vt:lpwstr>http://www.unicef.kz/</vt:lpwstr>
      </vt:variant>
      <vt:variant>
        <vt:lpwstr/>
      </vt:variant>
      <vt:variant>
        <vt:i4>7208997</vt:i4>
      </vt:variant>
      <vt:variant>
        <vt:i4>81</vt:i4>
      </vt:variant>
      <vt:variant>
        <vt:i4>0</vt:i4>
      </vt:variant>
      <vt:variant>
        <vt:i4>5</vt:i4>
      </vt:variant>
      <vt:variant>
        <vt:lpwstr>http://www.undp.kz/</vt:lpwstr>
      </vt:variant>
      <vt:variant>
        <vt:lpwstr/>
      </vt:variant>
      <vt:variant>
        <vt:i4>7536741</vt:i4>
      </vt:variant>
      <vt:variant>
        <vt:i4>78</vt:i4>
      </vt:variant>
      <vt:variant>
        <vt:i4>0</vt:i4>
      </vt:variant>
      <vt:variant>
        <vt:i4>5</vt:i4>
      </vt:variant>
      <vt:variant>
        <vt:lpwstr>http://www.bagalau.kz/</vt:lpwstr>
      </vt:variant>
      <vt:variant>
        <vt:lpwstr/>
      </vt:variant>
      <vt:variant>
        <vt:i4>1638408</vt:i4>
      </vt:variant>
      <vt:variant>
        <vt:i4>75</vt:i4>
      </vt:variant>
      <vt:variant>
        <vt:i4>0</vt:i4>
      </vt:variant>
      <vt:variant>
        <vt:i4>5</vt:i4>
      </vt:variant>
      <vt:variant>
        <vt:lpwstr>http://www.kimep.kz/</vt:lpwstr>
      </vt:variant>
      <vt:variant>
        <vt:lpwstr/>
      </vt:variant>
      <vt:variant>
        <vt:i4>7208997</vt:i4>
      </vt:variant>
      <vt:variant>
        <vt:i4>72</vt:i4>
      </vt:variant>
      <vt:variant>
        <vt:i4>0</vt:i4>
      </vt:variant>
      <vt:variant>
        <vt:i4>5</vt:i4>
      </vt:variant>
      <vt:variant>
        <vt:lpwstr>http://www.vkgu.kz/</vt:lpwstr>
      </vt:variant>
      <vt:variant>
        <vt:lpwstr/>
      </vt:variant>
      <vt:variant>
        <vt:i4>1572941</vt:i4>
      </vt:variant>
      <vt:variant>
        <vt:i4>69</vt:i4>
      </vt:variant>
      <vt:variant>
        <vt:i4>0</vt:i4>
      </vt:variant>
      <vt:variant>
        <vt:i4>5</vt:i4>
      </vt:variant>
      <vt:variant>
        <vt:lpwstr>http://zubr.24net.kz/</vt:lpwstr>
      </vt:variant>
      <vt:variant>
        <vt:lpwstr/>
      </vt:variant>
      <vt:variant>
        <vt:i4>1507332</vt:i4>
      </vt:variant>
      <vt:variant>
        <vt:i4>66</vt:i4>
      </vt:variant>
      <vt:variant>
        <vt:i4>0</vt:i4>
      </vt:variant>
      <vt:variant>
        <vt:i4>5</vt:i4>
      </vt:variant>
      <vt:variant>
        <vt:lpwstr>http://www.businesswomen.kz/</vt:lpwstr>
      </vt:variant>
      <vt:variant>
        <vt:lpwstr/>
      </vt:variant>
      <vt:variant>
        <vt:i4>5898240</vt:i4>
      </vt:variant>
      <vt:variant>
        <vt:i4>63</vt:i4>
      </vt:variant>
      <vt:variant>
        <vt:i4>0</vt:i4>
      </vt:variant>
      <vt:variant>
        <vt:i4>5</vt:i4>
      </vt:variant>
      <vt:variant>
        <vt:lpwstr>http://teatr.semstar.com/</vt:lpwstr>
      </vt:variant>
      <vt:variant>
        <vt:lpwstr/>
      </vt:variant>
      <vt:variant>
        <vt:i4>4915273</vt:i4>
      </vt:variant>
      <vt:variant>
        <vt:i4>60</vt:i4>
      </vt:variant>
      <vt:variant>
        <vt:i4>0</vt:i4>
      </vt:variant>
      <vt:variant>
        <vt:i4>5</vt:i4>
      </vt:variant>
      <vt:variant>
        <vt:lpwstr>http://muzey-nev.semstar.com/</vt:lpwstr>
      </vt:variant>
      <vt:variant>
        <vt:lpwstr/>
      </vt:variant>
      <vt:variant>
        <vt:i4>1048665</vt:i4>
      </vt:variant>
      <vt:variant>
        <vt:i4>57</vt:i4>
      </vt:variant>
      <vt:variant>
        <vt:i4>0</vt:i4>
      </vt:variant>
      <vt:variant>
        <vt:i4>5</vt:i4>
      </vt:variant>
      <vt:variant>
        <vt:lpwstr>http://www.pushkinlibrary.kz/</vt:lpwstr>
      </vt:variant>
      <vt:variant>
        <vt:lpwstr/>
      </vt:variant>
      <vt:variant>
        <vt:i4>7405623</vt:i4>
      </vt:variant>
      <vt:variant>
        <vt:i4>54</vt:i4>
      </vt:variant>
      <vt:variant>
        <vt:i4>0</vt:i4>
      </vt:variant>
      <vt:variant>
        <vt:i4>5</vt:i4>
      </vt:variant>
      <vt:variant>
        <vt:lpwstr>http://con.gov.kz/index.php/ru/foto/foto/fylyal-rhp-con-po-vostochno-kazahstanskoj-oblasty</vt:lpwstr>
      </vt:variant>
      <vt:variant>
        <vt:lpwstr/>
      </vt:variant>
      <vt:variant>
        <vt:i4>5177360</vt:i4>
      </vt:variant>
      <vt:variant>
        <vt:i4>51</vt:i4>
      </vt:variant>
      <vt:variant>
        <vt:i4>0</vt:i4>
      </vt:variant>
      <vt:variant>
        <vt:i4>5</vt:i4>
      </vt:variant>
      <vt:variant>
        <vt:lpwstr>http://uzovko.gov.kz/</vt:lpwstr>
      </vt:variant>
      <vt:variant>
        <vt:lpwstr/>
      </vt:variant>
      <vt:variant>
        <vt:i4>5242887</vt:i4>
      </vt:variant>
      <vt:variant>
        <vt:i4>48</vt:i4>
      </vt:variant>
      <vt:variant>
        <vt:i4>0</vt:i4>
      </vt:variant>
      <vt:variant>
        <vt:i4>5</vt:i4>
      </vt:variant>
      <vt:variant>
        <vt:lpwstr>http://umpvko.gov.kz/</vt:lpwstr>
      </vt:variant>
      <vt:variant>
        <vt:lpwstr/>
      </vt:variant>
      <vt:variant>
        <vt:i4>1441860</vt:i4>
      </vt:variant>
      <vt:variant>
        <vt:i4>45</vt:i4>
      </vt:variant>
      <vt:variant>
        <vt:i4>0</vt:i4>
      </vt:variant>
      <vt:variant>
        <vt:i4>5</vt:i4>
      </vt:variant>
      <vt:variant>
        <vt:lpwstr>http://www.socialvko.gov.kz/</vt:lpwstr>
      </vt:variant>
      <vt:variant>
        <vt:lpwstr/>
      </vt:variant>
      <vt:variant>
        <vt:i4>7143546</vt:i4>
      </vt:variant>
      <vt:variant>
        <vt:i4>42</vt:i4>
      </vt:variant>
      <vt:variant>
        <vt:i4>0</vt:i4>
      </vt:variant>
      <vt:variant>
        <vt:i4>5</vt:i4>
      </vt:variant>
      <vt:variant>
        <vt:lpwstr>http://econvko.gov.kz/</vt:lpwstr>
      </vt:variant>
      <vt:variant>
        <vt:lpwstr/>
      </vt:variant>
      <vt:variant>
        <vt:i4>2818148</vt:i4>
      </vt:variant>
      <vt:variant>
        <vt:i4>39</vt:i4>
      </vt:variant>
      <vt:variant>
        <vt:i4>0</vt:i4>
      </vt:variant>
      <vt:variant>
        <vt:i4>5</vt:i4>
      </vt:variant>
      <vt:variant>
        <vt:lpwstr>http://www.ulan.vko.gov.kz/kz/</vt:lpwstr>
      </vt:variant>
      <vt:variant>
        <vt:lpwstr/>
      </vt:variant>
      <vt:variant>
        <vt:i4>5177410</vt:i4>
      </vt:variant>
      <vt:variant>
        <vt:i4>36</vt:i4>
      </vt:variant>
      <vt:variant>
        <vt:i4>0</vt:i4>
      </vt:variant>
      <vt:variant>
        <vt:i4>5</vt:i4>
      </vt:variant>
      <vt:variant>
        <vt:lpwstr>http://boroduliha.vko.gov.kz/kz/</vt:lpwstr>
      </vt:variant>
      <vt:variant>
        <vt:lpwstr/>
      </vt:variant>
      <vt:variant>
        <vt:i4>5177437</vt:i4>
      </vt:variant>
      <vt:variant>
        <vt:i4>33</vt:i4>
      </vt:variant>
      <vt:variant>
        <vt:i4>0</vt:i4>
      </vt:variant>
      <vt:variant>
        <vt:i4>5</vt:i4>
      </vt:variant>
      <vt:variant>
        <vt:lpwstr>http://beskaragay.vko.gov.kz/kz/</vt:lpwstr>
      </vt:variant>
      <vt:variant>
        <vt:lpwstr/>
      </vt:variant>
      <vt:variant>
        <vt:i4>5767254</vt:i4>
      </vt:variant>
      <vt:variant>
        <vt:i4>30</vt:i4>
      </vt:variant>
      <vt:variant>
        <vt:i4>0</vt:i4>
      </vt:variant>
      <vt:variant>
        <vt:i4>5</vt:i4>
      </vt:variant>
      <vt:variant>
        <vt:lpwstr>http://tarbagatay.vko.gov.kz/kz/</vt:lpwstr>
      </vt:variant>
      <vt:variant>
        <vt:lpwstr/>
      </vt:variant>
      <vt:variant>
        <vt:i4>6946935</vt:i4>
      </vt:variant>
      <vt:variant>
        <vt:i4>27</vt:i4>
      </vt:variant>
      <vt:variant>
        <vt:i4>0</vt:i4>
      </vt:variant>
      <vt:variant>
        <vt:i4>5</vt:i4>
      </vt:variant>
      <vt:variant>
        <vt:lpwstr>http://kokpekti.vko.gov.kz/</vt:lpwstr>
      </vt:variant>
      <vt:variant>
        <vt:lpwstr/>
      </vt:variant>
      <vt:variant>
        <vt:i4>1376258</vt:i4>
      </vt:variant>
      <vt:variant>
        <vt:i4>24</vt:i4>
      </vt:variant>
      <vt:variant>
        <vt:i4>0</vt:i4>
      </vt:variant>
      <vt:variant>
        <vt:i4>5</vt:i4>
      </vt:variant>
      <vt:variant>
        <vt:lpwstr>http://urzhar.vko.gov.kz/</vt:lpwstr>
      </vt:variant>
      <vt:variant>
        <vt:lpwstr/>
      </vt:variant>
      <vt:variant>
        <vt:i4>1310727</vt:i4>
      </vt:variant>
      <vt:variant>
        <vt:i4>21</vt:i4>
      </vt:variant>
      <vt:variant>
        <vt:i4>0</vt:i4>
      </vt:variant>
      <vt:variant>
        <vt:i4>5</vt:i4>
      </vt:variant>
      <vt:variant>
        <vt:lpwstr>http://ayagos.vko.gov.kz/</vt:lpwstr>
      </vt:variant>
      <vt:variant>
        <vt:lpwstr/>
      </vt:variant>
      <vt:variant>
        <vt:i4>6946879</vt:i4>
      </vt:variant>
      <vt:variant>
        <vt:i4>18</vt:i4>
      </vt:variant>
      <vt:variant>
        <vt:i4>0</vt:i4>
      </vt:variant>
      <vt:variant>
        <vt:i4>5</vt:i4>
      </vt:variant>
      <vt:variant>
        <vt:lpwstr>http://abay.vko.gov.kz/kaz/</vt:lpwstr>
      </vt:variant>
      <vt:variant>
        <vt:lpwstr/>
      </vt:variant>
      <vt:variant>
        <vt:i4>6881342</vt:i4>
      </vt:variant>
      <vt:variant>
        <vt:i4>15</vt:i4>
      </vt:variant>
      <vt:variant>
        <vt:i4>0</vt:i4>
      </vt:variant>
      <vt:variant>
        <vt:i4>5</vt:i4>
      </vt:variant>
      <vt:variant>
        <vt:lpwstr>http://garma.vko.gov.kz/kz/</vt:lpwstr>
      </vt:variant>
      <vt:variant>
        <vt:lpwstr/>
      </vt:variant>
      <vt:variant>
        <vt:i4>1114138</vt:i4>
      </vt:variant>
      <vt:variant>
        <vt:i4>12</vt:i4>
      </vt:variant>
      <vt:variant>
        <vt:i4>0</vt:i4>
      </vt:variant>
      <vt:variant>
        <vt:i4>5</vt:i4>
      </vt:variant>
      <vt:variant>
        <vt:lpwstr>http://akimsemey.gov.kz/</vt:lpwstr>
      </vt:variant>
      <vt:variant>
        <vt:lpwstr/>
      </vt:variant>
      <vt:variant>
        <vt:i4>1376323</vt:i4>
      </vt:variant>
      <vt:variant>
        <vt:i4>9</vt:i4>
      </vt:variant>
      <vt:variant>
        <vt:i4>0</vt:i4>
      </vt:variant>
      <vt:variant>
        <vt:i4>5</vt:i4>
      </vt:variant>
      <vt:variant>
        <vt:lpwstr>http://www.akimvko.gov.kz/kz/</vt:lpwstr>
      </vt:variant>
      <vt:variant>
        <vt:lpwstr/>
      </vt:variant>
      <vt:variant>
        <vt:i4>1769560</vt:i4>
      </vt:variant>
      <vt:variant>
        <vt:i4>6</vt:i4>
      </vt:variant>
      <vt:variant>
        <vt:i4>0</vt:i4>
      </vt:variant>
      <vt:variant>
        <vt:i4>5</vt:i4>
      </vt:variant>
      <vt:variant>
        <vt:lpwstr>http://jobs.undp.org/</vt:lpwstr>
      </vt:variant>
      <vt:variant>
        <vt:lpwstr/>
      </vt:variant>
      <vt:variant>
        <vt:i4>6684792</vt:i4>
      </vt:variant>
      <vt:variant>
        <vt:i4>3</vt:i4>
      </vt:variant>
      <vt:variant>
        <vt:i4>0</vt:i4>
      </vt:variant>
      <vt:variant>
        <vt:i4>5</vt:i4>
      </vt:variant>
      <vt:variant>
        <vt:lpwstr>http://www.undp.kz/pages/13.jsp</vt:lpwstr>
      </vt:variant>
      <vt:variant>
        <vt:lpwstr/>
      </vt:variant>
      <vt:variant>
        <vt:i4>6160460</vt:i4>
      </vt:variant>
      <vt:variant>
        <vt:i4>0</vt:i4>
      </vt:variant>
      <vt:variant>
        <vt:i4>0</vt:i4>
      </vt:variant>
      <vt:variant>
        <vt:i4>5</vt:i4>
      </vt:variant>
      <vt:variant>
        <vt:lpwstr>http://www.fundsforngos.org/category/research-2/</vt:lpwstr>
      </vt:variant>
      <vt:variant>
        <vt:lpwstr/>
      </vt:variant>
      <vt:variant>
        <vt:i4>4849738</vt:i4>
      </vt:variant>
      <vt:variant>
        <vt:i4>12</vt:i4>
      </vt:variant>
      <vt:variant>
        <vt:i4>0</vt:i4>
      </vt:variant>
      <vt:variant>
        <vt:i4>5</vt:i4>
      </vt:variant>
      <vt:variant>
        <vt:lpwstr>http://www.unevaluation.org/unegcodeofconduct</vt:lpwstr>
      </vt:variant>
      <vt:variant>
        <vt:lpwstr/>
      </vt:variant>
      <vt:variant>
        <vt:i4>2949218</vt:i4>
      </vt:variant>
      <vt:variant>
        <vt:i4>9</vt:i4>
      </vt:variant>
      <vt:variant>
        <vt:i4>0</vt:i4>
      </vt:variant>
      <vt:variant>
        <vt:i4>5</vt:i4>
      </vt:variant>
      <vt:variant>
        <vt:lpwstr>http://www.uneval.org/search/index.jsp?q=ethical+guidelines</vt:lpwstr>
      </vt:variant>
      <vt:variant>
        <vt:lpwstr/>
      </vt:variant>
      <vt:variant>
        <vt:i4>655433</vt:i4>
      </vt:variant>
      <vt:variant>
        <vt:i4>6</vt:i4>
      </vt:variant>
      <vt:variant>
        <vt:i4>0</vt:i4>
      </vt:variant>
      <vt:variant>
        <vt:i4>5</vt:i4>
      </vt:variant>
      <vt:variant>
        <vt:lpwstr>http://www.jrsa.org/pubs/juv-justice/evaluability-assessment.pdf</vt:lpwstr>
      </vt:variant>
      <vt:variant>
        <vt:lpwstr/>
      </vt:variant>
      <vt:variant>
        <vt:i4>8060994</vt:i4>
      </vt:variant>
      <vt:variant>
        <vt:i4>3</vt:i4>
      </vt:variant>
      <vt:variant>
        <vt:i4>0</vt:i4>
      </vt:variant>
      <vt:variant>
        <vt:i4>5</vt:i4>
      </vt:variant>
      <vt:variant>
        <vt:lpwstr>http://www.unevaluation.org/papersandpubs/documentdetail.jsp?doc_id=22</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alexander.kossukhin</dc:creator>
  <cp:lastModifiedBy>Zhanetta Babasheva</cp:lastModifiedBy>
  <cp:revision>25</cp:revision>
  <cp:lastPrinted>2014-04-01T11:48:00Z</cp:lastPrinted>
  <dcterms:created xsi:type="dcterms:W3CDTF">2016-07-21T09:21:00Z</dcterms:created>
  <dcterms:modified xsi:type="dcterms:W3CDTF">2016-09-26T08:40:00Z</dcterms:modified>
</cp:coreProperties>
</file>