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C16" w:rsidRPr="00020EB7" w:rsidRDefault="00D64C16" w:rsidP="005A3737">
      <w:pPr>
        <w:pStyle w:val="Heading2"/>
        <w:spacing w:before="0"/>
        <w:jc w:val="center"/>
        <w:rPr>
          <w:rFonts w:asciiTheme="minorHAnsi" w:hAnsiTheme="minorHAnsi" w:cs="Times New Roman"/>
          <w:color w:val="auto"/>
          <w:sz w:val="24"/>
          <w:szCs w:val="24"/>
          <w:lang w:val="en-GB"/>
        </w:rPr>
      </w:pPr>
      <w:bookmarkStart w:id="0" w:name="_Toc391836805"/>
      <w:bookmarkStart w:id="1" w:name="_Toc393978082"/>
      <w:bookmarkStart w:id="2" w:name="_Toc393979768"/>
      <w:r w:rsidRPr="00020EB7">
        <w:rPr>
          <w:rFonts w:asciiTheme="minorHAnsi" w:hAnsiTheme="minorHAnsi" w:cs="Times New Roman"/>
          <w:color w:val="auto"/>
          <w:sz w:val="24"/>
          <w:szCs w:val="24"/>
          <w:lang w:val="en-GB"/>
        </w:rPr>
        <w:t>TERMS OF REFERENCE</w:t>
      </w:r>
      <w:bookmarkEnd w:id="0"/>
      <w:bookmarkEnd w:id="1"/>
      <w:bookmarkEnd w:id="2"/>
    </w:p>
    <w:p w:rsidR="00D64C16" w:rsidRPr="00020EB7" w:rsidRDefault="00C40FEE" w:rsidP="005A3737">
      <w:pPr>
        <w:jc w:val="center"/>
        <w:rPr>
          <w:rFonts w:asciiTheme="minorHAnsi" w:hAnsiTheme="minorHAnsi"/>
          <w:b/>
          <w:lang w:val="en-GB"/>
        </w:rPr>
      </w:pPr>
      <w:r w:rsidRPr="00020EB7">
        <w:rPr>
          <w:rFonts w:asciiTheme="minorHAnsi" w:hAnsiTheme="minorHAnsi"/>
          <w:b/>
          <w:lang w:val="en-GB"/>
        </w:rPr>
        <w:t xml:space="preserve">Kazakhstan </w:t>
      </w:r>
      <w:r w:rsidR="009677EC" w:rsidRPr="00020EB7">
        <w:rPr>
          <w:rFonts w:asciiTheme="minorHAnsi" w:hAnsiTheme="minorHAnsi"/>
          <w:b/>
          <w:lang w:val="en-GB"/>
        </w:rPr>
        <w:t xml:space="preserve">UNDAF </w:t>
      </w:r>
      <w:r w:rsidRPr="00020EB7">
        <w:rPr>
          <w:rFonts w:asciiTheme="minorHAnsi" w:hAnsiTheme="minorHAnsi"/>
          <w:b/>
          <w:lang w:val="en-GB"/>
        </w:rPr>
        <w:t>(2010-2015)</w:t>
      </w:r>
      <w:r w:rsidR="003A19B5" w:rsidRPr="00020EB7">
        <w:rPr>
          <w:rFonts w:asciiTheme="minorHAnsi" w:hAnsiTheme="minorHAnsi"/>
          <w:b/>
          <w:lang w:val="en-GB"/>
        </w:rPr>
        <w:t xml:space="preserve"> final evaluation</w:t>
      </w:r>
    </w:p>
    <w:p w:rsidR="00D64C16" w:rsidRPr="00020EB7" w:rsidRDefault="00D64C16" w:rsidP="005A3737">
      <w:pPr>
        <w:rPr>
          <w:rFonts w:asciiTheme="minorHAnsi" w:hAnsiTheme="minorHAnsi"/>
          <w:lang w:val="en-GB"/>
        </w:rPr>
      </w:pPr>
    </w:p>
    <w:p w:rsidR="00D64C16" w:rsidRPr="00020EB7" w:rsidRDefault="00D64C16" w:rsidP="005A3737">
      <w:pPr>
        <w:rPr>
          <w:rFonts w:asciiTheme="minorHAnsi" w:hAnsiTheme="minorHAnsi"/>
          <w:lang w:val="en-GB"/>
        </w:rPr>
      </w:pPr>
      <w:r w:rsidRPr="00020EB7">
        <w:rPr>
          <w:rFonts w:asciiTheme="minorHAnsi" w:hAnsiTheme="minorHAnsi"/>
          <w:lang w:val="en-GB"/>
        </w:rPr>
        <w:t xml:space="preserve">Position: </w:t>
      </w:r>
      <w:r w:rsidRPr="00020EB7">
        <w:rPr>
          <w:rFonts w:asciiTheme="minorHAnsi" w:hAnsiTheme="minorHAnsi"/>
          <w:lang w:val="en-GB"/>
        </w:rPr>
        <w:tab/>
      </w:r>
      <w:r w:rsidRPr="00020EB7">
        <w:rPr>
          <w:rFonts w:asciiTheme="minorHAnsi" w:hAnsiTheme="minorHAnsi"/>
          <w:lang w:val="en-GB"/>
        </w:rPr>
        <w:tab/>
      </w:r>
      <w:r w:rsidRPr="00020EB7">
        <w:rPr>
          <w:rFonts w:asciiTheme="minorHAnsi" w:hAnsiTheme="minorHAnsi"/>
          <w:lang w:val="en-GB"/>
        </w:rPr>
        <w:tab/>
      </w:r>
      <w:r w:rsidR="008D6D66" w:rsidRPr="00020EB7">
        <w:rPr>
          <w:rFonts w:asciiTheme="minorHAnsi" w:hAnsiTheme="minorHAnsi"/>
          <w:lang w:val="en-GB"/>
        </w:rPr>
        <w:t>International</w:t>
      </w:r>
      <w:r w:rsidRPr="00020EB7">
        <w:rPr>
          <w:rFonts w:asciiTheme="minorHAnsi" w:hAnsiTheme="minorHAnsi"/>
          <w:lang w:val="en-GB"/>
        </w:rPr>
        <w:t xml:space="preserve"> consultant for UNDAF</w:t>
      </w:r>
      <w:r w:rsidR="00C40FEE" w:rsidRPr="00020EB7">
        <w:rPr>
          <w:rFonts w:asciiTheme="minorHAnsi" w:hAnsiTheme="minorHAnsi"/>
          <w:lang w:val="en-GB"/>
        </w:rPr>
        <w:t xml:space="preserve"> evaluation</w:t>
      </w:r>
    </w:p>
    <w:p w:rsidR="00D64C16" w:rsidRPr="00020EB7" w:rsidRDefault="00C40FEE" w:rsidP="005A3737">
      <w:pPr>
        <w:rPr>
          <w:rFonts w:asciiTheme="minorHAnsi" w:hAnsiTheme="minorHAnsi"/>
          <w:lang w:val="en-GB"/>
        </w:rPr>
      </w:pPr>
      <w:r w:rsidRPr="00020EB7">
        <w:rPr>
          <w:rFonts w:asciiTheme="minorHAnsi" w:hAnsiTheme="minorHAnsi"/>
          <w:lang w:val="en-GB"/>
        </w:rPr>
        <w:t>Duty Station:</w:t>
      </w:r>
      <w:r w:rsidRPr="00020EB7">
        <w:rPr>
          <w:rFonts w:asciiTheme="minorHAnsi" w:hAnsiTheme="minorHAnsi"/>
          <w:lang w:val="en-GB"/>
        </w:rPr>
        <w:tab/>
      </w:r>
      <w:r w:rsidRPr="00020EB7">
        <w:rPr>
          <w:rFonts w:asciiTheme="minorHAnsi" w:hAnsiTheme="minorHAnsi"/>
          <w:lang w:val="en-GB"/>
        </w:rPr>
        <w:tab/>
      </w:r>
      <w:r w:rsidRPr="00020EB7">
        <w:rPr>
          <w:rFonts w:asciiTheme="minorHAnsi" w:hAnsiTheme="minorHAnsi"/>
          <w:lang w:val="en-GB"/>
        </w:rPr>
        <w:tab/>
      </w:r>
      <w:r w:rsidR="003A19B5" w:rsidRPr="00020EB7">
        <w:rPr>
          <w:rFonts w:asciiTheme="minorHAnsi" w:hAnsiTheme="minorHAnsi"/>
          <w:lang w:val="en-GB"/>
        </w:rPr>
        <w:t>Home-based with one visit to Astana</w:t>
      </w:r>
    </w:p>
    <w:p w:rsidR="00D64C16" w:rsidRPr="00020EB7" w:rsidRDefault="007C4525" w:rsidP="005A3737">
      <w:pPr>
        <w:rPr>
          <w:rFonts w:asciiTheme="minorHAnsi" w:hAnsiTheme="minorHAnsi"/>
          <w:lang w:val="en-GB"/>
        </w:rPr>
      </w:pPr>
      <w:r w:rsidRPr="00020EB7">
        <w:rPr>
          <w:rFonts w:asciiTheme="minorHAnsi" w:hAnsiTheme="minorHAnsi"/>
          <w:lang w:val="en-GB"/>
        </w:rPr>
        <w:t xml:space="preserve">Duration: </w:t>
      </w:r>
      <w:r w:rsidRPr="00020EB7">
        <w:rPr>
          <w:rFonts w:asciiTheme="minorHAnsi" w:hAnsiTheme="minorHAnsi"/>
          <w:lang w:val="en-GB"/>
        </w:rPr>
        <w:tab/>
      </w:r>
      <w:r w:rsidRPr="00020EB7">
        <w:rPr>
          <w:rFonts w:asciiTheme="minorHAnsi" w:hAnsiTheme="minorHAnsi"/>
          <w:lang w:val="en-GB"/>
        </w:rPr>
        <w:tab/>
      </w:r>
      <w:r w:rsidRPr="00020EB7">
        <w:rPr>
          <w:rFonts w:asciiTheme="minorHAnsi" w:hAnsiTheme="minorHAnsi"/>
          <w:lang w:val="en-GB"/>
        </w:rPr>
        <w:tab/>
      </w:r>
      <w:r w:rsidR="00FF672F" w:rsidRPr="00063D45">
        <w:rPr>
          <w:rFonts w:asciiTheme="minorHAnsi" w:hAnsiTheme="minorHAnsi"/>
          <w:lang w:val="en-GB"/>
        </w:rPr>
        <w:t>6</w:t>
      </w:r>
      <w:r w:rsidR="002478AC" w:rsidRPr="00063D45">
        <w:rPr>
          <w:rFonts w:asciiTheme="minorHAnsi" w:hAnsiTheme="minorHAnsi"/>
          <w:lang w:val="en-GB"/>
        </w:rPr>
        <w:t xml:space="preserve"> weeks</w:t>
      </w:r>
    </w:p>
    <w:p w:rsidR="00D64C16" w:rsidRPr="00020EB7" w:rsidRDefault="00D64C16" w:rsidP="005A3737">
      <w:pPr>
        <w:rPr>
          <w:rFonts w:asciiTheme="minorHAnsi" w:hAnsiTheme="minorHAnsi"/>
          <w:lang w:val="en-GB"/>
        </w:rPr>
      </w:pPr>
    </w:p>
    <w:p w:rsidR="00D64C16" w:rsidRPr="00020EB7" w:rsidRDefault="00D64C16" w:rsidP="005A3737">
      <w:pPr>
        <w:numPr>
          <w:ilvl w:val="0"/>
          <w:numId w:val="1"/>
        </w:numPr>
        <w:ind w:left="357" w:hanging="357"/>
        <w:jc w:val="both"/>
        <w:rPr>
          <w:rFonts w:asciiTheme="minorHAnsi" w:hAnsiTheme="minorHAnsi"/>
          <w:b/>
          <w:lang w:val="en-GB"/>
        </w:rPr>
      </w:pPr>
      <w:r w:rsidRPr="00020EB7">
        <w:rPr>
          <w:rFonts w:asciiTheme="minorHAnsi" w:hAnsiTheme="minorHAnsi"/>
          <w:b/>
          <w:lang w:val="en-GB"/>
        </w:rPr>
        <w:t>BACKGROUND</w:t>
      </w:r>
    </w:p>
    <w:p w:rsidR="002F4D22" w:rsidRPr="00020EB7" w:rsidRDefault="002F4D22" w:rsidP="005A3737">
      <w:pPr>
        <w:jc w:val="both"/>
        <w:rPr>
          <w:rFonts w:asciiTheme="minorHAnsi" w:hAnsiTheme="minorHAnsi"/>
          <w:lang w:val="en-GB"/>
        </w:rPr>
      </w:pPr>
    </w:p>
    <w:p w:rsidR="002826A0" w:rsidRPr="00020EB7" w:rsidRDefault="002826A0" w:rsidP="005A3737">
      <w:pPr>
        <w:jc w:val="both"/>
        <w:rPr>
          <w:rFonts w:asciiTheme="minorHAnsi" w:hAnsiTheme="minorHAnsi"/>
          <w:lang w:val="en-GB"/>
        </w:rPr>
      </w:pPr>
      <w:r w:rsidRPr="00020EB7">
        <w:rPr>
          <w:rFonts w:asciiTheme="minorHAnsi" w:hAnsiTheme="minorHAnsi"/>
          <w:lang w:val="en-GB"/>
        </w:rPr>
        <w:t>The Republic of Kazakhstan is a fast changing country in Central Asia with one of the largest post-Soviet economies. In its national development strategies, Kazakhstan embraces the ambitious objective of becoming one of the 30 most developed countries in the world. It is an upper middle-income country with steadily increasing GDP per capita, which has grown 8-fold: from U$1,500 in 1998 to nearly U$13,000 in 2013. Kazakhstan’s rich oil and gas reserves have helped to bring the country to where it is today. Success, however, lies in the Government’s ability to utilize its resource-gained wealth for further investment into the economy. Increased revenues have helped improve infrastructure and social services, and the country has experienced significant progress in terms of human development and the fight against poverty. However, social and regional disparities remain great obstacles to Kazakhstan’s development and the country still faces environmental, health and social challenges.</w:t>
      </w:r>
    </w:p>
    <w:p w:rsidR="002826A0" w:rsidRPr="00020EB7" w:rsidRDefault="002826A0" w:rsidP="005A3737">
      <w:pPr>
        <w:jc w:val="both"/>
        <w:rPr>
          <w:rFonts w:asciiTheme="minorHAnsi" w:hAnsiTheme="minorHAnsi"/>
          <w:lang w:val="en-GB"/>
        </w:rPr>
      </w:pPr>
    </w:p>
    <w:p w:rsidR="002826A0" w:rsidRPr="00020EB7" w:rsidRDefault="002826A0" w:rsidP="005A3737">
      <w:pPr>
        <w:jc w:val="both"/>
        <w:rPr>
          <w:rFonts w:asciiTheme="minorHAnsi" w:hAnsiTheme="minorHAnsi"/>
          <w:lang w:val="en-GB"/>
        </w:rPr>
      </w:pPr>
      <w:r w:rsidRPr="00020EB7">
        <w:rPr>
          <w:rFonts w:asciiTheme="minorHAnsi" w:hAnsiTheme="minorHAnsi"/>
          <w:lang w:val="en-GB"/>
        </w:rPr>
        <w:t>The country’s health outcomes lag behind its rapidly increasing income. Low life expectancy, high infant and maternal mortality, and high rates of tuberculosis and non-communicable diseases are among the major challenges facing Kazakhstan’s Government.</w:t>
      </w:r>
    </w:p>
    <w:p w:rsidR="002826A0" w:rsidRPr="00020EB7" w:rsidRDefault="002826A0" w:rsidP="005A3737">
      <w:pPr>
        <w:jc w:val="both"/>
        <w:rPr>
          <w:rFonts w:asciiTheme="minorHAnsi" w:hAnsiTheme="minorHAnsi"/>
          <w:lang w:val="en-GB"/>
        </w:rPr>
      </w:pPr>
    </w:p>
    <w:p w:rsidR="002826A0" w:rsidRPr="00020EB7" w:rsidRDefault="002826A0" w:rsidP="005A3737">
      <w:pPr>
        <w:jc w:val="both"/>
        <w:rPr>
          <w:rFonts w:asciiTheme="minorHAnsi" w:hAnsiTheme="minorHAnsi"/>
          <w:lang w:val="en-GB"/>
        </w:rPr>
      </w:pPr>
      <w:r w:rsidRPr="00020EB7">
        <w:rPr>
          <w:rFonts w:asciiTheme="minorHAnsi" w:hAnsiTheme="minorHAnsi"/>
          <w:lang w:val="en-GB"/>
        </w:rPr>
        <w:t>Kazakhstan has inherited significant environmental problems from past military nuclear testing programmes and industrial and mining activities. The country also faces land deterioration, desertification and water scarcity. Kazakhstan is prone to a number of natural disasters - including earthquakes, floods, draughts and landslides.</w:t>
      </w:r>
    </w:p>
    <w:p w:rsidR="002826A0" w:rsidRPr="00020EB7" w:rsidRDefault="002826A0" w:rsidP="005A3737">
      <w:pPr>
        <w:jc w:val="both"/>
        <w:rPr>
          <w:rFonts w:asciiTheme="minorHAnsi" w:hAnsiTheme="minorHAnsi"/>
          <w:lang w:val="en-GB"/>
        </w:rPr>
      </w:pPr>
    </w:p>
    <w:p w:rsidR="00401A0F" w:rsidRPr="00020EB7" w:rsidRDefault="009C4245" w:rsidP="005A3737">
      <w:pPr>
        <w:pStyle w:val="ListParagraph"/>
        <w:numPr>
          <w:ilvl w:val="0"/>
          <w:numId w:val="1"/>
        </w:numPr>
        <w:jc w:val="both"/>
        <w:rPr>
          <w:rFonts w:asciiTheme="minorHAnsi" w:hAnsiTheme="minorHAnsi"/>
          <w:b/>
          <w:lang w:val="en-GB"/>
        </w:rPr>
      </w:pPr>
      <w:r w:rsidRPr="00020EB7">
        <w:rPr>
          <w:rFonts w:asciiTheme="minorHAnsi" w:hAnsiTheme="minorHAnsi"/>
          <w:b/>
          <w:lang w:val="en-GB"/>
        </w:rPr>
        <w:t>THE UN SYSTEM IN KAZAKHSTAN</w:t>
      </w:r>
    </w:p>
    <w:p w:rsidR="002F4D22" w:rsidRPr="00020EB7" w:rsidRDefault="002F4D22" w:rsidP="005A3737">
      <w:pPr>
        <w:jc w:val="both"/>
        <w:rPr>
          <w:rFonts w:asciiTheme="minorHAnsi" w:hAnsiTheme="minorHAnsi"/>
          <w:lang w:val="en-GB"/>
        </w:rPr>
      </w:pPr>
    </w:p>
    <w:p w:rsidR="009C4245" w:rsidRPr="00020EB7" w:rsidRDefault="009C4245" w:rsidP="005A3737">
      <w:pPr>
        <w:jc w:val="both"/>
        <w:rPr>
          <w:rFonts w:asciiTheme="minorHAnsi" w:hAnsiTheme="minorHAnsi"/>
          <w:lang w:val="en-GB"/>
        </w:rPr>
      </w:pPr>
      <w:r w:rsidRPr="00020EB7">
        <w:rPr>
          <w:rFonts w:asciiTheme="minorHAnsi" w:hAnsiTheme="minorHAnsi"/>
          <w:lang w:val="en-GB"/>
        </w:rPr>
        <w:t xml:space="preserve">At present, the UN Country Team in Kazakhstan is comprised of 19 UN organizations (ILO, OHCHR, UNAIDS, UNDP, UNDPI, UNDSS, UNEP, UNESCAP, UNESCO, UNFPA, UNHCR, UNICEF, UNISDR, UNOCHA, UNODC, UNRCCA, UNV, UN Women, and WHO). IOM and WB are invited members of the Country Team. Eleven of those agencies also have sub-regional as well as national coverage. IOM and WB are invited members of the Country Team. Non-resident agencies engaged in country programming are UNIDO, FAO, and IAEA. </w:t>
      </w:r>
    </w:p>
    <w:p w:rsidR="009C4245" w:rsidRPr="00020EB7" w:rsidRDefault="009C4245" w:rsidP="005A3737">
      <w:pPr>
        <w:jc w:val="both"/>
        <w:rPr>
          <w:rFonts w:asciiTheme="minorHAnsi" w:hAnsiTheme="minorHAnsi"/>
          <w:b/>
          <w:lang w:val="en-GB"/>
        </w:rPr>
      </w:pPr>
    </w:p>
    <w:p w:rsidR="009C4245" w:rsidRPr="00020EB7" w:rsidRDefault="009C4245" w:rsidP="005A3737">
      <w:pPr>
        <w:numPr>
          <w:ilvl w:val="0"/>
          <w:numId w:val="1"/>
        </w:numPr>
        <w:jc w:val="both"/>
        <w:rPr>
          <w:rFonts w:asciiTheme="minorHAnsi" w:hAnsiTheme="minorHAnsi"/>
          <w:b/>
          <w:lang w:val="en-GB"/>
        </w:rPr>
      </w:pPr>
      <w:r w:rsidRPr="00020EB7">
        <w:rPr>
          <w:rFonts w:asciiTheme="minorHAnsi" w:hAnsiTheme="minorHAnsi"/>
          <w:b/>
          <w:lang w:val="en-GB"/>
        </w:rPr>
        <w:t xml:space="preserve">UNDAF EVALUATION </w:t>
      </w:r>
    </w:p>
    <w:p w:rsidR="009C4245" w:rsidRPr="00020EB7" w:rsidRDefault="009C4245" w:rsidP="005A3737">
      <w:pPr>
        <w:jc w:val="both"/>
        <w:rPr>
          <w:rFonts w:asciiTheme="minorHAnsi" w:hAnsiTheme="minorHAnsi"/>
          <w:lang w:val="en-GB"/>
        </w:rPr>
      </w:pPr>
    </w:p>
    <w:p w:rsidR="002826A0" w:rsidRPr="00020EB7" w:rsidRDefault="009C4245" w:rsidP="005A3737">
      <w:pPr>
        <w:jc w:val="both"/>
        <w:rPr>
          <w:rFonts w:asciiTheme="minorHAnsi" w:hAnsiTheme="minorHAnsi"/>
          <w:lang w:val="en-GB"/>
        </w:rPr>
      </w:pPr>
      <w:r w:rsidRPr="00020EB7">
        <w:rPr>
          <w:rFonts w:asciiTheme="minorHAnsi" w:hAnsiTheme="minorHAnsi"/>
          <w:lang w:val="en-GB"/>
        </w:rPr>
        <w:t>In compliance with the QCPR and UNDAF guideline requirements, the UN Country Team will</w:t>
      </w:r>
      <w:r w:rsidR="003A19B5" w:rsidRPr="00020EB7">
        <w:rPr>
          <w:rFonts w:asciiTheme="minorHAnsi" w:hAnsiTheme="minorHAnsi"/>
          <w:lang w:val="en-GB"/>
        </w:rPr>
        <w:t xml:space="preserve"> </w:t>
      </w:r>
      <w:r w:rsidRPr="00020EB7">
        <w:rPr>
          <w:rFonts w:asciiTheme="minorHAnsi" w:hAnsiTheme="minorHAnsi"/>
          <w:lang w:val="en-GB"/>
        </w:rPr>
        <w:t xml:space="preserve">conduct UNDAF evaluation, which is critical to enhancing the UN’s accountability. </w:t>
      </w:r>
    </w:p>
    <w:p w:rsidR="002826A0" w:rsidRPr="00020EB7" w:rsidRDefault="002826A0" w:rsidP="005A3737">
      <w:pPr>
        <w:jc w:val="both"/>
        <w:rPr>
          <w:rFonts w:asciiTheme="minorHAnsi" w:hAnsiTheme="minorHAnsi"/>
          <w:lang w:val="en-GB"/>
        </w:rPr>
      </w:pPr>
    </w:p>
    <w:p w:rsidR="002826A0" w:rsidRPr="00020EB7" w:rsidRDefault="002826A0" w:rsidP="005A3737">
      <w:pPr>
        <w:jc w:val="both"/>
        <w:rPr>
          <w:rFonts w:asciiTheme="minorHAnsi" w:hAnsiTheme="minorHAnsi"/>
          <w:lang w:val="en-GB"/>
        </w:rPr>
      </w:pPr>
      <w:r w:rsidRPr="00020EB7">
        <w:rPr>
          <w:rFonts w:asciiTheme="minorHAnsi" w:hAnsiTheme="minorHAnsi"/>
          <w:lang w:val="en-GB"/>
        </w:rPr>
        <w:t xml:space="preserve">The </w:t>
      </w:r>
      <w:r w:rsidR="009C4245" w:rsidRPr="00020EB7">
        <w:rPr>
          <w:rFonts w:asciiTheme="minorHAnsi" w:hAnsiTheme="minorHAnsi"/>
          <w:lang w:val="en-GB"/>
        </w:rPr>
        <w:t>UNDAF evaluation process will be light, to the extent possible, and the lessons learned</w:t>
      </w:r>
      <w:r w:rsidR="003A19B5" w:rsidRPr="00020EB7">
        <w:rPr>
          <w:rFonts w:asciiTheme="minorHAnsi" w:hAnsiTheme="minorHAnsi"/>
          <w:lang w:val="en-GB"/>
        </w:rPr>
        <w:t xml:space="preserve"> </w:t>
      </w:r>
      <w:r w:rsidR="009C4245" w:rsidRPr="00020EB7">
        <w:rPr>
          <w:rFonts w:asciiTheme="minorHAnsi" w:hAnsiTheme="minorHAnsi"/>
          <w:lang w:val="en-GB"/>
        </w:rPr>
        <w:t xml:space="preserve">generated through UNDAF evaluation will </w:t>
      </w:r>
      <w:r w:rsidR="002F1E25" w:rsidRPr="00020EB7">
        <w:rPr>
          <w:rFonts w:asciiTheme="minorHAnsi" w:hAnsiTheme="minorHAnsi"/>
          <w:lang w:val="en-GB"/>
        </w:rPr>
        <w:t xml:space="preserve">guide the </w:t>
      </w:r>
      <w:r w:rsidR="00EC390B" w:rsidRPr="00020EB7">
        <w:rPr>
          <w:rFonts w:asciiTheme="minorHAnsi" w:hAnsiTheme="minorHAnsi"/>
          <w:lang w:val="en-GB"/>
        </w:rPr>
        <w:t>implementation</w:t>
      </w:r>
      <w:r w:rsidR="002F1E25" w:rsidRPr="00020EB7">
        <w:rPr>
          <w:rFonts w:asciiTheme="minorHAnsi" w:hAnsiTheme="minorHAnsi"/>
          <w:lang w:val="en-GB"/>
        </w:rPr>
        <w:t xml:space="preserve"> of </w:t>
      </w:r>
      <w:r w:rsidR="009C4245" w:rsidRPr="00020EB7">
        <w:rPr>
          <w:rFonts w:asciiTheme="minorHAnsi" w:hAnsiTheme="minorHAnsi"/>
          <w:lang w:val="en-GB"/>
        </w:rPr>
        <w:t>the new</w:t>
      </w:r>
      <w:r w:rsidR="002F1E25" w:rsidRPr="00020EB7">
        <w:rPr>
          <w:rFonts w:asciiTheme="minorHAnsi" w:hAnsiTheme="minorHAnsi"/>
          <w:lang w:val="en-GB"/>
        </w:rPr>
        <w:t xml:space="preserve"> programming framework. </w:t>
      </w:r>
      <w:r w:rsidR="009C4245" w:rsidRPr="00020EB7">
        <w:rPr>
          <w:rFonts w:asciiTheme="minorHAnsi" w:hAnsiTheme="minorHAnsi"/>
          <w:lang w:val="en-GB"/>
        </w:rPr>
        <w:t>The evaluation process will</w:t>
      </w:r>
      <w:r w:rsidR="002F1E25" w:rsidRPr="00020EB7">
        <w:rPr>
          <w:rFonts w:asciiTheme="minorHAnsi" w:hAnsiTheme="minorHAnsi"/>
          <w:lang w:val="en-GB"/>
        </w:rPr>
        <w:t xml:space="preserve"> follow an inclusive approach, </w:t>
      </w:r>
      <w:r w:rsidR="009C4245" w:rsidRPr="00020EB7">
        <w:rPr>
          <w:rFonts w:asciiTheme="minorHAnsi" w:hAnsiTheme="minorHAnsi"/>
          <w:lang w:val="en-GB"/>
        </w:rPr>
        <w:t>involving a broad range of stakeholders and partners. The p</w:t>
      </w:r>
      <w:r w:rsidRPr="00020EB7">
        <w:rPr>
          <w:rFonts w:asciiTheme="minorHAnsi" w:hAnsiTheme="minorHAnsi"/>
          <w:lang w:val="en-GB"/>
        </w:rPr>
        <w:t xml:space="preserve">rocess will include stakeholder </w:t>
      </w:r>
      <w:r w:rsidR="009C4245" w:rsidRPr="00020EB7">
        <w:rPr>
          <w:rFonts w:asciiTheme="minorHAnsi" w:hAnsiTheme="minorHAnsi"/>
          <w:lang w:val="en-GB"/>
        </w:rPr>
        <w:t>mapping in order to identify various stakeholders and partners including th</w:t>
      </w:r>
      <w:r w:rsidRPr="00020EB7">
        <w:rPr>
          <w:rFonts w:asciiTheme="minorHAnsi" w:hAnsiTheme="minorHAnsi"/>
          <w:lang w:val="en-GB"/>
        </w:rPr>
        <w:t xml:space="preserve">ose who do not </w:t>
      </w:r>
      <w:r w:rsidR="009C4245" w:rsidRPr="00020EB7">
        <w:rPr>
          <w:rFonts w:asciiTheme="minorHAnsi" w:hAnsiTheme="minorHAnsi"/>
          <w:lang w:val="en-GB"/>
        </w:rPr>
        <w:t xml:space="preserve">work directly with the UNCT, yet </w:t>
      </w:r>
      <w:r w:rsidR="009C4245" w:rsidRPr="00020EB7">
        <w:rPr>
          <w:rFonts w:asciiTheme="minorHAnsi" w:hAnsiTheme="minorHAnsi"/>
          <w:lang w:val="en-GB"/>
        </w:rPr>
        <w:lastRenderedPageBreak/>
        <w:t>play a key role in the natio</w:t>
      </w:r>
      <w:r w:rsidRPr="00020EB7">
        <w:rPr>
          <w:rFonts w:asciiTheme="minorHAnsi" w:hAnsiTheme="minorHAnsi"/>
          <w:lang w:val="en-GB"/>
        </w:rPr>
        <w:t xml:space="preserve">nal context. These stakeholders </w:t>
      </w:r>
      <w:r w:rsidR="009C4245" w:rsidRPr="00020EB7">
        <w:rPr>
          <w:rFonts w:asciiTheme="minorHAnsi" w:hAnsiTheme="minorHAnsi"/>
          <w:lang w:val="en-GB"/>
        </w:rPr>
        <w:t>may include representatives from the Government, civil society organizations, the private</w:t>
      </w:r>
      <w:r w:rsidRPr="00020EB7">
        <w:rPr>
          <w:rFonts w:asciiTheme="minorHAnsi" w:hAnsiTheme="minorHAnsi"/>
          <w:lang w:val="en-GB"/>
        </w:rPr>
        <w:t xml:space="preserve"> </w:t>
      </w:r>
      <w:r w:rsidR="009C4245" w:rsidRPr="00020EB7">
        <w:rPr>
          <w:rFonts w:asciiTheme="minorHAnsi" w:hAnsiTheme="minorHAnsi"/>
          <w:lang w:val="en-GB"/>
        </w:rPr>
        <w:t xml:space="preserve">sector, other multilateral organizations, bilateral donors, etc. </w:t>
      </w:r>
    </w:p>
    <w:p w:rsidR="002826A0" w:rsidRPr="00020EB7" w:rsidRDefault="002826A0" w:rsidP="005A3737">
      <w:pPr>
        <w:jc w:val="both"/>
        <w:rPr>
          <w:rFonts w:asciiTheme="minorHAnsi" w:hAnsiTheme="minorHAnsi"/>
          <w:lang w:val="en-GB"/>
        </w:rPr>
      </w:pPr>
    </w:p>
    <w:p w:rsidR="002826A0" w:rsidRPr="00020EB7" w:rsidRDefault="009C4245" w:rsidP="005A3737">
      <w:pPr>
        <w:jc w:val="both"/>
        <w:rPr>
          <w:rFonts w:asciiTheme="minorHAnsi" w:hAnsiTheme="minorHAnsi"/>
          <w:lang w:val="en-GB"/>
        </w:rPr>
      </w:pPr>
      <w:r w:rsidRPr="00020EB7">
        <w:rPr>
          <w:rFonts w:asciiTheme="minorHAnsi" w:hAnsiTheme="minorHAnsi"/>
          <w:lang w:val="en-GB"/>
        </w:rPr>
        <w:t xml:space="preserve">In this context, the UNCT seeks the consultancy services to undertake </w:t>
      </w:r>
      <w:r w:rsidRPr="00020EB7">
        <w:rPr>
          <w:rFonts w:asciiTheme="minorHAnsi" w:hAnsiTheme="minorHAnsi"/>
          <w:u w:val="single"/>
          <w:lang w:val="en-GB"/>
        </w:rPr>
        <w:t xml:space="preserve">light </w:t>
      </w:r>
      <w:r w:rsidRPr="00020EB7">
        <w:rPr>
          <w:rFonts w:asciiTheme="minorHAnsi" w:hAnsiTheme="minorHAnsi"/>
          <w:lang w:val="en-GB"/>
        </w:rPr>
        <w:t>UNDAF evaluation, which will use</w:t>
      </w:r>
      <w:r w:rsidR="002826A0" w:rsidRPr="00020EB7">
        <w:rPr>
          <w:rFonts w:asciiTheme="minorHAnsi" w:hAnsiTheme="minorHAnsi"/>
          <w:lang w:val="en-GB"/>
        </w:rPr>
        <w:t xml:space="preserve"> standard </w:t>
      </w:r>
      <w:r w:rsidRPr="00020EB7">
        <w:rPr>
          <w:rFonts w:asciiTheme="minorHAnsi" w:hAnsiTheme="minorHAnsi"/>
          <w:lang w:val="en-GB"/>
        </w:rPr>
        <w:t>OECD/DAC criteria (relevance, effectiveness, efficiency, impact</w:t>
      </w:r>
      <w:r w:rsidR="002826A0" w:rsidRPr="00020EB7">
        <w:rPr>
          <w:rFonts w:asciiTheme="minorHAnsi" w:hAnsiTheme="minorHAnsi"/>
          <w:lang w:val="en-GB"/>
        </w:rPr>
        <w:t xml:space="preserve"> and sustainability of results) </w:t>
      </w:r>
      <w:r w:rsidRPr="00020EB7">
        <w:rPr>
          <w:rFonts w:asciiTheme="minorHAnsi" w:hAnsiTheme="minorHAnsi"/>
          <w:lang w:val="en-GB"/>
        </w:rPr>
        <w:t>as well as the key issues of design, focus and comparative</w:t>
      </w:r>
      <w:r w:rsidR="002826A0" w:rsidRPr="00020EB7">
        <w:rPr>
          <w:rFonts w:asciiTheme="minorHAnsi" w:hAnsiTheme="minorHAnsi"/>
          <w:lang w:val="en-GB"/>
        </w:rPr>
        <w:t xml:space="preserve"> advantage of the UN system, as </w:t>
      </w:r>
      <w:r w:rsidRPr="00020EB7">
        <w:rPr>
          <w:rFonts w:asciiTheme="minorHAnsi" w:hAnsiTheme="minorHAnsi"/>
          <w:lang w:val="en-GB"/>
        </w:rPr>
        <w:t xml:space="preserve">basis for its objectives and key questions. </w:t>
      </w:r>
    </w:p>
    <w:p w:rsidR="002826A0" w:rsidRPr="00020EB7" w:rsidRDefault="002826A0" w:rsidP="005A3737">
      <w:pPr>
        <w:jc w:val="both"/>
        <w:rPr>
          <w:rFonts w:asciiTheme="minorHAnsi" w:hAnsiTheme="minorHAnsi"/>
          <w:lang w:val="en-GB"/>
        </w:rPr>
      </w:pPr>
    </w:p>
    <w:p w:rsidR="002826A0" w:rsidRPr="00020EB7" w:rsidRDefault="002826A0" w:rsidP="005A3737">
      <w:pPr>
        <w:pStyle w:val="BodyText2"/>
        <w:rPr>
          <w:rFonts w:asciiTheme="minorHAnsi" w:hAnsiTheme="minorHAnsi" w:cs="Times New Roman"/>
          <w:sz w:val="24"/>
          <w:lang w:val="en-GB"/>
        </w:rPr>
      </w:pPr>
      <w:r w:rsidRPr="00020EB7">
        <w:rPr>
          <w:rFonts w:asciiTheme="minorHAnsi" w:hAnsiTheme="minorHAnsi" w:cs="Times New Roman"/>
          <w:sz w:val="24"/>
          <w:lang w:val="en-GB"/>
        </w:rPr>
        <w:t>The UN Country Team works within the framework of the third generation UNDAF (2010-2015), which was adopted by the Government in 2009 and covers three Outcomes:  (1) Economic and Social Well-Being For All, (2) Environmental Sustainability, and (3) Effective Governance.</w:t>
      </w:r>
    </w:p>
    <w:p w:rsidR="002826A0" w:rsidRPr="00020EB7" w:rsidRDefault="002826A0" w:rsidP="005A3737">
      <w:pPr>
        <w:jc w:val="both"/>
        <w:rPr>
          <w:rFonts w:asciiTheme="minorHAnsi" w:hAnsiTheme="minorHAnsi"/>
          <w:lang w:val="en-GB"/>
        </w:rPr>
      </w:pPr>
    </w:p>
    <w:p w:rsidR="002826A0" w:rsidRPr="00020EB7" w:rsidRDefault="002826A0" w:rsidP="005A3737">
      <w:pPr>
        <w:jc w:val="both"/>
        <w:rPr>
          <w:rFonts w:asciiTheme="minorHAnsi" w:hAnsiTheme="minorHAnsi"/>
          <w:lang w:val="en-GB"/>
        </w:rPr>
      </w:pPr>
      <w:r w:rsidRPr="00020EB7">
        <w:rPr>
          <w:rFonts w:asciiTheme="minorHAnsi" w:eastAsia="Batang" w:hAnsiTheme="minorHAnsi"/>
          <w:lang w:val="en-GB"/>
        </w:rPr>
        <w:t xml:space="preserve">The evaluation will, to the greatest possible extent, seek to be independent, credible and useful and adhere to the highest possible professional standards in evaluation. </w:t>
      </w:r>
      <w:r w:rsidRPr="00020EB7">
        <w:rPr>
          <w:rFonts w:asciiTheme="minorHAnsi" w:hAnsiTheme="minorHAnsi"/>
          <w:lang w:val="en-GB"/>
        </w:rPr>
        <w:t xml:space="preserve">It will be responsive to the needs and priorities of the Republic of Kazakhstan and serve as accountability and learning mechanism for the UN system. </w:t>
      </w:r>
    </w:p>
    <w:p w:rsidR="002826A0" w:rsidRPr="00020EB7" w:rsidRDefault="002826A0" w:rsidP="005A3737">
      <w:pPr>
        <w:jc w:val="both"/>
        <w:rPr>
          <w:rFonts w:asciiTheme="minorHAnsi" w:hAnsiTheme="minorHAnsi"/>
          <w:lang w:val="en-GB"/>
        </w:rPr>
      </w:pPr>
    </w:p>
    <w:p w:rsidR="00D64C16" w:rsidRPr="00020EB7" w:rsidRDefault="00D64C16" w:rsidP="005A3737">
      <w:pPr>
        <w:numPr>
          <w:ilvl w:val="0"/>
          <w:numId w:val="1"/>
        </w:numPr>
        <w:jc w:val="both"/>
        <w:rPr>
          <w:rFonts w:asciiTheme="minorHAnsi" w:hAnsiTheme="minorHAnsi"/>
          <w:lang w:val="en-GB"/>
        </w:rPr>
      </w:pPr>
      <w:r w:rsidRPr="00020EB7">
        <w:rPr>
          <w:rFonts w:asciiTheme="minorHAnsi" w:hAnsiTheme="minorHAnsi"/>
          <w:b/>
          <w:smallCaps/>
          <w:lang w:val="en-GB"/>
        </w:rPr>
        <w:t>PURPOSE OF WORK</w:t>
      </w:r>
    </w:p>
    <w:p w:rsidR="002F4D22" w:rsidRPr="00020EB7" w:rsidRDefault="002F4D22" w:rsidP="005A3737">
      <w:pPr>
        <w:jc w:val="both"/>
        <w:rPr>
          <w:rFonts w:asciiTheme="minorHAnsi" w:hAnsiTheme="minorHAnsi"/>
          <w:lang w:val="en-GB"/>
        </w:rPr>
      </w:pPr>
    </w:p>
    <w:p w:rsidR="00EC390B" w:rsidRPr="00020EB7" w:rsidRDefault="00EC390B" w:rsidP="005A3737">
      <w:pPr>
        <w:jc w:val="both"/>
        <w:rPr>
          <w:rFonts w:asciiTheme="minorHAnsi" w:hAnsiTheme="minorHAnsi"/>
          <w:lang w:val="en-GB"/>
        </w:rPr>
      </w:pPr>
      <w:r w:rsidRPr="00020EB7">
        <w:rPr>
          <w:rFonts w:asciiTheme="minorHAnsi" w:hAnsiTheme="minorHAnsi"/>
          <w:lang w:val="en-GB"/>
        </w:rPr>
        <w:t>UNDAF evaluation will pursue the following purposes:</w:t>
      </w:r>
    </w:p>
    <w:p w:rsidR="00EC390B" w:rsidRPr="00020EB7" w:rsidRDefault="00EC390B" w:rsidP="005A3737">
      <w:pPr>
        <w:jc w:val="both"/>
        <w:rPr>
          <w:rFonts w:asciiTheme="minorHAnsi" w:hAnsiTheme="minorHAnsi"/>
          <w:lang w:val="en-GB"/>
        </w:rPr>
      </w:pPr>
    </w:p>
    <w:p w:rsidR="00EC390B" w:rsidRPr="00020EB7" w:rsidRDefault="00EC390B" w:rsidP="00173533">
      <w:pPr>
        <w:pStyle w:val="ListParagraph"/>
        <w:numPr>
          <w:ilvl w:val="0"/>
          <w:numId w:val="2"/>
        </w:numPr>
        <w:jc w:val="both"/>
        <w:rPr>
          <w:rFonts w:asciiTheme="minorHAnsi" w:hAnsiTheme="minorHAnsi"/>
          <w:lang w:val="en-GB"/>
        </w:rPr>
      </w:pPr>
      <w:r w:rsidRPr="00020EB7">
        <w:rPr>
          <w:rFonts w:asciiTheme="minorHAnsi" w:hAnsiTheme="minorHAnsi"/>
          <w:u w:val="single"/>
          <w:lang w:val="en-GB"/>
        </w:rPr>
        <w:t>To support greater learning about what works, what doesn’t and why in the context of an UNDAF.</w:t>
      </w:r>
      <w:r w:rsidRPr="00020EB7">
        <w:rPr>
          <w:rFonts w:asciiTheme="minorHAnsi" w:hAnsiTheme="minorHAnsi"/>
          <w:lang w:val="en-GB"/>
        </w:rPr>
        <w:t xml:space="preserve"> The evaluation will provide important information for strengthening programming and results at the country level, specifically informing the implementation for the next programming cycle and for improving United Nations coordination at the country level.</w:t>
      </w:r>
    </w:p>
    <w:p w:rsidR="00EC390B" w:rsidRPr="00020EB7" w:rsidRDefault="00EC390B" w:rsidP="00173533">
      <w:pPr>
        <w:pStyle w:val="ListParagraph"/>
        <w:numPr>
          <w:ilvl w:val="0"/>
          <w:numId w:val="2"/>
        </w:numPr>
        <w:jc w:val="both"/>
        <w:rPr>
          <w:rFonts w:asciiTheme="minorHAnsi" w:hAnsiTheme="minorHAnsi"/>
          <w:lang w:val="en-GB"/>
        </w:rPr>
      </w:pPr>
      <w:r w:rsidRPr="00020EB7">
        <w:rPr>
          <w:rFonts w:asciiTheme="minorHAnsi" w:hAnsiTheme="minorHAnsi"/>
          <w:u w:val="single"/>
          <w:lang w:val="en-GB"/>
        </w:rPr>
        <w:t>To support greater accountability of the UNCT to UNDAF stakeholders</w:t>
      </w:r>
      <w:r w:rsidRPr="00020EB7">
        <w:rPr>
          <w:rFonts w:asciiTheme="minorHAnsi" w:hAnsiTheme="minorHAnsi"/>
          <w:lang w:val="en-GB"/>
        </w:rPr>
        <w:t>. By objectively verifying results achieved within the framework of the UNDAF and assessing the effectiveness of the strategies and interventions used, the evaluation will enable the various stakeholders in the UNDAF process, including national counterparts and partners, to hold the UNCT and other parties accountable for fulfilling their roles and commitments.</w:t>
      </w:r>
    </w:p>
    <w:p w:rsidR="00EC390B" w:rsidRPr="00020EB7" w:rsidRDefault="00EC390B" w:rsidP="005A3737">
      <w:pPr>
        <w:jc w:val="both"/>
        <w:rPr>
          <w:rFonts w:asciiTheme="minorHAnsi" w:hAnsiTheme="minorHAnsi"/>
          <w:lang w:val="en-GB"/>
        </w:rPr>
      </w:pPr>
    </w:p>
    <w:p w:rsidR="00401A0F" w:rsidRPr="00020EB7" w:rsidRDefault="00EC390B" w:rsidP="005A3737">
      <w:pPr>
        <w:jc w:val="both"/>
        <w:rPr>
          <w:rFonts w:asciiTheme="minorHAnsi" w:hAnsiTheme="minorHAnsi"/>
          <w:lang w:val="en-GB"/>
        </w:rPr>
      </w:pPr>
      <w:r w:rsidRPr="00020EB7">
        <w:rPr>
          <w:rFonts w:asciiTheme="minorHAnsi" w:hAnsiTheme="minorHAnsi"/>
          <w:lang w:val="en-GB"/>
        </w:rPr>
        <w:t>The scope covered by the evaluation includes examining UNDAF programming principles</w:t>
      </w:r>
      <w:r w:rsidR="001D2F12" w:rsidRPr="00020EB7">
        <w:rPr>
          <w:rFonts w:asciiTheme="minorHAnsi" w:hAnsiTheme="minorHAnsi"/>
          <w:lang w:val="en-GB"/>
        </w:rPr>
        <w:t xml:space="preserve"> </w:t>
      </w:r>
      <w:r w:rsidRPr="00020EB7">
        <w:rPr>
          <w:rFonts w:asciiTheme="minorHAnsi" w:hAnsiTheme="minorHAnsi"/>
          <w:lang w:val="en-GB"/>
        </w:rPr>
        <w:t>(human rights-based approach, gender equality, environmental sustainability, results-based</w:t>
      </w:r>
      <w:r w:rsidR="001D2F12" w:rsidRPr="00020EB7">
        <w:rPr>
          <w:rFonts w:asciiTheme="minorHAnsi" w:hAnsiTheme="minorHAnsi"/>
          <w:lang w:val="en-GB"/>
        </w:rPr>
        <w:t xml:space="preserve"> </w:t>
      </w:r>
      <w:r w:rsidRPr="00020EB7">
        <w:rPr>
          <w:rFonts w:asciiTheme="minorHAnsi" w:hAnsiTheme="minorHAnsi"/>
          <w:lang w:val="en-GB"/>
        </w:rPr>
        <w:t>management, capacity development), overall strategies and outcome/output specific</w:t>
      </w:r>
      <w:r w:rsidR="001D2F12" w:rsidRPr="00020EB7">
        <w:rPr>
          <w:rFonts w:asciiTheme="minorHAnsi" w:hAnsiTheme="minorHAnsi"/>
          <w:lang w:val="en-GB"/>
        </w:rPr>
        <w:t xml:space="preserve"> </w:t>
      </w:r>
      <w:r w:rsidRPr="00020EB7">
        <w:rPr>
          <w:rFonts w:asciiTheme="minorHAnsi" w:hAnsiTheme="minorHAnsi"/>
          <w:lang w:val="en-GB"/>
        </w:rPr>
        <w:t>strategies included in the UNDAF itself. The UNDAF will be evaluated against the strategic</w:t>
      </w:r>
      <w:r w:rsidR="001D2F12" w:rsidRPr="00020EB7">
        <w:rPr>
          <w:rFonts w:asciiTheme="minorHAnsi" w:hAnsiTheme="minorHAnsi"/>
          <w:lang w:val="en-GB"/>
        </w:rPr>
        <w:t xml:space="preserve"> </w:t>
      </w:r>
      <w:r w:rsidRPr="00020EB7">
        <w:rPr>
          <w:rFonts w:asciiTheme="minorHAnsi" w:hAnsiTheme="minorHAnsi"/>
          <w:lang w:val="en-GB"/>
        </w:rPr>
        <w:t>intent laid out in the UNDAF document and specifically its contribution to the national</w:t>
      </w:r>
      <w:r w:rsidR="001D2F12" w:rsidRPr="00020EB7">
        <w:rPr>
          <w:rFonts w:asciiTheme="minorHAnsi" w:hAnsiTheme="minorHAnsi"/>
          <w:lang w:val="en-GB"/>
        </w:rPr>
        <w:t xml:space="preserve"> </w:t>
      </w:r>
      <w:r w:rsidRPr="00020EB7">
        <w:rPr>
          <w:rFonts w:asciiTheme="minorHAnsi" w:hAnsiTheme="minorHAnsi"/>
          <w:lang w:val="en-GB"/>
        </w:rPr>
        <w:t>development results included in the UNDAF results framework. The light UNDAF evaluation</w:t>
      </w:r>
      <w:r w:rsidR="001D2F12" w:rsidRPr="00020EB7">
        <w:rPr>
          <w:rFonts w:asciiTheme="minorHAnsi" w:hAnsiTheme="minorHAnsi"/>
          <w:lang w:val="en-GB"/>
        </w:rPr>
        <w:t xml:space="preserve"> </w:t>
      </w:r>
      <w:r w:rsidRPr="00020EB7">
        <w:rPr>
          <w:rFonts w:asciiTheme="minorHAnsi" w:hAnsiTheme="minorHAnsi"/>
          <w:lang w:val="en-GB"/>
        </w:rPr>
        <w:t>process will be based on desk review of the reports, surveys, mid-term progress reviews,</w:t>
      </w:r>
      <w:r w:rsidR="001D2F12" w:rsidRPr="00020EB7">
        <w:rPr>
          <w:rFonts w:asciiTheme="minorHAnsi" w:hAnsiTheme="minorHAnsi"/>
          <w:lang w:val="en-GB"/>
        </w:rPr>
        <w:t xml:space="preserve"> </w:t>
      </w:r>
      <w:r w:rsidRPr="00020EB7">
        <w:rPr>
          <w:rFonts w:asciiTheme="minorHAnsi" w:hAnsiTheme="minorHAnsi"/>
          <w:lang w:val="en-GB"/>
        </w:rPr>
        <w:t xml:space="preserve">and assessment reports relating to UNDAF evaluation. </w:t>
      </w:r>
      <w:r w:rsidRPr="00020EB7">
        <w:rPr>
          <w:rFonts w:asciiTheme="minorHAnsi" w:hAnsiTheme="minorHAnsi"/>
          <w:lang w:val="en-GB"/>
        </w:rPr>
        <w:cr/>
      </w:r>
    </w:p>
    <w:p w:rsidR="00D64C16" w:rsidRPr="00020EB7" w:rsidRDefault="00D64C16" w:rsidP="005A3737">
      <w:pPr>
        <w:numPr>
          <w:ilvl w:val="0"/>
          <w:numId w:val="1"/>
        </w:numPr>
        <w:jc w:val="both"/>
        <w:rPr>
          <w:rFonts w:asciiTheme="minorHAnsi" w:hAnsiTheme="minorHAnsi"/>
          <w:b/>
          <w:lang w:val="en-GB"/>
        </w:rPr>
      </w:pPr>
      <w:r w:rsidRPr="00020EB7">
        <w:rPr>
          <w:rFonts w:asciiTheme="minorHAnsi" w:hAnsiTheme="minorHAnsi"/>
          <w:b/>
          <w:lang w:val="en-GB"/>
        </w:rPr>
        <w:t xml:space="preserve">SCOPE OF </w:t>
      </w:r>
      <w:r w:rsidR="00956DB3" w:rsidRPr="00020EB7">
        <w:rPr>
          <w:rFonts w:asciiTheme="minorHAnsi" w:hAnsiTheme="minorHAnsi"/>
          <w:b/>
          <w:lang w:val="en-GB"/>
        </w:rPr>
        <w:t>WORK</w:t>
      </w:r>
    </w:p>
    <w:p w:rsidR="002F4D22" w:rsidRPr="00020EB7" w:rsidRDefault="002F4D22" w:rsidP="005A3737">
      <w:pPr>
        <w:rPr>
          <w:rFonts w:asciiTheme="minorHAnsi" w:hAnsiTheme="minorHAnsi"/>
          <w:lang w:val="en-GB" w:eastAsia="en-GB"/>
        </w:rPr>
      </w:pPr>
    </w:p>
    <w:p w:rsidR="00D274EA" w:rsidRPr="00020EB7" w:rsidRDefault="00D274EA" w:rsidP="005A3737">
      <w:pPr>
        <w:pStyle w:val="BodyText"/>
        <w:spacing w:before="130" w:after="130"/>
        <w:ind w:left="340" w:hanging="340"/>
        <w:jc w:val="both"/>
        <w:rPr>
          <w:rFonts w:cs="Times New Roman"/>
          <w:color w:val="000000"/>
          <w:sz w:val="24"/>
          <w:szCs w:val="24"/>
          <w:lang w:val="en-GB"/>
        </w:rPr>
      </w:pPr>
      <w:r w:rsidRPr="00020EB7">
        <w:rPr>
          <w:rFonts w:cs="Times New Roman"/>
          <w:color w:val="000000"/>
          <w:sz w:val="24"/>
          <w:szCs w:val="24"/>
          <w:lang w:val="en-GB"/>
        </w:rPr>
        <w:t xml:space="preserve">The external evaluation should satisfy the following objectives: </w:t>
      </w:r>
    </w:p>
    <w:p w:rsidR="00D274EA" w:rsidRPr="00020EB7" w:rsidRDefault="00D274EA" w:rsidP="00173533">
      <w:pPr>
        <w:pStyle w:val="ListParagraph"/>
        <w:numPr>
          <w:ilvl w:val="0"/>
          <w:numId w:val="5"/>
        </w:numPr>
        <w:ind w:left="360"/>
        <w:jc w:val="both"/>
        <w:rPr>
          <w:rFonts w:asciiTheme="minorHAnsi" w:hAnsiTheme="minorHAnsi"/>
          <w:color w:val="000000"/>
          <w:lang w:val="en-GB"/>
        </w:rPr>
      </w:pPr>
      <w:r w:rsidRPr="00020EB7">
        <w:rPr>
          <w:rFonts w:asciiTheme="minorHAnsi" w:hAnsiTheme="minorHAnsi"/>
          <w:color w:val="000000"/>
          <w:lang w:val="en-GB"/>
        </w:rPr>
        <w:t xml:space="preserve">Assess the role and relevance of the UNDAF in relation to the issues and their underlying causes and challenges identified by the CCA and in the context of national policies and strategies; and as a reflection of the internationally agreed goals, particularly those in the </w:t>
      </w:r>
      <w:r w:rsidRPr="00020EB7">
        <w:rPr>
          <w:rFonts w:asciiTheme="minorHAnsi" w:hAnsiTheme="minorHAnsi"/>
          <w:color w:val="000000"/>
          <w:lang w:val="en-GB"/>
        </w:rPr>
        <w:lastRenderedPageBreak/>
        <w:t xml:space="preserve">Millennium declaration, and international norms and standards guiding the work of the agencies of the UN system and adopted by the UN member states. </w:t>
      </w:r>
    </w:p>
    <w:p w:rsidR="00D274EA" w:rsidRPr="00020EB7" w:rsidRDefault="00D274EA" w:rsidP="00173533">
      <w:pPr>
        <w:pStyle w:val="ListParagraph"/>
        <w:numPr>
          <w:ilvl w:val="0"/>
          <w:numId w:val="5"/>
        </w:numPr>
        <w:ind w:left="360"/>
        <w:jc w:val="both"/>
        <w:rPr>
          <w:rFonts w:asciiTheme="minorHAnsi" w:hAnsiTheme="minorHAnsi"/>
          <w:color w:val="000000"/>
          <w:lang w:val="en-GB"/>
        </w:rPr>
      </w:pPr>
      <w:r w:rsidRPr="00020EB7">
        <w:rPr>
          <w:rFonts w:asciiTheme="minorHAnsi" w:hAnsiTheme="minorHAnsi"/>
          <w:color w:val="000000"/>
          <w:lang w:val="en-GB"/>
        </w:rPr>
        <w:t xml:space="preserve">Assess the design and focus of the UNDAF, i.e. the quality of the formulation of results at different levels, the result chain. </w:t>
      </w:r>
    </w:p>
    <w:p w:rsidR="00D274EA" w:rsidRPr="00020EB7" w:rsidRDefault="00D274EA" w:rsidP="00173533">
      <w:pPr>
        <w:pStyle w:val="ListParagraph"/>
        <w:numPr>
          <w:ilvl w:val="0"/>
          <w:numId w:val="5"/>
        </w:numPr>
        <w:ind w:left="360"/>
        <w:rPr>
          <w:rFonts w:asciiTheme="minorHAnsi" w:hAnsiTheme="minorHAnsi"/>
          <w:lang w:val="en-GB"/>
        </w:rPr>
      </w:pPr>
      <w:r w:rsidRPr="00020EB7">
        <w:rPr>
          <w:rFonts w:asciiTheme="minorHAnsi" w:hAnsiTheme="minorHAnsi"/>
          <w:lang w:val="en-GB"/>
        </w:rPr>
        <w:t xml:space="preserve">Assess the validity of the collective comparative advantages of the UN System. </w:t>
      </w:r>
    </w:p>
    <w:p w:rsidR="00D274EA" w:rsidRPr="00020EB7" w:rsidRDefault="00D274EA" w:rsidP="00173533">
      <w:pPr>
        <w:pStyle w:val="ListParagraph"/>
        <w:numPr>
          <w:ilvl w:val="0"/>
          <w:numId w:val="5"/>
        </w:numPr>
        <w:ind w:left="360"/>
        <w:rPr>
          <w:rFonts w:asciiTheme="minorHAnsi" w:hAnsiTheme="minorHAnsi"/>
          <w:lang w:val="en-GB"/>
        </w:rPr>
      </w:pPr>
      <w:r w:rsidRPr="00020EB7">
        <w:rPr>
          <w:rFonts w:asciiTheme="minorHAnsi" w:hAnsiTheme="minorHAnsi"/>
          <w:lang w:val="en-GB"/>
        </w:rPr>
        <w:t xml:space="preserve">Assess the effectiveness of the UNDAF in terms of progress towards agreed UNDAF outcomes, including an assessment of the performance of its Joint Programs. </w:t>
      </w:r>
    </w:p>
    <w:p w:rsidR="00D274EA" w:rsidRPr="00020EB7" w:rsidRDefault="00020EB7" w:rsidP="00173533">
      <w:pPr>
        <w:pStyle w:val="ListParagraph"/>
        <w:numPr>
          <w:ilvl w:val="0"/>
          <w:numId w:val="5"/>
        </w:numPr>
        <w:ind w:left="360"/>
        <w:rPr>
          <w:rFonts w:asciiTheme="minorHAnsi" w:hAnsiTheme="minorHAnsi"/>
          <w:lang w:val="en-GB"/>
        </w:rPr>
      </w:pPr>
      <w:r w:rsidRPr="00020EB7">
        <w:rPr>
          <w:rFonts w:asciiTheme="minorHAnsi" w:hAnsiTheme="minorHAnsi"/>
          <w:lang w:val="en-GB"/>
        </w:rPr>
        <w:t>Analyse</w:t>
      </w:r>
      <w:r w:rsidR="00D274EA" w:rsidRPr="00020EB7">
        <w:rPr>
          <w:rFonts w:asciiTheme="minorHAnsi" w:hAnsiTheme="minorHAnsi"/>
          <w:lang w:val="en-GB"/>
        </w:rPr>
        <w:t xml:space="preserve"> to what extent results achieved and strategies used by the UNDAF are sustainable as a contribution to national development and in terms of the added value of UNDAF for cooperation among individual UN agencies. </w:t>
      </w:r>
    </w:p>
    <w:p w:rsidR="00D274EA" w:rsidRPr="00020EB7" w:rsidRDefault="00D274EA" w:rsidP="005A3737">
      <w:pPr>
        <w:rPr>
          <w:rFonts w:asciiTheme="minorHAnsi" w:eastAsia="Calibri" w:hAnsiTheme="minorHAnsi"/>
          <w:lang w:val="en-GB"/>
        </w:rPr>
      </w:pPr>
    </w:p>
    <w:p w:rsidR="00D274EA" w:rsidRPr="00020EB7" w:rsidRDefault="00D274EA" w:rsidP="005A3737">
      <w:pPr>
        <w:spacing w:after="160"/>
        <w:contextualSpacing/>
        <w:jc w:val="both"/>
        <w:rPr>
          <w:rFonts w:asciiTheme="minorHAnsi" w:eastAsia="Calibri" w:hAnsiTheme="minorHAnsi"/>
          <w:color w:val="000000"/>
          <w:lang w:val="en-GB"/>
        </w:rPr>
      </w:pPr>
      <w:r w:rsidRPr="00020EB7">
        <w:rPr>
          <w:rFonts w:asciiTheme="minorHAnsi" w:eastAsia="Perpetua" w:hAnsiTheme="minorHAnsi"/>
          <w:b/>
          <w:color w:val="000000"/>
          <w:lang w:val="en-GB" w:eastAsia="ja-JP" w:bidi="he-IL"/>
        </w:rPr>
        <w:t xml:space="preserve">Evaluation criteria: </w:t>
      </w:r>
      <w:r w:rsidRPr="00020EB7">
        <w:rPr>
          <w:rFonts w:asciiTheme="minorHAnsi" w:eastAsia="Calibri" w:hAnsiTheme="minorHAnsi"/>
          <w:color w:val="000000"/>
          <w:lang w:val="en-GB"/>
        </w:rPr>
        <w:t>The contribution of the UNCT to the development outcomes will be assessed according to a standard set of evaluation criteria to be used across UNDAF evaluation:</w:t>
      </w:r>
    </w:p>
    <w:p w:rsidR="00D274EA" w:rsidRPr="00020EB7" w:rsidRDefault="00D274EA" w:rsidP="00173533">
      <w:pPr>
        <w:numPr>
          <w:ilvl w:val="0"/>
          <w:numId w:val="4"/>
        </w:numPr>
        <w:spacing w:after="120" w:line="276" w:lineRule="auto"/>
        <w:jc w:val="both"/>
        <w:rPr>
          <w:rFonts w:asciiTheme="minorHAnsi" w:eastAsia="Calibri" w:hAnsiTheme="minorHAnsi"/>
          <w:color w:val="000000"/>
          <w:lang w:val="en-GB"/>
        </w:rPr>
      </w:pPr>
      <w:r w:rsidRPr="00020EB7">
        <w:rPr>
          <w:rFonts w:asciiTheme="minorHAnsi" w:eastAsia="Calibri" w:hAnsiTheme="minorHAnsi"/>
          <w:b/>
          <w:color w:val="000000"/>
          <w:lang w:val="en-GB"/>
        </w:rPr>
        <w:t>Relevance</w:t>
      </w:r>
      <w:r w:rsidRPr="00020EB7">
        <w:rPr>
          <w:rFonts w:asciiTheme="minorHAnsi" w:eastAsia="Calibri" w:hAnsiTheme="minorHAnsi"/>
          <w:color w:val="000000"/>
          <w:lang w:val="en-GB"/>
        </w:rPr>
        <w:t xml:space="preserve">. The extent to which the objectives of UNDAF are consistent with country needs, national priorities, the country’s international and regional commitments, including on human rights (Core human rights treaties, including CEDAW, CPRD, CRC, ICCPR, ICESCR, ICERD, etc.) and the recommendations of Human Rights mechanisms (including the treaty bodies, special procedures and UPR), sustainable development, environment, and the needs of women and men, girls and boys in the country.  </w:t>
      </w:r>
    </w:p>
    <w:p w:rsidR="00D274EA" w:rsidRPr="00020EB7" w:rsidRDefault="00D274EA" w:rsidP="00173533">
      <w:pPr>
        <w:numPr>
          <w:ilvl w:val="0"/>
          <w:numId w:val="3"/>
        </w:numPr>
        <w:spacing w:after="120" w:line="276" w:lineRule="auto"/>
        <w:jc w:val="both"/>
        <w:rPr>
          <w:rFonts w:asciiTheme="minorHAnsi" w:eastAsia="Calibri" w:hAnsiTheme="minorHAnsi"/>
          <w:color w:val="000000"/>
          <w:lang w:val="en-GB"/>
        </w:rPr>
      </w:pPr>
      <w:r w:rsidRPr="00020EB7">
        <w:rPr>
          <w:rFonts w:asciiTheme="minorHAnsi" w:eastAsia="Calibri" w:hAnsiTheme="minorHAnsi"/>
          <w:b/>
          <w:color w:val="000000"/>
          <w:lang w:val="en-GB"/>
        </w:rPr>
        <w:t>Effectiveness</w:t>
      </w:r>
      <w:r w:rsidRPr="00020EB7">
        <w:rPr>
          <w:rFonts w:asciiTheme="minorHAnsi" w:eastAsia="Calibri" w:hAnsiTheme="minorHAnsi"/>
          <w:color w:val="000000"/>
          <w:lang w:val="en-GB"/>
        </w:rPr>
        <w:t>. The extent to which the UNCT contributed to, or is likely to contribute to, the outcomes defined in the UNDAF. The evaluation should also note how the unintended results, if any, have affected national development positively or negatively and to what extent have they been foreseen and managed.</w:t>
      </w:r>
    </w:p>
    <w:p w:rsidR="00D274EA" w:rsidRPr="00020EB7" w:rsidRDefault="00D274EA" w:rsidP="00173533">
      <w:pPr>
        <w:numPr>
          <w:ilvl w:val="0"/>
          <w:numId w:val="3"/>
        </w:numPr>
        <w:spacing w:after="120" w:line="276" w:lineRule="auto"/>
        <w:jc w:val="both"/>
        <w:rPr>
          <w:rFonts w:asciiTheme="minorHAnsi" w:eastAsia="Calibri" w:hAnsiTheme="minorHAnsi"/>
          <w:color w:val="000000"/>
          <w:lang w:val="en-GB"/>
        </w:rPr>
      </w:pPr>
      <w:r w:rsidRPr="00020EB7">
        <w:rPr>
          <w:rFonts w:asciiTheme="minorHAnsi" w:eastAsia="Calibri" w:hAnsiTheme="minorHAnsi"/>
          <w:b/>
          <w:color w:val="000000"/>
          <w:lang w:val="en-GB"/>
        </w:rPr>
        <w:t>Efficiency</w:t>
      </w:r>
      <w:r w:rsidRPr="00020EB7">
        <w:rPr>
          <w:rFonts w:asciiTheme="minorHAnsi" w:eastAsia="Calibri" w:hAnsiTheme="minorHAnsi"/>
          <w:color w:val="000000"/>
          <w:lang w:val="en-GB"/>
        </w:rPr>
        <w:t xml:space="preserve">. The extent to which outcomes are achieved with the appropriate amount of resources and maintenance of minimum transaction cost (funds, expertise, time, administrative costs, etc.). </w:t>
      </w:r>
    </w:p>
    <w:p w:rsidR="00D274EA" w:rsidRPr="00020EB7" w:rsidRDefault="00D274EA" w:rsidP="00173533">
      <w:pPr>
        <w:numPr>
          <w:ilvl w:val="0"/>
          <w:numId w:val="3"/>
        </w:numPr>
        <w:spacing w:after="120" w:line="276" w:lineRule="auto"/>
        <w:jc w:val="both"/>
        <w:rPr>
          <w:rFonts w:asciiTheme="minorHAnsi" w:eastAsia="Calibri" w:hAnsiTheme="minorHAnsi"/>
          <w:color w:val="000000"/>
          <w:lang w:val="en-GB"/>
        </w:rPr>
      </w:pPr>
      <w:r w:rsidRPr="00020EB7">
        <w:rPr>
          <w:rFonts w:asciiTheme="minorHAnsi" w:eastAsia="Calibri" w:hAnsiTheme="minorHAnsi"/>
          <w:b/>
          <w:color w:val="000000"/>
          <w:lang w:val="en-GB"/>
        </w:rPr>
        <w:t xml:space="preserve">Sustainability. </w:t>
      </w:r>
      <w:r w:rsidRPr="00020EB7">
        <w:rPr>
          <w:rFonts w:asciiTheme="minorHAnsi" w:eastAsia="Calibri" w:hAnsiTheme="minorHAnsi"/>
          <w:color w:val="000000"/>
          <w:lang w:val="en-GB"/>
        </w:rPr>
        <w:t>The extent to which</w:t>
      </w:r>
      <w:r w:rsidRPr="00020EB7">
        <w:rPr>
          <w:rFonts w:asciiTheme="minorHAnsi" w:eastAsia="Calibri" w:hAnsiTheme="minorHAnsi"/>
          <w:b/>
          <w:color w:val="000000"/>
          <w:lang w:val="en-GB"/>
        </w:rPr>
        <w:t xml:space="preserve"> </w:t>
      </w:r>
      <w:r w:rsidRPr="00020EB7">
        <w:rPr>
          <w:rFonts w:asciiTheme="minorHAnsi" w:eastAsia="Calibri" w:hAnsiTheme="minorHAnsi"/>
          <w:color w:val="000000"/>
          <w:lang w:val="en-GB"/>
        </w:rPr>
        <w:t xml:space="preserve">the benefits from a development intervention are likely to continue after the current UNDAF will have been completed in 2015. </w:t>
      </w:r>
    </w:p>
    <w:p w:rsidR="003A19B5" w:rsidRPr="00020EB7" w:rsidRDefault="003A19B5" w:rsidP="005A3737">
      <w:pPr>
        <w:rPr>
          <w:rFonts w:asciiTheme="minorHAnsi" w:hAnsiTheme="minorHAnsi"/>
          <w:lang w:val="en-GB"/>
        </w:rPr>
      </w:pPr>
    </w:p>
    <w:p w:rsidR="00D274EA" w:rsidRPr="00020EB7" w:rsidRDefault="00D274EA" w:rsidP="005A3737">
      <w:pPr>
        <w:rPr>
          <w:rFonts w:asciiTheme="minorHAnsi" w:hAnsiTheme="minorHAnsi"/>
          <w:lang w:val="en-GB"/>
        </w:rPr>
      </w:pPr>
      <w:r w:rsidRPr="00020EB7">
        <w:rPr>
          <w:rFonts w:asciiTheme="minorHAnsi" w:hAnsiTheme="minorHAnsi"/>
          <w:lang w:val="en-GB"/>
        </w:rPr>
        <w:t xml:space="preserve">Given below are standard issues that can be assumed to affect performance: </w:t>
      </w:r>
    </w:p>
    <w:p w:rsidR="00D274EA" w:rsidRPr="00020EB7" w:rsidRDefault="00D274EA" w:rsidP="005A3737">
      <w:pPr>
        <w:rPr>
          <w:rFonts w:asciiTheme="minorHAnsi" w:hAnsiTheme="minorHAnsi"/>
          <w:lang w:val="en-GB"/>
        </w:rPr>
      </w:pPr>
    </w:p>
    <w:p w:rsidR="00D274EA" w:rsidRPr="00020EB7" w:rsidRDefault="00D274EA" w:rsidP="00173533">
      <w:pPr>
        <w:pStyle w:val="ListParagraph"/>
        <w:numPr>
          <w:ilvl w:val="0"/>
          <w:numId w:val="6"/>
        </w:numPr>
        <w:rPr>
          <w:rFonts w:asciiTheme="minorHAnsi" w:hAnsiTheme="minorHAnsi"/>
          <w:lang w:val="en-GB"/>
        </w:rPr>
      </w:pPr>
      <w:r w:rsidRPr="00020EB7">
        <w:rPr>
          <w:rFonts w:asciiTheme="minorHAnsi" w:hAnsiTheme="minorHAnsi"/>
          <w:b/>
          <w:lang w:val="en-GB"/>
        </w:rPr>
        <w:t>UN Coordination.</w:t>
      </w:r>
      <w:r w:rsidRPr="00020EB7">
        <w:rPr>
          <w:rFonts w:asciiTheme="minorHAnsi" w:hAnsiTheme="minorHAnsi"/>
          <w:lang w:val="en-GB"/>
        </w:rPr>
        <w:t xml:space="preserve"> Did UN coordination reduce transaction costs and increase the efficiency of UNDAF implementation? To what extent did the UNDAF create actual synergies among agencies and involve concerted efforts to optimise results and avoid duplication? </w:t>
      </w:r>
    </w:p>
    <w:p w:rsidR="00D274EA" w:rsidRPr="00020EB7" w:rsidRDefault="00D274EA" w:rsidP="00173533">
      <w:pPr>
        <w:pStyle w:val="ListParagraph"/>
        <w:numPr>
          <w:ilvl w:val="0"/>
          <w:numId w:val="6"/>
        </w:numPr>
        <w:rPr>
          <w:rFonts w:asciiTheme="minorHAnsi" w:hAnsiTheme="minorHAnsi"/>
          <w:lang w:val="en-GB"/>
        </w:rPr>
      </w:pPr>
      <w:r w:rsidRPr="00020EB7">
        <w:rPr>
          <w:rFonts w:asciiTheme="minorHAnsi" w:hAnsiTheme="minorHAnsi"/>
          <w:b/>
          <w:lang w:val="en-GB"/>
        </w:rPr>
        <w:t>Five UNDAF Programming Principles.</w:t>
      </w:r>
      <w:r w:rsidRPr="00020EB7">
        <w:rPr>
          <w:rFonts w:asciiTheme="minorHAnsi" w:hAnsiTheme="minorHAnsi"/>
          <w:lang w:val="en-GB"/>
        </w:rPr>
        <w:t xml:space="preserve"> To what extent have the UNDAF programming principles (human rights-based approach, gender equality, environmental sustainability, results-based management, capacity development) been considered and mainstreamed in the UNDAF chain of results? Were any shortcomings due to a failure to take account of UNDAF programming principles during implementation?</w:t>
      </w:r>
    </w:p>
    <w:p w:rsidR="00D274EA" w:rsidRPr="00020EB7" w:rsidRDefault="00D274EA" w:rsidP="00173533">
      <w:pPr>
        <w:pStyle w:val="ListParagraph"/>
        <w:numPr>
          <w:ilvl w:val="0"/>
          <w:numId w:val="7"/>
        </w:numPr>
        <w:rPr>
          <w:rFonts w:asciiTheme="minorHAnsi" w:hAnsiTheme="minorHAnsi"/>
          <w:lang w:val="en-GB"/>
        </w:rPr>
      </w:pPr>
      <w:r w:rsidRPr="00020EB7">
        <w:rPr>
          <w:rFonts w:asciiTheme="minorHAnsi" w:hAnsiTheme="minorHAnsi"/>
          <w:lang w:val="en-GB"/>
        </w:rPr>
        <w:t xml:space="preserve">To what extent did the UNDAF make use of and promote </w:t>
      </w:r>
      <w:r w:rsidRPr="00020EB7">
        <w:rPr>
          <w:rFonts w:asciiTheme="minorHAnsi" w:hAnsiTheme="minorHAnsi"/>
          <w:b/>
          <w:lang w:val="en-GB"/>
        </w:rPr>
        <w:t xml:space="preserve">human rights and gender equality </w:t>
      </w:r>
      <w:r w:rsidRPr="00020EB7">
        <w:rPr>
          <w:rFonts w:asciiTheme="minorHAnsi" w:hAnsiTheme="minorHAnsi"/>
          <w:lang w:val="en-GB"/>
        </w:rPr>
        <w:t>standards and principles (e.g. participation, non-discrimination, accountability, etc.) to achieve its goal?</w:t>
      </w:r>
    </w:p>
    <w:p w:rsidR="00D274EA" w:rsidRPr="00020EB7" w:rsidRDefault="00D274EA" w:rsidP="00173533">
      <w:pPr>
        <w:pStyle w:val="ListParagraph"/>
        <w:numPr>
          <w:ilvl w:val="0"/>
          <w:numId w:val="7"/>
        </w:numPr>
        <w:rPr>
          <w:rFonts w:asciiTheme="minorHAnsi" w:hAnsiTheme="minorHAnsi"/>
          <w:lang w:val="en-GB"/>
        </w:rPr>
      </w:pPr>
      <w:r w:rsidRPr="00020EB7">
        <w:rPr>
          <w:rFonts w:asciiTheme="minorHAnsi" w:hAnsiTheme="minorHAnsi"/>
          <w:lang w:val="en-GB"/>
        </w:rPr>
        <w:t xml:space="preserve">To what extent did UNDAF strengthen the capacities for data collection and analysis to ensure disaggregated data on the basis of race, colour, sex, geographic location, etc. </w:t>
      </w:r>
      <w:r w:rsidRPr="00020EB7">
        <w:rPr>
          <w:rFonts w:asciiTheme="minorHAnsi" w:hAnsiTheme="minorHAnsi"/>
          <w:lang w:val="en-GB"/>
        </w:rPr>
        <w:lastRenderedPageBreak/>
        <w:t xml:space="preserve">and did those subject to discrimination and disadvantage benefited from priority attention? </w:t>
      </w:r>
    </w:p>
    <w:p w:rsidR="00D274EA" w:rsidRPr="00020EB7" w:rsidRDefault="00D274EA" w:rsidP="00173533">
      <w:pPr>
        <w:pStyle w:val="ListParagraph"/>
        <w:numPr>
          <w:ilvl w:val="0"/>
          <w:numId w:val="7"/>
        </w:numPr>
        <w:rPr>
          <w:rFonts w:asciiTheme="minorHAnsi" w:hAnsiTheme="minorHAnsi"/>
          <w:lang w:val="en-GB"/>
        </w:rPr>
      </w:pPr>
      <w:r w:rsidRPr="00020EB7">
        <w:rPr>
          <w:rFonts w:asciiTheme="minorHAnsi" w:hAnsiTheme="minorHAnsi"/>
          <w:lang w:val="en-GB"/>
        </w:rPr>
        <w:t xml:space="preserve">Did the UNDAF effectively use the principles of </w:t>
      </w:r>
      <w:r w:rsidRPr="00020EB7">
        <w:rPr>
          <w:rFonts w:asciiTheme="minorHAnsi" w:hAnsiTheme="minorHAnsi"/>
          <w:b/>
          <w:lang w:val="en-GB"/>
        </w:rPr>
        <w:t>environmental sustainability</w:t>
      </w:r>
      <w:r w:rsidRPr="00020EB7">
        <w:rPr>
          <w:rFonts w:asciiTheme="minorHAnsi" w:hAnsiTheme="minorHAnsi"/>
          <w:lang w:val="en-GB"/>
        </w:rPr>
        <w:t xml:space="preserve"> to strengthen its contribution to national development results?</w:t>
      </w:r>
    </w:p>
    <w:p w:rsidR="00D274EA" w:rsidRPr="00020EB7" w:rsidRDefault="00D274EA" w:rsidP="00173533">
      <w:pPr>
        <w:pStyle w:val="ListParagraph"/>
        <w:numPr>
          <w:ilvl w:val="0"/>
          <w:numId w:val="7"/>
        </w:numPr>
        <w:rPr>
          <w:rFonts w:asciiTheme="minorHAnsi" w:hAnsiTheme="minorHAnsi"/>
          <w:lang w:val="en-GB"/>
        </w:rPr>
      </w:pPr>
      <w:r w:rsidRPr="00020EB7">
        <w:rPr>
          <w:rFonts w:asciiTheme="minorHAnsi" w:hAnsiTheme="minorHAnsi"/>
          <w:lang w:val="en-GB"/>
        </w:rPr>
        <w:t xml:space="preserve">Did the UNDAF adequately use </w:t>
      </w:r>
      <w:r w:rsidRPr="00020EB7">
        <w:rPr>
          <w:rFonts w:asciiTheme="minorHAnsi" w:hAnsiTheme="minorHAnsi"/>
          <w:b/>
          <w:lang w:val="en-GB"/>
        </w:rPr>
        <w:t>RBM</w:t>
      </w:r>
      <w:r w:rsidRPr="00020EB7">
        <w:rPr>
          <w:rFonts w:asciiTheme="minorHAnsi" w:hAnsiTheme="minorHAnsi"/>
          <w:lang w:val="en-GB"/>
        </w:rPr>
        <w:t xml:space="preserve"> to ensure a logical chain of results and establish a monitoring and evaluation framework? </w:t>
      </w:r>
    </w:p>
    <w:p w:rsidR="00D274EA" w:rsidRPr="00020EB7" w:rsidRDefault="00D274EA" w:rsidP="00173533">
      <w:pPr>
        <w:pStyle w:val="ListParagraph"/>
        <w:numPr>
          <w:ilvl w:val="0"/>
          <w:numId w:val="7"/>
        </w:numPr>
        <w:rPr>
          <w:rFonts w:asciiTheme="minorHAnsi" w:hAnsiTheme="minorHAnsi"/>
          <w:lang w:val="en-GB"/>
        </w:rPr>
      </w:pPr>
      <w:r w:rsidRPr="00020EB7">
        <w:rPr>
          <w:rFonts w:asciiTheme="minorHAnsi" w:hAnsiTheme="minorHAnsi"/>
          <w:lang w:val="en-GB"/>
        </w:rPr>
        <w:t xml:space="preserve">Did the UNDAF adequately invest in, and focus on, </w:t>
      </w:r>
      <w:r w:rsidRPr="00020EB7">
        <w:rPr>
          <w:rFonts w:asciiTheme="minorHAnsi" w:hAnsiTheme="minorHAnsi"/>
          <w:b/>
          <w:lang w:val="en-GB"/>
        </w:rPr>
        <w:t>national capacity development</w:t>
      </w:r>
      <w:r w:rsidRPr="00020EB7">
        <w:rPr>
          <w:rFonts w:asciiTheme="minorHAnsi" w:hAnsiTheme="minorHAnsi"/>
          <w:lang w:val="en-GB"/>
        </w:rPr>
        <w:t xml:space="preserve">? To what extent and in what ways did UNDAF contribute to capacity development of government, NGOs and civil society institutions? </w:t>
      </w:r>
    </w:p>
    <w:p w:rsidR="00D274EA" w:rsidRPr="00020EB7" w:rsidRDefault="00D274EA" w:rsidP="005A3737">
      <w:pPr>
        <w:rPr>
          <w:rFonts w:asciiTheme="minorHAnsi" w:hAnsiTheme="minorHAnsi"/>
          <w:lang w:val="en-GB"/>
        </w:rPr>
      </w:pPr>
    </w:p>
    <w:p w:rsidR="00D274EA" w:rsidRPr="00020EB7" w:rsidRDefault="00D274EA" w:rsidP="005A3737">
      <w:pPr>
        <w:rPr>
          <w:rFonts w:asciiTheme="minorHAnsi" w:hAnsiTheme="minorHAnsi"/>
          <w:lang w:val="en-GB"/>
        </w:rPr>
      </w:pPr>
      <w:r w:rsidRPr="00020EB7">
        <w:rPr>
          <w:rFonts w:asciiTheme="minorHAnsi" w:hAnsiTheme="minorHAnsi"/>
          <w:lang w:val="en-GB"/>
        </w:rPr>
        <w:t>Other factors that have affected the performance of the UNCT in the framework of the UNDAF will also be examined:</w:t>
      </w:r>
    </w:p>
    <w:p w:rsidR="00D274EA" w:rsidRPr="00020EB7" w:rsidRDefault="00D274EA" w:rsidP="00173533">
      <w:pPr>
        <w:pStyle w:val="ListParagraph"/>
        <w:numPr>
          <w:ilvl w:val="0"/>
          <w:numId w:val="6"/>
        </w:numPr>
        <w:rPr>
          <w:rFonts w:asciiTheme="minorHAnsi" w:hAnsiTheme="minorHAnsi"/>
          <w:lang w:val="en-GB"/>
        </w:rPr>
      </w:pPr>
      <w:r w:rsidRPr="00020EB7">
        <w:rPr>
          <w:rFonts w:asciiTheme="minorHAnsi" w:hAnsiTheme="minorHAnsi"/>
          <w:lang w:val="en-GB"/>
        </w:rPr>
        <w:t>How well did the UNCT use its partnerships (with civil society and Academia /the private sector/local government/parliament/national human rights institutions/ /international development partners) to improve its performance?</w:t>
      </w:r>
    </w:p>
    <w:p w:rsidR="00D274EA" w:rsidRPr="00020EB7" w:rsidRDefault="00D274EA" w:rsidP="00173533">
      <w:pPr>
        <w:pStyle w:val="ListParagraph"/>
        <w:numPr>
          <w:ilvl w:val="0"/>
          <w:numId w:val="6"/>
        </w:numPr>
        <w:rPr>
          <w:rFonts w:asciiTheme="minorHAnsi" w:hAnsiTheme="minorHAnsi"/>
          <w:lang w:val="en-GB"/>
        </w:rPr>
      </w:pPr>
      <w:r w:rsidRPr="00020EB7">
        <w:rPr>
          <w:rFonts w:asciiTheme="minorHAnsi" w:hAnsiTheme="minorHAnsi"/>
          <w:lang w:val="en-GB"/>
        </w:rPr>
        <w:t>Regarding ownership of objectives and achievements, to what extent was the “active, free, and meaningful” participation of all stakeholders (including non-resident agencies) ensured in the UNDAF process? Did they agree with the outcomes and continue to remain in agreement?  Was transparency in policies and project implementation ensured? What mechanisms were created throughout the implementation process to ensure participation?</w:t>
      </w:r>
    </w:p>
    <w:p w:rsidR="00D274EA" w:rsidRPr="00020EB7" w:rsidRDefault="00D274EA" w:rsidP="00173533">
      <w:pPr>
        <w:pStyle w:val="ListParagraph"/>
        <w:numPr>
          <w:ilvl w:val="0"/>
          <w:numId w:val="6"/>
        </w:numPr>
        <w:rPr>
          <w:rFonts w:asciiTheme="minorHAnsi" w:hAnsiTheme="minorHAnsi"/>
          <w:lang w:val="en-GB"/>
        </w:rPr>
      </w:pPr>
      <w:r w:rsidRPr="00020EB7">
        <w:rPr>
          <w:rFonts w:asciiTheme="minorHAnsi" w:hAnsiTheme="minorHAnsi"/>
          <w:lang w:val="en-GB"/>
        </w:rPr>
        <w:t>Did the UNCT undertake appropriate risk analysis and take appropriate actions to ensure that results to which it contributed are not lost? To what extent are the benefits being, or are likely to be, maintained over time.</w:t>
      </w:r>
    </w:p>
    <w:p w:rsidR="00D274EA" w:rsidRPr="00020EB7" w:rsidRDefault="00D274EA" w:rsidP="00173533">
      <w:pPr>
        <w:pStyle w:val="ListParagraph"/>
        <w:numPr>
          <w:ilvl w:val="0"/>
          <w:numId w:val="6"/>
        </w:numPr>
        <w:rPr>
          <w:rFonts w:asciiTheme="minorHAnsi" w:hAnsiTheme="minorHAnsi"/>
          <w:lang w:val="en-GB"/>
        </w:rPr>
      </w:pPr>
      <w:r w:rsidRPr="00020EB7">
        <w:rPr>
          <w:rFonts w:asciiTheme="minorHAnsi" w:hAnsiTheme="minorHAnsi"/>
          <w:lang w:val="en-GB"/>
        </w:rPr>
        <w:t>How adequately did the UNCT respond to change (e.g. natural disaster, elections) in planning and during the implementation of the UNDAF?</w:t>
      </w:r>
    </w:p>
    <w:p w:rsidR="00401A0F" w:rsidRPr="00020EB7" w:rsidRDefault="00D274EA" w:rsidP="00173533">
      <w:pPr>
        <w:pStyle w:val="ListParagraph"/>
        <w:numPr>
          <w:ilvl w:val="0"/>
          <w:numId w:val="6"/>
        </w:numPr>
        <w:rPr>
          <w:rFonts w:asciiTheme="minorHAnsi" w:hAnsiTheme="minorHAnsi"/>
          <w:lang w:val="en-GB"/>
        </w:rPr>
      </w:pPr>
      <w:r w:rsidRPr="00020EB7">
        <w:rPr>
          <w:rFonts w:asciiTheme="minorHAnsi" w:hAnsiTheme="minorHAnsi"/>
          <w:lang w:val="en-GB"/>
        </w:rPr>
        <w:t>To what extent harmonisation measures at the operational level contributed to improved efficiency and results?</w:t>
      </w:r>
    </w:p>
    <w:p w:rsidR="00401A0F" w:rsidRPr="00020EB7" w:rsidRDefault="00401A0F" w:rsidP="005A3737">
      <w:pPr>
        <w:rPr>
          <w:rFonts w:asciiTheme="minorHAnsi" w:hAnsiTheme="minorHAnsi"/>
          <w:lang w:val="en-GB"/>
        </w:rPr>
      </w:pPr>
    </w:p>
    <w:p w:rsidR="005A11B2" w:rsidRPr="00020EB7" w:rsidRDefault="005A11B2" w:rsidP="005A3737">
      <w:pPr>
        <w:pStyle w:val="NoSpacing"/>
        <w:jc w:val="both"/>
        <w:rPr>
          <w:rFonts w:asciiTheme="minorHAnsi" w:hAnsiTheme="minorHAnsi"/>
          <w:b/>
          <w:szCs w:val="24"/>
        </w:rPr>
      </w:pPr>
      <w:r w:rsidRPr="00020EB7">
        <w:rPr>
          <w:rFonts w:asciiTheme="minorHAnsi" w:hAnsiTheme="minorHAnsi"/>
          <w:b/>
          <w:szCs w:val="24"/>
        </w:rPr>
        <w:t>6. METHODOLOGY</w:t>
      </w:r>
    </w:p>
    <w:p w:rsidR="005A3737" w:rsidRPr="00020EB7" w:rsidRDefault="005A3737" w:rsidP="005A3737">
      <w:pPr>
        <w:pStyle w:val="NoSpacing"/>
        <w:jc w:val="both"/>
        <w:rPr>
          <w:rFonts w:asciiTheme="minorHAnsi" w:hAnsiTheme="minorHAnsi"/>
          <w:szCs w:val="24"/>
        </w:rPr>
      </w:pPr>
    </w:p>
    <w:p w:rsidR="005A3737" w:rsidRPr="00020EB7" w:rsidRDefault="005A3737" w:rsidP="005A3737">
      <w:pPr>
        <w:autoSpaceDE w:val="0"/>
        <w:autoSpaceDN w:val="0"/>
        <w:adjustRightInd w:val="0"/>
        <w:jc w:val="both"/>
        <w:rPr>
          <w:rFonts w:asciiTheme="minorHAnsi" w:hAnsiTheme="minorHAnsi"/>
          <w:color w:val="000000"/>
          <w:lang w:val="en-GB"/>
        </w:rPr>
      </w:pPr>
      <w:r w:rsidRPr="00020EB7">
        <w:rPr>
          <w:rFonts w:asciiTheme="minorHAnsi" w:hAnsiTheme="minorHAnsi"/>
          <w:b/>
          <w:bCs/>
          <w:color w:val="000000"/>
          <w:lang w:val="en-GB"/>
        </w:rPr>
        <w:t xml:space="preserve">Evaluation Methodology. </w:t>
      </w:r>
      <w:r w:rsidRPr="00020EB7">
        <w:rPr>
          <w:rFonts w:asciiTheme="minorHAnsi" w:hAnsiTheme="minorHAnsi"/>
          <w:color w:val="000000"/>
          <w:lang w:val="en-GB"/>
        </w:rPr>
        <w:t xml:space="preserve">The methodology for the independent evaluation will follow the United Nations Evaluation Group Guidelines and include:  </w:t>
      </w:r>
    </w:p>
    <w:p w:rsidR="005A3737" w:rsidRPr="00020EB7" w:rsidRDefault="005A3737" w:rsidP="00173533">
      <w:pPr>
        <w:pStyle w:val="ListParagraph"/>
        <w:numPr>
          <w:ilvl w:val="0"/>
          <w:numId w:val="9"/>
        </w:numPr>
        <w:autoSpaceDE w:val="0"/>
        <w:autoSpaceDN w:val="0"/>
        <w:adjustRightInd w:val="0"/>
        <w:jc w:val="both"/>
        <w:rPr>
          <w:rFonts w:asciiTheme="minorHAnsi" w:hAnsiTheme="minorHAnsi"/>
          <w:color w:val="000000"/>
          <w:lang w:val="en-GB"/>
        </w:rPr>
      </w:pPr>
      <w:r w:rsidRPr="00020EB7">
        <w:rPr>
          <w:rFonts w:asciiTheme="minorHAnsi" w:hAnsiTheme="minorHAnsi"/>
          <w:color w:val="000000"/>
          <w:lang w:val="en-GB"/>
        </w:rPr>
        <w:t xml:space="preserve">Review of documentation; </w:t>
      </w:r>
    </w:p>
    <w:p w:rsidR="005A3737" w:rsidRPr="00020EB7" w:rsidRDefault="005A3737" w:rsidP="00173533">
      <w:pPr>
        <w:pStyle w:val="ListParagraph"/>
        <w:numPr>
          <w:ilvl w:val="0"/>
          <w:numId w:val="9"/>
        </w:numPr>
        <w:autoSpaceDE w:val="0"/>
        <w:autoSpaceDN w:val="0"/>
        <w:adjustRightInd w:val="0"/>
        <w:jc w:val="both"/>
        <w:rPr>
          <w:rFonts w:asciiTheme="minorHAnsi" w:hAnsiTheme="minorHAnsi"/>
          <w:color w:val="000000"/>
          <w:lang w:val="en-GB"/>
        </w:rPr>
      </w:pPr>
      <w:r w:rsidRPr="00020EB7">
        <w:rPr>
          <w:rFonts w:asciiTheme="minorHAnsi" w:hAnsiTheme="minorHAnsi"/>
          <w:color w:val="000000"/>
          <w:lang w:val="en-GB"/>
        </w:rPr>
        <w:t xml:space="preserve">Semi-structured interviews with key UN staff and government counterparts, CSOs and beneficiaries; </w:t>
      </w:r>
    </w:p>
    <w:p w:rsidR="005A3737" w:rsidRPr="00020EB7" w:rsidRDefault="005A3737" w:rsidP="00173533">
      <w:pPr>
        <w:pStyle w:val="ListParagraph"/>
        <w:numPr>
          <w:ilvl w:val="0"/>
          <w:numId w:val="9"/>
        </w:numPr>
        <w:autoSpaceDE w:val="0"/>
        <w:autoSpaceDN w:val="0"/>
        <w:adjustRightInd w:val="0"/>
        <w:jc w:val="both"/>
        <w:rPr>
          <w:rFonts w:asciiTheme="minorHAnsi" w:hAnsiTheme="minorHAnsi"/>
          <w:color w:val="000000"/>
          <w:lang w:val="en-GB"/>
        </w:rPr>
      </w:pPr>
      <w:r w:rsidRPr="00020EB7">
        <w:rPr>
          <w:rFonts w:asciiTheme="minorHAnsi" w:hAnsiTheme="minorHAnsi"/>
          <w:color w:val="000000"/>
          <w:lang w:val="en-GB"/>
        </w:rPr>
        <w:t xml:space="preserve">Drafting of preliminary findings, based on literature review and interviews with UN staff and government, to obtain feedback from the extended UNCT; </w:t>
      </w:r>
    </w:p>
    <w:p w:rsidR="005A3737" w:rsidRPr="00020EB7" w:rsidRDefault="005A3737" w:rsidP="00173533">
      <w:pPr>
        <w:pStyle w:val="ListParagraph"/>
        <w:numPr>
          <w:ilvl w:val="0"/>
          <w:numId w:val="9"/>
        </w:numPr>
        <w:autoSpaceDE w:val="0"/>
        <w:autoSpaceDN w:val="0"/>
        <w:adjustRightInd w:val="0"/>
        <w:jc w:val="both"/>
        <w:rPr>
          <w:rFonts w:asciiTheme="minorHAnsi" w:hAnsiTheme="minorHAnsi"/>
          <w:color w:val="000000"/>
          <w:lang w:val="en-GB"/>
        </w:rPr>
      </w:pPr>
      <w:r w:rsidRPr="00020EB7">
        <w:rPr>
          <w:rFonts w:asciiTheme="minorHAnsi" w:hAnsiTheme="minorHAnsi"/>
          <w:color w:val="000000"/>
          <w:lang w:val="en-GB"/>
        </w:rPr>
        <w:t xml:space="preserve">Possible visiting a project site; </w:t>
      </w:r>
    </w:p>
    <w:p w:rsidR="005A3737" w:rsidRPr="00020EB7" w:rsidRDefault="005A3737" w:rsidP="00173533">
      <w:pPr>
        <w:pStyle w:val="ListParagraph"/>
        <w:numPr>
          <w:ilvl w:val="0"/>
          <w:numId w:val="9"/>
        </w:numPr>
        <w:autoSpaceDE w:val="0"/>
        <w:autoSpaceDN w:val="0"/>
        <w:adjustRightInd w:val="0"/>
        <w:jc w:val="both"/>
        <w:rPr>
          <w:rFonts w:asciiTheme="minorHAnsi" w:eastAsia="Calibri" w:hAnsiTheme="minorHAnsi"/>
          <w:b/>
          <w:color w:val="000000"/>
          <w:lang w:val="en-GB"/>
        </w:rPr>
      </w:pPr>
      <w:r w:rsidRPr="00020EB7">
        <w:rPr>
          <w:rFonts w:asciiTheme="minorHAnsi" w:hAnsiTheme="minorHAnsi"/>
          <w:color w:val="000000"/>
          <w:lang w:val="en-GB"/>
        </w:rPr>
        <w:t xml:space="preserve">Finalization of the draft report based upon feedback received from UNCT </w:t>
      </w:r>
    </w:p>
    <w:p w:rsidR="005A3737" w:rsidRPr="00020EB7" w:rsidRDefault="005A3737" w:rsidP="005A3737">
      <w:pPr>
        <w:pStyle w:val="ListParagraph"/>
        <w:autoSpaceDE w:val="0"/>
        <w:autoSpaceDN w:val="0"/>
        <w:adjustRightInd w:val="0"/>
        <w:ind w:left="360"/>
        <w:jc w:val="both"/>
        <w:rPr>
          <w:rFonts w:asciiTheme="minorHAnsi" w:eastAsia="Calibri" w:hAnsiTheme="minorHAnsi"/>
          <w:b/>
          <w:color w:val="000000"/>
          <w:lang w:val="en-GB"/>
        </w:rPr>
      </w:pPr>
    </w:p>
    <w:p w:rsidR="005A3737" w:rsidRPr="00020EB7" w:rsidRDefault="005A3737" w:rsidP="005A3737">
      <w:pPr>
        <w:jc w:val="both"/>
        <w:rPr>
          <w:rFonts w:asciiTheme="minorHAnsi" w:eastAsia="Calibri" w:hAnsiTheme="minorHAnsi"/>
          <w:color w:val="000000"/>
          <w:lang w:val="en-GB"/>
        </w:rPr>
      </w:pPr>
      <w:r w:rsidRPr="00020EB7">
        <w:rPr>
          <w:rFonts w:asciiTheme="minorHAnsi" w:eastAsia="Calibri" w:hAnsiTheme="minorHAnsi"/>
          <w:b/>
          <w:color w:val="000000"/>
          <w:lang w:val="en-GB"/>
        </w:rPr>
        <w:t>Data collection methods</w:t>
      </w:r>
      <w:r w:rsidRPr="00020EB7">
        <w:rPr>
          <w:rFonts w:asciiTheme="minorHAnsi" w:eastAsia="Calibri" w:hAnsiTheme="minorHAnsi"/>
          <w:color w:val="000000"/>
          <w:lang w:val="en-GB"/>
        </w:rPr>
        <w:t>: The UNDAF evaluation will draw on a variety of data collection methods including, but not limited to:</w:t>
      </w:r>
    </w:p>
    <w:p w:rsidR="005A3737" w:rsidRPr="00020EB7" w:rsidRDefault="005A3737" w:rsidP="005A3737">
      <w:pPr>
        <w:jc w:val="both"/>
        <w:rPr>
          <w:rFonts w:asciiTheme="minorHAnsi" w:eastAsia="Calibri" w:hAnsiTheme="minorHAnsi"/>
          <w:color w:val="000000"/>
          <w:lang w:val="en-GB"/>
        </w:rPr>
      </w:pPr>
    </w:p>
    <w:p w:rsidR="005A3737" w:rsidRPr="00020EB7" w:rsidRDefault="005A3737" w:rsidP="00173533">
      <w:pPr>
        <w:pStyle w:val="ListParagraph"/>
        <w:numPr>
          <w:ilvl w:val="0"/>
          <w:numId w:val="10"/>
        </w:numPr>
        <w:jc w:val="both"/>
        <w:rPr>
          <w:rFonts w:asciiTheme="minorHAnsi" w:eastAsia="Calibri" w:hAnsiTheme="minorHAnsi"/>
          <w:color w:val="000000"/>
          <w:lang w:val="en-GB"/>
        </w:rPr>
      </w:pPr>
      <w:r w:rsidRPr="00020EB7">
        <w:rPr>
          <w:rFonts w:asciiTheme="minorHAnsi" w:hAnsiTheme="minorHAnsi"/>
          <w:lang w:val="en-GB"/>
        </w:rPr>
        <w:t>Collection of reference materials: The Consultant is responsible for reviewing the reference documents, reports and any other data and information provided by the UNCT/UN RC’s Office.</w:t>
      </w:r>
    </w:p>
    <w:p w:rsidR="005A3737" w:rsidRPr="00020EB7" w:rsidRDefault="005A3737" w:rsidP="00173533">
      <w:pPr>
        <w:pStyle w:val="ListParagraph"/>
        <w:numPr>
          <w:ilvl w:val="0"/>
          <w:numId w:val="10"/>
        </w:numPr>
        <w:spacing w:line="276" w:lineRule="auto"/>
        <w:jc w:val="both"/>
        <w:rPr>
          <w:rFonts w:asciiTheme="minorHAnsi" w:eastAsia="Calibri" w:hAnsiTheme="minorHAnsi"/>
          <w:color w:val="000000"/>
          <w:lang w:val="en-GB"/>
        </w:rPr>
      </w:pPr>
      <w:r w:rsidRPr="00020EB7">
        <w:rPr>
          <w:rFonts w:asciiTheme="minorHAnsi" w:eastAsia="Calibri" w:hAnsiTheme="minorHAnsi"/>
          <w:color w:val="000000"/>
          <w:lang w:val="en-GB"/>
        </w:rPr>
        <w:t xml:space="preserve">Document review focusing on UNDAF planning documents, UNDAF mid-term review and mid-term progress reviews undertaken by UN agencies, annual reports and past evaluation reports (including those on projects and small-scale initiatives, and those issued by national </w:t>
      </w:r>
      <w:r w:rsidRPr="00020EB7">
        <w:rPr>
          <w:rFonts w:asciiTheme="minorHAnsi" w:eastAsia="Calibri" w:hAnsiTheme="minorHAnsi"/>
          <w:color w:val="000000"/>
          <w:lang w:val="en-GB"/>
        </w:rPr>
        <w:lastRenderedPageBreak/>
        <w:t xml:space="preserve">counterparts), strategy papers, national plans and policies and related programme and project documents. </w:t>
      </w:r>
      <w:r w:rsidRPr="00020EB7">
        <w:rPr>
          <w:rFonts w:asciiTheme="minorHAnsi" w:eastAsia="Calibri" w:hAnsiTheme="minorHAnsi"/>
          <w:lang w:val="en-GB"/>
        </w:rPr>
        <w:t xml:space="preserve">These should include reports on the progress against national and international commitments. </w:t>
      </w:r>
      <w:r w:rsidRPr="00020EB7">
        <w:rPr>
          <w:rFonts w:asciiTheme="minorHAnsi" w:eastAsia="Calibri" w:hAnsiTheme="minorHAnsi"/>
          <w:color w:val="000000"/>
          <w:lang w:val="en-GB"/>
        </w:rPr>
        <w:t xml:space="preserve"> </w:t>
      </w:r>
    </w:p>
    <w:p w:rsidR="005A3737" w:rsidRPr="00020EB7" w:rsidRDefault="005A3737" w:rsidP="00173533">
      <w:pPr>
        <w:pStyle w:val="ListParagraph"/>
        <w:numPr>
          <w:ilvl w:val="0"/>
          <w:numId w:val="10"/>
        </w:numPr>
        <w:spacing w:line="276" w:lineRule="auto"/>
        <w:jc w:val="both"/>
        <w:rPr>
          <w:rFonts w:asciiTheme="minorHAnsi" w:eastAsia="Calibri" w:hAnsiTheme="minorHAnsi"/>
          <w:color w:val="000000"/>
          <w:lang w:val="en-GB"/>
        </w:rPr>
      </w:pPr>
      <w:r w:rsidRPr="00020EB7">
        <w:rPr>
          <w:rFonts w:asciiTheme="minorHAnsi" w:eastAsia="Calibri" w:hAnsiTheme="minorHAnsi"/>
          <w:color w:val="000000"/>
          <w:lang w:val="en-GB"/>
        </w:rPr>
        <w:t xml:space="preserve">Reviewing the inputs from key stakeholders including key government counterparts, donor community members, representatives of key civil society organisations, UNCT members, and implementing partners. </w:t>
      </w:r>
    </w:p>
    <w:p w:rsidR="005A3737" w:rsidRPr="00020EB7" w:rsidRDefault="005A3737" w:rsidP="00173533">
      <w:pPr>
        <w:pStyle w:val="ListParagraph"/>
        <w:numPr>
          <w:ilvl w:val="0"/>
          <w:numId w:val="10"/>
        </w:numPr>
        <w:spacing w:line="276" w:lineRule="auto"/>
        <w:jc w:val="both"/>
        <w:rPr>
          <w:rFonts w:asciiTheme="minorHAnsi" w:eastAsia="Calibri" w:hAnsiTheme="minorHAnsi"/>
          <w:color w:val="000000"/>
          <w:lang w:val="en-GB"/>
        </w:rPr>
      </w:pPr>
      <w:r w:rsidRPr="00020EB7">
        <w:rPr>
          <w:rFonts w:asciiTheme="minorHAnsi" w:eastAsia="Calibri" w:hAnsiTheme="minorHAnsi"/>
          <w:color w:val="000000"/>
          <w:lang w:val="en-GB"/>
        </w:rPr>
        <w:t xml:space="preserve">Questionnaires with the UN Theme Groups and UN Task Forces, participants in development programmes, UNCT members, and/or surveys and questionnaires involving other stakeholders.  </w:t>
      </w:r>
    </w:p>
    <w:p w:rsidR="005A3737" w:rsidRPr="00020EB7" w:rsidRDefault="005A3737" w:rsidP="005A3737">
      <w:pPr>
        <w:contextualSpacing/>
        <w:jc w:val="both"/>
        <w:rPr>
          <w:rFonts w:asciiTheme="minorHAnsi" w:eastAsia="Calibri" w:hAnsiTheme="minorHAnsi" w:cs="Calibri"/>
          <w:color w:val="000000"/>
          <w:lang w:val="en-GB"/>
        </w:rPr>
      </w:pPr>
    </w:p>
    <w:p w:rsidR="005A3737" w:rsidRPr="00020EB7" w:rsidRDefault="005A3737" w:rsidP="005A3737">
      <w:pPr>
        <w:contextualSpacing/>
        <w:jc w:val="both"/>
        <w:rPr>
          <w:rFonts w:asciiTheme="minorHAnsi" w:eastAsia="Calibri" w:hAnsiTheme="minorHAnsi"/>
          <w:color w:val="000000"/>
          <w:lang w:val="en-GB"/>
        </w:rPr>
      </w:pPr>
      <w:r w:rsidRPr="00020EB7">
        <w:rPr>
          <w:rFonts w:asciiTheme="minorHAnsi" w:eastAsia="Calibri" w:hAnsiTheme="minorHAnsi"/>
          <w:color w:val="000000"/>
          <w:lang w:val="en-GB"/>
        </w:rPr>
        <w:t xml:space="preserve">Data collection methods must be linked to the evaluation criteria and evaluation questions that are included within the scope of the evaluation. The evaluation process should consider gender sensitivity and data should be disaggregated by sex and age and, to the extent possible, disaggregated by geographical region, ethnicity, disability, migratory status and other contextually-relevant markers of equity. </w:t>
      </w:r>
    </w:p>
    <w:p w:rsidR="005A3737" w:rsidRPr="00020EB7" w:rsidRDefault="005A3737" w:rsidP="005A3737">
      <w:pPr>
        <w:pStyle w:val="NoSpacing"/>
        <w:jc w:val="both"/>
        <w:rPr>
          <w:rFonts w:asciiTheme="minorHAnsi" w:hAnsiTheme="minorHAnsi"/>
          <w:szCs w:val="24"/>
        </w:rPr>
      </w:pPr>
    </w:p>
    <w:p w:rsidR="000E0A31" w:rsidRPr="00020EB7" w:rsidRDefault="000E0A31" w:rsidP="00173533">
      <w:pPr>
        <w:pStyle w:val="ListParagraph"/>
        <w:numPr>
          <w:ilvl w:val="0"/>
          <w:numId w:val="14"/>
        </w:numPr>
        <w:jc w:val="both"/>
        <w:rPr>
          <w:rFonts w:asciiTheme="minorHAnsi" w:hAnsiTheme="minorHAnsi"/>
          <w:b/>
          <w:color w:val="000000"/>
          <w:lang w:val="en-GB"/>
        </w:rPr>
      </w:pPr>
      <w:r w:rsidRPr="00020EB7">
        <w:rPr>
          <w:rFonts w:asciiTheme="minorHAnsi" w:hAnsiTheme="minorHAnsi"/>
          <w:b/>
          <w:color w:val="000000"/>
          <w:lang w:val="en-GB"/>
        </w:rPr>
        <w:t>STRUCTURE AND CONTENT</w:t>
      </w:r>
    </w:p>
    <w:p w:rsidR="000E0A31" w:rsidRPr="00020EB7" w:rsidRDefault="000E0A31" w:rsidP="000E0A31">
      <w:pPr>
        <w:jc w:val="both"/>
        <w:rPr>
          <w:rFonts w:asciiTheme="minorHAnsi" w:hAnsiTheme="minorHAnsi"/>
          <w:b/>
          <w:i/>
          <w:color w:val="000000"/>
          <w:lang w:val="en-GB"/>
        </w:rPr>
      </w:pPr>
    </w:p>
    <w:p w:rsidR="003A19B5" w:rsidRPr="00020EB7" w:rsidRDefault="003A19B5" w:rsidP="000E0A31">
      <w:pPr>
        <w:jc w:val="both"/>
        <w:rPr>
          <w:rFonts w:asciiTheme="minorHAnsi" w:hAnsiTheme="minorHAnsi"/>
          <w:b/>
          <w:i/>
          <w:color w:val="000000"/>
          <w:lang w:val="en-GB"/>
        </w:rPr>
      </w:pPr>
      <w:r w:rsidRPr="00020EB7">
        <w:rPr>
          <w:rFonts w:asciiTheme="minorHAnsi" w:hAnsiTheme="minorHAnsi"/>
          <w:b/>
          <w:i/>
          <w:color w:val="000000"/>
          <w:lang w:val="en-GB"/>
        </w:rPr>
        <w:t xml:space="preserve">Overall structure of the final UNDAF Evaluation Report: </w:t>
      </w:r>
    </w:p>
    <w:p w:rsidR="003A19B5" w:rsidRPr="00020EB7" w:rsidRDefault="003A19B5" w:rsidP="003A19B5">
      <w:pPr>
        <w:jc w:val="both"/>
        <w:rPr>
          <w:rFonts w:asciiTheme="minorHAnsi" w:eastAsia="Calibri" w:hAnsiTheme="minorHAnsi" w:cs="Calibri"/>
          <w:color w:val="000000"/>
          <w:lang w:val="en-GB"/>
        </w:rPr>
      </w:pPr>
      <w:r w:rsidRPr="00020EB7">
        <w:rPr>
          <w:rFonts w:asciiTheme="minorHAnsi" w:eastAsia="Calibri" w:hAnsiTheme="minorHAnsi" w:cs="Calibri"/>
          <w:color w:val="000000"/>
          <w:lang w:val="en-GB"/>
        </w:rPr>
        <w:t xml:space="preserve">The final UNDAF Evaluation Report will be structured as follows, taking into account the scope and focus of the evaluation process:  </w:t>
      </w:r>
    </w:p>
    <w:p w:rsidR="003A19B5" w:rsidRPr="00020EB7" w:rsidRDefault="003A19B5" w:rsidP="003A19B5">
      <w:pPr>
        <w:jc w:val="both"/>
        <w:rPr>
          <w:rFonts w:asciiTheme="minorHAnsi" w:eastAsia="Calibri" w:hAnsiTheme="minorHAnsi" w:cs="Calibri"/>
          <w:color w:val="000000"/>
          <w:lang w:val="en-GB"/>
        </w:rPr>
      </w:pPr>
    </w:p>
    <w:p w:rsidR="003A19B5" w:rsidRPr="00020EB7" w:rsidRDefault="003A19B5" w:rsidP="00173533">
      <w:pPr>
        <w:pStyle w:val="ListParagraph"/>
        <w:numPr>
          <w:ilvl w:val="0"/>
          <w:numId w:val="13"/>
        </w:numPr>
        <w:spacing w:line="276" w:lineRule="auto"/>
        <w:jc w:val="both"/>
        <w:rPr>
          <w:rFonts w:asciiTheme="minorHAnsi" w:eastAsia="Calibri" w:hAnsiTheme="minorHAnsi" w:cs="Calibri"/>
          <w:b/>
          <w:color w:val="000000"/>
          <w:lang w:val="en-GB"/>
        </w:rPr>
      </w:pPr>
      <w:r w:rsidRPr="00020EB7">
        <w:rPr>
          <w:rFonts w:asciiTheme="minorHAnsi" w:eastAsia="Calibri" w:hAnsiTheme="minorHAnsi" w:cs="Calibri"/>
          <w:b/>
          <w:color w:val="000000"/>
          <w:lang w:val="en-GB"/>
        </w:rPr>
        <w:t>Executive Summary</w:t>
      </w:r>
    </w:p>
    <w:p w:rsidR="003A19B5" w:rsidRPr="00020EB7" w:rsidRDefault="003A19B5" w:rsidP="00173533">
      <w:pPr>
        <w:pStyle w:val="ListParagraph"/>
        <w:numPr>
          <w:ilvl w:val="0"/>
          <w:numId w:val="13"/>
        </w:numPr>
        <w:spacing w:line="276" w:lineRule="auto"/>
        <w:jc w:val="both"/>
        <w:rPr>
          <w:rFonts w:asciiTheme="minorHAnsi" w:eastAsia="Calibri" w:hAnsiTheme="minorHAnsi" w:cs="Calibri"/>
          <w:color w:val="000000"/>
          <w:lang w:val="en-GB"/>
        </w:rPr>
      </w:pPr>
      <w:r w:rsidRPr="00020EB7">
        <w:rPr>
          <w:rFonts w:asciiTheme="minorHAnsi" w:eastAsia="Calibri" w:hAnsiTheme="minorHAnsi" w:cs="Calibri"/>
          <w:b/>
          <w:color w:val="000000"/>
          <w:lang w:val="en-GB"/>
        </w:rPr>
        <w:t>Chapter 1</w:t>
      </w:r>
      <w:r w:rsidRPr="00020EB7">
        <w:rPr>
          <w:rFonts w:asciiTheme="minorHAnsi" w:eastAsia="Calibri" w:hAnsiTheme="minorHAnsi" w:cs="Calibri"/>
          <w:color w:val="000000"/>
          <w:lang w:val="en-GB"/>
        </w:rPr>
        <w:t xml:space="preserve">: </w:t>
      </w:r>
      <w:r w:rsidRPr="00020EB7">
        <w:rPr>
          <w:rFonts w:asciiTheme="minorHAnsi" w:eastAsia="Calibri" w:hAnsiTheme="minorHAnsi" w:cs="Calibri"/>
          <w:color w:val="000000"/>
          <w:lang w:val="en-GB"/>
        </w:rPr>
        <w:tab/>
        <w:t xml:space="preserve">Introduction (objectives, scope and methodology, limitations) </w:t>
      </w:r>
    </w:p>
    <w:p w:rsidR="003A19B5" w:rsidRPr="00020EB7" w:rsidRDefault="003A19B5" w:rsidP="00173533">
      <w:pPr>
        <w:pStyle w:val="ListParagraph"/>
        <w:numPr>
          <w:ilvl w:val="0"/>
          <w:numId w:val="13"/>
        </w:numPr>
        <w:spacing w:line="276" w:lineRule="auto"/>
        <w:jc w:val="both"/>
        <w:rPr>
          <w:rFonts w:asciiTheme="minorHAnsi" w:eastAsia="Calibri" w:hAnsiTheme="minorHAnsi" w:cs="Calibri"/>
          <w:color w:val="000000"/>
          <w:lang w:val="en-GB"/>
        </w:rPr>
      </w:pPr>
      <w:r w:rsidRPr="00020EB7">
        <w:rPr>
          <w:rFonts w:asciiTheme="minorHAnsi" w:eastAsia="Calibri" w:hAnsiTheme="minorHAnsi" w:cs="Calibri"/>
          <w:b/>
          <w:color w:val="000000"/>
          <w:lang w:val="en-GB"/>
        </w:rPr>
        <w:t>Chapter 2</w:t>
      </w:r>
      <w:r w:rsidRPr="00020EB7">
        <w:rPr>
          <w:rFonts w:asciiTheme="minorHAnsi" w:eastAsia="Calibri" w:hAnsiTheme="minorHAnsi" w:cs="Calibri"/>
          <w:color w:val="000000"/>
          <w:lang w:val="en-GB"/>
        </w:rPr>
        <w:t xml:space="preserve">: </w:t>
      </w:r>
      <w:r w:rsidRPr="00020EB7">
        <w:rPr>
          <w:rFonts w:asciiTheme="minorHAnsi" w:eastAsia="Calibri" w:hAnsiTheme="minorHAnsi" w:cs="Calibri"/>
          <w:color w:val="000000"/>
          <w:lang w:val="en-GB"/>
        </w:rPr>
        <w:tab/>
        <w:t>National development context</w:t>
      </w:r>
    </w:p>
    <w:p w:rsidR="003A19B5" w:rsidRPr="00020EB7" w:rsidRDefault="003A19B5" w:rsidP="00173533">
      <w:pPr>
        <w:pStyle w:val="ListParagraph"/>
        <w:numPr>
          <w:ilvl w:val="0"/>
          <w:numId w:val="13"/>
        </w:numPr>
        <w:spacing w:line="276" w:lineRule="auto"/>
        <w:jc w:val="both"/>
        <w:rPr>
          <w:rFonts w:asciiTheme="minorHAnsi" w:eastAsia="Calibri" w:hAnsiTheme="minorHAnsi" w:cs="Calibri"/>
          <w:color w:val="000000"/>
          <w:lang w:val="en-GB"/>
        </w:rPr>
      </w:pPr>
      <w:r w:rsidRPr="00020EB7">
        <w:rPr>
          <w:rFonts w:asciiTheme="minorHAnsi" w:eastAsia="Calibri" w:hAnsiTheme="minorHAnsi" w:cs="Calibri"/>
          <w:b/>
          <w:color w:val="000000"/>
          <w:lang w:val="en-GB"/>
        </w:rPr>
        <w:t>Chapter 3:</w:t>
      </w:r>
      <w:r w:rsidRPr="00020EB7">
        <w:rPr>
          <w:rFonts w:asciiTheme="minorHAnsi" w:eastAsia="Calibri" w:hAnsiTheme="minorHAnsi" w:cs="Calibri"/>
          <w:color w:val="000000"/>
          <w:lang w:val="en-GB"/>
        </w:rPr>
        <w:tab/>
      </w:r>
      <w:r w:rsidRPr="00020EB7">
        <w:rPr>
          <w:rFonts w:asciiTheme="minorHAnsi" w:eastAsia="Calibri" w:hAnsiTheme="minorHAnsi" w:cs="Calibri"/>
          <w:color w:val="000000"/>
          <w:lang w:val="en-GB"/>
        </w:rPr>
        <w:tab/>
        <w:t xml:space="preserve">Evaluation Findings (corresponding to the UNDAF outcomes with each </w:t>
      </w:r>
    </w:p>
    <w:p w:rsidR="003A19B5" w:rsidRPr="00020EB7" w:rsidRDefault="00020EB7" w:rsidP="003A19B5">
      <w:pPr>
        <w:pStyle w:val="ListParagraph"/>
        <w:ind w:left="2160"/>
        <w:jc w:val="both"/>
        <w:rPr>
          <w:rFonts w:asciiTheme="minorHAnsi" w:eastAsia="Calibri" w:hAnsiTheme="minorHAnsi" w:cs="Calibri"/>
          <w:color w:val="000000"/>
          <w:lang w:val="en-GB"/>
        </w:rPr>
      </w:pPr>
      <w:r w:rsidRPr="00020EB7">
        <w:rPr>
          <w:rFonts w:asciiTheme="minorHAnsi" w:eastAsia="Calibri" w:hAnsiTheme="minorHAnsi" w:cs="Calibri"/>
          <w:color w:val="000000"/>
          <w:lang w:val="en-GB"/>
        </w:rPr>
        <w:t>analysed</w:t>
      </w:r>
      <w:r w:rsidR="003A19B5" w:rsidRPr="00020EB7">
        <w:rPr>
          <w:rFonts w:asciiTheme="minorHAnsi" w:eastAsia="Calibri" w:hAnsiTheme="minorHAnsi" w:cs="Calibri"/>
          <w:color w:val="000000"/>
          <w:lang w:val="en-GB"/>
        </w:rPr>
        <w:t xml:space="preserve"> by evaluation criteria)</w:t>
      </w:r>
    </w:p>
    <w:p w:rsidR="003A19B5" w:rsidRPr="00020EB7" w:rsidRDefault="003A19B5" w:rsidP="00173533">
      <w:pPr>
        <w:pStyle w:val="ListParagraph"/>
        <w:numPr>
          <w:ilvl w:val="0"/>
          <w:numId w:val="13"/>
        </w:numPr>
        <w:spacing w:line="276" w:lineRule="auto"/>
        <w:jc w:val="both"/>
        <w:rPr>
          <w:rFonts w:asciiTheme="minorHAnsi" w:eastAsia="Calibri" w:hAnsiTheme="minorHAnsi" w:cs="Calibri"/>
          <w:color w:val="000000"/>
          <w:lang w:val="en-GB"/>
        </w:rPr>
      </w:pPr>
      <w:r w:rsidRPr="00020EB7">
        <w:rPr>
          <w:rFonts w:asciiTheme="minorHAnsi" w:eastAsia="Calibri" w:hAnsiTheme="minorHAnsi" w:cs="Calibri"/>
          <w:b/>
          <w:color w:val="000000"/>
          <w:lang w:val="en-GB"/>
        </w:rPr>
        <w:t>Chapter 4:</w:t>
      </w:r>
      <w:r w:rsidRPr="00020EB7">
        <w:rPr>
          <w:rFonts w:asciiTheme="minorHAnsi" w:eastAsia="Calibri" w:hAnsiTheme="minorHAnsi" w:cs="Calibri"/>
          <w:color w:val="000000"/>
          <w:lang w:val="en-GB"/>
        </w:rPr>
        <w:t xml:space="preserve"> </w:t>
      </w:r>
      <w:r w:rsidRPr="00020EB7">
        <w:rPr>
          <w:rFonts w:asciiTheme="minorHAnsi" w:eastAsia="Calibri" w:hAnsiTheme="minorHAnsi" w:cs="Calibri"/>
          <w:color w:val="000000"/>
          <w:lang w:val="en-GB"/>
        </w:rPr>
        <w:tab/>
        <w:t xml:space="preserve">Conclusions and Recommendations </w:t>
      </w:r>
    </w:p>
    <w:p w:rsidR="003A19B5" w:rsidRPr="00020EB7" w:rsidRDefault="003A19B5" w:rsidP="003A19B5">
      <w:pPr>
        <w:jc w:val="both"/>
        <w:rPr>
          <w:rFonts w:asciiTheme="minorHAnsi" w:eastAsia="Calibri" w:hAnsiTheme="minorHAnsi" w:cs="Calibri"/>
          <w:color w:val="000000"/>
          <w:lang w:val="en-GB"/>
        </w:rPr>
      </w:pPr>
    </w:p>
    <w:p w:rsidR="003A19B5" w:rsidRPr="00020EB7" w:rsidRDefault="003A19B5" w:rsidP="003A19B5">
      <w:pPr>
        <w:jc w:val="both"/>
        <w:rPr>
          <w:rFonts w:asciiTheme="minorHAnsi" w:eastAsia="Calibri" w:hAnsiTheme="minorHAnsi"/>
          <w:color w:val="000000"/>
          <w:lang w:val="en-GB"/>
        </w:rPr>
      </w:pPr>
      <w:r w:rsidRPr="00020EB7">
        <w:rPr>
          <w:rFonts w:asciiTheme="minorHAnsi" w:eastAsia="Calibri" w:hAnsiTheme="minorHAnsi" w:cs="Calibri"/>
          <w:color w:val="000000"/>
          <w:lang w:val="en-GB"/>
        </w:rPr>
        <w:t>The fin</w:t>
      </w:r>
      <w:r w:rsidR="000E0A31" w:rsidRPr="00020EB7">
        <w:rPr>
          <w:rFonts w:asciiTheme="minorHAnsi" w:eastAsia="Calibri" w:hAnsiTheme="minorHAnsi" w:cs="Calibri"/>
          <w:color w:val="000000"/>
          <w:lang w:val="en-GB"/>
        </w:rPr>
        <w:t>al report will be kept short (15-20</w:t>
      </w:r>
      <w:r w:rsidRPr="00020EB7">
        <w:rPr>
          <w:rFonts w:asciiTheme="minorHAnsi" w:eastAsia="Calibri" w:hAnsiTheme="minorHAnsi" w:cs="Calibri"/>
          <w:color w:val="000000"/>
          <w:lang w:val="en-GB"/>
        </w:rPr>
        <w:t xml:space="preserve"> pages maximum excluding annexes). More detailed information on the context, the programme or the comprehensive aspects of the methodology and of the analysis will be placed in the annexes. The report will be prepared in accordance with UNEG guidance (please find attached </w:t>
      </w:r>
      <w:hyperlink r:id="rId8" w:history="1">
        <w:r w:rsidRPr="00020EB7">
          <w:rPr>
            <w:rFonts w:asciiTheme="minorHAnsi" w:eastAsia="Calibri" w:hAnsiTheme="minorHAnsi"/>
            <w:color w:val="000000"/>
            <w:u w:val="single"/>
            <w:lang w:val="en-GB"/>
          </w:rPr>
          <w:t>Quality Checklist for Evaluation Reports</w:t>
        </w:r>
      </w:hyperlink>
      <w:r w:rsidRPr="00020EB7">
        <w:rPr>
          <w:rFonts w:asciiTheme="minorHAnsi" w:eastAsia="Calibri" w:hAnsiTheme="minorHAnsi"/>
          <w:color w:val="000000"/>
          <w:u w:val="single"/>
          <w:lang w:val="en-GB"/>
        </w:rPr>
        <w:t>)</w:t>
      </w:r>
      <w:r w:rsidRPr="00020EB7">
        <w:rPr>
          <w:rFonts w:asciiTheme="minorHAnsi" w:eastAsia="Calibri" w:hAnsiTheme="minorHAnsi"/>
          <w:color w:val="000000"/>
          <w:lang w:val="en-GB"/>
        </w:rPr>
        <w:t>.</w:t>
      </w:r>
    </w:p>
    <w:p w:rsidR="003A19B5" w:rsidRPr="00020EB7" w:rsidRDefault="003A19B5" w:rsidP="005A3737">
      <w:pPr>
        <w:autoSpaceDE w:val="0"/>
        <w:autoSpaceDN w:val="0"/>
        <w:adjustRightInd w:val="0"/>
        <w:jc w:val="both"/>
        <w:rPr>
          <w:rFonts w:asciiTheme="minorHAnsi" w:hAnsiTheme="minorHAnsi"/>
          <w:b/>
          <w:color w:val="000000"/>
          <w:lang w:val="en-GB" w:eastAsia="en-GB"/>
        </w:rPr>
      </w:pPr>
    </w:p>
    <w:p w:rsidR="005A11B2" w:rsidRPr="00020EB7" w:rsidRDefault="000E0A31" w:rsidP="005A3737">
      <w:pPr>
        <w:autoSpaceDE w:val="0"/>
        <w:autoSpaceDN w:val="0"/>
        <w:adjustRightInd w:val="0"/>
        <w:jc w:val="both"/>
        <w:rPr>
          <w:rFonts w:asciiTheme="minorHAnsi" w:hAnsiTheme="minorHAnsi"/>
          <w:b/>
          <w:color w:val="000000"/>
          <w:lang w:val="en-GB" w:eastAsia="en-GB"/>
        </w:rPr>
      </w:pPr>
      <w:r w:rsidRPr="00020EB7">
        <w:rPr>
          <w:rFonts w:asciiTheme="minorHAnsi" w:hAnsiTheme="minorHAnsi"/>
          <w:b/>
          <w:color w:val="000000"/>
          <w:lang w:val="en-GB" w:eastAsia="en-GB"/>
        </w:rPr>
        <w:t>8</w:t>
      </w:r>
      <w:r w:rsidR="003A19B5" w:rsidRPr="00020EB7">
        <w:rPr>
          <w:rFonts w:asciiTheme="minorHAnsi" w:hAnsiTheme="minorHAnsi"/>
          <w:b/>
          <w:color w:val="000000"/>
          <w:lang w:val="en-GB" w:eastAsia="en-GB"/>
        </w:rPr>
        <w:t>. DUTIES AND DELIVERABLES</w:t>
      </w:r>
    </w:p>
    <w:p w:rsidR="0098243F" w:rsidRPr="00020EB7" w:rsidRDefault="0098243F" w:rsidP="005A3737">
      <w:pPr>
        <w:autoSpaceDE w:val="0"/>
        <w:autoSpaceDN w:val="0"/>
        <w:adjustRightInd w:val="0"/>
        <w:jc w:val="both"/>
        <w:rPr>
          <w:rFonts w:asciiTheme="minorHAnsi" w:hAnsiTheme="minorHAnsi"/>
          <w:color w:val="000000"/>
          <w:lang w:val="en-GB" w:eastAsia="en-GB"/>
        </w:rPr>
      </w:pPr>
    </w:p>
    <w:p w:rsidR="002478AC" w:rsidRPr="00020EB7" w:rsidRDefault="002478AC" w:rsidP="002478AC">
      <w:pPr>
        <w:autoSpaceDE w:val="0"/>
        <w:autoSpaceDN w:val="0"/>
        <w:adjustRightInd w:val="0"/>
        <w:jc w:val="both"/>
        <w:rPr>
          <w:rFonts w:asciiTheme="minorHAnsi" w:hAnsiTheme="minorHAnsi"/>
          <w:b/>
          <w:i/>
          <w:color w:val="000000"/>
          <w:lang w:val="en-GB" w:eastAsia="en-GB"/>
        </w:rPr>
      </w:pPr>
      <w:r w:rsidRPr="00020EB7">
        <w:rPr>
          <w:rFonts w:asciiTheme="minorHAnsi" w:hAnsiTheme="minorHAnsi"/>
          <w:b/>
          <w:i/>
          <w:color w:val="000000"/>
          <w:lang w:val="en-GB" w:eastAsia="en-GB"/>
        </w:rPr>
        <w:t>Duties and Responsibilities</w:t>
      </w:r>
    </w:p>
    <w:p w:rsidR="002478AC" w:rsidRPr="00020EB7" w:rsidRDefault="002478AC" w:rsidP="002478AC">
      <w:pPr>
        <w:autoSpaceDE w:val="0"/>
        <w:autoSpaceDN w:val="0"/>
        <w:adjustRightInd w:val="0"/>
        <w:jc w:val="both"/>
        <w:rPr>
          <w:rFonts w:asciiTheme="minorHAnsi" w:hAnsiTheme="minorHAnsi"/>
          <w:color w:val="000000"/>
          <w:lang w:val="en-GB" w:eastAsia="en-GB"/>
        </w:rPr>
      </w:pPr>
    </w:p>
    <w:p w:rsidR="002478AC" w:rsidRPr="00020EB7" w:rsidRDefault="002478AC" w:rsidP="002478AC">
      <w:pPr>
        <w:autoSpaceDE w:val="0"/>
        <w:autoSpaceDN w:val="0"/>
        <w:adjustRightInd w:val="0"/>
        <w:jc w:val="both"/>
        <w:rPr>
          <w:rFonts w:asciiTheme="minorHAnsi" w:hAnsiTheme="minorHAnsi"/>
          <w:color w:val="000000"/>
          <w:lang w:val="en-GB" w:eastAsia="en-GB"/>
        </w:rPr>
      </w:pPr>
      <w:r w:rsidRPr="00020EB7">
        <w:rPr>
          <w:rFonts w:asciiTheme="minorHAnsi" w:hAnsiTheme="minorHAnsi"/>
          <w:color w:val="000000"/>
          <w:lang w:val="en-GB" w:eastAsia="en-GB"/>
        </w:rPr>
        <w:t xml:space="preserve">The consultant will be engaged in the following stages: </w:t>
      </w:r>
    </w:p>
    <w:p w:rsidR="002478AC" w:rsidRPr="00020EB7" w:rsidRDefault="002478AC" w:rsidP="00173533">
      <w:pPr>
        <w:pStyle w:val="ListParagraph"/>
        <w:numPr>
          <w:ilvl w:val="0"/>
          <w:numId w:val="12"/>
        </w:numPr>
        <w:autoSpaceDE w:val="0"/>
        <w:autoSpaceDN w:val="0"/>
        <w:adjustRightInd w:val="0"/>
        <w:jc w:val="both"/>
        <w:rPr>
          <w:rFonts w:asciiTheme="minorHAnsi" w:hAnsiTheme="minorHAnsi"/>
          <w:color w:val="000000"/>
          <w:lang w:val="en-GB" w:eastAsia="en-GB"/>
        </w:rPr>
      </w:pPr>
      <w:r w:rsidRPr="00020EB7">
        <w:rPr>
          <w:rFonts w:asciiTheme="minorHAnsi" w:hAnsiTheme="minorHAnsi"/>
          <w:color w:val="000000"/>
          <w:lang w:val="en-GB" w:eastAsia="en-GB"/>
        </w:rPr>
        <w:t>Collection of reference material and desk review: The UNCT members will provide the assessments, evaluation reports, mid-term progress reports, surveys, studies that are relevant for Country Analysis and UNDAF evaluation for the consultant’s review.</w:t>
      </w:r>
    </w:p>
    <w:p w:rsidR="002478AC" w:rsidRPr="00020EB7" w:rsidRDefault="002478AC" w:rsidP="00173533">
      <w:pPr>
        <w:pStyle w:val="ListParagraph"/>
        <w:numPr>
          <w:ilvl w:val="0"/>
          <w:numId w:val="12"/>
        </w:numPr>
        <w:autoSpaceDE w:val="0"/>
        <w:autoSpaceDN w:val="0"/>
        <w:adjustRightInd w:val="0"/>
        <w:jc w:val="both"/>
        <w:rPr>
          <w:rFonts w:asciiTheme="minorHAnsi" w:hAnsiTheme="minorHAnsi"/>
          <w:color w:val="000000"/>
          <w:lang w:val="en-GB" w:eastAsia="en-GB"/>
        </w:rPr>
      </w:pPr>
      <w:r w:rsidRPr="00020EB7">
        <w:rPr>
          <w:rFonts w:asciiTheme="minorHAnsi" w:hAnsiTheme="minorHAnsi"/>
          <w:color w:val="000000"/>
          <w:lang w:val="en-GB" w:eastAsia="en-GB"/>
        </w:rPr>
        <w:t>Country visit and interviews: The consultant will visit the country and conduct interviews with the UNCT, government and other beneficiaries (1 week)</w:t>
      </w:r>
    </w:p>
    <w:p w:rsidR="002478AC" w:rsidRPr="00020EB7" w:rsidRDefault="002478AC" w:rsidP="00173533">
      <w:pPr>
        <w:pStyle w:val="ListParagraph"/>
        <w:numPr>
          <w:ilvl w:val="0"/>
          <w:numId w:val="12"/>
        </w:numPr>
        <w:autoSpaceDE w:val="0"/>
        <w:autoSpaceDN w:val="0"/>
        <w:adjustRightInd w:val="0"/>
        <w:jc w:val="both"/>
        <w:rPr>
          <w:rFonts w:asciiTheme="minorHAnsi" w:hAnsiTheme="minorHAnsi"/>
          <w:color w:val="000000"/>
          <w:lang w:val="en-GB" w:eastAsia="en-GB"/>
        </w:rPr>
      </w:pPr>
      <w:r w:rsidRPr="00020EB7">
        <w:rPr>
          <w:rFonts w:asciiTheme="minorHAnsi" w:hAnsiTheme="minorHAnsi"/>
          <w:color w:val="000000"/>
          <w:lang w:val="en-GB" w:eastAsia="en-GB"/>
        </w:rPr>
        <w:t xml:space="preserve">Drafting the preliminary findings: The consultant will produce draft UNDAF Evaluation report for the UNCT’s feedback. </w:t>
      </w:r>
    </w:p>
    <w:p w:rsidR="002478AC" w:rsidRPr="00020EB7" w:rsidRDefault="002478AC" w:rsidP="00173533">
      <w:pPr>
        <w:pStyle w:val="ListParagraph"/>
        <w:numPr>
          <w:ilvl w:val="0"/>
          <w:numId w:val="12"/>
        </w:numPr>
        <w:autoSpaceDE w:val="0"/>
        <w:autoSpaceDN w:val="0"/>
        <w:adjustRightInd w:val="0"/>
        <w:jc w:val="both"/>
        <w:rPr>
          <w:rFonts w:asciiTheme="minorHAnsi" w:hAnsiTheme="minorHAnsi"/>
          <w:color w:val="000000"/>
          <w:lang w:val="en-GB" w:eastAsia="en-GB"/>
        </w:rPr>
      </w:pPr>
      <w:r w:rsidRPr="00020EB7">
        <w:rPr>
          <w:rFonts w:asciiTheme="minorHAnsi" w:hAnsiTheme="minorHAnsi"/>
          <w:color w:val="000000"/>
          <w:lang w:val="en-GB" w:eastAsia="en-GB"/>
        </w:rPr>
        <w:lastRenderedPageBreak/>
        <w:t>Final Report: After reviewing the feedback received from the UNCT, the consultant will produce final UNDAF Evaluation report.</w:t>
      </w:r>
    </w:p>
    <w:p w:rsidR="0098243F" w:rsidRPr="00020EB7" w:rsidRDefault="0098243F" w:rsidP="0098243F">
      <w:pPr>
        <w:pStyle w:val="Default"/>
        <w:jc w:val="both"/>
        <w:rPr>
          <w:rFonts w:asciiTheme="minorHAnsi" w:hAnsiTheme="minorHAnsi" w:cs="Times New Roman"/>
          <w:b/>
          <w:bCs/>
          <w:i/>
          <w:iCs/>
          <w:lang w:val="en-GB"/>
        </w:rPr>
      </w:pPr>
    </w:p>
    <w:p w:rsidR="0098243F" w:rsidRPr="00020EB7" w:rsidRDefault="0098243F" w:rsidP="0098243F">
      <w:pPr>
        <w:pStyle w:val="Default"/>
        <w:jc w:val="both"/>
        <w:rPr>
          <w:rFonts w:asciiTheme="minorHAnsi" w:hAnsiTheme="minorHAnsi" w:cs="Times New Roman"/>
          <w:b/>
          <w:bCs/>
          <w:i/>
          <w:iCs/>
          <w:lang w:val="en-GB"/>
        </w:rPr>
      </w:pPr>
      <w:r w:rsidRPr="00020EB7">
        <w:rPr>
          <w:rFonts w:asciiTheme="minorHAnsi" w:hAnsiTheme="minorHAnsi" w:cs="Times New Roman"/>
          <w:b/>
          <w:bCs/>
          <w:i/>
          <w:iCs/>
          <w:lang w:val="en-GB"/>
        </w:rPr>
        <w:t xml:space="preserve">The Deliverables and Timeframe </w:t>
      </w:r>
    </w:p>
    <w:p w:rsidR="0098243F" w:rsidRPr="00020EB7" w:rsidRDefault="0098243F" w:rsidP="0098243F">
      <w:pPr>
        <w:pStyle w:val="Default"/>
        <w:jc w:val="both"/>
        <w:rPr>
          <w:rFonts w:asciiTheme="minorHAnsi" w:hAnsiTheme="minorHAnsi" w:cs="Times New Roman"/>
          <w:lang w:val="en-GB"/>
        </w:rPr>
      </w:pPr>
      <w:r w:rsidRPr="00020EB7">
        <w:rPr>
          <w:rFonts w:asciiTheme="minorHAnsi" w:hAnsiTheme="minorHAnsi" w:cs="Times New Roman"/>
          <w:lang w:val="en-GB"/>
        </w:rPr>
        <w:t>The Consultant will deliver to UNCT in Kazakhstan the following:</w:t>
      </w:r>
    </w:p>
    <w:tbl>
      <w:tblPr>
        <w:tblStyle w:val="TableGrid"/>
        <w:tblW w:w="0" w:type="auto"/>
        <w:tblLayout w:type="fixed"/>
        <w:tblLook w:val="04A0" w:firstRow="1" w:lastRow="0" w:firstColumn="1" w:lastColumn="0" w:noHBand="0" w:noVBand="1"/>
      </w:tblPr>
      <w:tblGrid>
        <w:gridCol w:w="6204"/>
        <w:gridCol w:w="3147"/>
      </w:tblGrid>
      <w:tr w:rsidR="0098243F" w:rsidRPr="00020EB7" w:rsidTr="004E30A7">
        <w:tc>
          <w:tcPr>
            <w:tcW w:w="6204" w:type="dxa"/>
            <w:shd w:val="clear" w:color="auto" w:fill="DBE5F1" w:themeFill="accent1" w:themeFillTint="33"/>
          </w:tcPr>
          <w:p w:rsidR="0098243F" w:rsidRPr="00020EB7" w:rsidRDefault="0098243F" w:rsidP="004E30A7">
            <w:pPr>
              <w:pStyle w:val="Default"/>
              <w:jc w:val="both"/>
              <w:rPr>
                <w:rFonts w:asciiTheme="minorHAnsi" w:hAnsiTheme="minorHAnsi" w:cs="Times New Roman"/>
                <w:lang w:val="en-GB"/>
              </w:rPr>
            </w:pPr>
            <w:r w:rsidRPr="00020EB7">
              <w:rPr>
                <w:rFonts w:asciiTheme="minorHAnsi" w:hAnsiTheme="minorHAnsi" w:cs="Times New Roman"/>
                <w:b/>
                <w:bCs/>
                <w:lang w:val="en-GB"/>
              </w:rPr>
              <w:t>Deliverables</w:t>
            </w:r>
          </w:p>
        </w:tc>
        <w:tc>
          <w:tcPr>
            <w:tcW w:w="3147" w:type="dxa"/>
            <w:tcBorders>
              <w:right w:val="single" w:sz="4" w:space="0" w:color="auto"/>
            </w:tcBorders>
            <w:shd w:val="clear" w:color="auto" w:fill="DBE5F1" w:themeFill="accent1" w:themeFillTint="33"/>
          </w:tcPr>
          <w:p w:rsidR="0098243F" w:rsidRPr="00020EB7" w:rsidRDefault="0098243F" w:rsidP="004E30A7">
            <w:pPr>
              <w:pStyle w:val="Default"/>
              <w:jc w:val="both"/>
              <w:rPr>
                <w:rFonts w:asciiTheme="minorHAnsi" w:hAnsiTheme="minorHAnsi" w:cs="Times New Roman"/>
                <w:lang w:val="en-GB"/>
              </w:rPr>
            </w:pPr>
            <w:r w:rsidRPr="00EF2F3C">
              <w:rPr>
                <w:rFonts w:asciiTheme="minorHAnsi" w:hAnsiTheme="minorHAnsi" w:cs="Times New Roman"/>
                <w:b/>
                <w:bCs/>
                <w:color w:val="auto"/>
                <w:lang w:val="en-GB"/>
              </w:rPr>
              <w:t>Deadlines</w:t>
            </w:r>
          </w:p>
        </w:tc>
      </w:tr>
      <w:tr w:rsidR="0098243F" w:rsidRPr="00020EB7" w:rsidTr="004E30A7">
        <w:tc>
          <w:tcPr>
            <w:tcW w:w="6204" w:type="dxa"/>
          </w:tcPr>
          <w:p w:rsidR="0098243F" w:rsidRPr="00020EB7" w:rsidRDefault="0098243F" w:rsidP="00173533">
            <w:pPr>
              <w:pStyle w:val="ListParagraph"/>
              <w:numPr>
                <w:ilvl w:val="0"/>
                <w:numId w:val="11"/>
              </w:numPr>
              <w:suppressAutoHyphens/>
              <w:ind w:left="313" w:hanging="284"/>
              <w:rPr>
                <w:rFonts w:asciiTheme="minorHAnsi" w:hAnsiTheme="minorHAnsi"/>
                <w:lang w:val="en-GB"/>
              </w:rPr>
            </w:pPr>
            <w:r w:rsidRPr="00020EB7">
              <w:rPr>
                <w:rFonts w:asciiTheme="minorHAnsi" w:hAnsiTheme="minorHAnsi"/>
                <w:lang w:val="en-GB"/>
              </w:rPr>
              <w:t xml:space="preserve">Desk review of the reference material and  relevant documents to be provided by the UN agencies, and RC’s Office </w:t>
            </w:r>
          </w:p>
          <w:p w:rsidR="0098243F" w:rsidRPr="00020EB7" w:rsidRDefault="0098243F" w:rsidP="00173533">
            <w:pPr>
              <w:pStyle w:val="ListParagraph"/>
              <w:numPr>
                <w:ilvl w:val="0"/>
                <w:numId w:val="11"/>
              </w:numPr>
              <w:suppressAutoHyphens/>
              <w:ind w:left="313" w:hanging="284"/>
              <w:rPr>
                <w:rFonts w:asciiTheme="minorHAnsi" w:hAnsiTheme="minorHAnsi"/>
                <w:lang w:val="en-GB"/>
              </w:rPr>
            </w:pPr>
            <w:r w:rsidRPr="00020EB7">
              <w:rPr>
                <w:rFonts w:asciiTheme="minorHAnsi" w:hAnsiTheme="minorHAnsi"/>
                <w:lang w:val="en-GB"/>
              </w:rPr>
              <w:t xml:space="preserve">Interviews with the UNCT and beneficiaries </w:t>
            </w:r>
          </w:p>
          <w:p w:rsidR="0098243F" w:rsidRPr="00020EB7" w:rsidRDefault="0098243F" w:rsidP="00173533">
            <w:pPr>
              <w:pStyle w:val="ListParagraph"/>
              <w:numPr>
                <w:ilvl w:val="0"/>
                <w:numId w:val="11"/>
              </w:numPr>
              <w:suppressAutoHyphens/>
              <w:ind w:left="313" w:hanging="284"/>
              <w:rPr>
                <w:rFonts w:asciiTheme="minorHAnsi" w:hAnsiTheme="minorHAnsi"/>
                <w:lang w:val="en-GB"/>
              </w:rPr>
            </w:pPr>
            <w:r w:rsidRPr="00020EB7">
              <w:rPr>
                <w:rFonts w:asciiTheme="minorHAnsi" w:hAnsiTheme="minorHAnsi"/>
                <w:lang w:val="en-GB"/>
              </w:rPr>
              <w:t>The first draft UNDAF Evaluation report</w:t>
            </w:r>
          </w:p>
          <w:p w:rsidR="00C14CBD" w:rsidRPr="00020EB7" w:rsidRDefault="0098243F" w:rsidP="00173533">
            <w:pPr>
              <w:pStyle w:val="ListParagraph"/>
              <w:numPr>
                <w:ilvl w:val="0"/>
                <w:numId w:val="11"/>
              </w:numPr>
              <w:suppressAutoHyphens/>
              <w:ind w:left="313" w:hanging="284"/>
              <w:rPr>
                <w:rFonts w:asciiTheme="minorHAnsi" w:hAnsiTheme="minorHAnsi"/>
                <w:lang w:val="en-GB"/>
              </w:rPr>
            </w:pPr>
            <w:r w:rsidRPr="00020EB7">
              <w:rPr>
                <w:rFonts w:asciiTheme="minorHAnsi" w:hAnsiTheme="minorHAnsi"/>
                <w:lang w:val="en-GB"/>
              </w:rPr>
              <w:t xml:space="preserve">Revised draft report, incorporating the </w:t>
            </w:r>
            <w:r w:rsidR="00C14CBD" w:rsidRPr="00020EB7">
              <w:rPr>
                <w:rFonts w:asciiTheme="minorHAnsi" w:hAnsiTheme="minorHAnsi"/>
                <w:lang w:val="en-GB"/>
              </w:rPr>
              <w:t xml:space="preserve">UNCT </w:t>
            </w:r>
            <w:r w:rsidRPr="00020EB7">
              <w:rPr>
                <w:rFonts w:asciiTheme="minorHAnsi" w:hAnsiTheme="minorHAnsi"/>
                <w:lang w:val="en-GB"/>
              </w:rPr>
              <w:t xml:space="preserve">feedback </w:t>
            </w:r>
          </w:p>
          <w:p w:rsidR="0098243F" w:rsidRPr="00020EB7" w:rsidRDefault="0098243F" w:rsidP="00173533">
            <w:pPr>
              <w:pStyle w:val="ListParagraph"/>
              <w:numPr>
                <w:ilvl w:val="0"/>
                <w:numId w:val="11"/>
              </w:numPr>
              <w:suppressAutoHyphens/>
              <w:ind w:left="313" w:hanging="284"/>
              <w:rPr>
                <w:rFonts w:asciiTheme="minorHAnsi" w:hAnsiTheme="minorHAnsi"/>
                <w:lang w:val="en-GB"/>
              </w:rPr>
            </w:pPr>
            <w:r w:rsidRPr="00020EB7">
              <w:rPr>
                <w:rFonts w:asciiTheme="minorHAnsi" w:hAnsiTheme="minorHAnsi"/>
                <w:lang w:val="en-GB"/>
              </w:rPr>
              <w:t>Final UNDAF Evaluation Report</w:t>
            </w:r>
          </w:p>
        </w:tc>
        <w:tc>
          <w:tcPr>
            <w:tcW w:w="3147" w:type="dxa"/>
            <w:tcBorders>
              <w:right w:val="single" w:sz="4" w:space="0" w:color="auto"/>
            </w:tcBorders>
          </w:tcPr>
          <w:p w:rsidR="0098243F" w:rsidRPr="00063D45" w:rsidRDefault="00FF672F" w:rsidP="004E30A7">
            <w:pPr>
              <w:suppressAutoHyphens/>
              <w:rPr>
                <w:rFonts w:asciiTheme="minorHAnsi" w:hAnsiTheme="minorHAnsi"/>
                <w:lang w:val="en-GB"/>
              </w:rPr>
            </w:pPr>
            <w:r w:rsidRPr="00063D45">
              <w:rPr>
                <w:rFonts w:asciiTheme="minorHAnsi" w:hAnsiTheme="minorHAnsi"/>
                <w:lang w:val="en-GB"/>
              </w:rPr>
              <w:t>9 November-13</w:t>
            </w:r>
            <w:r w:rsidR="00EF2F3C" w:rsidRPr="00063D45">
              <w:rPr>
                <w:rFonts w:asciiTheme="minorHAnsi" w:hAnsiTheme="minorHAnsi"/>
                <w:lang w:val="en-GB"/>
              </w:rPr>
              <w:t xml:space="preserve"> November</w:t>
            </w:r>
          </w:p>
          <w:p w:rsidR="00EF2F3C" w:rsidRPr="00063D45" w:rsidRDefault="00EF2F3C" w:rsidP="004E30A7">
            <w:pPr>
              <w:suppressAutoHyphens/>
              <w:rPr>
                <w:rFonts w:asciiTheme="minorHAnsi" w:hAnsiTheme="minorHAnsi"/>
                <w:lang w:val="en-GB"/>
              </w:rPr>
            </w:pPr>
          </w:p>
          <w:p w:rsidR="00EF2F3C" w:rsidRPr="00063D45" w:rsidRDefault="00EF2F3C" w:rsidP="004E30A7">
            <w:pPr>
              <w:suppressAutoHyphens/>
              <w:rPr>
                <w:rFonts w:asciiTheme="minorHAnsi" w:hAnsiTheme="minorHAnsi"/>
                <w:lang w:val="en-GB"/>
              </w:rPr>
            </w:pPr>
          </w:p>
          <w:p w:rsidR="00EF2F3C" w:rsidRPr="00063D45" w:rsidRDefault="00FF672F" w:rsidP="004E30A7">
            <w:pPr>
              <w:suppressAutoHyphens/>
              <w:rPr>
                <w:rFonts w:asciiTheme="minorHAnsi" w:hAnsiTheme="minorHAnsi"/>
                <w:lang w:val="en-GB"/>
              </w:rPr>
            </w:pPr>
            <w:r w:rsidRPr="00063D45">
              <w:rPr>
                <w:rFonts w:asciiTheme="minorHAnsi" w:hAnsiTheme="minorHAnsi"/>
                <w:lang w:val="en-GB"/>
              </w:rPr>
              <w:t>16</w:t>
            </w:r>
            <w:r w:rsidR="00EF2F3C" w:rsidRPr="00063D45">
              <w:rPr>
                <w:rFonts w:asciiTheme="minorHAnsi" w:hAnsiTheme="minorHAnsi"/>
                <w:lang w:val="en-GB"/>
              </w:rPr>
              <w:t xml:space="preserve"> November-</w:t>
            </w:r>
            <w:r w:rsidRPr="00063D45">
              <w:rPr>
                <w:rFonts w:asciiTheme="minorHAnsi" w:hAnsiTheme="minorHAnsi"/>
                <w:lang w:val="en-GB"/>
              </w:rPr>
              <w:t>20</w:t>
            </w:r>
            <w:r w:rsidR="00EF2F3C" w:rsidRPr="00063D45">
              <w:rPr>
                <w:rFonts w:asciiTheme="minorHAnsi" w:hAnsiTheme="minorHAnsi"/>
                <w:lang w:val="en-GB"/>
              </w:rPr>
              <w:t xml:space="preserve"> November</w:t>
            </w:r>
          </w:p>
          <w:p w:rsidR="00EF2F3C" w:rsidRPr="00063D45" w:rsidRDefault="00424551" w:rsidP="004E30A7">
            <w:pPr>
              <w:suppressAutoHyphens/>
              <w:rPr>
                <w:rFonts w:asciiTheme="minorHAnsi" w:hAnsiTheme="minorHAnsi"/>
                <w:lang w:val="en-US"/>
              </w:rPr>
            </w:pPr>
            <w:r w:rsidRPr="00063D45">
              <w:rPr>
                <w:rFonts w:asciiTheme="minorHAnsi" w:hAnsiTheme="minorHAnsi"/>
                <w:lang w:val="kk-KZ"/>
              </w:rPr>
              <w:t xml:space="preserve">30 </w:t>
            </w:r>
            <w:r w:rsidRPr="00063D45">
              <w:rPr>
                <w:rFonts w:asciiTheme="minorHAnsi" w:hAnsiTheme="minorHAnsi"/>
                <w:lang w:val="en-US"/>
              </w:rPr>
              <w:t xml:space="preserve">November </w:t>
            </w:r>
          </w:p>
          <w:p w:rsidR="00424551" w:rsidRPr="00063D45" w:rsidRDefault="00424551" w:rsidP="004E30A7">
            <w:pPr>
              <w:suppressAutoHyphens/>
              <w:rPr>
                <w:rFonts w:asciiTheme="minorHAnsi" w:hAnsiTheme="minorHAnsi"/>
                <w:lang w:val="en-US"/>
              </w:rPr>
            </w:pPr>
            <w:r w:rsidRPr="00063D45">
              <w:rPr>
                <w:rFonts w:asciiTheme="minorHAnsi" w:hAnsiTheme="minorHAnsi"/>
                <w:lang w:val="en-US"/>
              </w:rPr>
              <w:t>14 December</w:t>
            </w:r>
          </w:p>
          <w:p w:rsidR="00424551" w:rsidRPr="00424551" w:rsidRDefault="00424551" w:rsidP="004E30A7">
            <w:pPr>
              <w:suppressAutoHyphens/>
              <w:rPr>
                <w:rFonts w:asciiTheme="minorHAnsi" w:hAnsiTheme="minorHAnsi"/>
                <w:lang w:val="en-US"/>
              </w:rPr>
            </w:pPr>
            <w:r w:rsidRPr="00063D45">
              <w:rPr>
                <w:rFonts w:asciiTheme="minorHAnsi" w:hAnsiTheme="minorHAnsi"/>
                <w:lang w:val="en-US"/>
              </w:rPr>
              <w:t>21 December</w:t>
            </w:r>
          </w:p>
        </w:tc>
      </w:tr>
    </w:tbl>
    <w:p w:rsidR="0098243F" w:rsidRPr="00020EB7" w:rsidRDefault="0098243F" w:rsidP="0098243F">
      <w:pPr>
        <w:pStyle w:val="Default"/>
        <w:jc w:val="both"/>
        <w:rPr>
          <w:rFonts w:asciiTheme="minorHAnsi" w:hAnsiTheme="minorHAnsi" w:cs="Times New Roman"/>
          <w:lang w:val="en-GB"/>
        </w:rPr>
      </w:pPr>
    </w:p>
    <w:p w:rsidR="0098243F" w:rsidRPr="00020EB7" w:rsidRDefault="0098243F" w:rsidP="0098243F">
      <w:pPr>
        <w:pStyle w:val="Default"/>
        <w:ind w:left="67"/>
        <w:jc w:val="both"/>
        <w:rPr>
          <w:rFonts w:asciiTheme="minorHAnsi" w:hAnsiTheme="minorHAnsi" w:cs="Times New Roman"/>
          <w:lang w:val="en-GB"/>
        </w:rPr>
      </w:pPr>
      <w:r w:rsidRPr="00020EB7">
        <w:rPr>
          <w:rFonts w:asciiTheme="minorHAnsi" w:hAnsiTheme="minorHAnsi" w:cs="Times New Roman"/>
          <w:color w:val="000000" w:themeColor="text1"/>
          <w:lang w:val="en-GB"/>
        </w:rPr>
        <w:t>Monitoring and progress controls:</w:t>
      </w:r>
      <w:r w:rsidRPr="00020EB7">
        <w:rPr>
          <w:rFonts w:asciiTheme="minorHAnsi" w:hAnsiTheme="minorHAnsi" w:cs="Times New Roman"/>
          <w:color w:val="FF0000"/>
          <w:lang w:val="en-GB"/>
        </w:rPr>
        <w:t xml:space="preserve"> </w:t>
      </w:r>
      <w:r w:rsidRPr="00020EB7">
        <w:rPr>
          <w:rFonts w:asciiTheme="minorHAnsi" w:eastAsia="Times New Roman" w:hAnsiTheme="minorHAnsi" w:cs="Times New Roman"/>
          <w:color w:val="000000" w:themeColor="text1"/>
          <w:lang w:val="en-GB"/>
        </w:rPr>
        <w:t>The Consultant will be guided by the UN Resident Coordinator, in consultation with the UN Country Team. The RC’s Office will provide support to ensure progress of the services expected.</w:t>
      </w:r>
    </w:p>
    <w:p w:rsidR="005A11B2" w:rsidRPr="00020EB7" w:rsidRDefault="005A11B2" w:rsidP="005A3737">
      <w:pPr>
        <w:autoSpaceDE w:val="0"/>
        <w:autoSpaceDN w:val="0"/>
        <w:adjustRightInd w:val="0"/>
        <w:rPr>
          <w:rFonts w:asciiTheme="minorHAnsi" w:hAnsiTheme="minorHAnsi"/>
          <w:color w:val="000000"/>
          <w:lang w:val="en-GB" w:eastAsia="en-GB"/>
        </w:rPr>
      </w:pPr>
    </w:p>
    <w:p w:rsidR="003A19B5" w:rsidRPr="00020EB7" w:rsidRDefault="000E0A31" w:rsidP="003A19B5">
      <w:pPr>
        <w:jc w:val="both"/>
        <w:rPr>
          <w:rFonts w:asciiTheme="minorHAnsi" w:hAnsiTheme="minorHAnsi"/>
          <w:b/>
          <w:smallCaps/>
          <w:lang w:val="en-GB"/>
        </w:rPr>
      </w:pPr>
      <w:r w:rsidRPr="00020EB7">
        <w:rPr>
          <w:rFonts w:asciiTheme="minorHAnsi" w:hAnsiTheme="minorHAnsi"/>
          <w:b/>
          <w:smallCaps/>
          <w:lang w:val="en-GB"/>
        </w:rPr>
        <w:t>9</w:t>
      </w:r>
      <w:r w:rsidR="003A19B5" w:rsidRPr="00020EB7">
        <w:rPr>
          <w:rFonts w:asciiTheme="minorHAnsi" w:hAnsiTheme="minorHAnsi"/>
          <w:b/>
          <w:smallCaps/>
          <w:lang w:val="en-GB"/>
        </w:rPr>
        <w:t>. DURATION AND COST OF THE CONTRACT</w:t>
      </w:r>
    </w:p>
    <w:p w:rsidR="003A19B5" w:rsidRPr="00020EB7" w:rsidRDefault="003A19B5" w:rsidP="005A3737">
      <w:pPr>
        <w:autoSpaceDE w:val="0"/>
        <w:autoSpaceDN w:val="0"/>
        <w:adjustRightInd w:val="0"/>
        <w:rPr>
          <w:rFonts w:asciiTheme="minorHAnsi" w:hAnsiTheme="minorHAnsi"/>
          <w:color w:val="000000"/>
          <w:lang w:val="en-GB" w:eastAsia="en-GB"/>
        </w:rPr>
      </w:pPr>
    </w:p>
    <w:p w:rsidR="003A19B5" w:rsidRPr="00020EB7" w:rsidRDefault="003A19B5" w:rsidP="003A19B5">
      <w:pPr>
        <w:autoSpaceDE w:val="0"/>
        <w:autoSpaceDN w:val="0"/>
        <w:adjustRightInd w:val="0"/>
        <w:jc w:val="both"/>
        <w:rPr>
          <w:rFonts w:asciiTheme="minorHAnsi" w:hAnsiTheme="minorHAnsi"/>
          <w:color w:val="000000"/>
          <w:u w:val="single"/>
          <w:lang w:val="en-GB" w:eastAsia="en-GB"/>
        </w:rPr>
      </w:pPr>
      <w:r w:rsidRPr="00020EB7">
        <w:rPr>
          <w:rFonts w:asciiTheme="minorHAnsi" w:hAnsiTheme="minorHAnsi"/>
          <w:color w:val="000000"/>
          <w:u w:val="single"/>
          <w:lang w:val="en-GB" w:eastAsia="en-GB"/>
        </w:rPr>
        <w:t xml:space="preserve">Expected Duration of the Assignment: </w:t>
      </w:r>
    </w:p>
    <w:p w:rsidR="003A19B5" w:rsidRPr="00020EB7" w:rsidRDefault="003A19B5" w:rsidP="003A19B5">
      <w:pPr>
        <w:autoSpaceDE w:val="0"/>
        <w:autoSpaceDN w:val="0"/>
        <w:adjustRightInd w:val="0"/>
        <w:jc w:val="both"/>
        <w:rPr>
          <w:rFonts w:asciiTheme="minorHAnsi" w:hAnsiTheme="minorHAnsi"/>
          <w:color w:val="000000"/>
          <w:lang w:val="en-GB" w:eastAsia="en-GB"/>
        </w:rPr>
      </w:pPr>
      <w:r w:rsidRPr="00020EB7">
        <w:rPr>
          <w:rFonts w:asciiTheme="minorHAnsi" w:hAnsiTheme="minorHAnsi"/>
          <w:color w:val="000000"/>
          <w:lang w:val="en-GB" w:eastAsia="en-GB"/>
        </w:rPr>
        <w:t xml:space="preserve">The consultant will </w:t>
      </w:r>
      <w:r w:rsidR="00673C8B" w:rsidRPr="00020EB7">
        <w:rPr>
          <w:rFonts w:asciiTheme="minorHAnsi" w:hAnsiTheme="minorHAnsi"/>
          <w:color w:val="000000"/>
          <w:lang w:val="en-GB" w:eastAsia="en-GB"/>
        </w:rPr>
        <w:t xml:space="preserve">be hired for the period </w:t>
      </w:r>
      <w:bookmarkStart w:id="3" w:name="_GoBack"/>
      <w:r w:rsidR="00FF672F" w:rsidRPr="00063D45">
        <w:rPr>
          <w:rFonts w:asciiTheme="minorHAnsi" w:hAnsiTheme="minorHAnsi"/>
          <w:lang w:val="en-GB" w:eastAsia="en-GB"/>
        </w:rPr>
        <w:t>9</w:t>
      </w:r>
      <w:r w:rsidR="00EF2F3C" w:rsidRPr="00063D45">
        <w:rPr>
          <w:rFonts w:asciiTheme="minorHAnsi" w:hAnsiTheme="minorHAnsi"/>
          <w:lang w:val="en-GB" w:eastAsia="en-GB"/>
        </w:rPr>
        <w:t xml:space="preserve"> November</w:t>
      </w:r>
      <w:r w:rsidR="00424551" w:rsidRPr="00063D45">
        <w:rPr>
          <w:rFonts w:asciiTheme="minorHAnsi" w:hAnsiTheme="minorHAnsi"/>
          <w:lang w:val="en-GB" w:eastAsia="en-GB"/>
        </w:rPr>
        <w:t xml:space="preserve"> -21</w:t>
      </w:r>
      <w:r w:rsidR="00EF2F3C" w:rsidRPr="00063D45">
        <w:rPr>
          <w:rFonts w:asciiTheme="minorHAnsi" w:hAnsiTheme="minorHAnsi"/>
          <w:lang w:val="en-GB" w:eastAsia="en-GB"/>
        </w:rPr>
        <w:t xml:space="preserve"> </w:t>
      </w:r>
      <w:proofErr w:type="gramStart"/>
      <w:r w:rsidR="00EF2F3C" w:rsidRPr="00063D45">
        <w:rPr>
          <w:rFonts w:asciiTheme="minorHAnsi" w:hAnsiTheme="minorHAnsi"/>
          <w:lang w:val="en-GB" w:eastAsia="en-GB"/>
        </w:rPr>
        <w:t>December</w:t>
      </w:r>
      <w:r w:rsidRPr="00063D45">
        <w:rPr>
          <w:rFonts w:asciiTheme="minorHAnsi" w:hAnsiTheme="minorHAnsi"/>
          <w:lang w:val="en-GB" w:eastAsia="en-GB"/>
        </w:rPr>
        <w:t>,</w:t>
      </w:r>
      <w:proofErr w:type="gramEnd"/>
      <w:r w:rsidRPr="00063D45">
        <w:rPr>
          <w:rFonts w:asciiTheme="minorHAnsi" w:hAnsiTheme="minorHAnsi"/>
          <w:lang w:val="en-GB" w:eastAsia="en-GB"/>
        </w:rPr>
        <w:t xml:space="preserve"> </w:t>
      </w:r>
      <w:bookmarkEnd w:id="3"/>
      <w:r w:rsidRPr="00020EB7">
        <w:rPr>
          <w:rFonts w:asciiTheme="minorHAnsi" w:hAnsiTheme="minorHAnsi"/>
          <w:color w:val="000000"/>
          <w:lang w:val="en-GB" w:eastAsia="en-GB"/>
        </w:rPr>
        <w:t>2015</w:t>
      </w:r>
    </w:p>
    <w:p w:rsidR="003A19B5" w:rsidRPr="00020EB7" w:rsidRDefault="003A19B5" w:rsidP="003A19B5">
      <w:pPr>
        <w:autoSpaceDE w:val="0"/>
        <w:autoSpaceDN w:val="0"/>
        <w:adjustRightInd w:val="0"/>
        <w:jc w:val="both"/>
        <w:rPr>
          <w:rFonts w:asciiTheme="minorHAnsi" w:hAnsiTheme="minorHAnsi"/>
          <w:color w:val="000000"/>
          <w:lang w:val="en-GB" w:eastAsia="en-GB"/>
        </w:rPr>
      </w:pPr>
    </w:p>
    <w:p w:rsidR="003A19B5" w:rsidRPr="00020EB7" w:rsidRDefault="003A19B5" w:rsidP="003A19B5">
      <w:pPr>
        <w:autoSpaceDE w:val="0"/>
        <w:autoSpaceDN w:val="0"/>
        <w:adjustRightInd w:val="0"/>
        <w:jc w:val="both"/>
        <w:rPr>
          <w:rFonts w:asciiTheme="minorHAnsi" w:hAnsiTheme="minorHAnsi"/>
          <w:color w:val="000000"/>
          <w:u w:val="single"/>
          <w:lang w:val="en-GB" w:eastAsia="en-GB"/>
        </w:rPr>
      </w:pPr>
      <w:r w:rsidRPr="00020EB7">
        <w:rPr>
          <w:rFonts w:asciiTheme="minorHAnsi" w:hAnsiTheme="minorHAnsi"/>
          <w:color w:val="000000"/>
          <w:u w:val="single"/>
          <w:lang w:val="en-GB" w:eastAsia="en-GB"/>
        </w:rPr>
        <w:t xml:space="preserve">Payment: </w:t>
      </w:r>
    </w:p>
    <w:p w:rsidR="003A19B5" w:rsidRPr="00020EB7" w:rsidRDefault="003A19B5" w:rsidP="003A19B5">
      <w:pPr>
        <w:autoSpaceDE w:val="0"/>
        <w:autoSpaceDN w:val="0"/>
        <w:adjustRightInd w:val="0"/>
        <w:jc w:val="both"/>
        <w:rPr>
          <w:rFonts w:asciiTheme="minorHAnsi" w:hAnsiTheme="minorHAnsi"/>
          <w:color w:val="000000"/>
          <w:lang w:val="en-GB" w:eastAsia="en-GB"/>
        </w:rPr>
      </w:pPr>
      <w:r w:rsidRPr="00020EB7">
        <w:rPr>
          <w:rFonts w:asciiTheme="minorHAnsi" w:hAnsiTheme="minorHAnsi"/>
          <w:color w:val="000000"/>
          <w:lang w:val="en-GB" w:eastAsia="en-GB"/>
        </w:rPr>
        <w:t xml:space="preserve">The Consultant will be paid a lump sum amount including fee and per diem. The consultant should indicate the lump sum and breakdown in the financial proposal. </w:t>
      </w:r>
    </w:p>
    <w:p w:rsidR="003A19B5" w:rsidRPr="00020EB7" w:rsidRDefault="003A19B5" w:rsidP="003A19B5">
      <w:pPr>
        <w:autoSpaceDE w:val="0"/>
        <w:autoSpaceDN w:val="0"/>
        <w:adjustRightInd w:val="0"/>
        <w:jc w:val="both"/>
        <w:rPr>
          <w:rFonts w:asciiTheme="minorHAnsi" w:hAnsiTheme="minorHAnsi"/>
          <w:color w:val="000000"/>
          <w:lang w:val="en-GB" w:eastAsia="en-GB"/>
        </w:rPr>
      </w:pPr>
    </w:p>
    <w:p w:rsidR="003A19B5" w:rsidRPr="00020EB7" w:rsidRDefault="003A19B5" w:rsidP="003A19B5">
      <w:pPr>
        <w:autoSpaceDE w:val="0"/>
        <w:autoSpaceDN w:val="0"/>
        <w:adjustRightInd w:val="0"/>
        <w:jc w:val="both"/>
        <w:rPr>
          <w:rFonts w:asciiTheme="minorHAnsi" w:hAnsiTheme="minorHAnsi"/>
          <w:color w:val="000000"/>
          <w:lang w:val="en-GB" w:eastAsia="en-GB"/>
        </w:rPr>
      </w:pPr>
      <w:r w:rsidRPr="00020EB7">
        <w:rPr>
          <w:rFonts w:asciiTheme="minorHAnsi" w:hAnsiTheme="minorHAnsi"/>
          <w:color w:val="000000"/>
          <w:lang w:val="en-GB" w:eastAsia="en-GB"/>
        </w:rPr>
        <w:t>The Consultant’s payment shall be made in two instalments of:</w:t>
      </w:r>
    </w:p>
    <w:p w:rsidR="003A19B5" w:rsidRPr="00020EB7" w:rsidRDefault="003A19B5" w:rsidP="003A19B5">
      <w:pPr>
        <w:autoSpaceDE w:val="0"/>
        <w:autoSpaceDN w:val="0"/>
        <w:adjustRightInd w:val="0"/>
        <w:jc w:val="both"/>
        <w:rPr>
          <w:rFonts w:asciiTheme="minorHAnsi" w:hAnsiTheme="minorHAnsi"/>
          <w:color w:val="000000"/>
          <w:lang w:val="en-GB" w:eastAsia="en-GB"/>
        </w:rPr>
      </w:pPr>
      <w:r w:rsidRPr="00020EB7">
        <w:rPr>
          <w:rFonts w:asciiTheme="minorHAnsi" w:hAnsiTheme="minorHAnsi"/>
          <w:color w:val="000000"/>
          <w:lang w:val="en-GB" w:eastAsia="en-GB"/>
        </w:rPr>
        <w:t>•</w:t>
      </w:r>
      <w:r w:rsidRPr="00020EB7">
        <w:rPr>
          <w:rFonts w:asciiTheme="minorHAnsi" w:hAnsiTheme="minorHAnsi"/>
          <w:color w:val="000000"/>
          <w:lang w:val="en-GB" w:eastAsia="en-GB"/>
        </w:rPr>
        <w:tab/>
        <w:t xml:space="preserve">20% upon submission of draft UNDAF Evaluation Report, incorporating inputs received from UN agencies and stakeholders, and </w:t>
      </w:r>
    </w:p>
    <w:p w:rsidR="003A19B5" w:rsidRPr="00020EB7" w:rsidRDefault="003A19B5" w:rsidP="003A19B5">
      <w:pPr>
        <w:autoSpaceDE w:val="0"/>
        <w:autoSpaceDN w:val="0"/>
        <w:adjustRightInd w:val="0"/>
        <w:jc w:val="both"/>
        <w:rPr>
          <w:rFonts w:asciiTheme="minorHAnsi" w:hAnsiTheme="minorHAnsi"/>
          <w:color w:val="000000"/>
          <w:lang w:val="en-GB" w:eastAsia="en-GB"/>
        </w:rPr>
      </w:pPr>
      <w:r w:rsidRPr="00020EB7">
        <w:rPr>
          <w:rFonts w:asciiTheme="minorHAnsi" w:hAnsiTheme="minorHAnsi"/>
          <w:color w:val="000000"/>
          <w:lang w:val="en-GB" w:eastAsia="en-GB"/>
        </w:rPr>
        <w:t>•</w:t>
      </w:r>
      <w:r w:rsidRPr="00020EB7">
        <w:rPr>
          <w:rFonts w:asciiTheme="minorHAnsi" w:hAnsiTheme="minorHAnsi"/>
          <w:color w:val="000000"/>
          <w:lang w:val="en-GB" w:eastAsia="en-GB"/>
        </w:rPr>
        <w:tab/>
        <w:t>80% upon submission of the final UNDAF Evaluation Report</w:t>
      </w:r>
    </w:p>
    <w:p w:rsidR="003A19B5" w:rsidRPr="00020EB7" w:rsidRDefault="003A19B5" w:rsidP="005A3737">
      <w:pPr>
        <w:autoSpaceDE w:val="0"/>
        <w:autoSpaceDN w:val="0"/>
        <w:adjustRightInd w:val="0"/>
        <w:rPr>
          <w:rFonts w:asciiTheme="minorHAnsi" w:hAnsiTheme="minorHAnsi"/>
          <w:color w:val="000000"/>
          <w:lang w:val="en-GB" w:eastAsia="en-GB"/>
        </w:rPr>
      </w:pPr>
    </w:p>
    <w:p w:rsidR="003A19B5" w:rsidRPr="00020EB7" w:rsidRDefault="000E0A31" w:rsidP="003A19B5">
      <w:pPr>
        <w:rPr>
          <w:rFonts w:asciiTheme="minorHAnsi" w:hAnsiTheme="minorHAnsi"/>
          <w:b/>
          <w:lang w:val="en-GB"/>
        </w:rPr>
      </w:pPr>
      <w:r w:rsidRPr="00020EB7">
        <w:rPr>
          <w:rFonts w:asciiTheme="minorHAnsi" w:hAnsiTheme="minorHAnsi"/>
          <w:b/>
          <w:lang w:val="en-GB"/>
        </w:rPr>
        <w:t>10</w:t>
      </w:r>
      <w:r w:rsidR="005A11B2" w:rsidRPr="00020EB7">
        <w:rPr>
          <w:rFonts w:asciiTheme="minorHAnsi" w:hAnsiTheme="minorHAnsi"/>
          <w:b/>
          <w:lang w:val="en-GB"/>
        </w:rPr>
        <w:t xml:space="preserve">. </w:t>
      </w:r>
      <w:r w:rsidR="003A19B5" w:rsidRPr="00020EB7">
        <w:rPr>
          <w:rFonts w:asciiTheme="minorHAnsi" w:hAnsiTheme="minorHAnsi"/>
          <w:b/>
          <w:lang w:val="en-GB"/>
        </w:rPr>
        <w:t>QUALIFICATIONS AND EXPERIENCE</w:t>
      </w:r>
    </w:p>
    <w:p w:rsidR="00C14CBD" w:rsidRPr="00020EB7" w:rsidRDefault="00C14CBD" w:rsidP="003A19B5">
      <w:pPr>
        <w:pStyle w:val="Header"/>
        <w:widowControl w:val="0"/>
        <w:rPr>
          <w:rFonts w:asciiTheme="minorHAnsi" w:hAnsiTheme="minorHAnsi"/>
          <w:lang w:val="en-GB"/>
        </w:rPr>
      </w:pPr>
    </w:p>
    <w:p w:rsidR="00C14CBD" w:rsidRPr="00020EB7" w:rsidRDefault="00C14CBD" w:rsidP="00C14CBD">
      <w:pPr>
        <w:jc w:val="both"/>
        <w:rPr>
          <w:rFonts w:asciiTheme="minorHAnsi" w:hAnsiTheme="minorHAnsi"/>
          <w:u w:val="single"/>
          <w:lang w:val="en-GB"/>
        </w:rPr>
      </w:pPr>
      <w:r w:rsidRPr="00020EB7">
        <w:rPr>
          <w:rFonts w:asciiTheme="minorHAnsi" w:hAnsiTheme="minorHAnsi"/>
          <w:u w:val="single"/>
          <w:lang w:val="en-GB"/>
        </w:rPr>
        <w:t>Functional competencies:</w:t>
      </w:r>
    </w:p>
    <w:p w:rsidR="00C14CBD" w:rsidRPr="00020EB7" w:rsidRDefault="00C14CBD" w:rsidP="00C14CBD">
      <w:pPr>
        <w:ind w:left="360"/>
        <w:jc w:val="both"/>
        <w:rPr>
          <w:rFonts w:asciiTheme="minorHAnsi" w:hAnsiTheme="minorHAnsi"/>
          <w:lang w:val="en-GB"/>
        </w:rPr>
      </w:pPr>
    </w:p>
    <w:p w:rsidR="00C14CBD" w:rsidRPr="00020EB7" w:rsidRDefault="00C14CBD" w:rsidP="00C14CBD">
      <w:pPr>
        <w:jc w:val="both"/>
        <w:rPr>
          <w:rFonts w:asciiTheme="minorHAnsi" w:hAnsiTheme="minorHAnsi"/>
          <w:lang w:val="en-GB"/>
        </w:rPr>
      </w:pPr>
      <w:r w:rsidRPr="00020EB7">
        <w:rPr>
          <w:rFonts w:asciiTheme="minorHAnsi" w:hAnsiTheme="minorHAnsi"/>
          <w:lang w:val="en-GB"/>
        </w:rPr>
        <w:t>Professionalism</w:t>
      </w:r>
    </w:p>
    <w:p w:rsidR="00C14CBD" w:rsidRPr="00020EB7" w:rsidRDefault="00C14CBD" w:rsidP="00C14CBD">
      <w:pPr>
        <w:jc w:val="both"/>
        <w:rPr>
          <w:rFonts w:asciiTheme="minorHAnsi" w:hAnsiTheme="minorHAnsi"/>
          <w:lang w:val="en-GB"/>
        </w:rPr>
      </w:pPr>
      <w:r w:rsidRPr="00020EB7">
        <w:rPr>
          <w:rFonts w:asciiTheme="minorHAnsi" w:hAnsiTheme="minorHAnsi"/>
          <w:lang w:val="en-GB"/>
        </w:rPr>
        <w:t>•</w:t>
      </w:r>
      <w:r w:rsidRPr="00020EB7">
        <w:rPr>
          <w:rFonts w:asciiTheme="minorHAnsi" w:hAnsiTheme="minorHAnsi"/>
          <w:lang w:val="en-GB"/>
        </w:rPr>
        <w:tab/>
        <w:t xml:space="preserve">Good knowledge of the UN system and UN common country programming processes (CCA/UNDAF); </w:t>
      </w:r>
    </w:p>
    <w:p w:rsidR="00C14CBD" w:rsidRPr="00020EB7" w:rsidRDefault="00C14CBD" w:rsidP="00C14CBD">
      <w:pPr>
        <w:jc w:val="both"/>
        <w:rPr>
          <w:rFonts w:asciiTheme="minorHAnsi" w:hAnsiTheme="minorHAnsi"/>
          <w:lang w:val="en-GB"/>
        </w:rPr>
      </w:pPr>
      <w:r w:rsidRPr="00020EB7">
        <w:rPr>
          <w:rFonts w:asciiTheme="minorHAnsi" w:hAnsiTheme="minorHAnsi"/>
          <w:lang w:val="en-GB"/>
        </w:rPr>
        <w:t>•</w:t>
      </w:r>
      <w:r w:rsidRPr="00020EB7">
        <w:rPr>
          <w:rFonts w:asciiTheme="minorHAnsi" w:hAnsiTheme="minorHAnsi"/>
          <w:lang w:val="en-GB"/>
        </w:rPr>
        <w:tab/>
        <w:t xml:space="preserve">Specialized experience and/or methodological/technical knowledge, including data collection and analytical skills, mainstreaming HRBA to programming, and gender considerations; </w:t>
      </w:r>
    </w:p>
    <w:p w:rsidR="00C14CBD" w:rsidRPr="00020EB7" w:rsidRDefault="00C14CBD" w:rsidP="00C14CBD">
      <w:pPr>
        <w:jc w:val="both"/>
        <w:rPr>
          <w:rFonts w:asciiTheme="minorHAnsi" w:hAnsiTheme="minorHAnsi"/>
          <w:lang w:val="en-GB"/>
        </w:rPr>
      </w:pPr>
      <w:r w:rsidRPr="00020EB7">
        <w:rPr>
          <w:rFonts w:asciiTheme="minorHAnsi" w:hAnsiTheme="minorHAnsi"/>
          <w:lang w:val="en-GB"/>
        </w:rPr>
        <w:t>•</w:t>
      </w:r>
      <w:r w:rsidRPr="00020EB7">
        <w:rPr>
          <w:rFonts w:asciiTheme="minorHAnsi" w:hAnsiTheme="minorHAnsi"/>
          <w:lang w:val="en-GB"/>
        </w:rPr>
        <w:tab/>
        <w:t xml:space="preserve">Results Based Management (RBM) principles, logic </w:t>
      </w:r>
      <w:r w:rsidR="00020EB7" w:rsidRPr="00020EB7">
        <w:rPr>
          <w:rFonts w:asciiTheme="minorHAnsi" w:hAnsiTheme="minorHAnsi"/>
          <w:lang w:val="en-GB"/>
        </w:rPr>
        <w:t>modelling</w:t>
      </w:r>
      <w:r w:rsidRPr="00020EB7">
        <w:rPr>
          <w:rFonts w:asciiTheme="minorHAnsi" w:hAnsiTheme="minorHAnsi"/>
          <w:lang w:val="en-GB"/>
        </w:rPr>
        <w:t xml:space="preserve">/logical framework analysis, quantitative and qualitative data collection and analysis, and participatory approaches. </w:t>
      </w:r>
    </w:p>
    <w:p w:rsidR="00C14CBD" w:rsidRPr="00020EB7" w:rsidRDefault="00C14CBD" w:rsidP="00C14CBD">
      <w:pPr>
        <w:jc w:val="both"/>
        <w:rPr>
          <w:rFonts w:asciiTheme="minorHAnsi" w:hAnsiTheme="minorHAnsi"/>
          <w:lang w:val="en-GB"/>
        </w:rPr>
      </w:pPr>
    </w:p>
    <w:p w:rsidR="00C14CBD" w:rsidRPr="00020EB7" w:rsidRDefault="00C14CBD" w:rsidP="00C14CBD">
      <w:pPr>
        <w:jc w:val="both"/>
        <w:rPr>
          <w:rFonts w:asciiTheme="minorHAnsi" w:hAnsiTheme="minorHAnsi"/>
          <w:lang w:val="en-GB"/>
        </w:rPr>
      </w:pPr>
      <w:r w:rsidRPr="00020EB7">
        <w:rPr>
          <w:rFonts w:asciiTheme="minorHAnsi" w:hAnsiTheme="minorHAnsi"/>
          <w:lang w:val="en-GB"/>
        </w:rPr>
        <w:t>Communications</w:t>
      </w:r>
    </w:p>
    <w:p w:rsidR="00C14CBD" w:rsidRPr="00020EB7" w:rsidRDefault="00C14CBD" w:rsidP="00C14CBD">
      <w:pPr>
        <w:jc w:val="both"/>
        <w:rPr>
          <w:rFonts w:asciiTheme="minorHAnsi" w:hAnsiTheme="minorHAnsi"/>
          <w:lang w:val="en-GB"/>
        </w:rPr>
      </w:pPr>
      <w:r w:rsidRPr="00020EB7">
        <w:rPr>
          <w:rFonts w:asciiTheme="minorHAnsi" w:hAnsiTheme="minorHAnsi"/>
          <w:lang w:val="en-GB"/>
        </w:rPr>
        <w:t>•</w:t>
      </w:r>
      <w:r w:rsidRPr="00020EB7">
        <w:rPr>
          <w:rFonts w:asciiTheme="minorHAnsi" w:hAnsiTheme="minorHAnsi"/>
          <w:lang w:val="en-GB"/>
        </w:rPr>
        <w:tab/>
        <w:t xml:space="preserve">Good communication (spoken and written) skills, including the ability to write reports, conduct studies and to articulate ideas in a clear and concise style. </w:t>
      </w:r>
    </w:p>
    <w:p w:rsidR="00C14CBD" w:rsidRPr="00020EB7" w:rsidRDefault="00C14CBD" w:rsidP="00C14CBD">
      <w:pPr>
        <w:jc w:val="both"/>
        <w:rPr>
          <w:rFonts w:asciiTheme="minorHAnsi" w:hAnsiTheme="minorHAnsi"/>
          <w:lang w:val="en-GB"/>
        </w:rPr>
      </w:pPr>
    </w:p>
    <w:p w:rsidR="00C14CBD" w:rsidRPr="00020EB7" w:rsidRDefault="00C14CBD" w:rsidP="00C14CBD">
      <w:pPr>
        <w:jc w:val="both"/>
        <w:rPr>
          <w:rFonts w:asciiTheme="minorHAnsi" w:hAnsiTheme="minorHAnsi"/>
          <w:lang w:val="en-GB"/>
        </w:rPr>
      </w:pPr>
    </w:p>
    <w:p w:rsidR="00C14CBD" w:rsidRPr="00020EB7" w:rsidRDefault="00C14CBD" w:rsidP="00C14CBD">
      <w:pPr>
        <w:jc w:val="both"/>
        <w:rPr>
          <w:rFonts w:asciiTheme="minorHAnsi" w:hAnsiTheme="minorHAnsi"/>
          <w:u w:val="single"/>
          <w:lang w:val="en-GB"/>
        </w:rPr>
      </w:pPr>
      <w:r w:rsidRPr="00020EB7">
        <w:rPr>
          <w:rFonts w:asciiTheme="minorHAnsi" w:hAnsiTheme="minorHAnsi"/>
          <w:u w:val="single"/>
          <w:lang w:val="en-GB"/>
        </w:rPr>
        <w:lastRenderedPageBreak/>
        <w:t>Required Skills and Experience</w:t>
      </w:r>
    </w:p>
    <w:p w:rsidR="00C14CBD" w:rsidRPr="00020EB7" w:rsidRDefault="00C14CBD" w:rsidP="00C14CBD">
      <w:pPr>
        <w:jc w:val="both"/>
        <w:rPr>
          <w:rFonts w:asciiTheme="minorHAnsi" w:hAnsiTheme="minorHAnsi"/>
          <w:lang w:val="en-GB"/>
        </w:rPr>
      </w:pPr>
      <w:r w:rsidRPr="00020EB7">
        <w:rPr>
          <w:rFonts w:asciiTheme="minorHAnsi" w:hAnsiTheme="minorHAnsi"/>
          <w:lang w:val="en-GB"/>
        </w:rPr>
        <w:t>Education</w:t>
      </w:r>
    </w:p>
    <w:p w:rsidR="00C14CBD" w:rsidRPr="00020EB7" w:rsidRDefault="00C14CBD" w:rsidP="00C14CBD">
      <w:pPr>
        <w:jc w:val="both"/>
        <w:rPr>
          <w:rFonts w:asciiTheme="minorHAnsi" w:hAnsiTheme="minorHAnsi"/>
          <w:lang w:val="en-GB"/>
        </w:rPr>
      </w:pPr>
      <w:r w:rsidRPr="00020EB7">
        <w:rPr>
          <w:rFonts w:asciiTheme="minorHAnsi" w:hAnsiTheme="minorHAnsi"/>
          <w:lang w:val="en-GB"/>
        </w:rPr>
        <w:t>•</w:t>
      </w:r>
      <w:r w:rsidRPr="00020EB7">
        <w:rPr>
          <w:rFonts w:asciiTheme="minorHAnsi" w:hAnsiTheme="minorHAnsi"/>
          <w:lang w:val="en-GB"/>
        </w:rPr>
        <w:tab/>
        <w:t xml:space="preserve">Advanced university degree (Master's or equivalent) in social science, economics, or related field. </w:t>
      </w:r>
    </w:p>
    <w:p w:rsidR="00C14CBD" w:rsidRPr="00020EB7" w:rsidRDefault="00C14CBD" w:rsidP="00C14CBD">
      <w:pPr>
        <w:jc w:val="both"/>
        <w:rPr>
          <w:rFonts w:asciiTheme="minorHAnsi" w:hAnsiTheme="minorHAnsi"/>
          <w:lang w:val="en-GB"/>
        </w:rPr>
      </w:pPr>
    </w:p>
    <w:p w:rsidR="00C14CBD" w:rsidRPr="00020EB7" w:rsidRDefault="00C14CBD" w:rsidP="00C14CBD">
      <w:pPr>
        <w:jc w:val="both"/>
        <w:rPr>
          <w:rFonts w:asciiTheme="minorHAnsi" w:hAnsiTheme="minorHAnsi"/>
          <w:lang w:val="en-GB"/>
        </w:rPr>
      </w:pPr>
      <w:r w:rsidRPr="00020EB7">
        <w:rPr>
          <w:rFonts w:asciiTheme="minorHAnsi" w:hAnsiTheme="minorHAnsi"/>
          <w:lang w:val="en-GB"/>
        </w:rPr>
        <w:t>Experience</w:t>
      </w:r>
    </w:p>
    <w:p w:rsidR="00C14CBD" w:rsidRPr="00020EB7" w:rsidRDefault="00C14CBD" w:rsidP="00C14CBD">
      <w:pPr>
        <w:jc w:val="both"/>
        <w:rPr>
          <w:rFonts w:asciiTheme="minorHAnsi" w:hAnsiTheme="minorHAnsi"/>
          <w:lang w:val="en-GB"/>
        </w:rPr>
      </w:pPr>
      <w:r w:rsidRPr="00020EB7">
        <w:rPr>
          <w:rFonts w:asciiTheme="minorHAnsi" w:hAnsiTheme="minorHAnsi"/>
          <w:lang w:val="en-GB"/>
        </w:rPr>
        <w:t>•</w:t>
      </w:r>
      <w:r w:rsidRPr="00020EB7">
        <w:rPr>
          <w:rFonts w:asciiTheme="minorHAnsi" w:hAnsiTheme="minorHAnsi"/>
          <w:lang w:val="en-GB"/>
        </w:rPr>
        <w:tab/>
        <w:t xml:space="preserve">10 years of the relevant professional experience; previous experience with CCA/UNDAF evaluations and/or reviews. </w:t>
      </w:r>
    </w:p>
    <w:p w:rsidR="00C14CBD" w:rsidRPr="00020EB7" w:rsidRDefault="00C14CBD" w:rsidP="00C14CBD">
      <w:pPr>
        <w:jc w:val="both"/>
        <w:rPr>
          <w:rFonts w:asciiTheme="minorHAnsi" w:hAnsiTheme="minorHAnsi"/>
          <w:lang w:val="en-GB"/>
        </w:rPr>
      </w:pPr>
      <w:r w:rsidRPr="00020EB7">
        <w:rPr>
          <w:rFonts w:asciiTheme="minorHAnsi" w:hAnsiTheme="minorHAnsi"/>
          <w:lang w:val="en-GB"/>
        </w:rPr>
        <w:t>•</w:t>
      </w:r>
      <w:r w:rsidRPr="00020EB7">
        <w:rPr>
          <w:rFonts w:asciiTheme="minorHAnsi" w:hAnsiTheme="minorHAnsi"/>
          <w:lang w:val="en-GB"/>
        </w:rPr>
        <w:tab/>
        <w:t xml:space="preserve">Practical experience in the CIS region and/or knowledge of the development issues in Middle Income Countries is an asset. </w:t>
      </w:r>
    </w:p>
    <w:p w:rsidR="00C14CBD" w:rsidRPr="00020EB7" w:rsidRDefault="00C14CBD" w:rsidP="00C14CBD">
      <w:pPr>
        <w:jc w:val="both"/>
        <w:rPr>
          <w:rFonts w:asciiTheme="minorHAnsi" w:hAnsiTheme="minorHAnsi"/>
          <w:lang w:val="en-GB"/>
        </w:rPr>
      </w:pPr>
    </w:p>
    <w:p w:rsidR="00C14CBD" w:rsidRPr="00020EB7" w:rsidRDefault="00C14CBD" w:rsidP="00C14CBD">
      <w:pPr>
        <w:jc w:val="both"/>
        <w:rPr>
          <w:rFonts w:asciiTheme="minorHAnsi" w:hAnsiTheme="minorHAnsi"/>
          <w:lang w:val="en-GB"/>
        </w:rPr>
      </w:pPr>
      <w:r w:rsidRPr="00020EB7">
        <w:rPr>
          <w:rFonts w:asciiTheme="minorHAnsi" w:hAnsiTheme="minorHAnsi"/>
          <w:lang w:val="en-GB"/>
        </w:rPr>
        <w:t>Language Requirements</w:t>
      </w:r>
    </w:p>
    <w:p w:rsidR="00C14CBD" w:rsidRPr="00020EB7" w:rsidRDefault="00C14CBD" w:rsidP="00C14CBD">
      <w:pPr>
        <w:jc w:val="both"/>
        <w:rPr>
          <w:rFonts w:asciiTheme="minorHAnsi" w:hAnsiTheme="minorHAnsi"/>
          <w:lang w:val="en-GB"/>
        </w:rPr>
      </w:pPr>
      <w:r w:rsidRPr="00020EB7">
        <w:rPr>
          <w:rFonts w:asciiTheme="minorHAnsi" w:hAnsiTheme="minorHAnsi"/>
          <w:lang w:val="en-GB"/>
        </w:rPr>
        <w:t>•</w:t>
      </w:r>
      <w:r w:rsidRPr="00020EB7">
        <w:rPr>
          <w:rFonts w:asciiTheme="minorHAnsi" w:hAnsiTheme="minorHAnsi"/>
          <w:lang w:val="en-GB"/>
        </w:rPr>
        <w:tab/>
        <w:t xml:space="preserve">Excellent written and spoken English. Knowledge of Russian is an asset;  </w:t>
      </w:r>
    </w:p>
    <w:p w:rsidR="00C14CBD" w:rsidRPr="00020EB7" w:rsidRDefault="00C14CBD" w:rsidP="00C14CBD">
      <w:pPr>
        <w:jc w:val="both"/>
        <w:rPr>
          <w:rFonts w:asciiTheme="minorHAnsi" w:hAnsiTheme="minorHAnsi"/>
          <w:lang w:val="en-GB"/>
        </w:rPr>
      </w:pPr>
      <w:r w:rsidRPr="00020EB7">
        <w:rPr>
          <w:rFonts w:asciiTheme="minorHAnsi" w:hAnsiTheme="minorHAnsi"/>
          <w:lang w:val="en-GB"/>
        </w:rPr>
        <w:t>•</w:t>
      </w:r>
      <w:r w:rsidRPr="00020EB7">
        <w:rPr>
          <w:rFonts w:asciiTheme="minorHAnsi" w:hAnsiTheme="minorHAnsi"/>
          <w:lang w:val="en-GB"/>
        </w:rPr>
        <w:tab/>
        <w:t xml:space="preserve">Excellent report writing skills as well as communication skills. </w:t>
      </w:r>
    </w:p>
    <w:p w:rsidR="00C14CBD" w:rsidRPr="00020EB7" w:rsidRDefault="00C14CBD" w:rsidP="00C14CBD">
      <w:pPr>
        <w:jc w:val="both"/>
        <w:rPr>
          <w:rFonts w:asciiTheme="minorHAnsi" w:hAnsiTheme="minorHAnsi"/>
          <w:lang w:val="en-GB"/>
        </w:rPr>
      </w:pPr>
    </w:p>
    <w:p w:rsidR="00C14CBD" w:rsidRPr="00020EB7" w:rsidRDefault="00C14CBD" w:rsidP="00C14CBD">
      <w:pPr>
        <w:jc w:val="both"/>
        <w:rPr>
          <w:rFonts w:asciiTheme="minorHAnsi" w:hAnsiTheme="minorHAnsi"/>
          <w:lang w:val="en-GB"/>
        </w:rPr>
      </w:pPr>
      <w:r w:rsidRPr="00020EB7">
        <w:rPr>
          <w:rFonts w:asciiTheme="minorHAnsi" w:hAnsiTheme="minorHAnsi"/>
          <w:lang w:val="en-GB"/>
        </w:rPr>
        <w:t>Other attributes</w:t>
      </w:r>
    </w:p>
    <w:p w:rsidR="00C14CBD" w:rsidRPr="00020EB7" w:rsidRDefault="00C14CBD" w:rsidP="00C14CBD">
      <w:pPr>
        <w:jc w:val="both"/>
        <w:rPr>
          <w:rFonts w:asciiTheme="minorHAnsi" w:hAnsiTheme="minorHAnsi"/>
          <w:lang w:val="en-GB"/>
        </w:rPr>
      </w:pPr>
      <w:r w:rsidRPr="00020EB7">
        <w:rPr>
          <w:rFonts w:asciiTheme="minorHAnsi" w:hAnsiTheme="minorHAnsi"/>
          <w:lang w:val="en-GB"/>
        </w:rPr>
        <w:t>•</w:t>
      </w:r>
      <w:r w:rsidRPr="00020EB7">
        <w:rPr>
          <w:rFonts w:asciiTheme="minorHAnsi" w:hAnsiTheme="minorHAnsi"/>
          <w:lang w:val="en-GB"/>
        </w:rPr>
        <w:tab/>
        <w:t xml:space="preserve">An understanding of and ability to abide by the values of the United Nations; </w:t>
      </w:r>
    </w:p>
    <w:p w:rsidR="00C14CBD" w:rsidRPr="00020EB7" w:rsidRDefault="00C14CBD" w:rsidP="00C14CBD">
      <w:pPr>
        <w:jc w:val="both"/>
        <w:rPr>
          <w:rFonts w:asciiTheme="minorHAnsi" w:hAnsiTheme="minorHAnsi"/>
          <w:lang w:val="en-GB"/>
        </w:rPr>
      </w:pPr>
      <w:r w:rsidRPr="00020EB7">
        <w:rPr>
          <w:rFonts w:asciiTheme="minorHAnsi" w:hAnsiTheme="minorHAnsi"/>
          <w:lang w:val="en-GB"/>
        </w:rPr>
        <w:t>•</w:t>
      </w:r>
      <w:r w:rsidRPr="00020EB7">
        <w:rPr>
          <w:rFonts w:asciiTheme="minorHAnsi" w:hAnsiTheme="minorHAnsi"/>
          <w:lang w:val="en-GB"/>
        </w:rPr>
        <w:tab/>
        <w:t xml:space="preserve">Awareness and sensitivity in working with people of various cultural and social backgrounds. </w:t>
      </w:r>
    </w:p>
    <w:p w:rsidR="00C14CBD" w:rsidRPr="00020EB7" w:rsidRDefault="00C14CBD" w:rsidP="00C14CBD">
      <w:pPr>
        <w:jc w:val="both"/>
        <w:rPr>
          <w:rFonts w:asciiTheme="minorHAnsi" w:hAnsiTheme="minorHAnsi"/>
          <w:lang w:val="en-GB"/>
        </w:rPr>
      </w:pPr>
    </w:p>
    <w:p w:rsidR="00C14CBD" w:rsidRPr="00020EB7" w:rsidRDefault="00C14CBD" w:rsidP="00C14CBD">
      <w:pPr>
        <w:jc w:val="both"/>
        <w:rPr>
          <w:rFonts w:asciiTheme="minorHAnsi" w:hAnsiTheme="minorHAnsi"/>
          <w:lang w:val="en-GB"/>
        </w:rPr>
      </w:pPr>
      <w:r w:rsidRPr="00020EB7">
        <w:rPr>
          <w:rFonts w:asciiTheme="minorHAnsi" w:hAnsiTheme="minorHAnsi"/>
          <w:lang w:val="en-GB"/>
        </w:rPr>
        <w:t>Reporting Arrangements</w:t>
      </w:r>
    </w:p>
    <w:p w:rsidR="00C14CBD" w:rsidRPr="00020EB7" w:rsidRDefault="00C14CBD" w:rsidP="00C14CBD">
      <w:pPr>
        <w:jc w:val="both"/>
        <w:rPr>
          <w:rFonts w:asciiTheme="minorHAnsi" w:hAnsiTheme="minorHAnsi"/>
          <w:lang w:val="en-GB"/>
        </w:rPr>
      </w:pPr>
      <w:r w:rsidRPr="00020EB7">
        <w:rPr>
          <w:rFonts w:asciiTheme="minorHAnsi" w:hAnsiTheme="minorHAnsi"/>
          <w:lang w:val="en-GB"/>
        </w:rPr>
        <w:t>•</w:t>
      </w:r>
      <w:r w:rsidRPr="00020EB7">
        <w:rPr>
          <w:rFonts w:asciiTheme="minorHAnsi" w:hAnsiTheme="minorHAnsi"/>
          <w:lang w:val="en-GB"/>
        </w:rPr>
        <w:tab/>
        <w:t>The successful candidate will report to the UN Resident Coordinator.</w:t>
      </w:r>
    </w:p>
    <w:p w:rsidR="00C14CBD" w:rsidRPr="00020EB7" w:rsidRDefault="00C14CBD" w:rsidP="00C14CBD">
      <w:pPr>
        <w:jc w:val="both"/>
        <w:rPr>
          <w:rFonts w:asciiTheme="minorHAnsi" w:hAnsiTheme="minorHAnsi"/>
          <w:lang w:val="en-GB"/>
        </w:rPr>
      </w:pPr>
    </w:p>
    <w:p w:rsidR="00C14CBD" w:rsidRPr="00020EB7" w:rsidRDefault="00C14CBD" w:rsidP="00C14CBD">
      <w:pPr>
        <w:jc w:val="both"/>
        <w:rPr>
          <w:rFonts w:asciiTheme="minorHAnsi" w:hAnsiTheme="minorHAnsi"/>
          <w:lang w:val="en-GB"/>
        </w:rPr>
      </w:pPr>
      <w:r w:rsidRPr="00020EB7">
        <w:rPr>
          <w:rFonts w:asciiTheme="minorHAnsi" w:hAnsiTheme="minorHAnsi"/>
          <w:lang w:val="en-GB"/>
        </w:rPr>
        <w:t>Selection criteria:</w:t>
      </w:r>
    </w:p>
    <w:p w:rsidR="00C14CBD" w:rsidRPr="00020EB7" w:rsidRDefault="00C14CBD" w:rsidP="00C14CBD">
      <w:pPr>
        <w:jc w:val="both"/>
        <w:rPr>
          <w:rFonts w:asciiTheme="minorHAnsi" w:hAnsiTheme="minorHAnsi"/>
          <w:lang w:val="en-GB"/>
        </w:rPr>
      </w:pPr>
      <w:r w:rsidRPr="00020EB7">
        <w:rPr>
          <w:rFonts w:asciiTheme="minorHAnsi" w:hAnsiTheme="minorHAnsi"/>
          <w:lang w:val="en-GB"/>
        </w:rPr>
        <w:t>The consultant will be evaluated based on the lowest price and technically compliant offer.</w:t>
      </w:r>
    </w:p>
    <w:p w:rsidR="00C14CBD" w:rsidRPr="00020EB7" w:rsidRDefault="00C14CBD" w:rsidP="00C14CBD">
      <w:pPr>
        <w:jc w:val="both"/>
        <w:rPr>
          <w:rFonts w:asciiTheme="minorHAnsi" w:hAnsiTheme="minorHAnsi"/>
          <w:lang w:val="en-GB"/>
        </w:rPr>
      </w:pPr>
    </w:p>
    <w:p w:rsidR="00C14CBD" w:rsidRPr="00020EB7" w:rsidRDefault="00C14CBD" w:rsidP="00C14CBD">
      <w:pPr>
        <w:jc w:val="both"/>
        <w:rPr>
          <w:rFonts w:asciiTheme="minorHAnsi" w:hAnsiTheme="minorHAnsi"/>
          <w:lang w:val="en-GB"/>
        </w:rPr>
      </w:pPr>
      <w:r w:rsidRPr="00020EB7">
        <w:rPr>
          <w:rFonts w:asciiTheme="minorHAnsi" w:hAnsiTheme="minorHAnsi"/>
          <w:lang w:val="en-GB"/>
        </w:rPr>
        <w:t>Application Procedure</w:t>
      </w:r>
    </w:p>
    <w:p w:rsidR="00C14CBD" w:rsidRPr="00020EB7" w:rsidRDefault="00C14CBD" w:rsidP="00C14CBD">
      <w:pPr>
        <w:jc w:val="both"/>
        <w:rPr>
          <w:rFonts w:asciiTheme="minorHAnsi" w:hAnsiTheme="minorHAnsi"/>
          <w:lang w:val="en-GB"/>
        </w:rPr>
      </w:pPr>
      <w:r w:rsidRPr="00020EB7">
        <w:rPr>
          <w:rFonts w:asciiTheme="minorHAnsi" w:hAnsiTheme="minorHAnsi"/>
          <w:lang w:val="en-GB"/>
        </w:rPr>
        <w:t>The application should contain the following:</w:t>
      </w:r>
    </w:p>
    <w:p w:rsidR="00C14CBD" w:rsidRPr="00020EB7" w:rsidRDefault="00C14CBD" w:rsidP="00C14CBD">
      <w:pPr>
        <w:jc w:val="both"/>
        <w:rPr>
          <w:rFonts w:asciiTheme="minorHAnsi" w:hAnsiTheme="minorHAnsi"/>
          <w:lang w:val="en-GB"/>
        </w:rPr>
      </w:pPr>
      <w:r w:rsidRPr="00020EB7">
        <w:rPr>
          <w:rFonts w:asciiTheme="minorHAnsi" w:hAnsiTheme="minorHAnsi"/>
          <w:lang w:val="en-GB"/>
        </w:rPr>
        <w:t>•</w:t>
      </w:r>
      <w:r w:rsidRPr="00020EB7">
        <w:rPr>
          <w:rFonts w:asciiTheme="minorHAnsi" w:hAnsiTheme="minorHAnsi"/>
          <w:lang w:val="en-GB"/>
        </w:rPr>
        <w:tab/>
        <w:t xml:space="preserve">Achievement-based CV </w:t>
      </w:r>
    </w:p>
    <w:p w:rsidR="00C14CBD" w:rsidRPr="00020EB7" w:rsidRDefault="00C14CBD" w:rsidP="00C14CBD">
      <w:pPr>
        <w:jc w:val="both"/>
        <w:rPr>
          <w:rFonts w:asciiTheme="minorHAnsi" w:hAnsiTheme="minorHAnsi"/>
          <w:lang w:val="en-GB"/>
        </w:rPr>
      </w:pPr>
      <w:r w:rsidRPr="00020EB7">
        <w:rPr>
          <w:rFonts w:asciiTheme="minorHAnsi" w:hAnsiTheme="minorHAnsi"/>
          <w:lang w:val="en-GB"/>
        </w:rPr>
        <w:t>•</w:t>
      </w:r>
      <w:r w:rsidRPr="00020EB7">
        <w:rPr>
          <w:rFonts w:asciiTheme="minorHAnsi" w:hAnsiTheme="minorHAnsi"/>
          <w:lang w:val="en-GB"/>
        </w:rPr>
        <w:tab/>
        <w:t xml:space="preserve">Brief proposal addressing the requirement (Methodology) </w:t>
      </w:r>
    </w:p>
    <w:p w:rsidR="00C14CBD" w:rsidRPr="00020EB7" w:rsidRDefault="00C14CBD" w:rsidP="00C14CBD">
      <w:pPr>
        <w:jc w:val="both"/>
        <w:rPr>
          <w:rFonts w:asciiTheme="minorHAnsi" w:hAnsiTheme="minorHAnsi"/>
          <w:lang w:val="en-GB"/>
        </w:rPr>
      </w:pPr>
      <w:r w:rsidRPr="00020EB7">
        <w:rPr>
          <w:rFonts w:asciiTheme="minorHAnsi" w:hAnsiTheme="minorHAnsi"/>
          <w:lang w:val="en-GB"/>
        </w:rPr>
        <w:t>•</w:t>
      </w:r>
      <w:r w:rsidRPr="00020EB7">
        <w:rPr>
          <w:rFonts w:asciiTheme="minorHAnsi" w:hAnsiTheme="minorHAnsi"/>
          <w:lang w:val="en-GB"/>
        </w:rPr>
        <w:tab/>
        <w:t>Financial proposal (daily rate has to be mentioned)</w:t>
      </w:r>
    </w:p>
    <w:sectPr w:rsidR="00C14CBD" w:rsidRPr="00020EB7" w:rsidSect="00370D58">
      <w:headerReference w:type="default" r:id="rId9"/>
      <w:footerReference w:type="even" r:id="rId10"/>
      <w:footerReference w:type="default" r:id="rId11"/>
      <w:pgSz w:w="11906" w:h="16838" w:code="9"/>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879" w:rsidRDefault="009D3879" w:rsidP="00DB28EB">
      <w:r>
        <w:separator/>
      </w:r>
    </w:p>
  </w:endnote>
  <w:endnote w:type="continuationSeparator" w:id="0">
    <w:p w:rsidR="009D3879" w:rsidRDefault="009D3879" w:rsidP="00DB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17B" w:rsidRDefault="00CE5DED" w:rsidP="009E5A61">
    <w:pPr>
      <w:pStyle w:val="Footer"/>
      <w:framePr w:wrap="around" w:vAnchor="text" w:hAnchor="margin" w:xAlign="right" w:y="1"/>
      <w:rPr>
        <w:rStyle w:val="PageNumber"/>
      </w:rPr>
    </w:pPr>
    <w:r>
      <w:rPr>
        <w:rStyle w:val="PageNumber"/>
      </w:rPr>
      <w:fldChar w:fldCharType="begin"/>
    </w:r>
    <w:r w:rsidR="00CD081F">
      <w:rPr>
        <w:rStyle w:val="PageNumber"/>
      </w:rPr>
      <w:instrText xml:space="preserve">PAGE  </w:instrText>
    </w:r>
    <w:r>
      <w:rPr>
        <w:rStyle w:val="PageNumber"/>
      </w:rPr>
      <w:fldChar w:fldCharType="end"/>
    </w:r>
  </w:p>
  <w:p w:rsidR="006D617B" w:rsidRDefault="009D3879" w:rsidP="009E5A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17B" w:rsidRDefault="00CE5DED" w:rsidP="009E5A61">
    <w:pPr>
      <w:pStyle w:val="Footer"/>
      <w:framePr w:wrap="around" w:vAnchor="text" w:hAnchor="margin" w:xAlign="right" w:y="1"/>
      <w:rPr>
        <w:rStyle w:val="PageNumber"/>
      </w:rPr>
    </w:pPr>
    <w:r>
      <w:rPr>
        <w:rStyle w:val="PageNumber"/>
      </w:rPr>
      <w:fldChar w:fldCharType="begin"/>
    </w:r>
    <w:r w:rsidR="00CD081F">
      <w:rPr>
        <w:rStyle w:val="PageNumber"/>
      </w:rPr>
      <w:instrText xml:space="preserve">PAGE  </w:instrText>
    </w:r>
    <w:r>
      <w:rPr>
        <w:rStyle w:val="PageNumber"/>
      </w:rPr>
      <w:fldChar w:fldCharType="separate"/>
    </w:r>
    <w:r w:rsidR="00063D45">
      <w:rPr>
        <w:rStyle w:val="PageNumber"/>
        <w:noProof/>
      </w:rPr>
      <w:t>7</w:t>
    </w:r>
    <w:r>
      <w:rPr>
        <w:rStyle w:val="PageNumber"/>
      </w:rPr>
      <w:fldChar w:fldCharType="end"/>
    </w:r>
  </w:p>
  <w:p w:rsidR="006D617B" w:rsidRDefault="009D3879" w:rsidP="009E5A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879" w:rsidRDefault="009D3879" w:rsidP="00DB28EB">
      <w:r>
        <w:separator/>
      </w:r>
    </w:p>
  </w:footnote>
  <w:footnote w:type="continuationSeparator" w:id="0">
    <w:p w:rsidR="009D3879" w:rsidRDefault="009D3879" w:rsidP="00DB28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997" w:rsidRPr="00ED0997" w:rsidRDefault="00FF672F">
    <w:pPr>
      <w:pStyle w:val="Header"/>
      <w:rPr>
        <w:lang w:val="en-US"/>
      </w:rPr>
    </w:pPr>
    <w:r>
      <w:rPr>
        <w:lang w:val="en-US"/>
      </w:rPr>
      <w:t>12/10</w:t>
    </w:r>
    <w:r w:rsidR="00CA687C">
      <w:rPr>
        <w:lang w:val="en-US"/>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623B9"/>
    <w:multiLevelType w:val="hybridMultilevel"/>
    <w:tmpl w:val="77A464C0"/>
    <w:lvl w:ilvl="0" w:tplc="59C2047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22497D4A"/>
    <w:multiLevelType w:val="hybridMultilevel"/>
    <w:tmpl w:val="EB4E9F9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8944EC"/>
    <w:multiLevelType w:val="hybridMultilevel"/>
    <w:tmpl w:val="7038A4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8A1C26"/>
    <w:multiLevelType w:val="hybridMultilevel"/>
    <w:tmpl w:val="F85C770A"/>
    <w:lvl w:ilvl="0" w:tplc="59C2047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3B805F91"/>
    <w:multiLevelType w:val="hybridMultilevel"/>
    <w:tmpl w:val="B1D0E9B6"/>
    <w:lvl w:ilvl="0" w:tplc="9FE6A5A0">
      <w:start w:val="1"/>
      <w:numFmt w:val="bullet"/>
      <w:pStyle w:val="Body"/>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290D8B"/>
    <w:multiLevelType w:val="hybridMultilevel"/>
    <w:tmpl w:val="9F8073A6"/>
    <w:lvl w:ilvl="0" w:tplc="59C2047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60C0D9F"/>
    <w:multiLevelType w:val="hybridMultilevel"/>
    <w:tmpl w:val="291A4234"/>
    <w:lvl w:ilvl="0" w:tplc="145EE09E">
      <w:start w:val="1"/>
      <w:numFmt w:val="decimal"/>
      <w:lvlText w:val="%1."/>
      <w:lvlJc w:val="left"/>
      <w:pPr>
        <w:ind w:left="360" w:hanging="360"/>
      </w:pPr>
      <w:rPr>
        <w:rFonts w:hint="default"/>
        <w:b/>
      </w:rPr>
    </w:lvl>
    <w:lvl w:ilvl="1" w:tplc="59C2047C">
      <w:numFmt w:val="bullet"/>
      <w:lvlText w:val="•"/>
      <w:lvlJc w:val="left"/>
      <w:pPr>
        <w:ind w:left="1080" w:hanging="360"/>
      </w:pPr>
      <w:rPr>
        <w:rFonts w:ascii="Times New Roman" w:eastAsia="Times New Roman" w:hAnsi="Times New Roman"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9D77F92"/>
    <w:multiLevelType w:val="hybridMultilevel"/>
    <w:tmpl w:val="6D42F19E"/>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C176D4"/>
    <w:multiLevelType w:val="hybridMultilevel"/>
    <w:tmpl w:val="0FF8FD5E"/>
    <w:lvl w:ilvl="0" w:tplc="0419000F">
      <w:start w:val="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63045790"/>
    <w:multiLevelType w:val="hybridMultilevel"/>
    <w:tmpl w:val="CE32C914"/>
    <w:lvl w:ilvl="0" w:tplc="CE4014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6F49BE"/>
    <w:multiLevelType w:val="hybridMultilevel"/>
    <w:tmpl w:val="FC108CAE"/>
    <w:lvl w:ilvl="0" w:tplc="6F9407CA">
      <w:start w:val="1"/>
      <w:numFmt w:val="lowerRoman"/>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D90B67"/>
    <w:multiLevelType w:val="hybridMultilevel"/>
    <w:tmpl w:val="1AAA3AAA"/>
    <w:lvl w:ilvl="0" w:tplc="59C2047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729E5C5A"/>
    <w:multiLevelType w:val="hybridMultilevel"/>
    <w:tmpl w:val="6C8467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B426D9B"/>
    <w:multiLevelType w:val="hybridMultilevel"/>
    <w:tmpl w:val="BA1091A8"/>
    <w:lvl w:ilvl="0" w:tplc="2B6AF84C">
      <w:start w:val="3"/>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6"/>
  </w:num>
  <w:num w:numId="2">
    <w:abstractNumId w:val="13"/>
  </w:num>
  <w:num w:numId="3">
    <w:abstractNumId w:val="2"/>
  </w:num>
  <w:num w:numId="4">
    <w:abstractNumId w:val="1"/>
  </w:num>
  <w:num w:numId="5">
    <w:abstractNumId w:val="9"/>
  </w:num>
  <w:num w:numId="6">
    <w:abstractNumId w:val="3"/>
  </w:num>
  <w:num w:numId="7">
    <w:abstractNumId w:val="12"/>
  </w:num>
  <w:num w:numId="8">
    <w:abstractNumId w:val="4"/>
  </w:num>
  <w:num w:numId="9">
    <w:abstractNumId w:val="11"/>
  </w:num>
  <w:num w:numId="10">
    <w:abstractNumId w:val="0"/>
  </w:num>
  <w:num w:numId="11">
    <w:abstractNumId w:val="10"/>
  </w:num>
  <w:num w:numId="12">
    <w:abstractNumId w:val="5"/>
  </w:num>
  <w:num w:numId="13">
    <w:abstractNumId w:val="7"/>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8EB"/>
    <w:rsid w:val="00020EB7"/>
    <w:rsid w:val="00023543"/>
    <w:rsid w:val="00026D14"/>
    <w:rsid w:val="00027C8C"/>
    <w:rsid w:val="00030286"/>
    <w:rsid w:val="00035119"/>
    <w:rsid w:val="0006257D"/>
    <w:rsid w:val="00063D45"/>
    <w:rsid w:val="00077A55"/>
    <w:rsid w:val="00081DF0"/>
    <w:rsid w:val="0008239A"/>
    <w:rsid w:val="00087203"/>
    <w:rsid w:val="0008798F"/>
    <w:rsid w:val="000B22FC"/>
    <w:rsid w:val="000C5877"/>
    <w:rsid w:val="000E0A31"/>
    <w:rsid w:val="000F28C6"/>
    <w:rsid w:val="000F7B94"/>
    <w:rsid w:val="00100525"/>
    <w:rsid w:val="00102BCA"/>
    <w:rsid w:val="00105D99"/>
    <w:rsid w:val="0012030B"/>
    <w:rsid w:val="00136780"/>
    <w:rsid w:val="00137DD4"/>
    <w:rsid w:val="00173533"/>
    <w:rsid w:val="001B013E"/>
    <w:rsid w:val="001B208E"/>
    <w:rsid w:val="001D2F12"/>
    <w:rsid w:val="001D65B4"/>
    <w:rsid w:val="001E56B1"/>
    <w:rsid w:val="001F76A1"/>
    <w:rsid w:val="00212CED"/>
    <w:rsid w:val="002211F7"/>
    <w:rsid w:val="00227BA6"/>
    <w:rsid w:val="00235A60"/>
    <w:rsid w:val="002478AC"/>
    <w:rsid w:val="00253D62"/>
    <w:rsid w:val="0025502B"/>
    <w:rsid w:val="00274DB5"/>
    <w:rsid w:val="002770CF"/>
    <w:rsid w:val="002826A0"/>
    <w:rsid w:val="002943DC"/>
    <w:rsid w:val="002B03D4"/>
    <w:rsid w:val="002C3659"/>
    <w:rsid w:val="002D1C73"/>
    <w:rsid w:val="002D26FB"/>
    <w:rsid w:val="002F1E25"/>
    <w:rsid w:val="002F4D22"/>
    <w:rsid w:val="00325E74"/>
    <w:rsid w:val="003347CC"/>
    <w:rsid w:val="00370D58"/>
    <w:rsid w:val="00371810"/>
    <w:rsid w:val="00380E0B"/>
    <w:rsid w:val="00387411"/>
    <w:rsid w:val="00395439"/>
    <w:rsid w:val="003A19B5"/>
    <w:rsid w:val="003B1EC3"/>
    <w:rsid w:val="003F0056"/>
    <w:rsid w:val="003F4A0A"/>
    <w:rsid w:val="00401A0F"/>
    <w:rsid w:val="004068B2"/>
    <w:rsid w:val="004165E1"/>
    <w:rsid w:val="00424551"/>
    <w:rsid w:val="00433A5C"/>
    <w:rsid w:val="00437CBE"/>
    <w:rsid w:val="00447E65"/>
    <w:rsid w:val="00450C75"/>
    <w:rsid w:val="004607D9"/>
    <w:rsid w:val="00462D22"/>
    <w:rsid w:val="004738EB"/>
    <w:rsid w:val="004748BE"/>
    <w:rsid w:val="00493652"/>
    <w:rsid w:val="004B7D7A"/>
    <w:rsid w:val="004C34D2"/>
    <w:rsid w:val="004D49DA"/>
    <w:rsid w:val="004D7D55"/>
    <w:rsid w:val="004E0F42"/>
    <w:rsid w:val="004E37F9"/>
    <w:rsid w:val="004E39DC"/>
    <w:rsid w:val="004E4111"/>
    <w:rsid w:val="005160F9"/>
    <w:rsid w:val="00516305"/>
    <w:rsid w:val="005336AA"/>
    <w:rsid w:val="00541A66"/>
    <w:rsid w:val="00544D98"/>
    <w:rsid w:val="00546AD5"/>
    <w:rsid w:val="005479E4"/>
    <w:rsid w:val="00581791"/>
    <w:rsid w:val="005976DC"/>
    <w:rsid w:val="00597970"/>
    <w:rsid w:val="005A11B2"/>
    <w:rsid w:val="005A3737"/>
    <w:rsid w:val="005D0D14"/>
    <w:rsid w:val="005E0BA3"/>
    <w:rsid w:val="005E3956"/>
    <w:rsid w:val="00607070"/>
    <w:rsid w:val="00613AAA"/>
    <w:rsid w:val="00617ECA"/>
    <w:rsid w:val="006410CC"/>
    <w:rsid w:val="0064537E"/>
    <w:rsid w:val="00664ED7"/>
    <w:rsid w:val="00667A8F"/>
    <w:rsid w:val="00673C8B"/>
    <w:rsid w:val="006A362F"/>
    <w:rsid w:val="006B3D34"/>
    <w:rsid w:val="006B784C"/>
    <w:rsid w:val="006C73B9"/>
    <w:rsid w:val="006E094A"/>
    <w:rsid w:val="006F1B1F"/>
    <w:rsid w:val="006F3AEE"/>
    <w:rsid w:val="00703936"/>
    <w:rsid w:val="00711601"/>
    <w:rsid w:val="00712CF6"/>
    <w:rsid w:val="0071349D"/>
    <w:rsid w:val="00730BC7"/>
    <w:rsid w:val="00733DE9"/>
    <w:rsid w:val="007771D8"/>
    <w:rsid w:val="00786ED4"/>
    <w:rsid w:val="007965EE"/>
    <w:rsid w:val="0079691A"/>
    <w:rsid w:val="007B4F63"/>
    <w:rsid w:val="007C4525"/>
    <w:rsid w:val="007C7A99"/>
    <w:rsid w:val="007E11E9"/>
    <w:rsid w:val="007E1E66"/>
    <w:rsid w:val="00820C38"/>
    <w:rsid w:val="0083171E"/>
    <w:rsid w:val="00840526"/>
    <w:rsid w:val="008424A3"/>
    <w:rsid w:val="00844B66"/>
    <w:rsid w:val="008463A2"/>
    <w:rsid w:val="0086025F"/>
    <w:rsid w:val="0087055C"/>
    <w:rsid w:val="00884EAD"/>
    <w:rsid w:val="008B0509"/>
    <w:rsid w:val="008C51DF"/>
    <w:rsid w:val="008D6D66"/>
    <w:rsid w:val="008E5F1F"/>
    <w:rsid w:val="008F4D7A"/>
    <w:rsid w:val="00911A60"/>
    <w:rsid w:val="00915636"/>
    <w:rsid w:val="00922425"/>
    <w:rsid w:val="00923A81"/>
    <w:rsid w:val="009344B5"/>
    <w:rsid w:val="00956DB3"/>
    <w:rsid w:val="00961145"/>
    <w:rsid w:val="0096192E"/>
    <w:rsid w:val="009677EC"/>
    <w:rsid w:val="0097451F"/>
    <w:rsid w:val="009762D2"/>
    <w:rsid w:val="0098243F"/>
    <w:rsid w:val="00990246"/>
    <w:rsid w:val="00997DBE"/>
    <w:rsid w:val="009B3E28"/>
    <w:rsid w:val="009C4245"/>
    <w:rsid w:val="009D3879"/>
    <w:rsid w:val="00A05663"/>
    <w:rsid w:val="00A31104"/>
    <w:rsid w:val="00A354EE"/>
    <w:rsid w:val="00A54C62"/>
    <w:rsid w:val="00A94694"/>
    <w:rsid w:val="00AA1930"/>
    <w:rsid w:val="00AB29F6"/>
    <w:rsid w:val="00AC0336"/>
    <w:rsid w:val="00AC601D"/>
    <w:rsid w:val="00AF074F"/>
    <w:rsid w:val="00B17911"/>
    <w:rsid w:val="00B2267B"/>
    <w:rsid w:val="00B306E2"/>
    <w:rsid w:val="00B4061F"/>
    <w:rsid w:val="00B72E80"/>
    <w:rsid w:val="00B7482E"/>
    <w:rsid w:val="00B82236"/>
    <w:rsid w:val="00B901AB"/>
    <w:rsid w:val="00BA1396"/>
    <w:rsid w:val="00BA74ED"/>
    <w:rsid w:val="00BB4245"/>
    <w:rsid w:val="00BB7D37"/>
    <w:rsid w:val="00BE0BBA"/>
    <w:rsid w:val="00BE4E19"/>
    <w:rsid w:val="00BF26DB"/>
    <w:rsid w:val="00C14CBD"/>
    <w:rsid w:val="00C36031"/>
    <w:rsid w:val="00C3666D"/>
    <w:rsid w:val="00C40FEE"/>
    <w:rsid w:val="00C44FAD"/>
    <w:rsid w:val="00C46ACD"/>
    <w:rsid w:val="00C7679E"/>
    <w:rsid w:val="00CA1EBB"/>
    <w:rsid w:val="00CA687C"/>
    <w:rsid w:val="00CB2AA4"/>
    <w:rsid w:val="00CB4038"/>
    <w:rsid w:val="00CD081F"/>
    <w:rsid w:val="00CE5DED"/>
    <w:rsid w:val="00CF7252"/>
    <w:rsid w:val="00D225C1"/>
    <w:rsid w:val="00D23DC6"/>
    <w:rsid w:val="00D2567D"/>
    <w:rsid w:val="00D274EA"/>
    <w:rsid w:val="00D2770E"/>
    <w:rsid w:val="00D379ED"/>
    <w:rsid w:val="00D64C16"/>
    <w:rsid w:val="00D87349"/>
    <w:rsid w:val="00D95B11"/>
    <w:rsid w:val="00DB28EB"/>
    <w:rsid w:val="00DE0607"/>
    <w:rsid w:val="00DF2EE9"/>
    <w:rsid w:val="00E2624E"/>
    <w:rsid w:val="00E50C0B"/>
    <w:rsid w:val="00E52026"/>
    <w:rsid w:val="00E60AE1"/>
    <w:rsid w:val="00E925F8"/>
    <w:rsid w:val="00EA6A75"/>
    <w:rsid w:val="00EC20A7"/>
    <w:rsid w:val="00EC390B"/>
    <w:rsid w:val="00ED0997"/>
    <w:rsid w:val="00EE305A"/>
    <w:rsid w:val="00EE345F"/>
    <w:rsid w:val="00EF2F3C"/>
    <w:rsid w:val="00F01855"/>
    <w:rsid w:val="00F038CB"/>
    <w:rsid w:val="00F05E8B"/>
    <w:rsid w:val="00F061B1"/>
    <w:rsid w:val="00F525AA"/>
    <w:rsid w:val="00F81D54"/>
    <w:rsid w:val="00F82854"/>
    <w:rsid w:val="00F93C6A"/>
    <w:rsid w:val="00F94081"/>
    <w:rsid w:val="00F95A2C"/>
    <w:rsid w:val="00F97756"/>
    <w:rsid w:val="00FB4698"/>
    <w:rsid w:val="00FD0F3C"/>
    <w:rsid w:val="00FD41AD"/>
    <w:rsid w:val="00FE2B5A"/>
    <w:rsid w:val="00FE497D"/>
    <w:rsid w:val="00FE4AAF"/>
    <w:rsid w:val="00FF67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B751F6-6668-40B2-83C8-BFCD1B1B2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8EB"/>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DB28EB"/>
    <w:pPr>
      <w:keepNext/>
      <w:spacing w:line="216" w:lineRule="auto"/>
      <w:outlineLvl w:val="0"/>
    </w:pPr>
    <w:rPr>
      <w:b/>
      <w:spacing w:val="-10"/>
      <w:sz w:val="28"/>
      <w:szCs w:val="20"/>
      <w:lang w:val="en-GB" w:eastAsia="en-US"/>
    </w:rPr>
  </w:style>
  <w:style w:type="paragraph" w:styleId="Heading2">
    <w:name w:val="heading 2"/>
    <w:basedOn w:val="Normal"/>
    <w:next w:val="Normal"/>
    <w:link w:val="Heading2Char"/>
    <w:uiPriority w:val="9"/>
    <w:semiHidden/>
    <w:unhideWhenUsed/>
    <w:qFormat/>
    <w:rsid w:val="00667A8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28EB"/>
    <w:rPr>
      <w:rFonts w:ascii="Times New Roman" w:eastAsia="Times New Roman" w:hAnsi="Times New Roman" w:cs="Times New Roman"/>
      <w:b/>
      <w:spacing w:val="-10"/>
      <w:sz w:val="28"/>
      <w:szCs w:val="20"/>
    </w:rPr>
  </w:style>
  <w:style w:type="paragraph" w:styleId="Header">
    <w:name w:val="header"/>
    <w:basedOn w:val="Normal"/>
    <w:link w:val="HeaderChar"/>
    <w:rsid w:val="00DB28EB"/>
    <w:pPr>
      <w:tabs>
        <w:tab w:val="center" w:pos="4844"/>
        <w:tab w:val="right" w:pos="9689"/>
      </w:tabs>
    </w:pPr>
  </w:style>
  <w:style w:type="character" w:customStyle="1" w:styleId="HeaderChar">
    <w:name w:val="Header Char"/>
    <w:basedOn w:val="DefaultParagraphFont"/>
    <w:link w:val="Header"/>
    <w:rsid w:val="00DB28EB"/>
    <w:rPr>
      <w:rFonts w:ascii="Times New Roman" w:eastAsia="Times New Roman" w:hAnsi="Times New Roman" w:cs="Times New Roman"/>
      <w:sz w:val="24"/>
      <w:szCs w:val="24"/>
      <w:lang w:val="ru-RU" w:eastAsia="ru-RU"/>
    </w:rPr>
  </w:style>
  <w:style w:type="paragraph" w:styleId="Footer">
    <w:name w:val="footer"/>
    <w:basedOn w:val="Normal"/>
    <w:link w:val="FooterChar"/>
    <w:rsid w:val="00DB28EB"/>
    <w:pPr>
      <w:tabs>
        <w:tab w:val="center" w:pos="4844"/>
        <w:tab w:val="right" w:pos="9689"/>
      </w:tabs>
    </w:pPr>
  </w:style>
  <w:style w:type="character" w:customStyle="1" w:styleId="FooterChar">
    <w:name w:val="Footer Char"/>
    <w:basedOn w:val="DefaultParagraphFont"/>
    <w:link w:val="Footer"/>
    <w:rsid w:val="00DB28EB"/>
    <w:rPr>
      <w:rFonts w:ascii="Times New Roman" w:eastAsia="Times New Roman" w:hAnsi="Times New Roman" w:cs="Times New Roman"/>
      <w:sz w:val="24"/>
      <w:szCs w:val="24"/>
      <w:lang w:val="ru-RU" w:eastAsia="ru-RU"/>
    </w:rPr>
  </w:style>
  <w:style w:type="paragraph" w:styleId="FootnoteText">
    <w:name w:val="footnote text"/>
    <w:basedOn w:val="Normal"/>
    <w:link w:val="FootnoteTextChar"/>
    <w:semiHidden/>
    <w:rsid w:val="00DB28EB"/>
    <w:rPr>
      <w:rFonts w:cs="Angsana New"/>
      <w:sz w:val="20"/>
      <w:szCs w:val="20"/>
      <w:lang w:val="en-US" w:eastAsia="en-US"/>
    </w:rPr>
  </w:style>
  <w:style w:type="character" w:customStyle="1" w:styleId="FootnoteTextChar">
    <w:name w:val="Footnote Text Char"/>
    <w:basedOn w:val="DefaultParagraphFont"/>
    <w:link w:val="FootnoteText"/>
    <w:semiHidden/>
    <w:rsid w:val="00DB28EB"/>
    <w:rPr>
      <w:rFonts w:ascii="Times New Roman" w:eastAsia="Times New Roman" w:hAnsi="Times New Roman" w:cs="Angsana New"/>
      <w:sz w:val="20"/>
      <w:szCs w:val="20"/>
      <w:lang w:val="en-US"/>
    </w:rPr>
  </w:style>
  <w:style w:type="character" w:styleId="FootnoteReference">
    <w:name w:val="footnote reference"/>
    <w:basedOn w:val="DefaultParagraphFont"/>
    <w:semiHidden/>
    <w:rsid w:val="00DB28EB"/>
    <w:rPr>
      <w:vertAlign w:val="superscript"/>
    </w:rPr>
  </w:style>
  <w:style w:type="character" w:styleId="PageNumber">
    <w:name w:val="page number"/>
    <w:basedOn w:val="DefaultParagraphFont"/>
    <w:rsid w:val="00DB28EB"/>
  </w:style>
  <w:style w:type="paragraph" w:customStyle="1" w:styleId="Memofooter">
    <w:name w:val="Memo footer"/>
    <w:basedOn w:val="Normal"/>
    <w:rsid w:val="00DB28EB"/>
    <w:pPr>
      <w:framePr w:w="10637" w:h="433" w:hSpace="180" w:wrap="auto" w:vAnchor="text" w:hAnchor="page" w:x="933" w:y="148"/>
      <w:pBdr>
        <w:top w:val="single" w:sz="6" w:space="1" w:color="auto"/>
        <w:left w:val="single" w:sz="6" w:space="1" w:color="auto"/>
        <w:bottom w:val="single" w:sz="6" w:space="1" w:color="auto"/>
        <w:right w:val="single" w:sz="6" w:space="1" w:color="auto"/>
      </w:pBdr>
    </w:pPr>
    <w:rPr>
      <w:sz w:val="18"/>
      <w:szCs w:val="20"/>
      <w:lang w:val="en-US" w:eastAsia="en-US"/>
    </w:rPr>
  </w:style>
  <w:style w:type="paragraph" w:customStyle="1" w:styleId="CharChar">
    <w:name w:val="Char Char Знак Знак"/>
    <w:basedOn w:val="Normal"/>
    <w:autoRedefine/>
    <w:rsid w:val="00DB28EB"/>
    <w:pPr>
      <w:spacing w:after="160" w:line="240" w:lineRule="exact"/>
    </w:pPr>
    <w:rPr>
      <w:rFonts w:eastAsia="SimSun"/>
      <w:sz w:val="28"/>
      <w:szCs w:val="20"/>
      <w:lang w:val="en-US" w:eastAsia="en-US"/>
    </w:rPr>
  </w:style>
  <w:style w:type="character" w:styleId="Hyperlink">
    <w:name w:val="Hyperlink"/>
    <w:basedOn w:val="DefaultParagraphFont"/>
    <w:rsid w:val="00DB28EB"/>
    <w:rPr>
      <w:color w:val="0000FF"/>
      <w:u w:val="single"/>
    </w:rPr>
  </w:style>
  <w:style w:type="paragraph" w:styleId="NoSpacing">
    <w:name w:val="No Spacing"/>
    <w:qFormat/>
    <w:rsid w:val="004068B2"/>
    <w:pPr>
      <w:spacing w:after="0" w:line="240" w:lineRule="auto"/>
    </w:pPr>
    <w:rPr>
      <w:rFonts w:ascii="Times New Roman" w:eastAsia="Calibri" w:hAnsi="Times New Roman" w:cs="Times New Roman"/>
      <w:sz w:val="24"/>
    </w:rPr>
  </w:style>
  <w:style w:type="paragraph" w:styleId="ListParagraph">
    <w:name w:val="List Paragraph"/>
    <w:basedOn w:val="Normal"/>
    <w:uiPriority w:val="34"/>
    <w:qFormat/>
    <w:rsid w:val="007965EE"/>
    <w:pPr>
      <w:ind w:left="720"/>
      <w:contextualSpacing/>
    </w:pPr>
  </w:style>
  <w:style w:type="paragraph" w:customStyle="1" w:styleId="Pa5">
    <w:name w:val="Pa5"/>
    <w:basedOn w:val="Normal"/>
    <w:next w:val="Normal"/>
    <w:uiPriority w:val="99"/>
    <w:rsid w:val="0008798F"/>
    <w:pPr>
      <w:autoSpaceDE w:val="0"/>
      <w:autoSpaceDN w:val="0"/>
      <w:adjustRightInd w:val="0"/>
      <w:spacing w:line="201" w:lineRule="atLeast"/>
    </w:pPr>
    <w:rPr>
      <w:rFonts w:ascii="Arial" w:eastAsiaTheme="minorHAnsi" w:hAnsi="Arial" w:cs="Arial"/>
      <w:lang w:val="en-GB" w:eastAsia="en-US"/>
    </w:rPr>
  </w:style>
  <w:style w:type="character" w:customStyle="1" w:styleId="A14">
    <w:name w:val="A14"/>
    <w:uiPriority w:val="99"/>
    <w:rsid w:val="0008798F"/>
    <w:rPr>
      <w:b/>
      <w:bCs/>
      <w:color w:val="000000"/>
      <w:sz w:val="28"/>
      <w:szCs w:val="28"/>
    </w:rPr>
  </w:style>
  <w:style w:type="paragraph" w:customStyle="1" w:styleId="Pa11">
    <w:name w:val="Pa11"/>
    <w:basedOn w:val="Normal"/>
    <w:next w:val="Normal"/>
    <w:uiPriority w:val="99"/>
    <w:rsid w:val="0008798F"/>
    <w:pPr>
      <w:autoSpaceDE w:val="0"/>
      <w:autoSpaceDN w:val="0"/>
      <w:adjustRightInd w:val="0"/>
      <w:spacing w:line="201" w:lineRule="atLeast"/>
    </w:pPr>
    <w:rPr>
      <w:rFonts w:ascii="Arial" w:eastAsiaTheme="minorHAnsi" w:hAnsi="Arial" w:cs="Arial"/>
      <w:lang w:val="en-GB" w:eastAsia="en-US"/>
    </w:rPr>
  </w:style>
  <w:style w:type="character" w:customStyle="1" w:styleId="A9">
    <w:name w:val="A9"/>
    <w:uiPriority w:val="99"/>
    <w:rsid w:val="00A94694"/>
    <w:rPr>
      <w:color w:val="000000"/>
      <w:sz w:val="20"/>
      <w:szCs w:val="20"/>
      <w:u w:val="single"/>
    </w:rPr>
  </w:style>
  <w:style w:type="paragraph" w:customStyle="1" w:styleId="CharChar1CharCharCharCharCharCharChar">
    <w:name w:val="Char Char1 Знак Char Char Знак Char Char Char Знак Знак Char Char Знак Знак"/>
    <w:basedOn w:val="Normal"/>
    <w:autoRedefine/>
    <w:rsid w:val="00F95A2C"/>
    <w:pPr>
      <w:spacing w:after="160" w:line="240" w:lineRule="exact"/>
    </w:pPr>
    <w:rPr>
      <w:rFonts w:eastAsia="SimSun"/>
      <w:b/>
      <w:i/>
      <w:sz w:val="28"/>
      <w:lang w:val="en-US" w:eastAsia="en-US"/>
    </w:rPr>
  </w:style>
  <w:style w:type="paragraph" w:customStyle="1" w:styleId="CharChar0">
    <w:name w:val="Char Char Знак Знак"/>
    <w:basedOn w:val="Normal"/>
    <w:autoRedefine/>
    <w:rsid w:val="00370D58"/>
    <w:pPr>
      <w:spacing w:after="160" w:line="240" w:lineRule="exact"/>
    </w:pPr>
    <w:rPr>
      <w:rFonts w:eastAsia="SimSun"/>
      <w:sz w:val="28"/>
      <w:szCs w:val="20"/>
      <w:lang w:val="en-US" w:eastAsia="en-US"/>
    </w:rPr>
  </w:style>
  <w:style w:type="character" w:styleId="Strong">
    <w:name w:val="Strong"/>
    <w:basedOn w:val="DefaultParagraphFont"/>
    <w:uiPriority w:val="22"/>
    <w:qFormat/>
    <w:rsid w:val="00F93C6A"/>
    <w:rPr>
      <w:b/>
      <w:bCs/>
    </w:rPr>
  </w:style>
  <w:style w:type="paragraph" w:customStyle="1" w:styleId="CharChar1CharCharCharCharCharCharChar0">
    <w:name w:val="Char Char1 Знак Char Char Знак Char Char Char Знак Знак Char Char Знак Знак"/>
    <w:basedOn w:val="Normal"/>
    <w:autoRedefine/>
    <w:rsid w:val="00546AD5"/>
    <w:pPr>
      <w:spacing w:after="160" w:line="240" w:lineRule="exact"/>
    </w:pPr>
    <w:rPr>
      <w:rFonts w:eastAsia="SimSun"/>
      <w:b/>
      <w:i/>
      <w:sz w:val="28"/>
      <w:lang w:val="en-US" w:eastAsia="en-US"/>
    </w:rPr>
  </w:style>
  <w:style w:type="character" w:styleId="CommentReference">
    <w:name w:val="annotation reference"/>
    <w:basedOn w:val="DefaultParagraphFont"/>
    <w:uiPriority w:val="99"/>
    <w:semiHidden/>
    <w:unhideWhenUsed/>
    <w:rsid w:val="00EA6A75"/>
    <w:rPr>
      <w:sz w:val="16"/>
      <w:szCs w:val="16"/>
    </w:rPr>
  </w:style>
  <w:style w:type="paragraph" w:styleId="CommentText">
    <w:name w:val="annotation text"/>
    <w:basedOn w:val="Normal"/>
    <w:link w:val="CommentTextChar"/>
    <w:uiPriority w:val="99"/>
    <w:semiHidden/>
    <w:unhideWhenUsed/>
    <w:rsid w:val="00EA6A75"/>
    <w:rPr>
      <w:sz w:val="20"/>
      <w:szCs w:val="20"/>
    </w:rPr>
  </w:style>
  <w:style w:type="character" w:customStyle="1" w:styleId="CommentTextChar">
    <w:name w:val="Comment Text Char"/>
    <w:basedOn w:val="DefaultParagraphFont"/>
    <w:link w:val="CommentText"/>
    <w:uiPriority w:val="99"/>
    <w:semiHidden/>
    <w:rsid w:val="00EA6A75"/>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EA6A75"/>
    <w:rPr>
      <w:b/>
      <w:bCs/>
    </w:rPr>
  </w:style>
  <w:style w:type="character" w:customStyle="1" w:styleId="CommentSubjectChar">
    <w:name w:val="Comment Subject Char"/>
    <w:basedOn w:val="CommentTextChar"/>
    <w:link w:val="CommentSubject"/>
    <w:uiPriority w:val="99"/>
    <w:semiHidden/>
    <w:rsid w:val="00EA6A75"/>
    <w:rPr>
      <w:rFonts w:ascii="Times New Roman" w:eastAsia="Times New Roman" w:hAnsi="Times New Roman" w:cs="Times New Roman"/>
      <w:b/>
      <w:bCs/>
      <w:sz w:val="20"/>
      <w:szCs w:val="20"/>
      <w:lang w:val="ru-RU" w:eastAsia="ru-RU"/>
    </w:rPr>
  </w:style>
  <w:style w:type="paragraph" w:styleId="BalloonText">
    <w:name w:val="Balloon Text"/>
    <w:basedOn w:val="Normal"/>
    <w:link w:val="BalloonTextChar"/>
    <w:uiPriority w:val="99"/>
    <w:semiHidden/>
    <w:unhideWhenUsed/>
    <w:rsid w:val="00EA6A75"/>
    <w:rPr>
      <w:rFonts w:ascii="Tahoma" w:hAnsi="Tahoma" w:cs="Tahoma"/>
      <w:sz w:val="16"/>
      <w:szCs w:val="16"/>
    </w:rPr>
  </w:style>
  <w:style w:type="character" w:customStyle="1" w:styleId="BalloonTextChar">
    <w:name w:val="Balloon Text Char"/>
    <w:basedOn w:val="DefaultParagraphFont"/>
    <w:link w:val="BalloonText"/>
    <w:uiPriority w:val="99"/>
    <w:semiHidden/>
    <w:rsid w:val="00EA6A75"/>
    <w:rPr>
      <w:rFonts w:ascii="Tahoma" w:eastAsia="Times New Roman" w:hAnsi="Tahoma" w:cs="Tahoma"/>
      <w:sz w:val="16"/>
      <w:szCs w:val="16"/>
      <w:lang w:val="ru-RU" w:eastAsia="ru-RU"/>
    </w:rPr>
  </w:style>
  <w:style w:type="character" w:customStyle="1" w:styleId="Heading2Char">
    <w:name w:val="Heading 2 Char"/>
    <w:basedOn w:val="DefaultParagraphFont"/>
    <w:link w:val="Heading2"/>
    <w:uiPriority w:val="9"/>
    <w:semiHidden/>
    <w:rsid w:val="00667A8F"/>
    <w:rPr>
      <w:rFonts w:asciiTheme="majorHAnsi" w:eastAsiaTheme="majorEastAsia" w:hAnsiTheme="majorHAnsi" w:cstheme="majorBidi"/>
      <w:b/>
      <w:bCs/>
      <w:color w:val="4F81BD" w:themeColor="accent1"/>
      <w:sz w:val="26"/>
      <w:szCs w:val="26"/>
      <w:lang w:val="ru-RU" w:eastAsia="ru-RU"/>
    </w:rPr>
  </w:style>
  <w:style w:type="paragraph" w:styleId="NormalWeb">
    <w:name w:val="Normal (Web)"/>
    <w:basedOn w:val="Normal"/>
    <w:uiPriority w:val="99"/>
    <w:semiHidden/>
    <w:unhideWhenUsed/>
    <w:rsid w:val="00667A8F"/>
    <w:pPr>
      <w:spacing w:before="100" w:beforeAutospacing="1" w:after="100" w:afterAutospacing="1"/>
    </w:pPr>
    <w:rPr>
      <w:lang w:val="en-GB" w:eastAsia="en-GB"/>
    </w:rPr>
  </w:style>
  <w:style w:type="character" w:customStyle="1" w:styleId="value-neutral">
    <w:name w:val="value-neutral"/>
    <w:basedOn w:val="DefaultParagraphFont"/>
    <w:rsid w:val="00667A8F"/>
  </w:style>
  <w:style w:type="character" w:customStyle="1" w:styleId="value-positive">
    <w:name w:val="value-positive"/>
    <w:basedOn w:val="DefaultParagraphFont"/>
    <w:rsid w:val="00667A8F"/>
  </w:style>
  <w:style w:type="table" w:styleId="TableGrid">
    <w:name w:val="Table Grid"/>
    <w:basedOn w:val="TableNormal"/>
    <w:uiPriority w:val="59"/>
    <w:rsid w:val="00884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C40FEE"/>
    <w:pPr>
      <w:jc w:val="both"/>
    </w:pPr>
    <w:rPr>
      <w:rFonts w:ascii="Arial" w:hAnsi="Arial" w:cs="Arial"/>
      <w:sz w:val="22"/>
      <w:lang w:val="en-US" w:eastAsia="en-US"/>
    </w:rPr>
  </w:style>
  <w:style w:type="character" w:customStyle="1" w:styleId="BodyText2Char">
    <w:name w:val="Body Text 2 Char"/>
    <w:basedOn w:val="DefaultParagraphFont"/>
    <w:link w:val="BodyText2"/>
    <w:semiHidden/>
    <w:rsid w:val="00C40FEE"/>
    <w:rPr>
      <w:rFonts w:ascii="Arial" w:eastAsia="Times New Roman" w:hAnsi="Arial" w:cs="Arial"/>
      <w:szCs w:val="24"/>
      <w:lang w:val="en-US"/>
    </w:rPr>
  </w:style>
  <w:style w:type="paragraph" w:customStyle="1" w:styleId="CharChar1">
    <w:name w:val="Char Char Знак Знак"/>
    <w:basedOn w:val="Normal"/>
    <w:autoRedefine/>
    <w:rsid w:val="00CA687C"/>
    <w:pPr>
      <w:spacing w:after="160" w:line="240" w:lineRule="exact"/>
    </w:pPr>
    <w:rPr>
      <w:rFonts w:eastAsia="SimSun"/>
      <w:sz w:val="28"/>
      <w:szCs w:val="20"/>
      <w:lang w:val="en-US" w:eastAsia="en-US"/>
    </w:rPr>
  </w:style>
  <w:style w:type="paragraph" w:customStyle="1" w:styleId="CharChar2">
    <w:name w:val="Char Char Знак Знак"/>
    <w:basedOn w:val="Normal"/>
    <w:autoRedefine/>
    <w:rsid w:val="004E39DC"/>
    <w:pPr>
      <w:spacing w:after="160" w:line="240" w:lineRule="exact"/>
    </w:pPr>
    <w:rPr>
      <w:rFonts w:eastAsia="SimSun"/>
      <w:sz w:val="28"/>
      <w:szCs w:val="20"/>
      <w:lang w:val="en-US" w:eastAsia="en-US"/>
    </w:rPr>
  </w:style>
  <w:style w:type="paragraph" w:customStyle="1" w:styleId="Default">
    <w:name w:val="Default"/>
    <w:rsid w:val="00D274EA"/>
    <w:pPr>
      <w:autoSpaceDE w:val="0"/>
      <w:autoSpaceDN w:val="0"/>
      <w:adjustRightInd w:val="0"/>
      <w:spacing w:after="0" w:line="240" w:lineRule="auto"/>
    </w:pPr>
    <w:rPr>
      <w:rFonts w:ascii="Calibri" w:eastAsiaTheme="minorEastAsia" w:hAnsi="Calibri" w:cs="Calibri"/>
      <w:color w:val="000000"/>
      <w:sz w:val="24"/>
      <w:szCs w:val="24"/>
      <w:lang w:val="en-US"/>
    </w:rPr>
  </w:style>
  <w:style w:type="paragraph" w:styleId="BodyText">
    <w:name w:val="Body Text"/>
    <w:basedOn w:val="Normal"/>
    <w:link w:val="BodyTextChar"/>
    <w:uiPriority w:val="99"/>
    <w:semiHidden/>
    <w:unhideWhenUsed/>
    <w:rsid w:val="00D274EA"/>
    <w:pPr>
      <w:spacing w:after="120" w:line="276" w:lineRule="auto"/>
    </w:pPr>
    <w:rPr>
      <w:rFonts w:asciiTheme="minorHAnsi" w:eastAsiaTheme="minorEastAsia" w:hAnsiTheme="minorHAnsi" w:cstheme="minorBidi"/>
      <w:sz w:val="22"/>
      <w:szCs w:val="22"/>
      <w:lang w:val="en-US" w:eastAsia="en-US"/>
    </w:rPr>
  </w:style>
  <w:style w:type="character" w:customStyle="1" w:styleId="BodyTextChar">
    <w:name w:val="Body Text Char"/>
    <w:basedOn w:val="DefaultParagraphFont"/>
    <w:link w:val="BodyText"/>
    <w:uiPriority w:val="99"/>
    <w:semiHidden/>
    <w:rsid w:val="00D274EA"/>
    <w:rPr>
      <w:rFonts w:eastAsiaTheme="minorEastAsia"/>
      <w:lang w:val="en-US"/>
    </w:rPr>
  </w:style>
  <w:style w:type="paragraph" w:customStyle="1" w:styleId="Body">
    <w:name w:val="Body"/>
    <w:autoRedefine/>
    <w:uiPriority w:val="99"/>
    <w:rsid w:val="005A3737"/>
    <w:pPr>
      <w:numPr>
        <w:numId w:val="8"/>
      </w:numPr>
      <w:tabs>
        <w:tab w:val="clear" w:pos="720"/>
        <w:tab w:val="num" w:pos="426"/>
      </w:tabs>
      <w:spacing w:after="0"/>
      <w:ind w:left="426" w:hanging="426"/>
      <w:jc w:val="both"/>
    </w:pPr>
    <w:rPr>
      <w:rFonts w:eastAsia="Calibri" w:cs="Calibri"/>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153579">
      <w:bodyDiv w:val="1"/>
      <w:marLeft w:val="0"/>
      <w:marRight w:val="0"/>
      <w:marTop w:val="0"/>
      <w:marBottom w:val="0"/>
      <w:divBdr>
        <w:top w:val="none" w:sz="0" w:space="0" w:color="auto"/>
        <w:left w:val="none" w:sz="0" w:space="0" w:color="auto"/>
        <w:bottom w:val="none" w:sz="0" w:space="0" w:color="auto"/>
        <w:right w:val="none" w:sz="0" w:space="0" w:color="auto"/>
      </w:divBdr>
      <w:divsChild>
        <w:div w:id="731778067">
          <w:marLeft w:val="0"/>
          <w:marRight w:val="0"/>
          <w:marTop w:val="0"/>
          <w:marBottom w:val="0"/>
          <w:divBdr>
            <w:top w:val="none" w:sz="0" w:space="0" w:color="auto"/>
            <w:left w:val="none" w:sz="0" w:space="0" w:color="auto"/>
            <w:bottom w:val="none" w:sz="0" w:space="0" w:color="auto"/>
            <w:right w:val="none" w:sz="0" w:space="0" w:color="auto"/>
          </w:divBdr>
          <w:divsChild>
            <w:div w:id="2078698735">
              <w:marLeft w:val="0"/>
              <w:marRight w:val="0"/>
              <w:marTop w:val="0"/>
              <w:marBottom w:val="0"/>
              <w:divBdr>
                <w:top w:val="none" w:sz="0" w:space="0" w:color="auto"/>
                <w:left w:val="none" w:sz="0" w:space="0" w:color="auto"/>
                <w:bottom w:val="none" w:sz="0" w:space="0" w:color="auto"/>
                <w:right w:val="none" w:sz="0" w:space="0" w:color="auto"/>
              </w:divBdr>
              <w:divsChild>
                <w:div w:id="1768765604">
                  <w:marLeft w:val="0"/>
                  <w:marRight w:val="0"/>
                  <w:marTop w:val="0"/>
                  <w:marBottom w:val="0"/>
                  <w:divBdr>
                    <w:top w:val="none" w:sz="0" w:space="0" w:color="auto"/>
                    <w:left w:val="none" w:sz="0" w:space="0" w:color="auto"/>
                    <w:bottom w:val="none" w:sz="0" w:space="0" w:color="auto"/>
                    <w:right w:val="none" w:sz="0" w:space="0" w:color="auto"/>
                  </w:divBdr>
                  <w:divsChild>
                    <w:div w:id="1257515277">
                      <w:marLeft w:val="0"/>
                      <w:marRight w:val="0"/>
                      <w:marTop w:val="0"/>
                      <w:marBottom w:val="0"/>
                      <w:divBdr>
                        <w:top w:val="none" w:sz="0" w:space="0" w:color="auto"/>
                        <w:left w:val="none" w:sz="0" w:space="0" w:color="auto"/>
                        <w:bottom w:val="none" w:sz="0" w:space="0" w:color="auto"/>
                        <w:right w:val="none" w:sz="0" w:space="0" w:color="auto"/>
                      </w:divBdr>
                      <w:divsChild>
                        <w:div w:id="1483737057">
                          <w:marLeft w:val="0"/>
                          <w:marRight w:val="0"/>
                          <w:marTop w:val="0"/>
                          <w:marBottom w:val="0"/>
                          <w:divBdr>
                            <w:top w:val="none" w:sz="0" w:space="0" w:color="auto"/>
                            <w:left w:val="none" w:sz="0" w:space="0" w:color="auto"/>
                            <w:bottom w:val="none" w:sz="0" w:space="0" w:color="auto"/>
                            <w:right w:val="none" w:sz="0" w:space="0" w:color="auto"/>
                          </w:divBdr>
                          <w:divsChild>
                            <w:div w:id="91165536">
                              <w:marLeft w:val="0"/>
                              <w:marRight w:val="0"/>
                              <w:marTop w:val="0"/>
                              <w:marBottom w:val="0"/>
                              <w:divBdr>
                                <w:top w:val="none" w:sz="0" w:space="0" w:color="auto"/>
                                <w:left w:val="none" w:sz="0" w:space="0" w:color="auto"/>
                                <w:bottom w:val="none" w:sz="0" w:space="0" w:color="auto"/>
                                <w:right w:val="none" w:sz="0" w:space="0" w:color="auto"/>
                              </w:divBdr>
                              <w:divsChild>
                                <w:div w:id="241068223">
                                  <w:marLeft w:val="0"/>
                                  <w:marRight w:val="0"/>
                                  <w:marTop w:val="0"/>
                                  <w:marBottom w:val="0"/>
                                  <w:divBdr>
                                    <w:top w:val="none" w:sz="0" w:space="0" w:color="auto"/>
                                    <w:left w:val="none" w:sz="0" w:space="0" w:color="auto"/>
                                    <w:bottom w:val="none" w:sz="0" w:space="0" w:color="auto"/>
                                    <w:right w:val="none" w:sz="0" w:space="0" w:color="auto"/>
                                  </w:divBdr>
                                  <w:divsChild>
                                    <w:div w:id="1006009657">
                                      <w:marLeft w:val="0"/>
                                      <w:marRight w:val="0"/>
                                      <w:marTop w:val="0"/>
                                      <w:marBottom w:val="0"/>
                                      <w:divBdr>
                                        <w:top w:val="none" w:sz="0" w:space="0" w:color="auto"/>
                                        <w:left w:val="none" w:sz="0" w:space="0" w:color="auto"/>
                                        <w:bottom w:val="none" w:sz="0" w:space="0" w:color="auto"/>
                                        <w:right w:val="none" w:sz="0" w:space="0" w:color="auto"/>
                                      </w:divBdr>
                                      <w:divsChild>
                                        <w:div w:id="1284731663">
                                          <w:marLeft w:val="0"/>
                                          <w:marRight w:val="0"/>
                                          <w:marTop w:val="0"/>
                                          <w:marBottom w:val="0"/>
                                          <w:divBdr>
                                            <w:top w:val="none" w:sz="0" w:space="0" w:color="auto"/>
                                            <w:left w:val="none" w:sz="0" w:space="0" w:color="auto"/>
                                            <w:bottom w:val="none" w:sz="0" w:space="0" w:color="auto"/>
                                            <w:right w:val="none" w:sz="0" w:space="0" w:color="auto"/>
                                          </w:divBdr>
                                          <w:divsChild>
                                            <w:div w:id="1843156269">
                                              <w:marLeft w:val="0"/>
                                              <w:marRight w:val="0"/>
                                              <w:marTop w:val="0"/>
                                              <w:marBottom w:val="0"/>
                                              <w:divBdr>
                                                <w:top w:val="none" w:sz="0" w:space="0" w:color="auto"/>
                                                <w:left w:val="none" w:sz="0" w:space="0" w:color="auto"/>
                                                <w:bottom w:val="none" w:sz="0" w:space="0" w:color="auto"/>
                                                <w:right w:val="none" w:sz="0" w:space="0" w:color="auto"/>
                                              </w:divBdr>
                                              <w:divsChild>
                                                <w:div w:id="25867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963">
      <w:bodyDiv w:val="1"/>
      <w:marLeft w:val="0"/>
      <w:marRight w:val="0"/>
      <w:marTop w:val="0"/>
      <w:marBottom w:val="0"/>
      <w:divBdr>
        <w:top w:val="none" w:sz="0" w:space="0" w:color="auto"/>
        <w:left w:val="none" w:sz="0" w:space="0" w:color="auto"/>
        <w:bottom w:val="none" w:sz="0" w:space="0" w:color="auto"/>
        <w:right w:val="none" w:sz="0" w:space="0" w:color="auto"/>
      </w:divBdr>
      <w:divsChild>
        <w:div w:id="1750612002">
          <w:marLeft w:val="0"/>
          <w:marRight w:val="0"/>
          <w:marTop w:val="0"/>
          <w:marBottom w:val="0"/>
          <w:divBdr>
            <w:top w:val="none" w:sz="0" w:space="0" w:color="auto"/>
            <w:left w:val="none" w:sz="0" w:space="0" w:color="auto"/>
            <w:bottom w:val="none" w:sz="0" w:space="0" w:color="auto"/>
            <w:right w:val="none" w:sz="0" w:space="0" w:color="auto"/>
          </w:divBdr>
        </w:div>
        <w:div w:id="273750871">
          <w:marLeft w:val="0"/>
          <w:marRight w:val="0"/>
          <w:marTop w:val="0"/>
          <w:marBottom w:val="0"/>
          <w:divBdr>
            <w:top w:val="none" w:sz="0" w:space="0" w:color="auto"/>
            <w:left w:val="none" w:sz="0" w:space="0" w:color="auto"/>
            <w:bottom w:val="none" w:sz="0" w:space="0" w:color="auto"/>
            <w:right w:val="none" w:sz="0" w:space="0" w:color="auto"/>
          </w:divBdr>
        </w:div>
        <w:div w:id="1607035470">
          <w:marLeft w:val="0"/>
          <w:marRight w:val="0"/>
          <w:marTop w:val="0"/>
          <w:marBottom w:val="0"/>
          <w:divBdr>
            <w:top w:val="none" w:sz="0" w:space="0" w:color="auto"/>
            <w:left w:val="none" w:sz="0" w:space="0" w:color="auto"/>
            <w:bottom w:val="none" w:sz="0" w:space="0" w:color="auto"/>
            <w:right w:val="none" w:sz="0" w:space="0" w:color="auto"/>
          </w:divBdr>
        </w:div>
        <w:div w:id="1437215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valuation.org/QC/evaluationrepor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E6BFF-E64B-436B-8CE5-C83965601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2678</Words>
  <Characters>15265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 Khassenova</dc:creator>
  <cp:lastModifiedBy>Dina Khassenova</cp:lastModifiedBy>
  <cp:revision>5</cp:revision>
  <cp:lastPrinted>2015-08-25T06:35:00Z</cp:lastPrinted>
  <dcterms:created xsi:type="dcterms:W3CDTF">2015-09-29T11:05:00Z</dcterms:created>
  <dcterms:modified xsi:type="dcterms:W3CDTF">2015-10-13T09:03:00Z</dcterms:modified>
</cp:coreProperties>
</file>