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8"/>
        <w:gridCol w:w="3241"/>
        <w:gridCol w:w="900"/>
      </w:tblGrid>
      <w:tr w:rsidR="000F4387" w:rsidRPr="00005C0F">
        <w:trPr>
          <w:trHeight w:val="1070"/>
        </w:trPr>
        <w:tc>
          <w:tcPr>
            <w:tcW w:w="3818" w:type="dxa"/>
          </w:tcPr>
          <w:p w:rsidR="000F4387" w:rsidRPr="00005C0F" w:rsidRDefault="000F4387">
            <w:pPr>
              <w:jc w:val="center"/>
              <w:rPr>
                <w:sz w:val="20"/>
                <w:szCs w:val="20"/>
                <w:lang w:val="en-US"/>
              </w:rPr>
            </w:pPr>
            <w:bookmarkStart w:id="0" w:name="_GoBack"/>
            <w:bookmarkEnd w:id="0"/>
          </w:p>
          <w:p w:rsidR="000F4387" w:rsidRPr="00005C0F" w:rsidRDefault="000F4387">
            <w:pPr>
              <w:pStyle w:val="Heading2"/>
              <w:rPr>
                <w:sz w:val="20"/>
                <w:szCs w:val="20"/>
                <w:lang w:val="en-US"/>
              </w:rPr>
            </w:pPr>
            <w:r w:rsidRPr="00005C0F">
              <w:rPr>
                <w:sz w:val="20"/>
                <w:szCs w:val="20"/>
                <w:lang w:val="en-US"/>
              </w:rPr>
              <w:t>Terms of Reference</w:t>
            </w:r>
          </w:p>
        </w:tc>
        <w:tc>
          <w:tcPr>
            <w:tcW w:w="3241" w:type="dxa"/>
          </w:tcPr>
          <w:p w:rsidR="000F4387" w:rsidRPr="00005C0F" w:rsidRDefault="000F4387">
            <w:pPr>
              <w:shd w:val="clear" w:color="auto" w:fill="FFFFFF"/>
              <w:rPr>
                <w:b/>
                <w:sz w:val="20"/>
                <w:szCs w:val="20"/>
                <w:lang w:val="en-US"/>
              </w:rPr>
            </w:pPr>
            <w:r w:rsidRPr="00005C0F">
              <w:rPr>
                <w:b/>
                <w:sz w:val="20"/>
                <w:szCs w:val="20"/>
                <w:lang w:val="en-US"/>
              </w:rPr>
              <w:t xml:space="preserve">United Nations Development </w:t>
            </w:r>
            <w:proofErr w:type="spellStart"/>
            <w:r w:rsidRPr="00005C0F">
              <w:rPr>
                <w:b/>
                <w:sz w:val="20"/>
                <w:szCs w:val="20"/>
                <w:lang w:val="en-US"/>
              </w:rPr>
              <w:t>Programme</w:t>
            </w:r>
            <w:proofErr w:type="spellEnd"/>
          </w:p>
          <w:p w:rsidR="000F4387" w:rsidRPr="00005C0F" w:rsidRDefault="000F4387">
            <w:pPr>
              <w:rPr>
                <w:sz w:val="20"/>
                <w:szCs w:val="20"/>
                <w:lang w:val="en-US"/>
              </w:rPr>
            </w:pPr>
          </w:p>
        </w:tc>
        <w:tc>
          <w:tcPr>
            <w:tcW w:w="900" w:type="dxa"/>
          </w:tcPr>
          <w:p w:rsidR="000F4387" w:rsidRPr="00005C0F" w:rsidRDefault="00742ADE">
            <w:pPr>
              <w:jc w:val="center"/>
              <w:rPr>
                <w:sz w:val="20"/>
                <w:szCs w:val="20"/>
                <w:lang w:val="en-US"/>
              </w:rPr>
            </w:pPr>
            <w:r w:rsidRPr="00005C0F">
              <w:rPr>
                <w:noProof/>
                <w:sz w:val="20"/>
                <w:szCs w:val="20"/>
                <w:lang w:val="en-US"/>
              </w:rPr>
              <w:drawing>
                <wp:inline distT="0" distB="0" distL="0" distR="0" wp14:anchorId="0A703C4A" wp14:editId="0EC5A041">
                  <wp:extent cx="328930" cy="687705"/>
                  <wp:effectExtent l="19050" t="0" r="0" b="0"/>
                  <wp:docPr id="5" name="Picture 5" descr="bundp1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ndp170mm"/>
                          <pic:cNvPicPr>
                            <a:picLocks noChangeAspect="1" noChangeArrowheads="1"/>
                          </pic:cNvPicPr>
                        </pic:nvPicPr>
                        <pic:blipFill>
                          <a:blip r:embed="rId11" cstate="print"/>
                          <a:srcRect/>
                          <a:stretch>
                            <a:fillRect/>
                          </a:stretch>
                        </pic:blipFill>
                        <pic:spPr bwMode="auto">
                          <a:xfrm>
                            <a:off x="0" y="0"/>
                            <a:ext cx="328930" cy="687705"/>
                          </a:xfrm>
                          <a:prstGeom prst="rect">
                            <a:avLst/>
                          </a:prstGeom>
                          <a:noFill/>
                          <a:ln w="9525">
                            <a:noFill/>
                            <a:miter lim="800000"/>
                            <a:headEnd/>
                            <a:tailEnd/>
                          </a:ln>
                        </pic:spPr>
                      </pic:pic>
                    </a:graphicData>
                  </a:graphic>
                </wp:inline>
              </w:drawing>
            </w:r>
          </w:p>
        </w:tc>
      </w:tr>
    </w:tbl>
    <w:p w:rsidR="000F4387" w:rsidRPr="00005C0F" w:rsidRDefault="000F4387">
      <w:pPr>
        <w:rPr>
          <w:sz w:val="20"/>
          <w:szCs w:val="20"/>
          <w:lang w:val="en-US"/>
        </w:rPr>
      </w:pPr>
    </w:p>
    <w:p w:rsidR="000F4387" w:rsidRPr="00005C0F" w:rsidRDefault="000F4387">
      <w:pPr>
        <w:jc w:val="center"/>
        <w:rPr>
          <w:rFonts w:eastAsia="MS Mincho"/>
          <w:b/>
          <w:caps/>
          <w:smallCaps/>
          <w:sz w:val="20"/>
          <w:szCs w:val="20"/>
          <w:u w:val="single"/>
          <w:lang w:val="en-US"/>
        </w:rPr>
      </w:pPr>
    </w:p>
    <w:p w:rsidR="000F4387" w:rsidRPr="00005C0F" w:rsidRDefault="000F4387">
      <w:pPr>
        <w:jc w:val="both"/>
        <w:rPr>
          <w:rFonts w:eastAsia="MS Mincho"/>
          <w:sz w:val="20"/>
          <w:szCs w:val="20"/>
          <w:lang w:val="en-US"/>
        </w:rPr>
      </w:pPr>
    </w:p>
    <w:p w:rsidR="004B310B" w:rsidRPr="00626362" w:rsidRDefault="000F4387" w:rsidP="004B310B">
      <w:pPr>
        <w:pStyle w:val="BodyTextIndent"/>
        <w:jc w:val="both"/>
        <w:rPr>
          <w:rFonts w:eastAsia="MS Mincho"/>
          <w:sz w:val="20"/>
          <w:szCs w:val="20"/>
        </w:rPr>
      </w:pPr>
      <w:r w:rsidRPr="00005C0F">
        <w:rPr>
          <w:rFonts w:eastAsia="MS Mincho"/>
          <w:sz w:val="20"/>
          <w:szCs w:val="20"/>
          <w:lang w:val="en-US"/>
        </w:rPr>
        <w:t>Title:</w:t>
      </w:r>
      <w:r w:rsidR="00C2312F" w:rsidRPr="00005C0F">
        <w:rPr>
          <w:rFonts w:eastAsia="MS Mincho"/>
          <w:sz w:val="20"/>
          <w:szCs w:val="20"/>
          <w:lang w:val="en-US"/>
        </w:rPr>
        <w:t xml:space="preserve"> </w:t>
      </w:r>
      <w:r w:rsidR="008711CC" w:rsidRPr="00005C0F">
        <w:rPr>
          <w:rFonts w:eastAsia="MS Mincho"/>
          <w:sz w:val="20"/>
          <w:szCs w:val="20"/>
          <w:lang w:val="en-US"/>
        </w:rPr>
        <w:tab/>
      </w:r>
      <w:r w:rsidR="004B310B" w:rsidRPr="00626362">
        <w:rPr>
          <w:rFonts w:eastAsia="MS Mincho"/>
          <w:sz w:val="20"/>
          <w:szCs w:val="20"/>
        </w:rPr>
        <w:t xml:space="preserve">External Consultancy </w:t>
      </w:r>
    </w:p>
    <w:p w:rsidR="004B310B" w:rsidRPr="00626362" w:rsidRDefault="004B310B" w:rsidP="004B310B">
      <w:pPr>
        <w:pStyle w:val="BodyTextIndent"/>
        <w:jc w:val="both"/>
        <w:rPr>
          <w:rFonts w:eastAsia="MS Mincho"/>
          <w:b w:val="0"/>
          <w:sz w:val="20"/>
          <w:szCs w:val="20"/>
        </w:rPr>
      </w:pPr>
      <w:r w:rsidRPr="00626362">
        <w:rPr>
          <w:rFonts w:eastAsia="MS Mincho"/>
          <w:sz w:val="20"/>
          <w:szCs w:val="20"/>
          <w:lang w:val="en-US"/>
        </w:rPr>
        <w:tab/>
      </w:r>
      <w:r w:rsidRPr="00626362">
        <w:rPr>
          <w:b w:val="0"/>
          <w:sz w:val="20"/>
          <w:szCs w:val="20"/>
        </w:rPr>
        <w:t xml:space="preserve">Review of the National Strategy for Preventing and Combating Violence against Women in Family and in Intimate Partner Relations (2011-2015) </w:t>
      </w:r>
    </w:p>
    <w:p w:rsidR="000F4387" w:rsidRPr="00626362" w:rsidRDefault="000F4387" w:rsidP="00FB5FE5">
      <w:pPr>
        <w:pStyle w:val="Heading3"/>
        <w:tabs>
          <w:tab w:val="left" w:pos="1980"/>
        </w:tabs>
        <w:spacing w:after="0"/>
        <w:ind w:left="1980" w:hanging="1980"/>
        <w:rPr>
          <w:rFonts w:eastAsia="MS Mincho" w:cs="Times New Roman"/>
          <w:sz w:val="20"/>
          <w:szCs w:val="20"/>
          <w:lang w:val="en-US"/>
        </w:rPr>
      </w:pPr>
    </w:p>
    <w:p w:rsidR="00590A88" w:rsidRPr="00626362" w:rsidRDefault="000F4387">
      <w:pPr>
        <w:pStyle w:val="BodyTextIndent"/>
        <w:jc w:val="both"/>
        <w:rPr>
          <w:rFonts w:eastAsia="MS Mincho"/>
          <w:sz w:val="20"/>
          <w:szCs w:val="20"/>
          <w:lang w:val="en-US"/>
        </w:rPr>
      </w:pPr>
      <w:r w:rsidRPr="00005C0F">
        <w:rPr>
          <w:rFonts w:eastAsia="MS Mincho"/>
          <w:sz w:val="20"/>
          <w:szCs w:val="20"/>
          <w:lang w:val="en-US"/>
        </w:rPr>
        <w:t>Project:</w:t>
      </w:r>
      <w:r w:rsidR="008711CC" w:rsidRPr="00005C0F">
        <w:rPr>
          <w:rFonts w:eastAsia="MS Mincho"/>
          <w:sz w:val="20"/>
          <w:szCs w:val="20"/>
          <w:lang w:val="en-US"/>
        </w:rPr>
        <w:tab/>
      </w:r>
      <w:r w:rsidR="00590A88" w:rsidRPr="00626362">
        <w:rPr>
          <w:rFonts w:eastAsia="MS Mincho"/>
          <w:sz w:val="20"/>
          <w:szCs w:val="20"/>
          <w:lang w:val="en-US"/>
        </w:rPr>
        <w:t xml:space="preserve">“Integrated Response to Violence against Women </w:t>
      </w:r>
      <w:r w:rsidR="00626362" w:rsidRPr="00626362">
        <w:rPr>
          <w:rFonts w:eastAsia="MS Mincho"/>
          <w:sz w:val="20"/>
          <w:szCs w:val="20"/>
          <w:lang w:val="en-US"/>
        </w:rPr>
        <w:t xml:space="preserve">and Girls </w:t>
      </w:r>
      <w:r w:rsidR="00590A88" w:rsidRPr="00626362">
        <w:rPr>
          <w:rFonts w:eastAsia="MS Mincho"/>
          <w:sz w:val="20"/>
          <w:szCs w:val="20"/>
          <w:lang w:val="en-US"/>
        </w:rPr>
        <w:t>in Serbia</w:t>
      </w:r>
      <w:r w:rsidR="0032360C">
        <w:rPr>
          <w:rFonts w:eastAsia="MS Mincho"/>
          <w:sz w:val="20"/>
          <w:szCs w:val="20"/>
          <w:lang w:val="en-US"/>
        </w:rPr>
        <w:t xml:space="preserve"> II</w:t>
      </w:r>
      <w:r w:rsidR="00590A88" w:rsidRPr="00626362">
        <w:rPr>
          <w:rFonts w:eastAsia="MS Mincho"/>
          <w:sz w:val="20"/>
          <w:szCs w:val="20"/>
          <w:lang w:val="en-US"/>
        </w:rPr>
        <w:t>”</w:t>
      </w:r>
    </w:p>
    <w:p w:rsidR="000F4387" w:rsidRPr="00626362" w:rsidRDefault="000F4387">
      <w:pPr>
        <w:pStyle w:val="BodyTextIndent"/>
        <w:jc w:val="both"/>
        <w:rPr>
          <w:rFonts w:eastAsia="MS Mincho"/>
          <w:sz w:val="20"/>
          <w:szCs w:val="20"/>
          <w:lang w:val="en-US"/>
        </w:rPr>
      </w:pPr>
      <w:r w:rsidRPr="00626362">
        <w:rPr>
          <w:rFonts w:eastAsia="MS Mincho"/>
          <w:sz w:val="20"/>
          <w:szCs w:val="20"/>
          <w:lang w:val="en-US"/>
        </w:rPr>
        <w:t>Reporting to:</w:t>
      </w:r>
      <w:r w:rsidR="008711CC" w:rsidRPr="00626362">
        <w:rPr>
          <w:rFonts w:eastAsia="MS Mincho"/>
          <w:sz w:val="20"/>
          <w:szCs w:val="20"/>
          <w:lang w:val="en-US"/>
        </w:rPr>
        <w:tab/>
      </w:r>
      <w:proofErr w:type="spellStart"/>
      <w:r w:rsidR="001903FB" w:rsidRPr="00626362">
        <w:rPr>
          <w:rFonts w:eastAsia="MS Mincho"/>
          <w:sz w:val="20"/>
          <w:szCs w:val="20"/>
          <w:lang w:val="en-US"/>
        </w:rPr>
        <w:t>Programme</w:t>
      </w:r>
      <w:proofErr w:type="spellEnd"/>
      <w:r w:rsidR="001903FB" w:rsidRPr="00626362">
        <w:rPr>
          <w:rFonts w:eastAsia="MS Mincho"/>
          <w:sz w:val="20"/>
          <w:szCs w:val="20"/>
          <w:lang w:val="en-US"/>
        </w:rPr>
        <w:t xml:space="preserve"> Officer</w:t>
      </w:r>
    </w:p>
    <w:p w:rsidR="000F4387" w:rsidRPr="00626362" w:rsidRDefault="000F4387">
      <w:pPr>
        <w:tabs>
          <w:tab w:val="left" w:pos="1980"/>
        </w:tabs>
        <w:ind w:left="1980" w:hanging="1980"/>
        <w:rPr>
          <w:rFonts w:eastAsia="MS Mincho"/>
          <w:b/>
          <w:bCs/>
          <w:sz w:val="20"/>
          <w:szCs w:val="20"/>
          <w:lang w:val="en-US"/>
        </w:rPr>
      </w:pPr>
      <w:r w:rsidRPr="00626362">
        <w:rPr>
          <w:rFonts w:eastAsia="MS Mincho"/>
          <w:b/>
          <w:bCs/>
          <w:sz w:val="20"/>
          <w:szCs w:val="20"/>
          <w:lang w:val="en-US"/>
        </w:rPr>
        <w:t>Duty Station:</w:t>
      </w:r>
      <w:r w:rsidR="008711CC" w:rsidRPr="00626362">
        <w:rPr>
          <w:rFonts w:eastAsia="MS Mincho"/>
          <w:b/>
          <w:bCs/>
          <w:sz w:val="20"/>
          <w:szCs w:val="20"/>
          <w:lang w:val="en-US"/>
        </w:rPr>
        <w:tab/>
      </w:r>
      <w:r w:rsidR="001D6C5D" w:rsidRPr="00626362">
        <w:rPr>
          <w:rFonts w:eastAsia="MS Mincho"/>
          <w:b/>
          <w:bCs/>
          <w:sz w:val="20"/>
          <w:szCs w:val="20"/>
          <w:lang w:val="en-US"/>
        </w:rPr>
        <w:t>Belgrade, Serbia</w:t>
      </w:r>
    </w:p>
    <w:p w:rsidR="000F4387" w:rsidRPr="00626362" w:rsidRDefault="000F4387" w:rsidP="008711CC">
      <w:pPr>
        <w:tabs>
          <w:tab w:val="left" w:pos="1985"/>
        </w:tabs>
        <w:ind w:left="1985" w:hanging="1985"/>
        <w:rPr>
          <w:rFonts w:eastAsia="MS Mincho"/>
          <w:b/>
          <w:bCs/>
          <w:sz w:val="20"/>
          <w:szCs w:val="20"/>
          <w:lang w:val="en-US"/>
        </w:rPr>
      </w:pPr>
      <w:r w:rsidRPr="00626362">
        <w:rPr>
          <w:rFonts w:eastAsia="MS Mincho"/>
          <w:b/>
          <w:bCs/>
          <w:sz w:val="20"/>
          <w:szCs w:val="20"/>
          <w:lang w:val="en-US"/>
        </w:rPr>
        <w:t>Duration:</w:t>
      </w:r>
      <w:r w:rsidR="008711CC" w:rsidRPr="00626362">
        <w:rPr>
          <w:rFonts w:eastAsia="MS Mincho"/>
          <w:b/>
          <w:bCs/>
          <w:sz w:val="20"/>
          <w:szCs w:val="20"/>
          <w:lang w:val="en-US"/>
        </w:rPr>
        <w:tab/>
      </w:r>
      <w:r w:rsidR="00626362" w:rsidRPr="00626362">
        <w:rPr>
          <w:rFonts w:eastAsia="MS Mincho"/>
          <w:b/>
          <w:bCs/>
          <w:sz w:val="20"/>
          <w:szCs w:val="20"/>
          <w:lang w:val="en-US"/>
        </w:rPr>
        <w:t>35 expert days</w:t>
      </w:r>
      <w:r w:rsidR="00A137E7">
        <w:rPr>
          <w:rFonts w:eastAsia="MS Mincho"/>
          <w:b/>
          <w:bCs/>
          <w:sz w:val="20"/>
          <w:szCs w:val="20"/>
          <w:lang w:val="en-US"/>
        </w:rPr>
        <w:t xml:space="preserve"> in the period October 2017-Febrary 2018</w:t>
      </w:r>
    </w:p>
    <w:p w:rsidR="006C5778" w:rsidRPr="00EC7A62" w:rsidRDefault="001D6C5D" w:rsidP="006C5778">
      <w:pPr>
        <w:tabs>
          <w:tab w:val="left" w:pos="1980"/>
        </w:tabs>
        <w:ind w:left="1980" w:hanging="1980"/>
        <w:rPr>
          <w:rFonts w:eastAsia="MS Mincho"/>
          <w:b/>
          <w:bCs/>
          <w:sz w:val="20"/>
          <w:szCs w:val="20"/>
          <w:lang w:val="en-US"/>
        </w:rPr>
      </w:pPr>
      <w:r w:rsidRPr="00626362">
        <w:rPr>
          <w:rFonts w:eastAsia="MS Mincho"/>
          <w:b/>
          <w:bCs/>
          <w:sz w:val="20"/>
          <w:szCs w:val="20"/>
          <w:lang w:val="en-US"/>
        </w:rPr>
        <w:t>Contract Type</w:t>
      </w:r>
      <w:r w:rsidR="000F4387" w:rsidRPr="00626362">
        <w:rPr>
          <w:rFonts w:eastAsia="MS Mincho"/>
          <w:b/>
          <w:bCs/>
          <w:sz w:val="20"/>
          <w:szCs w:val="20"/>
          <w:lang w:val="en-US"/>
        </w:rPr>
        <w:t>:</w:t>
      </w:r>
      <w:r w:rsidR="008711CC" w:rsidRPr="00626362">
        <w:rPr>
          <w:rFonts w:eastAsia="MS Mincho"/>
          <w:b/>
          <w:bCs/>
          <w:sz w:val="20"/>
          <w:szCs w:val="20"/>
          <w:lang w:val="en-US"/>
        </w:rPr>
        <w:tab/>
      </w:r>
      <w:r w:rsidR="00821B38" w:rsidRPr="00EC7A62">
        <w:rPr>
          <w:rFonts w:eastAsia="MS Mincho"/>
          <w:b/>
          <w:bCs/>
          <w:sz w:val="20"/>
          <w:szCs w:val="20"/>
          <w:lang w:val="en-US"/>
        </w:rPr>
        <w:t>Individual</w:t>
      </w:r>
      <w:r w:rsidR="00590A88" w:rsidRPr="00EC7A62">
        <w:rPr>
          <w:rFonts w:eastAsia="MS Mincho"/>
          <w:b/>
          <w:bCs/>
          <w:sz w:val="20"/>
          <w:szCs w:val="20"/>
          <w:lang w:val="en-US"/>
        </w:rPr>
        <w:t xml:space="preserve"> contract</w:t>
      </w:r>
    </w:p>
    <w:p w:rsidR="006C5778" w:rsidRDefault="006C5778" w:rsidP="006C5778">
      <w:pPr>
        <w:jc w:val="both"/>
        <w:rPr>
          <w:rFonts w:eastAsia="MS Mincho"/>
          <w:b/>
          <w:sz w:val="20"/>
          <w:szCs w:val="20"/>
          <w:u w:val="single"/>
          <w:lang w:val="en-US"/>
        </w:rPr>
      </w:pPr>
    </w:p>
    <w:p w:rsidR="004B310B" w:rsidRDefault="004B310B" w:rsidP="006C5778">
      <w:pPr>
        <w:jc w:val="both"/>
        <w:rPr>
          <w:rFonts w:eastAsia="MS Mincho"/>
          <w:b/>
          <w:sz w:val="20"/>
          <w:szCs w:val="20"/>
          <w:u w:val="single"/>
          <w:lang w:val="en-US"/>
        </w:rPr>
      </w:pPr>
    </w:p>
    <w:p w:rsidR="004B310B" w:rsidRPr="00005C0F" w:rsidRDefault="004B310B" w:rsidP="006C5778">
      <w:pPr>
        <w:jc w:val="both"/>
        <w:rPr>
          <w:rFonts w:eastAsia="MS Mincho"/>
          <w:b/>
          <w:sz w:val="20"/>
          <w:szCs w:val="20"/>
          <w:u w:val="single"/>
          <w:lang w:val="en-US"/>
        </w:rPr>
      </w:pPr>
    </w:p>
    <w:p w:rsidR="000F4387" w:rsidRPr="00005C0F" w:rsidRDefault="000F4387" w:rsidP="006C5778">
      <w:pPr>
        <w:tabs>
          <w:tab w:val="left" w:pos="1980"/>
        </w:tabs>
        <w:ind w:left="1980" w:hanging="1980"/>
        <w:rPr>
          <w:rFonts w:eastAsia="MS Mincho"/>
          <w:b/>
          <w:sz w:val="20"/>
          <w:szCs w:val="20"/>
          <w:u w:val="single"/>
          <w:lang w:val="en-US"/>
        </w:rPr>
      </w:pPr>
      <w:r w:rsidRPr="00005C0F">
        <w:rPr>
          <w:rFonts w:eastAsia="MS Mincho"/>
          <w:b/>
          <w:sz w:val="20"/>
          <w:szCs w:val="20"/>
          <w:u w:val="single"/>
          <w:lang w:val="en-US"/>
        </w:rPr>
        <w:t>Background</w:t>
      </w:r>
    </w:p>
    <w:p w:rsidR="000F4387" w:rsidRPr="00005C0F" w:rsidRDefault="000F4387">
      <w:pPr>
        <w:jc w:val="both"/>
        <w:rPr>
          <w:rFonts w:eastAsia="MS Mincho"/>
          <w:b/>
          <w:sz w:val="20"/>
          <w:szCs w:val="20"/>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630"/>
      </w:tblGrid>
      <w:tr w:rsidR="000F4387" w:rsidRPr="00005C0F">
        <w:tc>
          <w:tcPr>
            <w:tcW w:w="8856" w:type="dxa"/>
            <w:shd w:val="clear" w:color="auto" w:fill="FFFFFF"/>
          </w:tcPr>
          <w:p w:rsidR="00E14401" w:rsidRPr="00005C0F" w:rsidRDefault="00E14401" w:rsidP="008711CC">
            <w:pPr>
              <w:shd w:val="clear" w:color="auto" w:fill="FFFFFF"/>
              <w:jc w:val="both"/>
              <w:rPr>
                <w:sz w:val="20"/>
                <w:szCs w:val="20"/>
                <w:lang w:val="en-US"/>
              </w:rPr>
            </w:pPr>
            <w:r w:rsidRPr="00005C0F">
              <w:rPr>
                <w:sz w:val="20"/>
                <w:szCs w:val="20"/>
                <w:lang w:val="en-US"/>
              </w:rPr>
              <w:t>a.</w:t>
            </w:r>
            <w:r w:rsidRPr="00005C0F">
              <w:rPr>
                <w:sz w:val="20"/>
                <w:szCs w:val="20"/>
                <w:lang w:val="en-US"/>
              </w:rPr>
              <w:tab/>
            </w:r>
            <w:r w:rsidR="00C10C15" w:rsidRPr="00005C0F">
              <w:rPr>
                <w:b/>
                <w:sz w:val="20"/>
                <w:szCs w:val="20"/>
                <w:lang w:val="en-US"/>
              </w:rPr>
              <w:t>Purpose</w:t>
            </w:r>
          </w:p>
          <w:p w:rsidR="00E14401" w:rsidRPr="00005C0F" w:rsidRDefault="00E14401" w:rsidP="008711CC">
            <w:pPr>
              <w:shd w:val="clear" w:color="auto" w:fill="FFFFFF"/>
              <w:jc w:val="both"/>
              <w:rPr>
                <w:sz w:val="20"/>
                <w:szCs w:val="20"/>
                <w:lang w:val="en-US"/>
              </w:rPr>
            </w:pPr>
          </w:p>
          <w:p w:rsidR="00626362" w:rsidRDefault="008C1AE5" w:rsidP="00821B38">
            <w:pPr>
              <w:jc w:val="both"/>
              <w:rPr>
                <w:sz w:val="20"/>
                <w:szCs w:val="20"/>
                <w:lang w:val="en-US"/>
              </w:rPr>
            </w:pPr>
            <w:r>
              <w:rPr>
                <w:sz w:val="20"/>
                <w:szCs w:val="20"/>
                <w:lang w:val="en-US"/>
              </w:rPr>
              <w:t>T</w:t>
            </w:r>
            <w:r w:rsidR="00626362" w:rsidRPr="00821B38">
              <w:rPr>
                <w:sz w:val="20"/>
                <w:szCs w:val="20"/>
                <w:lang w:val="en-US"/>
              </w:rPr>
              <w:t xml:space="preserve">o review the </w:t>
            </w:r>
            <w:r w:rsidR="00821B38" w:rsidRPr="0088454F">
              <w:rPr>
                <w:sz w:val="20"/>
                <w:szCs w:val="20"/>
                <w:lang w:val="en-US"/>
              </w:rPr>
              <w:t xml:space="preserve">sustainability and </w:t>
            </w:r>
            <w:r w:rsidR="005F3087">
              <w:rPr>
                <w:sz w:val="20"/>
                <w:szCs w:val="20"/>
                <w:lang w:val="en-US"/>
              </w:rPr>
              <w:t>challenges in implementation</w:t>
            </w:r>
            <w:r w:rsidR="005F3087" w:rsidRPr="00821B38">
              <w:rPr>
                <w:sz w:val="20"/>
                <w:szCs w:val="20"/>
                <w:lang w:val="en-US"/>
              </w:rPr>
              <w:t xml:space="preserve"> </w:t>
            </w:r>
            <w:r w:rsidR="00626362" w:rsidRPr="00821B38">
              <w:rPr>
                <w:sz w:val="20"/>
                <w:szCs w:val="20"/>
                <w:lang w:val="en-US"/>
              </w:rPr>
              <w:t>of the National Strategy for Preventing and Combating Violence against Women in Family and in Intimate Relations 2011-2015</w:t>
            </w:r>
            <w:r w:rsidR="00246008">
              <w:rPr>
                <w:sz w:val="20"/>
                <w:szCs w:val="20"/>
                <w:lang w:val="en-US"/>
              </w:rPr>
              <w:t xml:space="preserve">, </w:t>
            </w:r>
            <w:r w:rsidR="00246008" w:rsidRPr="00246008">
              <w:rPr>
                <w:sz w:val="20"/>
                <w:szCs w:val="20"/>
                <w:lang w:val="en-US"/>
              </w:rPr>
              <w:t xml:space="preserve">to identify examples of good practice in combating </w:t>
            </w:r>
            <w:r w:rsidR="00246008">
              <w:rPr>
                <w:sz w:val="20"/>
                <w:szCs w:val="20"/>
                <w:lang w:val="en-US"/>
              </w:rPr>
              <w:t>violence against women in Serbia</w:t>
            </w:r>
            <w:r w:rsidR="00626362" w:rsidRPr="00821B38">
              <w:rPr>
                <w:sz w:val="20"/>
                <w:szCs w:val="20"/>
                <w:lang w:val="en-US"/>
              </w:rPr>
              <w:t xml:space="preserve"> and to provide lessons learnt and recommendations to be taken into account in preparing the new National Strategy for </w:t>
            </w:r>
            <w:r w:rsidR="007E2183">
              <w:rPr>
                <w:sz w:val="20"/>
                <w:szCs w:val="20"/>
                <w:lang w:val="en-US"/>
              </w:rPr>
              <w:t>P</w:t>
            </w:r>
            <w:r w:rsidR="007E2183" w:rsidRPr="00821B38">
              <w:rPr>
                <w:sz w:val="20"/>
                <w:szCs w:val="20"/>
                <w:lang w:val="en-US"/>
              </w:rPr>
              <w:t xml:space="preserve">reventing </w:t>
            </w:r>
            <w:r w:rsidR="007E2183">
              <w:rPr>
                <w:sz w:val="20"/>
                <w:szCs w:val="20"/>
                <w:lang w:val="en-US"/>
              </w:rPr>
              <w:t xml:space="preserve">and Combating </w:t>
            </w:r>
            <w:r w:rsidR="00626362" w:rsidRPr="00821B38">
              <w:rPr>
                <w:sz w:val="20"/>
                <w:szCs w:val="20"/>
                <w:lang w:val="en-US"/>
              </w:rPr>
              <w:t>Violence against Women 201</w:t>
            </w:r>
            <w:r w:rsidR="00F61777">
              <w:rPr>
                <w:sz w:val="20"/>
                <w:szCs w:val="20"/>
                <w:lang w:val="en-US"/>
              </w:rPr>
              <w:t>7</w:t>
            </w:r>
            <w:r w:rsidR="00626362" w:rsidRPr="00821B38">
              <w:rPr>
                <w:sz w:val="20"/>
                <w:szCs w:val="20"/>
                <w:lang w:val="en-US"/>
              </w:rPr>
              <w:t xml:space="preserve">-2020. </w:t>
            </w:r>
          </w:p>
          <w:p w:rsidR="008711CC" w:rsidRPr="00005C0F" w:rsidRDefault="008711CC" w:rsidP="008711CC">
            <w:pPr>
              <w:shd w:val="clear" w:color="auto" w:fill="FFFFFF"/>
              <w:jc w:val="both"/>
              <w:rPr>
                <w:sz w:val="20"/>
                <w:szCs w:val="20"/>
                <w:lang w:val="en-US"/>
              </w:rPr>
            </w:pPr>
          </w:p>
          <w:p w:rsidR="00E14401" w:rsidRPr="00DC4F1B" w:rsidRDefault="00E14401" w:rsidP="008711CC">
            <w:pPr>
              <w:shd w:val="clear" w:color="auto" w:fill="FFFFFF"/>
              <w:jc w:val="both"/>
              <w:rPr>
                <w:b/>
                <w:sz w:val="20"/>
                <w:szCs w:val="20"/>
                <w:lang w:val="en-US"/>
              </w:rPr>
            </w:pPr>
            <w:r w:rsidRPr="00DC4F1B">
              <w:rPr>
                <w:b/>
                <w:sz w:val="20"/>
                <w:szCs w:val="20"/>
                <w:lang w:val="en-US"/>
              </w:rPr>
              <w:t>b.</w:t>
            </w:r>
            <w:r w:rsidRPr="00DC4F1B">
              <w:rPr>
                <w:b/>
                <w:sz w:val="20"/>
                <w:szCs w:val="20"/>
                <w:lang w:val="en-US"/>
              </w:rPr>
              <w:tab/>
            </w:r>
            <w:r w:rsidR="00C10C15" w:rsidRPr="00DC4F1B">
              <w:rPr>
                <w:b/>
                <w:sz w:val="20"/>
                <w:szCs w:val="20"/>
                <w:lang w:val="en-US"/>
              </w:rPr>
              <w:t>Objective</w:t>
            </w:r>
          </w:p>
          <w:p w:rsidR="00626362" w:rsidRDefault="00626362" w:rsidP="008711CC">
            <w:pPr>
              <w:shd w:val="clear" w:color="auto" w:fill="FFFFFF"/>
              <w:jc w:val="both"/>
              <w:rPr>
                <w:b/>
                <w:sz w:val="20"/>
                <w:szCs w:val="20"/>
                <w:lang w:val="en-US"/>
              </w:rPr>
            </w:pPr>
          </w:p>
          <w:p w:rsidR="00246008" w:rsidRPr="00246008" w:rsidRDefault="000F2546" w:rsidP="00246008">
            <w:pPr>
              <w:jc w:val="both"/>
              <w:rPr>
                <w:sz w:val="20"/>
                <w:szCs w:val="20"/>
                <w:lang w:val="en-US"/>
              </w:rPr>
            </w:pPr>
            <w:r>
              <w:rPr>
                <w:sz w:val="20"/>
                <w:szCs w:val="20"/>
                <w:lang w:val="en-US"/>
              </w:rPr>
              <w:t xml:space="preserve">To contribute to decreasing </w:t>
            </w:r>
            <w:proofErr w:type="spellStart"/>
            <w:r>
              <w:rPr>
                <w:sz w:val="20"/>
                <w:szCs w:val="20"/>
                <w:lang w:val="en-US"/>
              </w:rPr>
              <w:t>VaW</w:t>
            </w:r>
            <w:proofErr w:type="spellEnd"/>
            <w:r>
              <w:rPr>
                <w:sz w:val="20"/>
                <w:szCs w:val="20"/>
                <w:lang w:val="en-US"/>
              </w:rPr>
              <w:t xml:space="preserve"> in Serbia.</w:t>
            </w:r>
          </w:p>
          <w:p w:rsidR="008711CC" w:rsidRPr="00005C0F" w:rsidDel="003B463A" w:rsidRDefault="008711CC" w:rsidP="008711CC">
            <w:pPr>
              <w:jc w:val="both"/>
              <w:rPr>
                <w:rFonts w:eastAsia="MS Mincho"/>
                <w:sz w:val="20"/>
                <w:szCs w:val="20"/>
                <w:lang w:val="en-US"/>
              </w:rPr>
            </w:pPr>
          </w:p>
          <w:p w:rsidR="00E14401" w:rsidRPr="00DC4F1B" w:rsidRDefault="00E14401" w:rsidP="008711CC">
            <w:pPr>
              <w:shd w:val="clear" w:color="auto" w:fill="FFFFFF"/>
              <w:jc w:val="both"/>
              <w:rPr>
                <w:b/>
                <w:sz w:val="20"/>
                <w:szCs w:val="20"/>
                <w:lang w:val="en-US"/>
              </w:rPr>
            </w:pPr>
            <w:r w:rsidRPr="00DC4F1B">
              <w:rPr>
                <w:b/>
                <w:sz w:val="20"/>
                <w:szCs w:val="20"/>
                <w:lang w:val="en-US"/>
              </w:rPr>
              <w:t>c.</w:t>
            </w:r>
            <w:r w:rsidRPr="00DC4F1B">
              <w:rPr>
                <w:b/>
                <w:sz w:val="20"/>
                <w:szCs w:val="20"/>
                <w:lang w:val="en-US"/>
              </w:rPr>
              <w:tab/>
            </w:r>
            <w:r w:rsidR="00C10C15" w:rsidRPr="00DC4F1B">
              <w:rPr>
                <w:b/>
                <w:sz w:val="20"/>
                <w:szCs w:val="20"/>
                <w:lang w:val="en-US"/>
              </w:rPr>
              <w:t>Background Information</w:t>
            </w:r>
          </w:p>
          <w:p w:rsidR="0012458D" w:rsidRPr="00DC4F1B" w:rsidRDefault="0012458D" w:rsidP="008711CC">
            <w:pPr>
              <w:shd w:val="clear" w:color="auto" w:fill="FFFFFF"/>
              <w:jc w:val="both"/>
              <w:rPr>
                <w:sz w:val="20"/>
                <w:szCs w:val="20"/>
                <w:lang w:val="en-US"/>
              </w:rPr>
            </w:pPr>
          </w:p>
          <w:p w:rsidR="00DC4F1B" w:rsidRPr="00DC4F1B" w:rsidRDefault="00DC4F1B" w:rsidP="00DC4F1B">
            <w:pPr>
              <w:pStyle w:val="Default"/>
              <w:jc w:val="both"/>
              <w:rPr>
                <w:rFonts w:ascii="Times New Roman" w:hAnsi="Times New Roman" w:cs="Times New Roman"/>
                <w:color w:val="auto"/>
                <w:sz w:val="20"/>
                <w:szCs w:val="20"/>
              </w:rPr>
            </w:pPr>
            <w:r w:rsidRPr="00DC4F1B">
              <w:rPr>
                <w:rFonts w:ascii="Times New Roman" w:hAnsi="Times New Roman" w:cs="Times New Roman"/>
                <w:color w:val="auto"/>
                <w:sz w:val="20"/>
                <w:szCs w:val="20"/>
              </w:rPr>
              <w:t xml:space="preserve">Over the past decade, Republic of Serbia has established gender equality mechanisms at all branches and levels of power: legislative, executive and independent monitoring bodies, at national, provincial and local levels. The government has ratified key international conventions, enacted a body of relevant laws, developed instruments and policies to eliminate gender based violence. Country’s priorities are outlined in the National Strategy for Preventing and Combating Violence against Women in Family and in Intimate Partner Relations (2011-2015). The document is aligned with the international standards, particularly with the Council of Europe Convention on Preventing and Combating Violence against Women (ratified in 2013 and entered into force on 1st August 2014). The Strategy was adopted at a session of the Serbian Government on the 1st of April, 2011 (Official Gazette of the Republic of Serbia No. 027/2011 of April 20th, 2011) and refers to period from 2011 to 2015. </w:t>
            </w:r>
            <w:r w:rsidR="00B027AB">
              <w:rPr>
                <w:rFonts w:ascii="Times New Roman" w:hAnsi="Times New Roman" w:cs="Times New Roman"/>
                <w:color w:val="auto"/>
                <w:sz w:val="20"/>
                <w:szCs w:val="20"/>
              </w:rPr>
              <w:t>Activities on Strategy development were coordinated by the Gender Equality Directorate of the Ministry of Labor and Social Policy as part of the Combating Sexual and Gender Based Violence projec</w:t>
            </w:r>
            <w:r w:rsidR="00B027AB" w:rsidRPr="00B027AB">
              <w:rPr>
                <w:rFonts w:ascii="Times New Roman" w:hAnsi="Times New Roman" w:cs="Times New Roman"/>
                <w:sz w:val="20"/>
                <w:szCs w:val="20"/>
              </w:rPr>
              <w:t>t</w:t>
            </w:r>
            <w:r w:rsidR="00B027AB">
              <w:rPr>
                <w:rStyle w:val="FootnoteReference"/>
                <w:rFonts w:cs="Times New Roman"/>
                <w:color w:val="auto"/>
                <w:szCs w:val="20"/>
              </w:rPr>
              <w:footnoteReference w:id="1"/>
            </w:r>
            <w:r w:rsidR="00B027AB">
              <w:rPr>
                <w:rFonts w:ascii="Times New Roman" w:hAnsi="Times New Roman" w:cs="Times New Roman"/>
                <w:color w:val="auto"/>
                <w:sz w:val="20"/>
                <w:szCs w:val="20"/>
              </w:rPr>
              <w:t xml:space="preserve">, and in course of Strategy development the Victimology Society of Serbia was consulted. Consultations were also held with representatives of civil society organizations, judiciary and public administration authorities, as well as with experts engaged with the project Combating Sexual and Gender Based Violence. </w:t>
            </w:r>
          </w:p>
          <w:p w:rsidR="00DC4F1B" w:rsidRPr="00DC4F1B" w:rsidRDefault="00DC4F1B" w:rsidP="00DC4F1B">
            <w:pPr>
              <w:pStyle w:val="Default"/>
              <w:jc w:val="both"/>
              <w:rPr>
                <w:rFonts w:ascii="Times New Roman" w:hAnsi="Times New Roman" w:cs="Times New Roman"/>
                <w:color w:val="auto"/>
                <w:sz w:val="20"/>
                <w:szCs w:val="20"/>
              </w:rPr>
            </w:pPr>
            <w:r w:rsidRPr="00DC4F1B">
              <w:rPr>
                <w:rFonts w:ascii="Times New Roman" w:hAnsi="Times New Roman" w:cs="Times New Roman"/>
                <w:color w:val="auto"/>
                <w:sz w:val="20"/>
                <w:szCs w:val="20"/>
              </w:rPr>
              <w:lastRenderedPageBreak/>
              <w:t>Development of the Strategy represented an expression of the Government’s determination to</w:t>
            </w:r>
            <w:r w:rsidR="000F2546">
              <w:rPr>
                <w:rFonts w:ascii="Times New Roman" w:hAnsi="Times New Roman" w:cs="Times New Roman"/>
                <w:color w:val="auto"/>
                <w:sz w:val="20"/>
                <w:szCs w:val="20"/>
              </w:rPr>
              <w:t xml:space="preserve"> </w:t>
            </w:r>
            <w:r w:rsidRPr="00DC4F1B">
              <w:rPr>
                <w:rFonts w:ascii="Times New Roman" w:hAnsi="Times New Roman" w:cs="Times New Roman"/>
                <w:color w:val="auto"/>
                <w:sz w:val="20"/>
                <w:szCs w:val="20"/>
              </w:rPr>
              <w:t xml:space="preserve">promote the protection of women from violence in the family and in intimate partner relationship. The initial framework for Strategy development </w:t>
            </w:r>
            <w:r w:rsidR="000F2546">
              <w:rPr>
                <w:rFonts w:ascii="Times New Roman" w:hAnsi="Times New Roman" w:cs="Times New Roman"/>
                <w:color w:val="auto"/>
                <w:sz w:val="20"/>
                <w:szCs w:val="20"/>
              </w:rPr>
              <w:t xml:space="preserve">was articulated and </w:t>
            </w:r>
            <w:r w:rsidR="000F2546" w:rsidRPr="00DC4F1B">
              <w:rPr>
                <w:rFonts w:ascii="Times New Roman" w:hAnsi="Times New Roman" w:cs="Times New Roman"/>
                <w:color w:val="auto"/>
                <w:sz w:val="20"/>
                <w:szCs w:val="20"/>
              </w:rPr>
              <w:t>adopted in 2007</w:t>
            </w:r>
            <w:r w:rsidR="000F2546">
              <w:rPr>
                <w:rFonts w:ascii="Times New Roman" w:hAnsi="Times New Roman" w:cs="Times New Roman"/>
                <w:color w:val="auto"/>
                <w:sz w:val="20"/>
                <w:szCs w:val="20"/>
              </w:rPr>
              <w:t xml:space="preserve"> during</w:t>
            </w:r>
            <w:r w:rsidRPr="00DC4F1B">
              <w:rPr>
                <w:rFonts w:ascii="Times New Roman" w:hAnsi="Times New Roman" w:cs="Times New Roman"/>
                <w:color w:val="auto"/>
                <w:sz w:val="20"/>
                <w:szCs w:val="20"/>
              </w:rPr>
              <w:t xml:space="preserve"> the National Conference on Combating Violence against Women </w:t>
            </w:r>
            <w:r w:rsidR="000F2546">
              <w:rPr>
                <w:rFonts w:ascii="Times New Roman" w:hAnsi="Times New Roman" w:cs="Times New Roman"/>
                <w:color w:val="auto"/>
                <w:sz w:val="20"/>
                <w:szCs w:val="20"/>
              </w:rPr>
              <w:t>as a set of</w:t>
            </w:r>
            <w:r w:rsidRPr="00DC4F1B">
              <w:rPr>
                <w:rFonts w:ascii="Times New Roman" w:hAnsi="Times New Roman" w:cs="Times New Roman"/>
                <w:color w:val="auto"/>
                <w:sz w:val="20"/>
                <w:szCs w:val="20"/>
              </w:rPr>
              <w:t xml:space="preserve"> guidelines for determining areas of special priority.</w:t>
            </w:r>
          </w:p>
          <w:p w:rsidR="00DC4F1B" w:rsidRPr="00DC4F1B" w:rsidRDefault="00DC4F1B" w:rsidP="00DC4F1B">
            <w:pPr>
              <w:pStyle w:val="Default"/>
              <w:jc w:val="both"/>
              <w:rPr>
                <w:rFonts w:ascii="Times New Roman" w:hAnsi="Times New Roman" w:cs="Times New Roman"/>
                <w:color w:val="auto"/>
                <w:sz w:val="20"/>
                <w:szCs w:val="20"/>
              </w:rPr>
            </w:pPr>
          </w:p>
          <w:p w:rsidR="00DC4F1B" w:rsidRPr="00DC4F1B" w:rsidRDefault="00DC4F1B" w:rsidP="00DC4F1B">
            <w:pPr>
              <w:pStyle w:val="Default"/>
              <w:jc w:val="both"/>
              <w:rPr>
                <w:rFonts w:ascii="Times New Roman" w:hAnsi="Times New Roman" w:cs="Times New Roman"/>
                <w:color w:val="auto"/>
                <w:sz w:val="20"/>
                <w:szCs w:val="20"/>
              </w:rPr>
            </w:pPr>
            <w:r w:rsidRPr="00DC4F1B">
              <w:rPr>
                <w:rFonts w:ascii="Times New Roman" w:hAnsi="Times New Roman" w:cs="Times New Roman"/>
                <w:color w:val="auto"/>
                <w:sz w:val="20"/>
                <w:szCs w:val="20"/>
              </w:rPr>
              <w:t>The strategic areas and strategic goals are defined in accordance with the international recommendations and situation analysis in Serbia, and developed through the following four balanced areas:</w:t>
            </w:r>
          </w:p>
          <w:p w:rsidR="00DC4F1B" w:rsidRPr="00DC4F1B" w:rsidRDefault="00DC4F1B" w:rsidP="00DC4F1B">
            <w:pPr>
              <w:pStyle w:val="Default"/>
              <w:jc w:val="both"/>
              <w:rPr>
                <w:rFonts w:ascii="Times New Roman" w:hAnsi="Times New Roman" w:cs="Times New Roman"/>
                <w:color w:val="auto"/>
                <w:sz w:val="20"/>
                <w:szCs w:val="20"/>
              </w:rPr>
            </w:pPr>
          </w:p>
          <w:p w:rsidR="00DC4F1B" w:rsidRPr="00DC4F1B" w:rsidRDefault="00DC4F1B" w:rsidP="00DC4F1B">
            <w:pPr>
              <w:pStyle w:val="Default"/>
              <w:numPr>
                <w:ilvl w:val="0"/>
                <w:numId w:val="30"/>
              </w:numPr>
              <w:jc w:val="both"/>
              <w:rPr>
                <w:rFonts w:ascii="Times New Roman" w:hAnsi="Times New Roman" w:cs="Times New Roman"/>
                <w:color w:val="auto"/>
                <w:sz w:val="20"/>
                <w:szCs w:val="20"/>
              </w:rPr>
            </w:pPr>
            <w:r w:rsidRPr="00DC4F1B">
              <w:rPr>
                <w:rFonts w:ascii="Times New Roman" w:hAnsi="Times New Roman" w:cs="Times New Roman"/>
                <w:color w:val="auto"/>
                <w:sz w:val="20"/>
                <w:szCs w:val="20"/>
              </w:rPr>
              <w:t>Prevention (Outcome: Establish a system of primary, secondary and tertiary prevention)</w:t>
            </w:r>
          </w:p>
          <w:p w:rsidR="00DC4F1B" w:rsidRPr="00DC4F1B" w:rsidRDefault="00DC4F1B" w:rsidP="00DC4F1B">
            <w:pPr>
              <w:pStyle w:val="Default"/>
              <w:numPr>
                <w:ilvl w:val="0"/>
                <w:numId w:val="30"/>
              </w:numPr>
              <w:jc w:val="both"/>
              <w:rPr>
                <w:rFonts w:ascii="Times New Roman" w:hAnsi="Times New Roman" w:cs="Times New Roman"/>
                <w:color w:val="auto"/>
                <w:sz w:val="20"/>
                <w:szCs w:val="20"/>
              </w:rPr>
            </w:pPr>
            <w:r w:rsidRPr="00DC4F1B">
              <w:rPr>
                <w:rFonts w:ascii="Times New Roman" w:hAnsi="Times New Roman" w:cs="Times New Roman"/>
                <w:color w:val="auto"/>
                <w:sz w:val="20"/>
                <w:szCs w:val="20"/>
              </w:rPr>
              <w:t>Normative framework (Outcome: Improve normative framework for protection of women from violence)</w:t>
            </w:r>
          </w:p>
          <w:p w:rsidR="00DC4F1B" w:rsidRPr="00DC4F1B" w:rsidRDefault="00DC4F1B" w:rsidP="00DC4F1B">
            <w:pPr>
              <w:pStyle w:val="Default"/>
              <w:numPr>
                <w:ilvl w:val="0"/>
                <w:numId w:val="30"/>
              </w:numPr>
              <w:jc w:val="both"/>
              <w:rPr>
                <w:rFonts w:ascii="Times New Roman" w:hAnsi="Times New Roman" w:cs="Times New Roman"/>
                <w:color w:val="auto"/>
                <w:sz w:val="20"/>
                <w:szCs w:val="20"/>
              </w:rPr>
            </w:pPr>
            <w:proofErr w:type="spellStart"/>
            <w:r w:rsidRPr="00DC4F1B">
              <w:rPr>
                <w:rFonts w:ascii="Times New Roman" w:hAnsi="Times New Roman" w:cs="Times New Roman"/>
                <w:color w:val="auto"/>
                <w:sz w:val="20"/>
                <w:szCs w:val="20"/>
              </w:rPr>
              <w:t>Multisectoral</w:t>
            </w:r>
            <w:proofErr w:type="spellEnd"/>
            <w:r w:rsidRPr="00DC4F1B">
              <w:rPr>
                <w:rFonts w:ascii="Times New Roman" w:hAnsi="Times New Roman" w:cs="Times New Roman"/>
                <w:color w:val="auto"/>
                <w:sz w:val="20"/>
                <w:szCs w:val="20"/>
              </w:rPr>
              <w:t xml:space="preserve"> cooperation and capacity building of authorities and specialized services (Outcome: Improve </w:t>
            </w:r>
            <w:proofErr w:type="spellStart"/>
            <w:r w:rsidRPr="00DC4F1B">
              <w:rPr>
                <w:rFonts w:ascii="Times New Roman" w:hAnsi="Times New Roman" w:cs="Times New Roman"/>
                <w:color w:val="auto"/>
                <w:sz w:val="20"/>
                <w:szCs w:val="20"/>
              </w:rPr>
              <w:t>multisectoral</w:t>
            </w:r>
            <w:proofErr w:type="spellEnd"/>
            <w:r w:rsidRPr="00DC4F1B">
              <w:rPr>
                <w:rFonts w:ascii="Times New Roman" w:hAnsi="Times New Roman" w:cs="Times New Roman"/>
                <w:color w:val="auto"/>
                <w:sz w:val="20"/>
                <w:szCs w:val="20"/>
              </w:rPr>
              <w:t xml:space="preserve"> cooperation and raise capacities of authorities and services)</w:t>
            </w:r>
          </w:p>
          <w:p w:rsidR="00DC4F1B" w:rsidRPr="00DC4F1B" w:rsidRDefault="00DC4F1B" w:rsidP="00DC4F1B">
            <w:pPr>
              <w:pStyle w:val="Default"/>
              <w:numPr>
                <w:ilvl w:val="0"/>
                <w:numId w:val="30"/>
              </w:numPr>
              <w:jc w:val="both"/>
              <w:rPr>
                <w:rFonts w:ascii="Times New Roman" w:hAnsi="Times New Roman" w:cs="Times New Roman"/>
                <w:color w:val="auto"/>
                <w:sz w:val="20"/>
                <w:szCs w:val="20"/>
              </w:rPr>
            </w:pPr>
            <w:r w:rsidRPr="00DC4F1B">
              <w:rPr>
                <w:rFonts w:ascii="Times New Roman" w:hAnsi="Times New Roman" w:cs="Times New Roman"/>
                <w:color w:val="auto"/>
                <w:sz w:val="20"/>
                <w:szCs w:val="20"/>
              </w:rPr>
              <w:t>Protection and support system for victims (Outcome: Improve the system of protection and support for victims of violence).</w:t>
            </w:r>
          </w:p>
          <w:p w:rsidR="00DC4F1B" w:rsidRPr="00DC4F1B" w:rsidRDefault="00DC4F1B" w:rsidP="00DC4F1B">
            <w:pPr>
              <w:pStyle w:val="Default"/>
              <w:jc w:val="both"/>
              <w:rPr>
                <w:rFonts w:ascii="Times New Roman" w:hAnsi="Times New Roman" w:cs="Times New Roman"/>
                <w:color w:val="auto"/>
                <w:sz w:val="20"/>
                <w:szCs w:val="20"/>
              </w:rPr>
            </w:pPr>
          </w:p>
          <w:p w:rsidR="00DC4F1B" w:rsidRPr="00DC4F1B" w:rsidRDefault="00DC4F1B" w:rsidP="00DC4F1B">
            <w:pPr>
              <w:pStyle w:val="Default"/>
              <w:jc w:val="both"/>
              <w:rPr>
                <w:rFonts w:ascii="Times New Roman" w:hAnsi="Times New Roman" w:cs="Times New Roman"/>
                <w:color w:val="auto"/>
                <w:sz w:val="20"/>
                <w:szCs w:val="20"/>
              </w:rPr>
            </w:pPr>
            <w:r w:rsidRPr="00DC4F1B">
              <w:rPr>
                <w:rFonts w:ascii="Times New Roman" w:hAnsi="Times New Roman" w:cs="Times New Roman"/>
                <w:color w:val="auto"/>
                <w:sz w:val="20"/>
                <w:szCs w:val="20"/>
              </w:rPr>
              <w:t xml:space="preserve">The primary beneficiary group are women in general, but the Strategy places special focus on the groups of women exposed or </w:t>
            </w:r>
            <w:r w:rsidR="000F2546">
              <w:rPr>
                <w:rFonts w:ascii="Times New Roman" w:hAnsi="Times New Roman" w:cs="Times New Roman"/>
                <w:color w:val="auto"/>
                <w:sz w:val="20"/>
                <w:szCs w:val="20"/>
              </w:rPr>
              <w:t>at</w:t>
            </w:r>
            <w:r w:rsidRPr="00DC4F1B">
              <w:rPr>
                <w:rFonts w:ascii="Times New Roman" w:hAnsi="Times New Roman" w:cs="Times New Roman"/>
                <w:color w:val="auto"/>
                <w:sz w:val="20"/>
                <w:szCs w:val="20"/>
              </w:rPr>
              <w:t xml:space="preserve"> </w:t>
            </w:r>
            <w:r w:rsidR="000F2546">
              <w:rPr>
                <w:rFonts w:ascii="Times New Roman" w:hAnsi="Times New Roman" w:cs="Times New Roman"/>
                <w:color w:val="auto"/>
                <w:sz w:val="20"/>
                <w:szCs w:val="20"/>
              </w:rPr>
              <w:t xml:space="preserve">risk of being </w:t>
            </w:r>
            <w:r w:rsidRPr="00DC4F1B">
              <w:rPr>
                <w:rFonts w:ascii="Times New Roman" w:hAnsi="Times New Roman" w:cs="Times New Roman"/>
                <w:color w:val="auto"/>
                <w:sz w:val="20"/>
                <w:szCs w:val="20"/>
              </w:rPr>
              <w:t xml:space="preserve">exposed to multiple discrimination, as well as vulnerable groups of women: women with disabilities, Roma women, mothers of children with disabilities, developmental disabilities or chronic diseases, rural women, elderly women, refugee and internally displaced women and other. The Strategy also considers the issue of children affected by domestic violence. </w:t>
            </w:r>
          </w:p>
          <w:p w:rsidR="00DC4F1B" w:rsidRPr="00716F9F" w:rsidRDefault="00DC4F1B" w:rsidP="00DC4F1B">
            <w:pPr>
              <w:pStyle w:val="Default"/>
              <w:jc w:val="both"/>
              <w:rPr>
                <w:rFonts w:ascii="Times New Roman" w:hAnsi="Times New Roman" w:cs="Times New Roman"/>
                <w:color w:val="auto"/>
                <w:sz w:val="20"/>
                <w:szCs w:val="20"/>
              </w:rPr>
            </w:pPr>
            <w:r w:rsidRPr="00716F9F">
              <w:rPr>
                <w:rFonts w:ascii="Times New Roman" w:hAnsi="Times New Roman" w:cs="Times New Roman"/>
                <w:color w:val="auto"/>
                <w:sz w:val="20"/>
                <w:szCs w:val="20"/>
              </w:rPr>
              <w:t xml:space="preserve">The secondary beneficiary group include: relevant authorities and services, such as </w:t>
            </w:r>
            <w:r w:rsidR="00420A05" w:rsidRPr="00716F9F">
              <w:rPr>
                <w:rFonts w:ascii="Times New Roman" w:hAnsi="Times New Roman" w:cs="Times New Roman"/>
                <w:color w:val="auto"/>
                <w:sz w:val="20"/>
                <w:szCs w:val="20"/>
              </w:rPr>
              <w:t xml:space="preserve">social welfare centers, police, prosecutors, judges, healthcare workers, </w:t>
            </w:r>
            <w:r w:rsidR="009F68B9" w:rsidRPr="00716F9F">
              <w:rPr>
                <w:rFonts w:ascii="Times New Roman" w:hAnsi="Times New Roman" w:cs="Times New Roman"/>
                <w:color w:val="auto"/>
                <w:sz w:val="20"/>
                <w:szCs w:val="20"/>
              </w:rPr>
              <w:t xml:space="preserve">women NGOs specialist service providers, </w:t>
            </w:r>
            <w:r w:rsidRPr="00716F9F">
              <w:rPr>
                <w:rFonts w:ascii="Times New Roman" w:hAnsi="Times New Roman" w:cs="Times New Roman"/>
                <w:color w:val="auto"/>
                <w:sz w:val="20"/>
                <w:szCs w:val="20"/>
              </w:rPr>
              <w:t xml:space="preserve">media, decision makers, children and youth in educational institutions, local self-governments and local gender equality councils, perpetrators of violence. </w:t>
            </w:r>
          </w:p>
          <w:p w:rsidR="00C37392" w:rsidRPr="00005C0F" w:rsidRDefault="00DC4F1B" w:rsidP="000F2546">
            <w:pPr>
              <w:shd w:val="clear" w:color="auto" w:fill="FFFFFF"/>
              <w:jc w:val="both"/>
              <w:rPr>
                <w:sz w:val="20"/>
                <w:szCs w:val="20"/>
                <w:lang w:val="en-US"/>
              </w:rPr>
            </w:pPr>
            <w:r w:rsidRPr="00DC4F1B">
              <w:rPr>
                <w:sz w:val="20"/>
                <w:szCs w:val="20"/>
                <w:lang w:val="en-US"/>
              </w:rPr>
              <w:t xml:space="preserve">Strategy was to some extent implemented through the Joint Project </w:t>
            </w:r>
            <w:r w:rsidRPr="00420A05">
              <w:rPr>
                <w:i/>
                <w:sz w:val="20"/>
                <w:szCs w:val="20"/>
                <w:lang w:val="en-US"/>
              </w:rPr>
              <w:t>Integrated Response to Violence against Women in Serbia</w:t>
            </w:r>
            <w:r w:rsidRPr="00DC4F1B">
              <w:rPr>
                <w:sz w:val="20"/>
                <w:szCs w:val="20"/>
                <w:lang w:val="en-US"/>
              </w:rPr>
              <w:t xml:space="preserve">, </w:t>
            </w:r>
            <w:r w:rsidR="000F2546">
              <w:rPr>
                <w:sz w:val="20"/>
                <w:szCs w:val="20"/>
                <w:lang w:val="en-US"/>
              </w:rPr>
              <w:t>executed</w:t>
            </w:r>
            <w:r w:rsidR="000F2546" w:rsidRPr="00DC4F1B">
              <w:rPr>
                <w:sz w:val="20"/>
                <w:szCs w:val="20"/>
                <w:lang w:val="en-US"/>
              </w:rPr>
              <w:t xml:space="preserve"> </w:t>
            </w:r>
            <w:r w:rsidRPr="00DC4F1B">
              <w:rPr>
                <w:sz w:val="20"/>
                <w:szCs w:val="20"/>
                <w:lang w:val="en-US"/>
              </w:rPr>
              <w:t>by UN Agencies in Serbia: UNDP, UN Women and UNICEF. The project contributed to the implementation of the first, third and fourth strategic area.</w:t>
            </w:r>
          </w:p>
        </w:tc>
      </w:tr>
    </w:tbl>
    <w:p w:rsidR="000F4387" w:rsidRPr="006D7F2D" w:rsidRDefault="000F4387">
      <w:pPr>
        <w:rPr>
          <w:sz w:val="20"/>
          <w:szCs w:val="20"/>
        </w:rPr>
      </w:pPr>
    </w:p>
    <w:p w:rsidR="008711CC" w:rsidRPr="00005C0F" w:rsidRDefault="008711CC">
      <w:pPr>
        <w:jc w:val="both"/>
        <w:rPr>
          <w:rFonts w:eastAsia="MS Mincho"/>
          <w:b/>
          <w:sz w:val="20"/>
          <w:szCs w:val="20"/>
          <w:u w:val="single"/>
          <w:lang w:val="en-US"/>
        </w:rPr>
      </w:pPr>
    </w:p>
    <w:p w:rsidR="008711CC" w:rsidRPr="00005C0F" w:rsidRDefault="008711CC" w:rsidP="008711CC">
      <w:pPr>
        <w:ind w:left="714"/>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630"/>
      </w:tblGrid>
      <w:tr w:rsidR="000F4387" w:rsidRPr="00005C0F">
        <w:tc>
          <w:tcPr>
            <w:tcW w:w="8856" w:type="dxa"/>
            <w:shd w:val="clear" w:color="auto" w:fill="FFFFFF"/>
          </w:tcPr>
          <w:p w:rsidR="00E7111A" w:rsidRDefault="00E7111A" w:rsidP="002D2464">
            <w:pPr>
              <w:jc w:val="both"/>
              <w:rPr>
                <w:rFonts w:eastAsia="MS Mincho"/>
                <w:b/>
                <w:sz w:val="20"/>
                <w:szCs w:val="20"/>
              </w:rPr>
            </w:pPr>
            <w:r w:rsidRPr="002D2464">
              <w:rPr>
                <w:rFonts w:eastAsia="MS Mincho"/>
                <w:b/>
                <w:sz w:val="20"/>
                <w:szCs w:val="20"/>
              </w:rPr>
              <w:t>Description of Responsibilities</w:t>
            </w:r>
          </w:p>
          <w:p w:rsidR="00716F9F" w:rsidRDefault="00716F9F" w:rsidP="002D2464">
            <w:pPr>
              <w:jc w:val="both"/>
              <w:rPr>
                <w:rFonts w:eastAsia="MS Mincho"/>
                <w:b/>
                <w:sz w:val="20"/>
                <w:szCs w:val="20"/>
              </w:rPr>
            </w:pPr>
          </w:p>
          <w:p w:rsidR="002D2464" w:rsidRPr="002D2464" w:rsidRDefault="002D2464" w:rsidP="002D2464">
            <w:pPr>
              <w:jc w:val="both"/>
              <w:rPr>
                <w:rFonts w:eastAsia="MS Mincho"/>
                <w:b/>
                <w:sz w:val="20"/>
                <w:szCs w:val="20"/>
              </w:rPr>
            </w:pPr>
            <w:r w:rsidRPr="002D2464">
              <w:rPr>
                <w:rFonts w:eastAsia="MS Mincho"/>
                <w:b/>
                <w:sz w:val="20"/>
                <w:szCs w:val="20"/>
              </w:rPr>
              <w:t>a.</w:t>
            </w:r>
            <w:r w:rsidRPr="002D2464">
              <w:rPr>
                <w:rFonts w:eastAsia="MS Mincho"/>
                <w:b/>
                <w:sz w:val="20"/>
                <w:szCs w:val="20"/>
              </w:rPr>
              <w:tab/>
              <w:t>Scope of work</w:t>
            </w:r>
          </w:p>
          <w:p w:rsidR="00716F9F" w:rsidRPr="007F00B0" w:rsidRDefault="00716F9F" w:rsidP="007F00B0">
            <w:pPr>
              <w:jc w:val="both"/>
              <w:rPr>
                <w:rFonts w:eastAsia="MS Mincho"/>
                <w:b/>
                <w:sz w:val="20"/>
                <w:szCs w:val="20"/>
              </w:rPr>
            </w:pPr>
          </w:p>
          <w:p w:rsidR="000E78D6" w:rsidRPr="007F00B0" w:rsidRDefault="00E7111A" w:rsidP="00C8618C">
            <w:pPr>
              <w:autoSpaceDE w:val="0"/>
              <w:autoSpaceDN w:val="0"/>
              <w:adjustRightInd w:val="0"/>
              <w:jc w:val="both"/>
              <w:rPr>
                <w:sz w:val="20"/>
                <w:szCs w:val="20"/>
                <w:lang w:val="en-US"/>
              </w:rPr>
            </w:pPr>
            <w:r w:rsidRPr="007F00B0">
              <w:rPr>
                <w:sz w:val="20"/>
                <w:szCs w:val="20"/>
              </w:rPr>
              <w:t>The review of the National Strategy for Preventing and Combating Violence against Women in Family and in Intimate Partner Relations (2011-2015)</w:t>
            </w:r>
            <w:r w:rsidR="000E78D6">
              <w:rPr>
                <w:color w:val="000000"/>
                <w:sz w:val="20"/>
                <w:szCs w:val="20"/>
                <w:lang w:val="en-US"/>
              </w:rPr>
              <w:t xml:space="preserve"> </w:t>
            </w:r>
            <w:r w:rsidR="000E78D6" w:rsidRPr="007F00B0">
              <w:rPr>
                <w:sz w:val="20"/>
                <w:szCs w:val="20"/>
                <w:lang w:val="en-US"/>
              </w:rPr>
              <w:t>should assess sustainability</w:t>
            </w:r>
            <w:r w:rsidR="005F3087">
              <w:rPr>
                <w:sz w:val="20"/>
                <w:szCs w:val="20"/>
                <w:lang w:val="en-US"/>
              </w:rPr>
              <w:t xml:space="preserve"> and challenges in implementation</w:t>
            </w:r>
            <w:r w:rsidR="000E78D6" w:rsidRPr="007F00B0">
              <w:rPr>
                <w:sz w:val="20"/>
                <w:szCs w:val="20"/>
                <w:lang w:val="en-US"/>
              </w:rPr>
              <w:t xml:space="preserve"> of the </w:t>
            </w:r>
            <w:r w:rsidR="000E78D6">
              <w:rPr>
                <w:sz w:val="20"/>
                <w:szCs w:val="20"/>
                <w:lang w:val="en-US"/>
              </w:rPr>
              <w:t>Strategy</w:t>
            </w:r>
            <w:r w:rsidR="000E78D6" w:rsidRPr="007F00B0">
              <w:rPr>
                <w:sz w:val="20"/>
                <w:szCs w:val="20"/>
                <w:lang w:val="en-US"/>
              </w:rPr>
              <w:t>. It should assess what work</w:t>
            </w:r>
            <w:r w:rsidR="003A484E">
              <w:rPr>
                <w:sz w:val="20"/>
                <w:szCs w:val="20"/>
                <w:lang w:val="en-US"/>
              </w:rPr>
              <w:t>ed</w:t>
            </w:r>
            <w:r w:rsidR="000E78D6" w:rsidRPr="007F00B0">
              <w:rPr>
                <w:sz w:val="20"/>
                <w:szCs w:val="20"/>
                <w:lang w:val="en-US"/>
              </w:rPr>
              <w:t xml:space="preserve"> and why, highlight i</w:t>
            </w:r>
            <w:r w:rsidR="000E78D6">
              <w:rPr>
                <w:sz w:val="20"/>
                <w:szCs w:val="20"/>
                <w:lang w:val="en-US"/>
              </w:rPr>
              <w:t xml:space="preserve">ntended and unintended results, illustrate examples of good practice </w:t>
            </w:r>
            <w:r w:rsidR="000E78D6" w:rsidRPr="007F00B0">
              <w:rPr>
                <w:sz w:val="20"/>
                <w:szCs w:val="20"/>
                <w:lang w:val="en-US"/>
              </w:rPr>
              <w:t xml:space="preserve">and provide strategic lessons to inform stakeholders and decision-makers and guide working group to develop the new strategic document on prevention and protection of women from gender-based violence. </w:t>
            </w:r>
          </w:p>
          <w:p w:rsidR="000E78D6" w:rsidRPr="007F00B0" w:rsidRDefault="000E78D6" w:rsidP="00C8618C">
            <w:pPr>
              <w:shd w:val="clear" w:color="auto" w:fill="FFFFFF"/>
              <w:jc w:val="both"/>
              <w:rPr>
                <w:sz w:val="20"/>
                <w:szCs w:val="20"/>
                <w:lang w:val="en-US"/>
              </w:rPr>
            </w:pPr>
          </w:p>
          <w:p w:rsidR="000E78D6" w:rsidRPr="007F00B0" w:rsidRDefault="000E78D6" w:rsidP="00C8618C">
            <w:pPr>
              <w:shd w:val="clear" w:color="auto" w:fill="FFFFFF"/>
              <w:jc w:val="both"/>
              <w:rPr>
                <w:sz w:val="20"/>
                <w:szCs w:val="20"/>
                <w:lang w:val="en-US"/>
              </w:rPr>
            </w:pPr>
            <w:r w:rsidRPr="007F00B0">
              <w:rPr>
                <w:sz w:val="20"/>
                <w:szCs w:val="20"/>
                <w:lang w:val="en-US"/>
              </w:rPr>
              <w:t>The Contractor will review, analyze and provide conclusions and recommendations on the following:</w:t>
            </w:r>
          </w:p>
          <w:p w:rsidR="007463A5" w:rsidRDefault="00943502" w:rsidP="007463A5">
            <w:pPr>
              <w:pStyle w:val="ListParagraph"/>
              <w:numPr>
                <w:ilvl w:val="0"/>
                <w:numId w:val="29"/>
              </w:numPr>
              <w:shd w:val="clear" w:color="auto" w:fill="FFFFFF"/>
              <w:jc w:val="both"/>
              <w:rPr>
                <w:sz w:val="20"/>
                <w:szCs w:val="20"/>
                <w:lang w:val="en-US"/>
              </w:rPr>
            </w:pPr>
            <w:r>
              <w:rPr>
                <w:sz w:val="20"/>
                <w:szCs w:val="20"/>
              </w:rPr>
              <w:t xml:space="preserve">The </w:t>
            </w:r>
            <w:r w:rsidRPr="007F00B0">
              <w:rPr>
                <w:sz w:val="20"/>
                <w:szCs w:val="20"/>
              </w:rPr>
              <w:t xml:space="preserve">extent </w:t>
            </w:r>
            <w:r>
              <w:rPr>
                <w:sz w:val="20"/>
                <w:szCs w:val="20"/>
              </w:rPr>
              <w:t>to which</w:t>
            </w:r>
            <w:r w:rsidRPr="007F00B0">
              <w:rPr>
                <w:sz w:val="20"/>
                <w:szCs w:val="20"/>
              </w:rPr>
              <w:t xml:space="preserve"> outcomes and objectives continue to be relevant </w:t>
            </w:r>
            <w:r>
              <w:rPr>
                <w:sz w:val="20"/>
                <w:szCs w:val="20"/>
              </w:rPr>
              <w:t>to the needs of women and girls</w:t>
            </w:r>
          </w:p>
          <w:p w:rsidR="000E78D6" w:rsidRPr="007F00B0" w:rsidRDefault="000E78D6" w:rsidP="007463A5">
            <w:pPr>
              <w:pStyle w:val="ListParagraph"/>
              <w:numPr>
                <w:ilvl w:val="0"/>
                <w:numId w:val="29"/>
              </w:numPr>
              <w:shd w:val="clear" w:color="auto" w:fill="FFFFFF"/>
              <w:jc w:val="both"/>
              <w:rPr>
                <w:sz w:val="20"/>
                <w:szCs w:val="20"/>
                <w:lang w:val="en-US"/>
              </w:rPr>
            </w:pPr>
            <w:r w:rsidRPr="007F00B0">
              <w:rPr>
                <w:sz w:val="20"/>
                <w:szCs w:val="20"/>
                <w:lang w:val="en-US"/>
              </w:rPr>
              <w:t xml:space="preserve">The degree to which the Strategy activities have been successfully implemented and desired outcomes and objectives achieved. </w:t>
            </w:r>
          </w:p>
          <w:p w:rsidR="000E78D6" w:rsidRPr="00334A72" w:rsidRDefault="000E78D6" w:rsidP="007463A5">
            <w:pPr>
              <w:pStyle w:val="ListParagraph"/>
              <w:numPr>
                <w:ilvl w:val="0"/>
                <w:numId w:val="29"/>
              </w:numPr>
              <w:shd w:val="clear" w:color="auto" w:fill="FFFFFF"/>
              <w:jc w:val="both"/>
              <w:rPr>
                <w:sz w:val="20"/>
                <w:szCs w:val="20"/>
                <w:lang w:val="en-US"/>
              </w:rPr>
            </w:pPr>
            <w:r w:rsidRPr="00334A72">
              <w:rPr>
                <w:sz w:val="20"/>
                <w:szCs w:val="20"/>
                <w:lang w:val="en-US"/>
              </w:rPr>
              <w:t xml:space="preserve">What factors contributed to </w:t>
            </w:r>
            <w:r w:rsidR="00C203BA">
              <w:rPr>
                <w:sz w:val="20"/>
                <w:szCs w:val="20"/>
                <w:lang w:val="en-US"/>
              </w:rPr>
              <w:t>achieving or not achieving objectives</w:t>
            </w:r>
            <w:r w:rsidRPr="00334A72">
              <w:rPr>
                <w:sz w:val="20"/>
                <w:szCs w:val="20"/>
                <w:lang w:val="en-US"/>
              </w:rPr>
              <w:t>.</w:t>
            </w:r>
          </w:p>
          <w:p w:rsidR="000E78D6" w:rsidRPr="00334A72" w:rsidRDefault="000E78D6" w:rsidP="007463A5">
            <w:pPr>
              <w:pStyle w:val="ListParagraph"/>
              <w:numPr>
                <w:ilvl w:val="0"/>
                <w:numId w:val="29"/>
              </w:numPr>
              <w:shd w:val="clear" w:color="auto" w:fill="FFFFFF"/>
              <w:jc w:val="both"/>
              <w:rPr>
                <w:sz w:val="20"/>
                <w:szCs w:val="20"/>
                <w:lang w:val="en-US"/>
              </w:rPr>
            </w:pPr>
            <w:r w:rsidRPr="00334A72">
              <w:rPr>
                <w:sz w:val="20"/>
                <w:szCs w:val="20"/>
                <w:lang w:val="en-US"/>
              </w:rPr>
              <w:t>Assess the role of stakeholders in Strategy implementation.</w:t>
            </w:r>
          </w:p>
          <w:p w:rsidR="000E78D6" w:rsidRPr="007F00B0" w:rsidRDefault="000E78D6" w:rsidP="007463A5">
            <w:pPr>
              <w:pStyle w:val="ListParagraph"/>
              <w:numPr>
                <w:ilvl w:val="0"/>
                <w:numId w:val="29"/>
              </w:numPr>
              <w:shd w:val="clear" w:color="auto" w:fill="FFFFFF"/>
              <w:jc w:val="both"/>
              <w:rPr>
                <w:sz w:val="20"/>
                <w:szCs w:val="20"/>
                <w:lang w:val="en-US"/>
              </w:rPr>
            </w:pPr>
            <w:r w:rsidRPr="007F00B0">
              <w:rPr>
                <w:sz w:val="20"/>
                <w:szCs w:val="20"/>
                <w:lang w:val="en-US"/>
              </w:rPr>
              <w:t xml:space="preserve">The level of </w:t>
            </w:r>
            <w:r w:rsidR="00C203BA">
              <w:rPr>
                <w:sz w:val="20"/>
                <w:szCs w:val="20"/>
                <w:lang w:val="en-US"/>
              </w:rPr>
              <w:t>stakeholders’</w:t>
            </w:r>
            <w:r w:rsidR="00C203BA" w:rsidRPr="007F00B0">
              <w:rPr>
                <w:sz w:val="20"/>
                <w:szCs w:val="20"/>
                <w:lang w:val="en-US"/>
              </w:rPr>
              <w:t xml:space="preserve"> </w:t>
            </w:r>
            <w:r w:rsidRPr="007F00B0">
              <w:rPr>
                <w:sz w:val="20"/>
                <w:szCs w:val="20"/>
                <w:lang w:val="en-US"/>
              </w:rPr>
              <w:t>satisfaction with Strategy implementation and results</w:t>
            </w:r>
            <w:r>
              <w:rPr>
                <w:sz w:val="20"/>
                <w:szCs w:val="20"/>
                <w:lang w:val="en-US"/>
              </w:rPr>
              <w:t>.</w:t>
            </w:r>
          </w:p>
          <w:p w:rsidR="00751C2F" w:rsidRPr="003C4A12" w:rsidRDefault="003C4A12" w:rsidP="003C4A12">
            <w:pPr>
              <w:pStyle w:val="ListParagraph"/>
              <w:numPr>
                <w:ilvl w:val="0"/>
                <w:numId w:val="29"/>
              </w:numPr>
              <w:shd w:val="clear" w:color="auto" w:fill="FFFFFF"/>
              <w:jc w:val="both"/>
              <w:rPr>
                <w:sz w:val="20"/>
                <w:szCs w:val="20"/>
                <w:lang w:val="en-US"/>
              </w:rPr>
            </w:pPr>
            <w:r w:rsidRPr="003C4A12">
              <w:rPr>
                <w:sz w:val="20"/>
                <w:szCs w:val="20"/>
                <w:lang w:val="en-US"/>
              </w:rPr>
              <w:t>What should be taken into account in delivering a new strategy</w:t>
            </w:r>
            <w:r>
              <w:rPr>
                <w:sz w:val="20"/>
                <w:szCs w:val="20"/>
                <w:lang w:val="en-US"/>
              </w:rPr>
              <w:t>.</w:t>
            </w:r>
            <w:r w:rsidRPr="003C4A12">
              <w:rPr>
                <w:sz w:val="20"/>
                <w:szCs w:val="20"/>
                <w:lang w:val="en-US"/>
              </w:rPr>
              <w:t xml:space="preserve"> </w:t>
            </w:r>
          </w:p>
          <w:p w:rsidR="0020695F" w:rsidRDefault="0020695F" w:rsidP="0020695F">
            <w:pPr>
              <w:pStyle w:val="ListParagraph"/>
              <w:shd w:val="clear" w:color="auto" w:fill="FFFFFF"/>
              <w:jc w:val="both"/>
              <w:rPr>
                <w:sz w:val="20"/>
                <w:szCs w:val="20"/>
                <w:lang w:val="en-US"/>
              </w:rPr>
            </w:pPr>
          </w:p>
          <w:p w:rsidR="0020695F" w:rsidRDefault="0020695F" w:rsidP="0020695F">
            <w:pPr>
              <w:pStyle w:val="ListParagraph"/>
              <w:shd w:val="clear" w:color="auto" w:fill="FFFFFF"/>
              <w:jc w:val="both"/>
              <w:rPr>
                <w:sz w:val="20"/>
                <w:szCs w:val="20"/>
                <w:lang w:val="en-US"/>
              </w:rPr>
            </w:pPr>
          </w:p>
          <w:p w:rsidR="0020695F" w:rsidRDefault="0020695F" w:rsidP="0020695F">
            <w:pPr>
              <w:pStyle w:val="ListParagraph"/>
              <w:shd w:val="clear" w:color="auto" w:fill="FFFFFF"/>
              <w:jc w:val="both"/>
              <w:rPr>
                <w:sz w:val="20"/>
                <w:szCs w:val="20"/>
                <w:lang w:val="en-US"/>
              </w:rPr>
            </w:pPr>
          </w:p>
          <w:p w:rsidR="0020695F" w:rsidRPr="0020695F" w:rsidRDefault="0020695F" w:rsidP="0020695F">
            <w:pPr>
              <w:pStyle w:val="ListParagraph"/>
              <w:shd w:val="clear" w:color="auto" w:fill="FFFFFF"/>
              <w:jc w:val="both"/>
              <w:rPr>
                <w:sz w:val="20"/>
                <w:szCs w:val="20"/>
                <w:lang w:val="en-US"/>
              </w:rPr>
            </w:pPr>
          </w:p>
          <w:p w:rsidR="000E78D6" w:rsidRPr="00F65B57" w:rsidRDefault="000E78D6" w:rsidP="007463A5">
            <w:pPr>
              <w:pStyle w:val="ListParagraph"/>
              <w:numPr>
                <w:ilvl w:val="0"/>
                <w:numId w:val="29"/>
              </w:numPr>
              <w:shd w:val="clear" w:color="auto" w:fill="FFFFFF"/>
              <w:jc w:val="both"/>
              <w:rPr>
                <w:sz w:val="20"/>
                <w:szCs w:val="20"/>
                <w:lang w:val="en-US"/>
              </w:rPr>
            </w:pPr>
            <w:r w:rsidRPr="00F65B57">
              <w:rPr>
                <w:b/>
                <w:sz w:val="20"/>
                <w:szCs w:val="20"/>
                <w:lang w:val="en-US"/>
              </w:rPr>
              <w:lastRenderedPageBreak/>
              <w:t>Methodology</w:t>
            </w:r>
          </w:p>
          <w:p w:rsidR="000E78D6" w:rsidRPr="007F00B0" w:rsidRDefault="000E78D6" w:rsidP="000E78D6">
            <w:pPr>
              <w:pStyle w:val="ListParagraph"/>
              <w:shd w:val="clear" w:color="auto" w:fill="FFFFFF"/>
              <w:jc w:val="both"/>
              <w:rPr>
                <w:b/>
                <w:sz w:val="20"/>
                <w:szCs w:val="20"/>
                <w:lang w:val="en-US"/>
              </w:rPr>
            </w:pPr>
          </w:p>
          <w:p w:rsidR="000E78D6" w:rsidRPr="00E65E0E" w:rsidRDefault="000E78D6" w:rsidP="000E78D6">
            <w:pPr>
              <w:jc w:val="both"/>
              <w:rPr>
                <w:sz w:val="20"/>
                <w:szCs w:val="20"/>
              </w:rPr>
            </w:pPr>
            <w:r w:rsidRPr="00E65E0E">
              <w:rPr>
                <w:sz w:val="20"/>
                <w:szCs w:val="20"/>
              </w:rPr>
              <w:t xml:space="preserve">A set of mixed methodologies will be used (desk review, </w:t>
            </w:r>
            <w:r w:rsidRPr="00E65E0E">
              <w:rPr>
                <w:rFonts w:eastAsia="MS Mincho"/>
                <w:sz w:val="20"/>
                <w:szCs w:val="20"/>
              </w:rPr>
              <w:t xml:space="preserve">secondary data analysis, content analysis of the collected data, documents and literature, </w:t>
            </w:r>
            <w:r w:rsidR="00C33667">
              <w:rPr>
                <w:sz w:val="20"/>
                <w:szCs w:val="20"/>
              </w:rPr>
              <w:t>meetings with key stakeholders</w:t>
            </w:r>
            <w:r w:rsidRPr="00E65E0E">
              <w:rPr>
                <w:sz w:val="20"/>
                <w:szCs w:val="20"/>
              </w:rPr>
              <w:t xml:space="preserve">). Objectively verifiable data should be collected whenever available, to supplement evidences obtained through </w:t>
            </w:r>
            <w:r w:rsidR="009A682E">
              <w:rPr>
                <w:sz w:val="20"/>
                <w:szCs w:val="20"/>
              </w:rPr>
              <w:t>meetings with stakeholders</w:t>
            </w:r>
            <w:r w:rsidRPr="00E65E0E">
              <w:rPr>
                <w:sz w:val="20"/>
                <w:szCs w:val="20"/>
              </w:rPr>
              <w:t xml:space="preserve">. </w:t>
            </w:r>
          </w:p>
          <w:p w:rsidR="000E78D6" w:rsidRDefault="000E78D6" w:rsidP="00F65B57">
            <w:pPr>
              <w:shd w:val="clear" w:color="auto" w:fill="FFFFFF"/>
              <w:jc w:val="both"/>
              <w:rPr>
                <w:sz w:val="20"/>
                <w:szCs w:val="20"/>
                <w:lang w:val="en-US"/>
              </w:rPr>
            </w:pPr>
          </w:p>
          <w:p w:rsidR="000E78D6" w:rsidRDefault="000E78D6" w:rsidP="00F65B57">
            <w:pPr>
              <w:shd w:val="clear" w:color="auto" w:fill="FFFFFF"/>
              <w:jc w:val="both"/>
              <w:rPr>
                <w:sz w:val="20"/>
                <w:szCs w:val="20"/>
                <w:lang w:val="en-US"/>
              </w:rPr>
            </w:pPr>
            <w:r w:rsidRPr="007F00B0">
              <w:rPr>
                <w:rFonts w:eastAsia="MS Mincho"/>
                <w:sz w:val="20"/>
                <w:szCs w:val="20"/>
              </w:rPr>
              <w:t xml:space="preserve">The review should focus on Strategy outcomes and objectives. It is also important to identify examples of good practices and give recommendations for the revision and development of the new Strategy. </w:t>
            </w:r>
            <w:r w:rsidRPr="000E78D6">
              <w:rPr>
                <w:sz w:val="20"/>
                <w:szCs w:val="20"/>
              </w:rPr>
              <w:t xml:space="preserve">The review should be conducted through the following stages: inception, review and presentation.  </w:t>
            </w:r>
          </w:p>
          <w:p w:rsidR="000E78D6" w:rsidRDefault="000E78D6" w:rsidP="00F65B57">
            <w:pPr>
              <w:shd w:val="clear" w:color="auto" w:fill="FFFFFF"/>
              <w:jc w:val="both"/>
              <w:rPr>
                <w:sz w:val="20"/>
                <w:szCs w:val="20"/>
                <w:lang w:val="en-US"/>
              </w:rPr>
            </w:pPr>
          </w:p>
          <w:p w:rsidR="000E78D6" w:rsidRDefault="000E78D6" w:rsidP="00F65B57">
            <w:pPr>
              <w:shd w:val="clear" w:color="auto" w:fill="FFFFFF"/>
              <w:jc w:val="both"/>
              <w:rPr>
                <w:sz w:val="20"/>
                <w:szCs w:val="20"/>
                <w:lang w:val="en-US"/>
              </w:rPr>
            </w:pPr>
          </w:p>
          <w:p w:rsidR="008D2BB6" w:rsidRDefault="000A6008" w:rsidP="00F65B57">
            <w:pPr>
              <w:shd w:val="clear" w:color="auto" w:fill="FFFFFF"/>
              <w:jc w:val="both"/>
              <w:rPr>
                <w:sz w:val="20"/>
                <w:szCs w:val="20"/>
                <w:lang w:val="en-US"/>
              </w:rPr>
            </w:pPr>
            <w:r w:rsidRPr="00751C2F">
              <w:rPr>
                <w:b/>
                <w:sz w:val="20"/>
                <w:szCs w:val="20"/>
                <w:lang w:val="en-US"/>
              </w:rPr>
              <w:t>Inception stage</w:t>
            </w:r>
            <w:r w:rsidR="008D2BB6">
              <w:rPr>
                <w:sz w:val="20"/>
                <w:szCs w:val="20"/>
                <w:lang w:val="en-US"/>
              </w:rPr>
              <w:t>. During the inception phase following tasks should be performed:</w:t>
            </w:r>
          </w:p>
          <w:p w:rsidR="008D2BB6" w:rsidRDefault="008D2BB6" w:rsidP="00F65B57">
            <w:pPr>
              <w:shd w:val="clear" w:color="auto" w:fill="FFFFFF"/>
              <w:jc w:val="both"/>
              <w:rPr>
                <w:sz w:val="20"/>
                <w:szCs w:val="20"/>
                <w:lang w:val="en-US"/>
              </w:rPr>
            </w:pPr>
          </w:p>
          <w:p w:rsidR="008D2BB6" w:rsidRPr="00F65B57" w:rsidRDefault="008D2BB6" w:rsidP="007463A5">
            <w:pPr>
              <w:pStyle w:val="ListParagraph"/>
              <w:numPr>
                <w:ilvl w:val="0"/>
                <w:numId w:val="29"/>
              </w:numPr>
              <w:shd w:val="clear" w:color="auto" w:fill="FFFFFF"/>
              <w:jc w:val="both"/>
              <w:rPr>
                <w:sz w:val="20"/>
                <w:szCs w:val="20"/>
                <w:lang w:val="en-US"/>
              </w:rPr>
            </w:pPr>
            <w:r w:rsidRPr="00F65B57">
              <w:rPr>
                <w:sz w:val="20"/>
                <w:szCs w:val="20"/>
                <w:lang w:val="en-US"/>
              </w:rPr>
              <w:t>I</w:t>
            </w:r>
            <w:r w:rsidR="000A6008" w:rsidRPr="00751C2F">
              <w:rPr>
                <w:sz w:val="20"/>
                <w:szCs w:val="20"/>
                <w:lang w:val="en-US"/>
              </w:rPr>
              <w:t xml:space="preserve">nitial meeting with </w:t>
            </w:r>
            <w:r w:rsidR="003C4A12">
              <w:rPr>
                <w:sz w:val="20"/>
                <w:szCs w:val="20"/>
                <w:lang w:val="en-US"/>
              </w:rPr>
              <w:t xml:space="preserve">representatives of </w:t>
            </w:r>
            <w:r w:rsidR="003C4A12" w:rsidRPr="007F00B0">
              <w:rPr>
                <w:sz w:val="20"/>
                <w:szCs w:val="20"/>
              </w:rPr>
              <w:t>Coordinating body for Gender Equality and the UNDP</w:t>
            </w:r>
            <w:r w:rsidR="003C4A12" w:rsidRPr="00751C2F">
              <w:rPr>
                <w:sz w:val="20"/>
                <w:szCs w:val="20"/>
                <w:lang w:val="en-US"/>
              </w:rPr>
              <w:t xml:space="preserve"> </w:t>
            </w:r>
            <w:r w:rsidR="000A6008" w:rsidRPr="00751C2F">
              <w:rPr>
                <w:sz w:val="20"/>
                <w:szCs w:val="20"/>
                <w:lang w:val="en-US"/>
              </w:rPr>
              <w:t>and reference group</w:t>
            </w:r>
            <w:r w:rsidR="00D62A45">
              <w:rPr>
                <w:rStyle w:val="FootnoteReference"/>
                <w:szCs w:val="20"/>
                <w:lang w:val="en-US"/>
              </w:rPr>
              <w:footnoteReference w:id="2"/>
            </w:r>
            <w:r w:rsidR="000A6008" w:rsidRPr="00751C2F">
              <w:rPr>
                <w:sz w:val="20"/>
                <w:szCs w:val="20"/>
                <w:lang w:val="en-US"/>
              </w:rPr>
              <w:t xml:space="preserve"> to agree the specific design and methods for the review, what is appropriate and feasible to meet the review purpose and objectives. </w:t>
            </w:r>
          </w:p>
          <w:p w:rsidR="008D2BB6" w:rsidRPr="00F65B57" w:rsidRDefault="000A6008" w:rsidP="007463A5">
            <w:pPr>
              <w:pStyle w:val="ListParagraph"/>
              <w:numPr>
                <w:ilvl w:val="0"/>
                <w:numId w:val="29"/>
              </w:numPr>
              <w:shd w:val="clear" w:color="auto" w:fill="FFFFFF"/>
              <w:jc w:val="both"/>
              <w:rPr>
                <w:i/>
                <w:sz w:val="20"/>
                <w:szCs w:val="20"/>
                <w:lang w:val="en-US"/>
              </w:rPr>
            </w:pPr>
            <w:r w:rsidRPr="00F65B57">
              <w:rPr>
                <w:sz w:val="20"/>
                <w:szCs w:val="20"/>
                <w:lang w:val="en-US"/>
              </w:rPr>
              <w:t xml:space="preserve">Desk review of relevant sources of information (National Strategy for Preventing and Combating Violence against Women in Family and in Intimate Relations 2011-2015, project document </w:t>
            </w:r>
            <w:r w:rsidRPr="00F65B57">
              <w:rPr>
                <w:i/>
                <w:sz w:val="20"/>
                <w:szCs w:val="20"/>
                <w:lang w:val="en-US"/>
              </w:rPr>
              <w:t>Combating Sexual and Gender-Based Violence against Women</w:t>
            </w:r>
            <w:r w:rsidRPr="00F65B57">
              <w:rPr>
                <w:sz w:val="20"/>
                <w:szCs w:val="20"/>
                <w:lang w:val="en-US"/>
              </w:rPr>
              <w:t xml:space="preserve"> and document of the Joint Project </w:t>
            </w:r>
            <w:r w:rsidRPr="00F65B57">
              <w:rPr>
                <w:i/>
                <w:sz w:val="20"/>
                <w:szCs w:val="20"/>
                <w:lang w:val="en-US"/>
              </w:rPr>
              <w:t>Integrated Response to Violence against Women in Serbia</w:t>
            </w:r>
            <w:r w:rsidRPr="00F65B57">
              <w:rPr>
                <w:sz w:val="20"/>
                <w:szCs w:val="20"/>
                <w:lang w:val="en-US"/>
              </w:rPr>
              <w:t xml:space="preserve">, evaluation of the project </w:t>
            </w:r>
            <w:r w:rsidRPr="00F65B57">
              <w:rPr>
                <w:i/>
                <w:sz w:val="20"/>
                <w:szCs w:val="20"/>
                <w:lang w:val="en-US"/>
              </w:rPr>
              <w:t>Integrated Response to Violence against Women in Serbia</w:t>
            </w:r>
            <w:r w:rsidRPr="00F65B57">
              <w:rPr>
                <w:sz w:val="20"/>
                <w:szCs w:val="20"/>
                <w:lang w:val="en-US"/>
              </w:rPr>
              <w:t xml:space="preserve">, Evaluation of the </w:t>
            </w:r>
            <w:r w:rsidRPr="00F65B57">
              <w:rPr>
                <w:i/>
                <w:sz w:val="20"/>
                <w:szCs w:val="20"/>
                <w:lang w:val="en-US"/>
              </w:rPr>
              <w:t>National Action Plan for the Implementation of the National Strategy for Improving the Position of Women and Promoting Gender Equality in the Republic of Serbia – Final Report</w:t>
            </w:r>
            <w:r w:rsidRPr="00F65B57">
              <w:rPr>
                <w:sz w:val="20"/>
                <w:szCs w:val="20"/>
                <w:lang w:val="en-US"/>
              </w:rPr>
              <w:t xml:space="preserve">, </w:t>
            </w:r>
            <w:r w:rsidRPr="00F65B57">
              <w:rPr>
                <w:i/>
                <w:sz w:val="20"/>
                <w:szCs w:val="20"/>
                <w:lang w:val="en-US"/>
              </w:rPr>
              <w:t>Strategy for Protection against Domestic Violence and Other Forms of Gender Based Violence in Vojvodina 2008-2012, Program for the Protection of Women from Domestic and Intimate Partner and other Forms of Gender Based Violence in Vojvodina 2015-2020</w:t>
            </w:r>
            <w:r w:rsidR="001C1B2B">
              <w:rPr>
                <w:i/>
                <w:sz w:val="20"/>
                <w:szCs w:val="20"/>
                <w:lang w:val="en-US"/>
              </w:rPr>
              <w:t>, National Strategy for Gender Equality 2016-2020</w:t>
            </w:r>
            <w:r w:rsidRPr="00F65B57">
              <w:rPr>
                <w:i/>
                <w:sz w:val="20"/>
                <w:szCs w:val="20"/>
                <w:lang w:val="en-US"/>
              </w:rPr>
              <w:t xml:space="preserve">). </w:t>
            </w:r>
          </w:p>
          <w:p w:rsidR="00F65B57" w:rsidRPr="00F65B57" w:rsidRDefault="001C1B2B" w:rsidP="007463A5">
            <w:pPr>
              <w:pStyle w:val="ListParagraph"/>
              <w:numPr>
                <w:ilvl w:val="0"/>
                <w:numId w:val="29"/>
              </w:numPr>
              <w:shd w:val="clear" w:color="auto" w:fill="FFFFFF"/>
              <w:jc w:val="both"/>
              <w:rPr>
                <w:sz w:val="20"/>
                <w:szCs w:val="20"/>
                <w:lang w:val="en-US"/>
              </w:rPr>
            </w:pPr>
            <w:r>
              <w:rPr>
                <w:sz w:val="20"/>
                <w:szCs w:val="20"/>
                <w:lang w:val="en-US"/>
              </w:rPr>
              <w:t>Preparation of</w:t>
            </w:r>
            <w:r w:rsidR="000A6008" w:rsidRPr="00F65B57">
              <w:rPr>
                <w:sz w:val="20"/>
                <w:szCs w:val="20"/>
                <w:lang w:val="en-US"/>
              </w:rPr>
              <w:t xml:space="preserve"> </w:t>
            </w:r>
            <w:r w:rsidR="00D62A45">
              <w:rPr>
                <w:sz w:val="20"/>
                <w:szCs w:val="20"/>
                <w:lang w:val="en-US"/>
              </w:rPr>
              <w:t>the</w:t>
            </w:r>
            <w:r w:rsidR="000A6008" w:rsidRPr="00F65B57">
              <w:rPr>
                <w:sz w:val="20"/>
                <w:szCs w:val="20"/>
                <w:lang w:val="en-US"/>
              </w:rPr>
              <w:t xml:space="preserve"> inception report </w:t>
            </w:r>
            <w:r>
              <w:rPr>
                <w:sz w:val="20"/>
                <w:szCs w:val="20"/>
                <w:lang w:val="en-US"/>
              </w:rPr>
              <w:t>with work plan</w:t>
            </w:r>
            <w:r w:rsidR="003A484E">
              <w:rPr>
                <w:sz w:val="20"/>
                <w:szCs w:val="20"/>
                <w:lang w:val="en-US"/>
              </w:rPr>
              <w:t xml:space="preserve"> and review methodology</w:t>
            </w:r>
            <w:r>
              <w:rPr>
                <w:sz w:val="20"/>
                <w:szCs w:val="20"/>
                <w:lang w:val="en-US"/>
              </w:rPr>
              <w:t>. Organization of</w:t>
            </w:r>
            <w:r w:rsidR="000A6008" w:rsidRPr="00F65B57">
              <w:rPr>
                <w:sz w:val="20"/>
                <w:szCs w:val="20"/>
                <w:lang w:val="en-US"/>
              </w:rPr>
              <w:t xml:space="preserve"> </w:t>
            </w:r>
            <w:r>
              <w:rPr>
                <w:sz w:val="20"/>
                <w:szCs w:val="20"/>
                <w:lang w:val="en-US"/>
              </w:rPr>
              <w:t>the</w:t>
            </w:r>
            <w:r w:rsidR="000A6008" w:rsidRPr="00F65B57">
              <w:rPr>
                <w:sz w:val="20"/>
                <w:szCs w:val="20"/>
                <w:lang w:val="en-US"/>
              </w:rPr>
              <w:t xml:space="preserve"> workshop with the reference group in order to discuss their perceptions of activities undertaken, their role in the Strategy implementation and their influence on the Strategy results, as well as the availability of information and the Strategy’s context. The consultant will present the inception report to the reference group</w:t>
            </w:r>
            <w:r w:rsidR="00F65B57">
              <w:rPr>
                <w:sz w:val="20"/>
                <w:szCs w:val="20"/>
                <w:lang w:val="en-US"/>
              </w:rPr>
              <w:t>.</w:t>
            </w:r>
          </w:p>
          <w:p w:rsidR="00F65B57" w:rsidRDefault="00F65B57" w:rsidP="00F65B57">
            <w:pPr>
              <w:shd w:val="clear" w:color="auto" w:fill="FFFFFF"/>
              <w:jc w:val="both"/>
              <w:rPr>
                <w:sz w:val="20"/>
                <w:szCs w:val="20"/>
                <w:lang w:val="en-US"/>
              </w:rPr>
            </w:pPr>
          </w:p>
          <w:p w:rsidR="008D2BB6" w:rsidRDefault="002D2464" w:rsidP="00F65B57">
            <w:pPr>
              <w:shd w:val="clear" w:color="auto" w:fill="FFFFFF"/>
              <w:jc w:val="both"/>
              <w:rPr>
                <w:sz w:val="20"/>
                <w:szCs w:val="20"/>
              </w:rPr>
            </w:pPr>
            <w:r w:rsidRPr="00751C2F">
              <w:rPr>
                <w:rFonts w:eastAsia="MS Mincho"/>
                <w:b/>
                <w:sz w:val="20"/>
                <w:szCs w:val="20"/>
              </w:rPr>
              <w:t>Review</w:t>
            </w:r>
            <w:r w:rsidR="00F65B57">
              <w:rPr>
                <w:rFonts w:eastAsia="MS Mincho"/>
                <w:b/>
                <w:sz w:val="20"/>
                <w:szCs w:val="20"/>
              </w:rPr>
              <w:t xml:space="preserve"> stage.</w:t>
            </w:r>
            <w:r w:rsidR="002A4A6A" w:rsidRPr="00751C2F">
              <w:rPr>
                <w:sz w:val="20"/>
                <w:szCs w:val="20"/>
              </w:rPr>
              <w:t xml:space="preserve"> </w:t>
            </w:r>
            <w:r w:rsidR="008D2BB6">
              <w:rPr>
                <w:sz w:val="20"/>
                <w:szCs w:val="20"/>
              </w:rPr>
              <w:t xml:space="preserve">This </w:t>
            </w:r>
            <w:r w:rsidR="00F65B57">
              <w:rPr>
                <w:sz w:val="20"/>
                <w:szCs w:val="20"/>
              </w:rPr>
              <w:t>stage</w:t>
            </w:r>
            <w:r w:rsidR="008D2BB6">
              <w:rPr>
                <w:sz w:val="20"/>
                <w:szCs w:val="20"/>
              </w:rPr>
              <w:t xml:space="preserve"> consists of:</w:t>
            </w:r>
          </w:p>
          <w:p w:rsidR="00D62A45" w:rsidRPr="00F65B57" w:rsidRDefault="00D62A45" w:rsidP="00F65B57">
            <w:pPr>
              <w:shd w:val="clear" w:color="auto" w:fill="FFFFFF"/>
              <w:jc w:val="both"/>
              <w:rPr>
                <w:sz w:val="20"/>
                <w:szCs w:val="20"/>
                <w:lang w:val="en-US"/>
              </w:rPr>
            </w:pPr>
          </w:p>
          <w:p w:rsidR="008D2BB6" w:rsidRPr="004243BE" w:rsidRDefault="008D2BB6" w:rsidP="007463A5">
            <w:pPr>
              <w:pStyle w:val="ListParagraph"/>
              <w:numPr>
                <w:ilvl w:val="0"/>
                <w:numId w:val="29"/>
              </w:numPr>
              <w:shd w:val="clear" w:color="auto" w:fill="FFFFFF"/>
              <w:jc w:val="both"/>
              <w:rPr>
                <w:sz w:val="20"/>
                <w:szCs w:val="20"/>
                <w:lang w:val="en-US"/>
              </w:rPr>
            </w:pPr>
            <w:r>
              <w:rPr>
                <w:sz w:val="20"/>
                <w:szCs w:val="20"/>
                <w:lang w:val="en-US"/>
              </w:rPr>
              <w:t>Secondary data analysis which includes collecting and reviewing data and literature on gender-based violence in Serbia.</w:t>
            </w:r>
            <w:r w:rsidRPr="00DC4F1B">
              <w:rPr>
                <w:sz w:val="20"/>
                <w:szCs w:val="20"/>
                <w:lang w:val="en-US"/>
              </w:rPr>
              <w:t xml:space="preserve"> It also includes reviewing relevant national and international policies and frameworks and an assessment of political, economic and social context at national level in which Strategy was implemented</w:t>
            </w:r>
            <w:r>
              <w:rPr>
                <w:sz w:val="20"/>
                <w:szCs w:val="20"/>
                <w:lang w:val="en-US"/>
              </w:rPr>
              <w:t xml:space="preserve">. </w:t>
            </w:r>
          </w:p>
          <w:p w:rsidR="008D2BB6" w:rsidRDefault="00943502" w:rsidP="007463A5">
            <w:pPr>
              <w:pStyle w:val="ListParagraph"/>
              <w:numPr>
                <w:ilvl w:val="0"/>
                <w:numId w:val="29"/>
              </w:numPr>
              <w:jc w:val="both"/>
              <w:rPr>
                <w:sz w:val="20"/>
                <w:szCs w:val="20"/>
                <w:lang w:val="en-US"/>
              </w:rPr>
            </w:pPr>
            <w:r>
              <w:rPr>
                <w:sz w:val="20"/>
                <w:szCs w:val="20"/>
                <w:lang w:val="en-US"/>
              </w:rPr>
              <w:t xml:space="preserve">Organization of </w:t>
            </w:r>
            <w:r w:rsidR="009A682E">
              <w:rPr>
                <w:sz w:val="20"/>
                <w:szCs w:val="20"/>
                <w:lang w:val="en-US"/>
              </w:rPr>
              <w:t>meetings</w:t>
            </w:r>
            <w:r>
              <w:rPr>
                <w:sz w:val="20"/>
                <w:szCs w:val="20"/>
                <w:lang w:val="en-US"/>
              </w:rPr>
              <w:t xml:space="preserve"> with key informants</w:t>
            </w:r>
            <w:r w:rsidR="005D2B0D">
              <w:rPr>
                <w:sz w:val="20"/>
                <w:szCs w:val="20"/>
                <w:lang w:val="en-US"/>
              </w:rPr>
              <w:t>. Key informants will be defined in consultation with the Commissioner</w:t>
            </w:r>
            <w:r w:rsidR="006C4EDC">
              <w:rPr>
                <w:sz w:val="20"/>
                <w:szCs w:val="20"/>
                <w:lang w:val="en-US"/>
              </w:rPr>
              <w:t xml:space="preserve">. </w:t>
            </w:r>
            <w:r>
              <w:rPr>
                <w:sz w:val="20"/>
                <w:szCs w:val="20"/>
                <w:lang w:val="en-US"/>
              </w:rPr>
              <w:t xml:space="preserve"> </w:t>
            </w:r>
          </w:p>
          <w:p w:rsidR="00AF6642" w:rsidRPr="007F00B0" w:rsidRDefault="00AF6642" w:rsidP="007463A5">
            <w:pPr>
              <w:pStyle w:val="ListParagraph"/>
              <w:numPr>
                <w:ilvl w:val="0"/>
                <w:numId w:val="29"/>
              </w:numPr>
              <w:jc w:val="both"/>
              <w:rPr>
                <w:rFonts w:eastAsia="MS Mincho"/>
                <w:sz w:val="20"/>
                <w:szCs w:val="20"/>
              </w:rPr>
            </w:pPr>
            <w:r w:rsidRPr="007F00B0">
              <w:rPr>
                <w:rFonts w:eastAsia="MS Mincho"/>
                <w:sz w:val="20"/>
                <w:szCs w:val="20"/>
              </w:rPr>
              <w:t>Production of case studies illustrating examples of good practice</w:t>
            </w:r>
            <w:r w:rsidR="00E41411">
              <w:rPr>
                <w:rFonts w:eastAsia="MS Mincho"/>
                <w:sz w:val="20"/>
                <w:szCs w:val="20"/>
              </w:rPr>
              <w:t>, as well as example of bad practice</w:t>
            </w:r>
            <w:r w:rsidRPr="007F00B0">
              <w:rPr>
                <w:rFonts w:eastAsia="MS Mincho"/>
                <w:sz w:val="20"/>
                <w:szCs w:val="20"/>
              </w:rPr>
              <w:t xml:space="preserve"> in developing </w:t>
            </w:r>
            <w:proofErr w:type="spellStart"/>
            <w:r w:rsidRPr="007F00B0">
              <w:rPr>
                <w:rFonts w:eastAsia="MS Mincho"/>
                <w:sz w:val="20"/>
                <w:szCs w:val="20"/>
              </w:rPr>
              <w:t>multisectoral</w:t>
            </w:r>
            <w:proofErr w:type="spellEnd"/>
            <w:r w:rsidRPr="007F00B0">
              <w:rPr>
                <w:rFonts w:eastAsia="MS Mincho"/>
                <w:sz w:val="20"/>
                <w:szCs w:val="20"/>
              </w:rPr>
              <w:t xml:space="preserve"> response to </w:t>
            </w:r>
            <w:proofErr w:type="spellStart"/>
            <w:r w:rsidRPr="007F00B0">
              <w:rPr>
                <w:rFonts w:eastAsia="MS Mincho"/>
                <w:sz w:val="20"/>
                <w:szCs w:val="20"/>
              </w:rPr>
              <w:t>VaW</w:t>
            </w:r>
            <w:proofErr w:type="spellEnd"/>
            <w:r w:rsidRPr="007F00B0">
              <w:rPr>
                <w:rFonts w:eastAsia="MS Mincho"/>
                <w:sz w:val="20"/>
                <w:szCs w:val="20"/>
              </w:rPr>
              <w:t xml:space="preserve"> at local level. Factors influencing the level of success</w:t>
            </w:r>
            <w:r w:rsidR="00E41411">
              <w:rPr>
                <w:rFonts w:eastAsia="MS Mincho"/>
                <w:sz w:val="20"/>
                <w:szCs w:val="20"/>
              </w:rPr>
              <w:t xml:space="preserve"> or failure</w:t>
            </w:r>
            <w:r w:rsidRPr="007F00B0">
              <w:rPr>
                <w:rFonts w:eastAsia="MS Mincho"/>
                <w:sz w:val="20"/>
                <w:szCs w:val="20"/>
              </w:rPr>
              <w:t xml:space="preserve"> could also be considered – the community level of development, political, economic and social context, characteristics of institutions and professionals working in them, their coordination and communication, etc. </w:t>
            </w:r>
          </w:p>
          <w:p w:rsidR="008D2BB6" w:rsidRPr="00F65B57" w:rsidRDefault="008D2BB6" w:rsidP="007463A5">
            <w:pPr>
              <w:pStyle w:val="ListParagraph"/>
              <w:numPr>
                <w:ilvl w:val="0"/>
                <w:numId w:val="29"/>
              </w:numPr>
              <w:jc w:val="both"/>
              <w:rPr>
                <w:sz w:val="20"/>
                <w:szCs w:val="20"/>
                <w:lang w:val="en-US"/>
              </w:rPr>
            </w:pPr>
            <w:r w:rsidRPr="00DC4F1B">
              <w:rPr>
                <w:sz w:val="20"/>
                <w:szCs w:val="20"/>
                <w:lang w:val="en-US"/>
              </w:rPr>
              <w:t>Report preparation</w:t>
            </w:r>
            <w:r w:rsidR="005A1DF6">
              <w:rPr>
                <w:sz w:val="20"/>
                <w:szCs w:val="20"/>
                <w:lang w:val="en-US"/>
              </w:rPr>
              <w:t xml:space="preserve"> which</w:t>
            </w:r>
            <w:r w:rsidRPr="00DC4F1B">
              <w:rPr>
                <w:sz w:val="20"/>
                <w:szCs w:val="20"/>
                <w:lang w:val="en-US"/>
              </w:rPr>
              <w:t xml:space="preserve"> consists of presentation of preliminary findings to the reference group (following approval by the contractor) and discussion of the findings</w:t>
            </w:r>
            <w:r>
              <w:rPr>
                <w:sz w:val="20"/>
                <w:szCs w:val="20"/>
                <w:lang w:val="en-US"/>
              </w:rPr>
              <w:t>,</w:t>
            </w:r>
            <w:r w:rsidRPr="0091179C">
              <w:rPr>
                <w:sz w:val="20"/>
                <w:szCs w:val="20"/>
                <w:lang w:val="en-US"/>
              </w:rPr>
              <w:t xml:space="preserve"> </w:t>
            </w:r>
            <w:r w:rsidR="00C8618C">
              <w:rPr>
                <w:sz w:val="20"/>
                <w:szCs w:val="20"/>
                <w:lang w:val="en-US"/>
              </w:rPr>
              <w:t>p</w:t>
            </w:r>
            <w:r w:rsidR="00AF6642">
              <w:rPr>
                <w:sz w:val="20"/>
                <w:szCs w:val="20"/>
                <w:lang w:val="en-US"/>
              </w:rPr>
              <w:t xml:space="preserve">reparation and submission </w:t>
            </w:r>
            <w:r w:rsidR="00AF6642">
              <w:rPr>
                <w:sz w:val="20"/>
                <w:szCs w:val="20"/>
                <w:lang w:val="en-US"/>
              </w:rPr>
              <w:lastRenderedPageBreak/>
              <w:t>of draft review report, collection of inputs from stakeholders and their integration in the findings; facilitation of the recommendation development and finalization and submission of the review.</w:t>
            </w:r>
          </w:p>
          <w:p w:rsidR="002D2464" w:rsidRDefault="002D2464" w:rsidP="00D62A45">
            <w:pPr>
              <w:ind w:left="360"/>
              <w:jc w:val="both"/>
              <w:rPr>
                <w:rFonts w:eastAsia="MS Mincho"/>
                <w:b/>
                <w:sz w:val="20"/>
                <w:szCs w:val="20"/>
              </w:rPr>
            </w:pPr>
          </w:p>
          <w:p w:rsidR="00E7111A" w:rsidRDefault="002D2464" w:rsidP="007F00B0">
            <w:pPr>
              <w:jc w:val="both"/>
              <w:rPr>
                <w:sz w:val="20"/>
                <w:szCs w:val="20"/>
              </w:rPr>
            </w:pPr>
            <w:r>
              <w:rPr>
                <w:rFonts w:eastAsia="MS Mincho"/>
                <w:b/>
                <w:sz w:val="20"/>
                <w:szCs w:val="20"/>
              </w:rPr>
              <w:t>Presentation</w:t>
            </w:r>
            <w:r w:rsidR="002A4A6A">
              <w:rPr>
                <w:sz w:val="20"/>
                <w:szCs w:val="20"/>
              </w:rPr>
              <w:t xml:space="preserve"> of the main findings of the review to the working group for development of the new strategic document</w:t>
            </w:r>
            <w:r w:rsidR="0023484A">
              <w:rPr>
                <w:sz w:val="20"/>
                <w:szCs w:val="20"/>
              </w:rPr>
              <w:t>.</w:t>
            </w:r>
          </w:p>
          <w:p w:rsidR="00751C2F" w:rsidRPr="007F00B0" w:rsidRDefault="00751C2F" w:rsidP="007F00B0">
            <w:pPr>
              <w:jc w:val="both"/>
              <w:rPr>
                <w:rFonts w:eastAsia="MS Mincho"/>
                <w:sz w:val="20"/>
                <w:szCs w:val="20"/>
              </w:rPr>
            </w:pPr>
          </w:p>
          <w:p w:rsidR="00E7111A" w:rsidRPr="007F00B0" w:rsidRDefault="00E7111A" w:rsidP="007F00B0">
            <w:pPr>
              <w:jc w:val="both"/>
              <w:rPr>
                <w:rFonts w:eastAsia="MS Mincho"/>
                <w:sz w:val="20"/>
                <w:szCs w:val="20"/>
              </w:rPr>
            </w:pPr>
            <w:r w:rsidRPr="007F00B0">
              <w:rPr>
                <w:rFonts w:eastAsia="MS Mincho"/>
                <w:sz w:val="20"/>
                <w:szCs w:val="20"/>
              </w:rPr>
              <w:t xml:space="preserve">Stakeholders can be consulted while the review is being planned and implemented. Stakeholder involvement shall be secured through their participation in </w:t>
            </w:r>
            <w:r w:rsidR="009A682E">
              <w:rPr>
                <w:rFonts w:eastAsia="MS Mincho"/>
                <w:sz w:val="20"/>
                <w:szCs w:val="20"/>
              </w:rPr>
              <w:t>meeting</w:t>
            </w:r>
            <w:r w:rsidRPr="007F00B0">
              <w:rPr>
                <w:rFonts w:eastAsia="MS Mincho"/>
                <w:sz w:val="20"/>
                <w:szCs w:val="20"/>
              </w:rPr>
              <w:t xml:space="preserve">s and other methods of data collection. The stakeholders shall also be included in the distribution of the final review document. </w:t>
            </w:r>
          </w:p>
          <w:p w:rsidR="004243BE" w:rsidRPr="007F00B0" w:rsidRDefault="004243BE" w:rsidP="007F00B0">
            <w:pPr>
              <w:pStyle w:val="Default"/>
              <w:jc w:val="both"/>
              <w:rPr>
                <w:rFonts w:ascii="Times New Roman" w:hAnsi="Times New Roman" w:cs="Times New Roman"/>
                <w:color w:val="auto"/>
                <w:sz w:val="20"/>
                <w:szCs w:val="20"/>
              </w:rPr>
            </w:pPr>
          </w:p>
          <w:p w:rsidR="000E78D6" w:rsidRPr="007F00B0" w:rsidRDefault="000E78D6" w:rsidP="000E78D6">
            <w:pPr>
              <w:pStyle w:val="ListParagraph"/>
              <w:shd w:val="clear" w:color="auto" w:fill="FFFFFF"/>
              <w:ind w:left="0"/>
              <w:jc w:val="both"/>
              <w:rPr>
                <w:sz w:val="20"/>
                <w:szCs w:val="20"/>
                <w:lang w:val="en-US"/>
              </w:rPr>
            </w:pPr>
          </w:p>
          <w:p w:rsidR="000E78D6" w:rsidRPr="007F00B0" w:rsidRDefault="000E78D6" w:rsidP="000E78D6">
            <w:pPr>
              <w:pStyle w:val="ListParagraph"/>
              <w:shd w:val="clear" w:color="auto" w:fill="FFFFFF"/>
              <w:ind w:left="0"/>
              <w:jc w:val="both"/>
              <w:rPr>
                <w:sz w:val="20"/>
                <w:szCs w:val="20"/>
                <w:lang w:val="en-US"/>
              </w:rPr>
            </w:pPr>
            <w:r w:rsidRPr="007F00B0">
              <w:rPr>
                <w:sz w:val="20"/>
                <w:szCs w:val="20"/>
                <w:lang w:val="en-US"/>
              </w:rPr>
              <w:t xml:space="preserve">A following set of information sources about the </w:t>
            </w:r>
            <w:r>
              <w:rPr>
                <w:sz w:val="20"/>
                <w:szCs w:val="20"/>
                <w:lang w:val="en-US"/>
              </w:rPr>
              <w:t>Strategy</w:t>
            </w:r>
            <w:r w:rsidRPr="007F00B0">
              <w:rPr>
                <w:sz w:val="20"/>
                <w:szCs w:val="20"/>
                <w:lang w:val="en-US"/>
              </w:rPr>
              <w:t xml:space="preserve"> will be made available to the Contractor:</w:t>
            </w:r>
          </w:p>
          <w:p w:rsidR="000E78D6" w:rsidRDefault="000E78D6" w:rsidP="007463A5">
            <w:pPr>
              <w:pStyle w:val="ListParagraph"/>
              <w:numPr>
                <w:ilvl w:val="0"/>
                <w:numId w:val="29"/>
              </w:numPr>
              <w:shd w:val="clear" w:color="auto" w:fill="FFFFFF"/>
              <w:jc w:val="both"/>
              <w:rPr>
                <w:sz w:val="20"/>
                <w:szCs w:val="20"/>
                <w:lang w:val="en-US"/>
              </w:rPr>
            </w:pPr>
            <w:r w:rsidRPr="00246008">
              <w:rPr>
                <w:sz w:val="20"/>
                <w:szCs w:val="20"/>
                <w:lang w:val="en-US"/>
              </w:rPr>
              <w:t>National Strategy for Preventing and Combating Violence against Women in Family and in Intimate Relations 2011-2015</w:t>
            </w:r>
            <w:r>
              <w:rPr>
                <w:sz w:val="20"/>
                <w:szCs w:val="20"/>
                <w:lang w:val="en-US"/>
              </w:rPr>
              <w:t>,</w:t>
            </w:r>
            <w:r w:rsidRPr="00246008">
              <w:rPr>
                <w:sz w:val="20"/>
                <w:szCs w:val="20"/>
                <w:lang w:val="en-US"/>
              </w:rPr>
              <w:t xml:space="preserve"> </w:t>
            </w:r>
          </w:p>
          <w:p w:rsidR="000E78D6" w:rsidRDefault="000E78D6" w:rsidP="007463A5">
            <w:pPr>
              <w:pStyle w:val="ListParagraph"/>
              <w:numPr>
                <w:ilvl w:val="0"/>
                <w:numId w:val="29"/>
              </w:numPr>
              <w:shd w:val="clear" w:color="auto" w:fill="FFFFFF"/>
              <w:jc w:val="both"/>
              <w:rPr>
                <w:sz w:val="20"/>
                <w:szCs w:val="20"/>
                <w:lang w:val="en-US"/>
              </w:rPr>
            </w:pPr>
            <w:r>
              <w:rPr>
                <w:sz w:val="20"/>
                <w:szCs w:val="20"/>
                <w:lang w:val="en-US"/>
              </w:rPr>
              <w:t xml:space="preserve">Project document </w:t>
            </w:r>
            <w:r w:rsidRPr="00420A05">
              <w:rPr>
                <w:i/>
                <w:sz w:val="20"/>
                <w:szCs w:val="20"/>
                <w:lang w:val="en-US"/>
              </w:rPr>
              <w:t>Combating Sexual and Gender-Based Violence against Women</w:t>
            </w:r>
            <w:r>
              <w:rPr>
                <w:sz w:val="20"/>
                <w:szCs w:val="20"/>
                <w:lang w:val="en-US"/>
              </w:rPr>
              <w:t>,</w:t>
            </w:r>
          </w:p>
          <w:p w:rsidR="000E78D6" w:rsidRDefault="000E78D6" w:rsidP="007463A5">
            <w:pPr>
              <w:pStyle w:val="ListParagraph"/>
              <w:numPr>
                <w:ilvl w:val="0"/>
                <w:numId w:val="29"/>
              </w:numPr>
              <w:shd w:val="clear" w:color="auto" w:fill="FFFFFF"/>
              <w:jc w:val="both"/>
              <w:rPr>
                <w:sz w:val="20"/>
                <w:szCs w:val="20"/>
                <w:lang w:val="en-US"/>
              </w:rPr>
            </w:pPr>
            <w:r>
              <w:rPr>
                <w:sz w:val="20"/>
                <w:szCs w:val="20"/>
                <w:lang w:val="en-US"/>
              </w:rPr>
              <w:t>Document of the</w:t>
            </w:r>
            <w:r w:rsidRPr="00DC4F1B">
              <w:rPr>
                <w:sz w:val="20"/>
                <w:szCs w:val="20"/>
                <w:lang w:val="en-US"/>
              </w:rPr>
              <w:t xml:space="preserve"> Joint Project </w:t>
            </w:r>
            <w:r w:rsidRPr="00420A05">
              <w:rPr>
                <w:i/>
                <w:sz w:val="20"/>
                <w:szCs w:val="20"/>
                <w:lang w:val="en-US"/>
              </w:rPr>
              <w:t>Integrated Response to Violence against Women in Serbia</w:t>
            </w:r>
            <w:r w:rsidRPr="00DC4F1B">
              <w:rPr>
                <w:sz w:val="20"/>
                <w:szCs w:val="20"/>
                <w:lang w:val="en-US"/>
              </w:rPr>
              <w:t>,</w:t>
            </w:r>
          </w:p>
          <w:p w:rsidR="000E78D6" w:rsidRDefault="000E78D6" w:rsidP="007463A5">
            <w:pPr>
              <w:pStyle w:val="ListParagraph"/>
              <w:numPr>
                <w:ilvl w:val="0"/>
                <w:numId w:val="29"/>
              </w:numPr>
              <w:shd w:val="clear" w:color="auto" w:fill="FFFFFF"/>
              <w:jc w:val="both"/>
              <w:rPr>
                <w:sz w:val="20"/>
                <w:szCs w:val="20"/>
                <w:lang w:val="en-US"/>
              </w:rPr>
            </w:pPr>
            <w:r>
              <w:rPr>
                <w:sz w:val="20"/>
                <w:szCs w:val="20"/>
                <w:lang w:val="en-US"/>
              </w:rPr>
              <w:t xml:space="preserve">Evaluation of the project </w:t>
            </w:r>
            <w:r w:rsidRPr="00420A05">
              <w:rPr>
                <w:i/>
                <w:sz w:val="20"/>
                <w:szCs w:val="20"/>
                <w:lang w:val="en-US"/>
              </w:rPr>
              <w:t>Integrated Response to Violence against Women in Serbia</w:t>
            </w:r>
            <w:r>
              <w:rPr>
                <w:sz w:val="20"/>
                <w:szCs w:val="20"/>
                <w:lang w:val="en-US"/>
              </w:rPr>
              <w:t xml:space="preserve">, </w:t>
            </w:r>
          </w:p>
          <w:p w:rsidR="000E78D6" w:rsidRDefault="000E78D6" w:rsidP="007463A5">
            <w:pPr>
              <w:pStyle w:val="ListParagraph"/>
              <w:numPr>
                <w:ilvl w:val="0"/>
                <w:numId w:val="29"/>
              </w:numPr>
              <w:shd w:val="clear" w:color="auto" w:fill="FFFFFF"/>
              <w:jc w:val="both"/>
              <w:rPr>
                <w:i/>
                <w:sz w:val="20"/>
                <w:szCs w:val="20"/>
                <w:lang w:val="en-US"/>
              </w:rPr>
            </w:pPr>
            <w:r w:rsidRPr="00A572CA">
              <w:rPr>
                <w:sz w:val="20"/>
                <w:szCs w:val="20"/>
                <w:lang w:val="en-US"/>
              </w:rPr>
              <w:t xml:space="preserve">Evaluation of the </w:t>
            </w:r>
            <w:r w:rsidRPr="00893CF8">
              <w:rPr>
                <w:i/>
                <w:sz w:val="20"/>
                <w:szCs w:val="20"/>
                <w:lang w:val="en-US"/>
              </w:rPr>
              <w:t>National Action Plan for the Implementation of the National Strategy for Improving the Position of Women and Promoting Gender Equality in the Republic of Serbia – Final Report</w:t>
            </w:r>
            <w:r>
              <w:rPr>
                <w:i/>
                <w:sz w:val="20"/>
                <w:szCs w:val="20"/>
                <w:lang w:val="en-US"/>
              </w:rPr>
              <w:t>,</w:t>
            </w:r>
          </w:p>
          <w:p w:rsidR="000E78D6" w:rsidRPr="00EC7A62" w:rsidRDefault="000E78D6" w:rsidP="007463A5">
            <w:pPr>
              <w:pStyle w:val="ListParagraph"/>
              <w:numPr>
                <w:ilvl w:val="0"/>
                <w:numId w:val="29"/>
              </w:numPr>
              <w:shd w:val="clear" w:color="auto" w:fill="FFFFFF"/>
              <w:jc w:val="both"/>
              <w:rPr>
                <w:sz w:val="20"/>
                <w:szCs w:val="20"/>
                <w:lang w:val="en-US"/>
              </w:rPr>
            </w:pPr>
            <w:r w:rsidRPr="007A3104">
              <w:rPr>
                <w:i/>
                <w:sz w:val="20"/>
                <w:szCs w:val="20"/>
                <w:lang w:val="en-US"/>
              </w:rPr>
              <w:t>Strategy for Protection against Domestic Violence and Other Forms of Gender Based Violence</w:t>
            </w:r>
            <w:r>
              <w:rPr>
                <w:i/>
                <w:sz w:val="20"/>
                <w:szCs w:val="20"/>
                <w:lang w:val="en-US"/>
              </w:rPr>
              <w:t xml:space="preserve"> in Vojvodina</w:t>
            </w:r>
            <w:r w:rsidRPr="007A3104">
              <w:rPr>
                <w:i/>
                <w:sz w:val="20"/>
                <w:szCs w:val="20"/>
                <w:lang w:val="en-US"/>
              </w:rPr>
              <w:t xml:space="preserve"> 2008-2012, </w:t>
            </w:r>
          </w:p>
          <w:p w:rsidR="001C1B2B" w:rsidRPr="001C1B2B" w:rsidRDefault="000E78D6" w:rsidP="007463A5">
            <w:pPr>
              <w:pStyle w:val="ListParagraph"/>
              <w:numPr>
                <w:ilvl w:val="0"/>
                <w:numId w:val="29"/>
              </w:numPr>
              <w:shd w:val="clear" w:color="auto" w:fill="FFFFFF"/>
              <w:jc w:val="both"/>
              <w:rPr>
                <w:sz w:val="20"/>
                <w:szCs w:val="20"/>
                <w:lang w:val="en-US"/>
              </w:rPr>
            </w:pPr>
            <w:r w:rsidRPr="007A3104">
              <w:rPr>
                <w:i/>
                <w:sz w:val="20"/>
                <w:szCs w:val="20"/>
                <w:lang w:val="en-US"/>
              </w:rPr>
              <w:t>Program for the Protection of Women from Domestic and Intimate Partner and other Forms of Ge</w:t>
            </w:r>
            <w:r>
              <w:rPr>
                <w:i/>
                <w:sz w:val="20"/>
                <w:szCs w:val="20"/>
                <w:lang w:val="en-US"/>
              </w:rPr>
              <w:t>nder Based Violence in Vojvodina (2015-2020)</w:t>
            </w:r>
          </w:p>
          <w:p w:rsidR="000E78D6" w:rsidRPr="00EC7A62" w:rsidRDefault="001C1B2B" w:rsidP="007463A5">
            <w:pPr>
              <w:pStyle w:val="ListParagraph"/>
              <w:numPr>
                <w:ilvl w:val="0"/>
                <w:numId w:val="29"/>
              </w:numPr>
              <w:shd w:val="clear" w:color="auto" w:fill="FFFFFF"/>
              <w:jc w:val="both"/>
              <w:rPr>
                <w:sz w:val="20"/>
                <w:szCs w:val="20"/>
                <w:lang w:val="en-US"/>
              </w:rPr>
            </w:pPr>
            <w:r>
              <w:rPr>
                <w:i/>
                <w:sz w:val="20"/>
                <w:szCs w:val="20"/>
                <w:lang w:val="en-US"/>
              </w:rPr>
              <w:t>National Strategy for Gender Equality (2016-2020)</w:t>
            </w:r>
            <w:r w:rsidR="000E78D6">
              <w:rPr>
                <w:i/>
                <w:sz w:val="20"/>
                <w:szCs w:val="20"/>
                <w:lang w:val="en-US"/>
              </w:rPr>
              <w:t xml:space="preserve">. </w:t>
            </w:r>
          </w:p>
          <w:p w:rsidR="000E78D6" w:rsidRPr="00A572CA" w:rsidRDefault="000E78D6" w:rsidP="000E78D6">
            <w:pPr>
              <w:shd w:val="clear" w:color="auto" w:fill="FFFFFF"/>
              <w:ind w:left="360"/>
              <w:jc w:val="both"/>
              <w:rPr>
                <w:sz w:val="20"/>
                <w:szCs w:val="20"/>
                <w:lang w:val="en-US"/>
              </w:rPr>
            </w:pPr>
          </w:p>
          <w:p w:rsidR="00EC7A62" w:rsidRDefault="00EC7A62" w:rsidP="007F00B0">
            <w:pPr>
              <w:jc w:val="both"/>
              <w:rPr>
                <w:sz w:val="20"/>
                <w:szCs w:val="20"/>
                <w:lang w:val="en-CA"/>
              </w:rPr>
            </w:pPr>
          </w:p>
          <w:p w:rsidR="001D1E37" w:rsidRPr="007F00B0" w:rsidRDefault="001D1E37" w:rsidP="007F00B0">
            <w:pPr>
              <w:shd w:val="clear" w:color="auto" w:fill="FFFFFF"/>
              <w:jc w:val="both"/>
              <w:rPr>
                <w:sz w:val="20"/>
                <w:szCs w:val="20"/>
                <w:lang w:val="en-US"/>
              </w:rPr>
            </w:pPr>
          </w:p>
          <w:p w:rsidR="00AD256B" w:rsidRPr="007A3104" w:rsidRDefault="00AD256B" w:rsidP="007F00B0">
            <w:pPr>
              <w:shd w:val="clear" w:color="auto" w:fill="FFFFFF"/>
              <w:jc w:val="both"/>
              <w:rPr>
                <w:sz w:val="20"/>
                <w:szCs w:val="20"/>
                <w:lang w:val="en-US"/>
              </w:rPr>
            </w:pPr>
          </w:p>
          <w:p w:rsidR="00F13737" w:rsidRPr="007A3104" w:rsidRDefault="00F13737" w:rsidP="007463A5">
            <w:pPr>
              <w:pStyle w:val="ListParagraph"/>
              <w:numPr>
                <w:ilvl w:val="0"/>
                <w:numId w:val="29"/>
              </w:numPr>
              <w:shd w:val="clear" w:color="auto" w:fill="FFFFFF"/>
              <w:jc w:val="both"/>
              <w:rPr>
                <w:b/>
                <w:sz w:val="20"/>
                <w:szCs w:val="20"/>
                <w:lang w:val="en-US"/>
              </w:rPr>
            </w:pPr>
            <w:r w:rsidRPr="007A3104">
              <w:rPr>
                <w:b/>
                <w:sz w:val="20"/>
                <w:szCs w:val="20"/>
                <w:lang w:val="en-US"/>
              </w:rPr>
              <w:t xml:space="preserve">List of annexes provided with the </w:t>
            </w:r>
            <w:proofErr w:type="spellStart"/>
            <w:r w:rsidRPr="007A3104">
              <w:rPr>
                <w:b/>
                <w:sz w:val="20"/>
                <w:szCs w:val="20"/>
                <w:lang w:val="en-US"/>
              </w:rPr>
              <w:t>ToR</w:t>
            </w:r>
            <w:proofErr w:type="spellEnd"/>
            <w:r w:rsidRPr="007A3104">
              <w:rPr>
                <w:b/>
                <w:sz w:val="20"/>
                <w:szCs w:val="20"/>
                <w:lang w:val="en-US"/>
              </w:rPr>
              <w:t>:</w:t>
            </w:r>
          </w:p>
          <w:p w:rsidR="00F13737" w:rsidRPr="007A3104" w:rsidRDefault="00F13737" w:rsidP="007F00B0">
            <w:pPr>
              <w:shd w:val="clear" w:color="auto" w:fill="FFFFFF"/>
              <w:jc w:val="both"/>
              <w:rPr>
                <w:sz w:val="20"/>
                <w:szCs w:val="20"/>
                <w:lang w:val="en-US"/>
              </w:rPr>
            </w:pPr>
          </w:p>
          <w:p w:rsidR="00F13737" w:rsidRPr="007A3104" w:rsidRDefault="00F13737" w:rsidP="007463A5">
            <w:pPr>
              <w:pStyle w:val="ListParagraph"/>
              <w:numPr>
                <w:ilvl w:val="0"/>
                <w:numId w:val="29"/>
              </w:numPr>
              <w:shd w:val="clear" w:color="auto" w:fill="FFFFFF"/>
              <w:jc w:val="both"/>
              <w:rPr>
                <w:sz w:val="20"/>
                <w:szCs w:val="20"/>
                <w:lang w:val="en-US"/>
              </w:rPr>
            </w:pPr>
            <w:r w:rsidRPr="007A3104">
              <w:rPr>
                <w:sz w:val="20"/>
                <w:szCs w:val="20"/>
                <w:lang w:val="en-US"/>
              </w:rPr>
              <w:t>ANNEX IA: Required structure of the Inception Report</w:t>
            </w:r>
          </w:p>
          <w:p w:rsidR="00F13737" w:rsidRPr="007A3104" w:rsidRDefault="00F13737" w:rsidP="007463A5">
            <w:pPr>
              <w:pStyle w:val="ListParagraph"/>
              <w:numPr>
                <w:ilvl w:val="0"/>
                <w:numId w:val="29"/>
              </w:numPr>
              <w:shd w:val="clear" w:color="auto" w:fill="FFFFFF"/>
              <w:jc w:val="both"/>
              <w:rPr>
                <w:sz w:val="20"/>
                <w:szCs w:val="20"/>
                <w:lang w:val="en-US"/>
              </w:rPr>
            </w:pPr>
            <w:r w:rsidRPr="007A3104">
              <w:rPr>
                <w:sz w:val="20"/>
                <w:szCs w:val="20"/>
                <w:lang w:val="en-US"/>
              </w:rPr>
              <w:t xml:space="preserve">ANNEX IB: Structure of </w:t>
            </w:r>
            <w:r w:rsidR="00A572CA" w:rsidRPr="007A3104">
              <w:rPr>
                <w:sz w:val="20"/>
                <w:szCs w:val="20"/>
                <w:lang w:val="en-US"/>
              </w:rPr>
              <w:t>review</w:t>
            </w:r>
            <w:r w:rsidRPr="007A3104">
              <w:rPr>
                <w:sz w:val="20"/>
                <w:szCs w:val="20"/>
                <w:lang w:val="en-US"/>
              </w:rPr>
              <w:t xml:space="preserve"> report</w:t>
            </w:r>
          </w:p>
          <w:p w:rsidR="00F13737" w:rsidRPr="007A3104" w:rsidRDefault="00F13737" w:rsidP="007463A5">
            <w:pPr>
              <w:pStyle w:val="ListParagraph"/>
              <w:numPr>
                <w:ilvl w:val="0"/>
                <w:numId w:val="29"/>
              </w:numPr>
              <w:shd w:val="clear" w:color="auto" w:fill="FFFFFF"/>
              <w:jc w:val="both"/>
              <w:rPr>
                <w:sz w:val="20"/>
                <w:szCs w:val="20"/>
                <w:lang w:val="en-US"/>
              </w:rPr>
            </w:pPr>
            <w:r w:rsidRPr="007A3104">
              <w:rPr>
                <w:sz w:val="20"/>
                <w:szCs w:val="20"/>
                <w:lang w:val="en-US"/>
              </w:rPr>
              <w:t>ANNEX II: Ethical Code of Conduct for UNDP Evaluations</w:t>
            </w:r>
          </w:p>
          <w:p w:rsidR="00F13737" w:rsidRPr="007F00B0" w:rsidRDefault="00F13737" w:rsidP="007A3104">
            <w:pPr>
              <w:pStyle w:val="ListParagraph"/>
              <w:shd w:val="clear" w:color="auto" w:fill="FFFFFF"/>
              <w:jc w:val="both"/>
              <w:rPr>
                <w:sz w:val="20"/>
                <w:szCs w:val="20"/>
                <w:lang w:val="en-US"/>
              </w:rPr>
            </w:pPr>
          </w:p>
        </w:tc>
      </w:tr>
    </w:tbl>
    <w:p w:rsidR="00B06B44" w:rsidRDefault="00B06B44">
      <w:pPr>
        <w:rPr>
          <w:sz w:val="20"/>
          <w:szCs w:val="20"/>
          <w:lang w:val="en-US"/>
        </w:rPr>
      </w:pPr>
    </w:p>
    <w:p w:rsidR="00F13737" w:rsidRPr="00005C0F" w:rsidRDefault="00F13737">
      <w:pPr>
        <w:rPr>
          <w:sz w:val="20"/>
          <w:szCs w:val="20"/>
          <w:lang w:val="en-US"/>
        </w:rPr>
      </w:pP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029"/>
      </w:tblGrid>
      <w:tr w:rsidR="000F4387" w:rsidRPr="00005C0F" w:rsidTr="006C64D9">
        <w:trPr>
          <w:trHeight w:val="56"/>
        </w:trPr>
        <w:tc>
          <w:tcPr>
            <w:tcW w:w="9029" w:type="dxa"/>
            <w:shd w:val="clear" w:color="auto" w:fill="FFFFFF"/>
          </w:tcPr>
          <w:p w:rsidR="00CC25C9" w:rsidRPr="00D62A45" w:rsidRDefault="00572DD0" w:rsidP="00D62A45">
            <w:pPr>
              <w:pStyle w:val="ListParagraph"/>
              <w:numPr>
                <w:ilvl w:val="0"/>
                <w:numId w:val="46"/>
              </w:numPr>
              <w:jc w:val="both"/>
              <w:rPr>
                <w:sz w:val="20"/>
                <w:szCs w:val="20"/>
                <w:lang w:val="en-US"/>
              </w:rPr>
            </w:pPr>
            <w:r w:rsidRPr="00D62A45">
              <w:rPr>
                <w:b/>
                <w:sz w:val="20"/>
                <w:szCs w:val="20"/>
                <w:lang w:val="en-US"/>
              </w:rPr>
              <w:t>Deliverables</w:t>
            </w:r>
            <w:r w:rsidRPr="00D62A45">
              <w:rPr>
                <w:sz w:val="20"/>
                <w:szCs w:val="20"/>
                <w:lang w:val="en-US"/>
              </w:rPr>
              <w:t xml:space="preserve"> </w:t>
            </w:r>
            <w:r w:rsidRPr="00D62A45">
              <w:rPr>
                <w:b/>
                <w:sz w:val="20"/>
                <w:szCs w:val="20"/>
                <w:lang w:val="en-US"/>
              </w:rPr>
              <w:t>and</w:t>
            </w:r>
            <w:r w:rsidRPr="00D62A45">
              <w:rPr>
                <w:sz w:val="20"/>
                <w:szCs w:val="20"/>
                <w:lang w:val="en-US"/>
              </w:rPr>
              <w:t xml:space="preserve"> </w:t>
            </w:r>
            <w:r w:rsidRPr="00D62A45">
              <w:rPr>
                <w:b/>
                <w:sz w:val="20"/>
                <w:szCs w:val="20"/>
                <w:lang w:val="en-US"/>
              </w:rPr>
              <w:t>Timeline</w:t>
            </w:r>
          </w:p>
          <w:p w:rsidR="00B06B44" w:rsidRDefault="00B06B44" w:rsidP="00B06B44">
            <w:pPr>
              <w:jc w:val="both"/>
              <w:rPr>
                <w:sz w:val="20"/>
                <w:szCs w:val="20"/>
                <w:lang w:val="en-US"/>
              </w:rPr>
            </w:pPr>
          </w:p>
          <w:p w:rsidR="00B06B44" w:rsidRDefault="00B06B44" w:rsidP="00B06B44">
            <w:pPr>
              <w:jc w:val="both"/>
              <w:rPr>
                <w:sz w:val="20"/>
                <w:szCs w:val="20"/>
                <w:lang w:val="en-US"/>
              </w:rPr>
            </w:pPr>
            <w:r w:rsidRPr="00B06B44">
              <w:rPr>
                <w:sz w:val="20"/>
                <w:szCs w:val="20"/>
                <w:lang w:val="en-US"/>
              </w:rPr>
              <w:t xml:space="preserve">It is expected that the </w:t>
            </w:r>
            <w:r w:rsidR="00990512">
              <w:rPr>
                <w:sz w:val="20"/>
                <w:szCs w:val="20"/>
                <w:lang w:val="en-US"/>
              </w:rPr>
              <w:t>review</w:t>
            </w:r>
            <w:r w:rsidRPr="00B06B44">
              <w:rPr>
                <w:sz w:val="20"/>
                <w:szCs w:val="20"/>
                <w:lang w:val="en-US"/>
              </w:rPr>
              <w:t xml:space="preserve"> will be completed </w:t>
            </w:r>
            <w:r w:rsidR="00120E8E">
              <w:rPr>
                <w:sz w:val="20"/>
                <w:szCs w:val="20"/>
                <w:lang w:val="en-US"/>
              </w:rPr>
              <w:t>35</w:t>
            </w:r>
            <w:r w:rsidRPr="00B06B44">
              <w:rPr>
                <w:sz w:val="20"/>
                <w:szCs w:val="20"/>
                <w:lang w:val="en-US"/>
              </w:rPr>
              <w:t xml:space="preserve"> days</w:t>
            </w:r>
            <w:r w:rsidR="00990512">
              <w:rPr>
                <w:sz w:val="20"/>
                <w:szCs w:val="20"/>
                <w:lang w:val="en-US"/>
              </w:rPr>
              <w:t xml:space="preserve"> upon signing the contract</w:t>
            </w:r>
            <w:r w:rsidRPr="00B06B44">
              <w:rPr>
                <w:sz w:val="20"/>
                <w:szCs w:val="20"/>
                <w:lang w:val="en-US"/>
              </w:rPr>
              <w:t>, with the following deliverables due:</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2599"/>
              <w:gridCol w:w="3140"/>
            </w:tblGrid>
            <w:tr w:rsidR="00B06B44" w:rsidRPr="00B21325" w:rsidTr="0086637B">
              <w:trPr>
                <w:trHeight w:val="244"/>
              </w:trPr>
              <w:tc>
                <w:tcPr>
                  <w:tcW w:w="3060" w:type="dxa"/>
                </w:tcPr>
                <w:p w:rsidR="00B06B44" w:rsidRDefault="00B06B44" w:rsidP="00B94A3D">
                  <w:pPr>
                    <w:tabs>
                      <w:tab w:val="center" w:pos="4320"/>
                      <w:tab w:val="right" w:pos="8640"/>
                    </w:tabs>
                    <w:rPr>
                      <w:b/>
                      <w:sz w:val="20"/>
                      <w:szCs w:val="20"/>
                    </w:rPr>
                  </w:pPr>
                  <w:r>
                    <w:rPr>
                      <w:b/>
                      <w:sz w:val="20"/>
                      <w:szCs w:val="20"/>
                    </w:rPr>
                    <w:t>Deliverables</w:t>
                  </w:r>
                  <w:r w:rsidR="006C64D9">
                    <w:rPr>
                      <w:b/>
                      <w:sz w:val="20"/>
                      <w:szCs w:val="20"/>
                    </w:rPr>
                    <w:t xml:space="preserve"> </w:t>
                  </w:r>
                </w:p>
                <w:p w:rsidR="00B94A3D" w:rsidRPr="00B06B44" w:rsidRDefault="00B94A3D" w:rsidP="00B94A3D">
                  <w:pPr>
                    <w:tabs>
                      <w:tab w:val="center" w:pos="4320"/>
                      <w:tab w:val="right" w:pos="8640"/>
                    </w:tabs>
                    <w:rPr>
                      <w:b/>
                      <w:sz w:val="20"/>
                      <w:szCs w:val="20"/>
                    </w:rPr>
                  </w:pPr>
                </w:p>
              </w:tc>
              <w:tc>
                <w:tcPr>
                  <w:tcW w:w="2599" w:type="dxa"/>
                </w:tcPr>
                <w:p w:rsidR="00B06B44" w:rsidRPr="00B06B44" w:rsidRDefault="00B06B44" w:rsidP="00831BF7">
                  <w:pPr>
                    <w:tabs>
                      <w:tab w:val="center" w:pos="4320"/>
                      <w:tab w:val="right" w:pos="8640"/>
                    </w:tabs>
                    <w:rPr>
                      <w:b/>
                      <w:sz w:val="20"/>
                      <w:szCs w:val="20"/>
                    </w:rPr>
                  </w:pPr>
                  <w:r w:rsidRPr="00B06B44">
                    <w:rPr>
                      <w:b/>
                      <w:sz w:val="20"/>
                      <w:szCs w:val="20"/>
                    </w:rPr>
                    <w:t xml:space="preserve">Duration </w:t>
                  </w:r>
                </w:p>
              </w:tc>
              <w:tc>
                <w:tcPr>
                  <w:tcW w:w="3140" w:type="dxa"/>
                </w:tcPr>
                <w:p w:rsidR="00B06B44" w:rsidRPr="00B06B44" w:rsidRDefault="00B06B44" w:rsidP="00831BF7">
                  <w:pPr>
                    <w:tabs>
                      <w:tab w:val="center" w:pos="4320"/>
                      <w:tab w:val="right" w:pos="8640"/>
                    </w:tabs>
                    <w:rPr>
                      <w:b/>
                      <w:sz w:val="20"/>
                      <w:szCs w:val="20"/>
                    </w:rPr>
                  </w:pPr>
                  <w:r w:rsidRPr="00B06B44">
                    <w:rPr>
                      <w:b/>
                      <w:sz w:val="20"/>
                      <w:szCs w:val="20"/>
                    </w:rPr>
                    <w:t>Deadline</w:t>
                  </w:r>
                </w:p>
              </w:tc>
            </w:tr>
            <w:tr w:rsidR="00B06B44" w:rsidRPr="00B21325" w:rsidTr="0086637B">
              <w:trPr>
                <w:trHeight w:val="723"/>
              </w:trPr>
              <w:tc>
                <w:tcPr>
                  <w:tcW w:w="3060" w:type="dxa"/>
                </w:tcPr>
                <w:p w:rsidR="00B06B44" w:rsidRPr="00B06B44" w:rsidRDefault="00B06B44" w:rsidP="00242E7C">
                  <w:pPr>
                    <w:tabs>
                      <w:tab w:val="center" w:pos="4320"/>
                      <w:tab w:val="right" w:pos="8640"/>
                    </w:tabs>
                    <w:rPr>
                      <w:sz w:val="20"/>
                      <w:szCs w:val="20"/>
                    </w:rPr>
                  </w:pPr>
                  <w:r>
                    <w:rPr>
                      <w:sz w:val="20"/>
                      <w:szCs w:val="20"/>
                    </w:rPr>
                    <w:t>Inception report including work plan</w:t>
                  </w:r>
                  <w:r w:rsidR="00120E8E">
                    <w:rPr>
                      <w:sz w:val="20"/>
                      <w:szCs w:val="20"/>
                    </w:rPr>
                    <w:t xml:space="preserve"> and</w:t>
                  </w:r>
                  <w:r w:rsidR="003C4A12">
                    <w:rPr>
                      <w:sz w:val="20"/>
                      <w:szCs w:val="20"/>
                    </w:rPr>
                    <w:t xml:space="preserve"> </w:t>
                  </w:r>
                  <w:r w:rsidR="00242E7C">
                    <w:rPr>
                      <w:sz w:val="20"/>
                      <w:szCs w:val="20"/>
                    </w:rPr>
                    <w:t>m</w:t>
                  </w:r>
                  <w:r w:rsidR="003C4A12">
                    <w:rPr>
                      <w:sz w:val="20"/>
                      <w:szCs w:val="20"/>
                    </w:rPr>
                    <w:t>e</w:t>
                  </w:r>
                  <w:r w:rsidR="00242E7C">
                    <w:rPr>
                      <w:sz w:val="20"/>
                      <w:szCs w:val="20"/>
                    </w:rPr>
                    <w:t>thodology</w:t>
                  </w:r>
                  <w:r w:rsidR="003D6C6A">
                    <w:rPr>
                      <w:sz w:val="20"/>
                      <w:szCs w:val="20"/>
                    </w:rPr>
                    <w:t xml:space="preserve"> </w:t>
                  </w:r>
                  <w:r w:rsidRPr="00B06B44">
                    <w:rPr>
                      <w:sz w:val="20"/>
                      <w:szCs w:val="20"/>
                    </w:rPr>
                    <w:t>prepared and accepted</w:t>
                  </w:r>
                </w:p>
              </w:tc>
              <w:tc>
                <w:tcPr>
                  <w:tcW w:w="2599" w:type="dxa"/>
                </w:tcPr>
                <w:p w:rsidR="00B06B44" w:rsidRPr="00B06B44" w:rsidRDefault="00990512" w:rsidP="003D6C6A">
                  <w:pPr>
                    <w:tabs>
                      <w:tab w:val="center" w:pos="4320"/>
                      <w:tab w:val="right" w:pos="8640"/>
                    </w:tabs>
                    <w:rPr>
                      <w:sz w:val="20"/>
                      <w:szCs w:val="20"/>
                    </w:rPr>
                  </w:pPr>
                  <w:r>
                    <w:rPr>
                      <w:sz w:val="20"/>
                      <w:szCs w:val="20"/>
                    </w:rPr>
                    <w:t>3</w:t>
                  </w:r>
                  <w:r w:rsidR="003D6C6A" w:rsidRPr="00B06B44">
                    <w:rPr>
                      <w:sz w:val="20"/>
                      <w:szCs w:val="20"/>
                    </w:rPr>
                    <w:t xml:space="preserve"> </w:t>
                  </w:r>
                  <w:r w:rsidR="00B06B44" w:rsidRPr="00B06B44">
                    <w:rPr>
                      <w:sz w:val="20"/>
                      <w:szCs w:val="20"/>
                    </w:rPr>
                    <w:t>days</w:t>
                  </w:r>
                </w:p>
              </w:tc>
              <w:tc>
                <w:tcPr>
                  <w:tcW w:w="3140" w:type="dxa"/>
                </w:tcPr>
                <w:p w:rsidR="00B06B44" w:rsidRPr="00B06B44" w:rsidRDefault="00120E8E" w:rsidP="00831BF7">
                  <w:pPr>
                    <w:tabs>
                      <w:tab w:val="center" w:pos="4320"/>
                      <w:tab w:val="right" w:pos="8640"/>
                    </w:tabs>
                    <w:rPr>
                      <w:sz w:val="20"/>
                      <w:szCs w:val="20"/>
                    </w:rPr>
                  </w:pPr>
                  <w:r>
                    <w:rPr>
                      <w:sz w:val="20"/>
                      <w:szCs w:val="20"/>
                    </w:rPr>
                    <w:t>5</w:t>
                  </w:r>
                  <w:r w:rsidR="00B06B44" w:rsidRPr="00B06B44">
                    <w:rPr>
                      <w:sz w:val="20"/>
                      <w:szCs w:val="20"/>
                    </w:rPr>
                    <w:t xml:space="preserve"> days upon signing the contract </w:t>
                  </w:r>
                </w:p>
              </w:tc>
            </w:tr>
            <w:tr w:rsidR="00B06B44" w:rsidRPr="00B21325" w:rsidTr="00A90798">
              <w:trPr>
                <w:trHeight w:val="858"/>
              </w:trPr>
              <w:tc>
                <w:tcPr>
                  <w:tcW w:w="3060" w:type="dxa"/>
                </w:tcPr>
                <w:p w:rsidR="00B06B44" w:rsidRPr="00B06B44" w:rsidRDefault="001E5387" w:rsidP="00242E7C">
                  <w:pPr>
                    <w:tabs>
                      <w:tab w:val="center" w:pos="4320"/>
                      <w:tab w:val="right" w:pos="8640"/>
                    </w:tabs>
                    <w:rPr>
                      <w:sz w:val="20"/>
                      <w:szCs w:val="20"/>
                    </w:rPr>
                  </w:pPr>
                  <w:r w:rsidRPr="001E5387">
                    <w:rPr>
                      <w:sz w:val="20"/>
                      <w:szCs w:val="20"/>
                    </w:rPr>
                    <w:t>Draft Report</w:t>
                  </w:r>
                  <w:r w:rsidRPr="001E5387">
                    <w:rPr>
                      <w:bCs/>
                      <w:sz w:val="20"/>
                      <w:szCs w:val="20"/>
                    </w:rPr>
                    <w:t xml:space="preserve"> on approximately </w:t>
                  </w:r>
                  <w:r w:rsidR="00B06F6B">
                    <w:rPr>
                      <w:bCs/>
                      <w:sz w:val="20"/>
                      <w:szCs w:val="20"/>
                    </w:rPr>
                    <w:t>1</w:t>
                  </w:r>
                  <w:r w:rsidRPr="001E5387">
                    <w:rPr>
                      <w:bCs/>
                      <w:sz w:val="20"/>
                      <w:szCs w:val="20"/>
                    </w:rPr>
                    <w:t>0 pages prepared and accepted</w:t>
                  </w:r>
                </w:p>
              </w:tc>
              <w:tc>
                <w:tcPr>
                  <w:tcW w:w="2599" w:type="dxa"/>
                </w:tcPr>
                <w:p w:rsidR="00B06B44" w:rsidRPr="00B06B44" w:rsidRDefault="001E5387" w:rsidP="001E5387">
                  <w:pPr>
                    <w:tabs>
                      <w:tab w:val="center" w:pos="4320"/>
                      <w:tab w:val="right" w:pos="8640"/>
                    </w:tabs>
                    <w:rPr>
                      <w:sz w:val="20"/>
                      <w:szCs w:val="20"/>
                    </w:rPr>
                  </w:pPr>
                  <w:r>
                    <w:rPr>
                      <w:sz w:val="20"/>
                      <w:szCs w:val="20"/>
                    </w:rPr>
                    <w:t>13</w:t>
                  </w:r>
                  <w:r w:rsidR="003D6C6A" w:rsidRPr="00B06B44">
                    <w:rPr>
                      <w:sz w:val="20"/>
                      <w:szCs w:val="20"/>
                    </w:rPr>
                    <w:t xml:space="preserve"> </w:t>
                  </w:r>
                  <w:r w:rsidR="00B06B44" w:rsidRPr="00B06B44">
                    <w:rPr>
                      <w:sz w:val="20"/>
                      <w:szCs w:val="20"/>
                    </w:rPr>
                    <w:t>days</w:t>
                  </w:r>
                </w:p>
              </w:tc>
              <w:tc>
                <w:tcPr>
                  <w:tcW w:w="3140" w:type="dxa"/>
                </w:tcPr>
                <w:p w:rsidR="00B06B44" w:rsidRPr="00B06B44" w:rsidRDefault="001E5387" w:rsidP="00831BF7">
                  <w:pPr>
                    <w:tabs>
                      <w:tab w:val="center" w:pos="4320"/>
                      <w:tab w:val="right" w:pos="8640"/>
                    </w:tabs>
                    <w:rPr>
                      <w:sz w:val="20"/>
                      <w:szCs w:val="20"/>
                    </w:rPr>
                  </w:pPr>
                  <w:r>
                    <w:rPr>
                      <w:sz w:val="20"/>
                      <w:szCs w:val="20"/>
                    </w:rPr>
                    <w:t>20</w:t>
                  </w:r>
                  <w:r w:rsidR="00B06B44" w:rsidRPr="00B06B44">
                    <w:rPr>
                      <w:sz w:val="20"/>
                      <w:szCs w:val="20"/>
                    </w:rPr>
                    <w:t xml:space="preserve"> days upon signing the contract</w:t>
                  </w:r>
                </w:p>
              </w:tc>
            </w:tr>
            <w:tr w:rsidR="00B06B44" w:rsidRPr="00B21325" w:rsidTr="0086637B">
              <w:trPr>
                <w:trHeight w:val="964"/>
              </w:trPr>
              <w:tc>
                <w:tcPr>
                  <w:tcW w:w="3060" w:type="dxa"/>
                </w:tcPr>
                <w:p w:rsidR="00B06B44" w:rsidRPr="00B06B44" w:rsidRDefault="001E5387" w:rsidP="001E5387">
                  <w:pPr>
                    <w:tabs>
                      <w:tab w:val="center" w:pos="4320"/>
                      <w:tab w:val="right" w:pos="8640"/>
                    </w:tabs>
                    <w:rPr>
                      <w:sz w:val="20"/>
                      <w:szCs w:val="20"/>
                    </w:rPr>
                  </w:pPr>
                  <w:r w:rsidRPr="00B06B44">
                    <w:rPr>
                      <w:sz w:val="20"/>
                      <w:szCs w:val="20"/>
                    </w:rPr>
                    <w:t xml:space="preserve">Draft </w:t>
                  </w:r>
                  <w:r>
                    <w:rPr>
                      <w:sz w:val="20"/>
                      <w:szCs w:val="20"/>
                    </w:rPr>
                    <w:t>Review</w:t>
                  </w:r>
                  <w:r w:rsidRPr="00B06B44">
                    <w:rPr>
                      <w:sz w:val="20"/>
                      <w:szCs w:val="20"/>
                    </w:rPr>
                    <w:t xml:space="preserve"> Report </w:t>
                  </w:r>
                  <w:r>
                    <w:rPr>
                      <w:sz w:val="20"/>
                      <w:szCs w:val="20"/>
                    </w:rPr>
                    <w:t xml:space="preserve">presented </w:t>
                  </w:r>
                  <w:r w:rsidRPr="005C0714">
                    <w:rPr>
                      <w:sz w:val="20"/>
                      <w:szCs w:val="20"/>
                    </w:rPr>
                    <w:t xml:space="preserve">to the </w:t>
                  </w:r>
                  <w:r>
                    <w:rPr>
                      <w:sz w:val="20"/>
                      <w:szCs w:val="20"/>
                    </w:rPr>
                    <w:t>stakeholders</w:t>
                  </w:r>
                </w:p>
              </w:tc>
              <w:tc>
                <w:tcPr>
                  <w:tcW w:w="2599" w:type="dxa"/>
                </w:tcPr>
                <w:p w:rsidR="00B06B44" w:rsidRPr="00B06B44" w:rsidRDefault="001E5387" w:rsidP="001E5387">
                  <w:pPr>
                    <w:tabs>
                      <w:tab w:val="center" w:pos="4320"/>
                      <w:tab w:val="right" w:pos="8640"/>
                    </w:tabs>
                    <w:rPr>
                      <w:sz w:val="20"/>
                      <w:szCs w:val="20"/>
                    </w:rPr>
                  </w:pPr>
                  <w:r>
                    <w:rPr>
                      <w:sz w:val="20"/>
                      <w:szCs w:val="20"/>
                    </w:rPr>
                    <w:t>6</w:t>
                  </w:r>
                  <w:r w:rsidR="00B06B44" w:rsidRPr="00B06B44">
                    <w:rPr>
                      <w:sz w:val="20"/>
                      <w:szCs w:val="20"/>
                    </w:rPr>
                    <w:t xml:space="preserve"> day</w:t>
                  </w:r>
                  <w:r>
                    <w:rPr>
                      <w:sz w:val="20"/>
                      <w:szCs w:val="20"/>
                    </w:rPr>
                    <w:t>s</w:t>
                  </w:r>
                </w:p>
              </w:tc>
              <w:tc>
                <w:tcPr>
                  <w:tcW w:w="3140" w:type="dxa"/>
                </w:tcPr>
                <w:p w:rsidR="00B06B44" w:rsidRPr="00B06B44" w:rsidRDefault="001E5387" w:rsidP="00831BF7">
                  <w:pPr>
                    <w:tabs>
                      <w:tab w:val="center" w:pos="4320"/>
                      <w:tab w:val="right" w:pos="8640"/>
                    </w:tabs>
                    <w:rPr>
                      <w:sz w:val="20"/>
                      <w:szCs w:val="20"/>
                    </w:rPr>
                  </w:pPr>
                  <w:r>
                    <w:rPr>
                      <w:sz w:val="20"/>
                      <w:szCs w:val="20"/>
                    </w:rPr>
                    <w:t>28</w:t>
                  </w:r>
                  <w:r w:rsidR="00B06B44" w:rsidRPr="00590A88">
                    <w:rPr>
                      <w:sz w:val="20"/>
                      <w:szCs w:val="20"/>
                    </w:rPr>
                    <w:t xml:space="preserve"> days</w:t>
                  </w:r>
                  <w:r w:rsidR="00B06B44" w:rsidRPr="00B06B44">
                    <w:rPr>
                      <w:sz w:val="20"/>
                      <w:szCs w:val="20"/>
                    </w:rPr>
                    <w:t xml:space="preserve"> upon signing the contract</w:t>
                  </w:r>
                </w:p>
              </w:tc>
            </w:tr>
            <w:tr w:rsidR="00120E8E" w:rsidRPr="00B21325" w:rsidTr="0086637B">
              <w:trPr>
                <w:trHeight w:val="964"/>
              </w:trPr>
              <w:tc>
                <w:tcPr>
                  <w:tcW w:w="3060" w:type="dxa"/>
                </w:tcPr>
                <w:p w:rsidR="00120E8E" w:rsidRPr="00120E8E" w:rsidRDefault="001E5387" w:rsidP="003A1AF9">
                  <w:pPr>
                    <w:tabs>
                      <w:tab w:val="center" w:pos="4320"/>
                      <w:tab w:val="right" w:pos="8640"/>
                    </w:tabs>
                    <w:rPr>
                      <w:color w:val="FF0000"/>
                      <w:sz w:val="20"/>
                      <w:szCs w:val="20"/>
                    </w:rPr>
                  </w:pPr>
                  <w:r w:rsidRPr="00B06B44">
                    <w:rPr>
                      <w:sz w:val="20"/>
                      <w:szCs w:val="20"/>
                    </w:rPr>
                    <w:lastRenderedPageBreak/>
                    <w:t xml:space="preserve">Final </w:t>
                  </w:r>
                  <w:r>
                    <w:rPr>
                      <w:sz w:val="20"/>
                      <w:szCs w:val="20"/>
                    </w:rPr>
                    <w:t>review</w:t>
                  </w:r>
                  <w:r w:rsidRPr="00B06B44">
                    <w:rPr>
                      <w:sz w:val="20"/>
                      <w:szCs w:val="20"/>
                    </w:rPr>
                    <w:t xml:space="preserve"> </w:t>
                  </w:r>
                  <w:r w:rsidRPr="00590A88">
                    <w:rPr>
                      <w:sz w:val="20"/>
                      <w:szCs w:val="20"/>
                    </w:rPr>
                    <w:t>report (max</w:t>
                  </w:r>
                  <w:r>
                    <w:rPr>
                      <w:sz w:val="20"/>
                      <w:szCs w:val="20"/>
                    </w:rPr>
                    <w:t>. 20</w:t>
                  </w:r>
                  <w:r w:rsidRPr="00590A88">
                    <w:rPr>
                      <w:sz w:val="20"/>
                      <w:szCs w:val="20"/>
                    </w:rPr>
                    <w:t xml:space="preserve"> pages) with Executive Summary (max. 3pages) </w:t>
                  </w:r>
                  <w:r w:rsidR="006803F7">
                    <w:rPr>
                      <w:sz w:val="20"/>
                      <w:szCs w:val="20"/>
                    </w:rPr>
                    <w:t xml:space="preserve">and recommendations for the new </w:t>
                  </w:r>
                  <w:r w:rsidR="003A1AF9">
                    <w:rPr>
                      <w:sz w:val="20"/>
                      <w:szCs w:val="20"/>
                    </w:rPr>
                    <w:t>strategic document</w:t>
                  </w:r>
                  <w:r w:rsidR="006803F7">
                    <w:rPr>
                      <w:sz w:val="20"/>
                      <w:szCs w:val="20"/>
                    </w:rPr>
                    <w:t xml:space="preserve"> </w:t>
                  </w:r>
                  <w:r w:rsidRPr="00590A88">
                    <w:rPr>
                      <w:bCs/>
                      <w:sz w:val="20"/>
                      <w:szCs w:val="20"/>
                    </w:rPr>
                    <w:t>prepare</w:t>
                  </w:r>
                  <w:r w:rsidRPr="00B06B44">
                    <w:rPr>
                      <w:bCs/>
                      <w:sz w:val="20"/>
                      <w:szCs w:val="20"/>
                    </w:rPr>
                    <w:t xml:space="preserve">d and accepted </w:t>
                  </w:r>
                  <w:r w:rsidRPr="00B06B44">
                    <w:rPr>
                      <w:sz w:val="20"/>
                      <w:szCs w:val="20"/>
                    </w:rPr>
                    <w:t xml:space="preserve"> </w:t>
                  </w:r>
                </w:p>
              </w:tc>
              <w:tc>
                <w:tcPr>
                  <w:tcW w:w="2599" w:type="dxa"/>
                </w:tcPr>
                <w:p w:rsidR="00120E8E" w:rsidRDefault="001E5387" w:rsidP="00831BF7">
                  <w:pPr>
                    <w:tabs>
                      <w:tab w:val="center" w:pos="4320"/>
                      <w:tab w:val="right" w:pos="8640"/>
                    </w:tabs>
                    <w:rPr>
                      <w:sz w:val="20"/>
                      <w:szCs w:val="20"/>
                    </w:rPr>
                  </w:pPr>
                  <w:r>
                    <w:rPr>
                      <w:sz w:val="20"/>
                      <w:szCs w:val="20"/>
                    </w:rPr>
                    <w:t>4 days</w:t>
                  </w:r>
                </w:p>
              </w:tc>
              <w:tc>
                <w:tcPr>
                  <w:tcW w:w="3140" w:type="dxa"/>
                </w:tcPr>
                <w:p w:rsidR="00120E8E" w:rsidRPr="00590A88" w:rsidRDefault="001E5387" w:rsidP="00831BF7">
                  <w:pPr>
                    <w:tabs>
                      <w:tab w:val="center" w:pos="4320"/>
                      <w:tab w:val="right" w:pos="8640"/>
                    </w:tabs>
                    <w:rPr>
                      <w:sz w:val="20"/>
                      <w:szCs w:val="20"/>
                    </w:rPr>
                  </w:pPr>
                  <w:r>
                    <w:rPr>
                      <w:sz w:val="20"/>
                      <w:szCs w:val="20"/>
                    </w:rPr>
                    <w:t>33 days upon signing the contract</w:t>
                  </w:r>
                </w:p>
              </w:tc>
            </w:tr>
            <w:tr w:rsidR="00B06B44" w:rsidRPr="00B21325" w:rsidTr="0086637B">
              <w:trPr>
                <w:trHeight w:val="744"/>
              </w:trPr>
              <w:tc>
                <w:tcPr>
                  <w:tcW w:w="3060" w:type="dxa"/>
                </w:tcPr>
                <w:p w:rsidR="00B06B44" w:rsidRPr="00B06B44" w:rsidRDefault="001E5387" w:rsidP="00603ED9">
                  <w:pPr>
                    <w:tabs>
                      <w:tab w:val="center" w:pos="4320"/>
                      <w:tab w:val="right" w:pos="8640"/>
                    </w:tabs>
                    <w:rPr>
                      <w:sz w:val="20"/>
                      <w:szCs w:val="20"/>
                    </w:rPr>
                  </w:pPr>
                  <w:r>
                    <w:rPr>
                      <w:sz w:val="20"/>
                      <w:szCs w:val="20"/>
                    </w:rPr>
                    <w:t>Main findings of the review presented to the working group for development of the new strategic document</w:t>
                  </w:r>
                </w:p>
              </w:tc>
              <w:tc>
                <w:tcPr>
                  <w:tcW w:w="2599" w:type="dxa"/>
                </w:tcPr>
                <w:p w:rsidR="00B06B44" w:rsidRPr="00B06B44" w:rsidRDefault="001E5387" w:rsidP="001E5387">
                  <w:pPr>
                    <w:tabs>
                      <w:tab w:val="center" w:pos="4320"/>
                      <w:tab w:val="right" w:pos="8640"/>
                    </w:tabs>
                    <w:rPr>
                      <w:sz w:val="20"/>
                      <w:szCs w:val="20"/>
                    </w:rPr>
                  </w:pPr>
                  <w:r>
                    <w:rPr>
                      <w:sz w:val="20"/>
                      <w:szCs w:val="20"/>
                    </w:rPr>
                    <w:t>1</w:t>
                  </w:r>
                  <w:r w:rsidR="003D6C6A">
                    <w:rPr>
                      <w:sz w:val="20"/>
                      <w:szCs w:val="20"/>
                    </w:rPr>
                    <w:t xml:space="preserve"> </w:t>
                  </w:r>
                  <w:r w:rsidR="005C0714">
                    <w:rPr>
                      <w:sz w:val="20"/>
                      <w:szCs w:val="20"/>
                    </w:rPr>
                    <w:t>day</w:t>
                  </w:r>
                </w:p>
              </w:tc>
              <w:tc>
                <w:tcPr>
                  <w:tcW w:w="3140" w:type="dxa"/>
                </w:tcPr>
                <w:p w:rsidR="00B06B44" w:rsidRPr="00B06B44" w:rsidRDefault="001E5387" w:rsidP="001E5387">
                  <w:pPr>
                    <w:tabs>
                      <w:tab w:val="center" w:pos="4320"/>
                      <w:tab w:val="right" w:pos="8640"/>
                    </w:tabs>
                    <w:rPr>
                      <w:sz w:val="20"/>
                      <w:szCs w:val="20"/>
                    </w:rPr>
                  </w:pPr>
                  <w:r>
                    <w:rPr>
                      <w:sz w:val="20"/>
                      <w:szCs w:val="20"/>
                    </w:rPr>
                    <w:t>35</w:t>
                  </w:r>
                  <w:r w:rsidR="00B06B44" w:rsidRPr="00B06B44">
                    <w:rPr>
                      <w:sz w:val="20"/>
                      <w:szCs w:val="20"/>
                    </w:rPr>
                    <w:t xml:space="preserve"> days </w:t>
                  </w:r>
                  <w:r w:rsidR="00A277F4">
                    <w:rPr>
                      <w:sz w:val="20"/>
                      <w:szCs w:val="20"/>
                    </w:rPr>
                    <w:t>u</w:t>
                  </w:r>
                  <w:r w:rsidR="00A277F4" w:rsidRPr="00A277F4">
                    <w:rPr>
                      <w:sz w:val="20"/>
                      <w:szCs w:val="20"/>
                    </w:rPr>
                    <w:t xml:space="preserve">pon acceptance </w:t>
                  </w:r>
                  <w:r>
                    <w:rPr>
                      <w:sz w:val="20"/>
                      <w:szCs w:val="20"/>
                    </w:rPr>
                    <w:t xml:space="preserve">of the final review </w:t>
                  </w:r>
                  <w:r w:rsidR="00A277F4" w:rsidRPr="00A277F4">
                    <w:rPr>
                      <w:sz w:val="20"/>
                      <w:szCs w:val="20"/>
                    </w:rPr>
                    <w:t xml:space="preserve">by the </w:t>
                  </w:r>
                  <w:r>
                    <w:rPr>
                      <w:sz w:val="20"/>
                      <w:szCs w:val="20"/>
                    </w:rPr>
                    <w:t>contractor</w:t>
                  </w:r>
                </w:p>
              </w:tc>
            </w:tr>
          </w:tbl>
          <w:p w:rsidR="00B06B44" w:rsidRDefault="00B06B44" w:rsidP="00B06B44">
            <w:pPr>
              <w:jc w:val="both"/>
              <w:rPr>
                <w:sz w:val="20"/>
                <w:szCs w:val="20"/>
                <w:lang w:val="en-US"/>
              </w:rPr>
            </w:pPr>
          </w:p>
          <w:p w:rsidR="00841772" w:rsidRDefault="00841772" w:rsidP="001E5387">
            <w:pPr>
              <w:rPr>
                <w:sz w:val="20"/>
                <w:szCs w:val="20"/>
                <w:lang w:val="en-US"/>
              </w:rPr>
            </w:pPr>
          </w:p>
          <w:p w:rsidR="00242E7C" w:rsidRDefault="00242E7C" w:rsidP="00242E7C">
            <w:pPr>
              <w:jc w:val="both"/>
              <w:rPr>
                <w:sz w:val="20"/>
                <w:szCs w:val="20"/>
                <w:lang w:val="en-US"/>
              </w:rPr>
            </w:pPr>
            <w:r w:rsidRPr="001E5387">
              <w:rPr>
                <w:sz w:val="20"/>
                <w:szCs w:val="20"/>
                <w:lang w:val="en-US"/>
              </w:rPr>
              <w:t>The above time frames may change and get modified during the process implementation due to overall context challenges</w:t>
            </w:r>
            <w:r>
              <w:rPr>
                <w:sz w:val="20"/>
                <w:szCs w:val="20"/>
                <w:lang w:val="en-US"/>
              </w:rPr>
              <w:t>.</w:t>
            </w:r>
          </w:p>
          <w:p w:rsidR="00841772" w:rsidRPr="007F00B0" w:rsidRDefault="00242E7C" w:rsidP="00841772">
            <w:pPr>
              <w:pStyle w:val="Default"/>
              <w:jc w:val="both"/>
              <w:rPr>
                <w:rFonts w:ascii="Times New Roman" w:hAnsi="Times New Roman" w:cs="Times New Roman"/>
                <w:sz w:val="20"/>
                <w:szCs w:val="20"/>
              </w:rPr>
            </w:pPr>
            <w:r>
              <w:rPr>
                <w:rFonts w:ascii="Times New Roman" w:hAnsi="Times New Roman" w:cs="Times New Roman"/>
                <w:sz w:val="20"/>
                <w:szCs w:val="20"/>
              </w:rPr>
              <w:t>T</w:t>
            </w:r>
            <w:r w:rsidR="00841772" w:rsidRPr="007F00B0">
              <w:rPr>
                <w:rFonts w:ascii="Times New Roman" w:hAnsi="Times New Roman" w:cs="Times New Roman"/>
                <w:sz w:val="20"/>
                <w:szCs w:val="20"/>
              </w:rPr>
              <w:t xml:space="preserve">he review is </w:t>
            </w:r>
            <w:r>
              <w:rPr>
                <w:rFonts w:ascii="Times New Roman" w:hAnsi="Times New Roman" w:cs="Times New Roman"/>
                <w:sz w:val="20"/>
                <w:szCs w:val="20"/>
              </w:rPr>
              <w:t xml:space="preserve">commissioned by the </w:t>
            </w:r>
            <w:r w:rsidR="00841772" w:rsidRPr="007F00B0">
              <w:rPr>
                <w:rFonts w:ascii="Times New Roman" w:hAnsi="Times New Roman" w:cs="Times New Roman"/>
                <w:sz w:val="20"/>
                <w:szCs w:val="20"/>
              </w:rPr>
              <w:t>Coordinating body for Gender Equality and the UNDP</w:t>
            </w:r>
            <w:r>
              <w:rPr>
                <w:rFonts w:ascii="Times New Roman" w:hAnsi="Times New Roman" w:cs="Times New Roman"/>
                <w:sz w:val="20"/>
                <w:szCs w:val="20"/>
              </w:rPr>
              <w:t>,</w:t>
            </w:r>
            <w:r w:rsidR="00841772" w:rsidRPr="007F00B0">
              <w:rPr>
                <w:rFonts w:ascii="Times New Roman" w:hAnsi="Times New Roman" w:cs="Times New Roman"/>
                <w:sz w:val="20"/>
                <w:szCs w:val="20"/>
              </w:rPr>
              <w:t xml:space="preserve"> </w:t>
            </w:r>
            <w:r>
              <w:rPr>
                <w:rFonts w:ascii="Times New Roman" w:hAnsi="Times New Roman" w:cs="Times New Roman"/>
                <w:sz w:val="20"/>
                <w:szCs w:val="20"/>
              </w:rPr>
              <w:t>who</w:t>
            </w:r>
            <w:r w:rsidRPr="007F00B0">
              <w:rPr>
                <w:rFonts w:ascii="Times New Roman" w:hAnsi="Times New Roman" w:cs="Times New Roman"/>
                <w:sz w:val="20"/>
                <w:szCs w:val="20"/>
              </w:rPr>
              <w:t xml:space="preserve"> </w:t>
            </w:r>
            <w:r w:rsidR="00841772" w:rsidRPr="007F00B0">
              <w:rPr>
                <w:rFonts w:ascii="Times New Roman" w:hAnsi="Times New Roman" w:cs="Times New Roman"/>
                <w:sz w:val="20"/>
                <w:szCs w:val="20"/>
              </w:rPr>
              <w:t xml:space="preserve">will provide advice to the selected </w:t>
            </w:r>
            <w:r w:rsidR="00841772">
              <w:rPr>
                <w:rFonts w:ascii="Times New Roman" w:hAnsi="Times New Roman" w:cs="Times New Roman"/>
                <w:sz w:val="20"/>
                <w:szCs w:val="20"/>
              </w:rPr>
              <w:t>consultant</w:t>
            </w:r>
            <w:r w:rsidR="00841772" w:rsidRPr="007F00B0">
              <w:rPr>
                <w:rFonts w:ascii="Times New Roman" w:hAnsi="Times New Roman" w:cs="Times New Roman"/>
                <w:sz w:val="20"/>
                <w:szCs w:val="20"/>
              </w:rPr>
              <w:t>, allocate adequate funds and human resources</w:t>
            </w:r>
            <w:r w:rsidRPr="007F00B0">
              <w:rPr>
                <w:rFonts w:ascii="Times New Roman" w:hAnsi="Times New Roman" w:cs="Times New Roman"/>
                <w:sz w:val="20"/>
                <w:szCs w:val="20"/>
              </w:rPr>
              <w:t xml:space="preserve"> provide coordination support to the reference group, </w:t>
            </w:r>
            <w:r>
              <w:rPr>
                <w:rFonts w:ascii="Times New Roman" w:hAnsi="Times New Roman" w:cs="Times New Roman"/>
                <w:sz w:val="20"/>
                <w:szCs w:val="20"/>
              </w:rPr>
              <w:t xml:space="preserve">review </w:t>
            </w:r>
            <w:r w:rsidRPr="007F00B0">
              <w:rPr>
                <w:rFonts w:ascii="Times New Roman" w:hAnsi="Times New Roman" w:cs="Times New Roman"/>
                <w:sz w:val="20"/>
                <w:szCs w:val="20"/>
              </w:rPr>
              <w:t xml:space="preserve">and recommend the acceptance of the </w:t>
            </w:r>
            <w:r>
              <w:rPr>
                <w:rFonts w:ascii="Times New Roman" w:hAnsi="Times New Roman" w:cs="Times New Roman"/>
                <w:sz w:val="20"/>
                <w:szCs w:val="20"/>
              </w:rPr>
              <w:t xml:space="preserve">final report to reference group, as appropriate. </w:t>
            </w:r>
          </w:p>
          <w:p w:rsidR="00841772" w:rsidRDefault="00841772" w:rsidP="001E5387">
            <w:pPr>
              <w:rPr>
                <w:sz w:val="20"/>
                <w:szCs w:val="20"/>
                <w:lang w:val="en-US"/>
              </w:rPr>
            </w:pPr>
          </w:p>
          <w:p w:rsidR="00893CF8" w:rsidRDefault="00893CF8" w:rsidP="00D62A45">
            <w:pPr>
              <w:pStyle w:val="Default"/>
              <w:jc w:val="both"/>
              <w:rPr>
                <w:rFonts w:ascii="Times New Roman" w:eastAsia="MS Mincho" w:hAnsi="Times New Roman" w:cs="Times New Roman"/>
                <w:color w:val="auto"/>
                <w:sz w:val="20"/>
                <w:szCs w:val="20"/>
              </w:rPr>
            </w:pPr>
          </w:p>
          <w:p w:rsidR="00893CF8" w:rsidRPr="007F00B0" w:rsidRDefault="00242E7C" w:rsidP="00D62A45">
            <w:pPr>
              <w:pStyle w:val="Default"/>
              <w:jc w:val="both"/>
              <w:rPr>
                <w:rFonts w:ascii="Times New Roman" w:eastAsia="MS Mincho" w:hAnsi="Times New Roman" w:cs="Times New Roman"/>
                <w:color w:val="auto"/>
                <w:sz w:val="20"/>
                <w:szCs w:val="20"/>
              </w:rPr>
            </w:pPr>
            <w:r>
              <w:rPr>
                <w:rFonts w:ascii="Times New Roman" w:hAnsi="Times New Roman" w:cs="Times New Roman"/>
                <w:sz w:val="20"/>
                <w:szCs w:val="20"/>
              </w:rPr>
              <w:t>The consultant is</w:t>
            </w:r>
            <w:r w:rsidRPr="007F00B0">
              <w:rPr>
                <w:rFonts w:ascii="Times New Roman" w:hAnsi="Times New Roman" w:cs="Times New Roman"/>
                <w:sz w:val="20"/>
                <w:szCs w:val="20"/>
              </w:rPr>
              <w:t xml:space="preserve"> responsible and accountable for the quality of the products</w:t>
            </w:r>
            <w:r>
              <w:rPr>
                <w:rFonts w:ascii="Times New Roman" w:hAnsi="Times New Roman" w:cs="Times New Roman"/>
                <w:sz w:val="20"/>
                <w:szCs w:val="20"/>
              </w:rPr>
              <w:t>.</w:t>
            </w:r>
            <w:r w:rsidR="008B26BB">
              <w:rPr>
                <w:rFonts w:ascii="Times New Roman" w:hAnsi="Times New Roman" w:cs="Times New Roman"/>
                <w:sz w:val="20"/>
                <w:szCs w:val="20"/>
              </w:rPr>
              <w:t xml:space="preserve"> </w:t>
            </w:r>
            <w:r w:rsidR="008B26BB" w:rsidRPr="007F00B0">
              <w:rPr>
                <w:rFonts w:ascii="Times New Roman" w:eastAsia="MS Mincho" w:hAnsi="Times New Roman" w:cs="Times New Roman"/>
                <w:color w:val="auto"/>
                <w:sz w:val="20"/>
                <w:szCs w:val="20"/>
              </w:rPr>
              <w:t xml:space="preserve">The </w:t>
            </w:r>
            <w:r w:rsidR="008B26BB">
              <w:rPr>
                <w:rFonts w:ascii="Times New Roman" w:eastAsia="MS Mincho" w:hAnsi="Times New Roman" w:cs="Times New Roman"/>
                <w:color w:val="auto"/>
                <w:sz w:val="20"/>
                <w:szCs w:val="20"/>
              </w:rPr>
              <w:t>consultant</w:t>
            </w:r>
            <w:r w:rsidR="008B26BB" w:rsidRPr="007F00B0">
              <w:rPr>
                <w:rFonts w:ascii="Times New Roman" w:eastAsia="MS Mincho" w:hAnsi="Times New Roman" w:cs="Times New Roman"/>
                <w:color w:val="auto"/>
                <w:sz w:val="20"/>
                <w:szCs w:val="20"/>
              </w:rPr>
              <w:t xml:space="preserve"> </w:t>
            </w:r>
            <w:r w:rsidR="008B26BB">
              <w:rPr>
                <w:rFonts w:ascii="Times New Roman" w:eastAsia="MS Mincho" w:hAnsi="Times New Roman" w:cs="Times New Roman"/>
                <w:color w:val="auto"/>
                <w:sz w:val="20"/>
                <w:szCs w:val="20"/>
              </w:rPr>
              <w:t>is also</w:t>
            </w:r>
            <w:r w:rsidR="008B26BB" w:rsidRPr="007F00B0">
              <w:rPr>
                <w:rFonts w:ascii="Times New Roman" w:eastAsia="MS Mincho" w:hAnsi="Times New Roman" w:cs="Times New Roman"/>
                <w:color w:val="auto"/>
                <w:sz w:val="20"/>
                <w:szCs w:val="20"/>
              </w:rPr>
              <w:t xml:space="preserve"> responsible for the logistics: office space, administrative support, telecommuni</w:t>
            </w:r>
            <w:r w:rsidR="008B26BB">
              <w:rPr>
                <w:rFonts w:ascii="Times New Roman" w:eastAsia="MS Mincho" w:hAnsi="Times New Roman" w:cs="Times New Roman"/>
                <w:color w:val="auto"/>
                <w:sz w:val="20"/>
                <w:szCs w:val="20"/>
              </w:rPr>
              <w:t>cations, and printing of documents.</w:t>
            </w:r>
            <w:r w:rsidRPr="007F00B0">
              <w:rPr>
                <w:rFonts w:ascii="Times New Roman" w:hAnsi="Times New Roman" w:cs="Times New Roman"/>
                <w:sz w:val="20"/>
                <w:szCs w:val="20"/>
              </w:rPr>
              <w:t xml:space="preserve"> </w:t>
            </w:r>
            <w:r w:rsidR="00887BCC">
              <w:rPr>
                <w:rFonts w:ascii="Times New Roman" w:hAnsi="Times New Roman" w:cs="Times New Roman"/>
                <w:sz w:val="20"/>
                <w:szCs w:val="20"/>
              </w:rPr>
              <w:t>Travel</w:t>
            </w:r>
            <w:r w:rsidR="008B26BB">
              <w:rPr>
                <w:rFonts w:ascii="Times New Roman" w:hAnsi="Times New Roman" w:cs="Times New Roman"/>
                <w:sz w:val="20"/>
                <w:szCs w:val="20"/>
              </w:rPr>
              <w:t xml:space="preserve"> </w:t>
            </w:r>
            <w:r w:rsidR="00FB5E99">
              <w:rPr>
                <w:rFonts w:ascii="Times New Roman" w:hAnsi="Times New Roman" w:cs="Times New Roman"/>
                <w:sz w:val="20"/>
                <w:szCs w:val="20"/>
              </w:rPr>
              <w:t xml:space="preserve">and accommodation costs will be reimbursed </w:t>
            </w:r>
            <w:r w:rsidR="008B26BB">
              <w:rPr>
                <w:rFonts w:ascii="Times New Roman" w:hAnsi="Times New Roman" w:cs="Times New Roman"/>
                <w:sz w:val="20"/>
                <w:szCs w:val="20"/>
              </w:rPr>
              <w:t xml:space="preserve">separately upon previous agreement with UNDP. </w:t>
            </w:r>
          </w:p>
          <w:p w:rsidR="001E5387" w:rsidRDefault="001E5387" w:rsidP="00D62A45">
            <w:pPr>
              <w:jc w:val="both"/>
              <w:rPr>
                <w:sz w:val="20"/>
                <w:szCs w:val="20"/>
                <w:lang w:val="en-US"/>
              </w:rPr>
            </w:pPr>
          </w:p>
          <w:p w:rsidR="0095320D" w:rsidRDefault="00E963B3" w:rsidP="00D62A45">
            <w:pPr>
              <w:jc w:val="both"/>
              <w:rPr>
                <w:sz w:val="20"/>
                <w:szCs w:val="20"/>
                <w:lang w:val="en-US"/>
              </w:rPr>
            </w:pPr>
            <w:r w:rsidRPr="00880F1D">
              <w:rPr>
                <w:sz w:val="20"/>
                <w:szCs w:val="20"/>
                <w:lang w:val="en-US"/>
              </w:rPr>
              <w:t xml:space="preserve">Payments </w:t>
            </w:r>
            <w:r>
              <w:rPr>
                <w:sz w:val="20"/>
                <w:szCs w:val="20"/>
                <w:lang w:val="en-US"/>
              </w:rPr>
              <w:t xml:space="preserve">for the deliverables </w:t>
            </w:r>
            <w:r w:rsidRPr="00880F1D">
              <w:rPr>
                <w:sz w:val="20"/>
                <w:szCs w:val="20"/>
                <w:lang w:val="en-US"/>
              </w:rPr>
              <w:t xml:space="preserve">will be made in up to </w:t>
            </w:r>
            <w:r w:rsidR="00590A88">
              <w:rPr>
                <w:sz w:val="20"/>
                <w:szCs w:val="20"/>
                <w:lang w:val="en-US"/>
              </w:rPr>
              <w:t xml:space="preserve">2 </w:t>
            </w:r>
            <w:r w:rsidRPr="00880F1D">
              <w:rPr>
                <w:sz w:val="20"/>
                <w:szCs w:val="20"/>
                <w:lang w:val="en-US"/>
              </w:rPr>
              <w:t>installment</w:t>
            </w:r>
            <w:r>
              <w:rPr>
                <w:sz w:val="20"/>
                <w:szCs w:val="20"/>
                <w:lang w:val="en-US"/>
              </w:rPr>
              <w:t>s</w:t>
            </w:r>
            <w:r w:rsidRPr="00880F1D">
              <w:rPr>
                <w:sz w:val="20"/>
                <w:szCs w:val="20"/>
                <w:lang w:val="en-US"/>
              </w:rPr>
              <w:t xml:space="preserve">, upon billing by the </w:t>
            </w:r>
            <w:r w:rsidR="00590A88">
              <w:rPr>
                <w:sz w:val="20"/>
                <w:szCs w:val="20"/>
                <w:lang w:val="en-US"/>
              </w:rPr>
              <w:t>Contractor</w:t>
            </w:r>
            <w:r w:rsidRPr="00880F1D">
              <w:rPr>
                <w:sz w:val="20"/>
                <w:szCs w:val="20"/>
                <w:lang w:val="en-US"/>
              </w:rPr>
              <w:t xml:space="preserve"> and subject to quality review, clearance and acceptance by</w:t>
            </w:r>
            <w:r w:rsidR="00A277F4">
              <w:t xml:space="preserve"> </w:t>
            </w:r>
            <w:r w:rsidR="001E5387" w:rsidRPr="001E5387">
              <w:rPr>
                <w:sz w:val="20"/>
                <w:szCs w:val="20"/>
                <w:lang w:val="en-US"/>
              </w:rPr>
              <w:t>Commissioner</w:t>
            </w:r>
            <w:r w:rsidR="00242E7C">
              <w:rPr>
                <w:sz w:val="20"/>
                <w:szCs w:val="20"/>
                <w:lang w:val="en-US"/>
              </w:rPr>
              <w:t xml:space="preserve"> and UNDP</w:t>
            </w:r>
            <w:r w:rsidR="00A277F4">
              <w:rPr>
                <w:sz w:val="20"/>
                <w:szCs w:val="20"/>
                <w:lang w:val="en-US"/>
              </w:rPr>
              <w:t>.</w:t>
            </w:r>
          </w:p>
          <w:p w:rsidR="00F65B57" w:rsidRDefault="00F65B57" w:rsidP="00D62A45">
            <w:pPr>
              <w:jc w:val="both"/>
              <w:rPr>
                <w:sz w:val="20"/>
                <w:szCs w:val="20"/>
                <w:lang w:val="en-US"/>
              </w:rPr>
            </w:pPr>
          </w:p>
          <w:p w:rsidR="00F65B57" w:rsidRPr="007F00B0" w:rsidRDefault="00F65B57" w:rsidP="00D62A45">
            <w:pPr>
              <w:shd w:val="clear" w:color="auto" w:fill="FFFFFF"/>
              <w:jc w:val="both"/>
              <w:rPr>
                <w:sz w:val="20"/>
                <w:szCs w:val="20"/>
                <w:lang w:val="en-US"/>
              </w:rPr>
            </w:pPr>
            <w:r w:rsidRPr="007F00B0">
              <w:rPr>
                <w:sz w:val="20"/>
                <w:szCs w:val="20"/>
                <w:lang w:val="en-US"/>
              </w:rPr>
              <w:t xml:space="preserve">The criteria of utility, credibility, and relevance/appropriateness will be used for assessing the quality of the </w:t>
            </w:r>
            <w:r>
              <w:rPr>
                <w:sz w:val="20"/>
                <w:szCs w:val="20"/>
                <w:lang w:val="en-US"/>
              </w:rPr>
              <w:t>review</w:t>
            </w:r>
            <w:r w:rsidRPr="007F00B0">
              <w:rPr>
                <w:sz w:val="20"/>
                <w:szCs w:val="20"/>
                <w:lang w:val="en-US"/>
              </w:rPr>
              <w:t xml:space="preserve"> report: </w:t>
            </w:r>
          </w:p>
          <w:p w:rsidR="00F65B57" w:rsidRPr="007F00B0" w:rsidRDefault="00F65B57" w:rsidP="00D62A45">
            <w:pPr>
              <w:shd w:val="clear" w:color="auto" w:fill="FFFFFF"/>
              <w:jc w:val="both"/>
              <w:rPr>
                <w:sz w:val="20"/>
                <w:szCs w:val="20"/>
                <w:lang w:val="en-US"/>
              </w:rPr>
            </w:pPr>
          </w:p>
          <w:p w:rsidR="00F65B57" w:rsidRPr="007F00B0" w:rsidRDefault="00F65B57" w:rsidP="00F65B57">
            <w:pPr>
              <w:shd w:val="clear" w:color="auto" w:fill="FFFFFF"/>
              <w:jc w:val="both"/>
              <w:rPr>
                <w:sz w:val="20"/>
                <w:szCs w:val="20"/>
                <w:lang w:val="en-US"/>
              </w:rPr>
            </w:pPr>
            <w:r w:rsidRPr="007F00B0">
              <w:rPr>
                <w:sz w:val="20"/>
                <w:szCs w:val="20"/>
                <w:lang w:val="en-US"/>
              </w:rPr>
              <w:t>•</w:t>
            </w:r>
            <w:r w:rsidRPr="007F00B0">
              <w:rPr>
                <w:sz w:val="20"/>
                <w:szCs w:val="20"/>
                <w:lang w:val="en-US"/>
              </w:rPr>
              <w:tab/>
              <w:t xml:space="preserve">The report has to be written in clear language (English) </w:t>
            </w:r>
          </w:p>
          <w:p w:rsidR="00F65B57" w:rsidRPr="007F00B0" w:rsidRDefault="00F65B57" w:rsidP="00F65B57">
            <w:pPr>
              <w:shd w:val="clear" w:color="auto" w:fill="FFFFFF"/>
              <w:jc w:val="both"/>
              <w:rPr>
                <w:sz w:val="20"/>
                <w:szCs w:val="20"/>
                <w:lang w:val="en-US"/>
              </w:rPr>
            </w:pPr>
            <w:r w:rsidRPr="007F00B0">
              <w:rPr>
                <w:sz w:val="20"/>
                <w:szCs w:val="20"/>
                <w:lang w:val="en-US"/>
              </w:rPr>
              <w:t>•</w:t>
            </w:r>
            <w:r w:rsidRPr="007F00B0">
              <w:rPr>
                <w:sz w:val="20"/>
                <w:szCs w:val="20"/>
                <w:lang w:val="en-US"/>
              </w:rPr>
              <w:tab/>
              <w:t xml:space="preserve">The Executive Summary should be an extremely short chapter (max 3 pages), highlighting the mandate, approach, key findings, conclusions and recommendations  </w:t>
            </w:r>
          </w:p>
          <w:p w:rsidR="00F65B57" w:rsidRPr="007F00B0" w:rsidRDefault="00F65B57" w:rsidP="00F65B57">
            <w:pPr>
              <w:shd w:val="clear" w:color="auto" w:fill="FFFFFF"/>
              <w:jc w:val="both"/>
              <w:rPr>
                <w:sz w:val="20"/>
                <w:szCs w:val="20"/>
                <w:lang w:val="en-US"/>
              </w:rPr>
            </w:pPr>
            <w:r w:rsidRPr="007F00B0">
              <w:rPr>
                <w:sz w:val="20"/>
                <w:szCs w:val="20"/>
                <w:lang w:val="en-US"/>
              </w:rPr>
              <w:t>•</w:t>
            </w:r>
            <w:r w:rsidRPr="007F00B0">
              <w:rPr>
                <w:sz w:val="20"/>
                <w:szCs w:val="20"/>
                <w:lang w:val="en-US"/>
              </w:rPr>
              <w:tab/>
              <w:t>The information in the report has to be complete, well-structured and well presented</w:t>
            </w:r>
          </w:p>
          <w:p w:rsidR="00F65B57" w:rsidRPr="007F00B0" w:rsidRDefault="00F65B57" w:rsidP="00F65B57">
            <w:pPr>
              <w:shd w:val="clear" w:color="auto" w:fill="FFFFFF"/>
              <w:jc w:val="both"/>
              <w:rPr>
                <w:sz w:val="20"/>
                <w:szCs w:val="20"/>
                <w:lang w:val="en-US"/>
              </w:rPr>
            </w:pPr>
            <w:r w:rsidRPr="007F00B0">
              <w:rPr>
                <w:sz w:val="20"/>
                <w:szCs w:val="20"/>
                <w:lang w:val="en-US"/>
              </w:rPr>
              <w:t>•</w:t>
            </w:r>
            <w:r w:rsidRPr="007F00B0">
              <w:rPr>
                <w:sz w:val="20"/>
                <w:szCs w:val="20"/>
                <w:lang w:val="en-US"/>
              </w:rPr>
              <w:tab/>
              <w:t xml:space="preserve">The information in the report has to be reliable i.e. well documented and supported findings </w:t>
            </w:r>
          </w:p>
          <w:p w:rsidR="00F65B57" w:rsidRPr="007F00B0" w:rsidRDefault="00F65B57" w:rsidP="00F65B57">
            <w:pPr>
              <w:shd w:val="clear" w:color="auto" w:fill="FFFFFF"/>
              <w:jc w:val="both"/>
              <w:rPr>
                <w:sz w:val="20"/>
                <w:szCs w:val="20"/>
                <w:lang w:val="en-US"/>
              </w:rPr>
            </w:pPr>
            <w:r w:rsidRPr="007F00B0">
              <w:rPr>
                <w:sz w:val="20"/>
                <w:szCs w:val="20"/>
                <w:lang w:val="en-US"/>
              </w:rPr>
              <w:t>•</w:t>
            </w:r>
            <w:r w:rsidRPr="007F00B0">
              <w:rPr>
                <w:sz w:val="20"/>
                <w:szCs w:val="20"/>
                <w:lang w:val="en-US"/>
              </w:rPr>
              <w:tab/>
              <w:t>The informatio</w:t>
            </w:r>
            <w:r w:rsidR="0088079E">
              <w:rPr>
                <w:sz w:val="20"/>
                <w:szCs w:val="20"/>
                <w:lang w:val="en-US"/>
              </w:rPr>
              <w:t>n in the report has to address</w:t>
            </w:r>
            <w:r w:rsidRPr="007F00B0">
              <w:rPr>
                <w:sz w:val="20"/>
                <w:szCs w:val="20"/>
                <w:lang w:val="en-US"/>
              </w:rPr>
              <w:t xml:space="preserve"> priority or strategic information needs</w:t>
            </w:r>
          </w:p>
          <w:p w:rsidR="00F65B57" w:rsidRPr="007F00B0" w:rsidRDefault="00F65B57" w:rsidP="00F65B57">
            <w:pPr>
              <w:shd w:val="clear" w:color="auto" w:fill="FFFFFF"/>
              <w:jc w:val="both"/>
              <w:rPr>
                <w:sz w:val="20"/>
                <w:szCs w:val="20"/>
                <w:lang w:val="en-US"/>
              </w:rPr>
            </w:pPr>
            <w:r w:rsidRPr="007F00B0">
              <w:rPr>
                <w:sz w:val="20"/>
                <w:szCs w:val="20"/>
                <w:lang w:val="en-US"/>
              </w:rPr>
              <w:t>•</w:t>
            </w:r>
            <w:r w:rsidRPr="007F00B0">
              <w:rPr>
                <w:sz w:val="20"/>
                <w:szCs w:val="20"/>
                <w:lang w:val="en-US"/>
              </w:rPr>
              <w:tab/>
              <w:t>Recommendations have to be concrete and implementable</w:t>
            </w:r>
          </w:p>
          <w:p w:rsidR="00F65B57" w:rsidRPr="007F00B0" w:rsidRDefault="00F65B57" w:rsidP="00F65B57">
            <w:pPr>
              <w:shd w:val="clear" w:color="auto" w:fill="FFFFFF"/>
              <w:jc w:val="both"/>
              <w:rPr>
                <w:sz w:val="20"/>
                <w:szCs w:val="20"/>
                <w:lang w:val="en-US"/>
              </w:rPr>
            </w:pPr>
            <w:r w:rsidRPr="007F00B0">
              <w:rPr>
                <w:sz w:val="20"/>
                <w:szCs w:val="20"/>
                <w:lang w:val="en-US"/>
              </w:rPr>
              <w:t>•</w:t>
            </w:r>
            <w:r w:rsidRPr="007F00B0">
              <w:rPr>
                <w:sz w:val="20"/>
                <w:szCs w:val="20"/>
                <w:lang w:val="en-US"/>
              </w:rPr>
              <w:tab/>
              <w:t>Human rights and gender equality perspective has been taken into account</w:t>
            </w:r>
          </w:p>
          <w:p w:rsidR="00F65B57" w:rsidRPr="007F00B0" w:rsidRDefault="00F65B57" w:rsidP="00F65B57">
            <w:pPr>
              <w:shd w:val="clear" w:color="auto" w:fill="FFFFFF"/>
              <w:jc w:val="both"/>
              <w:rPr>
                <w:sz w:val="20"/>
                <w:szCs w:val="20"/>
                <w:lang w:val="en-US"/>
              </w:rPr>
            </w:pPr>
          </w:p>
          <w:p w:rsidR="00F65B57" w:rsidRPr="007F00B0" w:rsidRDefault="00F65B57" w:rsidP="00F65B57">
            <w:pPr>
              <w:shd w:val="clear" w:color="auto" w:fill="FFFFFF"/>
              <w:jc w:val="both"/>
              <w:rPr>
                <w:sz w:val="20"/>
                <w:szCs w:val="20"/>
                <w:lang w:val="en-US"/>
              </w:rPr>
            </w:pPr>
            <w:r w:rsidRPr="007F00B0">
              <w:rPr>
                <w:sz w:val="20"/>
                <w:szCs w:val="20"/>
                <w:lang w:val="en-US"/>
              </w:rPr>
              <w:t xml:space="preserve">The </w:t>
            </w:r>
            <w:r>
              <w:rPr>
                <w:sz w:val="20"/>
                <w:szCs w:val="20"/>
                <w:lang w:val="en-US"/>
              </w:rPr>
              <w:t>review</w:t>
            </w:r>
            <w:r w:rsidRPr="007F00B0">
              <w:rPr>
                <w:sz w:val="20"/>
                <w:szCs w:val="20"/>
                <w:lang w:val="en-US"/>
              </w:rPr>
              <w:t xml:space="preserve"> has to be conducted in accordance with the principles outlined in the Ethical Guidelines for Evaluation. Code of conduct is enclosed as </w:t>
            </w:r>
            <w:r w:rsidRPr="007A3104">
              <w:rPr>
                <w:sz w:val="20"/>
                <w:szCs w:val="20"/>
                <w:lang w:val="en-US"/>
              </w:rPr>
              <w:t xml:space="preserve">Annex II </w:t>
            </w:r>
            <w:r w:rsidRPr="007F00B0">
              <w:rPr>
                <w:sz w:val="20"/>
                <w:szCs w:val="20"/>
                <w:lang w:val="en-US"/>
              </w:rPr>
              <w:t xml:space="preserve">and constitutes integral part of this </w:t>
            </w:r>
            <w:proofErr w:type="spellStart"/>
            <w:r w:rsidRPr="007F00B0">
              <w:rPr>
                <w:sz w:val="20"/>
                <w:szCs w:val="20"/>
                <w:lang w:val="en-US"/>
              </w:rPr>
              <w:t>ToR</w:t>
            </w:r>
            <w:proofErr w:type="spellEnd"/>
            <w:r w:rsidRPr="007F00B0">
              <w:rPr>
                <w:sz w:val="20"/>
                <w:szCs w:val="20"/>
                <w:lang w:val="en-US"/>
              </w:rPr>
              <w:t>.</w:t>
            </w:r>
          </w:p>
          <w:p w:rsidR="00F65B57" w:rsidRPr="000E7549" w:rsidRDefault="00F65B57" w:rsidP="001E5387">
            <w:pPr>
              <w:jc w:val="both"/>
              <w:rPr>
                <w:sz w:val="20"/>
                <w:szCs w:val="20"/>
                <w:lang w:val="en-US"/>
              </w:rPr>
            </w:pPr>
          </w:p>
        </w:tc>
      </w:tr>
    </w:tbl>
    <w:p w:rsidR="00C63615" w:rsidRDefault="00C63615" w:rsidP="00C63615">
      <w:pPr>
        <w:rPr>
          <w:sz w:val="20"/>
          <w:szCs w:val="20"/>
          <w:lang w:val="en-US"/>
        </w:rPr>
      </w:pPr>
    </w:p>
    <w:p w:rsidR="000F4387" w:rsidRPr="00005C0F" w:rsidRDefault="000F4387" w:rsidP="00B06F6B">
      <w:pPr>
        <w:rPr>
          <w:b/>
          <w:sz w:val="20"/>
          <w:szCs w:val="20"/>
          <w:u w:val="single"/>
          <w:lang w:val="en-US"/>
        </w:rPr>
      </w:pPr>
      <w:r w:rsidRPr="00005C0F">
        <w:rPr>
          <w:b/>
          <w:sz w:val="20"/>
          <w:szCs w:val="20"/>
          <w:u w:val="single"/>
          <w:lang w:val="en-US"/>
        </w:rPr>
        <w:t>Skills and Competencies</w:t>
      </w:r>
      <w:r w:rsidR="006C64D9">
        <w:rPr>
          <w:b/>
          <w:sz w:val="20"/>
          <w:szCs w:val="20"/>
          <w:u w:val="single"/>
          <w:lang w:val="en-US"/>
        </w:rPr>
        <w:t xml:space="preserve"> for </w:t>
      </w:r>
      <w:r w:rsidR="00B06F6B">
        <w:rPr>
          <w:b/>
          <w:sz w:val="20"/>
          <w:szCs w:val="20"/>
          <w:u w:val="single"/>
          <w:lang w:val="en-US"/>
        </w:rPr>
        <w:t>C</w:t>
      </w:r>
      <w:r w:rsidR="00C96E1E">
        <w:rPr>
          <w:b/>
          <w:sz w:val="20"/>
          <w:szCs w:val="20"/>
          <w:u w:val="single"/>
          <w:lang w:val="en-US"/>
        </w:rPr>
        <w:t>onsultant</w:t>
      </w:r>
    </w:p>
    <w:p w:rsidR="000F4387" w:rsidRPr="00005C0F" w:rsidRDefault="000F4387">
      <w:pPr>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630"/>
      </w:tblGrid>
      <w:tr w:rsidR="000F4387" w:rsidRPr="00005C0F">
        <w:tc>
          <w:tcPr>
            <w:tcW w:w="8856" w:type="dxa"/>
            <w:shd w:val="clear" w:color="auto" w:fill="FFFFFF"/>
          </w:tcPr>
          <w:p w:rsidR="00990512" w:rsidRPr="00990512" w:rsidRDefault="00990512" w:rsidP="00990512">
            <w:pPr>
              <w:numPr>
                <w:ilvl w:val="0"/>
                <w:numId w:val="28"/>
              </w:numPr>
              <w:autoSpaceDE w:val="0"/>
              <w:autoSpaceDN w:val="0"/>
              <w:adjustRightInd w:val="0"/>
              <w:spacing w:after="70"/>
              <w:rPr>
                <w:sz w:val="20"/>
                <w:szCs w:val="20"/>
                <w:lang w:val="en-US"/>
              </w:rPr>
            </w:pPr>
            <w:r w:rsidRPr="00990512">
              <w:rPr>
                <w:sz w:val="20"/>
                <w:szCs w:val="20"/>
                <w:lang w:val="en-US"/>
              </w:rPr>
              <w:t xml:space="preserve">Competence in the sector or issue </w:t>
            </w:r>
            <w:r>
              <w:rPr>
                <w:sz w:val="20"/>
                <w:szCs w:val="20"/>
                <w:lang w:val="en-US"/>
              </w:rPr>
              <w:t>of gender-based violence and gender equality;</w:t>
            </w:r>
          </w:p>
          <w:p w:rsidR="00990512" w:rsidRPr="00990512" w:rsidRDefault="00990512" w:rsidP="00990512">
            <w:pPr>
              <w:numPr>
                <w:ilvl w:val="0"/>
                <w:numId w:val="28"/>
              </w:numPr>
              <w:autoSpaceDE w:val="0"/>
              <w:autoSpaceDN w:val="0"/>
              <w:adjustRightInd w:val="0"/>
              <w:spacing w:after="70"/>
              <w:rPr>
                <w:sz w:val="20"/>
                <w:szCs w:val="20"/>
                <w:lang w:val="en-US"/>
              </w:rPr>
            </w:pPr>
            <w:r w:rsidRPr="00990512">
              <w:rPr>
                <w:sz w:val="20"/>
                <w:szCs w:val="20"/>
                <w:lang w:val="en-US"/>
              </w:rPr>
              <w:t xml:space="preserve">Shares knowledge and experience and provides helpful feedback and advice; </w:t>
            </w:r>
          </w:p>
          <w:p w:rsidR="00990512" w:rsidRPr="00990512" w:rsidRDefault="00990512" w:rsidP="00990512">
            <w:pPr>
              <w:numPr>
                <w:ilvl w:val="0"/>
                <w:numId w:val="28"/>
              </w:numPr>
              <w:autoSpaceDE w:val="0"/>
              <w:autoSpaceDN w:val="0"/>
              <w:adjustRightInd w:val="0"/>
              <w:spacing w:after="70"/>
              <w:rPr>
                <w:sz w:val="20"/>
                <w:szCs w:val="20"/>
                <w:lang w:val="en-US"/>
              </w:rPr>
            </w:pPr>
            <w:r w:rsidRPr="00990512">
              <w:rPr>
                <w:sz w:val="20"/>
                <w:szCs w:val="20"/>
                <w:lang w:val="en-US"/>
              </w:rPr>
              <w:t xml:space="preserve">Conceptualizes and analyzes problems to identify key issues, underlying problems, and how they relate; </w:t>
            </w:r>
          </w:p>
          <w:p w:rsidR="00990512" w:rsidRPr="00990512" w:rsidRDefault="00990512" w:rsidP="00990512">
            <w:pPr>
              <w:numPr>
                <w:ilvl w:val="0"/>
                <w:numId w:val="28"/>
              </w:numPr>
              <w:autoSpaceDE w:val="0"/>
              <w:autoSpaceDN w:val="0"/>
              <w:adjustRightInd w:val="0"/>
              <w:spacing w:after="70"/>
              <w:rPr>
                <w:sz w:val="20"/>
                <w:szCs w:val="20"/>
                <w:lang w:val="en-US"/>
              </w:rPr>
            </w:pPr>
            <w:r w:rsidRPr="00990512">
              <w:rPr>
                <w:sz w:val="20"/>
                <w:szCs w:val="20"/>
                <w:lang w:val="en-US"/>
              </w:rPr>
              <w:t xml:space="preserve">Ability to identify beneficiaries’ needs, and to match them with appropriate solutions; </w:t>
            </w:r>
          </w:p>
          <w:p w:rsidR="00990512" w:rsidRPr="00990512" w:rsidRDefault="00990512" w:rsidP="00990512">
            <w:pPr>
              <w:numPr>
                <w:ilvl w:val="0"/>
                <w:numId w:val="28"/>
              </w:numPr>
              <w:autoSpaceDE w:val="0"/>
              <w:autoSpaceDN w:val="0"/>
              <w:adjustRightInd w:val="0"/>
              <w:spacing w:after="70"/>
              <w:rPr>
                <w:sz w:val="20"/>
                <w:szCs w:val="20"/>
                <w:lang w:val="en-US"/>
              </w:rPr>
            </w:pPr>
            <w:r w:rsidRPr="00990512">
              <w:rPr>
                <w:sz w:val="20"/>
                <w:szCs w:val="20"/>
                <w:lang w:val="en-US"/>
              </w:rPr>
              <w:t xml:space="preserve">Excellent communication and interview skills; </w:t>
            </w:r>
          </w:p>
          <w:p w:rsidR="00990512" w:rsidRPr="00990512" w:rsidRDefault="00990512" w:rsidP="00990512">
            <w:pPr>
              <w:numPr>
                <w:ilvl w:val="0"/>
                <w:numId w:val="28"/>
              </w:numPr>
              <w:autoSpaceDE w:val="0"/>
              <w:autoSpaceDN w:val="0"/>
              <w:adjustRightInd w:val="0"/>
              <w:spacing w:after="70"/>
              <w:rPr>
                <w:sz w:val="20"/>
                <w:szCs w:val="20"/>
                <w:lang w:val="en-US"/>
              </w:rPr>
            </w:pPr>
            <w:r w:rsidRPr="00990512">
              <w:rPr>
                <w:sz w:val="20"/>
                <w:szCs w:val="20"/>
                <w:lang w:val="en-US"/>
              </w:rPr>
              <w:t xml:space="preserve">Excellent report writing skills; </w:t>
            </w:r>
          </w:p>
          <w:p w:rsidR="00990512" w:rsidRPr="00990512" w:rsidRDefault="00990512" w:rsidP="00990512">
            <w:pPr>
              <w:numPr>
                <w:ilvl w:val="0"/>
                <w:numId w:val="28"/>
              </w:numPr>
              <w:autoSpaceDE w:val="0"/>
              <w:autoSpaceDN w:val="0"/>
              <w:adjustRightInd w:val="0"/>
              <w:spacing w:after="70"/>
              <w:rPr>
                <w:sz w:val="20"/>
                <w:szCs w:val="20"/>
                <w:lang w:val="en-US"/>
              </w:rPr>
            </w:pPr>
            <w:r w:rsidRPr="00990512">
              <w:rPr>
                <w:sz w:val="20"/>
                <w:szCs w:val="20"/>
                <w:lang w:val="en-US"/>
              </w:rPr>
              <w:t xml:space="preserve">Responds positively to critical feedback and differing points of view; </w:t>
            </w:r>
          </w:p>
          <w:p w:rsidR="00990512" w:rsidRPr="00990512" w:rsidRDefault="00990512" w:rsidP="00990512">
            <w:pPr>
              <w:numPr>
                <w:ilvl w:val="0"/>
                <w:numId w:val="28"/>
              </w:numPr>
              <w:autoSpaceDE w:val="0"/>
              <w:autoSpaceDN w:val="0"/>
              <w:adjustRightInd w:val="0"/>
              <w:spacing w:after="70"/>
              <w:rPr>
                <w:sz w:val="20"/>
                <w:szCs w:val="20"/>
                <w:lang w:val="en-US"/>
              </w:rPr>
            </w:pPr>
            <w:r w:rsidRPr="00990512">
              <w:rPr>
                <w:sz w:val="20"/>
                <w:szCs w:val="20"/>
                <w:lang w:val="en-US"/>
              </w:rPr>
              <w:t xml:space="preserve">Ability to handle a large volume of work possibly under time constraints; </w:t>
            </w:r>
          </w:p>
          <w:p w:rsidR="00990512" w:rsidRPr="00990512" w:rsidRDefault="00990512" w:rsidP="00990512">
            <w:pPr>
              <w:numPr>
                <w:ilvl w:val="0"/>
                <w:numId w:val="28"/>
              </w:numPr>
              <w:autoSpaceDE w:val="0"/>
              <w:autoSpaceDN w:val="0"/>
              <w:adjustRightInd w:val="0"/>
              <w:spacing w:after="70"/>
              <w:rPr>
                <w:sz w:val="20"/>
                <w:szCs w:val="20"/>
                <w:lang w:val="en-US"/>
              </w:rPr>
            </w:pPr>
            <w:r w:rsidRPr="00990512">
              <w:rPr>
                <w:sz w:val="20"/>
                <w:szCs w:val="20"/>
                <w:lang w:val="en-US"/>
              </w:rPr>
              <w:lastRenderedPageBreak/>
              <w:t xml:space="preserve">Focuses on result for the client and responds positively to feedback; </w:t>
            </w:r>
          </w:p>
          <w:p w:rsidR="00990512" w:rsidRPr="00990512" w:rsidRDefault="00990512" w:rsidP="00990512">
            <w:pPr>
              <w:jc w:val="both"/>
              <w:rPr>
                <w:sz w:val="20"/>
                <w:szCs w:val="20"/>
                <w:lang w:val="en-US"/>
              </w:rPr>
            </w:pPr>
          </w:p>
          <w:p w:rsidR="00990512" w:rsidRPr="00990512" w:rsidRDefault="00990512" w:rsidP="00990512">
            <w:pPr>
              <w:jc w:val="both"/>
              <w:rPr>
                <w:sz w:val="20"/>
                <w:szCs w:val="20"/>
                <w:lang w:val="en-US"/>
              </w:rPr>
            </w:pPr>
            <w:r w:rsidRPr="00990512">
              <w:rPr>
                <w:sz w:val="20"/>
                <w:szCs w:val="20"/>
                <w:lang w:val="en-US"/>
              </w:rPr>
              <w:t>Qualifications</w:t>
            </w:r>
          </w:p>
          <w:p w:rsidR="00990512" w:rsidRPr="00990512" w:rsidRDefault="00990512" w:rsidP="00990512">
            <w:pPr>
              <w:jc w:val="both"/>
              <w:rPr>
                <w:sz w:val="20"/>
                <w:szCs w:val="20"/>
                <w:lang w:val="en-US"/>
              </w:rPr>
            </w:pPr>
          </w:p>
          <w:p w:rsidR="00990512" w:rsidRPr="00990512" w:rsidRDefault="00990512" w:rsidP="00990512">
            <w:pPr>
              <w:numPr>
                <w:ilvl w:val="0"/>
                <w:numId w:val="28"/>
              </w:numPr>
              <w:jc w:val="both"/>
              <w:rPr>
                <w:sz w:val="20"/>
                <w:szCs w:val="20"/>
                <w:lang w:val="en-US"/>
              </w:rPr>
            </w:pPr>
            <w:r w:rsidRPr="00990512">
              <w:rPr>
                <w:sz w:val="20"/>
                <w:szCs w:val="20"/>
                <w:lang w:val="en-US"/>
              </w:rPr>
              <w:t>Minimum Bachelors or equivalent in a relevant field (preferably related to political and/or social sciences, with specific focus on gender equality and sexual and gender based violence); Master degree is an asset;</w:t>
            </w:r>
          </w:p>
          <w:p w:rsidR="00990512" w:rsidRDefault="00990512" w:rsidP="00990512">
            <w:pPr>
              <w:numPr>
                <w:ilvl w:val="0"/>
                <w:numId w:val="28"/>
              </w:numPr>
              <w:jc w:val="both"/>
              <w:rPr>
                <w:sz w:val="20"/>
                <w:szCs w:val="20"/>
                <w:lang w:val="en-US"/>
              </w:rPr>
            </w:pPr>
            <w:r w:rsidRPr="00990512">
              <w:rPr>
                <w:sz w:val="20"/>
                <w:szCs w:val="20"/>
                <w:lang w:val="en-US"/>
              </w:rPr>
              <w:t xml:space="preserve">Minimum 5 years of relevant professional experience, preferably in the area of gender equality or gender-based violence; </w:t>
            </w:r>
          </w:p>
          <w:p w:rsidR="00990512" w:rsidRPr="00990512" w:rsidRDefault="00990512" w:rsidP="00990512">
            <w:pPr>
              <w:numPr>
                <w:ilvl w:val="0"/>
                <w:numId w:val="28"/>
              </w:numPr>
              <w:shd w:val="clear" w:color="auto" w:fill="FFFFFF"/>
              <w:jc w:val="both"/>
              <w:rPr>
                <w:sz w:val="20"/>
                <w:szCs w:val="20"/>
                <w:lang w:val="en-US"/>
              </w:rPr>
            </w:pPr>
            <w:r>
              <w:rPr>
                <w:sz w:val="20"/>
                <w:szCs w:val="20"/>
                <w:lang w:val="en-US"/>
              </w:rPr>
              <w:t>Minimum 5 years of e</w:t>
            </w:r>
            <w:r w:rsidRPr="00492FD2">
              <w:rPr>
                <w:sz w:val="20"/>
                <w:szCs w:val="20"/>
                <w:lang w:val="en-US"/>
              </w:rPr>
              <w:t>xperience in evaluating and monitoring activities and projects</w:t>
            </w:r>
            <w:r>
              <w:rPr>
                <w:sz w:val="20"/>
                <w:szCs w:val="20"/>
                <w:lang w:val="en-US"/>
              </w:rPr>
              <w:t>.</w:t>
            </w:r>
          </w:p>
          <w:p w:rsidR="00990512" w:rsidRPr="00990512" w:rsidRDefault="00990512" w:rsidP="00990512">
            <w:pPr>
              <w:numPr>
                <w:ilvl w:val="0"/>
                <w:numId w:val="28"/>
              </w:numPr>
              <w:autoSpaceDE w:val="0"/>
              <w:autoSpaceDN w:val="0"/>
              <w:adjustRightInd w:val="0"/>
              <w:spacing w:after="70"/>
              <w:rPr>
                <w:sz w:val="20"/>
                <w:szCs w:val="20"/>
                <w:lang w:val="en-US"/>
              </w:rPr>
            </w:pPr>
            <w:r w:rsidRPr="00990512">
              <w:rPr>
                <w:sz w:val="20"/>
                <w:szCs w:val="20"/>
                <w:lang w:val="en-US"/>
              </w:rPr>
              <w:t xml:space="preserve">Extensive knowledge of, and experience in applying, qualitative and quantitative analytical methods and in a wide range of analytical approaches; </w:t>
            </w:r>
          </w:p>
          <w:p w:rsidR="00990512" w:rsidRPr="00990512" w:rsidRDefault="00990512" w:rsidP="00990512">
            <w:pPr>
              <w:numPr>
                <w:ilvl w:val="0"/>
                <w:numId w:val="28"/>
              </w:numPr>
              <w:autoSpaceDE w:val="0"/>
              <w:autoSpaceDN w:val="0"/>
              <w:adjustRightInd w:val="0"/>
              <w:spacing w:after="70"/>
              <w:rPr>
                <w:sz w:val="20"/>
                <w:szCs w:val="20"/>
                <w:lang w:val="en-US"/>
              </w:rPr>
            </w:pPr>
            <w:r w:rsidRPr="00990512">
              <w:rPr>
                <w:sz w:val="20"/>
                <w:szCs w:val="20"/>
                <w:lang w:val="en-US"/>
              </w:rPr>
              <w:t xml:space="preserve">Detailed knowledge of the role of the UN and its programming is desirable; Strong understanding of the development and political context and working experience in Serbia; </w:t>
            </w:r>
          </w:p>
          <w:p w:rsidR="00990512" w:rsidRPr="00990512" w:rsidRDefault="00990512" w:rsidP="00990512">
            <w:pPr>
              <w:numPr>
                <w:ilvl w:val="0"/>
                <w:numId w:val="28"/>
              </w:numPr>
              <w:autoSpaceDE w:val="0"/>
              <w:autoSpaceDN w:val="0"/>
              <w:adjustRightInd w:val="0"/>
              <w:spacing w:after="70"/>
              <w:rPr>
                <w:color w:val="000000"/>
                <w:sz w:val="22"/>
                <w:szCs w:val="22"/>
                <w:lang w:val="en-US"/>
              </w:rPr>
            </w:pPr>
            <w:r w:rsidRPr="00990512">
              <w:rPr>
                <w:sz w:val="20"/>
                <w:szCs w:val="20"/>
                <w:lang w:val="en-US"/>
              </w:rPr>
              <w:t>Excellent knowledge of written and spoken Serbian and English. Fluency and ability to communicate in English</w:t>
            </w:r>
            <w:r w:rsidRPr="00990512">
              <w:rPr>
                <w:color w:val="000000"/>
                <w:sz w:val="22"/>
                <w:szCs w:val="22"/>
                <w:lang w:val="en-US"/>
              </w:rPr>
              <w:t xml:space="preserve">. </w:t>
            </w:r>
          </w:p>
          <w:p w:rsidR="00CC25C9" w:rsidRPr="00494B25" w:rsidRDefault="00CC25C9" w:rsidP="00990512">
            <w:pPr>
              <w:shd w:val="clear" w:color="auto" w:fill="FFFFFF"/>
              <w:ind w:left="360"/>
              <w:jc w:val="both"/>
              <w:rPr>
                <w:bCs/>
                <w:sz w:val="20"/>
                <w:szCs w:val="20"/>
                <w:lang w:val="en-US"/>
              </w:rPr>
            </w:pPr>
          </w:p>
        </w:tc>
      </w:tr>
    </w:tbl>
    <w:p w:rsidR="000F4387" w:rsidRPr="00005C0F" w:rsidRDefault="000F4387">
      <w:pPr>
        <w:rPr>
          <w:sz w:val="20"/>
          <w:szCs w:val="20"/>
          <w:lang w:val="en-US"/>
        </w:rPr>
      </w:pPr>
    </w:p>
    <w:p w:rsidR="00F13737" w:rsidRDefault="00F13737">
      <w:pPr>
        <w:rPr>
          <w:b/>
          <w:bCs/>
        </w:rPr>
      </w:pPr>
    </w:p>
    <w:p w:rsidR="00603ED9" w:rsidRDefault="00603ED9">
      <w:pPr>
        <w:rPr>
          <w:b/>
          <w:bCs/>
        </w:rPr>
      </w:pPr>
      <w:r>
        <w:rPr>
          <w:b/>
          <w:bCs/>
        </w:rPr>
        <w:br w:type="page"/>
      </w:r>
    </w:p>
    <w:p w:rsidR="00B040D2" w:rsidRPr="008848EC" w:rsidRDefault="00B040D2" w:rsidP="000E7549">
      <w:pPr>
        <w:pStyle w:val="BodyText3"/>
        <w:spacing w:before="120"/>
        <w:jc w:val="center"/>
        <w:rPr>
          <w:rFonts w:cs="Times New Roman"/>
          <w:sz w:val="20"/>
          <w:szCs w:val="20"/>
          <w:lang w:val="en-US"/>
        </w:rPr>
      </w:pPr>
      <w:r w:rsidRPr="008848EC">
        <w:rPr>
          <w:rFonts w:cs="Times New Roman"/>
          <w:sz w:val="20"/>
          <w:szCs w:val="20"/>
          <w:lang w:val="en-US"/>
        </w:rPr>
        <w:lastRenderedPageBreak/>
        <w:t>ANNEX I</w:t>
      </w:r>
      <w:r w:rsidR="0034038C" w:rsidRPr="008848EC">
        <w:rPr>
          <w:rFonts w:cs="Times New Roman"/>
          <w:sz w:val="20"/>
          <w:szCs w:val="20"/>
          <w:lang w:val="en-US"/>
        </w:rPr>
        <w:t>A</w:t>
      </w:r>
    </w:p>
    <w:p w:rsidR="0034038C" w:rsidRPr="008848EC" w:rsidRDefault="0034038C" w:rsidP="0034038C">
      <w:pPr>
        <w:pStyle w:val="Heading3"/>
        <w:jc w:val="center"/>
        <w:rPr>
          <w:rFonts w:cs="Times New Roman"/>
          <w:b w:val="0"/>
          <w:bCs w:val="0"/>
          <w:sz w:val="20"/>
          <w:szCs w:val="20"/>
          <w:lang w:val="en-US"/>
        </w:rPr>
      </w:pPr>
      <w:bookmarkStart w:id="1" w:name="_Toc379820891"/>
      <w:r w:rsidRPr="008848EC">
        <w:rPr>
          <w:rFonts w:cs="Times New Roman"/>
          <w:b w:val="0"/>
          <w:bCs w:val="0"/>
          <w:sz w:val="20"/>
          <w:szCs w:val="20"/>
          <w:lang w:val="en-US"/>
        </w:rPr>
        <w:t>Required structure of the Inception Report</w:t>
      </w:r>
      <w:bookmarkEnd w:id="1"/>
      <w:r w:rsidRPr="008848EC">
        <w:rPr>
          <w:rFonts w:cs="Times New Roman"/>
          <w:b w:val="0"/>
          <w:bCs w:val="0"/>
          <w:sz w:val="20"/>
          <w:szCs w:val="20"/>
          <w:lang w:val="en-US"/>
        </w:rPr>
        <w:t xml:space="preserve"> </w:t>
      </w:r>
    </w:p>
    <w:p w:rsidR="0034038C" w:rsidRPr="008848EC" w:rsidRDefault="0034038C" w:rsidP="0034038C">
      <w:pPr>
        <w:rPr>
          <w:sz w:val="20"/>
          <w:szCs w:val="20"/>
          <w:lang w:val="en-US"/>
        </w:rPr>
      </w:pPr>
    </w:p>
    <w:p w:rsidR="0034038C" w:rsidRPr="008848EC" w:rsidRDefault="0034038C" w:rsidP="0034038C">
      <w:pPr>
        <w:rPr>
          <w:sz w:val="20"/>
          <w:szCs w:val="20"/>
          <w:lang w:val="en-US"/>
        </w:rPr>
      </w:pPr>
    </w:p>
    <w:tbl>
      <w:tblPr>
        <w:tblStyle w:val="TableGrid"/>
        <w:tblW w:w="0" w:type="auto"/>
        <w:tblLook w:val="04A0" w:firstRow="1" w:lastRow="0" w:firstColumn="1" w:lastColumn="0" w:noHBand="0" w:noVBand="1"/>
      </w:tblPr>
      <w:tblGrid>
        <w:gridCol w:w="8630"/>
      </w:tblGrid>
      <w:tr w:rsidR="0034038C" w:rsidRPr="008848EC" w:rsidTr="00F13737">
        <w:trPr>
          <w:trHeight w:val="6740"/>
        </w:trPr>
        <w:tc>
          <w:tcPr>
            <w:tcW w:w="9576" w:type="dxa"/>
            <w:shd w:val="clear" w:color="auto" w:fill="FFFFCC"/>
          </w:tcPr>
          <w:p w:rsidR="0034038C" w:rsidRPr="008848EC" w:rsidRDefault="0034038C" w:rsidP="00114610">
            <w:pPr>
              <w:pStyle w:val="ListParagraph"/>
              <w:numPr>
                <w:ilvl w:val="0"/>
                <w:numId w:val="23"/>
              </w:numPr>
              <w:rPr>
                <w:sz w:val="20"/>
                <w:szCs w:val="20"/>
                <w:lang w:val="en-US"/>
              </w:rPr>
            </w:pPr>
            <w:r w:rsidRPr="008848EC">
              <w:rPr>
                <w:sz w:val="20"/>
                <w:szCs w:val="20"/>
                <w:lang w:val="en-US"/>
              </w:rPr>
              <w:t xml:space="preserve">Background and Context of </w:t>
            </w:r>
            <w:r w:rsidR="0049409E" w:rsidRPr="008848EC">
              <w:rPr>
                <w:sz w:val="20"/>
                <w:szCs w:val="20"/>
                <w:lang w:val="en-US"/>
              </w:rPr>
              <w:t>Strategy</w:t>
            </w:r>
            <w:r w:rsidRPr="008848EC">
              <w:rPr>
                <w:sz w:val="20"/>
                <w:szCs w:val="20"/>
                <w:lang w:val="en-US"/>
              </w:rPr>
              <w:t xml:space="preserve"> </w:t>
            </w:r>
          </w:p>
          <w:p w:rsidR="0034038C" w:rsidRPr="008848EC" w:rsidRDefault="0034038C" w:rsidP="00114610">
            <w:pPr>
              <w:pStyle w:val="ListParagraph"/>
              <w:numPr>
                <w:ilvl w:val="0"/>
                <w:numId w:val="23"/>
              </w:numPr>
              <w:rPr>
                <w:sz w:val="20"/>
                <w:szCs w:val="20"/>
                <w:lang w:val="en-US"/>
              </w:rPr>
            </w:pPr>
            <w:r w:rsidRPr="008848EC">
              <w:rPr>
                <w:sz w:val="20"/>
                <w:szCs w:val="20"/>
                <w:lang w:val="en-US"/>
              </w:rPr>
              <w:t xml:space="preserve">Description of </w:t>
            </w:r>
            <w:r w:rsidR="0049409E" w:rsidRPr="008848EC">
              <w:rPr>
                <w:sz w:val="20"/>
                <w:szCs w:val="20"/>
                <w:lang w:val="en-US"/>
              </w:rPr>
              <w:t>Strategy</w:t>
            </w:r>
            <w:r w:rsidRPr="008848EC">
              <w:rPr>
                <w:sz w:val="20"/>
                <w:szCs w:val="20"/>
                <w:lang w:val="en-US"/>
              </w:rPr>
              <w:t xml:space="preserve"> </w:t>
            </w:r>
          </w:p>
          <w:p w:rsidR="0034038C" w:rsidRPr="008848EC" w:rsidRDefault="0034038C" w:rsidP="00114610">
            <w:pPr>
              <w:pStyle w:val="ListParagraph"/>
              <w:numPr>
                <w:ilvl w:val="0"/>
                <w:numId w:val="23"/>
              </w:numPr>
              <w:rPr>
                <w:sz w:val="20"/>
                <w:szCs w:val="20"/>
                <w:lang w:val="en-US"/>
              </w:rPr>
            </w:pPr>
            <w:r w:rsidRPr="008848EC">
              <w:rPr>
                <w:sz w:val="20"/>
                <w:szCs w:val="20"/>
                <w:lang w:val="en-US"/>
              </w:rPr>
              <w:t xml:space="preserve">Purpose of </w:t>
            </w:r>
            <w:r w:rsidR="0049409E" w:rsidRPr="008848EC">
              <w:rPr>
                <w:sz w:val="20"/>
                <w:szCs w:val="20"/>
                <w:lang w:val="en-US"/>
              </w:rPr>
              <w:t>Review</w:t>
            </w:r>
            <w:r w:rsidRPr="008848EC">
              <w:rPr>
                <w:sz w:val="20"/>
                <w:szCs w:val="20"/>
                <w:lang w:val="en-US"/>
              </w:rPr>
              <w:t xml:space="preserve"> </w:t>
            </w:r>
          </w:p>
          <w:p w:rsidR="0034038C" w:rsidRPr="008848EC" w:rsidRDefault="0049409E" w:rsidP="00114610">
            <w:pPr>
              <w:pStyle w:val="ListParagraph"/>
              <w:numPr>
                <w:ilvl w:val="0"/>
                <w:numId w:val="23"/>
              </w:numPr>
              <w:rPr>
                <w:sz w:val="20"/>
                <w:szCs w:val="20"/>
                <w:lang w:val="en-US"/>
              </w:rPr>
            </w:pPr>
            <w:r w:rsidRPr="008848EC">
              <w:rPr>
                <w:sz w:val="20"/>
                <w:szCs w:val="20"/>
                <w:lang w:val="en-US"/>
              </w:rPr>
              <w:t>Review</w:t>
            </w:r>
            <w:r w:rsidR="0034038C" w:rsidRPr="008848EC">
              <w:rPr>
                <w:sz w:val="20"/>
                <w:szCs w:val="20"/>
                <w:lang w:val="en-US"/>
              </w:rPr>
              <w:t xml:space="preserve"> Objectives and Scope </w:t>
            </w:r>
          </w:p>
          <w:p w:rsidR="0034038C" w:rsidRPr="008848EC" w:rsidRDefault="0034038C" w:rsidP="00114610">
            <w:pPr>
              <w:pStyle w:val="ListParagraph"/>
              <w:numPr>
                <w:ilvl w:val="0"/>
                <w:numId w:val="23"/>
              </w:numPr>
              <w:rPr>
                <w:sz w:val="20"/>
                <w:szCs w:val="20"/>
                <w:lang w:val="en-US"/>
              </w:rPr>
            </w:pPr>
            <w:r w:rsidRPr="008848EC">
              <w:rPr>
                <w:sz w:val="20"/>
                <w:szCs w:val="20"/>
                <w:lang w:val="en-US"/>
              </w:rPr>
              <w:t xml:space="preserve">Final version of </w:t>
            </w:r>
            <w:r w:rsidR="0049409E" w:rsidRPr="008848EC">
              <w:rPr>
                <w:sz w:val="20"/>
                <w:szCs w:val="20"/>
                <w:lang w:val="en-US"/>
              </w:rPr>
              <w:t>Review</w:t>
            </w:r>
            <w:r w:rsidRPr="008848EC">
              <w:rPr>
                <w:sz w:val="20"/>
                <w:szCs w:val="20"/>
                <w:lang w:val="en-US"/>
              </w:rPr>
              <w:t xml:space="preserve"> Questions </w:t>
            </w:r>
          </w:p>
          <w:p w:rsidR="0034038C" w:rsidRPr="008848EC" w:rsidRDefault="0049409E" w:rsidP="00114610">
            <w:pPr>
              <w:pStyle w:val="ListParagraph"/>
              <w:numPr>
                <w:ilvl w:val="0"/>
                <w:numId w:val="23"/>
              </w:numPr>
              <w:rPr>
                <w:sz w:val="20"/>
                <w:szCs w:val="20"/>
                <w:lang w:val="en-US"/>
              </w:rPr>
            </w:pPr>
            <w:r w:rsidRPr="008848EC">
              <w:rPr>
                <w:sz w:val="20"/>
                <w:szCs w:val="20"/>
                <w:lang w:val="en-US"/>
              </w:rPr>
              <w:t>Review</w:t>
            </w:r>
            <w:r w:rsidR="0034038C" w:rsidRPr="008848EC">
              <w:rPr>
                <w:sz w:val="20"/>
                <w:szCs w:val="20"/>
                <w:lang w:val="en-US"/>
              </w:rPr>
              <w:t xml:space="preserve"> Design and Methodology </w:t>
            </w:r>
          </w:p>
          <w:p w:rsidR="0034038C" w:rsidRPr="008848EC" w:rsidRDefault="0034038C" w:rsidP="00114610">
            <w:pPr>
              <w:numPr>
                <w:ilvl w:val="1"/>
                <w:numId w:val="23"/>
              </w:numPr>
              <w:tabs>
                <w:tab w:val="left" w:pos="1"/>
                <w:tab w:val="left" w:pos="450"/>
                <w:tab w:val="left" w:pos="720"/>
              </w:tabs>
              <w:rPr>
                <w:sz w:val="20"/>
                <w:szCs w:val="20"/>
                <w:lang w:val="en-US"/>
              </w:rPr>
            </w:pPr>
            <w:r w:rsidRPr="008848EC">
              <w:rPr>
                <w:sz w:val="20"/>
                <w:szCs w:val="20"/>
                <w:lang w:val="en-US"/>
              </w:rPr>
              <w:t xml:space="preserve">Description of overall </w:t>
            </w:r>
            <w:r w:rsidR="0049409E" w:rsidRPr="008848EC">
              <w:rPr>
                <w:sz w:val="20"/>
                <w:szCs w:val="20"/>
                <w:lang w:val="en-US"/>
              </w:rPr>
              <w:t>review</w:t>
            </w:r>
            <w:r w:rsidRPr="008848EC">
              <w:rPr>
                <w:sz w:val="20"/>
                <w:szCs w:val="20"/>
                <w:lang w:val="en-US"/>
              </w:rPr>
              <w:t xml:space="preserve"> design </w:t>
            </w:r>
          </w:p>
          <w:p w:rsidR="0034038C" w:rsidRPr="008848EC" w:rsidRDefault="0034038C" w:rsidP="00114610">
            <w:pPr>
              <w:numPr>
                <w:ilvl w:val="1"/>
                <w:numId w:val="23"/>
              </w:numPr>
              <w:tabs>
                <w:tab w:val="left" w:pos="1"/>
                <w:tab w:val="left" w:pos="450"/>
                <w:tab w:val="left" w:pos="720"/>
              </w:tabs>
              <w:rPr>
                <w:sz w:val="20"/>
                <w:szCs w:val="20"/>
                <w:lang w:val="en-US"/>
              </w:rPr>
            </w:pPr>
            <w:r w:rsidRPr="008848EC">
              <w:rPr>
                <w:sz w:val="20"/>
                <w:szCs w:val="20"/>
                <w:lang w:val="en-US"/>
              </w:rPr>
              <w:t>Data sources (accesses to information and to documents)</w:t>
            </w:r>
          </w:p>
          <w:p w:rsidR="0034038C" w:rsidRPr="008848EC" w:rsidRDefault="0034038C" w:rsidP="00114610">
            <w:pPr>
              <w:numPr>
                <w:ilvl w:val="1"/>
                <w:numId w:val="23"/>
              </w:numPr>
              <w:tabs>
                <w:tab w:val="left" w:pos="1"/>
                <w:tab w:val="left" w:pos="450"/>
                <w:tab w:val="left" w:pos="720"/>
              </w:tabs>
              <w:rPr>
                <w:sz w:val="20"/>
                <w:szCs w:val="20"/>
                <w:lang w:val="en-US"/>
              </w:rPr>
            </w:pPr>
            <w:r w:rsidRPr="008848EC">
              <w:rPr>
                <w:sz w:val="20"/>
                <w:szCs w:val="20"/>
                <w:lang w:val="en-US"/>
              </w:rPr>
              <w:t xml:space="preserve">Description of data collection methods and analysis </w:t>
            </w:r>
          </w:p>
          <w:p w:rsidR="0034038C" w:rsidRPr="008848EC" w:rsidRDefault="0034038C" w:rsidP="00114610">
            <w:pPr>
              <w:numPr>
                <w:ilvl w:val="1"/>
                <w:numId w:val="23"/>
              </w:numPr>
              <w:tabs>
                <w:tab w:val="left" w:pos="1"/>
                <w:tab w:val="left" w:pos="450"/>
                <w:tab w:val="left" w:pos="720"/>
              </w:tabs>
              <w:rPr>
                <w:sz w:val="20"/>
                <w:szCs w:val="20"/>
                <w:lang w:val="en-US"/>
              </w:rPr>
            </w:pPr>
            <w:r w:rsidRPr="008848EC">
              <w:rPr>
                <w:sz w:val="20"/>
                <w:szCs w:val="20"/>
                <w:lang w:val="en-US"/>
              </w:rPr>
              <w:t xml:space="preserve">Limitations of the methodology proposed </w:t>
            </w:r>
          </w:p>
          <w:p w:rsidR="0034038C" w:rsidRPr="008848EC" w:rsidRDefault="0034038C" w:rsidP="00114610">
            <w:pPr>
              <w:pStyle w:val="ListParagraph"/>
              <w:numPr>
                <w:ilvl w:val="0"/>
                <w:numId w:val="23"/>
              </w:numPr>
              <w:rPr>
                <w:sz w:val="20"/>
                <w:szCs w:val="20"/>
                <w:lang w:val="en-US"/>
              </w:rPr>
            </w:pPr>
            <w:r w:rsidRPr="008848EC">
              <w:rPr>
                <w:sz w:val="20"/>
                <w:szCs w:val="20"/>
                <w:lang w:val="en-US"/>
              </w:rPr>
              <w:t xml:space="preserve">Ethical considerations: a) Safety and security (of participants and </w:t>
            </w:r>
            <w:r w:rsidR="00C96E1E" w:rsidRPr="008848EC">
              <w:rPr>
                <w:sz w:val="20"/>
                <w:szCs w:val="20"/>
                <w:lang w:val="en-US"/>
              </w:rPr>
              <w:t>consultant</w:t>
            </w:r>
            <w:r w:rsidRPr="008848EC">
              <w:rPr>
                <w:sz w:val="20"/>
                <w:szCs w:val="20"/>
                <w:lang w:val="en-US"/>
              </w:rPr>
              <w:t>); and b) Contention strategy and follow up</w:t>
            </w:r>
          </w:p>
          <w:p w:rsidR="0034038C" w:rsidRPr="008848EC" w:rsidRDefault="0034038C" w:rsidP="00114610">
            <w:pPr>
              <w:pStyle w:val="ListParagraph"/>
              <w:numPr>
                <w:ilvl w:val="0"/>
                <w:numId w:val="23"/>
              </w:numPr>
              <w:rPr>
                <w:sz w:val="20"/>
                <w:szCs w:val="20"/>
                <w:lang w:val="en-US"/>
              </w:rPr>
            </w:pPr>
            <w:r w:rsidRPr="008848EC">
              <w:rPr>
                <w:sz w:val="20"/>
                <w:szCs w:val="20"/>
                <w:lang w:val="en-US"/>
              </w:rPr>
              <w:t>Work plan with the specific timeline and deliverables (up to the submission of finalized report)</w:t>
            </w:r>
          </w:p>
          <w:p w:rsidR="0034038C" w:rsidRPr="008848EC" w:rsidRDefault="0034038C" w:rsidP="00114610">
            <w:pPr>
              <w:pStyle w:val="ListParagraph"/>
              <w:numPr>
                <w:ilvl w:val="0"/>
                <w:numId w:val="23"/>
              </w:numPr>
              <w:rPr>
                <w:sz w:val="20"/>
                <w:szCs w:val="20"/>
                <w:lang w:val="en-US"/>
              </w:rPr>
            </w:pPr>
            <w:r w:rsidRPr="008848EC">
              <w:rPr>
                <w:sz w:val="20"/>
                <w:szCs w:val="20"/>
                <w:lang w:val="en-US"/>
              </w:rPr>
              <w:t xml:space="preserve">Annexes </w:t>
            </w:r>
          </w:p>
          <w:p w:rsidR="009A682E" w:rsidRDefault="0034038C" w:rsidP="009A682E">
            <w:pPr>
              <w:pStyle w:val="ListParagraph"/>
              <w:numPr>
                <w:ilvl w:val="1"/>
                <w:numId w:val="23"/>
              </w:numPr>
              <w:spacing w:after="200"/>
              <w:rPr>
                <w:sz w:val="20"/>
                <w:szCs w:val="20"/>
                <w:lang w:val="en-US"/>
              </w:rPr>
            </w:pPr>
            <w:r w:rsidRPr="009A682E">
              <w:rPr>
                <w:sz w:val="20"/>
                <w:szCs w:val="20"/>
                <w:lang w:val="en-US"/>
              </w:rPr>
              <w:t xml:space="preserve">Data collection Instruments </w:t>
            </w:r>
          </w:p>
          <w:p w:rsidR="0034038C" w:rsidRPr="009A682E" w:rsidRDefault="0034038C" w:rsidP="009A682E">
            <w:pPr>
              <w:pStyle w:val="ListParagraph"/>
              <w:numPr>
                <w:ilvl w:val="1"/>
                <w:numId w:val="23"/>
              </w:numPr>
              <w:spacing w:after="200"/>
              <w:rPr>
                <w:sz w:val="20"/>
                <w:szCs w:val="20"/>
                <w:lang w:val="en-US"/>
              </w:rPr>
            </w:pPr>
            <w:r w:rsidRPr="009A682E">
              <w:rPr>
                <w:sz w:val="20"/>
                <w:szCs w:val="20"/>
                <w:lang w:val="en-US"/>
              </w:rPr>
              <w:t xml:space="preserve">List of documents consulted so far and those that will be consulted </w:t>
            </w:r>
          </w:p>
          <w:p w:rsidR="0034038C" w:rsidRPr="008848EC" w:rsidRDefault="0034038C" w:rsidP="00114610">
            <w:pPr>
              <w:pStyle w:val="ListParagraph"/>
              <w:numPr>
                <w:ilvl w:val="1"/>
                <w:numId w:val="23"/>
              </w:numPr>
              <w:spacing w:after="200"/>
              <w:rPr>
                <w:sz w:val="20"/>
                <w:szCs w:val="20"/>
                <w:lang w:val="en-US"/>
              </w:rPr>
            </w:pPr>
            <w:r w:rsidRPr="008848EC">
              <w:rPr>
                <w:sz w:val="20"/>
                <w:szCs w:val="20"/>
                <w:lang w:val="en-US"/>
              </w:rPr>
              <w:t xml:space="preserve">List of stakeholders/partners to be consulted </w:t>
            </w:r>
          </w:p>
          <w:p w:rsidR="0034038C" w:rsidRPr="008848EC" w:rsidRDefault="0034038C" w:rsidP="0049409E">
            <w:pPr>
              <w:pStyle w:val="ListParagraph"/>
              <w:numPr>
                <w:ilvl w:val="1"/>
                <w:numId w:val="23"/>
              </w:numPr>
              <w:spacing w:after="200"/>
              <w:rPr>
                <w:sz w:val="20"/>
                <w:szCs w:val="20"/>
                <w:lang w:val="en-US"/>
              </w:rPr>
            </w:pPr>
            <w:r w:rsidRPr="008848EC">
              <w:rPr>
                <w:sz w:val="20"/>
                <w:szCs w:val="20"/>
                <w:lang w:val="en-US"/>
              </w:rPr>
              <w:t xml:space="preserve">Draft outline of final report </w:t>
            </w:r>
          </w:p>
        </w:tc>
      </w:tr>
    </w:tbl>
    <w:p w:rsidR="0034038C" w:rsidRPr="00990512" w:rsidRDefault="0034038C" w:rsidP="000E7549">
      <w:pPr>
        <w:pStyle w:val="BodyText3"/>
        <w:spacing w:before="120"/>
        <w:jc w:val="center"/>
        <w:rPr>
          <w:rFonts w:cs="Times New Roman"/>
          <w:b/>
          <w:bCs/>
          <w:color w:val="FF0000"/>
          <w:sz w:val="24"/>
          <w:szCs w:val="24"/>
        </w:rPr>
      </w:pPr>
    </w:p>
    <w:p w:rsidR="0034038C" w:rsidRPr="00990512" w:rsidRDefault="0034038C" w:rsidP="000E7549">
      <w:pPr>
        <w:pStyle w:val="BodyText3"/>
        <w:spacing w:before="120"/>
        <w:jc w:val="center"/>
        <w:rPr>
          <w:rFonts w:cs="Times New Roman"/>
          <w:b/>
          <w:bCs/>
          <w:color w:val="FF0000"/>
          <w:sz w:val="24"/>
          <w:szCs w:val="24"/>
        </w:rPr>
      </w:pPr>
    </w:p>
    <w:p w:rsidR="0034038C" w:rsidRPr="00990512" w:rsidRDefault="0034038C">
      <w:pPr>
        <w:rPr>
          <w:b/>
          <w:bCs/>
          <w:color w:val="FF0000"/>
        </w:rPr>
      </w:pPr>
      <w:bookmarkStart w:id="2" w:name="_Toc379820899"/>
      <w:r w:rsidRPr="00990512">
        <w:rPr>
          <w:color w:val="FF0000"/>
        </w:rPr>
        <w:br w:type="page"/>
      </w:r>
    </w:p>
    <w:p w:rsidR="0034038C" w:rsidRPr="008848EC" w:rsidRDefault="0034038C" w:rsidP="0034038C">
      <w:pPr>
        <w:pStyle w:val="Heading3"/>
        <w:jc w:val="center"/>
        <w:rPr>
          <w:rFonts w:cs="Times New Roman"/>
          <w:sz w:val="20"/>
          <w:szCs w:val="20"/>
        </w:rPr>
      </w:pPr>
      <w:r w:rsidRPr="008848EC">
        <w:rPr>
          <w:rFonts w:cs="Times New Roman"/>
          <w:sz w:val="20"/>
          <w:szCs w:val="20"/>
        </w:rPr>
        <w:lastRenderedPageBreak/>
        <w:t>ANNEX IB</w:t>
      </w:r>
      <w:r w:rsidR="00D711E0" w:rsidRPr="008848EC">
        <w:rPr>
          <w:rFonts w:cs="Times New Roman"/>
          <w:sz w:val="20"/>
          <w:szCs w:val="20"/>
        </w:rPr>
        <w:t xml:space="preserve"> </w:t>
      </w:r>
    </w:p>
    <w:p w:rsidR="0034038C" w:rsidRPr="008848EC" w:rsidRDefault="0034038C" w:rsidP="0034038C">
      <w:pPr>
        <w:pStyle w:val="Heading3"/>
        <w:jc w:val="center"/>
        <w:rPr>
          <w:rFonts w:cs="Times New Roman"/>
          <w:sz w:val="20"/>
          <w:szCs w:val="20"/>
        </w:rPr>
      </w:pPr>
      <w:r w:rsidRPr="008848EC">
        <w:rPr>
          <w:rFonts w:cs="Times New Roman"/>
          <w:sz w:val="20"/>
          <w:szCs w:val="20"/>
        </w:rPr>
        <w:t xml:space="preserve">Structure of </w:t>
      </w:r>
      <w:r w:rsidR="00D711E0" w:rsidRPr="008848EC">
        <w:rPr>
          <w:rFonts w:cs="Times New Roman"/>
          <w:sz w:val="20"/>
          <w:szCs w:val="20"/>
        </w:rPr>
        <w:t>review</w:t>
      </w:r>
      <w:r w:rsidRPr="008848EC">
        <w:rPr>
          <w:rFonts w:cs="Times New Roman"/>
          <w:sz w:val="20"/>
          <w:szCs w:val="20"/>
        </w:rPr>
        <w:t xml:space="preserve"> report</w:t>
      </w:r>
      <w:bookmarkEnd w:id="2"/>
    </w:p>
    <w:p w:rsidR="0034038C" w:rsidRPr="008848EC" w:rsidRDefault="0034038C" w:rsidP="0034038C">
      <w:pPr>
        <w:tabs>
          <w:tab w:val="left" w:pos="1"/>
          <w:tab w:val="left" w:pos="450"/>
          <w:tab w:val="left" w:pos="720"/>
        </w:tabs>
        <w:rPr>
          <w:b/>
          <w:sz w:val="20"/>
          <w:szCs w:val="20"/>
        </w:rPr>
      </w:pPr>
    </w:p>
    <w:p w:rsidR="0034038C" w:rsidRPr="008848EC" w:rsidRDefault="0034038C" w:rsidP="0034038C">
      <w:pPr>
        <w:tabs>
          <w:tab w:val="left" w:pos="1"/>
          <w:tab w:val="left" w:pos="450"/>
          <w:tab w:val="left" w:pos="720"/>
        </w:tabs>
        <w:rPr>
          <w:b/>
          <w:sz w:val="20"/>
          <w:szCs w:val="20"/>
        </w:rPr>
      </w:pPr>
    </w:p>
    <w:p w:rsidR="0034038C" w:rsidRPr="008848EC" w:rsidRDefault="0034038C" w:rsidP="00114610">
      <w:pPr>
        <w:pStyle w:val="ListParagraph"/>
        <w:numPr>
          <w:ilvl w:val="0"/>
          <w:numId w:val="17"/>
        </w:numPr>
        <w:tabs>
          <w:tab w:val="left" w:pos="1"/>
          <w:tab w:val="left" w:pos="450"/>
          <w:tab w:val="left" w:pos="720"/>
        </w:tabs>
        <w:rPr>
          <w:b/>
          <w:sz w:val="20"/>
          <w:szCs w:val="20"/>
        </w:rPr>
      </w:pPr>
      <w:r w:rsidRPr="008848EC">
        <w:rPr>
          <w:b/>
          <w:sz w:val="20"/>
          <w:szCs w:val="20"/>
        </w:rPr>
        <w:t>Title and cover page</w:t>
      </w:r>
    </w:p>
    <w:p w:rsidR="0034038C" w:rsidRPr="008848EC" w:rsidRDefault="0034038C" w:rsidP="00114610">
      <w:pPr>
        <w:pStyle w:val="ListParagraph"/>
        <w:numPr>
          <w:ilvl w:val="1"/>
          <w:numId w:val="18"/>
        </w:numPr>
        <w:tabs>
          <w:tab w:val="left" w:pos="1"/>
          <w:tab w:val="left" w:pos="450"/>
          <w:tab w:val="left" w:pos="720"/>
        </w:tabs>
        <w:rPr>
          <w:rFonts w:eastAsiaTheme="minorEastAsia"/>
          <w:sz w:val="20"/>
          <w:szCs w:val="20"/>
          <w:lang w:eastAsia="ja-JP"/>
        </w:rPr>
      </w:pPr>
      <w:r w:rsidRPr="008848EC">
        <w:rPr>
          <w:rFonts w:eastAsiaTheme="minorEastAsia"/>
          <w:sz w:val="20"/>
          <w:szCs w:val="20"/>
          <w:lang w:eastAsia="ja-JP"/>
        </w:rPr>
        <w:t xml:space="preserve">Name of the </w:t>
      </w:r>
      <w:r w:rsidR="00D711E0" w:rsidRPr="008848EC">
        <w:rPr>
          <w:rFonts w:eastAsiaTheme="minorEastAsia"/>
          <w:sz w:val="20"/>
          <w:szCs w:val="20"/>
          <w:lang w:eastAsia="ja-JP"/>
        </w:rPr>
        <w:t>Strategy</w:t>
      </w:r>
      <w:r w:rsidRPr="008848EC">
        <w:rPr>
          <w:rFonts w:eastAsiaTheme="minorEastAsia"/>
          <w:sz w:val="20"/>
          <w:szCs w:val="20"/>
          <w:lang w:eastAsia="ja-JP"/>
        </w:rPr>
        <w:t xml:space="preserve"> </w:t>
      </w:r>
    </w:p>
    <w:p w:rsidR="0034038C" w:rsidRPr="008848EC" w:rsidRDefault="0034038C" w:rsidP="00114610">
      <w:pPr>
        <w:pStyle w:val="ListParagraph"/>
        <w:numPr>
          <w:ilvl w:val="1"/>
          <w:numId w:val="18"/>
        </w:numPr>
        <w:tabs>
          <w:tab w:val="left" w:pos="1"/>
          <w:tab w:val="left" w:pos="450"/>
          <w:tab w:val="left" w:pos="720"/>
        </w:tabs>
        <w:rPr>
          <w:rFonts w:eastAsiaTheme="minorEastAsia"/>
          <w:sz w:val="20"/>
          <w:szCs w:val="20"/>
          <w:lang w:eastAsia="ja-JP"/>
        </w:rPr>
      </w:pPr>
      <w:r w:rsidRPr="008848EC">
        <w:rPr>
          <w:rFonts w:eastAsiaTheme="minorEastAsia"/>
          <w:sz w:val="20"/>
          <w:szCs w:val="20"/>
          <w:lang w:eastAsia="ja-JP"/>
        </w:rPr>
        <w:t xml:space="preserve">Locations of the </w:t>
      </w:r>
      <w:r w:rsidR="00D711E0" w:rsidRPr="008848EC">
        <w:rPr>
          <w:rFonts w:eastAsiaTheme="minorEastAsia"/>
          <w:sz w:val="20"/>
          <w:szCs w:val="20"/>
          <w:lang w:eastAsia="ja-JP"/>
        </w:rPr>
        <w:t>review</w:t>
      </w:r>
      <w:r w:rsidRPr="008848EC">
        <w:rPr>
          <w:rFonts w:eastAsiaTheme="minorEastAsia"/>
          <w:sz w:val="20"/>
          <w:szCs w:val="20"/>
          <w:lang w:eastAsia="ja-JP"/>
        </w:rPr>
        <w:t xml:space="preserve"> </w:t>
      </w:r>
      <w:r w:rsidR="00893CF8" w:rsidRPr="008848EC">
        <w:rPr>
          <w:rFonts w:eastAsiaTheme="minorEastAsia"/>
          <w:sz w:val="20"/>
          <w:szCs w:val="20"/>
          <w:lang w:eastAsia="ja-JP"/>
        </w:rPr>
        <w:t>conducted (</w:t>
      </w:r>
      <w:r w:rsidRPr="008848EC">
        <w:rPr>
          <w:rFonts w:eastAsiaTheme="minorEastAsia"/>
          <w:sz w:val="20"/>
          <w:szCs w:val="20"/>
          <w:lang w:eastAsia="ja-JP"/>
        </w:rPr>
        <w:t>country, region)</w:t>
      </w:r>
    </w:p>
    <w:p w:rsidR="0034038C" w:rsidRPr="008848EC" w:rsidRDefault="0034038C" w:rsidP="00114610">
      <w:pPr>
        <w:pStyle w:val="ListParagraph"/>
        <w:numPr>
          <w:ilvl w:val="1"/>
          <w:numId w:val="18"/>
        </w:numPr>
        <w:tabs>
          <w:tab w:val="left" w:pos="1"/>
          <w:tab w:val="left" w:pos="450"/>
          <w:tab w:val="left" w:pos="720"/>
        </w:tabs>
        <w:rPr>
          <w:rFonts w:eastAsiaTheme="minorEastAsia"/>
          <w:sz w:val="20"/>
          <w:szCs w:val="20"/>
          <w:lang w:eastAsia="ja-JP"/>
        </w:rPr>
      </w:pPr>
      <w:r w:rsidRPr="008848EC">
        <w:rPr>
          <w:rFonts w:eastAsiaTheme="minorEastAsia"/>
          <w:sz w:val="20"/>
          <w:szCs w:val="20"/>
          <w:lang w:eastAsia="ja-JP"/>
        </w:rPr>
        <w:t xml:space="preserve">Period </w:t>
      </w:r>
      <w:r w:rsidR="00893CF8" w:rsidRPr="008848EC">
        <w:rPr>
          <w:rFonts w:eastAsiaTheme="minorEastAsia"/>
          <w:sz w:val="20"/>
          <w:szCs w:val="20"/>
          <w:lang w:eastAsia="ja-JP"/>
        </w:rPr>
        <w:t>c</w:t>
      </w:r>
      <w:r w:rsidRPr="008848EC">
        <w:rPr>
          <w:rFonts w:eastAsiaTheme="minorEastAsia"/>
          <w:sz w:val="20"/>
          <w:szCs w:val="20"/>
          <w:lang w:eastAsia="ja-JP"/>
        </w:rPr>
        <w:t xml:space="preserve">overed by the </w:t>
      </w:r>
      <w:r w:rsidR="00893CF8" w:rsidRPr="008848EC">
        <w:rPr>
          <w:rFonts w:eastAsiaTheme="minorEastAsia"/>
          <w:sz w:val="20"/>
          <w:szCs w:val="20"/>
          <w:lang w:eastAsia="ja-JP"/>
        </w:rPr>
        <w:t>review</w:t>
      </w:r>
      <w:r w:rsidRPr="008848EC">
        <w:rPr>
          <w:rFonts w:eastAsiaTheme="minorEastAsia"/>
          <w:sz w:val="20"/>
          <w:szCs w:val="20"/>
          <w:lang w:eastAsia="ja-JP"/>
        </w:rPr>
        <w:t xml:space="preserve"> (month/year – month/year)</w:t>
      </w:r>
    </w:p>
    <w:p w:rsidR="0034038C" w:rsidRPr="008848EC" w:rsidRDefault="0034038C" w:rsidP="00114610">
      <w:pPr>
        <w:pStyle w:val="ListParagraph"/>
        <w:numPr>
          <w:ilvl w:val="1"/>
          <w:numId w:val="18"/>
        </w:numPr>
        <w:tabs>
          <w:tab w:val="left" w:pos="1"/>
          <w:tab w:val="left" w:pos="450"/>
          <w:tab w:val="left" w:pos="720"/>
        </w:tabs>
        <w:rPr>
          <w:rFonts w:eastAsiaTheme="minorEastAsia"/>
          <w:sz w:val="20"/>
          <w:szCs w:val="20"/>
          <w:lang w:eastAsia="ja-JP"/>
        </w:rPr>
      </w:pPr>
      <w:r w:rsidRPr="008848EC">
        <w:rPr>
          <w:rFonts w:eastAsiaTheme="minorEastAsia"/>
          <w:sz w:val="20"/>
          <w:szCs w:val="20"/>
          <w:lang w:eastAsia="ja-JP"/>
        </w:rPr>
        <w:t xml:space="preserve">Date of the final </w:t>
      </w:r>
      <w:r w:rsidR="00893CF8" w:rsidRPr="008848EC">
        <w:rPr>
          <w:rFonts w:eastAsiaTheme="minorEastAsia"/>
          <w:sz w:val="20"/>
          <w:szCs w:val="20"/>
          <w:lang w:eastAsia="ja-JP"/>
        </w:rPr>
        <w:t>review</w:t>
      </w:r>
      <w:r w:rsidRPr="008848EC">
        <w:rPr>
          <w:rFonts w:eastAsiaTheme="minorEastAsia"/>
          <w:sz w:val="20"/>
          <w:szCs w:val="20"/>
          <w:lang w:eastAsia="ja-JP"/>
        </w:rPr>
        <w:t xml:space="preserve"> report (month/year) </w:t>
      </w:r>
    </w:p>
    <w:p w:rsidR="0034038C" w:rsidRPr="008848EC" w:rsidRDefault="0034038C" w:rsidP="00114610">
      <w:pPr>
        <w:pStyle w:val="ListParagraph"/>
        <w:numPr>
          <w:ilvl w:val="1"/>
          <w:numId w:val="18"/>
        </w:numPr>
        <w:tabs>
          <w:tab w:val="left" w:pos="1"/>
          <w:tab w:val="left" w:pos="450"/>
          <w:tab w:val="left" w:pos="720"/>
        </w:tabs>
        <w:rPr>
          <w:rFonts w:eastAsiaTheme="minorEastAsia"/>
          <w:sz w:val="20"/>
          <w:szCs w:val="20"/>
          <w:lang w:eastAsia="ja-JP"/>
        </w:rPr>
      </w:pPr>
      <w:r w:rsidRPr="008848EC">
        <w:rPr>
          <w:rFonts w:eastAsiaTheme="minorEastAsia"/>
          <w:sz w:val="20"/>
          <w:szCs w:val="20"/>
          <w:lang w:eastAsia="ja-JP"/>
        </w:rPr>
        <w:t>Name and</w:t>
      </w:r>
      <w:r w:rsidR="00893CF8" w:rsidRPr="008848EC">
        <w:rPr>
          <w:rFonts w:eastAsiaTheme="minorEastAsia"/>
          <w:sz w:val="20"/>
          <w:szCs w:val="20"/>
          <w:lang w:eastAsia="ja-JP"/>
        </w:rPr>
        <w:t>/or</w:t>
      </w:r>
      <w:r w:rsidRPr="008848EC">
        <w:rPr>
          <w:rFonts w:eastAsiaTheme="minorEastAsia"/>
          <w:sz w:val="20"/>
          <w:szCs w:val="20"/>
          <w:lang w:eastAsia="ja-JP"/>
        </w:rPr>
        <w:t xml:space="preserve"> organization of the </w:t>
      </w:r>
      <w:r w:rsidR="00C96E1E" w:rsidRPr="008848EC">
        <w:rPr>
          <w:rFonts w:eastAsiaTheme="minorEastAsia"/>
          <w:sz w:val="20"/>
          <w:szCs w:val="20"/>
          <w:lang w:eastAsia="ja-JP"/>
        </w:rPr>
        <w:t>consultant</w:t>
      </w:r>
      <w:r w:rsidRPr="008848EC">
        <w:rPr>
          <w:rFonts w:eastAsiaTheme="minorEastAsia"/>
          <w:sz w:val="20"/>
          <w:szCs w:val="20"/>
          <w:lang w:eastAsia="ja-JP"/>
        </w:rPr>
        <w:t xml:space="preserve"> </w:t>
      </w:r>
    </w:p>
    <w:p w:rsidR="0049409E" w:rsidRPr="008848EC" w:rsidRDefault="0034038C" w:rsidP="0049409E">
      <w:pPr>
        <w:pStyle w:val="ListParagraph"/>
        <w:numPr>
          <w:ilvl w:val="1"/>
          <w:numId w:val="18"/>
        </w:numPr>
        <w:tabs>
          <w:tab w:val="left" w:pos="1"/>
          <w:tab w:val="left" w:pos="450"/>
          <w:tab w:val="left" w:pos="720"/>
        </w:tabs>
        <w:rPr>
          <w:rFonts w:eastAsiaTheme="minorEastAsia"/>
          <w:sz w:val="20"/>
          <w:szCs w:val="20"/>
          <w:lang w:eastAsia="ja-JP"/>
        </w:rPr>
      </w:pPr>
      <w:r w:rsidRPr="008848EC">
        <w:rPr>
          <w:rFonts w:eastAsiaTheme="minorEastAsia"/>
          <w:sz w:val="20"/>
          <w:szCs w:val="20"/>
          <w:lang w:eastAsia="ja-JP"/>
        </w:rPr>
        <w:t xml:space="preserve">Name of the organization(s) that commissioned the </w:t>
      </w:r>
      <w:r w:rsidR="00893CF8" w:rsidRPr="008848EC">
        <w:rPr>
          <w:rFonts w:eastAsiaTheme="minorEastAsia"/>
          <w:sz w:val="20"/>
          <w:szCs w:val="20"/>
          <w:lang w:eastAsia="ja-JP"/>
        </w:rPr>
        <w:t>review</w:t>
      </w:r>
    </w:p>
    <w:p w:rsidR="0034038C" w:rsidRPr="008848EC" w:rsidRDefault="0034038C" w:rsidP="00893CF8">
      <w:pPr>
        <w:pStyle w:val="ListParagraph"/>
        <w:numPr>
          <w:ilvl w:val="1"/>
          <w:numId w:val="18"/>
        </w:numPr>
        <w:tabs>
          <w:tab w:val="left" w:pos="1"/>
          <w:tab w:val="left" w:pos="450"/>
          <w:tab w:val="left" w:pos="720"/>
        </w:tabs>
        <w:rPr>
          <w:b/>
          <w:sz w:val="20"/>
          <w:szCs w:val="20"/>
        </w:rPr>
      </w:pPr>
      <w:r w:rsidRPr="008848EC">
        <w:rPr>
          <w:b/>
          <w:sz w:val="20"/>
          <w:szCs w:val="20"/>
        </w:rPr>
        <w:t xml:space="preserve">Table of Content </w:t>
      </w:r>
    </w:p>
    <w:p w:rsidR="0034038C" w:rsidRPr="008848EC" w:rsidRDefault="0034038C" w:rsidP="0034038C">
      <w:pPr>
        <w:tabs>
          <w:tab w:val="left" w:pos="1"/>
          <w:tab w:val="left" w:pos="450"/>
          <w:tab w:val="left" w:pos="720"/>
        </w:tabs>
        <w:ind w:left="810"/>
        <w:rPr>
          <w:b/>
          <w:sz w:val="20"/>
          <w:szCs w:val="20"/>
        </w:rPr>
      </w:pPr>
    </w:p>
    <w:p w:rsidR="0034038C" w:rsidRPr="008848EC" w:rsidRDefault="0034038C" w:rsidP="00114610">
      <w:pPr>
        <w:numPr>
          <w:ilvl w:val="0"/>
          <w:numId w:val="17"/>
        </w:numPr>
        <w:tabs>
          <w:tab w:val="left" w:pos="1"/>
          <w:tab w:val="left" w:pos="450"/>
          <w:tab w:val="left" w:pos="720"/>
        </w:tabs>
        <w:rPr>
          <w:b/>
          <w:sz w:val="20"/>
          <w:szCs w:val="20"/>
        </w:rPr>
      </w:pPr>
      <w:r w:rsidRPr="008848EC">
        <w:rPr>
          <w:b/>
          <w:sz w:val="20"/>
          <w:szCs w:val="20"/>
        </w:rPr>
        <w:t xml:space="preserve">List of acronyms and abbreviations </w:t>
      </w:r>
    </w:p>
    <w:p w:rsidR="0034038C" w:rsidRPr="008848EC" w:rsidRDefault="0034038C" w:rsidP="0034038C">
      <w:pPr>
        <w:tabs>
          <w:tab w:val="left" w:pos="1"/>
          <w:tab w:val="left" w:pos="450"/>
          <w:tab w:val="left" w:pos="720"/>
        </w:tabs>
        <w:rPr>
          <w:b/>
          <w:sz w:val="20"/>
          <w:szCs w:val="20"/>
        </w:rPr>
      </w:pPr>
    </w:p>
    <w:p w:rsidR="0034038C" w:rsidRPr="008848EC" w:rsidRDefault="0034038C" w:rsidP="00114610">
      <w:pPr>
        <w:numPr>
          <w:ilvl w:val="0"/>
          <w:numId w:val="17"/>
        </w:numPr>
        <w:tabs>
          <w:tab w:val="left" w:pos="1"/>
          <w:tab w:val="left" w:pos="450"/>
          <w:tab w:val="left" w:pos="720"/>
        </w:tabs>
        <w:rPr>
          <w:b/>
          <w:sz w:val="20"/>
          <w:szCs w:val="20"/>
        </w:rPr>
      </w:pPr>
      <w:r w:rsidRPr="008848EC">
        <w:rPr>
          <w:b/>
          <w:sz w:val="20"/>
          <w:szCs w:val="20"/>
        </w:rPr>
        <w:t>Executive summary</w:t>
      </w:r>
      <w:r w:rsidR="0049409E" w:rsidRPr="008848EC">
        <w:rPr>
          <w:b/>
          <w:sz w:val="20"/>
          <w:szCs w:val="20"/>
        </w:rPr>
        <w:t xml:space="preserve"> of the main findings </w:t>
      </w:r>
    </w:p>
    <w:p w:rsidR="0034038C" w:rsidRPr="008848EC" w:rsidRDefault="0034038C" w:rsidP="0034038C">
      <w:pPr>
        <w:tabs>
          <w:tab w:val="left" w:pos="1"/>
          <w:tab w:val="left" w:pos="450"/>
          <w:tab w:val="left" w:pos="720"/>
        </w:tabs>
        <w:ind w:left="720"/>
        <w:rPr>
          <w:sz w:val="20"/>
          <w:szCs w:val="20"/>
        </w:rPr>
      </w:pPr>
      <w:r w:rsidRPr="008848EC">
        <w:rPr>
          <w:sz w:val="20"/>
          <w:szCs w:val="20"/>
        </w:rPr>
        <w:t xml:space="preserve">[A standalone synopsis of the substantive elements of the </w:t>
      </w:r>
      <w:r w:rsidR="00893CF8" w:rsidRPr="008848EC">
        <w:rPr>
          <w:sz w:val="20"/>
          <w:szCs w:val="20"/>
        </w:rPr>
        <w:t>review</w:t>
      </w:r>
      <w:r w:rsidRPr="008848EC">
        <w:rPr>
          <w:sz w:val="20"/>
          <w:szCs w:val="20"/>
        </w:rPr>
        <w:t xml:space="preserve"> report that provides a reader with a clear understanding of what was found and recommended and what has been learnt from the </w:t>
      </w:r>
      <w:r w:rsidR="00C12EC9" w:rsidRPr="008848EC">
        <w:rPr>
          <w:sz w:val="20"/>
          <w:szCs w:val="20"/>
        </w:rPr>
        <w:t>review</w:t>
      </w:r>
      <w:r w:rsidRPr="008848EC">
        <w:rPr>
          <w:sz w:val="20"/>
          <w:szCs w:val="20"/>
        </w:rPr>
        <w:t xml:space="preserve">. It includes]: </w:t>
      </w:r>
    </w:p>
    <w:p w:rsidR="0034038C" w:rsidRPr="008848EC" w:rsidRDefault="0034038C" w:rsidP="00114610">
      <w:pPr>
        <w:pStyle w:val="ListParagraph"/>
        <w:numPr>
          <w:ilvl w:val="1"/>
          <w:numId w:val="18"/>
        </w:numPr>
        <w:tabs>
          <w:tab w:val="left" w:pos="1"/>
          <w:tab w:val="left" w:pos="450"/>
          <w:tab w:val="left" w:pos="720"/>
        </w:tabs>
        <w:rPr>
          <w:rFonts w:eastAsiaTheme="minorEastAsia"/>
          <w:sz w:val="20"/>
          <w:szCs w:val="20"/>
          <w:lang w:eastAsia="ja-JP"/>
        </w:rPr>
      </w:pPr>
      <w:r w:rsidRPr="008848EC">
        <w:rPr>
          <w:rFonts w:eastAsiaTheme="minorEastAsia"/>
          <w:sz w:val="20"/>
          <w:szCs w:val="20"/>
          <w:lang w:eastAsia="ja-JP"/>
        </w:rPr>
        <w:t xml:space="preserve">Brief description of the context and the </w:t>
      </w:r>
      <w:r w:rsidR="00C12EC9" w:rsidRPr="008848EC">
        <w:rPr>
          <w:rFonts w:eastAsiaTheme="minorEastAsia"/>
          <w:sz w:val="20"/>
          <w:szCs w:val="20"/>
          <w:lang w:eastAsia="ja-JP"/>
        </w:rPr>
        <w:t>policy</w:t>
      </w:r>
      <w:r w:rsidRPr="008848EC">
        <w:rPr>
          <w:rFonts w:eastAsiaTheme="minorEastAsia"/>
          <w:sz w:val="20"/>
          <w:szCs w:val="20"/>
          <w:lang w:eastAsia="ja-JP"/>
        </w:rPr>
        <w:t xml:space="preserve"> being </w:t>
      </w:r>
      <w:r w:rsidR="00C12EC9" w:rsidRPr="008848EC">
        <w:rPr>
          <w:rFonts w:eastAsiaTheme="minorEastAsia"/>
          <w:sz w:val="20"/>
          <w:szCs w:val="20"/>
          <w:lang w:eastAsia="ja-JP"/>
        </w:rPr>
        <w:t>reviewed</w:t>
      </w:r>
      <w:r w:rsidRPr="008848EC">
        <w:rPr>
          <w:rFonts w:eastAsiaTheme="minorEastAsia"/>
          <w:sz w:val="20"/>
          <w:szCs w:val="20"/>
          <w:lang w:eastAsia="ja-JP"/>
        </w:rPr>
        <w:t xml:space="preserve">; </w:t>
      </w:r>
    </w:p>
    <w:p w:rsidR="0034038C" w:rsidRPr="008848EC" w:rsidRDefault="0034038C" w:rsidP="00114610">
      <w:pPr>
        <w:pStyle w:val="ListParagraph"/>
        <w:numPr>
          <w:ilvl w:val="1"/>
          <w:numId w:val="18"/>
        </w:numPr>
        <w:tabs>
          <w:tab w:val="left" w:pos="1"/>
          <w:tab w:val="left" w:pos="450"/>
          <w:tab w:val="left" w:pos="720"/>
        </w:tabs>
        <w:rPr>
          <w:rFonts w:eastAsiaTheme="minorEastAsia"/>
          <w:sz w:val="20"/>
          <w:szCs w:val="20"/>
          <w:lang w:eastAsia="ja-JP"/>
        </w:rPr>
      </w:pPr>
      <w:r w:rsidRPr="008848EC">
        <w:rPr>
          <w:rFonts w:eastAsiaTheme="minorEastAsia"/>
          <w:sz w:val="20"/>
          <w:szCs w:val="20"/>
          <w:lang w:eastAsia="ja-JP"/>
        </w:rPr>
        <w:t xml:space="preserve">Purpose and objectives of </w:t>
      </w:r>
      <w:r w:rsidR="00C12EC9" w:rsidRPr="008848EC">
        <w:rPr>
          <w:rFonts w:eastAsiaTheme="minorEastAsia"/>
          <w:sz w:val="20"/>
          <w:szCs w:val="20"/>
          <w:lang w:eastAsia="ja-JP"/>
        </w:rPr>
        <w:t>review</w:t>
      </w:r>
      <w:r w:rsidRPr="008848EC">
        <w:rPr>
          <w:rFonts w:eastAsiaTheme="minorEastAsia"/>
          <w:sz w:val="20"/>
          <w:szCs w:val="20"/>
          <w:lang w:eastAsia="ja-JP"/>
        </w:rPr>
        <w:t xml:space="preserve">; </w:t>
      </w:r>
    </w:p>
    <w:p w:rsidR="0034038C" w:rsidRPr="008848EC" w:rsidRDefault="0034038C" w:rsidP="00114610">
      <w:pPr>
        <w:pStyle w:val="ListParagraph"/>
        <w:numPr>
          <w:ilvl w:val="1"/>
          <w:numId w:val="18"/>
        </w:numPr>
        <w:tabs>
          <w:tab w:val="left" w:pos="1"/>
          <w:tab w:val="left" w:pos="450"/>
          <w:tab w:val="left" w:pos="720"/>
        </w:tabs>
        <w:rPr>
          <w:rFonts w:eastAsiaTheme="minorEastAsia"/>
          <w:sz w:val="20"/>
          <w:szCs w:val="20"/>
          <w:lang w:eastAsia="ja-JP"/>
        </w:rPr>
      </w:pPr>
      <w:r w:rsidRPr="008848EC">
        <w:rPr>
          <w:rFonts w:eastAsiaTheme="minorEastAsia"/>
          <w:sz w:val="20"/>
          <w:szCs w:val="20"/>
          <w:lang w:eastAsia="ja-JP"/>
        </w:rPr>
        <w:t xml:space="preserve">Intended audience; </w:t>
      </w:r>
    </w:p>
    <w:p w:rsidR="0034038C" w:rsidRPr="008848EC" w:rsidRDefault="0034038C" w:rsidP="00114610">
      <w:pPr>
        <w:pStyle w:val="ListParagraph"/>
        <w:numPr>
          <w:ilvl w:val="1"/>
          <w:numId w:val="18"/>
        </w:numPr>
        <w:tabs>
          <w:tab w:val="left" w:pos="1"/>
          <w:tab w:val="left" w:pos="450"/>
          <w:tab w:val="left" w:pos="720"/>
        </w:tabs>
        <w:rPr>
          <w:rFonts w:eastAsiaTheme="minorEastAsia"/>
          <w:sz w:val="20"/>
          <w:szCs w:val="20"/>
          <w:lang w:eastAsia="ja-JP"/>
        </w:rPr>
      </w:pPr>
      <w:r w:rsidRPr="008848EC">
        <w:rPr>
          <w:rFonts w:eastAsiaTheme="minorEastAsia"/>
          <w:sz w:val="20"/>
          <w:szCs w:val="20"/>
          <w:lang w:eastAsia="ja-JP"/>
        </w:rPr>
        <w:t xml:space="preserve">Short description of methodology, including rationale for choice of methodology, data sources used, data collection &amp; analysis methods used, and major limitations; </w:t>
      </w:r>
    </w:p>
    <w:p w:rsidR="0034038C" w:rsidRPr="008848EC" w:rsidRDefault="0034038C" w:rsidP="00114610">
      <w:pPr>
        <w:pStyle w:val="ListParagraph"/>
        <w:numPr>
          <w:ilvl w:val="1"/>
          <w:numId w:val="18"/>
        </w:numPr>
        <w:tabs>
          <w:tab w:val="left" w:pos="1"/>
          <w:tab w:val="left" w:pos="450"/>
          <w:tab w:val="left" w:pos="720"/>
        </w:tabs>
        <w:rPr>
          <w:rFonts w:eastAsiaTheme="minorEastAsia"/>
          <w:sz w:val="20"/>
          <w:szCs w:val="20"/>
          <w:lang w:eastAsia="ja-JP"/>
        </w:rPr>
      </w:pPr>
      <w:r w:rsidRPr="008848EC">
        <w:rPr>
          <w:rFonts w:eastAsiaTheme="minorEastAsia"/>
          <w:sz w:val="20"/>
          <w:szCs w:val="20"/>
          <w:lang w:eastAsia="ja-JP"/>
        </w:rPr>
        <w:t>Most important findings with concrete evidence and conclusions; and</w:t>
      </w:r>
    </w:p>
    <w:p w:rsidR="0034038C" w:rsidRPr="008848EC" w:rsidRDefault="0034038C" w:rsidP="00114610">
      <w:pPr>
        <w:pStyle w:val="ListParagraph"/>
        <w:numPr>
          <w:ilvl w:val="1"/>
          <w:numId w:val="18"/>
        </w:numPr>
        <w:tabs>
          <w:tab w:val="left" w:pos="1"/>
          <w:tab w:val="left" w:pos="450"/>
          <w:tab w:val="left" w:pos="720"/>
        </w:tabs>
        <w:rPr>
          <w:rFonts w:eastAsiaTheme="minorEastAsia"/>
          <w:sz w:val="20"/>
          <w:szCs w:val="20"/>
          <w:lang w:eastAsia="ja-JP"/>
        </w:rPr>
      </w:pPr>
      <w:r w:rsidRPr="008848EC">
        <w:rPr>
          <w:rFonts w:eastAsiaTheme="minorEastAsia"/>
          <w:sz w:val="20"/>
          <w:szCs w:val="20"/>
          <w:lang w:eastAsia="ja-JP"/>
        </w:rPr>
        <w:t xml:space="preserve">Key recommendations. </w:t>
      </w:r>
    </w:p>
    <w:p w:rsidR="0034038C" w:rsidRPr="008848EC" w:rsidRDefault="0034038C" w:rsidP="0034038C">
      <w:pPr>
        <w:tabs>
          <w:tab w:val="left" w:pos="1"/>
          <w:tab w:val="left" w:pos="450"/>
          <w:tab w:val="left" w:pos="720"/>
        </w:tabs>
        <w:ind w:left="1801"/>
        <w:rPr>
          <w:sz w:val="20"/>
          <w:szCs w:val="20"/>
        </w:rPr>
      </w:pPr>
    </w:p>
    <w:p w:rsidR="0034038C" w:rsidRPr="008848EC" w:rsidRDefault="0034038C" w:rsidP="00114610">
      <w:pPr>
        <w:numPr>
          <w:ilvl w:val="0"/>
          <w:numId w:val="17"/>
        </w:numPr>
        <w:tabs>
          <w:tab w:val="left" w:pos="1"/>
          <w:tab w:val="left" w:pos="450"/>
          <w:tab w:val="left" w:pos="720"/>
        </w:tabs>
        <w:rPr>
          <w:b/>
          <w:sz w:val="20"/>
          <w:szCs w:val="20"/>
        </w:rPr>
      </w:pPr>
      <w:r w:rsidRPr="008848EC">
        <w:rPr>
          <w:b/>
          <w:sz w:val="20"/>
          <w:szCs w:val="20"/>
        </w:rPr>
        <w:t xml:space="preserve">Context of the </w:t>
      </w:r>
      <w:r w:rsidR="008848EC" w:rsidRPr="008848EC">
        <w:rPr>
          <w:b/>
          <w:sz w:val="20"/>
          <w:szCs w:val="20"/>
        </w:rPr>
        <w:t>Strategy</w:t>
      </w:r>
      <w:r w:rsidRPr="008848EC">
        <w:rPr>
          <w:b/>
          <w:sz w:val="20"/>
          <w:szCs w:val="20"/>
        </w:rPr>
        <w:t xml:space="preserve"> </w:t>
      </w:r>
    </w:p>
    <w:p w:rsidR="0034038C" w:rsidRPr="008848EC" w:rsidRDefault="0034038C" w:rsidP="00114610">
      <w:pPr>
        <w:pStyle w:val="ListParagraph"/>
        <w:numPr>
          <w:ilvl w:val="1"/>
          <w:numId w:val="18"/>
        </w:numPr>
        <w:tabs>
          <w:tab w:val="left" w:pos="1"/>
          <w:tab w:val="left" w:pos="450"/>
          <w:tab w:val="left" w:pos="720"/>
        </w:tabs>
        <w:rPr>
          <w:rFonts w:eastAsiaTheme="minorEastAsia"/>
          <w:sz w:val="20"/>
          <w:szCs w:val="20"/>
          <w:lang w:eastAsia="ja-JP"/>
        </w:rPr>
      </w:pPr>
      <w:r w:rsidRPr="008848EC">
        <w:rPr>
          <w:rFonts w:eastAsiaTheme="minorEastAsia"/>
          <w:sz w:val="20"/>
          <w:szCs w:val="20"/>
          <w:lang w:eastAsia="ja-JP"/>
        </w:rPr>
        <w:t xml:space="preserve">Description of critical social, economic, political, geographic and demographic factors within which the </w:t>
      </w:r>
      <w:r w:rsidR="0049409E" w:rsidRPr="008848EC">
        <w:rPr>
          <w:rFonts w:eastAsiaTheme="minorEastAsia"/>
          <w:sz w:val="20"/>
          <w:szCs w:val="20"/>
          <w:lang w:eastAsia="ja-JP"/>
        </w:rPr>
        <w:t>Strategy</w:t>
      </w:r>
      <w:r w:rsidRPr="008848EC">
        <w:rPr>
          <w:rFonts w:eastAsiaTheme="minorEastAsia"/>
          <w:sz w:val="20"/>
          <w:szCs w:val="20"/>
          <w:lang w:eastAsia="ja-JP"/>
        </w:rPr>
        <w:t xml:space="preserve"> operated. </w:t>
      </w:r>
    </w:p>
    <w:p w:rsidR="0034038C" w:rsidRPr="008848EC" w:rsidRDefault="0034038C" w:rsidP="00114610">
      <w:pPr>
        <w:pStyle w:val="ListParagraph"/>
        <w:numPr>
          <w:ilvl w:val="1"/>
          <w:numId w:val="18"/>
        </w:numPr>
        <w:tabs>
          <w:tab w:val="left" w:pos="1"/>
          <w:tab w:val="left" w:pos="450"/>
          <w:tab w:val="left" w:pos="720"/>
        </w:tabs>
        <w:rPr>
          <w:rFonts w:eastAsiaTheme="minorEastAsia"/>
          <w:sz w:val="20"/>
          <w:szCs w:val="20"/>
          <w:lang w:eastAsia="ja-JP"/>
        </w:rPr>
      </w:pPr>
      <w:r w:rsidRPr="008848EC">
        <w:rPr>
          <w:rFonts w:eastAsiaTheme="minorEastAsia"/>
          <w:sz w:val="20"/>
          <w:szCs w:val="20"/>
          <w:lang w:eastAsia="ja-JP"/>
        </w:rPr>
        <w:t xml:space="preserve">An explanation of how social, political, demographic and/or institutional context contributes to the utility and accuracy of the </w:t>
      </w:r>
      <w:r w:rsidR="00C12EC9" w:rsidRPr="008848EC">
        <w:rPr>
          <w:rFonts w:eastAsiaTheme="minorEastAsia"/>
          <w:sz w:val="20"/>
          <w:szCs w:val="20"/>
          <w:lang w:eastAsia="ja-JP"/>
        </w:rPr>
        <w:t>review</w:t>
      </w:r>
      <w:r w:rsidRPr="008848EC">
        <w:rPr>
          <w:rFonts w:eastAsiaTheme="minorEastAsia"/>
          <w:sz w:val="20"/>
          <w:szCs w:val="20"/>
          <w:lang w:eastAsia="ja-JP"/>
        </w:rPr>
        <w:t>.</w:t>
      </w:r>
    </w:p>
    <w:p w:rsidR="0034038C" w:rsidRPr="008848EC" w:rsidRDefault="0034038C" w:rsidP="0034038C">
      <w:pPr>
        <w:tabs>
          <w:tab w:val="left" w:pos="1"/>
          <w:tab w:val="left" w:pos="450"/>
          <w:tab w:val="left" w:pos="720"/>
        </w:tabs>
        <w:ind w:left="810"/>
        <w:rPr>
          <w:b/>
          <w:sz w:val="20"/>
          <w:szCs w:val="20"/>
        </w:rPr>
      </w:pPr>
    </w:p>
    <w:p w:rsidR="0034038C" w:rsidRPr="008848EC" w:rsidRDefault="0034038C" w:rsidP="00114610">
      <w:pPr>
        <w:numPr>
          <w:ilvl w:val="0"/>
          <w:numId w:val="17"/>
        </w:numPr>
        <w:tabs>
          <w:tab w:val="left" w:pos="1"/>
          <w:tab w:val="left" w:pos="450"/>
          <w:tab w:val="left" w:pos="720"/>
        </w:tabs>
        <w:rPr>
          <w:b/>
          <w:sz w:val="20"/>
          <w:szCs w:val="20"/>
        </w:rPr>
      </w:pPr>
      <w:r w:rsidRPr="008848EC">
        <w:rPr>
          <w:b/>
          <w:sz w:val="20"/>
          <w:szCs w:val="20"/>
        </w:rPr>
        <w:t xml:space="preserve">Description of the </w:t>
      </w:r>
      <w:r w:rsidR="0049409E" w:rsidRPr="008848EC">
        <w:rPr>
          <w:b/>
          <w:sz w:val="20"/>
          <w:szCs w:val="20"/>
        </w:rPr>
        <w:t>Strategy</w:t>
      </w:r>
      <w:r w:rsidRPr="008848EC">
        <w:rPr>
          <w:b/>
          <w:sz w:val="20"/>
          <w:szCs w:val="20"/>
        </w:rPr>
        <w:t xml:space="preserve">  </w:t>
      </w:r>
    </w:p>
    <w:p w:rsidR="0034038C" w:rsidRPr="008848EC" w:rsidRDefault="0034038C" w:rsidP="0034038C">
      <w:pPr>
        <w:tabs>
          <w:tab w:val="left" w:pos="1"/>
          <w:tab w:val="left" w:pos="450"/>
          <w:tab w:val="left" w:pos="720"/>
        </w:tabs>
        <w:ind w:left="810"/>
        <w:rPr>
          <w:sz w:val="20"/>
          <w:szCs w:val="20"/>
        </w:rPr>
      </w:pPr>
      <w:r w:rsidRPr="008848EC">
        <w:rPr>
          <w:sz w:val="20"/>
          <w:szCs w:val="20"/>
        </w:rPr>
        <w:t xml:space="preserve">[The </w:t>
      </w:r>
      <w:r w:rsidR="00C12EC9" w:rsidRPr="008848EC">
        <w:rPr>
          <w:sz w:val="20"/>
          <w:szCs w:val="20"/>
        </w:rPr>
        <w:t>Strategy</w:t>
      </w:r>
      <w:r w:rsidRPr="008848EC">
        <w:rPr>
          <w:sz w:val="20"/>
          <w:szCs w:val="20"/>
        </w:rPr>
        <w:t xml:space="preserve"> being </w:t>
      </w:r>
      <w:r w:rsidR="00C12EC9" w:rsidRPr="008848EC">
        <w:rPr>
          <w:sz w:val="20"/>
          <w:szCs w:val="20"/>
        </w:rPr>
        <w:t>reviewed</w:t>
      </w:r>
      <w:r w:rsidRPr="008848EC">
        <w:rPr>
          <w:sz w:val="20"/>
          <w:szCs w:val="20"/>
        </w:rPr>
        <w:t xml:space="preserve"> needs to be clearly described. </w:t>
      </w:r>
      <w:r w:rsidR="00C12EC9" w:rsidRPr="008848EC">
        <w:rPr>
          <w:sz w:val="20"/>
          <w:szCs w:val="20"/>
        </w:rPr>
        <w:t>This</w:t>
      </w:r>
      <w:r w:rsidRPr="008848EC">
        <w:rPr>
          <w:sz w:val="20"/>
          <w:szCs w:val="20"/>
        </w:rPr>
        <w:t xml:space="preserve"> information includes]:  </w:t>
      </w:r>
    </w:p>
    <w:p w:rsidR="0034038C" w:rsidRPr="008848EC" w:rsidRDefault="00C12EC9" w:rsidP="00114610">
      <w:pPr>
        <w:pStyle w:val="ListParagraph"/>
        <w:numPr>
          <w:ilvl w:val="1"/>
          <w:numId w:val="18"/>
        </w:numPr>
        <w:tabs>
          <w:tab w:val="left" w:pos="1"/>
          <w:tab w:val="left" w:pos="450"/>
          <w:tab w:val="left" w:pos="720"/>
        </w:tabs>
        <w:rPr>
          <w:rFonts w:eastAsiaTheme="minorEastAsia"/>
          <w:sz w:val="20"/>
          <w:szCs w:val="20"/>
          <w:lang w:eastAsia="ja-JP"/>
        </w:rPr>
      </w:pPr>
      <w:r w:rsidRPr="008848EC">
        <w:rPr>
          <w:rFonts w:eastAsiaTheme="minorEastAsia"/>
          <w:sz w:val="20"/>
          <w:szCs w:val="20"/>
          <w:lang w:eastAsia="ja-JP"/>
        </w:rPr>
        <w:t>Strategy</w:t>
      </w:r>
      <w:r w:rsidR="0034038C" w:rsidRPr="008848EC">
        <w:rPr>
          <w:rFonts w:eastAsiaTheme="minorEastAsia"/>
          <w:sz w:val="20"/>
          <w:szCs w:val="20"/>
          <w:lang w:eastAsia="ja-JP"/>
        </w:rPr>
        <w:t xml:space="preserve"> duration, start </w:t>
      </w:r>
      <w:r w:rsidR="0049409E" w:rsidRPr="008848EC">
        <w:rPr>
          <w:rFonts w:eastAsiaTheme="minorEastAsia"/>
          <w:sz w:val="20"/>
          <w:szCs w:val="20"/>
          <w:lang w:eastAsia="ja-JP"/>
        </w:rPr>
        <w:t>year</w:t>
      </w:r>
      <w:r w:rsidR="0034038C" w:rsidRPr="008848EC">
        <w:rPr>
          <w:rFonts w:eastAsiaTheme="minorEastAsia"/>
          <w:sz w:val="20"/>
          <w:szCs w:val="20"/>
          <w:lang w:eastAsia="ja-JP"/>
        </w:rPr>
        <w:t xml:space="preserve"> and end </w:t>
      </w:r>
      <w:r w:rsidR="008848EC" w:rsidRPr="008848EC">
        <w:rPr>
          <w:rFonts w:eastAsiaTheme="minorEastAsia"/>
          <w:sz w:val="20"/>
          <w:szCs w:val="20"/>
          <w:lang w:eastAsia="ja-JP"/>
        </w:rPr>
        <w:t>year</w:t>
      </w:r>
      <w:r w:rsidR="0034038C" w:rsidRPr="008848EC">
        <w:rPr>
          <w:rFonts w:eastAsiaTheme="minorEastAsia"/>
          <w:sz w:val="20"/>
          <w:szCs w:val="20"/>
          <w:lang w:eastAsia="ja-JP"/>
        </w:rPr>
        <w:t xml:space="preserve"> </w:t>
      </w:r>
    </w:p>
    <w:p w:rsidR="0034038C" w:rsidRPr="008848EC" w:rsidRDefault="0034038C" w:rsidP="00114610">
      <w:pPr>
        <w:pStyle w:val="ListParagraph"/>
        <w:numPr>
          <w:ilvl w:val="1"/>
          <w:numId w:val="18"/>
        </w:numPr>
        <w:tabs>
          <w:tab w:val="left" w:pos="1"/>
          <w:tab w:val="left" w:pos="450"/>
          <w:tab w:val="left" w:pos="720"/>
        </w:tabs>
        <w:rPr>
          <w:rFonts w:eastAsiaTheme="minorEastAsia"/>
          <w:sz w:val="20"/>
          <w:szCs w:val="20"/>
          <w:lang w:eastAsia="ja-JP"/>
        </w:rPr>
      </w:pPr>
      <w:r w:rsidRPr="008848EC">
        <w:rPr>
          <w:kern w:val="24"/>
          <w:sz w:val="20"/>
          <w:szCs w:val="20"/>
          <w:lang w:eastAsia="ja-JP"/>
        </w:rPr>
        <w:t xml:space="preserve">Description of the specific forms of violence addressed by the </w:t>
      </w:r>
      <w:r w:rsidR="00C12EC9" w:rsidRPr="008848EC">
        <w:rPr>
          <w:kern w:val="24"/>
          <w:sz w:val="20"/>
          <w:szCs w:val="20"/>
          <w:lang w:eastAsia="ja-JP"/>
        </w:rPr>
        <w:t>Strategy</w:t>
      </w:r>
    </w:p>
    <w:p w:rsidR="0034038C" w:rsidRPr="008848EC" w:rsidRDefault="0034038C" w:rsidP="00114610">
      <w:pPr>
        <w:pStyle w:val="ListParagraph"/>
        <w:numPr>
          <w:ilvl w:val="1"/>
          <w:numId w:val="18"/>
        </w:numPr>
        <w:tabs>
          <w:tab w:val="left" w:pos="1"/>
          <w:tab w:val="left" w:pos="450"/>
          <w:tab w:val="left" w:pos="720"/>
        </w:tabs>
        <w:rPr>
          <w:rFonts w:eastAsiaTheme="minorEastAsia"/>
          <w:sz w:val="20"/>
          <w:szCs w:val="20"/>
          <w:lang w:eastAsia="ja-JP"/>
        </w:rPr>
      </w:pPr>
      <w:r w:rsidRPr="008848EC">
        <w:rPr>
          <w:rFonts w:eastAsiaTheme="minorEastAsia"/>
          <w:sz w:val="20"/>
          <w:szCs w:val="20"/>
          <w:lang w:eastAsia="ja-JP"/>
        </w:rPr>
        <w:t xml:space="preserve">Main objectives of the </w:t>
      </w:r>
      <w:r w:rsidR="00C12EC9" w:rsidRPr="008848EC">
        <w:rPr>
          <w:rFonts w:eastAsiaTheme="minorEastAsia"/>
          <w:sz w:val="20"/>
          <w:szCs w:val="20"/>
          <w:lang w:eastAsia="ja-JP"/>
        </w:rPr>
        <w:t>Strategy</w:t>
      </w:r>
    </w:p>
    <w:p w:rsidR="0034038C" w:rsidRPr="008848EC" w:rsidRDefault="0034038C" w:rsidP="00114610">
      <w:pPr>
        <w:pStyle w:val="ListParagraph"/>
        <w:numPr>
          <w:ilvl w:val="1"/>
          <w:numId w:val="18"/>
        </w:numPr>
        <w:tabs>
          <w:tab w:val="left" w:pos="1"/>
          <w:tab w:val="left" w:pos="450"/>
          <w:tab w:val="left" w:pos="720"/>
        </w:tabs>
        <w:rPr>
          <w:rFonts w:eastAsiaTheme="minorEastAsia"/>
          <w:sz w:val="20"/>
          <w:szCs w:val="20"/>
          <w:lang w:eastAsia="ja-JP"/>
        </w:rPr>
      </w:pPr>
      <w:r w:rsidRPr="008848EC">
        <w:rPr>
          <w:sz w:val="20"/>
          <w:szCs w:val="20"/>
        </w:rPr>
        <w:t xml:space="preserve">Importance, scope and scale of the </w:t>
      </w:r>
      <w:r w:rsidR="0049409E" w:rsidRPr="008848EC">
        <w:rPr>
          <w:sz w:val="20"/>
          <w:szCs w:val="20"/>
        </w:rPr>
        <w:t>Strategy</w:t>
      </w:r>
      <w:r w:rsidRPr="008848EC">
        <w:rPr>
          <w:sz w:val="20"/>
          <w:szCs w:val="20"/>
        </w:rPr>
        <w:t xml:space="preserve">, including geographic coverage </w:t>
      </w:r>
    </w:p>
    <w:p w:rsidR="0034038C" w:rsidRPr="008848EC" w:rsidRDefault="00C12EC9" w:rsidP="00114610">
      <w:pPr>
        <w:pStyle w:val="ListParagraph"/>
        <w:numPr>
          <w:ilvl w:val="1"/>
          <w:numId w:val="18"/>
        </w:numPr>
        <w:tabs>
          <w:tab w:val="left" w:pos="1"/>
          <w:tab w:val="left" w:pos="450"/>
          <w:tab w:val="left" w:pos="720"/>
        </w:tabs>
        <w:rPr>
          <w:rFonts w:eastAsiaTheme="minorEastAsia"/>
          <w:sz w:val="20"/>
          <w:szCs w:val="20"/>
          <w:lang w:eastAsia="ja-JP"/>
        </w:rPr>
      </w:pPr>
      <w:r w:rsidRPr="008848EC">
        <w:rPr>
          <w:rFonts w:eastAsiaTheme="minorEastAsia"/>
          <w:sz w:val="20"/>
          <w:szCs w:val="20"/>
          <w:lang w:eastAsia="ja-JP"/>
        </w:rPr>
        <w:t>B</w:t>
      </w:r>
      <w:r w:rsidR="0034038C" w:rsidRPr="008848EC">
        <w:rPr>
          <w:rFonts w:eastAsiaTheme="minorEastAsia"/>
          <w:sz w:val="20"/>
          <w:szCs w:val="20"/>
          <w:lang w:eastAsia="ja-JP"/>
        </w:rPr>
        <w:t xml:space="preserve">rief description of </w:t>
      </w:r>
      <w:r w:rsidRPr="008848EC">
        <w:rPr>
          <w:rFonts w:eastAsiaTheme="minorEastAsia"/>
          <w:sz w:val="20"/>
          <w:szCs w:val="20"/>
          <w:lang w:eastAsia="ja-JP"/>
        </w:rPr>
        <w:t>Strategy</w:t>
      </w:r>
      <w:r w:rsidR="0034038C" w:rsidRPr="008848EC">
        <w:rPr>
          <w:rFonts w:eastAsiaTheme="minorEastAsia"/>
          <w:sz w:val="20"/>
          <w:szCs w:val="20"/>
          <w:lang w:eastAsia="ja-JP"/>
        </w:rPr>
        <w:t xml:space="preserve"> outcomes, </w:t>
      </w:r>
      <w:r w:rsidRPr="008848EC">
        <w:rPr>
          <w:rFonts w:eastAsiaTheme="minorEastAsia"/>
          <w:sz w:val="20"/>
          <w:szCs w:val="20"/>
          <w:lang w:eastAsia="ja-JP"/>
        </w:rPr>
        <w:t>objectives</w:t>
      </w:r>
      <w:r w:rsidR="0034038C" w:rsidRPr="008848EC">
        <w:rPr>
          <w:rFonts w:eastAsiaTheme="minorEastAsia"/>
          <w:sz w:val="20"/>
          <w:szCs w:val="20"/>
          <w:lang w:eastAsia="ja-JP"/>
        </w:rPr>
        <w:t xml:space="preserve"> and key activities</w:t>
      </w:r>
    </w:p>
    <w:p w:rsidR="0034038C" w:rsidRPr="008848EC" w:rsidRDefault="0034038C" w:rsidP="00114610">
      <w:pPr>
        <w:pStyle w:val="ListParagraph"/>
        <w:numPr>
          <w:ilvl w:val="1"/>
          <w:numId w:val="18"/>
        </w:numPr>
        <w:tabs>
          <w:tab w:val="left" w:pos="1"/>
          <w:tab w:val="left" w:pos="450"/>
          <w:tab w:val="left" w:pos="720"/>
        </w:tabs>
        <w:rPr>
          <w:rFonts w:eastAsiaTheme="minorEastAsia"/>
          <w:sz w:val="20"/>
          <w:szCs w:val="20"/>
          <w:lang w:eastAsia="ja-JP"/>
        </w:rPr>
      </w:pPr>
      <w:r w:rsidRPr="008848EC">
        <w:rPr>
          <w:rFonts w:eastAsiaTheme="minorEastAsia"/>
          <w:sz w:val="20"/>
          <w:szCs w:val="20"/>
          <w:lang w:eastAsia="ja-JP"/>
        </w:rPr>
        <w:t xml:space="preserve">Key assumptions of the </w:t>
      </w:r>
      <w:r w:rsidR="00C12EC9" w:rsidRPr="008848EC">
        <w:rPr>
          <w:rFonts w:eastAsiaTheme="minorEastAsia"/>
          <w:sz w:val="20"/>
          <w:szCs w:val="20"/>
          <w:lang w:eastAsia="ja-JP"/>
        </w:rPr>
        <w:t>Strategy</w:t>
      </w:r>
    </w:p>
    <w:p w:rsidR="0034038C" w:rsidRPr="008848EC" w:rsidRDefault="0034038C" w:rsidP="00114610">
      <w:pPr>
        <w:pStyle w:val="ListParagraph"/>
        <w:numPr>
          <w:ilvl w:val="1"/>
          <w:numId w:val="18"/>
        </w:numPr>
        <w:tabs>
          <w:tab w:val="left" w:pos="1"/>
          <w:tab w:val="left" w:pos="450"/>
          <w:tab w:val="left" w:pos="720"/>
        </w:tabs>
        <w:rPr>
          <w:rFonts w:eastAsiaTheme="minorEastAsia"/>
          <w:sz w:val="20"/>
          <w:szCs w:val="20"/>
          <w:lang w:eastAsia="ja-JP"/>
        </w:rPr>
      </w:pPr>
      <w:r w:rsidRPr="008848EC">
        <w:rPr>
          <w:rFonts w:eastAsiaTheme="minorEastAsia"/>
          <w:sz w:val="20"/>
          <w:szCs w:val="20"/>
          <w:lang w:eastAsia="ja-JP"/>
        </w:rPr>
        <w:t xml:space="preserve">Description of targeted primary and secondary beneficiaries as well as key implementing partners and stakeholders </w:t>
      </w:r>
    </w:p>
    <w:p w:rsidR="0034038C" w:rsidRPr="008848EC" w:rsidRDefault="0034038C" w:rsidP="00114610">
      <w:pPr>
        <w:pStyle w:val="ListParagraph"/>
        <w:numPr>
          <w:ilvl w:val="1"/>
          <w:numId w:val="18"/>
        </w:numPr>
        <w:tabs>
          <w:tab w:val="left" w:pos="1"/>
          <w:tab w:val="left" w:pos="450"/>
          <w:tab w:val="left" w:pos="720"/>
        </w:tabs>
        <w:rPr>
          <w:rFonts w:eastAsiaTheme="minorEastAsia"/>
          <w:sz w:val="20"/>
          <w:szCs w:val="20"/>
          <w:lang w:eastAsia="ja-JP"/>
        </w:rPr>
      </w:pPr>
      <w:r w:rsidRPr="008848EC">
        <w:rPr>
          <w:rFonts w:eastAsiaTheme="minorEastAsia"/>
          <w:sz w:val="20"/>
          <w:szCs w:val="20"/>
          <w:lang w:eastAsia="ja-JP"/>
        </w:rPr>
        <w:t xml:space="preserve">Budget and expenditure of the </w:t>
      </w:r>
      <w:r w:rsidR="00C12EC9" w:rsidRPr="008848EC">
        <w:rPr>
          <w:rFonts w:eastAsiaTheme="minorEastAsia"/>
          <w:sz w:val="20"/>
          <w:szCs w:val="20"/>
          <w:lang w:eastAsia="ja-JP"/>
        </w:rPr>
        <w:t>Strategy</w:t>
      </w:r>
      <w:r w:rsidRPr="008848EC">
        <w:rPr>
          <w:rFonts w:eastAsiaTheme="minorEastAsia"/>
          <w:sz w:val="20"/>
          <w:szCs w:val="20"/>
          <w:lang w:eastAsia="ja-JP"/>
        </w:rPr>
        <w:t xml:space="preserve"> </w:t>
      </w:r>
    </w:p>
    <w:p w:rsidR="0034038C" w:rsidRPr="008848EC" w:rsidRDefault="0034038C" w:rsidP="0034038C">
      <w:pPr>
        <w:tabs>
          <w:tab w:val="left" w:pos="1"/>
          <w:tab w:val="left" w:pos="450"/>
          <w:tab w:val="left" w:pos="720"/>
        </w:tabs>
        <w:rPr>
          <w:b/>
          <w:sz w:val="20"/>
          <w:szCs w:val="20"/>
        </w:rPr>
      </w:pPr>
    </w:p>
    <w:p w:rsidR="0034038C" w:rsidRPr="008848EC" w:rsidRDefault="0034038C" w:rsidP="00114610">
      <w:pPr>
        <w:numPr>
          <w:ilvl w:val="0"/>
          <w:numId w:val="17"/>
        </w:numPr>
        <w:tabs>
          <w:tab w:val="left" w:pos="1"/>
          <w:tab w:val="left" w:pos="450"/>
          <w:tab w:val="left" w:pos="720"/>
        </w:tabs>
        <w:rPr>
          <w:b/>
          <w:sz w:val="20"/>
          <w:szCs w:val="20"/>
        </w:rPr>
      </w:pPr>
      <w:r w:rsidRPr="008848EC">
        <w:rPr>
          <w:b/>
          <w:sz w:val="20"/>
          <w:szCs w:val="20"/>
        </w:rPr>
        <w:t xml:space="preserve">Purpose of the </w:t>
      </w:r>
      <w:r w:rsidR="00C12EC9" w:rsidRPr="008848EC">
        <w:rPr>
          <w:b/>
          <w:sz w:val="20"/>
          <w:szCs w:val="20"/>
        </w:rPr>
        <w:t>review</w:t>
      </w:r>
      <w:r w:rsidRPr="008848EC">
        <w:rPr>
          <w:b/>
          <w:sz w:val="20"/>
          <w:szCs w:val="20"/>
        </w:rPr>
        <w:t xml:space="preserve"> </w:t>
      </w:r>
    </w:p>
    <w:p w:rsidR="0034038C" w:rsidRPr="008848EC" w:rsidRDefault="0034038C" w:rsidP="00114610">
      <w:pPr>
        <w:numPr>
          <w:ilvl w:val="1"/>
          <w:numId w:val="17"/>
        </w:numPr>
        <w:tabs>
          <w:tab w:val="left" w:pos="1"/>
          <w:tab w:val="left" w:pos="450"/>
          <w:tab w:val="left" w:pos="720"/>
        </w:tabs>
        <w:rPr>
          <w:sz w:val="20"/>
          <w:szCs w:val="20"/>
        </w:rPr>
      </w:pPr>
      <w:r w:rsidRPr="008848EC">
        <w:rPr>
          <w:sz w:val="20"/>
          <w:szCs w:val="20"/>
        </w:rPr>
        <w:t xml:space="preserve">Why the </w:t>
      </w:r>
      <w:r w:rsidR="00C12EC9" w:rsidRPr="008848EC">
        <w:rPr>
          <w:sz w:val="20"/>
          <w:szCs w:val="20"/>
        </w:rPr>
        <w:t>review</w:t>
      </w:r>
      <w:r w:rsidRPr="008848EC">
        <w:rPr>
          <w:sz w:val="20"/>
          <w:szCs w:val="20"/>
        </w:rPr>
        <w:t xml:space="preserve"> is being done </w:t>
      </w:r>
    </w:p>
    <w:p w:rsidR="0034038C" w:rsidRPr="008848EC" w:rsidRDefault="0034038C" w:rsidP="00114610">
      <w:pPr>
        <w:numPr>
          <w:ilvl w:val="1"/>
          <w:numId w:val="17"/>
        </w:numPr>
        <w:tabs>
          <w:tab w:val="left" w:pos="1"/>
          <w:tab w:val="left" w:pos="450"/>
          <w:tab w:val="left" w:pos="720"/>
        </w:tabs>
        <w:rPr>
          <w:sz w:val="20"/>
          <w:szCs w:val="20"/>
        </w:rPr>
      </w:pPr>
      <w:r w:rsidRPr="008848EC">
        <w:rPr>
          <w:sz w:val="20"/>
          <w:szCs w:val="20"/>
        </w:rPr>
        <w:t xml:space="preserve">How the results of the </w:t>
      </w:r>
      <w:r w:rsidR="00C12EC9" w:rsidRPr="008848EC">
        <w:rPr>
          <w:sz w:val="20"/>
          <w:szCs w:val="20"/>
        </w:rPr>
        <w:t>review</w:t>
      </w:r>
      <w:r w:rsidRPr="008848EC">
        <w:rPr>
          <w:sz w:val="20"/>
          <w:szCs w:val="20"/>
        </w:rPr>
        <w:t xml:space="preserve"> will be used</w:t>
      </w:r>
    </w:p>
    <w:p w:rsidR="0034038C" w:rsidRPr="008848EC" w:rsidRDefault="0034038C" w:rsidP="00114610">
      <w:pPr>
        <w:numPr>
          <w:ilvl w:val="1"/>
          <w:numId w:val="17"/>
        </w:numPr>
        <w:tabs>
          <w:tab w:val="left" w:pos="1"/>
          <w:tab w:val="left" w:pos="450"/>
          <w:tab w:val="left" w:pos="720"/>
        </w:tabs>
        <w:rPr>
          <w:sz w:val="20"/>
          <w:szCs w:val="20"/>
        </w:rPr>
      </w:pPr>
      <w:r w:rsidRPr="008848EC">
        <w:rPr>
          <w:sz w:val="20"/>
          <w:szCs w:val="20"/>
        </w:rPr>
        <w:t xml:space="preserve">What decisions will be taken after the </w:t>
      </w:r>
      <w:r w:rsidR="00C12EC9" w:rsidRPr="008848EC">
        <w:rPr>
          <w:sz w:val="20"/>
          <w:szCs w:val="20"/>
        </w:rPr>
        <w:t>review</w:t>
      </w:r>
      <w:r w:rsidRPr="008848EC">
        <w:rPr>
          <w:sz w:val="20"/>
          <w:szCs w:val="20"/>
        </w:rPr>
        <w:t xml:space="preserve"> is completed </w:t>
      </w:r>
    </w:p>
    <w:p w:rsidR="0034038C" w:rsidRPr="008848EC" w:rsidRDefault="0034038C" w:rsidP="00114610">
      <w:pPr>
        <w:numPr>
          <w:ilvl w:val="1"/>
          <w:numId w:val="17"/>
        </w:numPr>
        <w:tabs>
          <w:tab w:val="left" w:pos="1"/>
          <w:tab w:val="left" w:pos="450"/>
          <w:tab w:val="left" w:pos="720"/>
        </w:tabs>
        <w:rPr>
          <w:sz w:val="20"/>
          <w:szCs w:val="20"/>
        </w:rPr>
      </w:pPr>
      <w:r w:rsidRPr="008848EC">
        <w:rPr>
          <w:sz w:val="20"/>
          <w:szCs w:val="20"/>
        </w:rPr>
        <w:t xml:space="preserve">The context of the </w:t>
      </w:r>
      <w:r w:rsidR="00C12EC9" w:rsidRPr="008848EC">
        <w:rPr>
          <w:sz w:val="20"/>
          <w:szCs w:val="20"/>
        </w:rPr>
        <w:t>review</w:t>
      </w:r>
      <w:r w:rsidRPr="008848EC">
        <w:rPr>
          <w:sz w:val="20"/>
          <w:szCs w:val="20"/>
        </w:rPr>
        <w:t xml:space="preserve"> is described to provide an understanding of the setting in which the </w:t>
      </w:r>
      <w:r w:rsidR="00C12EC9" w:rsidRPr="008848EC">
        <w:rPr>
          <w:sz w:val="20"/>
          <w:szCs w:val="20"/>
        </w:rPr>
        <w:t>review</w:t>
      </w:r>
      <w:r w:rsidRPr="008848EC">
        <w:rPr>
          <w:sz w:val="20"/>
          <w:szCs w:val="20"/>
        </w:rPr>
        <w:t xml:space="preserve"> took place </w:t>
      </w:r>
    </w:p>
    <w:p w:rsidR="0034038C" w:rsidRPr="008848EC" w:rsidRDefault="0034038C" w:rsidP="0034038C">
      <w:pPr>
        <w:tabs>
          <w:tab w:val="left" w:pos="1"/>
          <w:tab w:val="left" w:pos="450"/>
          <w:tab w:val="left" w:pos="720"/>
        </w:tabs>
        <w:rPr>
          <w:sz w:val="20"/>
          <w:szCs w:val="20"/>
        </w:rPr>
      </w:pPr>
    </w:p>
    <w:p w:rsidR="0034038C" w:rsidRPr="008848EC" w:rsidRDefault="00C12EC9" w:rsidP="00114610">
      <w:pPr>
        <w:numPr>
          <w:ilvl w:val="0"/>
          <w:numId w:val="17"/>
        </w:numPr>
        <w:tabs>
          <w:tab w:val="left" w:pos="1"/>
          <w:tab w:val="left" w:pos="450"/>
          <w:tab w:val="left" w:pos="720"/>
        </w:tabs>
        <w:rPr>
          <w:b/>
          <w:sz w:val="20"/>
          <w:szCs w:val="20"/>
        </w:rPr>
      </w:pPr>
      <w:r w:rsidRPr="008848EC">
        <w:rPr>
          <w:b/>
          <w:sz w:val="20"/>
          <w:szCs w:val="20"/>
        </w:rPr>
        <w:lastRenderedPageBreak/>
        <w:t>Review</w:t>
      </w:r>
      <w:r w:rsidR="0034038C" w:rsidRPr="008848EC">
        <w:rPr>
          <w:b/>
          <w:sz w:val="20"/>
          <w:szCs w:val="20"/>
        </w:rPr>
        <w:t xml:space="preserve"> objectives and scope </w:t>
      </w:r>
    </w:p>
    <w:p w:rsidR="0034038C" w:rsidRPr="008848EC" w:rsidRDefault="0034038C" w:rsidP="00114610">
      <w:pPr>
        <w:numPr>
          <w:ilvl w:val="1"/>
          <w:numId w:val="17"/>
        </w:numPr>
        <w:tabs>
          <w:tab w:val="left" w:pos="1"/>
          <w:tab w:val="left" w:pos="450"/>
          <w:tab w:val="left" w:pos="720"/>
        </w:tabs>
        <w:rPr>
          <w:sz w:val="20"/>
          <w:szCs w:val="20"/>
        </w:rPr>
      </w:pPr>
      <w:r w:rsidRPr="008848EC">
        <w:rPr>
          <w:sz w:val="20"/>
          <w:szCs w:val="20"/>
        </w:rPr>
        <w:t xml:space="preserve">A clear explanation of the objectives and scope of the </w:t>
      </w:r>
      <w:r w:rsidR="00C12EC9" w:rsidRPr="008848EC">
        <w:rPr>
          <w:sz w:val="20"/>
          <w:szCs w:val="20"/>
        </w:rPr>
        <w:t>review</w:t>
      </w:r>
      <w:r w:rsidRPr="008848EC">
        <w:rPr>
          <w:sz w:val="20"/>
          <w:szCs w:val="20"/>
        </w:rPr>
        <w:t xml:space="preserve">. </w:t>
      </w:r>
    </w:p>
    <w:p w:rsidR="0034038C" w:rsidRPr="008848EC" w:rsidRDefault="0034038C" w:rsidP="00114610">
      <w:pPr>
        <w:numPr>
          <w:ilvl w:val="1"/>
          <w:numId w:val="17"/>
        </w:numPr>
        <w:tabs>
          <w:tab w:val="left" w:pos="1"/>
          <w:tab w:val="left" w:pos="450"/>
          <w:tab w:val="left" w:pos="720"/>
        </w:tabs>
        <w:rPr>
          <w:sz w:val="20"/>
          <w:szCs w:val="20"/>
        </w:rPr>
      </w:pPr>
      <w:r w:rsidRPr="008848EC">
        <w:rPr>
          <w:sz w:val="20"/>
          <w:szCs w:val="20"/>
        </w:rPr>
        <w:t xml:space="preserve">Key challenges and limits of the </w:t>
      </w:r>
      <w:r w:rsidR="00C12EC9" w:rsidRPr="008848EC">
        <w:rPr>
          <w:sz w:val="20"/>
          <w:szCs w:val="20"/>
        </w:rPr>
        <w:t>review</w:t>
      </w:r>
      <w:r w:rsidRPr="008848EC">
        <w:rPr>
          <w:sz w:val="20"/>
          <w:szCs w:val="20"/>
        </w:rPr>
        <w:t xml:space="preserve"> are acknowledged and described. </w:t>
      </w:r>
    </w:p>
    <w:p w:rsidR="0034038C" w:rsidRPr="008848EC" w:rsidRDefault="0034038C" w:rsidP="0049409E">
      <w:pPr>
        <w:tabs>
          <w:tab w:val="left" w:pos="1"/>
          <w:tab w:val="left" w:pos="450"/>
          <w:tab w:val="left" w:pos="720"/>
        </w:tabs>
        <w:rPr>
          <w:color w:val="FF0000"/>
          <w:sz w:val="20"/>
          <w:szCs w:val="20"/>
        </w:rPr>
      </w:pPr>
    </w:p>
    <w:p w:rsidR="0034038C" w:rsidRPr="008848EC" w:rsidRDefault="008848EC" w:rsidP="00114610">
      <w:pPr>
        <w:pStyle w:val="ListParagraph"/>
        <w:numPr>
          <w:ilvl w:val="0"/>
          <w:numId w:val="17"/>
        </w:numPr>
        <w:tabs>
          <w:tab w:val="left" w:pos="1"/>
          <w:tab w:val="left" w:pos="450"/>
          <w:tab w:val="left" w:pos="720"/>
        </w:tabs>
        <w:rPr>
          <w:b/>
          <w:sz w:val="20"/>
          <w:szCs w:val="20"/>
        </w:rPr>
      </w:pPr>
      <w:r w:rsidRPr="008848EC">
        <w:rPr>
          <w:b/>
          <w:sz w:val="20"/>
          <w:szCs w:val="20"/>
        </w:rPr>
        <w:t>Review</w:t>
      </w:r>
      <w:r w:rsidR="0034038C" w:rsidRPr="008848EC">
        <w:rPr>
          <w:b/>
          <w:sz w:val="20"/>
          <w:szCs w:val="20"/>
        </w:rPr>
        <w:t xml:space="preserve"> Questions </w:t>
      </w:r>
    </w:p>
    <w:p w:rsidR="0034038C" w:rsidRPr="008848EC" w:rsidRDefault="0034038C" w:rsidP="00114610">
      <w:pPr>
        <w:numPr>
          <w:ilvl w:val="1"/>
          <w:numId w:val="17"/>
        </w:numPr>
        <w:tabs>
          <w:tab w:val="left" w:pos="1"/>
          <w:tab w:val="left" w:pos="450"/>
          <w:tab w:val="left" w:pos="720"/>
        </w:tabs>
        <w:rPr>
          <w:sz w:val="20"/>
          <w:szCs w:val="20"/>
        </w:rPr>
      </w:pPr>
      <w:r w:rsidRPr="008848EC">
        <w:rPr>
          <w:sz w:val="20"/>
          <w:szCs w:val="20"/>
        </w:rPr>
        <w:t xml:space="preserve">The </w:t>
      </w:r>
      <w:r w:rsidR="007E1F2A" w:rsidRPr="008848EC">
        <w:rPr>
          <w:sz w:val="20"/>
          <w:szCs w:val="20"/>
        </w:rPr>
        <w:t>review</w:t>
      </w:r>
      <w:r w:rsidRPr="008848EC">
        <w:rPr>
          <w:sz w:val="20"/>
          <w:szCs w:val="20"/>
        </w:rPr>
        <w:t xml:space="preserve"> questions listed and explained, as well as those that were added during the </w:t>
      </w:r>
      <w:r w:rsidR="008848EC" w:rsidRPr="008848EC">
        <w:rPr>
          <w:sz w:val="20"/>
          <w:szCs w:val="20"/>
        </w:rPr>
        <w:t>assignment</w:t>
      </w:r>
      <w:r w:rsidRPr="008848EC">
        <w:rPr>
          <w:sz w:val="20"/>
          <w:szCs w:val="20"/>
        </w:rPr>
        <w:t xml:space="preserve"> (if any).</w:t>
      </w:r>
    </w:p>
    <w:p w:rsidR="0034038C" w:rsidRPr="008848EC" w:rsidRDefault="0034038C" w:rsidP="00114610">
      <w:pPr>
        <w:numPr>
          <w:ilvl w:val="1"/>
          <w:numId w:val="17"/>
        </w:numPr>
        <w:tabs>
          <w:tab w:val="left" w:pos="1"/>
          <w:tab w:val="left" w:pos="450"/>
          <w:tab w:val="left" w:pos="720"/>
        </w:tabs>
        <w:rPr>
          <w:sz w:val="20"/>
          <w:szCs w:val="20"/>
        </w:rPr>
      </w:pPr>
      <w:r w:rsidRPr="008848EC">
        <w:rPr>
          <w:sz w:val="20"/>
          <w:szCs w:val="20"/>
        </w:rPr>
        <w:t xml:space="preserve">A brief explanation of the criteria used </w:t>
      </w:r>
      <w:r w:rsidR="007E1F2A" w:rsidRPr="008848EC">
        <w:rPr>
          <w:sz w:val="20"/>
          <w:szCs w:val="20"/>
        </w:rPr>
        <w:t>for review</w:t>
      </w:r>
      <w:r w:rsidRPr="008848EC">
        <w:rPr>
          <w:sz w:val="20"/>
          <w:szCs w:val="20"/>
        </w:rPr>
        <w:t xml:space="preserve"> is provided. </w:t>
      </w:r>
    </w:p>
    <w:p w:rsidR="0034038C" w:rsidRPr="008848EC" w:rsidRDefault="0034038C">
      <w:pPr>
        <w:rPr>
          <w:b/>
          <w:bCs/>
          <w:color w:val="000000"/>
          <w:sz w:val="20"/>
          <w:szCs w:val="20"/>
          <w:lang w:val="en-US"/>
        </w:rPr>
      </w:pPr>
    </w:p>
    <w:p w:rsidR="0049409E" w:rsidRPr="008848EC" w:rsidRDefault="0049409E" w:rsidP="00F13737">
      <w:pPr>
        <w:pStyle w:val="BodyText3"/>
        <w:spacing w:before="120"/>
        <w:jc w:val="center"/>
        <w:rPr>
          <w:rFonts w:cs="Times New Roman"/>
          <w:b/>
          <w:bCs/>
          <w:sz w:val="20"/>
          <w:szCs w:val="20"/>
        </w:rPr>
      </w:pPr>
    </w:p>
    <w:p w:rsidR="0049409E" w:rsidRPr="008848EC" w:rsidRDefault="0049409E" w:rsidP="00F13737">
      <w:pPr>
        <w:pStyle w:val="BodyText3"/>
        <w:spacing w:before="120"/>
        <w:jc w:val="center"/>
        <w:rPr>
          <w:rFonts w:cs="Times New Roman"/>
          <w:b/>
          <w:bCs/>
          <w:sz w:val="20"/>
          <w:szCs w:val="20"/>
        </w:rPr>
      </w:pPr>
    </w:p>
    <w:p w:rsidR="0049409E" w:rsidRPr="008848EC" w:rsidRDefault="0049409E" w:rsidP="00F13737">
      <w:pPr>
        <w:pStyle w:val="BodyText3"/>
        <w:spacing w:before="120"/>
        <w:jc w:val="center"/>
        <w:rPr>
          <w:rFonts w:cs="Times New Roman"/>
          <w:b/>
          <w:bCs/>
          <w:sz w:val="20"/>
          <w:szCs w:val="20"/>
        </w:rPr>
      </w:pPr>
    </w:p>
    <w:p w:rsidR="0049409E" w:rsidRPr="008848EC" w:rsidRDefault="0049409E" w:rsidP="00F13737">
      <w:pPr>
        <w:pStyle w:val="BodyText3"/>
        <w:spacing w:before="120"/>
        <w:jc w:val="center"/>
        <w:rPr>
          <w:rFonts w:cs="Times New Roman"/>
          <w:b/>
          <w:bCs/>
          <w:sz w:val="20"/>
          <w:szCs w:val="20"/>
        </w:rPr>
      </w:pPr>
    </w:p>
    <w:p w:rsidR="0049409E" w:rsidRPr="008848EC" w:rsidRDefault="0049409E" w:rsidP="00F13737">
      <w:pPr>
        <w:pStyle w:val="BodyText3"/>
        <w:spacing w:before="120"/>
        <w:jc w:val="center"/>
        <w:rPr>
          <w:rFonts w:cs="Times New Roman"/>
          <w:b/>
          <w:bCs/>
          <w:sz w:val="20"/>
          <w:szCs w:val="20"/>
        </w:rPr>
      </w:pPr>
    </w:p>
    <w:p w:rsidR="0049409E" w:rsidRPr="008848EC" w:rsidRDefault="0049409E" w:rsidP="00F13737">
      <w:pPr>
        <w:pStyle w:val="BodyText3"/>
        <w:spacing w:before="120"/>
        <w:jc w:val="center"/>
        <w:rPr>
          <w:rFonts w:cs="Times New Roman"/>
          <w:b/>
          <w:bCs/>
          <w:sz w:val="20"/>
          <w:szCs w:val="20"/>
        </w:rPr>
      </w:pPr>
    </w:p>
    <w:p w:rsidR="0049409E" w:rsidRPr="008848EC" w:rsidRDefault="0049409E" w:rsidP="00F13737">
      <w:pPr>
        <w:pStyle w:val="BodyText3"/>
        <w:spacing w:before="120"/>
        <w:jc w:val="center"/>
        <w:rPr>
          <w:rFonts w:cs="Times New Roman"/>
          <w:b/>
          <w:bCs/>
          <w:sz w:val="20"/>
          <w:szCs w:val="20"/>
        </w:rPr>
      </w:pPr>
    </w:p>
    <w:p w:rsidR="0049409E" w:rsidRPr="008848EC" w:rsidRDefault="0049409E" w:rsidP="00F13737">
      <w:pPr>
        <w:pStyle w:val="BodyText3"/>
        <w:spacing w:before="120"/>
        <w:jc w:val="center"/>
        <w:rPr>
          <w:rFonts w:cs="Times New Roman"/>
          <w:b/>
          <w:bCs/>
          <w:sz w:val="20"/>
          <w:szCs w:val="20"/>
        </w:rPr>
      </w:pPr>
    </w:p>
    <w:p w:rsidR="0049409E" w:rsidRPr="008848EC" w:rsidRDefault="0049409E" w:rsidP="00F13737">
      <w:pPr>
        <w:pStyle w:val="BodyText3"/>
        <w:spacing w:before="120"/>
        <w:jc w:val="center"/>
        <w:rPr>
          <w:rFonts w:cs="Times New Roman"/>
          <w:b/>
          <w:bCs/>
          <w:sz w:val="20"/>
          <w:szCs w:val="20"/>
        </w:rPr>
      </w:pPr>
    </w:p>
    <w:p w:rsidR="0049409E" w:rsidRPr="008848EC" w:rsidRDefault="0049409E" w:rsidP="00F13737">
      <w:pPr>
        <w:pStyle w:val="BodyText3"/>
        <w:spacing w:before="120"/>
        <w:jc w:val="center"/>
        <w:rPr>
          <w:rFonts w:cs="Times New Roman"/>
          <w:b/>
          <w:bCs/>
          <w:sz w:val="20"/>
          <w:szCs w:val="20"/>
        </w:rPr>
      </w:pPr>
    </w:p>
    <w:p w:rsidR="0049409E" w:rsidRPr="008848EC" w:rsidRDefault="0049409E" w:rsidP="00F13737">
      <w:pPr>
        <w:pStyle w:val="BodyText3"/>
        <w:spacing w:before="120"/>
        <w:jc w:val="center"/>
        <w:rPr>
          <w:rFonts w:cs="Times New Roman"/>
          <w:b/>
          <w:bCs/>
          <w:sz w:val="20"/>
          <w:szCs w:val="20"/>
        </w:rPr>
      </w:pPr>
    </w:p>
    <w:p w:rsidR="0049409E" w:rsidRPr="008848EC" w:rsidRDefault="0049409E" w:rsidP="00F13737">
      <w:pPr>
        <w:pStyle w:val="BodyText3"/>
        <w:spacing w:before="120"/>
        <w:jc w:val="center"/>
        <w:rPr>
          <w:rFonts w:cs="Times New Roman"/>
          <w:b/>
          <w:bCs/>
          <w:sz w:val="20"/>
          <w:szCs w:val="20"/>
        </w:rPr>
      </w:pPr>
    </w:p>
    <w:p w:rsidR="0049409E" w:rsidRPr="008848EC" w:rsidRDefault="0049409E" w:rsidP="00F13737">
      <w:pPr>
        <w:pStyle w:val="BodyText3"/>
        <w:spacing w:before="120"/>
        <w:jc w:val="center"/>
        <w:rPr>
          <w:rFonts w:cs="Times New Roman"/>
          <w:b/>
          <w:bCs/>
          <w:sz w:val="20"/>
          <w:szCs w:val="20"/>
        </w:rPr>
      </w:pPr>
    </w:p>
    <w:p w:rsidR="0049409E" w:rsidRPr="008848EC" w:rsidRDefault="0049409E" w:rsidP="00F13737">
      <w:pPr>
        <w:pStyle w:val="BodyText3"/>
        <w:spacing w:before="120"/>
        <w:jc w:val="center"/>
        <w:rPr>
          <w:rFonts w:cs="Times New Roman"/>
          <w:b/>
          <w:bCs/>
          <w:sz w:val="20"/>
          <w:szCs w:val="20"/>
        </w:rPr>
      </w:pPr>
    </w:p>
    <w:p w:rsidR="00EC7A62" w:rsidRPr="008848EC" w:rsidRDefault="00EC7A62" w:rsidP="00F13737">
      <w:pPr>
        <w:pStyle w:val="BodyText3"/>
        <w:spacing w:before="120"/>
        <w:jc w:val="center"/>
        <w:rPr>
          <w:rFonts w:cs="Times New Roman"/>
          <w:b/>
          <w:bCs/>
          <w:sz w:val="20"/>
          <w:szCs w:val="20"/>
        </w:rPr>
      </w:pPr>
    </w:p>
    <w:p w:rsidR="00EC7A62" w:rsidRPr="008848EC" w:rsidRDefault="00EC7A62" w:rsidP="00F13737">
      <w:pPr>
        <w:pStyle w:val="BodyText3"/>
        <w:spacing w:before="120"/>
        <w:jc w:val="center"/>
        <w:rPr>
          <w:rFonts w:cs="Times New Roman"/>
          <w:b/>
          <w:bCs/>
          <w:sz w:val="20"/>
          <w:szCs w:val="20"/>
        </w:rPr>
      </w:pPr>
    </w:p>
    <w:p w:rsidR="00EC7A62" w:rsidRPr="008848EC" w:rsidRDefault="00EC7A62" w:rsidP="00F13737">
      <w:pPr>
        <w:pStyle w:val="BodyText3"/>
        <w:spacing w:before="120"/>
        <w:jc w:val="center"/>
        <w:rPr>
          <w:rFonts w:cs="Times New Roman"/>
          <w:b/>
          <w:bCs/>
          <w:sz w:val="20"/>
          <w:szCs w:val="20"/>
        </w:rPr>
      </w:pPr>
    </w:p>
    <w:p w:rsidR="00EC7A62" w:rsidRPr="008848EC" w:rsidRDefault="00EC7A62" w:rsidP="00F13737">
      <w:pPr>
        <w:pStyle w:val="BodyText3"/>
        <w:spacing w:before="120"/>
        <w:jc w:val="center"/>
        <w:rPr>
          <w:rFonts w:cs="Times New Roman"/>
          <w:b/>
          <w:bCs/>
          <w:sz w:val="20"/>
          <w:szCs w:val="20"/>
        </w:rPr>
      </w:pPr>
    </w:p>
    <w:p w:rsidR="0049409E" w:rsidRDefault="0049409E" w:rsidP="00F13737">
      <w:pPr>
        <w:pStyle w:val="BodyText3"/>
        <w:spacing w:before="120"/>
        <w:jc w:val="center"/>
        <w:rPr>
          <w:rFonts w:cs="Times New Roman"/>
          <w:b/>
          <w:bCs/>
          <w:sz w:val="24"/>
          <w:szCs w:val="24"/>
        </w:rPr>
      </w:pPr>
    </w:p>
    <w:p w:rsidR="0049409E" w:rsidRDefault="0049409E" w:rsidP="00F13737">
      <w:pPr>
        <w:pStyle w:val="BodyText3"/>
        <w:spacing w:before="120"/>
        <w:jc w:val="center"/>
        <w:rPr>
          <w:rFonts w:cs="Times New Roman"/>
          <w:b/>
          <w:bCs/>
          <w:sz w:val="24"/>
          <w:szCs w:val="24"/>
        </w:rPr>
      </w:pPr>
    </w:p>
    <w:p w:rsidR="008848EC" w:rsidRDefault="008848EC" w:rsidP="00F13737">
      <w:pPr>
        <w:pStyle w:val="BodyText3"/>
        <w:spacing w:before="120"/>
        <w:jc w:val="center"/>
        <w:rPr>
          <w:rFonts w:cs="Times New Roman"/>
          <w:b/>
          <w:bCs/>
          <w:sz w:val="24"/>
          <w:szCs w:val="24"/>
        </w:rPr>
      </w:pPr>
    </w:p>
    <w:p w:rsidR="008848EC" w:rsidRDefault="008848EC" w:rsidP="00F13737">
      <w:pPr>
        <w:pStyle w:val="BodyText3"/>
        <w:spacing w:before="120"/>
        <w:jc w:val="center"/>
        <w:rPr>
          <w:rFonts w:cs="Times New Roman"/>
          <w:b/>
          <w:bCs/>
          <w:sz w:val="24"/>
          <w:szCs w:val="24"/>
        </w:rPr>
      </w:pPr>
    </w:p>
    <w:p w:rsidR="008848EC" w:rsidRDefault="008848EC" w:rsidP="00F13737">
      <w:pPr>
        <w:pStyle w:val="BodyText3"/>
        <w:spacing w:before="120"/>
        <w:jc w:val="center"/>
        <w:rPr>
          <w:rFonts w:cs="Times New Roman"/>
          <w:b/>
          <w:bCs/>
          <w:sz w:val="24"/>
          <w:szCs w:val="24"/>
        </w:rPr>
      </w:pPr>
    </w:p>
    <w:p w:rsidR="008848EC" w:rsidRDefault="008848EC" w:rsidP="00F13737">
      <w:pPr>
        <w:pStyle w:val="BodyText3"/>
        <w:spacing w:before="120"/>
        <w:jc w:val="center"/>
        <w:rPr>
          <w:rFonts w:cs="Times New Roman"/>
          <w:b/>
          <w:bCs/>
          <w:sz w:val="24"/>
          <w:szCs w:val="24"/>
        </w:rPr>
      </w:pPr>
    </w:p>
    <w:p w:rsidR="008848EC" w:rsidRDefault="008848EC" w:rsidP="00F13737">
      <w:pPr>
        <w:pStyle w:val="BodyText3"/>
        <w:spacing w:before="120"/>
        <w:jc w:val="center"/>
        <w:rPr>
          <w:rFonts w:cs="Times New Roman"/>
          <w:b/>
          <w:bCs/>
          <w:sz w:val="24"/>
          <w:szCs w:val="24"/>
        </w:rPr>
      </w:pPr>
    </w:p>
    <w:p w:rsidR="008848EC" w:rsidRDefault="008848EC" w:rsidP="00F13737">
      <w:pPr>
        <w:pStyle w:val="BodyText3"/>
        <w:spacing w:before="120"/>
        <w:jc w:val="center"/>
        <w:rPr>
          <w:rFonts w:cs="Times New Roman"/>
          <w:b/>
          <w:bCs/>
          <w:sz w:val="24"/>
          <w:szCs w:val="24"/>
        </w:rPr>
      </w:pPr>
    </w:p>
    <w:p w:rsidR="008848EC" w:rsidRDefault="008848EC" w:rsidP="00F13737">
      <w:pPr>
        <w:pStyle w:val="BodyText3"/>
        <w:spacing w:before="120"/>
        <w:jc w:val="center"/>
        <w:rPr>
          <w:rFonts w:cs="Times New Roman"/>
          <w:b/>
          <w:bCs/>
          <w:sz w:val="24"/>
          <w:szCs w:val="24"/>
        </w:rPr>
      </w:pPr>
    </w:p>
    <w:p w:rsidR="004E4F9A" w:rsidRDefault="004E4F9A" w:rsidP="00F13737">
      <w:pPr>
        <w:pStyle w:val="BodyText3"/>
        <w:spacing w:before="120"/>
        <w:jc w:val="center"/>
        <w:rPr>
          <w:rFonts w:cs="Times New Roman"/>
          <w:b/>
          <w:bCs/>
          <w:sz w:val="24"/>
          <w:szCs w:val="24"/>
        </w:rPr>
      </w:pPr>
    </w:p>
    <w:p w:rsidR="008848EC" w:rsidRDefault="008848EC" w:rsidP="00F13737">
      <w:pPr>
        <w:pStyle w:val="BodyText3"/>
        <w:spacing w:before="120"/>
        <w:jc w:val="center"/>
        <w:rPr>
          <w:rFonts w:cs="Times New Roman"/>
          <w:b/>
          <w:bCs/>
          <w:sz w:val="24"/>
          <w:szCs w:val="24"/>
        </w:rPr>
      </w:pPr>
    </w:p>
    <w:p w:rsidR="00B040D2" w:rsidRPr="00F13737" w:rsidRDefault="00B040D2" w:rsidP="00F13737">
      <w:pPr>
        <w:pStyle w:val="BodyText3"/>
        <w:spacing w:before="120"/>
        <w:jc w:val="center"/>
        <w:rPr>
          <w:rFonts w:cs="Times New Roman"/>
          <w:b/>
          <w:bCs/>
          <w:sz w:val="24"/>
          <w:szCs w:val="24"/>
        </w:rPr>
      </w:pPr>
      <w:r w:rsidRPr="00F13737">
        <w:rPr>
          <w:rFonts w:cs="Times New Roman"/>
          <w:b/>
          <w:bCs/>
          <w:sz w:val="24"/>
          <w:szCs w:val="24"/>
        </w:rPr>
        <w:lastRenderedPageBreak/>
        <w:t>ANNEX II</w:t>
      </w:r>
    </w:p>
    <w:p w:rsidR="00B040D2" w:rsidRPr="00F13737" w:rsidRDefault="00B040D2" w:rsidP="00F13737">
      <w:pPr>
        <w:pStyle w:val="BodyText3"/>
        <w:spacing w:before="120"/>
        <w:jc w:val="center"/>
        <w:rPr>
          <w:rFonts w:cs="Times New Roman"/>
          <w:b/>
          <w:bCs/>
          <w:sz w:val="24"/>
          <w:szCs w:val="24"/>
        </w:rPr>
      </w:pPr>
      <w:bookmarkStart w:id="3" w:name="Code"/>
      <w:r w:rsidRPr="00F13737">
        <w:rPr>
          <w:rFonts w:cs="Times New Roman"/>
          <w:b/>
          <w:bCs/>
          <w:sz w:val="24"/>
          <w:szCs w:val="24"/>
        </w:rPr>
        <w:t>Ethical Code of Conduct for UNDP Evaluations</w:t>
      </w:r>
      <w:bookmarkEnd w:id="3"/>
    </w:p>
    <w:p w:rsidR="00B040D2" w:rsidRPr="00F13737" w:rsidRDefault="00B040D2" w:rsidP="00F13737">
      <w:pPr>
        <w:pStyle w:val="BodyText3"/>
        <w:spacing w:before="120"/>
        <w:jc w:val="center"/>
        <w:rPr>
          <w:rFonts w:cs="Times New Roman"/>
          <w:b/>
          <w:bCs/>
          <w:sz w:val="24"/>
          <w:szCs w:val="24"/>
        </w:rPr>
      </w:pPr>
    </w:p>
    <w:p w:rsidR="00B040D2" w:rsidRPr="007D6AB2" w:rsidRDefault="00B040D2" w:rsidP="00B040D2">
      <w:pPr>
        <w:jc w:val="both"/>
        <w:rPr>
          <w:sz w:val="20"/>
          <w:szCs w:val="20"/>
        </w:rPr>
      </w:pPr>
      <w:r w:rsidRPr="007D6AB2">
        <w:rPr>
          <w:sz w:val="20"/>
          <w:szCs w:val="20"/>
        </w:rPr>
        <w:t xml:space="preserve"> Evaluations of UNDP-supported activities need to be independent, impartial and rigorous.  Each evaluation should clearly contribute to learning and accountability.  Hence evaluators must have personal and professional integrity and be guided by propriety in the conduct of their business </w:t>
      </w:r>
    </w:p>
    <w:p w:rsidR="00B040D2" w:rsidRPr="007D6AB2" w:rsidRDefault="00B040D2" w:rsidP="00B040D2">
      <w:pPr>
        <w:jc w:val="both"/>
        <w:rPr>
          <w:sz w:val="20"/>
          <w:szCs w:val="20"/>
        </w:rPr>
      </w:pPr>
    </w:p>
    <w:p w:rsidR="00B040D2" w:rsidRPr="007D6AB2" w:rsidRDefault="00B040D2" w:rsidP="00B040D2">
      <w:pPr>
        <w:jc w:val="both"/>
        <w:rPr>
          <w:sz w:val="20"/>
          <w:szCs w:val="20"/>
        </w:rPr>
      </w:pPr>
      <w:r w:rsidRPr="007D6AB2">
        <w:rPr>
          <w:sz w:val="20"/>
          <w:szCs w:val="20"/>
        </w:rPr>
        <w:t>Evaluators:</w:t>
      </w:r>
    </w:p>
    <w:p w:rsidR="00B040D2" w:rsidRPr="007D6AB2" w:rsidRDefault="00B040D2" w:rsidP="00B040D2">
      <w:pPr>
        <w:jc w:val="both"/>
        <w:rPr>
          <w:sz w:val="20"/>
          <w:szCs w:val="20"/>
        </w:rPr>
      </w:pPr>
    </w:p>
    <w:p w:rsidR="00B040D2" w:rsidRPr="007D6AB2" w:rsidRDefault="00B040D2" w:rsidP="00B040D2">
      <w:pPr>
        <w:jc w:val="both"/>
        <w:rPr>
          <w:sz w:val="20"/>
          <w:szCs w:val="20"/>
        </w:rPr>
      </w:pPr>
      <w:r w:rsidRPr="007D6AB2">
        <w:rPr>
          <w:sz w:val="20"/>
          <w:szCs w:val="20"/>
        </w:rPr>
        <w:t>Must present information that is complete and fair in its assessment of strengths and weaknesses so that decisions or actions taken are well founded</w:t>
      </w:r>
    </w:p>
    <w:p w:rsidR="00B040D2" w:rsidRPr="007D6AB2" w:rsidRDefault="00B040D2" w:rsidP="00B040D2">
      <w:pPr>
        <w:jc w:val="both"/>
        <w:rPr>
          <w:sz w:val="20"/>
          <w:szCs w:val="20"/>
        </w:rPr>
      </w:pPr>
    </w:p>
    <w:p w:rsidR="00B040D2" w:rsidRPr="007D6AB2" w:rsidRDefault="00B040D2" w:rsidP="00B040D2">
      <w:pPr>
        <w:jc w:val="both"/>
        <w:rPr>
          <w:sz w:val="20"/>
          <w:szCs w:val="20"/>
        </w:rPr>
      </w:pPr>
      <w:r w:rsidRPr="007D6AB2">
        <w:rPr>
          <w:sz w:val="20"/>
          <w:szCs w:val="20"/>
        </w:rPr>
        <w:t>Must disclose the full set of evaluation findings along with information on their limitations and have this accessible to all affected by the evaluation with expressed legal rights to receive results.</w:t>
      </w:r>
    </w:p>
    <w:p w:rsidR="00B040D2" w:rsidRPr="007D6AB2" w:rsidRDefault="00B040D2" w:rsidP="00B040D2">
      <w:pPr>
        <w:jc w:val="both"/>
        <w:rPr>
          <w:sz w:val="20"/>
          <w:szCs w:val="20"/>
        </w:rPr>
      </w:pPr>
      <w:r w:rsidRPr="007D6AB2">
        <w:rPr>
          <w:sz w:val="20"/>
          <w:szCs w:val="20"/>
        </w:rPr>
        <w:t xml:space="preserve">  </w:t>
      </w:r>
    </w:p>
    <w:p w:rsidR="00B040D2" w:rsidRPr="007D6AB2" w:rsidRDefault="00B040D2" w:rsidP="00B040D2">
      <w:pPr>
        <w:jc w:val="both"/>
        <w:rPr>
          <w:sz w:val="20"/>
          <w:szCs w:val="20"/>
        </w:rPr>
      </w:pPr>
      <w:r w:rsidRPr="007D6AB2">
        <w:rPr>
          <w:sz w:val="20"/>
          <w:szCs w:val="20"/>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040D2" w:rsidRPr="007D6AB2" w:rsidRDefault="00B040D2" w:rsidP="00B040D2">
      <w:pPr>
        <w:jc w:val="both"/>
        <w:rPr>
          <w:sz w:val="20"/>
          <w:szCs w:val="20"/>
        </w:rPr>
      </w:pPr>
    </w:p>
    <w:p w:rsidR="00B040D2" w:rsidRPr="007D6AB2" w:rsidRDefault="00B040D2" w:rsidP="00B040D2">
      <w:pPr>
        <w:jc w:val="both"/>
        <w:rPr>
          <w:sz w:val="20"/>
          <w:szCs w:val="20"/>
        </w:rPr>
      </w:pPr>
      <w:r w:rsidRPr="007D6AB2">
        <w:rPr>
          <w:sz w:val="20"/>
          <w:szCs w:val="20"/>
        </w:rPr>
        <w:t>Evaluations sometimes uncover evidence of wrongdoing.  Such cases must be reported discreetly to the appropriate investigative body.  Evaluators should consult with other relevant oversight entities when there is any doubt about if and how issues should be reported.</w:t>
      </w:r>
    </w:p>
    <w:p w:rsidR="00B040D2" w:rsidRPr="007D6AB2" w:rsidRDefault="00B040D2" w:rsidP="00B040D2">
      <w:pPr>
        <w:jc w:val="both"/>
        <w:rPr>
          <w:sz w:val="20"/>
          <w:szCs w:val="20"/>
        </w:rPr>
      </w:pPr>
    </w:p>
    <w:p w:rsidR="00B040D2" w:rsidRPr="007D6AB2" w:rsidRDefault="00B040D2" w:rsidP="00B040D2">
      <w:pPr>
        <w:jc w:val="both"/>
        <w:rPr>
          <w:sz w:val="20"/>
          <w:szCs w:val="20"/>
        </w:rPr>
      </w:pPr>
      <w:r w:rsidRPr="007D6AB2">
        <w:rPr>
          <w:sz w:val="20"/>
          <w:szCs w:val="20"/>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rsidR="00B040D2" w:rsidRPr="007D6AB2" w:rsidRDefault="00B040D2" w:rsidP="00B040D2">
      <w:pPr>
        <w:jc w:val="both"/>
        <w:rPr>
          <w:sz w:val="20"/>
          <w:szCs w:val="20"/>
        </w:rPr>
      </w:pPr>
    </w:p>
    <w:p w:rsidR="00B040D2" w:rsidRPr="007D6AB2" w:rsidRDefault="00B040D2" w:rsidP="00B040D2">
      <w:pPr>
        <w:jc w:val="both"/>
        <w:rPr>
          <w:sz w:val="20"/>
          <w:szCs w:val="20"/>
        </w:rPr>
      </w:pPr>
      <w:r w:rsidRPr="007D6AB2">
        <w:rPr>
          <w:sz w:val="20"/>
          <w:szCs w:val="20"/>
        </w:rPr>
        <w:t>Are responsible for their performance and their product(s).  They are responsible for the clear, accurate and fair written and/or oral presentation of study limitations, findings and recommendations.</w:t>
      </w:r>
    </w:p>
    <w:p w:rsidR="00B040D2" w:rsidRPr="007D6AB2" w:rsidRDefault="00B040D2" w:rsidP="00B040D2">
      <w:pPr>
        <w:jc w:val="both"/>
        <w:rPr>
          <w:i/>
          <w:iCs/>
          <w:sz w:val="20"/>
          <w:szCs w:val="20"/>
        </w:rPr>
      </w:pPr>
    </w:p>
    <w:p w:rsidR="00B040D2" w:rsidRPr="007D6AB2" w:rsidRDefault="00B040D2" w:rsidP="00B040D2">
      <w:pPr>
        <w:jc w:val="both"/>
        <w:rPr>
          <w:iCs/>
          <w:sz w:val="20"/>
          <w:szCs w:val="20"/>
        </w:rPr>
      </w:pPr>
      <w:r w:rsidRPr="007D6AB2">
        <w:rPr>
          <w:iCs/>
          <w:sz w:val="20"/>
          <w:szCs w:val="20"/>
        </w:rPr>
        <w:t>Should reflect sound accounting procedures and be prudent in using the resources of the evaluation.</w:t>
      </w:r>
    </w:p>
    <w:p w:rsidR="00B040D2" w:rsidRDefault="00B040D2" w:rsidP="00A57618">
      <w:pPr>
        <w:autoSpaceDE w:val="0"/>
        <w:autoSpaceDN w:val="0"/>
        <w:adjustRightInd w:val="0"/>
        <w:jc w:val="center"/>
        <w:rPr>
          <w:b/>
          <w:bCs/>
          <w:color w:val="000000"/>
          <w:lang w:val="en-US"/>
        </w:rPr>
      </w:pPr>
    </w:p>
    <w:p w:rsidR="00D876FC" w:rsidRPr="00D876FC" w:rsidRDefault="00D876FC" w:rsidP="00D876FC">
      <w:pPr>
        <w:tabs>
          <w:tab w:val="left" w:pos="1"/>
          <w:tab w:val="left" w:pos="450"/>
          <w:tab w:val="left" w:pos="720"/>
        </w:tabs>
        <w:rPr>
          <w:rFonts w:eastAsia="MS Mincho"/>
          <w:color w:val="000000"/>
          <w:sz w:val="20"/>
          <w:szCs w:val="20"/>
          <w:lang w:val="en-US" w:eastAsia="ja-JP"/>
        </w:rPr>
      </w:pPr>
      <w:r w:rsidRPr="00D876FC">
        <w:rPr>
          <w:rFonts w:eastAsia="MS Mincho"/>
          <w:color w:val="000000"/>
          <w:sz w:val="20"/>
          <w:szCs w:val="20"/>
          <w:lang w:eastAsia="ja-JP"/>
        </w:rPr>
        <w:t>T</w:t>
      </w:r>
      <w:r w:rsidRPr="00D876FC">
        <w:rPr>
          <w:rFonts w:eastAsia="MS Mincho"/>
          <w:color w:val="000000"/>
          <w:sz w:val="20"/>
          <w:szCs w:val="20"/>
          <w:lang w:val="en-US" w:eastAsia="ja-JP"/>
        </w:rPr>
        <w:t>he evaluation must be</w:t>
      </w:r>
      <w:r w:rsidRPr="00D876FC">
        <w:rPr>
          <w:b/>
          <w:color w:val="000000"/>
          <w:sz w:val="20"/>
          <w:szCs w:val="20"/>
        </w:rPr>
        <w:t xml:space="preserve"> </w:t>
      </w:r>
      <w:r w:rsidRPr="00D876FC">
        <w:rPr>
          <w:rFonts w:eastAsia="MS Mincho"/>
          <w:color w:val="000000"/>
          <w:sz w:val="20"/>
          <w:szCs w:val="20"/>
          <w:lang w:val="en-US" w:eastAsia="ja-JP"/>
        </w:rPr>
        <w:t xml:space="preserve">conducted in accordance with the principles outlined in the UN Evaluation Group (UNEG) ‘Ethical Guidelines for Evaluation’ </w:t>
      </w:r>
      <w:hyperlink r:id="rId12" w:history="1">
        <w:r w:rsidRPr="00D876FC">
          <w:rPr>
            <w:rFonts w:eastAsia="MS Mincho"/>
            <w:color w:val="0000FF"/>
            <w:sz w:val="20"/>
            <w:szCs w:val="20"/>
            <w:u w:val="single"/>
            <w:lang w:val="en-US" w:eastAsia="ja-JP"/>
          </w:rPr>
          <w:t>http://www.unevaluation.org/ethicalguidelines</w:t>
        </w:r>
      </w:hyperlink>
      <w:r w:rsidRPr="00D876FC">
        <w:rPr>
          <w:rFonts w:eastAsia="MS Mincho"/>
          <w:color w:val="000000"/>
          <w:sz w:val="20"/>
          <w:szCs w:val="20"/>
          <w:lang w:val="en-US" w:eastAsia="ja-JP"/>
        </w:rPr>
        <w:t xml:space="preserve">. </w:t>
      </w:r>
    </w:p>
    <w:p w:rsidR="00D876FC" w:rsidRPr="00D876FC" w:rsidRDefault="00D876FC" w:rsidP="00D876FC">
      <w:pPr>
        <w:tabs>
          <w:tab w:val="left" w:pos="1"/>
          <w:tab w:val="left" w:pos="450"/>
          <w:tab w:val="left" w:pos="720"/>
        </w:tabs>
        <w:rPr>
          <w:rFonts w:eastAsia="MS Mincho"/>
          <w:color w:val="000000"/>
          <w:sz w:val="20"/>
          <w:szCs w:val="20"/>
          <w:lang w:val="en-US" w:eastAsia="ja-JP"/>
        </w:rPr>
      </w:pPr>
    </w:p>
    <w:p w:rsidR="00D876FC" w:rsidRPr="00D876FC" w:rsidRDefault="00D876FC" w:rsidP="00D876FC">
      <w:pPr>
        <w:tabs>
          <w:tab w:val="left" w:pos="1"/>
          <w:tab w:val="left" w:pos="450"/>
          <w:tab w:val="left" w:pos="720"/>
        </w:tabs>
        <w:rPr>
          <w:rFonts w:eastAsia="MS Mincho"/>
          <w:color w:val="000000"/>
          <w:sz w:val="20"/>
          <w:szCs w:val="20"/>
          <w:lang w:val="en-US" w:eastAsia="ja-JP"/>
        </w:rPr>
      </w:pPr>
      <w:r w:rsidRPr="00D876FC">
        <w:rPr>
          <w:rFonts w:eastAsia="MS Mincho"/>
          <w:color w:val="000000"/>
          <w:sz w:val="20"/>
          <w:szCs w:val="20"/>
          <w:lang w:val="en-US" w:eastAsia="ja-JP"/>
        </w:rPr>
        <w:t>It is imperative for the evaluator(s) to:</w:t>
      </w:r>
    </w:p>
    <w:p w:rsidR="00D876FC" w:rsidRPr="00D876FC" w:rsidRDefault="00D876FC" w:rsidP="00114610">
      <w:pPr>
        <w:numPr>
          <w:ilvl w:val="0"/>
          <w:numId w:val="15"/>
        </w:numPr>
        <w:tabs>
          <w:tab w:val="left" w:pos="1"/>
          <w:tab w:val="left" w:pos="450"/>
          <w:tab w:val="left" w:pos="720"/>
        </w:tabs>
        <w:contextualSpacing/>
        <w:rPr>
          <w:rFonts w:eastAsia="MS Mincho"/>
          <w:color w:val="000000"/>
          <w:sz w:val="20"/>
          <w:szCs w:val="20"/>
          <w:lang w:val="en-US" w:eastAsia="ja-JP"/>
        </w:rPr>
      </w:pPr>
      <w:r w:rsidRPr="00D876FC">
        <w:rPr>
          <w:rFonts w:eastAsia="MS Mincho"/>
          <w:color w:val="000000"/>
          <w:sz w:val="20"/>
          <w:szCs w:val="20"/>
          <w:lang w:val="en-US" w:eastAsia="ja-JP"/>
        </w:rPr>
        <w:t>Guarantee the safety of respondents and the research team.</w:t>
      </w:r>
    </w:p>
    <w:p w:rsidR="00D876FC" w:rsidRPr="00D876FC" w:rsidRDefault="00D876FC" w:rsidP="00114610">
      <w:pPr>
        <w:numPr>
          <w:ilvl w:val="0"/>
          <w:numId w:val="15"/>
        </w:numPr>
        <w:tabs>
          <w:tab w:val="left" w:pos="1"/>
          <w:tab w:val="left" w:pos="450"/>
          <w:tab w:val="left" w:pos="720"/>
        </w:tabs>
        <w:contextualSpacing/>
        <w:rPr>
          <w:rFonts w:eastAsia="MS Mincho"/>
          <w:color w:val="000000"/>
          <w:sz w:val="20"/>
          <w:szCs w:val="20"/>
          <w:lang w:val="en-US" w:eastAsia="ja-JP"/>
        </w:rPr>
      </w:pPr>
      <w:r w:rsidRPr="00D876FC">
        <w:rPr>
          <w:rFonts w:eastAsia="MS Mincho"/>
          <w:color w:val="000000"/>
          <w:sz w:val="20"/>
          <w:szCs w:val="20"/>
          <w:lang w:val="en-US" w:eastAsia="ja-JP"/>
        </w:rPr>
        <w:t xml:space="preserve">Apply protocols to ensure anonymity and confidentiality of respondents. </w:t>
      </w:r>
    </w:p>
    <w:p w:rsidR="00D876FC" w:rsidRPr="00D876FC" w:rsidRDefault="00D876FC" w:rsidP="00114610">
      <w:pPr>
        <w:numPr>
          <w:ilvl w:val="0"/>
          <w:numId w:val="15"/>
        </w:numPr>
        <w:tabs>
          <w:tab w:val="left" w:pos="1"/>
          <w:tab w:val="left" w:pos="450"/>
          <w:tab w:val="left" w:pos="720"/>
        </w:tabs>
        <w:contextualSpacing/>
        <w:rPr>
          <w:rFonts w:eastAsia="MS Mincho"/>
          <w:color w:val="000000"/>
          <w:sz w:val="20"/>
          <w:szCs w:val="20"/>
          <w:lang w:val="en-US" w:eastAsia="ja-JP"/>
        </w:rPr>
      </w:pPr>
      <w:r w:rsidRPr="00D876FC">
        <w:rPr>
          <w:rFonts w:eastAsia="MS Mincho"/>
          <w:color w:val="000000"/>
          <w:sz w:val="20"/>
          <w:szCs w:val="20"/>
          <w:lang w:val="en-US" w:eastAsia="ja-JP"/>
        </w:rPr>
        <w:t>Select and train the research team on ethical issues.</w:t>
      </w:r>
    </w:p>
    <w:p w:rsidR="00D876FC" w:rsidRPr="00D876FC" w:rsidRDefault="00D876FC" w:rsidP="00114610">
      <w:pPr>
        <w:numPr>
          <w:ilvl w:val="0"/>
          <w:numId w:val="15"/>
        </w:numPr>
        <w:tabs>
          <w:tab w:val="left" w:pos="1"/>
          <w:tab w:val="left" w:pos="450"/>
          <w:tab w:val="left" w:pos="720"/>
        </w:tabs>
        <w:contextualSpacing/>
        <w:rPr>
          <w:rFonts w:eastAsia="MS Mincho"/>
          <w:color w:val="000000"/>
          <w:sz w:val="20"/>
          <w:szCs w:val="20"/>
          <w:lang w:val="en-US" w:eastAsia="ja-JP"/>
        </w:rPr>
      </w:pPr>
      <w:r w:rsidRPr="00D876FC">
        <w:rPr>
          <w:rFonts w:eastAsia="MS Mincho"/>
          <w:color w:val="000000"/>
          <w:sz w:val="20"/>
          <w:szCs w:val="20"/>
          <w:lang w:val="en-US" w:eastAsia="ja-JP"/>
        </w:rPr>
        <w:t>Provide referrals to local services and sources of support for women that might ask for them.</w:t>
      </w:r>
    </w:p>
    <w:p w:rsidR="00D876FC" w:rsidRPr="00D876FC" w:rsidRDefault="00D876FC" w:rsidP="00114610">
      <w:pPr>
        <w:numPr>
          <w:ilvl w:val="0"/>
          <w:numId w:val="15"/>
        </w:numPr>
        <w:tabs>
          <w:tab w:val="left" w:pos="1"/>
          <w:tab w:val="left" w:pos="450"/>
          <w:tab w:val="left" w:pos="720"/>
        </w:tabs>
        <w:contextualSpacing/>
        <w:rPr>
          <w:rFonts w:eastAsia="MS Mincho"/>
          <w:color w:val="000000"/>
          <w:sz w:val="20"/>
          <w:szCs w:val="20"/>
          <w:lang w:val="en-US" w:eastAsia="ja-JP"/>
        </w:rPr>
      </w:pPr>
      <w:r w:rsidRPr="00D876FC">
        <w:rPr>
          <w:rFonts w:eastAsia="MS Mincho"/>
          <w:color w:val="000000"/>
          <w:sz w:val="20"/>
          <w:szCs w:val="20"/>
          <w:lang w:val="en-US" w:eastAsia="ja-JP"/>
        </w:rPr>
        <w:t xml:space="preserve">Ensure compliance with legal codes governing areas such as provisions to collect and report data, particularly permissions needed to interview or obtain information about children and youth. </w:t>
      </w:r>
    </w:p>
    <w:p w:rsidR="00D876FC" w:rsidRPr="00D876FC" w:rsidRDefault="00D876FC" w:rsidP="00114610">
      <w:pPr>
        <w:numPr>
          <w:ilvl w:val="0"/>
          <w:numId w:val="15"/>
        </w:numPr>
        <w:tabs>
          <w:tab w:val="left" w:pos="1"/>
          <w:tab w:val="left" w:pos="450"/>
          <w:tab w:val="left" w:pos="720"/>
        </w:tabs>
        <w:contextualSpacing/>
        <w:rPr>
          <w:rFonts w:eastAsia="MS Mincho"/>
          <w:color w:val="000000"/>
          <w:sz w:val="20"/>
          <w:szCs w:val="20"/>
          <w:lang w:val="en-US" w:eastAsia="ja-JP"/>
        </w:rPr>
      </w:pPr>
      <w:r w:rsidRPr="00D876FC">
        <w:rPr>
          <w:rFonts w:eastAsia="MS Mincho"/>
          <w:color w:val="000000"/>
          <w:sz w:val="20"/>
          <w:szCs w:val="20"/>
          <w:lang w:val="en-US" w:eastAsia="ja-JP"/>
        </w:rPr>
        <w:t xml:space="preserve">Store securely the collected information. </w:t>
      </w:r>
    </w:p>
    <w:p w:rsidR="00D876FC" w:rsidRPr="00D876FC" w:rsidRDefault="00D876FC" w:rsidP="00D876FC">
      <w:pPr>
        <w:tabs>
          <w:tab w:val="left" w:pos="1"/>
          <w:tab w:val="left" w:pos="450"/>
          <w:tab w:val="left" w:pos="720"/>
        </w:tabs>
        <w:rPr>
          <w:rFonts w:eastAsia="MS Mincho"/>
          <w:color w:val="000000"/>
          <w:sz w:val="20"/>
          <w:szCs w:val="20"/>
          <w:lang w:val="en-US" w:eastAsia="ja-JP"/>
        </w:rPr>
      </w:pPr>
    </w:p>
    <w:p w:rsidR="00D876FC" w:rsidRPr="00D876FC" w:rsidRDefault="00D876FC" w:rsidP="00D876FC">
      <w:pPr>
        <w:tabs>
          <w:tab w:val="left" w:pos="1"/>
          <w:tab w:val="left" w:pos="450"/>
          <w:tab w:val="left" w:pos="720"/>
        </w:tabs>
        <w:rPr>
          <w:rFonts w:eastAsia="MS Mincho"/>
          <w:color w:val="000000"/>
          <w:sz w:val="20"/>
          <w:szCs w:val="20"/>
          <w:lang w:val="en-US" w:eastAsia="ja-JP"/>
        </w:rPr>
      </w:pPr>
      <w:r w:rsidRPr="00D876FC">
        <w:rPr>
          <w:rFonts w:eastAsia="MS Mincho"/>
          <w:color w:val="000000"/>
          <w:sz w:val="20"/>
          <w:szCs w:val="20"/>
          <w:lang w:val="en-US" w:eastAsia="ja-JP"/>
        </w:rPr>
        <w:t xml:space="preserve">The evaluator(s) must consult with the relevant documents as relevant prior to development and finalization of data collection methods and instruments. The key documents include (but not limited to) the following: </w:t>
      </w:r>
    </w:p>
    <w:p w:rsidR="00D876FC" w:rsidRPr="00D876FC" w:rsidRDefault="00D876FC" w:rsidP="00114610">
      <w:pPr>
        <w:numPr>
          <w:ilvl w:val="0"/>
          <w:numId w:val="14"/>
        </w:numPr>
        <w:autoSpaceDE w:val="0"/>
        <w:autoSpaceDN w:val="0"/>
        <w:adjustRightInd w:val="0"/>
        <w:contextualSpacing/>
        <w:rPr>
          <w:rFonts w:eastAsia="MS Mincho"/>
          <w:color w:val="0000FF"/>
          <w:sz w:val="20"/>
          <w:szCs w:val="20"/>
          <w:lang w:val="en-US" w:eastAsia="ja-JP"/>
        </w:rPr>
      </w:pPr>
      <w:r w:rsidRPr="00D876FC">
        <w:rPr>
          <w:rFonts w:eastAsia="MS Mincho"/>
          <w:color w:val="000000"/>
          <w:sz w:val="20"/>
          <w:szCs w:val="20"/>
          <w:lang w:val="en-US" w:eastAsia="ja-JP"/>
        </w:rPr>
        <w:lastRenderedPageBreak/>
        <w:t xml:space="preserve">World Health Organization (2003). </w:t>
      </w:r>
      <w:r w:rsidRPr="00D876FC">
        <w:rPr>
          <w:rFonts w:eastAsia="MS Mincho"/>
          <w:i/>
          <w:iCs/>
          <w:color w:val="000000"/>
          <w:sz w:val="20"/>
          <w:szCs w:val="20"/>
          <w:lang w:val="en-US" w:eastAsia="ja-JP"/>
        </w:rPr>
        <w:t>Putting Women First: Ethical and Safety Recommendations for Research on Domestic Violence Against Women</w:t>
      </w:r>
      <w:r w:rsidRPr="00D876FC">
        <w:rPr>
          <w:rFonts w:eastAsia="MS Mincho"/>
          <w:color w:val="000000"/>
          <w:sz w:val="20"/>
          <w:szCs w:val="20"/>
          <w:lang w:val="en-US" w:eastAsia="ja-JP"/>
        </w:rPr>
        <w:t xml:space="preserve">. </w:t>
      </w:r>
      <w:hyperlink r:id="rId13" w:history="1">
        <w:r w:rsidRPr="00D876FC">
          <w:rPr>
            <w:rFonts w:eastAsia="MS Mincho"/>
            <w:color w:val="0000FF"/>
            <w:sz w:val="20"/>
            <w:szCs w:val="20"/>
            <w:u w:val="single"/>
            <w:lang w:val="en-US" w:eastAsia="ja-JP"/>
          </w:rPr>
          <w:t>www.who.int/gender/documents/violence/who_fch_gwh_01.1/en/index.html</w:t>
        </w:r>
      </w:hyperlink>
      <w:r w:rsidRPr="00D876FC">
        <w:rPr>
          <w:rFonts w:eastAsia="MS Mincho"/>
          <w:color w:val="0000FF"/>
          <w:sz w:val="20"/>
          <w:szCs w:val="20"/>
          <w:lang w:val="en-US" w:eastAsia="ja-JP"/>
        </w:rPr>
        <w:t xml:space="preserve">  </w:t>
      </w:r>
    </w:p>
    <w:p w:rsidR="00D876FC" w:rsidRPr="00D876FC" w:rsidRDefault="00D876FC" w:rsidP="00114610">
      <w:pPr>
        <w:numPr>
          <w:ilvl w:val="0"/>
          <w:numId w:val="14"/>
        </w:numPr>
        <w:autoSpaceDE w:val="0"/>
        <w:autoSpaceDN w:val="0"/>
        <w:adjustRightInd w:val="0"/>
        <w:contextualSpacing/>
        <w:rPr>
          <w:rFonts w:eastAsia="MS Mincho"/>
          <w:color w:val="0000FF"/>
          <w:sz w:val="20"/>
          <w:szCs w:val="20"/>
          <w:lang w:val="en-US" w:eastAsia="ja-JP"/>
        </w:rPr>
      </w:pPr>
      <w:proofErr w:type="spellStart"/>
      <w:r w:rsidRPr="00D876FC">
        <w:rPr>
          <w:rFonts w:eastAsia="MS Mincho"/>
          <w:color w:val="000000"/>
          <w:sz w:val="20"/>
          <w:szCs w:val="20"/>
          <w:lang w:val="en-US" w:eastAsia="ja-JP"/>
        </w:rPr>
        <w:t>Jewkes</w:t>
      </w:r>
      <w:proofErr w:type="spellEnd"/>
      <w:r w:rsidRPr="00D876FC">
        <w:rPr>
          <w:rFonts w:eastAsia="MS Mincho"/>
          <w:color w:val="000000"/>
          <w:sz w:val="20"/>
          <w:szCs w:val="20"/>
          <w:lang w:val="en-US" w:eastAsia="ja-JP"/>
        </w:rPr>
        <w:t xml:space="preserve">, R., E. </w:t>
      </w:r>
      <w:proofErr w:type="spellStart"/>
      <w:r w:rsidRPr="00D876FC">
        <w:rPr>
          <w:rFonts w:eastAsia="MS Mincho"/>
          <w:color w:val="000000"/>
          <w:sz w:val="20"/>
          <w:szCs w:val="20"/>
          <w:lang w:val="en-US" w:eastAsia="ja-JP"/>
        </w:rPr>
        <w:t>Dartnall</w:t>
      </w:r>
      <w:proofErr w:type="spellEnd"/>
      <w:r w:rsidRPr="00D876FC">
        <w:rPr>
          <w:rFonts w:eastAsia="MS Mincho"/>
          <w:color w:val="000000"/>
          <w:sz w:val="20"/>
          <w:szCs w:val="20"/>
          <w:lang w:val="en-US" w:eastAsia="ja-JP"/>
        </w:rPr>
        <w:t xml:space="preserve"> and Y. </w:t>
      </w:r>
      <w:proofErr w:type="spellStart"/>
      <w:r w:rsidRPr="00D876FC">
        <w:rPr>
          <w:rFonts w:eastAsia="MS Mincho"/>
          <w:color w:val="000000"/>
          <w:sz w:val="20"/>
          <w:szCs w:val="20"/>
          <w:lang w:val="en-US" w:eastAsia="ja-JP"/>
        </w:rPr>
        <w:t>Sikweyiya</w:t>
      </w:r>
      <w:proofErr w:type="spellEnd"/>
      <w:r w:rsidRPr="00D876FC">
        <w:rPr>
          <w:rFonts w:eastAsia="MS Mincho"/>
          <w:color w:val="000000"/>
          <w:sz w:val="20"/>
          <w:szCs w:val="20"/>
          <w:lang w:val="en-US" w:eastAsia="ja-JP"/>
        </w:rPr>
        <w:t xml:space="preserve"> (2012). </w:t>
      </w:r>
      <w:r w:rsidRPr="00D876FC">
        <w:rPr>
          <w:rFonts w:eastAsia="MS Mincho"/>
          <w:i/>
          <w:iCs/>
          <w:color w:val="000000"/>
          <w:sz w:val="20"/>
          <w:szCs w:val="20"/>
          <w:lang w:val="en-US" w:eastAsia="ja-JP"/>
        </w:rPr>
        <w:t>Ethical and Safety Recommendations for Research on the Perpetration of Sexual Violence</w:t>
      </w:r>
      <w:r w:rsidRPr="00D876FC">
        <w:rPr>
          <w:rFonts w:eastAsia="MS Mincho"/>
          <w:color w:val="000000"/>
          <w:sz w:val="20"/>
          <w:szCs w:val="20"/>
          <w:lang w:val="en-US" w:eastAsia="ja-JP"/>
        </w:rPr>
        <w:t xml:space="preserve">. Sexual Violence Research Initiative. Pretoria, South Africa, Medical Research Council. Available from </w:t>
      </w:r>
      <w:hyperlink r:id="rId14" w:history="1">
        <w:r w:rsidRPr="00D876FC">
          <w:rPr>
            <w:rFonts w:eastAsia="MS Mincho"/>
            <w:color w:val="0000FF"/>
            <w:sz w:val="20"/>
            <w:szCs w:val="20"/>
            <w:u w:val="single"/>
            <w:lang w:val="en-US" w:eastAsia="ja-JP"/>
          </w:rPr>
          <w:t>www.svri.org/EthicalRecommendations.pdf</w:t>
        </w:r>
      </w:hyperlink>
      <w:r w:rsidRPr="00D876FC">
        <w:rPr>
          <w:rFonts w:eastAsia="MS Mincho"/>
          <w:color w:val="0000FF"/>
          <w:sz w:val="20"/>
          <w:szCs w:val="20"/>
          <w:lang w:val="en-US" w:eastAsia="ja-JP"/>
        </w:rPr>
        <w:t xml:space="preserve"> </w:t>
      </w:r>
    </w:p>
    <w:p w:rsidR="00D876FC" w:rsidRPr="00D876FC" w:rsidRDefault="006513FE" w:rsidP="00114610">
      <w:pPr>
        <w:numPr>
          <w:ilvl w:val="0"/>
          <w:numId w:val="14"/>
        </w:numPr>
        <w:tabs>
          <w:tab w:val="left" w:pos="1"/>
          <w:tab w:val="left" w:pos="450"/>
          <w:tab w:val="left" w:pos="720"/>
        </w:tabs>
        <w:contextualSpacing/>
        <w:rPr>
          <w:rFonts w:eastAsia="MS Mincho"/>
          <w:i/>
          <w:color w:val="0000FF"/>
          <w:sz w:val="20"/>
          <w:szCs w:val="20"/>
          <w:lang w:val="en-US" w:eastAsia="ja-JP"/>
        </w:rPr>
      </w:pPr>
      <w:hyperlink r:id="rId15" w:history="1">
        <w:r w:rsidR="00D876FC" w:rsidRPr="00D876FC">
          <w:rPr>
            <w:rFonts w:eastAsia="MS Mincho"/>
            <w:color w:val="000000"/>
            <w:sz w:val="20"/>
            <w:szCs w:val="20"/>
            <w:u w:val="single"/>
            <w:lang w:val="en-US" w:eastAsia="ja-JP"/>
          </w:rPr>
          <w:t>Researching violence against women: A practical guide for researchers and activists</w:t>
        </w:r>
      </w:hyperlink>
      <w:r w:rsidR="00D876FC" w:rsidRPr="00D876FC">
        <w:rPr>
          <w:rFonts w:eastAsia="MS Mincho"/>
          <w:color w:val="000000"/>
          <w:sz w:val="20"/>
          <w:szCs w:val="20"/>
          <w:lang w:val="en-US" w:eastAsia="ja-JP"/>
        </w:rPr>
        <w:t> </w:t>
      </w:r>
      <w:r w:rsidR="00D876FC" w:rsidRPr="00D876FC">
        <w:rPr>
          <w:rFonts w:eastAsia="MS Mincho"/>
          <w:color w:val="0000FF"/>
          <w:sz w:val="20"/>
          <w:szCs w:val="20"/>
          <w:lang w:val="en-US" w:eastAsia="ja-JP"/>
        </w:rPr>
        <w:br/>
      </w:r>
      <w:r w:rsidR="00D876FC" w:rsidRPr="00D876FC">
        <w:rPr>
          <w:rFonts w:eastAsia="MS Mincho"/>
          <w:color w:val="000000"/>
          <w:sz w:val="20"/>
          <w:szCs w:val="20"/>
          <w:lang w:val="en-US" w:eastAsia="ja-JP"/>
        </w:rPr>
        <w:t>November 2005</w:t>
      </w:r>
    </w:p>
    <w:p w:rsidR="00D876FC" w:rsidRPr="00D876FC" w:rsidRDefault="006513FE" w:rsidP="00D876FC">
      <w:pPr>
        <w:tabs>
          <w:tab w:val="left" w:pos="1"/>
          <w:tab w:val="left" w:pos="450"/>
          <w:tab w:val="left" w:pos="720"/>
        </w:tabs>
        <w:ind w:left="720"/>
        <w:contextualSpacing/>
        <w:rPr>
          <w:rFonts w:eastAsia="MS Mincho"/>
          <w:i/>
          <w:color w:val="0000FF"/>
          <w:sz w:val="20"/>
          <w:szCs w:val="20"/>
          <w:lang w:val="en-US" w:eastAsia="ja-JP"/>
        </w:rPr>
      </w:pPr>
      <w:hyperlink r:id="rId16" w:history="1">
        <w:r w:rsidR="00D876FC" w:rsidRPr="00D876FC">
          <w:rPr>
            <w:rFonts w:eastAsia="MS Mincho"/>
            <w:i/>
            <w:color w:val="0000FF"/>
            <w:sz w:val="20"/>
            <w:szCs w:val="20"/>
            <w:u w:val="single"/>
            <w:lang w:val="en-US" w:eastAsia="ja-JP"/>
          </w:rPr>
          <w:t>http://www.path.org/publications/files/GBV_rvaw_complete.pdf</w:t>
        </w:r>
      </w:hyperlink>
      <w:r w:rsidR="00D876FC" w:rsidRPr="00D876FC">
        <w:rPr>
          <w:rFonts w:eastAsia="MS Mincho"/>
          <w:i/>
          <w:color w:val="0000FF"/>
          <w:sz w:val="20"/>
          <w:szCs w:val="20"/>
          <w:lang w:val="en-US" w:eastAsia="ja-JP"/>
        </w:rPr>
        <w:t xml:space="preserve"> </w:t>
      </w:r>
    </w:p>
    <w:p w:rsidR="0034038C" w:rsidRPr="0049409E" w:rsidRDefault="00D876FC" w:rsidP="00D876FC">
      <w:pPr>
        <w:numPr>
          <w:ilvl w:val="0"/>
          <w:numId w:val="14"/>
        </w:numPr>
        <w:tabs>
          <w:tab w:val="left" w:pos="1"/>
          <w:tab w:val="left" w:pos="450"/>
          <w:tab w:val="left" w:pos="720"/>
        </w:tabs>
        <w:contextualSpacing/>
        <w:rPr>
          <w:rFonts w:eastAsia="MS Mincho"/>
          <w:i/>
          <w:color w:val="0000FF"/>
          <w:sz w:val="20"/>
          <w:szCs w:val="20"/>
          <w:lang w:val="en-US" w:eastAsia="ja-JP"/>
        </w:rPr>
        <w:sectPr w:rsidR="0034038C" w:rsidRPr="0049409E" w:rsidSect="006B1736">
          <w:pgSz w:w="12240" w:h="15840"/>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r w:rsidRPr="00D876FC">
        <w:rPr>
          <w:sz w:val="20"/>
          <w:szCs w:val="20"/>
          <w:lang w:val="en-US"/>
        </w:rPr>
        <w:t xml:space="preserve">World Health Organization (WHO), ‘Ethical and safety recommendations for researching documenting and monitoring sexual violence in emergencies’ 2007, </w:t>
      </w:r>
      <w:hyperlink r:id="rId17" w:history="1">
        <w:r w:rsidRPr="00D876FC">
          <w:rPr>
            <w:color w:val="0000FF"/>
            <w:sz w:val="20"/>
            <w:szCs w:val="20"/>
            <w:u w:val="single"/>
            <w:lang w:val="en-US"/>
          </w:rPr>
          <w:t>http://www.who.int/gender/documents/OMS_Ethics&amp;Safety10Aug07.pdf</w:t>
        </w:r>
      </w:hyperlink>
      <w:r w:rsidRPr="00D876FC">
        <w:rPr>
          <w:sz w:val="20"/>
          <w:szCs w:val="20"/>
          <w:lang w:val="en-US"/>
        </w:rPr>
        <w:t xml:space="preserve">  </w:t>
      </w:r>
    </w:p>
    <w:p w:rsidR="00F13737" w:rsidRPr="00E3258E" w:rsidRDefault="00F13737" w:rsidP="0049409E">
      <w:pPr>
        <w:pStyle w:val="BodyText3"/>
        <w:spacing w:before="120"/>
        <w:rPr>
          <w:rFonts w:asciiTheme="minorHAnsi" w:eastAsiaTheme="minorEastAsia" w:hAnsiTheme="minorHAnsi" w:cstheme="minorHAnsi"/>
          <w:color w:val="000000"/>
          <w:sz w:val="22"/>
          <w:szCs w:val="22"/>
          <w:lang w:eastAsia="ja-JP"/>
        </w:rPr>
      </w:pPr>
    </w:p>
    <w:sectPr w:rsidR="00F13737" w:rsidRPr="00E3258E" w:rsidSect="00F13737">
      <w:pgSz w:w="15840" w:h="12240" w:orient="landscape"/>
      <w:pgMar w:top="1800" w:right="1440" w:bottom="180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3FE" w:rsidRDefault="006513FE">
      <w:r>
        <w:separator/>
      </w:r>
    </w:p>
  </w:endnote>
  <w:endnote w:type="continuationSeparator" w:id="0">
    <w:p w:rsidR="006513FE" w:rsidRDefault="0065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3FE" w:rsidRDefault="006513FE">
      <w:r>
        <w:separator/>
      </w:r>
    </w:p>
  </w:footnote>
  <w:footnote w:type="continuationSeparator" w:id="0">
    <w:p w:rsidR="006513FE" w:rsidRDefault="006513FE">
      <w:r>
        <w:continuationSeparator/>
      </w:r>
    </w:p>
  </w:footnote>
  <w:footnote w:id="1">
    <w:p w:rsidR="00B027AB" w:rsidRPr="00C8618C" w:rsidRDefault="00B027AB" w:rsidP="00C8618C">
      <w:pPr>
        <w:pStyle w:val="FootnoteText"/>
        <w:jc w:val="both"/>
        <w:rPr>
          <w:sz w:val="18"/>
          <w:szCs w:val="18"/>
          <w:lang w:val="en-US"/>
        </w:rPr>
      </w:pPr>
      <w:r>
        <w:rPr>
          <w:rStyle w:val="FootnoteReference"/>
        </w:rPr>
        <w:footnoteRef/>
      </w:r>
      <w:r>
        <w:t xml:space="preserve"> </w:t>
      </w:r>
      <w:r w:rsidRPr="00C8618C">
        <w:rPr>
          <w:sz w:val="18"/>
          <w:szCs w:val="18"/>
          <w:lang w:val="en-US"/>
        </w:rPr>
        <w:t xml:space="preserve">Project Combating Sexual and Gender Based Violence was implemented from 2009 to 2011 within Gender Equality Directorate of the Ministry of Labor and Social Policy, with expert and technical support of United Nations Development </w:t>
      </w:r>
      <w:proofErr w:type="spellStart"/>
      <w:r w:rsidRPr="00C8618C">
        <w:rPr>
          <w:sz w:val="18"/>
          <w:szCs w:val="18"/>
          <w:lang w:val="en-US"/>
        </w:rPr>
        <w:t>Programme</w:t>
      </w:r>
      <w:proofErr w:type="spellEnd"/>
      <w:r w:rsidRPr="00C8618C">
        <w:rPr>
          <w:sz w:val="18"/>
          <w:szCs w:val="18"/>
          <w:lang w:val="en-US"/>
        </w:rPr>
        <w:t xml:space="preserve"> (UNDP). The project was financially supported by the Government of the Kingdom of Norway. </w:t>
      </w:r>
    </w:p>
  </w:footnote>
  <w:footnote w:id="2">
    <w:p w:rsidR="00D62A45" w:rsidRPr="00820927" w:rsidRDefault="00D62A45" w:rsidP="00D62A45">
      <w:pPr>
        <w:pStyle w:val="FootnoteText"/>
        <w:rPr>
          <w:lang w:val="en-US"/>
        </w:rPr>
      </w:pPr>
      <w:r>
        <w:rPr>
          <w:rStyle w:val="FootnoteReference"/>
        </w:rPr>
        <w:footnoteRef/>
      </w:r>
      <w:r>
        <w:t xml:space="preserve"> </w:t>
      </w:r>
      <w:r w:rsidRPr="00551583">
        <w:rPr>
          <w:sz w:val="18"/>
          <w:szCs w:val="18"/>
        </w:rPr>
        <w:t xml:space="preserve">Reference </w:t>
      </w:r>
      <w:r>
        <w:rPr>
          <w:sz w:val="18"/>
          <w:szCs w:val="18"/>
        </w:rPr>
        <w:t>g</w:t>
      </w:r>
      <w:r w:rsidRPr="00551583">
        <w:rPr>
          <w:sz w:val="18"/>
          <w:szCs w:val="18"/>
        </w:rPr>
        <w:t xml:space="preserve">roup </w:t>
      </w:r>
      <w:r>
        <w:rPr>
          <w:sz w:val="18"/>
          <w:szCs w:val="18"/>
        </w:rPr>
        <w:t>will be defined by the contractor and should</w:t>
      </w:r>
      <w:r w:rsidRPr="00551583">
        <w:rPr>
          <w:sz w:val="18"/>
          <w:szCs w:val="18"/>
        </w:rPr>
        <w:t xml:space="preserve"> consist of representatives of the stakeholders and beneficiaries (implementers, implementing partners, donors and local beneficiaries). Reference group will assist in the collection of required data by being key informants, </w:t>
      </w:r>
      <w:r w:rsidRPr="00DC4F1B">
        <w:rPr>
          <w:sz w:val="18"/>
          <w:szCs w:val="18"/>
        </w:rPr>
        <w:t xml:space="preserve">oversee the process of review development, </w:t>
      </w:r>
      <w:r w:rsidRPr="00551583">
        <w:rPr>
          <w:sz w:val="18"/>
          <w:szCs w:val="18"/>
        </w:rPr>
        <w:t>participate in draft and final presentation of the review and submit comments and inputs in order to assure quality.</w:t>
      </w:r>
    </w:p>
    <w:p w:rsidR="00D62A45" w:rsidRPr="00D62A45" w:rsidRDefault="00D62A45">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B04C69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501BEA"/>
    <w:multiLevelType w:val="hybridMultilevel"/>
    <w:tmpl w:val="0CA69F7A"/>
    <w:lvl w:ilvl="0" w:tplc="04090005">
      <w:start w:val="1"/>
      <w:numFmt w:val="bullet"/>
      <w:lvlText w:val=""/>
      <w:lvlJc w:val="left"/>
      <w:pPr>
        <w:tabs>
          <w:tab w:val="num" w:pos="720"/>
        </w:tabs>
        <w:ind w:left="720" w:hanging="360"/>
      </w:pPr>
      <w:rPr>
        <w:rFonts w:ascii="Wingdings" w:hAnsi="Wingdings" w:hint="default"/>
      </w:rPr>
    </w:lvl>
    <w:lvl w:ilvl="1" w:tplc="0B74C7E4">
      <w:numFmt w:val="bullet"/>
      <w:lvlText w:val="-"/>
      <w:lvlJc w:val="left"/>
      <w:pPr>
        <w:tabs>
          <w:tab w:val="num" w:pos="1440"/>
        </w:tabs>
        <w:ind w:left="1440" w:hanging="360"/>
      </w:pPr>
      <w:rPr>
        <w:rFonts w:ascii="Arial Narrow" w:eastAsia="Times New Roman" w:hAnsi="Arial Narro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A42CD"/>
    <w:multiLevelType w:val="hybridMultilevel"/>
    <w:tmpl w:val="F16662F8"/>
    <w:lvl w:ilvl="0" w:tplc="04090005">
      <w:start w:val="1"/>
      <w:numFmt w:val="bullet"/>
      <w:lvlText w:val=""/>
      <w:lvlJc w:val="left"/>
      <w:pPr>
        <w:tabs>
          <w:tab w:val="num" w:pos="720"/>
        </w:tabs>
        <w:ind w:left="720" w:hanging="360"/>
      </w:pPr>
      <w:rPr>
        <w:rFonts w:ascii="Wingdings" w:hAnsi="Wingdings"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4C1C88"/>
    <w:multiLevelType w:val="hybridMultilevel"/>
    <w:tmpl w:val="960279F6"/>
    <w:lvl w:ilvl="0" w:tplc="2F1E154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480146"/>
    <w:multiLevelType w:val="hybridMultilevel"/>
    <w:tmpl w:val="FB90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256C1"/>
    <w:multiLevelType w:val="hybridMultilevel"/>
    <w:tmpl w:val="B3B2492E"/>
    <w:lvl w:ilvl="0" w:tplc="20C0C5B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414A3"/>
    <w:multiLevelType w:val="hybridMultilevel"/>
    <w:tmpl w:val="67E4EEC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B1425"/>
    <w:multiLevelType w:val="hybridMultilevel"/>
    <w:tmpl w:val="193677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594E35"/>
    <w:multiLevelType w:val="hybridMultilevel"/>
    <w:tmpl w:val="3D4048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DD30FE"/>
    <w:multiLevelType w:val="hybridMultilevel"/>
    <w:tmpl w:val="5DB45522"/>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B1F02"/>
    <w:multiLevelType w:val="hybridMultilevel"/>
    <w:tmpl w:val="7938C85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DC2155"/>
    <w:multiLevelType w:val="hybridMultilevel"/>
    <w:tmpl w:val="D166D56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6B415B"/>
    <w:multiLevelType w:val="hybridMultilevel"/>
    <w:tmpl w:val="FBBE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42D3A"/>
    <w:multiLevelType w:val="hybridMultilevel"/>
    <w:tmpl w:val="8D66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9164F"/>
    <w:multiLevelType w:val="hybridMultilevel"/>
    <w:tmpl w:val="F8CEAE04"/>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1B177C"/>
    <w:multiLevelType w:val="hybridMultilevel"/>
    <w:tmpl w:val="9D5C6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A1E3E"/>
    <w:multiLevelType w:val="multilevel"/>
    <w:tmpl w:val="EA4CE98E"/>
    <w:lvl w:ilvl="0">
      <w:start w:val="1"/>
      <w:numFmt w:val="bullet"/>
      <w:lvlText w:val=""/>
      <w:lvlJc w:val="left"/>
      <w:pPr>
        <w:ind w:left="361" w:hanging="360"/>
      </w:pPr>
      <w:rPr>
        <w:rFonts w:ascii="Symbol" w:hAnsi="Symbol" w:hint="default"/>
      </w:rPr>
    </w:lvl>
    <w:lvl w:ilvl="1">
      <w:start w:val="1"/>
      <w:numFmt w:val="bullet"/>
      <w:lvlText w:val=""/>
      <w:lvlJc w:val="left"/>
      <w:pPr>
        <w:ind w:left="1081" w:hanging="360"/>
      </w:pPr>
      <w:rPr>
        <w:rFonts w:ascii="Symbol" w:hAnsi="Symbol" w:hint="default"/>
      </w:rPr>
    </w:lvl>
    <w:lvl w:ilvl="2">
      <w:start w:val="1"/>
      <w:numFmt w:val="bullet"/>
      <w:lvlText w:val=""/>
      <w:lvlJc w:val="left"/>
      <w:pPr>
        <w:ind w:left="1801" w:hanging="360"/>
      </w:pPr>
      <w:rPr>
        <w:rFonts w:ascii="Wingdings" w:hAnsi="Wingdings" w:hint="default"/>
      </w:rPr>
    </w:lvl>
    <w:lvl w:ilvl="3">
      <w:start w:val="1"/>
      <w:numFmt w:val="bullet"/>
      <w:lvlText w:val=""/>
      <w:lvlJc w:val="left"/>
      <w:pPr>
        <w:ind w:left="2521" w:hanging="360"/>
      </w:pPr>
      <w:rPr>
        <w:rFonts w:ascii="Symbol" w:hAnsi="Symbol" w:hint="default"/>
      </w:rPr>
    </w:lvl>
    <w:lvl w:ilvl="4">
      <w:start w:val="1"/>
      <w:numFmt w:val="bullet"/>
      <w:lvlText w:val="o"/>
      <w:lvlJc w:val="left"/>
      <w:pPr>
        <w:ind w:left="3241" w:hanging="360"/>
      </w:pPr>
      <w:rPr>
        <w:rFonts w:ascii="Courier New" w:hAnsi="Courier New" w:hint="default"/>
      </w:rPr>
    </w:lvl>
    <w:lvl w:ilvl="5">
      <w:start w:val="1"/>
      <w:numFmt w:val="bullet"/>
      <w:lvlText w:val=""/>
      <w:lvlJc w:val="left"/>
      <w:pPr>
        <w:ind w:left="3961" w:hanging="360"/>
      </w:pPr>
      <w:rPr>
        <w:rFonts w:ascii="Wingdings" w:hAnsi="Wingdings" w:hint="default"/>
      </w:rPr>
    </w:lvl>
    <w:lvl w:ilvl="6">
      <w:start w:val="1"/>
      <w:numFmt w:val="bullet"/>
      <w:lvlText w:val=""/>
      <w:lvlJc w:val="left"/>
      <w:pPr>
        <w:ind w:left="4681" w:hanging="360"/>
      </w:pPr>
      <w:rPr>
        <w:rFonts w:ascii="Symbol" w:hAnsi="Symbol" w:hint="default"/>
      </w:rPr>
    </w:lvl>
    <w:lvl w:ilvl="7">
      <w:start w:val="1"/>
      <w:numFmt w:val="bullet"/>
      <w:lvlText w:val="o"/>
      <w:lvlJc w:val="left"/>
      <w:pPr>
        <w:ind w:left="5401" w:hanging="360"/>
      </w:pPr>
      <w:rPr>
        <w:rFonts w:ascii="Courier New" w:hAnsi="Courier New" w:hint="default"/>
      </w:rPr>
    </w:lvl>
    <w:lvl w:ilvl="8">
      <w:start w:val="1"/>
      <w:numFmt w:val="bullet"/>
      <w:lvlText w:val=""/>
      <w:lvlJc w:val="left"/>
      <w:pPr>
        <w:ind w:left="6121" w:hanging="360"/>
      </w:pPr>
      <w:rPr>
        <w:rFonts w:ascii="Wingdings" w:hAnsi="Wingdings" w:hint="default"/>
      </w:rPr>
    </w:lvl>
  </w:abstractNum>
  <w:abstractNum w:abstractNumId="17" w15:restartNumberingAfterBreak="0">
    <w:nsid w:val="34AE3F84"/>
    <w:multiLevelType w:val="hybridMultilevel"/>
    <w:tmpl w:val="BD0E7CCE"/>
    <w:lvl w:ilvl="0" w:tplc="04090005">
      <w:start w:val="1"/>
      <w:numFmt w:val="bullet"/>
      <w:lvlText w:val=""/>
      <w:lvlJc w:val="left"/>
      <w:pPr>
        <w:tabs>
          <w:tab w:val="num" w:pos="720"/>
        </w:tabs>
        <w:ind w:left="720" w:hanging="360"/>
      </w:pPr>
      <w:rPr>
        <w:rFonts w:ascii="Wingdings" w:hAnsi="Wingdings"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827CE8"/>
    <w:multiLevelType w:val="hybridMultilevel"/>
    <w:tmpl w:val="E6004DBC"/>
    <w:lvl w:ilvl="0" w:tplc="A796D82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25253"/>
    <w:multiLevelType w:val="hybridMultilevel"/>
    <w:tmpl w:val="19C4D680"/>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0" w15:restartNumberingAfterBreak="0">
    <w:nsid w:val="3C875199"/>
    <w:multiLevelType w:val="hybridMultilevel"/>
    <w:tmpl w:val="08D89A68"/>
    <w:lvl w:ilvl="0" w:tplc="B2EC90AA">
      <w:start w:val="1"/>
      <w:numFmt w:val="low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134F7"/>
    <w:multiLevelType w:val="hybridMultilevel"/>
    <w:tmpl w:val="3870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453D23"/>
    <w:multiLevelType w:val="hybridMultilevel"/>
    <w:tmpl w:val="D5A48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00A8C"/>
    <w:multiLevelType w:val="hybridMultilevel"/>
    <w:tmpl w:val="4D7279BC"/>
    <w:lvl w:ilvl="0" w:tplc="04090011">
      <w:start w:val="1"/>
      <w:numFmt w:val="decimal"/>
      <w:lvlText w:val="%1)"/>
      <w:lvlJc w:val="left"/>
      <w:pPr>
        <w:ind w:left="720" w:hanging="360"/>
      </w:pPr>
    </w:lvl>
    <w:lvl w:ilvl="1" w:tplc="B150B88C">
      <w:start w:val="1"/>
      <w:numFmt w:val="decimal"/>
      <w:lvlText w:val="%2)"/>
      <w:lvlJc w:val="left"/>
      <w:pPr>
        <w:ind w:left="1440" w:hanging="360"/>
      </w:pPr>
      <w:rPr>
        <w:b w:val="0"/>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E478A"/>
    <w:multiLevelType w:val="hybridMultilevel"/>
    <w:tmpl w:val="BD0AA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AD03C7"/>
    <w:multiLevelType w:val="hybridMultilevel"/>
    <w:tmpl w:val="232CB418"/>
    <w:lvl w:ilvl="0" w:tplc="A35EDC1E">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3C426C"/>
    <w:multiLevelType w:val="hybridMultilevel"/>
    <w:tmpl w:val="25F487F6"/>
    <w:lvl w:ilvl="0" w:tplc="8FE00A66">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55710B"/>
    <w:multiLevelType w:val="hybridMultilevel"/>
    <w:tmpl w:val="073E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6315F1"/>
    <w:multiLevelType w:val="hybridMultilevel"/>
    <w:tmpl w:val="D5A46DD0"/>
    <w:lvl w:ilvl="0" w:tplc="F00A7276">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b w:val="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8BD3AB3"/>
    <w:multiLevelType w:val="hybridMultilevel"/>
    <w:tmpl w:val="0AE09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B72569"/>
    <w:multiLevelType w:val="hybridMultilevel"/>
    <w:tmpl w:val="83887840"/>
    <w:lvl w:ilvl="0" w:tplc="A0CC1E4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4614AF"/>
    <w:multiLevelType w:val="hybridMultilevel"/>
    <w:tmpl w:val="7A6CE6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E752E0"/>
    <w:multiLevelType w:val="hybridMultilevel"/>
    <w:tmpl w:val="CFF45FF2"/>
    <w:lvl w:ilvl="0" w:tplc="41CC7FA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722432"/>
    <w:multiLevelType w:val="hybridMultilevel"/>
    <w:tmpl w:val="AA10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D060FD"/>
    <w:multiLevelType w:val="hybridMultilevel"/>
    <w:tmpl w:val="0CA46F2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BF17EC"/>
    <w:multiLevelType w:val="hybridMultilevel"/>
    <w:tmpl w:val="C722F02E"/>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36" w15:restartNumberingAfterBreak="0">
    <w:nsid w:val="5BC90121"/>
    <w:multiLevelType w:val="hybridMultilevel"/>
    <w:tmpl w:val="16EE0C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0126642"/>
    <w:multiLevelType w:val="hybridMultilevel"/>
    <w:tmpl w:val="6AF2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001594"/>
    <w:multiLevelType w:val="hybridMultilevel"/>
    <w:tmpl w:val="E3A4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E636CB"/>
    <w:multiLevelType w:val="hybridMultilevel"/>
    <w:tmpl w:val="83D4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F0089E"/>
    <w:multiLevelType w:val="hybridMultilevel"/>
    <w:tmpl w:val="1EDC2740"/>
    <w:lvl w:ilvl="0" w:tplc="401CCFC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2065F5"/>
    <w:multiLevelType w:val="hybridMultilevel"/>
    <w:tmpl w:val="B9F8E6B2"/>
    <w:lvl w:ilvl="0" w:tplc="EB302868">
      <w:start w:val="1"/>
      <w:numFmt w:val="decimal"/>
      <w:pStyle w:val="A"/>
      <w:lvlText w:val="%1."/>
      <w:lvlJc w:val="left"/>
      <w:pPr>
        <w:tabs>
          <w:tab w:val="num" w:pos="720"/>
        </w:tabs>
        <w:ind w:left="720" w:hanging="360"/>
      </w:pPr>
      <w:rPr>
        <w:rFonts w:hint="default"/>
      </w:rPr>
    </w:lvl>
    <w:lvl w:ilvl="1" w:tplc="0FC8B178">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B7015C"/>
    <w:multiLevelType w:val="multilevel"/>
    <w:tmpl w:val="88B64B02"/>
    <w:lvl w:ilvl="0">
      <w:start w:val="1"/>
      <w:numFmt w:val="lowerLetter"/>
      <w:lvlText w:val="%1)"/>
      <w:lvlJc w:val="left"/>
      <w:pPr>
        <w:ind w:left="721" w:hanging="360"/>
      </w:pPr>
      <w:rPr>
        <w:rFonts w:hint="default"/>
      </w:rPr>
    </w:lvl>
    <w:lvl w:ilvl="1">
      <w:start w:val="1"/>
      <w:numFmt w:val="bullet"/>
      <w:lvlText w:val=""/>
      <w:lvlJc w:val="left"/>
      <w:pPr>
        <w:ind w:left="1441" w:hanging="360"/>
      </w:pPr>
      <w:rPr>
        <w:rFonts w:ascii="Symbol" w:hAnsi="Symbol" w:hint="default"/>
      </w:rPr>
    </w:lvl>
    <w:lvl w:ilvl="2">
      <w:start w:val="1"/>
      <w:numFmt w:val="bullet"/>
      <w:lvlText w:val=""/>
      <w:lvlJc w:val="left"/>
      <w:pPr>
        <w:ind w:left="2161" w:hanging="360"/>
      </w:pPr>
      <w:rPr>
        <w:rFonts w:ascii="Wingdings" w:hAnsi="Wingdings" w:hint="default"/>
      </w:rPr>
    </w:lvl>
    <w:lvl w:ilvl="3">
      <w:start w:val="1"/>
      <w:numFmt w:val="bullet"/>
      <w:lvlText w:val=""/>
      <w:lvlJc w:val="left"/>
      <w:pPr>
        <w:ind w:left="2881" w:hanging="360"/>
      </w:pPr>
      <w:rPr>
        <w:rFonts w:ascii="Symbol" w:hAnsi="Symbol" w:hint="default"/>
      </w:rPr>
    </w:lvl>
    <w:lvl w:ilvl="4">
      <w:start w:val="1"/>
      <w:numFmt w:val="bullet"/>
      <w:lvlText w:val="o"/>
      <w:lvlJc w:val="left"/>
      <w:pPr>
        <w:ind w:left="3601" w:hanging="360"/>
      </w:pPr>
      <w:rPr>
        <w:rFonts w:ascii="Courier New" w:hAnsi="Courier New" w:hint="default"/>
      </w:rPr>
    </w:lvl>
    <w:lvl w:ilvl="5">
      <w:start w:val="1"/>
      <w:numFmt w:val="bullet"/>
      <w:lvlText w:val=""/>
      <w:lvlJc w:val="left"/>
      <w:pPr>
        <w:ind w:left="4321" w:hanging="360"/>
      </w:pPr>
      <w:rPr>
        <w:rFonts w:ascii="Wingdings" w:hAnsi="Wingdings" w:hint="default"/>
      </w:rPr>
    </w:lvl>
    <w:lvl w:ilvl="6">
      <w:start w:val="1"/>
      <w:numFmt w:val="bullet"/>
      <w:lvlText w:val=""/>
      <w:lvlJc w:val="left"/>
      <w:pPr>
        <w:ind w:left="5041" w:hanging="360"/>
      </w:pPr>
      <w:rPr>
        <w:rFonts w:ascii="Symbol" w:hAnsi="Symbol" w:hint="default"/>
      </w:rPr>
    </w:lvl>
    <w:lvl w:ilvl="7">
      <w:start w:val="1"/>
      <w:numFmt w:val="bullet"/>
      <w:lvlText w:val="o"/>
      <w:lvlJc w:val="left"/>
      <w:pPr>
        <w:ind w:left="5761" w:hanging="360"/>
      </w:pPr>
      <w:rPr>
        <w:rFonts w:ascii="Courier New" w:hAnsi="Courier New" w:hint="default"/>
      </w:rPr>
    </w:lvl>
    <w:lvl w:ilvl="8">
      <w:start w:val="1"/>
      <w:numFmt w:val="bullet"/>
      <w:lvlText w:val=""/>
      <w:lvlJc w:val="left"/>
      <w:pPr>
        <w:ind w:left="6481" w:hanging="360"/>
      </w:pPr>
      <w:rPr>
        <w:rFonts w:ascii="Wingdings" w:hAnsi="Wingdings" w:hint="default"/>
      </w:rPr>
    </w:lvl>
  </w:abstractNum>
  <w:abstractNum w:abstractNumId="43" w15:restartNumberingAfterBreak="0">
    <w:nsid w:val="72A31F45"/>
    <w:multiLevelType w:val="hybridMultilevel"/>
    <w:tmpl w:val="C54461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67D7C18"/>
    <w:multiLevelType w:val="hybridMultilevel"/>
    <w:tmpl w:val="05528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AB6036"/>
    <w:multiLevelType w:val="hybridMultilevel"/>
    <w:tmpl w:val="69F8D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0"/>
  </w:num>
  <w:num w:numId="4">
    <w:abstractNumId w:val="15"/>
  </w:num>
  <w:num w:numId="5">
    <w:abstractNumId w:val="21"/>
  </w:num>
  <w:num w:numId="6">
    <w:abstractNumId w:val="27"/>
  </w:num>
  <w:num w:numId="7">
    <w:abstractNumId w:val="12"/>
  </w:num>
  <w:num w:numId="8">
    <w:abstractNumId w:val="14"/>
  </w:num>
  <w:num w:numId="9">
    <w:abstractNumId w:val="10"/>
  </w:num>
  <w:num w:numId="10">
    <w:abstractNumId w:val="8"/>
  </w:num>
  <w:num w:numId="11">
    <w:abstractNumId w:val="11"/>
  </w:num>
  <w:num w:numId="12">
    <w:abstractNumId w:val="34"/>
  </w:num>
  <w:num w:numId="13">
    <w:abstractNumId w:val="43"/>
  </w:num>
  <w:num w:numId="14">
    <w:abstractNumId w:val="32"/>
  </w:num>
  <w:num w:numId="15">
    <w:abstractNumId w:val="33"/>
  </w:num>
  <w:num w:numId="16">
    <w:abstractNumId w:val="40"/>
  </w:num>
  <w:num w:numId="17">
    <w:abstractNumId w:val="28"/>
  </w:num>
  <w:num w:numId="18">
    <w:abstractNumId w:val="42"/>
  </w:num>
  <w:num w:numId="19">
    <w:abstractNumId w:val="24"/>
  </w:num>
  <w:num w:numId="20">
    <w:abstractNumId w:val="19"/>
  </w:num>
  <w:num w:numId="21">
    <w:abstractNumId w:val="23"/>
  </w:num>
  <w:num w:numId="22">
    <w:abstractNumId w:val="35"/>
  </w:num>
  <w:num w:numId="23">
    <w:abstractNumId w:val="36"/>
  </w:num>
  <w:num w:numId="24">
    <w:abstractNumId w:val="16"/>
  </w:num>
  <w:num w:numId="25">
    <w:abstractNumId w:val="45"/>
  </w:num>
  <w:num w:numId="26">
    <w:abstractNumId w:val="41"/>
  </w:num>
  <w:num w:numId="27">
    <w:abstractNumId w:val="31"/>
  </w:num>
  <w:num w:numId="28">
    <w:abstractNumId w:val="38"/>
  </w:num>
  <w:num w:numId="29">
    <w:abstractNumId w:val="4"/>
  </w:num>
  <w:num w:numId="30">
    <w:abstractNumId w:val="29"/>
  </w:num>
  <w:num w:numId="31">
    <w:abstractNumId w:val="20"/>
  </w:num>
  <w:num w:numId="32">
    <w:abstractNumId w:val="18"/>
  </w:num>
  <w:num w:numId="33">
    <w:abstractNumId w:val="5"/>
  </w:num>
  <w:num w:numId="34">
    <w:abstractNumId w:val="3"/>
  </w:num>
  <w:num w:numId="35">
    <w:abstractNumId w:val="6"/>
  </w:num>
  <w:num w:numId="36">
    <w:abstractNumId w:val="22"/>
  </w:num>
  <w:num w:numId="37">
    <w:abstractNumId w:val="1"/>
  </w:num>
  <w:num w:numId="38">
    <w:abstractNumId w:val="2"/>
  </w:num>
  <w:num w:numId="39">
    <w:abstractNumId w:val="7"/>
  </w:num>
  <w:num w:numId="40">
    <w:abstractNumId w:val="17"/>
  </w:num>
  <w:num w:numId="41">
    <w:abstractNumId w:val="9"/>
  </w:num>
  <w:num w:numId="42">
    <w:abstractNumId w:val="44"/>
  </w:num>
  <w:num w:numId="43">
    <w:abstractNumId w:val="30"/>
  </w:num>
  <w:num w:numId="44">
    <w:abstractNumId w:val="39"/>
  </w:num>
  <w:num w:numId="45">
    <w:abstractNumId w:val="13"/>
  </w:num>
  <w:num w:numId="46">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BE"/>
    <w:rsid w:val="00003251"/>
    <w:rsid w:val="00005C0F"/>
    <w:rsid w:val="0001083F"/>
    <w:rsid w:val="00015E2C"/>
    <w:rsid w:val="00022B68"/>
    <w:rsid w:val="000330EA"/>
    <w:rsid w:val="00043BCD"/>
    <w:rsid w:val="00063B3F"/>
    <w:rsid w:val="00064287"/>
    <w:rsid w:val="00082C84"/>
    <w:rsid w:val="00086D00"/>
    <w:rsid w:val="00094D89"/>
    <w:rsid w:val="000969C9"/>
    <w:rsid w:val="000A3A9C"/>
    <w:rsid w:val="000A6008"/>
    <w:rsid w:val="000B05C2"/>
    <w:rsid w:val="000B18D3"/>
    <w:rsid w:val="000B1B9D"/>
    <w:rsid w:val="000B2113"/>
    <w:rsid w:val="000C0DA9"/>
    <w:rsid w:val="000C3DA6"/>
    <w:rsid w:val="000E2016"/>
    <w:rsid w:val="000E21B7"/>
    <w:rsid w:val="000E7549"/>
    <w:rsid w:val="000E78D6"/>
    <w:rsid w:val="000F2546"/>
    <w:rsid w:val="000F2B45"/>
    <w:rsid w:val="000F2B7D"/>
    <w:rsid w:val="000F4387"/>
    <w:rsid w:val="00114610"/>
    <w:rsid w:val="00120E8E"/>
    <w:rsid w:val="0012458D"/>
    <w:rsid w:val="0013641B"/>
    <w:rsid w:val="00137BDA"/>
    <w:rsid w:val="00143227"/>
    <w:rsid w:val="001615D0"/>
    <w:rsid w:val="001762B8"/>
    <w:rsid w:val="0017732B"/>
    <w:rsid w:val="00177692"/>
    <w:rsid w:val="00187A11"/>
    <w:rsid w:val="001903FB"/>
    <w:rsid w:val="001910C9"/>
    <w:rsid w:val="00191155"/>
    <w:rsid w:val="00197048"/>
    <w:rsid w:val="001A0A41"/>
    <w:rsid w:val="001A621D"/>
    <w:rsid w:val="001B2B8C"/>
    <w:rsid w:val="001C1B2B"/>
    <w:rsid w:val="001D1E37"/>
    <w:rsid w:val="001D6692"/>
    <w:rsid w:val="001D6C5D"/>
    <w:rsid w:val="001D76CB"/>
    <w:rsid w:val="001E5387"/>
    <w:rsid w:val="001F1D8F"/>
    <w:rsid w:val="001F27D2"/>
    <w:rsid w:val="0020695F"/>
    <w:rsid w:val="00210DAA"/>
    <w:rsid w:val="00221E46"/>
    <w:rsid w:val="0023484A"/>
    <w:rsid w:val="00237151"/>
    <w:rsid w:val="002372EF"/>
    <w:rsid w:val="002426AF"/>
    <w:rsid w:val="00242932"/>
    <w:rsid w:val="00242E7C"/>
    <w:rsid w:val="00246008"/>
    <w:rsid w:val="00250D25"/>
    <w:rsid w:val="00253F7E"/>
    <w:rsid w:val="00270DF0"/>
    <w:rsid w:val="00284D78"/>
    <w:rsid w:val="002A4A6A"/>
    <w:rsid w:val="002A5EF1"/>
    <w:rsid w:val="002B00FA"/>
    <w:rsid w:val="002B1D7B"/>
    <w:rsid w:val="002B6D99"/>
    <w:rsid w:val="002C5664"/>
    <w:rsid w:val="002D1F99"/>
    <w:rsid w:val="002D2464"/>
    <w:rsid w:val="002D602E"/>
    <w:rsid w:val="002E1276"/>
    <w:rsid w:val="002E2FF6"/>
    <w:rsid w:val="002F1DCC"/>
    <w:rsid w:val="002F6C57"/>
    <w:rsid w:val="002F7D31"/>
    <w:rsid w:val="00303BC6"/>
    <w:rsid w:val="003061FB"/>
    <w:rsid w:val="00310675"/>
    <w:rsid w:val="0032360C"/>
    <w:rsid w:val="0033478F"/>
    <w:rsid w:val="00334A72"/>
    <w:rsid w:val="00334C0C"/>
    <w:rsid w:val="0034038C"/>
    <w:rsid w:val="00340632"/>
    <w:rsid w:val="0035437F"/>
    <w:rsid w:val="0036624D"/>
    <w:rsid w:val="00384EB9"/>
    <w:rsid w:val="003A1AF9"/>
    <w:rsid w:val="003A306D"/>
    <w:rsid w:val="003A484E"/>
    <w:rsid w:val="003C4A12"/>
    <w:rsid w:val="003C75E4"/>
    <w:rsid w:val="003D1634"/>
    <w:rsid w:val="003D1FFA"/>
    <w:rsid w:val="003D2EE9"/>
    <w:rsid w:val="003D6C6A"/>
    <w:rsid w:val="003F7581"/>
    <w:rsid w:val="00404AB0"/>
    <w:rsid w:val="0041285B"/>
    <w:rsid w:val="00420A05"/>
    <w:rsid w:val="004229D8"/>
    <w:rsid w:val="004243BE"/>
    <w:rsid w:val="004302DE"/>
    <w:rsid w:val="00442BC2"/>
    <w:rsid w:val="004442B5"/>
    <w:rsid w:val="0044544C"/>
    <w:rsid w:val="00445881"/>
    <w:rsid w:val="00454B63"/>
    <w:rsid w:val="004628A6"/>
    <w:rsid w:val="00477053"/>
    <w:rsid w:val="00492022"/>
    <w:rsid w:val="00492FD2"/>
    <w:rsid w:val="0049409E"/>
    <w:rsid w:val="00494B25"/>
    <w:rsid w:val="004A501E"/>
    <w:rsid w:val="004A669D"/>
    <w:rsid w:val="004B2ABD"/>
    <w:rsid w:val="004B310B"/>
    <w:rsid w:val="004B61F5"/>
    <w:rsid w:val="004D6E18"/>
    <w:rsid w:val="004E4F9A"/>
    <w:rsid w:val="00535B4F"/>
    <w:rsid w:val="00540F33"/>
    <w:rsid w:val="00542DF3"/>
    <w:rsid w:val="00550BC0"/>
    <w:rsid w:val="005603AE"/>
    <w:rsid w:val="005711B9"/>
    <w:rsid w:val="00572DD0"/>
    <w:rsid w:val="00590591"/>
    <w:rsid w:val="00590A88"/>
    <w:rsid w:val="005A1DF6"/>
    <w:rsid w:val="005A6E58"/>
    <w:rsid w:val="005A7318"/>
    <w:rsid w:val="005C0714"/>
    <w:rsid w:val="005D2B0D"/>
    <w:rsid w:val="005D39D7"/>
    <w:rsid w:val="005D50D9"/>
    <w:rsid w:val="005E7863"/>
    <w:rsid w:val="005F3087"/>
    <w:rsid w:val="005F4A38"/>
    <w:rsid w:val="005F5EB0"/>
    <w:rsid w:val="005F6B13"/>
    <w:rsid w:val="00603ED9"/>
    <w:rsid w:val="00617275"/>
    <w:rsid w:val="00626362"/>
    <w:rsid w:val="00634EAD"/>
    <w:rsid w:val="00646A56"/>
    <w:rsid w:val="006513FE"/>
    <w:rsid w:val="00663EDF"/>
    <w:rsid w:val="0067668A"/>
    <w:rsid w:val="006803F7"/>
    <w:rsid w:val="0068041E"/>
    <w:rsid w:val="00690096"/>
    <w:rsid w:val="006A3C89"/>
    <w:rsid w:val="006A7603"/>
    <w:rsid w:val="006B1266"/>
    <w:rsid w:val="006B1736"/>
    <w:rsid w:val="006C164F"/>
    <w:rsid w:val="006C255B"/>
    <w:rsid w:val="006C3DBD"/>
    <w:rsid w:val="006C4EDC"/>
    <w:rsid w:val="006C5778"/>
    <w:rsid w:val="006C64D9"/>
    <w:rsid w:val="006D5E8E"/>
    <w:rsid w:val="006D7F2D"/>
    <w:rsid w:val="006E3376"/>
    <w:rsid w:val="006F4914"/>
    <w:rsid w:val="006F77E1"/>
    <w:rsid w:val="00706ECA"/>
    <w:rsid w:val="0071057F"/>
    <w:rsid w:val="00716E6F"/>
    <w:rsid w:val="00716F9F"/>
    <w:rsid w:val="00742ADE"/>
    <w:rsid w:val="007463A5"/>
    <w:rsid w:val="00751C2F"/>
    <w:rsid w:val="007909A6"/>
    <w:rsid w:val="007917D4"/>
    <w:rsid w:val="0079235B"/>
    <w:rsid w:val="00794F2E"/>
    <w:rsid w:val="007A3104"/>
    <w:rsid w:val="007B026C"/>
    <w:rsid w:val="007C2386"/>
    <w:rsid w:val="007D2D92"/>
    <w:rsid w:val="007D6AB2"/>
    <w:rsid w:val="007E1F2A"/>
    <w:rsid w:val="007E2183"/>
    <w:rsid w:val="007E4FA8"/>
    <w:rsid w:val="007F00B0"/>
    <w:rsid w:val="00803FE0"/>
    <w:rsid w:val="00805A6C"/>
    <w:rsid w:val="00820927"/>
    <w:rsid w:val="00821B38"/>
    <w:rsid w:val="00831BF7"/>
    <w:rsid w:val="00837CB3"/>
    <w:rsid w:val="00841772"/>
    <w:rsid w:val="00863E03"/>
    <w:rsid w:val="0086637B"/>
    <w:rsid w:val="008711CC"/>
    <w:rsid w:val="0088079E"/>
    <w:rsid w:val="00880F1D"/>
    <w:rsid w:val="0088454F"/>
    <w:rsid w:val="008848EC"/>
    <w:rsid w:val="00887BCC"/>
    <w:rsid w:val="00893CF8"/>
    <w:rsid w:val="008A2298"/>
    <w:rsid w:val="008B2345"/>
    <w:rsid w:val="008B26BB"/>
    <w:rsid w:val="008C0107"/>
    <w:rsid w:val="008C0AC5"/>
    <w:rsid w:val="008C1AE5"/>
    <w:rsid w:val="008C21A8"/>
    <w:rsid w:val="008D2BB6"/>
    <w:rsid w:val="008D4366"/>
    <w:rsid w:val="008D4D9D"/>
    <w:rsid w:val="008F1DA9"/>
    <w:rsid w:val="0091179C"/>
    <w:rsid w:val="00911B4C"/>
    <w:rsid w:val="009166CD"/>
    <w:rsid w:val="00940D0D"/>
    <w:rsid w:val="00943502"/>
    <w:rsid w:val="009476F2"/>
    <w:rsid w:val="0095022C"/>
    <w:rsid w:val="009504D8"/>
    <w:rsid w:val="00952968"/>
    <w:rsid w:val="0095320D"/>
    <w:rsid w:val="009712A1"/>
    <w:rsid w:val="00975394"/>
    <w:rsid w:val="00987817"/>
    <w:rsid w:val="00990512"/>
    <w:rsid w:val="00996C85"/>
    <w:rsid w:val="009A2C18"/>
    <w:rsid w:val="009A682E"/>
    <w:rsid w:val="009A6A8B"/>
    <w:rsid w:val="009B2273"/>
    <w:rsid w:val="009B4B74"/>
    <w:rsid w:val="009B7C2D"/>
    <w:rsid w:val="009C21FE"/>
    <w:rsid w:val="009F68B9"/>
    <w:rsid w:val="009F7F42"/>
    <w:rsid w:val="00A02EF0"/>
    <w:rsid w:val="00A03B0F"/>
    <w:rsid w:val="00A137E7"/>
    <w:rsid w:val="00A15EEC"/>
    <w:rsid w:val="00A277F4"/>
    <w:rsid w:val="00A32AFA"/>
    <w:rsid w:val="00A572CA"/>
    <w:rsid w:val="00A57618"/>
    <w:rsid w:val="00A6158D"/>
    <w:rsid w:val="00A67DE8"/>
    <w:rsid w:val="00A835D8"/>
    <w:rsid w:val="00A90798"/>
    <w:rsid w:val="00A9299B"/>
    <w:rsid w:val="00A93609"/>
    <w:rsid w:val="00A9451B"/>
    <w:rsid w:val="00A94CE9"/>
    <w:rsid w:val="00AA6BB6"/>
    <w:rsid w:val="00AD256B"/>
    <w:rsid w:val="00AD36E2"/>
    <w:rsid w:val="00AE0FBD"/>
    <w:rsid w:val="00AF6642"/>
    <w:rsid w:val="00AF6A67"/>
    <w:rsid w:val="00B027AB"/>
    <w:rsid w:val="00B040D2"/>
    <w:rsid w:val="00B069A9"/>
    <w:rsid w:val="00B06B44"/>
    <w:rsid w:val="00B06F6B"/>
    <w:rsid w:val="00B24ADB"/>
    <w:rsid w:val="00B251CA"/>
    <w:rsid w:val="00B3574E"/>
    <w:rsid w:val="00B42C0C"/>
    <w:rsid w:val="00B574AD"/>
    <w:rsid w:val="00B61C03"/>
    <w:rsid w:val="00B61D46"/>
    <w:rsid w:val="00B709E3"/>
    <w:rsid w:val="00B817EE"/>
    <w:rsid w:val="00B87F74"/>
    <w:rsid w:val="00B90864"/>
    <w:rsid w:val="00B94A3D"/>
    <w:rsid w:val="00BB5259"/>
    <w:rsid w:val="00BB669D"/>
    <w:rsid w:val="00BD1569"/>
    <w:rsid w:val="00BD5238"/>
    <w:rsid w:val="00BE1982"/>
    <w:rsid w:val="00BF0A0B"/>
    <w:rsid w:val="00BF321A"/>
    <w:rsid w:val="00BF5948"/>
    <w:rsid w:val="00C052BA"/>
    <w:rsid w:val="00C10C15"/>
    <w:rsid w:val="00C12EC9"/>
    <w:rsid w:val="00C15EB4"/>
    <w:rsid w:val="00C17F66"/>
    <w:rsid w:val="00C203BA"/>
    <w:rsid w:val="00C22366"/>
    <w:rsid w:val="00C2312F"/>
    <w:rsid w:val="00C24A01"/>
    <w:rsid w:val="00C33667"/>
    <w:rsid w:val="00C37392"/>
    <w:rsid w:val="00C47C64"/>
    <w:rsid w:val="00C53C24"/>
    <w:rsid w:val="00C608C3"/>
    <w:rsid w:val="00C63615"/>
    <w:rsid w:val="00C8618C"/>
    <w:rsid w:val="00C96E1E"/>
    <w:rsid w:val="00CB14A0"/>
    <w:rsid w:val="00CB75BE"/>
    <w:rsid w:val="00CC25C9"/>
    <w:rsid w:val="00CD4EA6"/>
    <w:rsid w:val="00CE0350"/>
    <w:rsid w:val="00CE212E"/>
    <w:rsid w:val="00CE31EB"/>
    <w:rsid w:val="00CF3E03"/>
    <w:rsid w:val="00D06CFB"/>
    <w:rsid w:val="00D11B04"/>
    <w:rsid w:val="00D279F5"/>
    <w:rsid w:val="00D57B91"/>
    <w:rsid w:val="00D62A45"/>
    <w:rsid w:val="00D66E79"/>
    <w:rsid w:val="00D711E0"/>
    <w:rsid w:val="00D876FC"/>
    <w:rsid w:val="00D90B40"/>
    <w:rsid w:val="00D92CCA"/>
    <w:rsid w:val="00DC4F1B"/>
    <w:rsid w:val="00DE2649"/>
    <w:rsid w:val="00DE5D7D"/>
    <w:rsid w:val="00DF136F"/>
    <w:rsid w:val="00E03EEE"/>
    <w:rsid w:val="00E10C9F"/>
    <w:rsid w:val="00E14401"/>
    <w:rsid w:val="00E4022A"/>
    <w:rsid w:val="00E41411"/>
    <w:rsid w:val="00E43A90"/>
    <w:rsid w:val="00E45C9D"/>
    <w:rsid w:val="00E54CDC"/>
    <w:rsid w:val="00E65E0E"/>
    <w:rsid w:val="00E7111A"/>
    <w:rsid w:val="00E963B3"/>
    <w:rsid w:val="00EA0650"/>
    <w:rsid w:val="00EA1623"/>
    <w:rsid w:val="00EB2FDF"/>
    <w:rsid w:val="00EB461D"/>
    <w:rsid w:val="00EC0A88"/>
    <w:rsid w:val="00EC7A62"/>
    <w:rsid w:val="00F0105C"/>
    <w:rsid w:val="00F0324F"/>
    <w:rsid w:val="00F134A4"/>
    <w:rsid w:val="00F13737"/>
    <w:rsid w:val="00F14BE2"/>
    <w:rsid w:val="00F226C9"/>
    <w:rsid w:val="00F240A3"/>
    <w:rsid w:val="00F25AA6"/>
    <w:rsid w:val="00F348F2"/>
    <w:rsid w:val="00F42B00"/>
    <w:rsid w:val="00F61777"/>
    <w:rsid w:val="00F63523"/>
    <w:rsid w:val="00F639A6"/>
    <w:rsid w:val="00F65ADC"/>
    <w:rsid w:val="00F65B57"/>
    <w:rsid w:val="00F72F25"/>
    <w:rsid w:val="00F8365B"/>
    <w:rsid w:val="00F90B16"/>
    <w:rsid w:val="00FA10AD"/>
    <w:rsid w:val="00FB5E99"/>
    <w:rsid w:val="00FB5FE5"/>
    <w:rsid w:val="00FC0000"/>
    <w:rsid w:val="00FE6CD7"/>
    <w:rsid w:val="00FF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742988-E1F9-45F8-B46D-FD2FDD8F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3737"/>
    <w:rPr>
      <w:sz w:val="24"/>
      <w:szCs w:val="24"/>
      <w:lang w:val="en-GB"/>
    </w:rPr>
  </w:style>
  <w:style w:type="paragraph" w:styleId="Heading1">
    <w:name w:val="heading 1"/>
    <w:basedOn w:val="Normal"/>
    <w:next w:val="Normal"/>
    <w:qFormat/>
    <w:rsid w:val="00C10C15"/>
    <w:pPr>
      <w:keepNext/>
      <w:jc w:val="center"/>
      <w:outlineLvl w:val="0"/>
    </w:pPr>
    <w:rPr>
      <w:rFonts w:eastAsia="MS Mincho"/>
      <w:b/>
      <w:caps/>
      <w:smallCaps/>
      <w:szCs w:val="20"/>
      <w:u w:val="single"/>
    </w:rPr>
  </w:style>
  <w:style w:type="paragraph" w:styleId="Heading2">
    <w:name w:val="heading 2"/>
    <w:basedOn w:val="Normal"/>
    <w:next w:val="Normal"/>
    <w:qFormat/>
    <w:rsid w:val="00C10C15"/>
    <w:pPr>
      <w:keepNext/>
      <w:jc w:val="center"/>
      <w:outlineLvl w:val="1"/>
    </w:pPr>
    <w:rPr>
      <w:b/>
      <w:bCs/>
      <w:sz w:val="36"/>
    </w:rPr>
  </w:style>
  <w:style w:type="paragraph" w:styleId="Heading3">
    <w:name w:val="heading 3"/>
    <w:basedOn w:val="Normal"/>
    <w:next w:val="Normal"/>
    <w:qFormat/>
    <w:rsid w:val="00C10C15"/>
    <w:pPr>
      <w:keepNext/>
      <w:spacing w:after="24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C10C15"/>
    <w:rPr>
      <w:rFonts w:ascii="Arial" w:hAnsi="Arial" w:cs="Arial"/>
      <w:color w:val="000080"/>
      <w:sz w:val="20"/>
    </w:rPr>
  </w:style>
  <w:style w:type="paragraph" w:styleId="Header">
    <w:name w:val="header"/>
    <w:basedOn w:val="Normal"/>
    <w:link w:val="HeaderChar"/>
    <w:rsid w:val="00C10C15"/>
    <w:pPr>
      <w:tabs>
        <w:tab w:val="center" w:pos="4320"/>
        <w:tab w:val="right" w:pos="8640"/>
      </w:tabs>
    </w:pPr>
  </w:style>
  <w:style w:type="paragraph" w:styleId="Footer">
    <w:name w:val="footer"/>
    <w:basedOn w:val="Normal"/>
    <w:link w:val="FooterChar"/>
    <w:uiPriority w:val="99"/>
    <w:rsid w:val="00C10C15"/>
    <w:pPr>
      <w:tabs>
        <w:tab w:val="center" w:pos="4320"/>
        <w:tab w:val="right" w:pos="8640"/>
      </w:tabs>
    </w:pPr>
  </w:style>
  <w:style w:type="character" w:styleId="PageNumber">
    <w:name w:val="page number"/>
    <w:basedOn w:val="DefaultParagraphFont"/>
    <w:rsid w:val="00C10C15"/>
  </w:style>
  <w:style w:type="paragraph" w:styleId="BodyTextIndent2">
    <w:name w:val="Body Text Indent 2"/>
    <w:basedOn w:val="Normal"/>
    <w:rsid w:val="00C10C15"/>
    <w:pPr>
      <w:tabs>
        <w:tab w:val="left" w:pos="2520"/>
      </w:tabs>
      <w:spacing w:before="40" w:after="40"/>
      <w:ind w:left="2520" w:hanging="2520"/>
      <w:jc w:val="both"/>
    </w:pPr>
    <w:rPr>
      <w:rFonts w:eastAsia="MS Mincho"/>
      <w:b/>
      <w:sz w:val="22"/>
    </w:rPr>
  </w:style>
  <w:style w:type="paragraph" w:styleId="BodyTextIndent">
    <w:name w:val="Body Text Indent"/>
    <w:basedOn w:val="Normal"/>
    <w:link w:val="BodyTextIndentChar"/>
    <w:rsid w:val="00C10C15"/>
    <w:pPr>
      <w:tabs>
        <w:tab w:val="left" w:pos="1980"/>
      </w:tabs>
      <w:ind w:left="1980" w:hanging="1980"/>
    </w:pPr>
    <w:rPr>
      <w:b/>
      <w:bCs/>
    </w:rPr>
  </w:style>
  <w:style w:type="paragraph" w:styleId="FootnoteText">
    <w:name w:val="footnote text"/>
    <w:aliases w:val="single space,footnote text"/>
    <w:basedOn w:val="Normal"/>
    <w:link w:val="FootnoteTextChar"/>
    <w:uiPriority w:val="99"/>
    <w:rsid w:val="008C21A8"/>
    <w:rPr>
      <w:sz w:val="20"/>
      <w:szCs w:val="20"/>
    </w:rPr>
  </w:style>
  <w:style w:type="character" w:customStyle="1" w:styleId="FootnoteTextChar">
    <w:name w:val="Footnote Text Char"/>
    <w:aliases w:val="single space Char,footnote text Char"/>
    <w:basedOn w:val="DefaultParagraphFont"/>
    <w:link w:val="FootnoteText"/>
    <w:uiPriority w:val="99"/>
    <w:rsid w:val="008C21A8"/>
  </w:style>
  <w:style w:type="character" w:styleId="Hyperlink">
    <w:name w:val="Hyperlink"/>
    <w:basedOn w:val="DefaultParagraphFont"/>
    <w:uiPriority w:val="99"/>
    <w:rsid w:val="008C21A8"/>
    <w:rPr>
      <w:color w:val="0000FF"/>
      <w:u w:val="single"/>
    </w:rPr>
  </w:style>
  <w:style w:type="character" w:styleId="FootnoteReference">
    <w:name w:val="footnote reference"/>
    <w:basedOn w:val="DefaultParagraphFont"/>
    <w:uiPriority w:val="99"/>
    <w:rsid w:val="008C21A8"/>
    <w:rPr>
      <w:rFonts w:ascii="Arial" w:hAnsi="Arial"/>
      <w:sz w:val="18"/>
      <w:vertAlign w:val="superscript"/>
    </w:rPr>
  </w:style>
  <w:style w:type="paragraph" w:styleId="ListBullet">
    <w:name w:val="List Bullet"/>
    <w:basedOn w:val="Normal"/>
    <w:autoRedefine/>
    <w:rsid w:val="00F226C9"/>
    <w:pPr>
      <w:numPr>
        <w:numId w:val="1"/>
      </w:numPr>
      <w:tabs>
        <w:tab w:val="clear" w:pos="720"/>
        <w:tab w:val="num" w:pos="360"/>
      </w:tabs>
      <w:ind w:left="360"/>
      <w:jc w:val="both"/>
    </w:pPr>
    <w:rPr>
      <w:rFonts w:ascii="Arial" w:hAnsi="Arial"/>
      <w:szCs w:val="20"/>
    </w:rPr>
  </w:style>
  <w:style w:type="paragraph" w:styleId="BalloonText">
    <w:name w:val="Balloon Text"/>
    <w:basedOn w:val="Normal"/>
    <w:link w:val="BalloonTextChar"/>
    <w:rsid w:val="000330EA"/>
    <w:rPr>
      <w:rFonts w:ascii="Tahoma" w:hAnsi="Tahoma" w:cs="Tahoma"/>
      <w:sz w:val="16"/>
      <w:szCs w:val="16"/>
    </w:rPr>
  </w:style>
  <w:style w:type="character" w:customStyle="1" w:styleId="BalloonTextChar">
    <w:name w:val="Balloon Text Char"/>
    <w:basedOn w:val="DefaultParagraphFont"/>
    <w:link w:val="BalloonText"/>
    <w:rsid w:val="000330EA"/>
    <w:rPr>
      <w:rFonts w:ascii="Tahoma" w:hAnsi="Tahoma" w:cs="Tahoma"/>
      <w:sz w:val="16"/>
      <w:szCs w:val="16"/>
    </w:rPr>
  </w:style>
  <w:style w:type="character" w:styleId="CommentReference">
    <w:name w:val="annotation reference"/>
    <w:basedOn w:val="DefaultParagraphFont"/>
    <w:uiPriority w:val="99"/>
    <w:unhideWhenUsed/>
    <w:rsid w:val="00E14401"/>
    <w:rPr>
      <w:sz w:val="16"/>
      <w:szCs w:val="16"/>
    </w:rPr>
  </w:style>
  <w:style w:type="paragraph" w:styleId="CommentText">
    <w:name w:val="annotation text"/>
    <w:basedOn w:val="Normal"/>
    <w:link w:val="CommentTextChar"/>
    <w:uiPriority w:val="99"/>
    <w:unhideWhenUsed/>
    <w:rsid w:val="00E14401"/>
    <w:rPr>
      <w:sz w:val="20"/>
      <w:szCs w:val="20"/>
      <w:lang w:val="en-US"/>
    </w:rPr>
  </w:style>
  <w:style w:type="character" w:customStyle="1" w:styleId="CommentTextChar">
    <w:name w:val="Comment Text Char"/>
    <w:basedOn w:val="DefaultParagraphFont"/>
    <w:link w:val="CommentText"/>
    <w:uiPriority w:val="99"/>
    <w:rsid w:val="00E14401"/>
  </w:style>
  <w:style w:type="paragraph" w:styleId="CommentSubject">
    <w:name w:val="annotation subject"/>
    <w:basedOn w:val="CommentText"/>
    <w:next w:val="CommentText"/>
    <w:link w:val="CommentSubjectChar"/>
    <w:rsid w:val="00404AB0"/>
    <w:rPr>
      <w:b/>
      <w:bCs/>
      <w:lang w:val="en-GB"/>
    </w:rPr>
  </w:style>
  <w:style w:type="character" w:customStyle="1" w:styleId="CommentSubjectChar">
    <w:name w:val="Comment Subject Char"/>
    <w:basedOn w:val="CommentTextChar"/>
    <w:link w:val="CommentSubject"/>
    <w:rsid w:val="00404AB0"/>
    <w:rPr>
      <w:b/>
      <w:bCs/>
      <w:lang w:val="en-GB"/>
    </w:rPr>
  </w:style>
  <w:style w:type="character" w:styleId="Strong">
    <w:name w:val="Strong"/>
    <w:basedOn w:val="DefaultParagraphFont"/>
    <w:uiPriority w:val="22"/>
    <w:qFormat/>
    <w:rsid w:val="00303BC6"/>
    <w:rPr>
      <w:b/>
      <w:bCs/>
    </w:rPr>
  </w:style>
  <w:style w:type="paragraph" w:customStyle="1" w:styleId="Address">
    <w:name w:val="Address"/>
    <w:basedOn w:val="Normal"/>
    <w:rsid w:val="001903FB"/>
    <w:rPr>
      <w:szCs w:val="20"/>
      <w:lang w:val="fr-FR"/>
    </w:rPr>
  </w:style>
  <w:style w:type="paragraph" w:styleId="ListBullet2">
    <w:name w:val="List Bullet 2"/>
    <w:basedOn w:val="Normal"/>
    <w:rsid w:val="00550BC0"/>
    <w:pPr>
      <w:numPr>
        <w:numId w:val="3"/>
      </w:numPr>
      <w:contextualSpacing/>
    </w:pPr>
  </w:style>
  <w:style w:type="paragraph" w:styleId="ListParagraph">
    <w:name w:val="List Paragraph"/>
    <w:aliases w:val="List Paragraph1"/>
    <w:basedOn w:val="Normal"/>
    <w:uiPriority w:val="34"/>
    <w:qFormat/>
    <w:rsid w:val="008D4D9D"/>
    <w:pPr>
      <w:ind w:left="720"/>
      <w:contextualSpacing/>
    </w:pPr>
  </w:style>
  <w:style w:type="paragraph" w:customStyle="1" w:styleId="Default">
    <w:name w:val="Default"/>
    <w:rsid w:val="00880F1D"/>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E96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E7549"/>
    <w:rPr>
      <w:sz w:val="24"/>
      <w:szCs w:val="24"/>
      <w:lang w:val="en-GB"/>
    </w:rPr>
  </w:style>
  <w:style w:type="paragraph" w:styleId="BodyText">
    <w:name w:val="Body Text"/>
    <w:basedOn w:val="Normal"/>
    <w:link w:val="BodyTextChar"/>
    <w:uiPriority w:val="99"/>
    <w:unhideWhenUsed/>
    <w:rsid w:val="000E7549"/>
    <w:pPr>
      <w:spacing w:after="120"/>
    </w:pPr>
    <w:rPr>
      <w:rFonts w:ascii="Myriad Pro" w:hAnsi="Myriad Pro"/>
      <w:sz w:val="20"/>
      <w:szCs w:val="20"/>
      <w:lang w:val="en-US"/>
    </w:rPr>
  </w:style>
  <w:style w:type="character" w:customStyle="1" w:styleId="BodyTextChar">
    <w:name w:val="Body Text Char"/>
    <w:basedOn w:val="DefaultParagraphFont"/>
    <w:link w:val="BodyText"/>
    <w:uiPriority w:val="99"/>
    <w:rsid w:val="000E7549"/>
    <w:rPr>
      <w:rFonts w:ascii="Myriad Pro" w:hAnsi="Myriad Pro"/>
    </w:rPr>
  </w:style>
  <w:style w:type="paragraph" w:styleId="BodyText3">
    <w:name w:val="Body Text 3"/>
    <w:basedOn w:val="Normal"/>
    <w:link w:val="BodyText3Char"/>
    <w:rsid w:val="000E7549"/>
    <w:pPr>
      <w:spacing w:after="120"/>
    </w:pPr>
    <w:rPr>
      <w:rFonts w:cs="Angsana New"/>
      <w:sz w:val="16"/>
      <w:szCs w:val="16"/>
    </w:rPr>
  </w:style>
  <w:style w:type="character" w:customStyle="1" w:styleId="BodyText3Char">
    <w:name w:val="Body Text 3 Char"/>
    <w:basedOn w:val="DefaultParagraphFont"/>
    <w:link w:val="BodyText3"/>
    <w:rsid w:val="000E7549"/>
    <w:rPr>
      <w:rFonts w:cs="Angsana New"/>
      <w:sz w:val="16"/>
      <w:szCs w:val="16"/>
      <w:lang w:val="en-GB"/>
    </w:rPr>
  </w:style>
  <w:style w:type="character" w:styleId="FollowedHyperlink">
    <w:name w:val="FollowedHyperlink"/>
    <w:basedOn w:val="DefaultParagraphFont"/>
    <w:rsid w:val="0095320D"/>
    <w:rPr>
      <w:color w:val="800080" w:themeColor="followedHyperlink"/>
      <w:u w:val="single"/>
    </w:rPr>
  </w:style>
  <w:style w:type="paragraph" w:styleId="Revision">
    <w:name w:val="Revision"/>
    <w:hidden/>
    <w:uiPriority w:val="99"/>
    <w:semiHidden/>
    <w:rsid w:val="00540F33"/>
    <w:rPr>
      <w:sz w:val="24"/>
      <w:szCs w:val="24"/>
      <w:lang w:val="en-GB"/>
    </w:rPr>
  </w:style>
  <w:style w:type="character" w:customStyle="1" w:styleId="FooterChar">
    <w:name w:val="Footer Char"/>
    <w:basedOn w:val="DefaultParagraphFont"/>
    <w:link w:val="Footer"/>
    <w:uiPriority w:val="99"/>
    <w:rsid w:val="0034038C"/>
    <w:rPr>
      <w:sz w:val="24"/>
      <w:szCs w:val="24"/>
      <w:lang w:val="en-GB"/>
    </w:rPr>
  </w:style>
  <w:style w:type="table" w:customStyle="1" w:styleId="TableGrid1">
    <w:name w:val="Table Grid1"/>
    <w:basedOn w:val="TableNormal"/>
    <w:next w:val="TableGrid"/>
    <w:uiPriority w:val="59"/>
    <w:rsid w:val="0034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4B310B"/>
    <w:rPr>
      <w:b/>
      <w:bCs/>
      <w:sz w:val="24"/>
      <w:szCs w:val="24"/>
      <w:lang w:val="en-GB"/>
    </w:rPr>
  </w:style>
  <w:style w:type="paragraph" w:customStyle="1" w:styleId="A">
    <w:name w:val="A"/>
    <w:basedOn w:val="Normal"/>
    <w:rsid w:val="004B310B"/>
    <w:pPr>
      <w:numPr>
        <w:numId w:val="26"/>
      </w:numPr>
      <w:tabs>
        <w:tab w:val="clear" w:pos="720"/>
        <w:tab w:val="num" w:pos="540"/>
      </w:tabs>
      <w:spacing w:line="280" w:lineRule="exact"/>
      <w:ind w:left="0" w:firstLine="0"/>
      <w:jc w:val="both"/>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77856">
      <w:bodyDiv w:val="1"/>
      <w:marLeft w:val="0"/>
      <w:marRight w:val="0"/>
      <w:marTop w:val="0"/>
      <w:marBottom w:val="0"/>
      <w:divBdr>
        <w:top w:val="none" w:sz="0" w:space="0" w:color="auto"/>
        <w:left w:val="none" w:sz="0" w:space="0" w:color="auto"/>
        <w:bottom w:val="none" w:sz="0" w:space="0" w:color="auto"/>
        <w:right w:val="none" w:sz="0" w:space="0" w:color="auto"/>
      </w:divBdr>
    </w:div>
    <w:div w:id="688065000">
      <w:bodyDiv w:val="1"/>
      <w:marLeft w:val="0"/>
      <w:marRight w:val="0"/>
      <w:marTop w:val="0"/>
      <w:marBottom w:val="0"/>
      <w:divBdr>
        <w:top w:val="none" w:sz="0" w:space="0" w:color="auto"/>
        <w:left w:val="none" w:sz="0" w:space="0" w:color="auto"/>
        <w:bottom w:val="none" w:sz="0" w:space="0" w:color="auto"/>
        <w:right w:val="none" w:sz="0" w:space="0" w:color="auto"/>
      </w:divBdr>
    </w:div>
    <w:div w:id="945502802">
      <w:bodyDiv w:val="1"/>
      <w:marLeft w:val="0"/>
      <w:marRight w:val="0"/>
      <w:marTop w:val="0"/>
      <w:marBottom w:val="0"/>
      <w:divBdr>
        <w:top w:val="none" w:sz="0" w:space="0" w:color="auto"/>
        <w:left w:val="none" w:sz="0" w:space="0" w:color="auto"/>
        <w:bottom w:val="none" w:sz="0" w:space="0" w:color="auto"/>
        <w:right w:val="none" w:sz="0" w:space="0" w:color="auto"/>
      </w:divBdr>
    </w:div>
    <w:div w:id="1438216975">
      <w:bodyDiv w:val="1"/>
      <w:marLeft w:val="0"/>
      <w:marRight w:val="0"/>
      <w:marTop w:val="0"/>
      <w:marBottom w:val="0"/>
      <w:divBdr>
        <w:top w:val="none" w:sz="0" w:space="0" w:color="auto"/>
        <w:left w:val="none" w:sz="0" w:space="0" w:color="auto"/>
        <w:bottom w:val="none" w:sz="0" w:space="0" w:color="auto"/>
        <w:right w:val="none" w:sz="0" w:space="0" w:color="auto"/>
      </w:divBdr>
    </w:div>
    <w:div w:id="1443765051">
      <w:bodyDiv w:val="1"/>
      <w:marLeft w:val="0"/>
      <w:marRight w:val="0"/>
      <w:marTop w:val="0"/>
      <w:marBottom w:val="0"/>
      <w:divBdr>
        <w:top w:val="none" w:sz="0" w:space="0" w:color="auto"/>
        <w:left w:val="none" w:sz="0" w:space="0" w:color="auto"/>
        <w:bottom w:val="none" w:sz="0" w:space="0" w:color="auto"/>
        <w:right w:val="none" w:sz="0" w:space="0" w:color="auto"/>
      </w:divBdr>
    </w:div>
    <w:div w:id="1480146824">
      <w:bodyDiv w:val="1"/>
      <w:marLeft w:val="0"/>
      <w:marRight w:val="0"/>
      <w:marTop w:val="0"/>
      <w:marBottom w:val="0"/>
      <w:divBdr>
        <w:top w:val="none" w:sz="0" w:space="0" w:color="auto"/>
        <w:left w:val="none" w:sz="0" w:space="0" w:color="auto"/>
        <w:bottom w:val="none" w:sz="0" w:space="0" w:color="auto"/>
        <w:right w:val="none" w:sz="0" w:space="0" w:color="auto"/>
      </w:divBdr>
      <w:divsChild>
        <w:div w:id="1567764582">
          <w:marLeft w:val="0"/>
          <w:marRight w:val="0"/>
          <w:marTop w:val="0"/>
          <w:marBottom w:val="360"/>
          <w:divBdr>
            <w:top w:val="none" w:sz="0" w:space="0" w:color="auto"/>
            <w:left w:val="none" w:sz="0" w:space="0" w:color="auto"/>
            <w:bottom w:val="none" w:sz="0" w:space="0" w:color="auto"/>
            <w:right w:val="none" w:sz="0" w:space="0" w:color="auto"/>
          </w:divBdr>
        </w:div>
      </w:divsChild>
    </w:div>
    <w:div w:id="1774285065">
      <w:bodyDiv w:val="1"/>
      <w:marLeft w:val="0"/>
      <w:marRight w:val="0"/>
      <w:marTop w:val="0"/>
      <w:marBottom w:val="0"/>
      <w:divBdr>
        <w:top w:val="none" w:sz="0" w:space="0" w:color="auto"/>
        <w:left w:val="none" w:sz="0" w:space="0" w:color="auto"/>
        <w:bottom w:val="none" w:sz="0" w:space="0" w:color="auto"/>
        <w:right w:val="none" w:sz="0" w:space="0" w:color="auto"/>
      </w:divBdr>
      <w:divsChild>
        <w:div w:id="18803183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o.int/gender/documents/violence/who_fch_gwh_01.1/en/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valuation.org/ethicalguidelines" TargetMode="External"/><Relationship Id="rId17" Type="http://schemas.openxmlformats.org/officeDocument/2006/relationships/hyperlink" Target="http://www.who.int/gender/documents/OMS_Ethics&amp;Safety10Aug07.pdf" TargetMode="External"/><Relationship Id="rId2" Type="http://schemas.openxmlformats.org/officeDocument/2006/relationships/customXml" Target="../customXml/item2.xml"/><Relationship Id="rId16" Type="http://schemas.openxmlformats.org/officeDocument/2006/relationships/hyperlink" Target="http://www.path.org/publications/files/GBV_rvaw_complet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who.int/entity/gender/documents/women_and_girls/9241546476/en/index.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vri.org/EthicalRecommend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F33E9D44BD74478C520C94DB2EE05F" ma:contentTypeVersion="5" ma:contentTypeDescription="Create a new document." ma:contentTypeScope="" ma:versionID="abf963607e22061b35a4678d570f1aad">
  <xsd:schema xmlns:xsd="http://www.w3.org/2001/XMLSchema" xmlns:xs="http://www.w3.org/2001/XMLSchema" xmlns:p="http://schemas.microsoft.com/office/2006/metadata/properties" xmlns:ns2="369c12b0-1e5b-4794-9d90-009cdf84bcc7" xmlns:ns3="bada4d9d-7e4a-464b-a411-670158ddccad" targetNamespace="http://schemas.microsoft.com/office/2006/metadata/properties" ma:root="true" ma:fieldsID="77ceb278edbc7d0b473659779d591de1" ns2:_="" ns3:_="">
    <xsd:import namespace="369c12b0-1e5b-4794-9d90-009cdf84bcc7"/>
    <xsd:import namespace="bada4d9d-7e4a-464b-a411-670158ddccad"/>
    <xsd:element name="properties">
      <xsd:complexType>
        <xsd:sequence>
          <xsd:element name="documentManagement">
            <xsd:complexType>
              <xsd:all>
                <xsd:element ref="ns2:UNDP_x0020_Taxonomy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c12b0-1e5b-4794-9d90-009cdf84bcc7" elementFormDefault="qualified">
    <xsd:import namespace="http://schemas.microsoft.com/office/2006/documentManagement/types"/>
    <xsd:import namespace="http://schemas.microsoft.com/office/infopath/2007/PartnerControls"/>
    <xsd:element name="UNDP_x0020_TaxonomyTaxHTField0" ma:index="9" nillable="true" ma:taxonomy="true" ma:internalName="UNDP_x0020_TaxonomyTaxHTField0" ma:taxonomyFieldName="UNDP_x0020_Taxonomy" ma:displayName="UNDP Taxonomy" ma:readOnly="false" ma:default="" ma:fieldId="{5bef89da-65b4-4750-9dca-563388ef8c48}" ma:taxonomyMulti="true" ma:sspId="9e304657-a288-4477-9100-5d40ace48a00" ma:termSetId="fb392400-28a0-4918-b226-9c05290cc9b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da4d9d-7e4a-464b-a411-670158ddcca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672b6a8-afcf-4275-b40a-ca472fe9a0a8}" ma:internalName="TaxCatchAll" ma:showField="CatchAllData" ma:web="bada4d9d-7e4a-464b-a411-670158ddc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_x0020_TaxonomyTaxHTField0 xmlns="369c12b0-1e5b-4794-9d90-009cdf84bcc7">
      <Terms xmlns="http://schemas.microsoft.com/office/infopath/2007/PartnerControls">
        <TermInfo xmlns="http://schemas.microsoft.com/office/infopath/2007/PartnerControls">
          <TermName xmlns="http://schemas.microsoft.com/office/infopath/2007/PartnerControls">M＆E</TermName>
          <TermId xmlns="http://schemas.microsoft.com/office/infopath/2007/PartnerControls">da27a769-5198-4a34-a219-30431eb40d09</TermId>
        </TermInfo>
        <TermInfo xmlns="http://schemas.microsoft.com/office/infopath/2007/PartnerControls">
          <TermName xmlns="http://schemas.microsoft.com/office/infopath/2007/PartnerControls">Evaluation</TermName>
          <TermId xmlns="http://schemas.microsoft.com/office/infopath/2007/PartnerControls">4d481886-94e8-452c-a064-90f6d3987e56</TermId>
        </TermInfo>
      </Terms>
    </UNDP_x0020_TaxonomyTaxHTField0>
    <TaxCatchAll xmlns="bada4d9d-7e4a-464b-a411-670158ddccad">
      <Value>32</Value>
      <Value>31</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C6645-FFE8-4F66-A85F-3617AC486B85}">
  <ds:schemaRefs>
    <ds:schemaRef ds:uri="http://schemas.microsoft.com/sharepoint/v3/contenttype/forms"/>
  </ds:schemaRefs>
</ds:datastoreItem>
</file>

<file path=customXml/itemProps2.xml><?xml version="1.0" encoding="utf-8"?>
<ds:datastoreItem xmlns:ds="http://schemas.openxmlformats.org/officeDocument/2006/customXml" ds:itemID="{5AE81F30-A1A3-481E-B33C-E17722B58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c12b0-1e5b-4794-9d90-009cdf84bcc7"/>
    <ds:schemaRef ds:uri="bada4d9d-7e4a-464b-a411-670158ddc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6F07A0-CF5A-48FC-9172-4E987DB64B4D}">
  <ds:schemaRefs>
    <ds:schemaRef ds:uri="http://schemas.microsoft.com/office/2006/metadata/properties"/>
    <ds:schemaRef ds:uri="http://schemas.microsoft.com/office/infopath/2007/PartnerControls"/>
    <ds:schemaRef ds:uri="369c12b0-1e5b-4794-9d90-009cdf84bcc7"/>
    <ds:schemaRef ds:uri="bada4d9d-7e4a-464b-a411-670158ddccad"/>
  </ds:schemaRefs>
</ds:datastoreItem>
</file>

<file path=customXml/itemProps4.xml><?xml version="1.0" encoding="utf-8"?>
<ds:datastoreItem xmlns:ds="http://schemas.openxmlformats.org/officeDocument/2006/customXml" ds:itemID="{8B05EF4E-FBCF-4A52-BE51-1BD8E39F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3517</Words>
  <Characters>20052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Request of References For New Appointees</vt:lpstr>
    </vt:vector>
  </TitlesOfParts>
  <Company>undp</Company>
  <LinksUpToDate>false</LinksUpToDate>
  <CharactersWithSpaces>23522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of References For New Appointees</dc:title>
  <dc:creator>Jelena Manic</dc:creator>
  <cp:lastModifiedBy>Daniel Varga</cp:lastModifiedBy>
  <cp:revision>2</cp:revision>
  <cp:lastPrinted>2015-03-18T08:30:00Z</cp:lastPrinted>
  <dcterms:created xsi:type="dcterms:W3CDTF">2017-11-20T15:01:00Z</dcterms:created>
  <dcterms:modified xsi:type="dcterms:W3CDTF">2017-11-20T15:01:00Z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0x010100A4F33E9D44BD74478C520C94DB2EE05F</vt:lpwstr>
  </property>
  <property fmtid="{D5CDD505-2E9C-101B-9397-08002B2CF9AE}" pid="3" name="UNDP Taxonomy">
    <vt:lpwstr>31;#M＆E|da27a769-5198-4a34-a219-30431eb40d09;#32;#Evaluation|4d481886-94e8-452c-a064-90f6d3987e56</vt:lpwstr>
  </property>
</Properties>
</file>