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C" w:rsidRDefault="00B54CDA"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bookmarkStart w:id="2" w:name="_GoBack"/>
      <w:bookmarkEnd w:id="2"/>
      <w:r>
        <w:rPr>
          <w:rFonts w:ascii="Calibri" w:eastAsia="Times New Roman" w:hAnsi="Calibri" w:cs="Times New Roman"/>
          <w:caps/>
          <w:spacing w:val="15"/>
        </w:rPr>
        <w:t xml:space="preserve"> </w:t>
      </w:r>
      <w:r w:rsidR="00D6638C" w:rsidRPr="00D6638C">
        <w:rPr>
          <w:rFonts w:ascii="Calibri" w:eastAsia="Times New Roman" w:hAnsi="Calibri" w:cs="Times New Roman"/>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105328" w:rsidRPr="00495D5D">
        <w:rPr>
          <w:rFonts w:ascii="Calibri" w:hAnsi="Calibri" w:cs="Times New Roman"/>
          <w:i/>
          <w:sz w:val="20"/>
          <w:szCs w:val="20"/>
        </w:rPr>
        <w:t xml:space="preserve">UNDP/GEF </w:t>
      </w:r>
      <w:r w:rsidR="00105328" w:rsidRPr="00B54DA8">
        <w:rPr>
          <w:rFonts w:ascii="Calibri" w:hAnsi="Calibri" w:cs="Times New Roman"/>
          <w:b/>
          <w:i/>
          <w:sz w:val="20"/>
          <w:szCs w:val="20"/>
        </w:rPr>
        <w:t>“</w:t>
      </w:r>
      <w:r w:rsidR="00105328" w:rsidRPr="00B54DA8">
        <w:rPr>
          <w:rFonts w:cstheme="minorHAnsi"/>
          <w:b/>
          <w:i/>
          <w:sz w:val="20"/>
          <w:szCs w:val="20"/>
        </w:rPr>
        <w:t>NIP update, integration of POPs into national planning and promoting sound healthcare waste management in Kazakhstan”</w:t>
      </w:r>
      <w:r w:rsidR="00105328" w:rsidRPr="00105328">
        <w:rPr>
          <w:rFonts w:ascii="Calibri" w:eastAsia="Times New Roman" w:hAnsi="Calibri" w:cs="Times New Roman"/>
          <w:sz w:val="20"/>
          <w:szCs w:val="20"/>
        </w:rPr>
        <w:t xml:space="preserve"> </w:t>
      </w:r>
      <w:r w:rsidR="00105328" w:rsidRPr="00495D5D">
        <w:rPr>
          <w:rFonts w:ascii="Calibri" w:hAnsi="Calibri" w:cs="Times New Roman"/>
          <w:sz w:val="20"/>
          <w:szCs w:val="20"/>
        </w:rPr>
        <w:t>(Kazakhstan)</w:t>
      </w:r>
      <w:r w:rsidR="00105328" w:rsidRPr="00105328">
        <w:rPr>
          <w:rFonts w:ascii="Calibri" w:eastAsia="Times New Roman" w:hAnsi="Calibri" w:cs="Times New Roman"/>
          <w:sz w:val="20"/>
          <w:szCs w:val="20"/>
        </w:rPr>
        <w:t xml:space="preserve"> </w:t>
      </w:r>
      <w:r w:rsidRPr="00105328">
        <w:rPr>
          <w:rFonts w:ascii="Calibri" w:eastAsia="Times New Roman" w:hAnsi="Calibri" w:cs="Times New Roman"/>
          <w:sz w:val="20"/>
          <w:szCs w:val="20"/>
        </w:rPr>
        <w:t>(PIMS #</w:t>
      </w:r>
      <w:r w:rsidR="00105328" w:rsidRPr="00105328">
        <w:rPr>
          <w:rFonts w:ascii="Calibri" w:eastAsia="Times New Roman" w:hAnsi="Calibri" w:cs="Times New Roman"/>
          <w:sz w:val="20"/>
          <w:szCs w:val="20"/>
        </w:rPr>
        <w:t xml:space="preserve"> </w:t>
      </w:r>
      <w:r w:rsidR="00105328" w:rsidRPr="00647687">
        <w:rPr>
          <w:rFonts w:cstheme="minorHAnsi"/>
          <w:sz w:val="20"/>
          <w:szCs w:val="20"/>
          <w:lang w:eastAsia="ja-JP"/>
        </w:rPr>
        <w:t>4612</w:t>
      </w:r>
      <w:r w:rsidRPr="00105328">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EC6460">
        <w:rPr>
          <w:rFonts w:ascii="Calibri" w:eastAsia="Times New Roman" w:hAnsi="Calibri" w:cs="Times New Roman"/>
          <w:sz w:val="20"/>
          <w:szCs w:val="20"/>
        </w:rPr>
        <w:t xml:space="preserve">o be evaluated are as follows: </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946"/>
        <w:gridCol w:w="2048"/>
        <w:gridCol w:w="353"/>
        <w:gridCol w:w="1644"/>
        <w:gridCol w:w="1823"/>
      </w:tblGrid>
      <w:tr w:rsidR="00D6638C" w:rsidRPr="00D03FB2" w:rsidTr="00224F9C">
        <w:trPr>
          <w:trHeight w:val="359"/>
        </w:trPr>
        <w:tc>
          <w:tcPr>
            <w:tcW w:w="455" w:type="pct"/>
            <w:shd w:val="clear" w:color="auto" w:fill="7F7F7F"/>
            <w:vAlign w:val="center"/>
          </w:tcPr>
          <w:p w:rsidR="00D6638C" w:rsidRPr="00D03FB2" w:rsidRDefault="00D6638C" w:rsidP="00D6638C">
            <w:pPr>
              <w:spacing w:after="0"/>
              <w:contextualSpacing/>
              <w:rPr>
                <w:rFonts w:eastAsia="Times New Roman" w:cstheme="minorHAnsi"/>
                <w:bCs/>
                <w:color w:val="FFFFFF"/>
                <w:sz w:val="20"/>
                <w:szCs w:val="20"/>
              </w:rPr>
            </w:pPr>
            <w:r w:rsidRPr="00D03FB2">
              <w:rPr>
                <w:rFonts w:eastAsia="Times New Roman" w:cstheme="minorHAnsi"/>
                <w:bCs/>
                <w:color w:val="FFFFFF"/>
                <w:sz w:val="20"/>
                <w:szCs w:val="20"/>
              </w:rPr>
              <w:t xml:space="preserve">Project Title: </w:t>
            </w:r>
          </w:p>
        </w:tc>
        <w:tc>
          <w:tcPr>
            <w:tcW w:w="4545" w:type="pct"/>
            <w:gridSpan w:val="6"/>
            <w:shd w:val="clear" w:color="auto" w:fill="FFFFFF"/>
            <w:vAlign w:val="center"/>
          </w:tcPr>
          <w:p w:rsidR="00D6638C" w:rsidRPr="00D03FB2" w:rsidRDefault="00B54DA8" w:rsidP="00D6638C">
            <w:pPr>
              <w:spacing w:after="0"/>
              <w:contextualSpacing/>
              <w:rPr>
                <w:rFonts w:eastAsia="Times New Roman" w:cstheme="minorHAnsi"/>
                <w:bCs/>
                <w:sz w:val="20"/>
                <w:szCs w:val="20"/>
              </w:rPr>
            </w:pPr>
            <w:r w:rsidRPr="00D03FB2">
              <w:rPr>
                <w:rFonts w:cstheme="minorHAnsi"/>
                <w:sz w:val="20"/>
                <w:szCs w:val="20"/>
              </w:rPr>
              <w:t>NIP update, integration of POPs into national planning and promoting sound healthcare waste management in Kazakhstan</w:t>
            </w:r>
          </w:p>
        </w:tc>
      </w:tr>
      <w:tr w:rsidR="00D6638C" w:rsidRPr="00D03FB2" w:rsidTr="00425EEE">
        <w:tblPrEx>
          <w:shd w:val="clear" w:color="auto" w:fill="auto"/>
        </w:tblPrEx>
        <w:trPr>
          <w:trHeight w:val="553"/>
        </w:trPr>
        <w:tc>
          <w:tcPr>
            <w:tcW w:w="799" w:type="pct"/>
            <w:gridSpan w:val="2"/>
          </w:tcPr>
          <w:p w:rsidR="00D6638C" w:rsidRPr="00D03FB2" w:rsidRDefault="00D6638C" w:rsidP="00D6638C">
            <w:pPr>
              <w:spacing w:after="0"/>
              <w:jc w:val="right"/>
              <w:rPr>
                <w:rFonts w:eastAsia="Arial Unicode MS" w:cstheme="minorHAnsi"/>
                <w:color w:val="000000"/>
                <w:sz w:val="20"/>
                <w:szCs w:val="20"/>
              </w:rPr>
            </w:pPr>
            <w:r w:rsidRPr="00D03FB2">
              <w:rPr>
                <w:rFonts w:eastAsia="Times New Roman" w:cstheme="minorHAnsi"/>
                <w:color w:val="000000"/>
                <w:sz w:val="20"/>
                <w:szCs w:val="20"/>
              </w:rPr>
              <w:t>GEF Project ID:</w:t>
            </w:r>
          </w:p>
        </w:tc>
        <w:tc>
          <w:tcPr>
            <w:tcW w:w="1046" w:type="pct"/>
            <w:vAlign w:val="center"/>
          </w:tcPr>
          <w:p w:rsidR="00D6638C" w:rsidRPr="00D03FB2" w:rsidRDefault="00105328" w:rsidP="00D6638C">
            <w:pPr>
              <w:tabs>
                <w:tab w:val="right" w:pos="0"/>
              </w:tabs>
              <w:spacing w:after="0"/>
              <w:rPr>
                <w:rFonts w:eastAsia="Times New Roman" w:cstheme="minorHAnsi"/>
                <w:sz w:val="20"/>
                <w:szCs w:val="20"/>
              </w:rPr>
            </w:pPr>
            <w:r w:rsidRPr="00D03FB2">
              <w:rPr>
                <w:rFonts w:eastAsia="Times New Roman" w:cstheme="minorHAnsi"/>
                <w:sz w:val="20"/>
                <w:szCs w:val="20"/>
              </w:rPr>
              <w:t>#4442</w:t>
            </w:r>
          </w:p>
        </w:tc>
        <w:tc>
          <w:tcPr>
            <w:tcW w:w="1101" w:type="pct"/>
          </w:tcPr>
          <w:p w:rsidR="00D6638C" w:rsidRPr="00D03FB2" w:rsidRDefault="00D6638C" w:rsidP="00D6638C">
            <w:pPr>
              <w:spacing w:after="0"/>
              <w:jc w:val="right"/>
              <w:rPr>
                <w:rFonts w:eastAsia="Arial Unicode MS" w:cstheme="minorHAnsi"/>
                <w:sz w:val="20"/>
                <w:szCs w:val="20"/>
              </w:rPr>
            </w:pPr>
            <w:r w:rsidRPr="00D03FB2">
              <w:rPr>
                <w:rFonts w:eastAsia="Times New Roman" w:cstheme="minorHAnsi"/>
                <w:sz w:val="20"/>
                <w:szCs w:val="20"/>
              </w:rPr>
              <w:t> </w:t>
            </w:r>
          </w:p>
        </w:tc>
        <w:tc>
          <w:tcPr>
            <w:tcW w:w="1074" w:type="pct"/>
            <w:gridSpan w:val="2"/>
          </w:tcPr>
          <w:p w:rsidR="00D6638C" w:rsidRPr="00D03FB2" w:rsidRDefault="00D6638C" w:rsidP="00D6638C">
            <w:pPr>
              <w:spacing w:after="0"/>
              <w:jc w:val="center"/>
              <w:rPr>
                <w:rFonts w:eastAsia="Arial Unicode MS" w:cstheme="minorHAnsi"/>
                <w:i/>
                <w:color w:val="000000"/>
                <w:sz w:val="20"/>
                <w:szCs w:val="20"/>
                <w:u w:val="single"/>
              </w:rPr>
            </w:pPr>
            <w:r w:rsidRPr="00D03FB2">
              <w:rPr>
                <w:rFonts w:eastAsia="Times New Roman" w:cstheme="minorHAnsi"/>
                <w:i/>
                <w:color w:val="000000"/>
                <w:sz w:val="20"/>
                <w:szCs w:val="20"/>
                <w:u w:val="single"/>
              </w:rPr>
              <w:t>at endorsement (Million US$)</w:t>
            </w:r>
          </w:p>
        </w:tc>
        <w:tc>
          <w:tcPr>
            <w:tcW w:w="981" w:type="pct"/>
          </w:tcPr>
          <w:p w:rsidR="00D6638C" w:rsidRPr="00D03FB2" w:rsidRDefault="00D6638C" w:rsidP="00D6638C">
            <w:pPr>
              <w:spacing w:after="0"/>
              <w:jc w:val="center"/>
              <w:rPr>
                <w:rFonts w:eastAsia="Arial Unicode MS" w:cstheme="minorHAnsi"/>
                <w:i/>
                <w:color w:val="000000"/>
                <w:sz w:val="20"/>
                <w:szCs w:val="20"/>
                <w:u w:val="single"/>
              </w:rPr>
            </w:pPr>
            <w:r w:rsidRPr="00D03FB2">
              <w:rPr>
                <w:rFonts w:eastAsia="Times New Roman" w:cstheme="minorHAnsi"/>
                <w:i/>
                <w:color w:val="000000"/>
                <w:sz w:val="20"/>
                <w:szCs w:val="20"/>
                <w:u w:val="single"/>
              </w:rPr>
              <w:t>at completion (Million US$)</w:t>
            </w:r>
          </w:p>
        </w:tc>
      </w:tr>
      <w:tr w:rsidR="00D6638C" w:rsidRPr="00D03FB2" w:rsidTr="00425EEE">
        <w:tblPrEx>
          <w:shd w:val="clear" w:color="auto" w:fill="auto"/>
        </w:tblPrEx>
        <w:trPr>
          <w:trHeight w:val="278"/>
        </w:trPr>
        <w:tc>
          <w:tcPr>
            <w:tcW w:w="799" w:type="pct"/>
            <w:gridSpan w:val="2"/>
          </w:tcPr>
          <w:p w:rsidR="00D6638C" w:rsidRPr="00D03FB2" w:rsidRDefault="00D6638C" w:rsidP="00D6638C">
            <w:pPr>
              <w:spacing w:after="0"/>
              <w:jc w:val="right"/>
              <w:rPr>
                <w:rFonts w:eastAsia="Arial Unicode MS" w:cstheme="minorHAnsi"/>
                <w:color w:val="000000"/>
                <w:sz w:val="20"/>
                <w:szCs w:val="20"/>
              </w:rPr>
            </w:pPr>
            <w:r w:rsidRPr="00D03FB2">
              <w:rPr>
                <w:rFonts w:eastAsia="Times New Roman" w:cstheme="minorHAnsi"/>
                <w:color w:val="000000"/>
                <w:sz w:val="20"/>
                <w:szCs w:val="20"/>
              </w:rPr>
              <w:t>UNDP Project ID:</w:t>
            </w:r>
          </w:p>
        </w:tc>
        <w:tc>
          <w:tcPr>
            <w:tcW w:w="1046" w:type="pct"/>
            <w:vAlign w:val="center"/>
          </w:tcPr>
          <w:p w:rsidR="00105328" w:rsidRPr="00D03FB2" w:rsidRDefault="00105328" w:rsidP="00D6638C">
            <w:pPr>
              <w:tabs>
                <w:tab w:val="right" w:pos="0"/>
              </w:tabs>
              <w:spacing w:after="0"/>
              <w:rPr>
                <w:rFonts w:eastAsia="Times New Roman" w:cstheme="minorHAnsi"/>
                <w:sz w:val="20"/>
                <w:szCs w:val="20"/>
              </w:rPr>
            </w:pPr>
            <w:r w:rsidRPr="00D03FB2">
              <w:rPr>
                <w:rFonts w:eastAsia="Times New Roman" w:cstheme="minorHAnsi"/>
                <w:sz w:val="20"/>
                <w:szCs w:val="20"/>
              </w:rPr>
              <w:t>00085149 (PIMS #4612)</w:t>
            </w:r>
          </w:p>
          <w:p w:rsidR="00105328" w:rsidRPr="00D03FB2" w:rsidRDefault="00105328" w:rsidP="00D6638C">
            <w:pPr>
              <w:tabs>
                <w:tab w:val="right" w:pos="0"/>
              </w:tabs>
              <w:spacing w:after="0"/>
              <w:rPr>
                <w:rFonts w:eastAsia="Times New Roman" w:cstheme="minorHAnsi"/>
                <w:sz w:val="20"/>
                <w:szCs w:val="20"/>
              </w:rPr>
            </w:pPr>
            <w:r w:rsidRPr="00D03FB2">
              <w:rPr>
                <w:rFonts w:eastAsia="Times New Roman" w:cstheme="minorHAnsi"/>
                <w:sz w:val="20"/>
                <w:szCs w:val="20"/>
              </w:rPr>
              <w:t>00071893 (Atlas ID)</w:t>
            </w:r>
          </w:p>
        </w:tc>
        <w:tc>
          <w:tcPr>
            <w:tcW w:w="1101" w:type="pct"/>
          </w:tcPr>
          <w:p w:rsidR="00D6638C" w:rsidRPr="00D03FB2" w:rsidRDefault="00D6638C" w:rsidP="00D6638C">
            <w:pPr>
              <w:spacing w:after="0"/>
              <w:jc w:val="right"/>
              <w:rPr>
                <w:rFonts w:eastAsia="Arial Unicode MS" w:cstheme="minorHAnsi"/>
                <w:color w:val="000000"/>
                <w:sz w:val="20"/>
                <w:szCs w:val="20"/>
              </w:rPr>
            </w:pPr>
            <w:r w:rsidRPr="00D03FB2">
              <w:rPr>
                <w:rFonts w:eastAsia="Times New Roman" w:cstheme="minorHAnsi"/>
                <w:color w:val="000000"/>
                <w:sz w:val="20"/>
                <w:szCs w:val="20"/>
              </w:rPr>
              <w:t xml:space="preserve">GEF financing: </w:t>
            </w:r>
          </w:p>
        </w:tc>
        <w:tc>
          <w:tcPr>
            <w:tcW w:w="1074" w:type="pct"/>
            <w:gridSpan w:val="2"/>
            <w:vAlign w:val="center"/>
          </w:tcPr>
          <w:p w:rsidR="00D6638C" w:rsidRPr="00D03FB2" w:rsidRDefault="00B9304A" w:rsidP="00D6638C">
            <w:pPr>
              <w:spacing w:after="0"/>
              <w:rPr>
                <w:rFonts w:eastAsia="Arial Unicode MS" w:cstheme="minorHAnsi"/>
                <w:sz w:val="20"/>
                <w:szCs w:val="20"/>
              </w:rPr>
            </w:pPr>
            <w:r w:rsidRPr="00D03FB2">
              <w:rPr>
                <w:rFonts w:cstheme="minorHAnsi"/>
                <w:sz w:val="20"/>
                <w:szCs w:val="20"/>
              </w:rPr>
              <w:t>3,400,000</w:t>
            </w:r>
          </w:p>
        </w:tc>
        <w:tc>
          <w:tcPr>
            <w:tcW w:w="981" w:type="pct"/>
          </w:tcPr>
          <w:p w:rsidR="00D6638C" w:rsidRPr="00D03FB2" w:rsidRDefault="00B9304A" w:rsidP="00D6638C">
            <w:pPr>
              <w:spacing w:after="0"/>
              <w:jc w:val="both"/>
              <w:rPr>
                <w:rFonts w:eastAsia="Arial Unicode MS" w:cstheme="minorHAnsi"/>
                <w:sz w:val="20"/>
                <w:szCs w:val="20"/>
              </w:rPr>
            </w:pPr>
            <w:r w:rsidRPr="00D03FB2">
              <w:rPr>
                <w:rFonts w:cstheme="minorHAnsi"/>
                <w:sz w:val="20"/>
                <w:szCs w:val="20"/>
              </w:rPr>
              <w:t>3,400,000</w:t>
            </w:r>
          </w:p>
        </w:tc>
      </w:tr>
      <w:tr w:rsidR="00D6638C" w:rsidRPr="00D03FB2" w:rsidTr="00425EEE">
        <w:tblPrEx>
          <w:shd w:val="clear" w:color="auto" w:fill="auto"/>
        </w:tblPrEx>
        <w:trPr>
          <w:trHeight w:val="269"/>
        </w:trPr>
        <w:tc>
          <w:tcPr>
            <w:tcW w:w="799" w:type="pct"/>
            <w:gridSpan w:val="2"/>
          </w:tcPr>
          <w:p w:rsidR="00D6638C" w:rsidRPr="00D03FB2" w:rsidRDefault="00D6638C" w:rsidP="00D6638C">
            <w:pPr>
              <w:spacing w:after="0"/>
              <w:jc w:val="right"/>
              <w:rPr>
                <w:rFonts w:eastAsia="Times New Roman" w:cstheme="minorHAnsi"/>
                <w:color w:val="000000"/>
                <w:sz w:val="20"/>
                <w:szCs w:val="20"/>
              </w:rPr>
            </w:pPr>
            <w:r w:rsidRPr="00D03FB2">
              <w:rPr>
                <w:rFonts w:eastAsia="Times New Roman" w:cstheme="minorHAnsi"/>
                <w:color w:val="000000"/>
                <w:sz w:val="20"/>
                <w:szCs w:val="20"/>
              </w:rPr>
              <w:t>Country:</w:t>
            </w:r>
          </w:p>
        </w:tc>
        <w:tc>
          <w:tcPr>
            <w:tcW w:w="1046" w:type="pct"/>
            <w:vAlign w:val="center"/>
          </w:tcPr>
          <w:p w:rsidR="00D6638C" w:rsidRPr="00D03FB2" w:rsidRDefault="00105328" w:rsidP="00D6638C">
            <w:pPr>
              <w:tabs>
                <w:tab w:val="right" w:pos="0"/>
              </w:tabs>
              <w:spacing w:after="0"/>
              <w:rPr>
                <w:rFonts w:eastAsia="Times New Roman" w:cstheme="minorHAnsi"/>
                <w:color w:val="000000"/>
                <w:sz w:val="20"/>
                <w:szCs w:val="20"/>
              </w:rPr>
            </w:pPr>
            <w:r w:rsidRPr="00D03FB2">
              <w:rPr>
                <w:rFonts w:eastAsia="Times New Roman" w:cstheme="minorHAnsi"/>
                <w:sz w:val="20"/>
                <w:szCs w:val="20"/>
              </w:rPr>
              <w:t>Kazakhstan</w:t>
            </w:r>
          </w:p>
        </w:tc>
        <w:tc>
          <w:tcPr>
            <w:tcW w:w="1101" w:type="pct"/>
          </w:tcPr>
          <w:p w:rsidR="00D6638C" w:rsidRPr="00D03FB2" w:rsidRDefault="00D6638C" w:rsidP="00D6638C">
            <w:pPr>
              <w:spacing w:after="0"/>
              <w:jc w:val="right"/>
              <w:rPr>
                <w:rFonts w:eastAsia="Times New Roman" w:cstheme="minorHAnsi"/>
                <w:color w:val="000000"/>
                <w:sz w:val="20"/>
                <w:szCs w:val="20"/>
              </w:rPr>
            </w:pPr>
            <w:r w:rsidRPr="00D03FB2">
              <w:rPr>
                <w:rFonts w:eastAsia="Times New Roman" w:cstheme="minorHAnsi"/>
                <w:bCs/>
                <w:sz w:val="20"/>
                <w:szCs w:val="20"/>
              </w:rPr>
              <w:t>IA/EA own:</w:t>
            </w:r>
          </w:p>
        </w:tc>
        <w:tc>
          <w:tcPr>
            <w:tcW w:w="1074" w:type="pct"/>
            <w:gridSpan w:val="2"/>
            <w:vAlign w:val="center"/>
          </w:tcPr>
          <w:p w:rsidR="00D6638C" w:rsidRPr="00D03FB2" w:rsidRDefault="00D6638C" w:rsidP="00D6638C">
            <w:pPr>
              <w:spacing w:after="0"/>
              <w:rPr>
                <w:rFonts w:eastAsia="Arial Unicode MS" w:cstheme="minorHAnsi"/>
                <w:sz w:val="20"/>
                <w:szCs w:val="20"/>
              </w:rPr>
            </w:pPr>
            <w:r w:rsidRPr="00D03FB2">
              <w:rPr>
                <w:rFonts w:eastAsia="Times New Roman" w:cstheme="minorHAnsi"/>
                <w:sz w:val="20"/>
                <w:szCs w:val="20"/>
              </w:rPr>
              <w:fldChar w:fldCharType="begin">
                <w:ffData>
                  <w:name w:val="Text1"/>
                  <w:enabled/>
                  <w:calcOnExit w:val="0"/>
                  <w:textInput/>
                </w:ffData>
              </w:fldChar>
            </w:r>
            <w:r w:rsidRPr="00D03FB2">
              <w:rPr>
                <w:rFonts w:eastAsia="Times New Roman" w:cstheme="minorHAnsi"/>
                <w:sz w:val="20"/>
                <w:szCs w:val="20"/>
              </w:rPr>
              <w:instrText xml:space="preserve"> FORMTEXT </w:instrText>
            </w:r>
            <w:r w:rsidRPr="00D03FB2">
              <w:rPr>
                <w:rFonts w:eastAsia="Times New Roman" w:cstheme="minorHAnsi"/>
                <w:sz w:val="20"/>
                <w:szCs w:val="20"/>
              </w:rPr>
            </w:r>
            <w:r w:rsidRPr="00D03FB2">
              <w:rPr>
                <w:rFonts w:eastAsia="Times New Roman" w:cstheme="minorHAnsi"/>
                <w:sz w:val="20"/>
                <w:szCs w:val="20"/>
              </w:rPr>
              <w:fldChar w:fldCharType="separate"/>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sz w:val="20"/>
                <w:szCs w:val="20"/>
              </w:rPr>
              <w:fldChar w:fldCharType="end"/>
            </w:r>
          </w:p>
        </w:tc>
        <w:tc>
          <w:tcPr>
            <w:tcW w:w="981" w:type="pct"/>
          </w:tcPr>
          <w:p w:rsidR="00D6638C" w:rsidRPr="00D03FB2" w:rsidRDefault="00D6638C" w:rsidP="00D6638C">
            <w:pPr>
              <w:spacing w:after="0"/>
              <w:jc w:val="both"/>
              <w:rPr>
                <w:rFonts w:eastAsia="Arial Unicode MS" w:cstheme="minorHAnsi"/>
                <w:sz w:val="20"/>
                <w:szCs w:val="20"/>
              </w:rPr>
            </w:pPr>
            <w:r w:rsidRPr="00D03FB2">
              <w:rPr>
                <w:rFonts w:eastAsia="Times New Roman" w:cstheme="minorHAnsi"/>
                <w:sz w:val="20"/>
                <w:szCs w:val="20"/>
              </w:rPr>
              <w:fldChar w:fldCharType="begin">
                <w:ffData>
                  <w:name w:val="Text1"/>
                  <w:enabled/>
                  <w:calcOnExit w:val="0"/>
                  <w:textInput/>
                </w:ffData>
              </w:fldChar>
            </w:r>
            <w:r w:rsidRPr="00D03FB2">
              <w:rPr>
                <w:rFonts w:eastAsia="Times New Roman" w:cstheme="minorHAnsi"/>
                <w:sz w:val="20"/>
                <w:szCs w:val="20"/>
              </w:rPr>
              <w:instrText xml:space="preserve"> FORMTEXT </w:instrText>
            </w:r>
            <w:r w:rsidRPr="00D03FB2">
              <w:rPr>
                <w:rFonts w:eastAsia="Times New Roman" w:cstheme="minorHAnsi"/>
                <w:sz w:val="20"/>
                <w:szCs w:val="20"/>
              </w:rPr>
            </w:r>
            <w:r w:rsidRPr="00D03FB2">
              <w:rPr>
                <w:rFonts w:eastAsia="Times New Roman" w:cstheme="minorHAnsi"/>
                <w:sz w:val="20"/>
                <w:szCs w:val="20"/>
              </w:rPr>
              <w:fldChar w:fldCharType="separate"/>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sz w:val="20"/>
                <w:szCs w:val="20"/>
              </w:rPr>
              <w:fldChar w:fldCharType="end"/>
            </w:r>
          </w:p>
        </w:tc>
      </w:tr>
      <w:tr w:rsidR="00D6638C" w:rsidRPr="00D03FB2" w:rsidTr="00425EEE">
        <w:tblPrEx>
          <w:shd w:val="clear" w:color="auto" w:fill="auto"/>
        </w:tblPrEx>
        <w:trPr>
          <w:trHeight w:val="296"/>
        </w:trPr>
        <w:tc>
          <w:tcPr>
            <w:tcW w:w="799" w:type="pct"/>
            <w:gridSpan w:val="2"/>
          </w:tcPr>
          <w:p w:rsidR="00D6638C" w:rsidRPr="00D03FB2" w:rsidRDefault="00D6638C" w:rsidP="00D6638C">
            <w:pPr>
              <w:spacing w:after="0"/>
              <w:jc w:val="right"/>
              <w:rPr>
                <w:rFonts w:eastAsia="Times New Roman" w:cstheme="minorHAnsi"/>
                <w:color w:val="000000"/>
                <w:sz w:val="20"/>
                <w:szCs w:val="20"/>
              </w:rPr>
            </w:pPr>
            <w:r w:rsidRPr="00D03FB2">
              <w:rPr>
                <w:rFonts w:eastAsia="Times New Roman" w:cstheme="minorHAnsi"/>
                <w:color w:val="000000"/>
                <w:sz w:val="20"/>
                <w:szCs w:val="20"/>
              </w:rPr>
              <w:t>Region:</w:t>
            </w:r>
          </w:p>
        </w:tc>
        <w:tc>
          <w:tcPr>
            <w:tcW w:w="1046" w:type="pct"/>
            <w:vAlign w:val="center"/>
          </w:tcPr>
          <w:p w:rsidR="00D6638C" w:rsidRPr="00D03FB2" w:rsidRDefault="00105328" w:rsidP="00D6638C">
            <w:pPr>
              <w:tabs>
                <w:tab w:val="right" w:pos="0"/>
              </w:tabs>
              <w:spacing w:after="0"/>
              <w:rPr>
                <w:rFonts w:eastAsia="Times New Roman" w:cstheme="minorHAnsi"/>
                <w:sz w:val="20"/>
                <w:szCs w:val="20"/>
                <w:lang w:val="es-ES_tradnl"/>
              </w:rPr>
            </w:pPr>
            <w:r w:rsidRPr="00D03FB2">
              <w:rPr>
                <w:rFonts w:eastAsia="Times New Roman" w:cstheme="minorHAnsi"/>
                <w:sz w:val="20"/>
                <w:szCs w:val="20"/>
              </w:rPr>
              <w:t>RBEC/CA</w:t>
            </w:r>
          </w:p>
        </w:tc>
        <w:tc>
          <w:tcPr>
            <w:tcW w:w="1101" w:type="pct"/>
          </w:tcPr>
          <w:p w:rsidR="00D6638C" w:rsidRPr="00D03FB2" w:rsidRDefault="00D6638C" w:rsidP="00D6638C">
            <w:pPr>
              <w:spacing w:after="0"/>
              <w:jc w:val="right"/>
              <w:rPr>
                <w:rFonts w:eastAsia="Times New Roman" w:cstheme="minorHAnsi"/>
                <w:color w:val="000000"/>
                <w:sz w:val="20"/>
                <w:szCs w:val="20"/>
              </w:rPr>
            </w:pPr>
            <w:r w:rsidRPr="00D03FB2">
              <w:rPr>
                <w:rFonts w:eastAsia="Times New Roman" w:cstheme="minorHAnsi"/>
                <w:bCs/>
                <w:sz w:val="20"/>
                <w:szCs w:val="20"/>
              </w:rPr>
              <w:t>Government:</w:t>
            </w:r>
          </w:p>
        </w:tc>
        <w:tc>
          <w:tcPr>
            <w:tcW w:w="1074" w:type="pct"/>
            <w:gridSpan w:val="2"/>
            <w:vAlign w:val="center"/>
          </w:tcPr>
          <w:p w:rsidR="00D6638C" w:rsidRPr="00D03FB2" w:rsidRDefault="00B9304A" w:rsidP="00D6638C">
            <w:pPr>
              <w:spacing w:after="0"/>
              <w:rPr>
                <w:rFonts w:eastAsia="Arial Unicode MS" w:cstheme="minorHAnsi"/>
                <w:sz w:val="20"/>
                <w:szCs w:val="20"/>
              </w:rPr>
            </w:pPr>
            <w:r w:rsidRPr="00D03FB2">
              <w:rPr>
                <w:rFonts w:cstheme="minorHAnsi"/>
                <w:sz w:val="20"/>
                <w:szCs w:val="20"/>
              </w:rPr>
              <w:t>34,315,820</w:t>
            </w:r>
          </w:p>
        </w:tc>
        <w:tc>
          <w:tcPr>
            <w:tcW w:w="981" w:type="pct"/>
          </w:tcPr>
          <w:p w:rsidR="00D6638C" w:rsidRPr="00D03FB2" w:rsidRDefault="00B9304A" w:rsidP="00D6638C">
            <w:pPr>
              <w:spacing w:after="0"/>
              <w:jc w:val="both"/>
              <w:rPr>
                <w:rFonts w:eastAsia="Times New Roman" w:cstheme="minorHAnsi"/>
                <w:sz w:val="20"/>
                <w:szCs w:val="20"/>
              </w:rPr>
            </w:pPr>
            <w:r w:rsidRPr="00D03FB2">
              <w:rPr>
                <w:rFonts w:cstheme="minorHAnsi"/>
                <w:sz w:val="20"/>
                <w:szCs w:val="20"/>
              </w:rPr>
              <w:t>34,315,820</w:t>
            </w:r>
          </w:p>
        </w:tc>
      </w:tr>
      <w:tr w:rsidR="00B9304A" w:rsidRPr="00D03FB2" w:rsidTr="00425EEE">
        <w:tblPrEx>
          <w:shd w:val="clear" w:color="auto" w:fill="auto"/>
        </w:tblPrEx>
        <w:trPr>
          <w:trHeight w:val="296"/>
        </w:trPr>
        <w:tc>
          <w:tcPr>
            <w:tcW w:w="799" w:type="pct"/>
            <w:gridSpan w:val="2"/>
          </w:tcPr>
          <w:p w:rsidR="00B9304A" w:rsidRPr="00D03FB2" w:rsidRDefault="00B9304A" w:rsidP="00D6638C">
            <w:pPr>
              <w:spacing w:after="0"/>
              <w:jc w:val="right"/>
              <w:rPr>
                <w:rFonts w:eastAsia="Times New Roman" w:cstheme="minorHAnsi"/>
                <w:color w:val="000000"/>
                <w:sz w:val="20"/>
                <w:szCs w:val="20"/>
              </w:rPr>
            </w:pPr>
          </w:p>
        </w:tc>
        <w:tc>
          <w:tcPr>
            <w:tcW w:w="1046" w:type="pct"/>
            <w:vAlign w:val="center"/>
          </w:tcPr>
          <w:p w:rsidR="00B9304A" w:rsidRPr="00D03FB2" w:rsidRDefault="00B9304A" w:rsidP="00D6638C">
            <w:pPr>
              <w:tabs>
                <w:tab w:val="right" w:pos="0"/>
              </w:tabs>
              <w:spacing w:after="0"/>
              <w:rPr>
                <w:rFonts w:eastAsia="Times New Roman" w:cstheme="minorHAnsi"/>
                <w:sz w:val="20"/>
                <w:szCs w:val="20"/>
              </w:rPr>
            </w:pPr>
          </w:p>
        </w:tc>
        <w:tc>
          <w:tcPr>
            <w:tcW w:w="1101" w:type="pct"/>
          </w:tcPr>
          <w:p w:rsidR="00B9304A" w:rsidRPr="00D03FB2" w:rsidRDefault="00B9304A" w:rsidP="00D6638C">
            <w:pPr>
              <w:spacing w:after="0"/>
              <w:jc w:val="right"/>
              <w:rPr>
                <w:rFonts w:eastAsia="Times New Roman" w:cstheme="minorHAnsi"/>
                <w:bCs/>
                <w:sz w:val="20"/>
                <w:szCs w:val="20"/>
              </w:rPr>
            </w:pPr>
            <w:r w:rsidRPr="00D03FB2">
              <w:rPr>
                <w:rFonts w:eastAsia="Times New Roman" w:cstheme="minorHAnsi"/>
                <w:bCs/>
                <w:sz w:val="20"/>
                <w:szCs w:val="20"/>
              </w:rPr>
              <w:t>UNDP:</w:t>
            </w:r>
          </w:p>
        </w:tc>
        <w:tc>
          <w:tcPr>
            <w:tcW w:w="1074" w:type="pct"/>
            <w:gridSpan w:val="2"/>
            <w:vAlign w:val="center"/>
          </w:tcPr>
          <w:p w:rsidR="00B9304A" w:rsidRPr="00D03FB2" w:rsidRDefault="00B9304A" w:rsidP="00D6638C">
            <w:pPr>
              <w:spacing w:after="0"/>
              <w:rPr>
                <w:rFonts w:cstheme="minorHAnsi"/>
                <w:sz w:val="20"/>
                <w:szCs w:val="20"/>
              </w:rPr>
            </w:pPr>
            <w:r w:rsidRPr="00D03FB2">
              <w:rPr>
                <w:rFonts w:cstheme="minorHAnsi"/>
                <w:sz w:val="20"/>
                <w:szCs w:val="20"/>
              </w:rPr>
              <w:t>75,000</w:t>
            </w:r>
          </w:p>
        </w:tc>
        <w:tc>
          <w:tcPr>
            <w:tcW w:w="981" w:type="pct"/>
          </w:tcPr>
          <w:p w:rsidR="00B9304A" w:rsidRPr="00D03FB2" w:rsidRDefault="00B9304A" w:rsidP="00D6638C">
            <w:pPr>
              <w:spacing w:after="0"/>
              <w:jc w:val="both"/>
              <w:rPr>
                <w:rFonts w:cstheme="minorHAnsi"/>
                <w:sz w:val="20"/>
                <w:szCs w:val="20"/>
              </w:rPr>
            </w:pPr>
            <w:r w:rsidRPr="00D03FB2">
              <w:rPr>
                <w:rFonts w:cstheme="minorHAnsi"/>
                <w:sz w:val="20"/>
                <w:szCs w:val="20"/>
              </w:rPr>
              <w:t>75,000</w:t>
            </w:r>
          </w:p>
        </w:tc>
      </w:tr>
      <w:tr w:rsidR="00B9304A" w:rsidRPr="00D03FB2" w:rsidTr="00425EEE">
        <w:tblPrEx>
          <w:shd w:val="clear" w:color="auto" w:fill="auto"/>
        </w:tblPrEx>
        <w:trPr>
          <w:trHeight w:val="296"/>
        </w:trPr>
        <w:tc>
          <w:tcPr>
            <w:tcW w:w="799" w:type="pct"/>
            <w:gridSpan w:val="2"/>
          </w:tcPr>
          <w:p w:rsidR="00B9304A" w:rsidRPr="00D03FB2" w:rsidRDefault="00B9304A" w:rsidP="00B9304A">
            <w:pPr>
              <w:spacing w:after="0"/>
              <w:jc w:val="right"/>
              <w:rPr>
                <w:rFonts w:eastAsia="Times New Roman" w:cstheme="minorHAnsi"/>
                <w:color w:val="000000"/>
                <w:sz w:val="20"/>
                <w:szCs w:val="20"/>
              </w:rPr>
            </w:pPr>
          </w:p>
        </w:tc>
        <w:tc>
          <w:tcPr>
            <w:tcW w:w="1046" w:type="pct"/>
            <w:vAlign w:val="center"/>
          </w:tcPr>
          <w:p w:rsidR="00B9304A" w:rsidRPr="00D03FB2" w:rsidRDefault="00B9304A" w:rsidP="00B9304A">
            <w:pPr>
              <w:tabs>
                <w:tab w:val="right" w:pos="0"/>
              </w:tabs>
              <w:spacing w:after="0"/>
              <w:rPr>
                <w:rFonts w:eastAsia="Times New Roman" w:cstheme="minorHAnsi"/>
                <w:sz w:val="20"/>
                <w:szCs w:val="20"/>
              </w:rPr>
            </w:pPr>
          </w:p>
        </w:tc>
        <w:tc>
          <w:tcPr>
            <w:tcW w:w="1101" w:type="pct"/>
            <w:vAlign w:val="center"/>
          </w:tcPr>
          <w:p w:rsidR="00B9304A" w:rsidRPr="00D03FB2" w:rsidRDefault="00B9304A" w:rsidP="00B9304A">
            <w:pPr>
              <w:spacing w:after="0"/>
              <w:jc w:val="right"/>
              <w:rPr>
                <w:rFonts w:eastAsia="Times New Roman" w:cstheme="minorHAnsi"/>
                <w:sz w:val="20"/>
                <w:szCs w:val="20"/>
              </w:rPr>
            </w:pPr>
            <w:r w:rsidRPr="00D03FB2">
              <w:rPr>
                <w:rFonts w:eastAsia="Times New Roman" w:cstheme="minorHAnsi"/>
                <w:sz w:val="20"/>
                <w:szCs w:val="20"/>
              </w:rPr>
              <w:t>UNDP (in-kind):</w:t>
            </w:r>
          </w:p>
        </w:tc>
        <w:tc>
          <w:tcPr>
            <w:tcW w:w="1074" w:type="pct"/>
            <w:gridSpan w:val="2"/>
            <w:vAlign w:val="center"/>
          </w:tcPr>
          <w:p w:rsidR="00B9304A" w:rsidRPr="00D03FB2" w:rsidRDefault="00B9304A" w:rsidP="00B9304A">
            <w:pPr>
              <w:spacing w:after="0"/>
              <w:rPr>
                <w:rFonts w:eastAsia="Arial Unicode MS" w:cstheme="minorHAnsi"/>
                <w:sz w:val="20"/>
                <w:szCs w:val="20"/>
              </w:rPr>
            </w:pPr>
            <w:r w:rsidRPr="00D03FB2">
              <w:rPr>
                <w:rFonts w:eastAsia="Arial Unicode MS" w:cstheme="minorHAnsi"/>
                <w:sz w:val="20"/>
                <w:szCs w:val="20"/>
              </w:rPr>
              <w:t>100,000</w:t>
            </w:r>
          </w:p>
        </w:tc>
        <w:tc>
          <w:tcPr>
            <w:tcW w:w="981" w:type="pct"/>
            <w:vAlign w:val="center"/>
          </w:tcPr>
          <w:p w:rsidR="00B9304A" w:rsidRPr="00D03FB2" w:rsidRDefault="00B9304A" w:rsidP="00B9304A">
            <w:pPr>
              <w:spacing w:after="0"/>
              <w:rPr>
                <w:rFonts w:eastAsia="Arial Unicode MS" w:cstheme="minorHAnsi"/>
                <w:sz w:val="20"/>
                <w:szCs w:val="20"/>
              </w:rPr>
            </w:pPr>
            <w:r w:rsidRPr="00D03FB2">
              <w:rPr>
                <w:rFonts w:eastAsia="Arial Unicode MS" w:cstheme="minorHAnsi"/>
                <w:sz w:val="20"/>
                <w:szCs w:val="20"/>
              </w:rPr>
              <w:t>100,000</w:t>
            </w:r>
          </w:p>
        </w:tc>
      </w:tr>
      <w:tr w:rsidR="00B9304A" w:rsidRPr="00D03FB2" w:rsidTr="00425EEE">
        <w:tblPrEx>
          <w:shd w:val="clear" w:color="auto" w:fill="auto"/>
        </w:tblPrEx>
        <w:trPr>
          <w:trHeight w:val="314"/>
        </w:trPr>
        <w:tc>
          <w:tcPr>
            <w:tcW w:w="799" w:type="pct"/>
            <w:gridSpan w:val="2"/>
          </w:tcPr>
          <w:p w:rsidR="00B9304A" w:rsidRPr="00D03FB2" w:rsidRDefault="00B9304A" w:rsidP="00B9304A">
            <w:pPr>
              <w:spacing w:after="0"/>
              <w:jc w:val="right"/>
              <w:rPr>
                <w:rFonts w:eastAsia="Times New Roman" w:cstheme="minorHAnsi"/>
                <w:color w:val="000000"/>
                <w:sz w:val="20"/>
                <w:szCs w:val="20"/>
              </w:rPr>
            </w:pPr>
            <w:r w:rsidRPr="00D03FB2">
              <w:rPr>
                <w:rFonts w:eastAsia="Times New Roman" w:cstheme="minorHAnsi"/>
                <w:color w:val="000000"/>
                <w:sz w:val="20"/>
                <w:szCs w:val="20"/>
              </w:rPr>
              <w:t>Focal Area:</w:t>
            </w:r>
          </w:p>
        </w:tc>
        <w:tc>
          <w:tcPr>
            <w:tcW w:w="1046" w:type="pct"/>
            <w:vAlign w:val="center"/>
          </w:tcPr>
          <w:p w:rsidR="00B9304A" w:rsidRPr="00D03FB2" w:rsidRDefault="00B9304A" w:rsidP="00B9304A">
            <w:pPr>
              <w:tabs>
                <w:tab w:val="right" w:pos="0"/>
              </w:tabs>
              <w:spacing w:after="0"/>
              <w:rPr>
                <w:rFonts w:eastAsia="Times New Roman" w:cstheme="minorHAnsi"/>
                <w:sz w:val="20"/>
                <w:szCs w:val="20"/>
              </w:rPr>
            </w:pPr>
            <w:r w:rsidRPr="00D03FB2">
              <w:rPr>
                <w:rFonts w:eastAsia="Times New Roman" w:cstheme="minorHAnsi"/>
                <w:sz w:val="20"/>
                <w:szCs w:val="20"/>
              </w:rPr>
              <w:t>Persistent Organic Pollutants CHEM-1, 3, 4</w:t>
            </w:r>
          </w:p>
        </w:tc>
        <w:tc>
          <w:tcPr>
            <w:tcW w:w="1101" w:type="pct"/>
          </w:tcPr>
          <w:p w:rsidR="00B9304A" w:rsidRPr="00D03FB2" w:rsidRDefault="00B9304A" w:rsidP="00B9304A">
            <w:pPr>
              <w:spacing w:after="0"/>
              <w:jc w:val="right"/>
              <w:rPr>
                <w:rFonts w:eastAsia="Times New Roman" w:cstheme="minorHAnsi"/>
                <w:color w:val="000000"/>
                <w:sz w:val="20"/>
                <w:szCs w:val="20"/>
              </w:rPr>
            </w:pPr>
            <w:r w:rsidRPr="00D03FB2">
              <w:rPr>
                <w:rFonts w:eastAsia="Times New Roman" w:cstheme="minorHAnsi"/>
                <w:bCs/>
                <w:sz w:val="20"/>
                <w:szCs w:val="20"/>
              </w:rPr>
              <w:t>Other:</w:t>
            </w:r>
          </w:p>
        </w:tc>
        <w:tc>
          <w:tcPr>
            <w:tcW w:w="1074" w:type="pct"/>
            <w:gridSpan w:val="2"/>
            <w:vAlign w:val="center"/>
          </w:tcPr>
          <w:p w:rsidR="00B9304A" w:rsidRPr="00D03FB2" w:rsidRDefault="00B9304A" w:rsidP="00B9304A">
            <w:pPr>
              <w:spacing w:after="0"/>
              <w:rPr>
                <w:rFonts w:eastAsia="Times New Roman" w:cstheme="minorHAnsi"/>
                <w:sz w:val="20"/>
                <w:szCs w:val="20"/>
              </w:rPr>
            </w:pPr>
            <w:r w:rsidRPr="00D03FB2">
              <w:rPr>
                <w:rFonts w:cstheme="minorHAnsi"/>
                <w:sz w:val="20"/>
                <w:szCs w:val="20"/>
              </w:rPr>
              <w:t>521,938</w:t>
            </w:r>
          </w:p>
        </w:tc>
        <w:tc>
          <w:tcPr>
            <w:tcW w:w="981" w:type="pct"/>
          </w:tcPr>
          <w:p w:rsidR="00B9304A" w:rsidRPr="00D03FB2" w:rsidRDefault="00B9304A" w:rsidP="00B9304A">
            <w:pPr>
              <w:spacing w:after="0"/>
              <w:jc w:val="both"/>
              <w:rPr>
                <w:rFonts w:eastAsia="Times New Roman" w:cstheme="minorHAnsi"/>
                <w:sz w:val="20"/>
                <w:szCs w:val="20"/>
              </w:rPr>
            </w:pPr>
            <w:r w:rsidRPr="00D03FB2">
              <w:rPr>
                <w:rFonts w:cstheme="minorHAnsi"/>
                <w:sz w:val="20"/>
                <w:szCs w:val="20"/>
              </w:rPr>
              <w:t>521,938</w:t>
            </w:r>
          </w:p>
        </w:tc>
      </w:tr>
      <w:tr w:rsidR="00B9304A" w:rsidRPr="00D03FB2" w:rsidTr="00425EEE">
        <w:tblPrEx>
          <w:shd w:val="clear" w:color="auto" w:fill="auto"/>
        </w:tblPrEx>
        <w:trPr>
          <w:trHeight w:val="553"/>
        </w:trPr>
        <w:tc>
          <w:tcPr>
            <w:tcW w:w="799" w:type="pct"/>
            <w:gridSpan w:val="2"/>
          </w:tcPr>
          <w:p w:rsidR="00B9304A" w:rsidRPr="00D03FB2" w:rsidRDefault="00B9304A" w:rsidP="00B9304A">
            <w:pPr>
              <w:spacing w:after="0"/>
              <w:jc w:val="right"/>
              <w:rPr>
                <w:rFonts w:eastAsia="Arial Unicode MS" w:cstheme="minorHAnsi"/>
                <w:color w:val="000000"/>
                <w:sz w:val="20"/>
                <w:szCs w:val="20"/>
              </w:rPr>
            </w:pPr>
            <w:r w:rsidRPr="00D03FB2">
              <w:rPr>
                <w:rFonts w:eastAsia="Times New Roman" w:cstheme="minorHAnsi"/>
                <w:color w:val="000000"/>
                <w:sz w:val="20"/>
                <w:szCs w:val="20"/>
              </w:rPr>
              <w:t>FA Objectives, (OP/SP):</w:t>
            </w:r>
          </w:p>
        </w:tc>
        <w:tc>
          <w:tcPr>
            <w:tcW w:w="1046" w:type="pct"/>
            <w:vAlign w:val="center"/>
          </w:tcPr>
          <w:p w:rsidR="00B9304A" w:rsidRPr="00D03FB2" w:rsidRDefault="00B9304A" w:rsidP="00B9304A">
            <w:pPr>
              <w:tabs>
                <w:tab w:val="right" w:pos="0"/>
              </w:tabs>
              <w:spacing w:after="0"/>
              <w:rPr>
                <w:rFonts w:eastAsia="Times New Roman" w:cstheme="minorHAnsi"/>
                <w:sz w:val="20"/>
                <w:szCs w:val="20"/>
              </w:rPr>
            </w:pPr>
            <w:r w:rsidRPr="00D03FB2">
              <w:rPr>
                <w:rFonts w:eastAsia="Times New Roman" w:cstheme="minorHAnsi"/>
                <w:sz w:val="20"/>
                <w:szCs w:val="20"/>
              </w:rPr>
              <w:fldChar w:fldCharType="begin">
                <w:ffData>
                  <w:name w:val="Text1"/>
                  <w:enabled/>
                  <w:calcOnExit w:val="0"/>
                  <w:textInput/>
                </w:ffData>
              </w:fldChar>
            </w:r>
            <w:r w:rsidRPr="00D03FB2">
              <w:rPr>
                <w:rFonts w:eastAsia="Times New Roman" w:cstheme="minorHAnsi"/>
                <w:sz w:val="20"/>
                <w:szCs w:val="20"/>
              </w:rPr>
              <w:instrText xml:space="preserve"> FORMTEXT </w:instrText>
            </w:r>
            <w:r w:rsidRPr="00D03FB2">
              <w:rPr>
                <w:rFonts w:eastAsia="Times New Roman" w:cstheme="minorHAnsi"/>
                <w:sz w:val="20"/>
                <w:szCs w:val="20"/>
              </w:rPr>
            </w:r>
            <w:r w:rsidRPr="00D03FB2">
              <w:rPr>
                <w:rFonts w:eastAsia="Times New Roman" w:cstheme="minorHAnsi"/>
                <w:sz w:val="20"/>
                <w:szCs w:val="20"/>
              </w:rPr>
              <w:fldChar w:fldCharType="separate"/>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noProof/>
                <w:sz w:val="20"/>
                <w:szCs w:val="20"/>
              </w:rPr>
              <w:t> </w:t>
            </w:r>
            <w:r w:rsidRPr="00D03FB2">
              <w:rPr>
                <w:rFonts w:eastAsia="Times New Roman" w:cstheme="minorHAnsi"/>
                <w:sz w:val="20"/>
                <w:szCs w:val="20"/>
              </w:rPr>
              <w:fldChar w:fldCharType="end"/>
            </w:r>
          </w:p>
        </w:tc>
        <w:tc>
          <w:tcPr>
            <w:tcW w:w="1101" w:type="pct"/>
          </w:tcPr>
          <w:p w:rsidR="00B9304A" w:rsidRPr="00D03FB2" w:rsidRDefault="00B9304A" w:rsidP="00B9304A">
            <w:pPr>
              <w:spacing w:after="0"/>
              <w:jc w:val="right"/>
              <w:rPr>
                <w:rFonts w:eastAsia="Times New Roman" w:cstheme="minorHAnsi"/>
                <w:color w:val="000000"/>
                <w:sz w:val="20"/>
                <w:szCs w:val="20"/>
              </w:rPr>
            </w:pPr>
            <w:r w:rsidRPr="00D03FB2">
              <w:rPr>
                <w:rFonts w:eastAsia="Times New Roman" w:cstheme="minorHAnsi"/>
                <w:color w:val="000000"/>
                <w:sz w:val="20"/>
                <w:szCs w:val="20"/>
              </w:rPr>
              <w:t>Total co-financing:</w:t>
            </w:r>
          </w:p>
        </w:tc>
        <w:tc>
          <w:tcPr>
            <w:tcW w:w="1074" w:type="pct"/>
            <w:gridSpan w:val="2"/>
            <w:vAlign w:val="center"/>
          </w:tcPr>
          <w:p w:rsidR="00B9304A" w:rsidRPr="00D03FB2" w:rsidRDefault="009767A5" w:rsidP="009767A5">
            <w:pPr>
              <w:spacing w:after="0"/>
              <w:rPr>
                <w:rFonts w:eastAsia="Arial Unicode MS" w:cstheme="minorHAnsi"/>
                <w:sz w:val="20"/>
                <w:szCs w:val="20"/>
              </w:rPr>
            </w:pPr>
            <w:r w:rsidRPr="00D03FB2">
              <w:rPr>
                <w:rFonts w:eastAsia="Arial Unicode MS" w:cstheme="minorHAnsi"/>
                <w:sz w:val="20"/>
                <w:szCs w:val="20"/>
              </w:rPr>
              <w:t>35,012,758</w:t>
            </w:r>
          </w:p>
        </w:tc>
        <w:tc>
          <w:tcPr>
            <w:tcW w:w="981" w:type="pct"/>
          </w:tcPr>
          <w:p w:rsidR="00B9304A" w:rsidRPr="00D03FB2" w:rsidRDefault="009767A5" w:rsidP="00B9304A">
            <w:pPr>
              <w:spacing w:after="0"/>
              <w:jc w:val="both"/>
              <w:rPr>
                <w:rFonts w:eastAsia="Times New Roman" w:cstheme="minorHAnsi"/>
                <w:sz w:val="20"/>
                <w:szCs w:val="20"/>
              </w:rPr>
            </w:pPr>
            <w:r w:rsidRPr="00D03FB2">
              <w:rPr>
                <w:rFonts w:eastAsia="Arial Unicode MS" w:cstheme="minorHAnsi"/>
                <w:sz w:val="20"/>
                <w:szCs w:val="20"/>
              </w:rPr>
              <w:t>35,012,758</w:t>
            </w:r>
          </w:p>
        </w:tc>
      </w:tr>
      <w:tr w:rsidR="00B9304A" w:rsidRPr="00D03FB2" w:rsidTr="00425EEE">
        <w:tblPrEx>
          <w:shd w:val="clear" w:color="auto" w:fill="auto"/>
        </w:tblPrEx>
        <w:trPr>
          <w:trHeight w:val="341"/>
        </w:trPr>
        <w:tc>
          <w:tcPr>
            <w:tcW w:w="799" w:type="pct"/>
            <w:gridSpan w:val="2"/>
          </w:tcPr>
          <w:p w:rsidR="00B9304A" w:rsidRPr="00D03FB2" w:rsidRDefault="00B9304A" w:rsidP="00B9304A">
            <w:pPr>
              <w:spacing w:after="0"/>
              <w:jc w:val="right"/>
              <w:rPr>
                <w:rFonts w:eastAsia="Arial Unicode MS" w:cstheme="minorHAnsi"/>
                <w:color w:val="000000"/>
                <w:sz w:val="20"/>
                <w:szCs w:val="20"/>
              </w:rPr>
            </w:pPr>
            <w:r w:rsidRPr="00D03FB2">
              <w:rPr>
                <w:rFonts w:eastAsia="Times New Roman" w:cstheme="minorHAnsi"/>
                <w:color w:val="000000"/>
                <w:sz w:val="20"/>
                <w:szCs w:val="20"/>
              </w:rPr>
              <w:t>Executing Agency:</w:t>
            </w:r>
          </w:p>
        </w:tc>
        <w:tc>
          <w:tcPr>
            <w:tcW w:w="1046" w:type="pct"/>
            <w:vAlign w:val="center"/>
          </w:tcPr>
          <w:p w:rsidR="00B9304A" w:rsidRPr="00D03FB2" w:rsidRDefault="00B9304A" w:rsidP="00B9304A">
            <w:pPr>
              <w:tabs>
                <w:tab w:val="right" w:pos="0"/>
              </w:tabs>
              <w:spacing w:after="0"/>
              <w:rPr>
                <w:rFonts w:eastAsia="Times New Roman" w:cstheme="minorHAnsi"/>
                <w:sz w:val="20"/>
                <w:szCs w:val="20"/>
              </w:rPr>
            </w:pPr>
          </w:p>
        </w:tc>
        <w:tc>
          <w:tcPr>
            <w:tcW w:w="1101" w:type="pct"/>
          </w:tcPr>
          <w:p w:rsidR="00B9304A" w:rsidRPr="00D03FB2" w:rsidRDefault="00B9304A" w:rsidP="00B9304A">
            <w:pPr>
              <w:spacing w:after="0"/>
              <w:jc w:val="right"/>
              <w:rPr>
                <w:rFonts w:eastAsia="Arial Unicode MS" w:cstheme="minorHAnsi"/>
                <w:color w:val="000000"/>
                <w:sz w:val="20"/>
                <w:szCs w:val="20"/>
              </w:rPr>
            </w:pPr>
            <w:r w:rsidRPr="00D03FB2">
              <w:rPr>
                <w:rFonts w:eastAsia="Times New Roman" w:cstheme="minorHAnsi"/>
                <w:color w:val="000000"/>
                <w:sz w:val="20"/>
                <w:szCs w:val="20"/>
              </w:rPr>
              <w:t>Total Project Cost:</w:t>
            </w:r>
          </w:p>
        </w:tc>
        <w:tc>
          <w:tcPr>
            <w:tcW w:w="1074" w:type="pct"/>
            <w:gridSpan w:val="2"/>
            <w:vAlign w:val="center"/>
          </w:tcPr>
          <w:p w:rsidR="00B9304A" w:rsidRPr="00D03FB2" w:rsidRDefault="009767A5" w:rsidP="00B9304A">
            <w:pPr>
              <w:spacing w:after="0"/>
              <w:rPr>
                <w:rFonts w:eastAsia="Arial Unicode MS" w:cstheme="minorHAnsi"/>
                <w:sz w:val="20"/>
                <w:szCs w:val="20"/>
              </w:rPr>
            </w:pPr>
            <w:r w:rsidRPr="00D03FB2">
              <w:rPr>
                <w:rFonts w:eastAsia="Times New Roman" w:cstheme="minorHAnsi"/>
                <w:sz w:val="20"/>
                <w:szCs w:val="20"/>
              </w:rPr>
              <w:t>38,412,758</w:t>
            </w:r>
            <w:r w:rsidR="00B9304A" w:rsidRPr="00D03FB2">
              <w:rPr>
                <w:rFonts w:eastAsia="Times New Roman" w:cstheme="minorHAnsi"/>
                <w:sz w:val="20"/>
                <w:szCs w:val="20"/>
              </w:rPr>
              <w:fldChar w:fldCharType="begin">
                <w:ffData>
                  <w:name w:val="Text1"/>
                  <w:enabled/>
                  <w:calcOnExit w:val="0"/>
                  <w:textInput/>
                </w:ffData>
              </w:fldChar>
            </w:r>
            <w:r w:rsidR="00B9304A" w:rsidRPr="00D03FB2">
              <w:rPr>
                <w:rFonts w:eastAsia="Times New Roman" w:cstheme="minorHAnsi"/>
                <w:sz w:val="20"/>
                <w:szCs w:val="20"/>
              </w:rPr>
              <w:instrText xml:space="preserve"> FORMTEXT </w:instrText>
            </w:r>
            <w:r w:rsidR="00B9304A" w:rsidRPr="00D03FB2">
              <w:rPr>
                <w:rFonts w:eastAsia="Times New Roman" w:cstheme="minorHAnsi"/>
                <w:sz w:val="20"/>
                <w:szCs w:val="20"/>
              </w:rPr>
            </w:r>
            <w:r w:rsidR="00B9304A" w:rsidRPr="00D03FB2">
              <w:rPr>
                <w:rFonts w:eastAsia="Times New Roman" w:cstheme="minorHAnsi"/>
                <w:sz w:val="20"/>
                <w:szCs w:val="20"/>
              </w:rPr>
              <w:fldChar w:fldCharType="separate"/>
            </w:r>
            <w:r w:rsidR="00B9304A" w:rsidRPr="00D03FB2">
              <w:rPr>
                <w:rFonts w:eastAsia="Times New Roman" w:cstheme="minorHAnsi"/>
                <w:noProof/>
                <w:sz w:val="20"/>
                <w:szCs w:val="20"/>
              </w:rPr>
              <w:t> </w:t>
            </w:r>
            <w:r w:rsidR="00B9304A" w:rsidRPr="00D03FB2">
              <w:rPr>
                <w:rFonts w:eastAsia="Times New Roman" w:cstheme="minorHAnsi"/>
                <w:noProof/>
                <w:sz w:val="20"/>
                <w:szCs w:val="20"/>
              </w:rPr>
              <w:t> </w:t>
            </w:r>
            <w:r w:rsidR="00B9304A" w:rsidRPr="00D03FB2">
              <w:rPr>
                <w:rFonts w:eastAsia="Times New Roman" w:cstheme="minorHAnsi"/>
                <w:noProof/>
                <w:sz w:val="20"/>
                <w:szCs w:val="20"/>
              </w:rPr>
              <w:t> </w:t>
            </w:r>
            <w:r w:rsidR="00B9304A" w:rsidRPr="00D03FB2">
              <w:rPr>
                <w:rFonts w:eastAsia="Times New Roman" w:cstheme="minorHAnsi"/>
                <w:noProof/>
                <w:sz w:val="20"/>
                <w:szCs w:val="20"/>
              </w:rPr>
              <w:t> </w:t>
            </w:r>
            <w:r w:rsidR="00B9304A" w:rsidRPr="00D03FB2">
              <w:rPr>
                <w:rFonts w:eastAsia="Times New Roman" w:cstheme="minorHAnsi"/>
                <w:noProof/>
                <w:sz w:val="20"/>
                <w:szCs w:val="20"/>
              </w:rPr>
              <w:t> </w:t>
            </w:r>
            <w:r w:rsidR="00B9304A" w:rsidRPr="00D03FB2">
              <w:rPr>
                <w:rFonts w:eastAsia="Times New Roman" w:cstheme="minorHAnsi"/>
                <w:sz w:val="20"/>
                <w:szCs w:val="20"/>
              </w:rPr>
              <w:fldChar w:fldCharType="end"/>
            </w:r>
          </w:p>
        </w:tc>
        <w:tc>
          <w:tcPr>
            <w:tcW w:w="981" w:type="pct"/>
          </w:tcPr>
          <w:p w:rsidR="00B9304A" w:rsidRPr="00D03FB2" w:rsidRDefault="009767A5" w:rsidP="00B9304A">
            <w:pPr>
              <w:spacing w:after="0"/>
              <w:jc w:val="both"/>
              <w:rPr>
                <w:rFonts w:eastAsia="Arial Unicode MS" w:cstheme="minorHAnsi"/>
                <w:sz w:val="20"/>
                <w:szCs w:val="20"/>
              </w:rPr>
            </w:pPr>
            <w:r w:rsidRPr="00D03FB2">
              <w:rPr>
                <w:rFonts w:eastAsia="Times New Roman" w:cstheme="minorHAnsi"/>
                <w:sz w:val="20"/>
                <w:szCs w:val="20"/>
              </w:rPr>
              <w:t>38,412,758</w:t>
            </w:r>
          </w:p>
        </w:tc>
      </w:tr>
      <w:tr w:rsidR="00B9304A" w:rsidRPr="00D03FB2" w:rsidTr="00425EEE">
        <w:tblPrEx>
          <w:shd w:val="clear" w:color="auto" w:fill="auto"/>
        </w:tblPrEx>
        <w:trPr>
          <w:trHeight w:val="368"/>
        </w:trPr>
        <w:tc>
          <w:tcPr>
            <w:tcW w:w="799" w:type="pct"/>
            <w:gridSpan w:val="2"/>
            <w:vMerge w:val="restart"/>
          </w:tcPr>
          <w:p w:rsidR="00B9304A" w:rsidRPr="00D03FB2" w:rsidRDefault="00B9304A" w:rsidP="00B9304A">
            <w:pPr>
              <w:spacing w:after="0"/>
              <w:jc w:val="right"/>
              <w:rPr>
                <w:rFonts w:eastAsia="Arial Unicode MS" w:cstheme="minorHAnsi"/>
                <w:sz w:val="20"/>
                <w:szCs w:val="20"/>
              </w:rPr>
            </w:pPr>
            <w:r w:rsidRPr="00D03FB2">
              <w:rPr>
                <w:rFonts w:eastAsia="Times New Roman" w:cstheme="minorHAnsi"/>
                <w:sz w:val="20"/>
                <w:szCs w:val="20"/>
              </w:rPr>
              <w:t>Other Partners involved:</w:t>
            </w:r>
          </w:p>
        </w:tc>
        <w:tc>
          <w:tcPr>
            <w:tcW w:w="1046" w:type="pct"/>
            <w:vMerge w:val="restart"/>
            <w:vAlign w:val="center"/>
          </w:tcPr>
          <w:p w:rsidR="00B9304A" w:rsidRPr="00D03FB2" w:rsidRDefault="009767A5" w:rsidP="00B9304A">
            <w:pPr>
              <w:tabs>
                <w:tab w:val="right" w:pos="0"/>
              </w:tabs>
              <w:spacing w:after="0"/>
              <w:rPr>
                <w:rFonts w:eastAsia="Times New Roman" w:cstheme="minorHAnsi"/>
                <w:color w:val="000000"/>
                <w:sz w:val="20"/>
                <w:szCs w:val="20"/>
              </w:rPr>
            </w:pPr>
            <w:r w:rsidRPr="00D03FB2">
              <w:rPr>
                <w:rFonts w:eastAsia="Times New Roman" w:cstheme="minorHAnsi"/>
                <w:sz w:val="20"/>
                <w:szCs w:val="20"/>
              </w:rPr>
              <w:t>Ministry of Energy of RK</w:t>
            </w:r>
          </w:p>
        </w:tc>
        <w:tc>
          <w:tcPr>
            <w:tcW w:w="2174" w:type="pct"/>
            <w:gridSpan w:val="3"/>
          </w:tcPr>
          <w:p w:rsidR="00B9304A" w:rsidRPr="00D03FB2" w:rsidRDefault="00B9304A" w:rsidP="00B9304A">
            <w:pPr>
              <w:tabs>
                <w:tab w:val="right" w:pos="0"/>
              </w:tabs>
              <w:spacing w:after="0"/>
              <w:jc w:val="right"/>
              <w:rPr>
                <w:rFonts w:eastAsia="Times New Roman" w:cstheme="minorHAnsi"/>
                <w:sz w:val="20"/>
                <w:szCs w:val="20"/>
              </w:rPr>
            </w:pPr>
            <w:r w:rsidRPr="00D03FB2">
              <w:rPr>
                <w:rFonts w:eastAsia="Times New Roman" w:cstheme="minorHAnsi"/>
                <w:color w:val="000000"/>
                <w:sz w:val="20"/>
                <w:szCs w:val="20"/>
              </w:rPr>
              <w:t xml:space="preserve">ProDoc Signature (date project began): </w:t>
            </w:r>
          </w:p>
        </w:tc>
        <w:tc>
          <w:tcPr>
            <w:tcW w:w="981" w:type="pct"/>
            <w:vAlign w:val="center"/>
          </w:tcPr>
          <w:p w:rsidR="00B9304A" w:rsidRPr="00D03FB2" w:rsidRDefault="009767A5" w:rsidP="00B9304A">
            <w:pPr>
              <w:tabs>
                <w:tab w:val="right" w:pos="0"/>
              </w:tabs>
              <w:spacing w:after="0"/>
              <w:rPr>
                <w:rFonts w:eastAsia="Times New Roman" w:cstheme="minorHAnsi"/>
                <w:sz w:val="20"/>
                <w:szCs w:val="20"/>
              </w:rPr>
            </w:pPr>
            <w:r w:rsidRPr="00D03FB2">
              <w:rPr>
                <w:rFonts w:eastAsia="Times New Roman" w:cstheme="minorHAnsi"/>
                <w:sz w:val="20"/>
                <w:szCs w:val="20"/>
              </w:rPr>
              <w:t>22.10.2013</w:t>
            </w:r>
          </w:p>
        </w:tc>
      </w:tr>
      <w:tr w:rsidR="00B9304A" w:rsidRPr="00D03FB2" w:rsidTr="00425EEE">
        <w:tblPrEx>
          <w:shd w:val="clear" w:color="auto" w:fill="auto"/>
        </w:tblPrEx>
        <w:trPr>
          <w:trHeight w:val="144"/>
        </w:trPr>
        <w:tc>
          <w:tcPr>
            <w:tcW w:w="799" w:type="pct"/>
            <w:gridSpan w:val="2"/>
            <w:vMerge/>
            <w:vAlign w:val="center"/>
          </w:tcPr>
          <w:p w:rsidR="00B9304A" w:rsidRPr="00D03FB2" w:rsidRDefault="00B9304A" w:rsidP="00B9304A">
            <w:pPr>
              <w:spacing w:after="0"/>
              <w:rPr>
                <w:rFonts w:eastAsia="Arial Unicode MS" w:cstheme="minorHAnsi"/>
                <w:sz w:val="20"/>
                <w:szCs w:val="20"/>
              </w:rPr>
            </w:pPr>
          </w:p>
        </w:tc>
        <w:tc>
          <w:tcPr>
            <w:tcW w:w="1046" w:type="pct"/>
            <w:vMerge/>
          </w:tcPr>
          <w:p w:rsidR="00B9304A" w:rsidRPr="00D03FB2" w:rsidRDefault="00B9304A" w:rsidP="00B9304A">
            <w:pPr>
              <w:tabs>
                <w:tab w:val="right" w:pos="0"/>
              </w:tabs>
              <w:spacing w:after="0"/>
              <w:jc w:val="center"/>
              <w:rPr>
                <w:rFonts w:eastAsia="Times New Roman" w:cstheme="minorHAnsi"/>
                <w:sz w:val="20"/>
                <w:szCs w:val="20"/>
              </w:rPr>
            </w:pPr>
          </w:p>
        </w:tc>
        <w:tc>
          <w:tcPr>
            <w:tcW w:w="1291" w:type="pct"/>
            <w:gridSpan w:val="2"/>
          </w:tcPr>
          <w:p w:rsidR="00B9304A" w:rsidRPr="00D03FB2" w:rsidRDefault="00B9304A" w:rsidP="00B9304A">
            <w:pPr>
              <w:spacing w:after="0"/>
              <w:jc w:val="right"/>
              <w:rPr>
                <w:rFonts w:eastAsia="Arial Unicode MS" w:cstheme="minorHAnsi"/>
                <w:color w:val="000000"/>
                <w:sz w:val="20"/>
                <w:szCs w:val="20"/>
              </w:rPr>
            </w:pPr>
            <w:r w:rsidRPr="00D03FB2">
              <w:rPr>
                <w:rFonts w:eastAsia="Times New Roman" w:cstheme="minorHAnsi"/>
                <w:color w:val="000000"/>
                <w:sz w:val="20"/>
                <w:szCs w:val="20"/>
              </w:rPr>
              <w:t>(Operational) Closing Date:</w:t>
            </w:r>
          </w:p>
        </w:tc>
        <w:tc>
          <w:tcPr>
            <w:tcW w:w="883" w:type="pct"/>
          </w:tcPr>
          <w:p w:rsidR="00B9304A" w:rsidRPr="00D03FB2" w:rsidRDefault="00B9304A" w:rsidP="00B9304A">
            <w:pPr>
              <w:tabs>
                <w:tab w:val="right" w:pos="0"/>
              </w:tabs>
              <w:spacing w:after="0"/>
              <w:rPr>
                <w:rFonts w:eastAsia="Times New Roman" w:cstheme="minorHAnsi"/>
                <w:color w:val="000000"/>
                <w:sz w:val="20"/>
                <w:szCs w:val="20"/>
              </w:rPr>
            </w:pPr>
            <w:r w:rsidRPr="00D03FB2">
              <w:rPr>
                <w:rFonts w:eastAsia="Times New Roman" w:cstheme="minorHAnsi"/>
                <w:color w:val="000000"/>
                <w:sz w:val="20"/>
                <w:szCs w:val="20"/>
              </w:rPr>
              <w:t>Proposed:</w:t>
            </w:r>
          </w:p>
          <w:p w:rsidR="00B9304A" w:rsidRPr="00D03FB2" w:rsidRDefault="009767A5" w:rsidP="00B9304A">
            <w:pPr>
              <w:tabs>
                <w:tab w:val="right" w:pos="0"/>
              </w:tabs>
              <w:spacing w:after="0"/>
              <w:rPr>
                <w:rFonts w:eastAsia="Times New Roman" w:cstheme="minorHAnsi"/>
                <w:color w:val="000000"/>
                <w:sz w:val="20"/>
                <w:szCs w:val="20"/>
              </w:rPr>
            </w:pPr>
            <w:r w:rsidRPr="00D03FB2">
              <w:rPr>
                <w:rFonts w:eastAsia="Times New Roman" w:cstheme="minorHAnsi"/>
                <w:sz w:val="20"/>
                <w:szCs w:val="20"/>
              </w:rPr>
              <w:t>30.09.2017</w:t>
            </w:r>
          </w:p>
        </w:tc>
        <w:tc>
          <w:tcPr>
            <w:tcW w:w="981" w:type="pct"/>
          </w:tcPr>
          <w:p w:rsidR="00B9304A" w:rsidRPr="00D03FB2" w:rsidRDefault="00B9304A" w:rsidP="00B9304A">
            <w:pPr>
              <w:tabs>
                <w:tab w:val="right" w:pos="0"/>
              </w:tabs>
              <w:spacing w:after="0"/>
              <w:rPr>
                <w:rFonts w:eastAsia="Times New Roman" w:cstheme="minorHAnsi"/>
                <w:sz w:val="20"/>
                <w:szCs w:val="20"/>
              </w:rPr>
            </w:pPr>
            <w:r w:rsidRPr="00D03FB2">
              <w:rPr>
                <w:rFonts w:eastAsia="Times New Roman" w:cstheme="minorHAnsi"/>
                <w:color w:val="000000"/>
                <w:sz w:val="20"/>
                <w:szCs w:val="20"/>
              </w:rPr>
              <w:t>Actual:</w:t>
            </w:r>
          </w:p>
          <w:p w:rsidR="00B9304A" w:rsidRPr="00D03FB2" w:rsidRDefault="009767A5" w:rsidP="00B9304A">
            <w:pPr>
              <w:tabs>
                <w:tab w:val="right" w:pos="0"/>
              </w:tabs>
              <w:spacing w:after="0"/>
              <w:rPr>
                <w:rFonts w:eastAsia="Times New Roman" w:cstheme="minorHAnsi"/>
                <w:color w:val="000000"/>
                <w:sz w:val="20"/>
                <w:szCs w:val="20"/>
              </w:rPr>
            </w:pPr>
            <w:r w:rsidRPr="00D03FB2">
              <w:rPr>
                <w:rFonts w:eastAsia="Times New Roman" w:cstheme="minorHAnsi"/>
                <w:sz w:val="20"/>
                <w:szCs w:val="20"/>
              </w:rPr>
              <w:t>30.09.2017</w:t>
            </w:r>
          </w:p>
        </w:tc>
      </w:tr>
    </w:tbl>
    <w:p w:rsidR="00D6638C" w:rsidRPr="00B913F1" w:rsidRDefault="00D6638C" w:rsidP="00F05366">
      <w:pPr>
        <w:pStyle w:val="Heading51"/>
      </w:pPr>
      <w:bookmarkStart w:id="5" w:name="_Toc321341549"/>
      <w:r w:rsidRPr="00B913F1">
        <w:t>Objective and Scope</w:t>
      </w:r>
      <w:bookmarkEnd w:id="5"/>
    </w:p>
    <w:p w:rsidR="00A133D6" w:rsidRPr="00EC6460" w:rsidRDefault="00D6638C" w:rsidP="00A133D6">
      <w:pPr>
        <w:spacing w:after="0" w:line="240" w:lineRule="auto"/>
        <w:ind w:firstLine="567"/>
        <w:jc w:val="both"/>
        <w:rPr>
          <w:rFonts w:cstheme="minorHAnsi"/>
          <w:bCs/>
          <w:sz w:val="20"/>
          <w:szCs w:val="20"/>
        </w:rPr>
      </w:pPr>
      <w:r w:rsidRPr="00EC6460">
        <w:rPr>
          <w:rFonts w:eastAsia="Times New Roman" w:cstheme="minorHAnsi"/>
          <w:sz w:val="20"/>
          <w:szCs w:val="20"/>
        </w:rPr>
        <w:t>The project was designed to</w:t>
      </w:r>
      <w:r w:rsidR="00A133D6" w:rsidRPr="00EC6460">
        <w:rPr>
          <w:rFonts w:cstheme="minorHAnsi"/>
          <w:bCs/>
          <w:sz w:val="20"/>
          <w:szCs w:val="20"/>
        </w:rPr>
        <w:t xml:space="preserve"> reduce the releases of unintentionally produced POPs and other globally harmful pollutants into the environment by promoting sound healthcare waste management in Kazakhstan, and to assist the country in implementing its relevant obligations under the Stockholm Convention</w:t>
      </w:r>
    </w:p>
    <w:p w:rsidR="00A133D6" w:rsidRPr="00EC6460" w:rsidRDefault="00A133D6" w:rsidP="00A133D6">
      <w:pPr>
        <w:spacing w:after="0" w:line="240" w:lineRule="auto"/>
        <w:ind w:firstLine="567"/>
        <w:jc w:val="both"/>
        <w:rPr>
          <w:rFonts w:cstheme="minorHAnsi"/>
          <w:bCs/>
          <w:sz w:val="20"/>
          <w:szCs w:val="20"/>
        </w:rPr>
      </w:pPr>
      <w:r w:rsidRPr="00EC6460">
        <w:rPr>
          <w:rFonts w:cstheme="minorHAnsi"/>
          <w:bCs/>
          <w:sz w:val="20"/>
          <w:szCs w:val="20"/>
        </w:rPr>
        <w:t>The goals will be achieved through implementation of 4 components:</w:t>
      </w:r>
    </w:p>
    <w:p w:rsidR="00A133D6" w:rsidRPr="00EC6460" w:rsidRDefault="00A133D6" w:rsidP="00A133D6">
      <w:pPr>
        <w:pStyle w:val="ListParagraph"/>
        <w:numPr>
          <w:ilvl w:val="0"/>
          <w:numId w:val="32"/>
        </w:numPr>
        <w:spacing w:after="0"/>
        <w:ind w:left="0" w:firstLine="567"/>
        <w:jc w:val="both"/>
        <w:rPr>
          <w:rFonts w:cstheme="minorHAnsi"/>
          <w:bCs/>
        </w:rPr>
      </w:pPr>
      <w:r w:rsidRPr="00EC6460">
        <w:rPr>
          <w:rFonts w:cstheme="minorHAnsi"/>
          <w:lang w:val="en-GB"/>
        </w:rPr>
        <w:t>Stockholm Convention NIP update and improved institutional coordination on chemical MEAs</w:t>
      </w:r>
      <w:r w:rsidRPr="00EC6460">
        <w:rPr>
          <w:rFonts w:cstheme="minorHAnsi"/>
          <w:bCs/>
        </w:rPr>
        <w:t>;</w:t>
      </w:r>
    </w:p>
    <w:p w:rsidR="00A133D6" w:rsidRPr="00EC6460" w:rsidRDefault="00A133D6" w:rsidP="00A133D6">
      <w:pPr>
        <w:pStyle w:val="ListParagraph"/>
        <w:numPr>
          <w:ilvl w:val="0"/>
          <w:numId w:val="32"/>
        </w:numPr>
        <w:spacing w:after="0" w:line="240" w:lineRule="auto"/>
        <w:ind w:left="0" w:firstLine="567"/>
        <w:jc w:val="both"/>
        <w:rPr>
          <w:rFonts w:cstheme="minorHAnsi"/>
          <w:bCs/>
        </w:rPr>
      </w:pPr>
      <w:r w:rsidRPr="00EC6460">
        <w:rPr>
          <w:rFonts w:cstheme="minorHAnsi"/>
          <w:lang w:val="en-GB"/>
        </w:rPr>
        <w:t>Overall mercury situation assessed and initial mercury reduction and containment plan formulated</w:t>
      </w:r>
      <w:r w:rsidRPr="00EC6460">
        <w:rPr>
          <w:rFonts w:cstheme="minorHAnsi"/>
          <w:bCs/>
        </w:rPr>
        <w:t>;</w:t>
      </w:r>
    </w:p>
    <w:p w:rsidR="00A133D6" w:rsidRPr="00EC6460" w:rsidRDefault="00A133D6" w:rsidP="00A133D6">
      <w:pPr>
        <w:pStyle w:val="ListParagraph"/>
        <w:numPr>
          <w:ilvl w:val="0"/>
          <w:numId w:val="32"/>
        </w:numPr>
        <w:spacing w:after="0" w:line="240" w:lineRule="auto"/>
        <w:ind w:left="0" w:firstLine="567"/>
        <w:jc w:val="both"/>
        <w:rPr>
          <w:rFonts w:cstheme="minorHAnsi"/>
        </w:rPr>
      </w:pPr>
      <w:r w:rsidRPr="00EC6460">
        <w:rPr>
          <w:rFonts w:cstheme="minorHAnsi"/>
          <w:lang w:val="en-GB"/>
        </w:rPr>
        <w:t>Minimization of unintentional POPs and mercury releases in selected hospitals through demonstration of sound Healthcare Waste Management approaches</w:t>
      </w:r>
    </w:p>
    <w:p w:rsidR="00D6638C" w:rsidRPr="00EC6460" w:rsidRDefault="00A133D6" w:rsidP="00A133D6">
      <w:pPr>
        <w:pStyle w:val="ListParagraph"/>
        <w:numPr>
          <w:ilvl w:val="0"/>
          <w:numId w:val="32"/>
        </w:numPr>
        <w:spacing w:after="0" w:line="240" w:lineRule="auto"/>
        <w:ind w:left="0" w:firstLine="567"/>
        <w:jc w:val="both"/>
        <w:rPr>
          <w:rFonts w:cstheme="minorHAnsi"/>
        </w:rPr>
      </w:pPr>
      <w:r w:rsidRPr="00EC6460">
        <w:rPr>
          <w:rFonts w:cstheme="minorHAnsi"/>
          <w:lang w:val="en-GB"/>
        </w:rPr>
        <w:t>Monitoring, learning, adaptive feedback, outreach, and evaluation</w:t>
      </w:r>
      <w:r w:rsidRPr="00EC6460">
        <w:rPr>
          <w:rFonts w:cstheme="minorHAnsi"/>
          <w:bCs/>
        </w:rPr>
        <w:t>.</w:t>
      </w: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lastRenderedPageBreak/>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D6638C" w:rsidP="00F05366">
      <w:pPr>
        <w:pStyle w:val="Heading51"/>
      </w:pPr>
      <w:bookmarkStart w:id="6" w:name="_Toc299133043"/>
      <w:bookmarkStart w:id="7" w:name="_Toc321341550"/>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EC6460">
        <w:rPr>
          <w:rFonts w:ascii="Calibri" w:eastAsia="Times New Roman" w:hAnsi="Calibri" w:cs="Times New Roman"/>
          <w:sz w:val="20"/>
          <w:szCs w:val="20"/>
          <w:shd w:val="clear" w:color="auto" w:fill="BFBFBF"/>
        </w:rPr>
        <w:t>(</w:t>
      </w:r>
      <w:r w:rsidR="00EC6460" w:rsidRPr="00EC6460">
        <w:rPr>
          <w:rFonts w:ascii="Calibri" w:eastAsia="Times New Roman" w:hAnsi="Calibri" w:cs="Times New Roman"/>
          <w:i/>
          <w:sz w:val="20"/>
          <w:szCs w:val="20"/>
          <w:shd w:val="clear" w:color="auto" w:fill="BFBFBF"/>
        </w:rPr>
        <w:t xml:space="preserve">see </w:t>
      </w:r>
      <w:hyperlink w:anchor="_TOR_Annex_C:" w:history="1">
        <w:r w:rsidRPr="00EC6460">
          <w:rPr>
            <w:rFonts w:ascii="Calibri" w:eastAsia="Times New Roman" w:hAnsi="Calibri" w:cs="Times New Roman"/>
            <w:i/>
            <w:color w:val="0000FF"/>
            <w:sz w:val="20"/>
            <w:szCs w:val="20"/>
            <w:u w:val="single"/>
            <w:shd w:val="clear" w:color="auto" w:fill="BFBFBF"/>
          </w:rPr>
          <w:t>Annex C</w:t>
        </w:r>
      </w:hyperlink>
      <w:r w:rsidRPr="00EC6460">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A133D6" w:rsidRDefault="00D6638C" w:rsidP="00D6638C">
      <w:pPr>
        <w:spacing w:after="120"/>
        <w:rPr>
          <w:rFonts w:ascii="Calibri" w:eastAsia="Times New Roman" w:hAnsi="Calibri" w:cs="Times New Roman"/>
          <w:sz w:val="20"/>
          <w:szCs w:val="20"/>
          <w:shd w:val="clear" w:color="auto" w:fill="FFFFFF"/>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EC6460" w:rsidRPr="00EC6460">
        <w:rPr>
          <w:rFonts w:ascii="Calibri" w:eastAsia="Times New Roman" w:hAnsi="Calibri" w:cs="Times New Roman"/>
          <w:sz w:val="20"/>
          <w:szCs w:val="20"/>
          <w:shd w:val="clear" w:color="auto" w:fill="DDD9C3"/>
        </w:rPr>
        <w:t>Astana, Kostanay and Ust-Kamenogorsk cities,</w:t>
      </w:r>
      <w:r w:rsidR="00EC6460">
        <w:rPr>
          <w:rFonts w:ascii="Calibri" w:eastAsia="Times New Roman" w:hAnsi="Calibri" w:cs="Times New Roman"/>
          <w:sz w:val="20"/>
          <w:szCs w:val="20"/>
          <w:shd w:val="clear" w:color="auto" w:fill="DDD9C3"/>
        </w:rPr>
        <w:t xml:space="preserve"> </w:t>
      </w:r>
      <w:r w:rsidRPr="00D6638C">
        <w:rPr>
          <w:rFonts w:ascii="Calibri" w:eastAsia="Times New Roman" w:hAnsi="Calibri" w:cs="Times New Roman"/>
          <w:sz w:val="20"/>
          <w:szCs w:val="20"/>
        </w:rPr>
        <w:t xml:space="preserve">including the following project </w:t>
      </w:r>
      <w:r w:rsidR="00A133D6">
        <w:rPr>
          <w:rFonts w:ascii="Calibri" w:eastAsia="Times New Roman" w:hAnsi="Calibri" w:cs="Times New Roman"/>
          <w:sz w:val="20"/>
          <w:szCs w:val="20"/>
          <w:shd w:val="clear" w:color="auto" w:fill="FFFFFF"/>
        </w:rPr>
        <w:t>sites:</w:t>
      </w:r>
    </w:p>
    <w:p w:rsidR="00A133D6" w:rsidRPr="00EC77F9" w:rsidRDefault="00A133D6" w:rsidP="00A133D6">
      <w:pPr>
        <w:numPr>
          <w:ilvl w:val="0"/>
          <w:numId w:val="33"/>
        </w:numPr>
        <w:spacing w:after="0" w:line="240" w:lineRule="auto"/>
        <w:rPr>
          <w:rFonts w:cs="Calibri"/>
          <w:sz w:val="20"/>
          <w:szCs w:val="20"/>
        </w:rPr>
      </w:pPr>
      <w:r w:rsidRPr="00EC77F9">
        <w:rPr>
          <w:rFonts w:cs="Calibri"/>
          <w:sz w:val="20"/>
          <w:szCs w:val="20"/>
        </w:rPr>
        <w:t>“Medox” LLP in Astana city;</w:t>
      </w:r>
    </w:p>
    <w:p w:rsidR="00A133D6" w:rsidRPr="00EC77F9" w:rsidRDefault="00A133D6" w:rsidP="00A133D6">
      <w:pPr>
        <w:numPr>
          <w:ilvl w:val="0"/>
          <w:numId w:val="33"/>
        </w:numPr>
        <w:spacing w:after="0" w:line="240" w:lineRule="auto"/>
        <w:rPr>
          <w:rFonts w:cs="Calibri"/>
          <w:sz w:val="20"/>
          <w:szCs w:val="20"/>
        </w:rPr>
      </w:pPr>
      <w:r w:rsidRPr="00EC77F9">
        <w:rPr>
          <w:rFonts w:cs="Calibri"/>
          <w:sz w:val="20"/>
          <w:szCs w:val="20"/>
        </w:rPr>
        <w:t xml:space="preserve">“Kostanay </w:t>
      </w:r>
      <w:r w:rsidRPr="00EC77F9">
        <w:rPr>
          <w:rFonts w:ascii="Calibri" w:hAnsi="Calibri" w:cs="Calibri"/>
          <w:sz w:val="20"/>
        </w:rPr>
        <w:t>ecomedutilizatsiya 2016” LLP in Kostanay city;</w:t>
      </w:r>
    </w:p>
    <w:p w:rsidR="00A133D6" w:rsidRPr="00EC77F9" w:rsidRDefault="00A133D6" w:rsidP="00A133D6">
      <w:pPr>
        <w:numPr>
          <w:ilvl w:val="0"/>
          <w:numId w:val="33"/>
        </w:numPr>
        <w:spacing w:after="0" w:line="240" w:lineRule="auto"/>
        <w:rPr>
          <w:rFonts w:cs="Calibri"/>
          <w:sz w:val="20"/>
          <w:szCs w:val="20"/>
        </w:rPr>
      </w:pPr>
      <w:r w:rsidRPr="00EC77F9">
        <w:rPr>
          <w:rFonts w:ascii="Calibri" w:hAnsi="Calibri" w:cs="Calibri"/>
          <w:sz w:val="20"/>
        </w:rPr>
        <w:t>PSE on REM “Zhitikara Central Rayon Hospital” in Kostanay region;</w:t>
      </w:r>
    </w:p>
    <w:p w:rsidR="00134E70" w:rsidRPr="00EC77F9" w:rsidRDefault="00A133D6" w:rsidP="00A133D6">
      <w:pPr>
        <w:numPr>
          <w:ilvl w:val="0"/>
          <w:numId w:val="33"/>
        </w:numPr>
        <w:spacing w:after="0" w:line="240" w:lineRule="auto"/>
        <w:rPr>
          <w:rFonts w:cs="Calibri"/>
          <w:sz w:val="20"/>
          <w:szCs w:val="20"/>
        </w:rPr>
      </w:pPr>
      <w:r w:rsidRPr="00EC77F9">
        <w:rPr>
          <w:rFonts w:ascii="Calibri" w:hAnsi="Calibri" w:cs="Calibri"/>
          <w:sz w:val="20"/>
        </w:rPr>
        <w:t xml:space="preserve">PSE on REM “Center of Mother and Child” </w:t>
      </w:r>
      <w:r w:rsidR="00134E70" w:rsidRPr="00EC77F9">
        <w:rPr>
          <w:rFonts w:ascii="Calibri" w:hAnsi="Calibri" w:cs="Calibri"/>
          <w:sz w:val="20"/>
        </w:rPr>
        <w:t>;</w:t>
      </w:r>
    </w:p>
    <w:p w:rsidR="00EC6460" w:rsidRPr="00EC77F9" w:rsidRDefault="00EC6460" w:rsidP="00A133D6">
      <w:pPr>
        <w:numPr>
          <w:ilvl w:val="0"/>
          <w:numId w:val="33"/>
        </w:numPr>
        <w:spacing w:after="0" w:line="240" w:lineRule="auto"/>
        <w:rPr>
          <w:rFonts w:cs="Calibri"/>
          <w:sz w:val="20"/>
          <w:szCs w:val="20"/>
        </w:rPr>
      </w:pPr>
      <w:r w:rsidRPr="00EC77F9">
        <w:rPr>
          <w:rFonts w:ascii="Calibri" w:hAnsi="Calibri" w:cs="Calibri"/>
          <w:sz w:val="20"/>
        </w:rPr>
        <w:t>PSE on REM “Central Rayon Hospital of Katon-Karagay Rayon”</w:t>
      </w:r>
    </w:p>
    <w:p w:rsidR="00EC6460" w:rsidRPr="00EC77F9" w:rsidRDefault="00134E70" w:rsidP="00A133D6">
      <w:pPr>
        <w:numPr>
          <w:ilvl w:val="0"/>
          <w:numId w:val="33"/>
        </w:numPr>
        <w:spacing w:after="0" w:line="240" w:lineRule="auto"/>
        <w:rPr>
          <w:rFonts w:cs="Calibri"/>
          <w:sz w:val="20"/>
          <w:szCs w:val="20"/>
        </w:rPr>
      </w:pPr>
      <w:r w:rsidRPr="00EC77F9">
        <w:rPr>
          <w:rFonts w:ascii="Calibri" w:hAnsi="Calibri" w:cs="Calibri"/>
          <w:sz w:val="20"/>
        </w:rPr>
        <w:t>PSE on REM “Central Rayon Hospital of Zaisan Rayon”</w:t>
      </w:r>
    </w:p>
    <w:p w:rsidR="00425EEE" w:rsidRDefault="00425EEE" w:rsidP="00D6638C">
      <w:pPr>
        <w:spacing w:after="120"/>
        <w:rPr>
          <w:rFonts w:ascii="Calibri" w:eastAsia="Times New Roman" w:hAnsi="Calibri" w:cs="Times New Roman"/>
          <w:sz w:val="20"/>
          <w:szCs w:val="20"/>
        </w:rPr>
      </w:pP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Interviews will be held with the following organizations and individuals at a minimum:</w:t>
      </w:r>
    </w:p>
    <w:p w:rsidR="00A133D6" w:rsidRPr="00CC3F4C" w:rsidRDefault="00A133D6" w:rsidP="00A133D6">
      <w:pPr>
        <w:spacing w:after="0"/>
        <w:rPr>
          <w:rStyle w:val="longtext1"/>
          <w:rFonts w:cs="Calibri"/>
          <w:b/>
          <w:color w:val="000000"/>
          <w:shd w:val="clear" w:color="auto" w:fill="FFFFFF"/>
        </w:rPr>
      </w:pPr>
      <w:r w:rsidRPr="00CC3F4C">
        <w:rPr>
          <w:rStyle w:val="longtext1"/>
          <w:rFonts w:cs="Calibri"/>
          <w:b/>
          <w:color w:val="000000"/>
          <w:shd w:val="clear" w:color="auto" w:fill="FFFFFF"/>
        </w:rPr>
        <w:t xml:space="preserve">Project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3086"/>
        <w:gridCol w:w="3572"/>
        <w:gridCol w:w="2947"/>
      </w:tblGrid>
      <w:tr w:rsidR="00A133D6" w:rsidRPr="006C06E6" w:rsidTr="00FE1A70">
        <w:trPr>
          <w:trHeight w:val="276"/>
        </w:trPr>
        <w:tc>
          <w:tcPr>
            <w:tcW w:w="319" w:type="dxa"/>
            <w:shd w:val="clear" w:color="auto" w:fill="auto"/>
            <w:vAlign w:val="center"/>
          </w:tcPr>
          <w:p w:rsidR="00A133D6" w:rsidRPr="006C06E6" w:rsidRDefault="00A133D6" w:rsidP="00FE1A70">
            <w:pPr>
              <w:spacing w:after="0" w:line="240" w:lineRule="auto"/>
              <w:jc w:val="center"/>
              <w:rPr>
                <w:rStyle w:val="longtext1"/>
                <w:rFonts w:eastAsia="MS Mincho" w:cstheme="minorHAnsi"/>
                <w:b/>
                <w:color w:val="000000"/>
                <w:shd w:val="clear" w:color="auto" w:fill="FFFFFF"/>
                <w:lang w:bidi="ar-SA"/>
              </w:rPr>
            </w:pPr>
            <w:r w:rsidRPr="006C06E6">
              <w:rPr>
                <w:rStyle w:val="longtext1"/>
                <w:rFonts w:eastAsia="MS Mincho" w:cstheme="minorHAnsi"/>
                <w:b/>
                <w:color w:val="000000"/>
                <w:shd w:val="clear" w:color="auto" w:fill="FFFFFF"/>
                <w:lang w:bidi="ar-SA"/>
              </w:rPr>
              <w:t>#</w:t>
            </w:r>
          </w:p>
        </w:tc>
        <w:tc>
          <w:tcPr>
            <w:tcW w:w="3086" w:type="dxa"/>
            <w:shd w:val="clear" w:color="auto" w:fill="auto"/>
            <w:vAlign w:val="center"/>
          </w:tcPr>
          <w:p w:rsidR="00A133D6" w:rsidRPr="006C06E6" w:rsidRDefault="00A133D6" w:rsidP="00FE1A70">
            <w:pPr>
              <w:spacing w:after="0" w:line="240" w:lineRule="auto"/>
              <w:jc w:val="center"/>
              <w:rPr>
                <w:rStyle w:val="longtext1"/>
                <w:rFonts w:eastAsia="MS Mincho" w:cstheme="minorHAnsi"/>
                <w:b/>
                <w:color w:val="000000"/>
                <w:shd w:val="clear" w:color="auto" w:fill="FFFFFF"/>
                <w:lang w:bidi="ar-SA"/>
              </w:rPr>
            </w:pPr>
            <w:r w:rsidRPr="006C06E6">
              <w:rPr>
                <w:rStyle w:val="longtext1"/>
                <w:rFonts w:eastAsia="MS Mincho" w:cstheme="minorHAnsi"/>
                <w:b/>
                <w:color w:val="000000"/>
                <w:shd w:val="clear" w:color="auto" w:fill="FFFFFF"/>
                <w:lang w:bidi="ar-SA"/>
              </w:rPr>
              <w:t>Name</w:t>
            </w:r>
          </w:p>
        </w:tc>
        <w:tc>
          <w:tcPr>
            <w:tcW w:w="3572" w:type="dxa"/>
            <w:shd w:val="clear" w:color="auto" w:fill="auto"/>
            <w:vAlign w:val="center"/>
          </w:tcPr>
          <w:p w:rsidR="00A133D6" w:rsidRPr="006C06E6" w:rsidRDefault="00A133D6" w:rsidP="00FE1A70">
            <w:pPr>
              <w:spacing w:after="0" w:line="240" w:lineRule="auto"/>
              <w:jc w:val="center"/>
              <w:rPr>
                <w:rStyle w:val="longtext1"/>
                <w:rFonts w:eastAsia="MS Mincho" w:cstheme="minorHAnsi"/>
                <w:b/>
                <w:color w:val="000000"/>
                <w:shd w:val="clear" w:color="auto" w:fill="FFFFFF"/>
                <w:lang w:bidi="ar-SA"/>
              </w:rPr>
            </w:pPr>
            <w:r w:rsidRPr="006C06E6">
              <w:rPr>
                <w:rStyle w:val="longtext1"/>
                <w:rFonts w:eastAsia="MS Mincho" w:cstheme="minorHAnsi"/>
                <w:b/>
                <w:color w:val="000000"/>
                <w:shd w:val="clear" w:color="auto" w:fill="FFFFFF"/>
                <w:lang w:bidi="ar-SA"/>
              </w:rPr>
              <w:t>Title</w:t>
            </w:r>
          </w:p>
        </w:tc>
        <w:tc>
          <w:tcPr>
            <w:tcW w:w="2947" w:type="dxa"/>
            <w:shd w:val="clear" w:color="auto" w:fill="auto"/>
            <w:vAlign w:val="center"/>
          </w:tcPr>
          <w:p w:rsidR="00A133D6" w:rsidRPr="006C06E6" w:rsidRDefault="00A133D6" w:rsidP="00FE1A70">
            <w:pPr>
              <w:spacing w:after="0" w:line="240" w:lineRule="auto"/>
              <w:jc w:val="center"/>
              <w:rPr>
                <w:rStyle w:val="longtext1"/>
                <w:rFonts w:eastAsia="MS Mincho" w:cstheme="minorHAnsi"/>
                <w:b/>
                <w:color w:val="000000"/>
                <w:shd w:val="clear" w:color="auto" w:fill="FFFFFF"/>
                <w:lang w:bidi="ar-SA"/>
              </w:rPr>
            </w:pPr>
            <w:r w:rsidRPr="006C06E6">
              <w:rPr>
                <w:rStyle w:val="longtext1"/>
                <w:rFonts w:eastAsia="MS Mincho" w:cstheme="minorHAnsi"/>
                <w:b/>
                <w:color w:val="000000"/>
                <w:shd w:val="clear" w:color="auto" w:fill="FFFFFF"/>
                <w:lang w:bidi="ar-SA"/>
              </w:rPr>
              <w:t>Organization</w:t>
            </w:r>
          </w:p>
        </w:tc>
      </w:tr>
      <w:tr w:rsidR="00A133D6" w:rsidRPr="006C06E6" w:rsidTr="00FE1A70">
        <w:tc>
          <w:tcPr>
            <w:tcW w:w="319"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1</w:t>
            </w:r>
          </w:p>
        </w:tc>
        <w:tc>
          <w:tcPr>
            <w:tcW w:w="3086"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Ms. Nina Gor</w:t>
            </w:r>
          </w:p>
        </w:tc>
        <w:tc>
          <w:tcPr>
            <w:tcW w:w="3572"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Project Manager</w:t>
            </w:r>
          </w:p>
        </w:tc>
        <w:tc>
          <w:tcPr>
            <w:tcW w:w="2947" w:type="dxa"/>
            <w:vMerge w:val="restart"/>
            <w:shd w:val="clear" w:color="auto" w:fill="auto"/>
            <w:vAlign w:val="center"/>
          </w:tcPr>
          <w:p w:rsidR="00A133D6" w:rsidRPr="006C06E6" w:rsidRDefault="00A133D6" w:rsidP="006C06E6">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UNDP</w:t>
            </w:r>
            <w:r w:rsidR="006C06E6">
              <w:rPr>
                <w:rStyle w:val="longtext1"/>
                <w:rFonts w:eastAsia="MS Mincho" w:cstheme="minorHAnsi"/>
                <w:color w:val="000000"/>
                <w:shd w:val="clear" w:color="auto" w:fill="FFFFFF"/>
                <w:lang w:bidi="ar-SA"/>
              </w:rPr>
              <w:t>/GEF</w:t>
            </w:r>
            <w:r w:rsidRPr="006C06E6">
              <w:rPr>
                <w:rStyle w:val="longtext1"/>
                <w:rFonts w:eastAsia="MS Mincho" w:cstheme="minorHAnsi"/>
                <w:color w:val="000000"/>
                <w:shd w:val="clear" w:color="auto" w:fill="FFFFFF"/>
                <w:lang w:bidi="ar-SA"/>
              </w:rPr>
              <w:t xml:space="preserve"> </w:t>
            </w:r>
            <w:r w:rsidR="006C06E6">
              <w:rPr>
                <w:rStyle w:val="longtext1"/>
                <w:rFonts w:eastAsia="MS Mincho" w:cstheme="minorHAnsi"/>
                <w:color w:val="000000"/>
                <w:shd w:val="clear" w:color="auto" w:fill="FFFFFF"/>
                <w:lang w:bidi="ar-SA"/>
              </w:rPr>
              <w:t>project</w:t>
            </w:r>
          </w:p>
        </w:tc>
      </w:tr>
      <w:tr w:rsidR="00A133D6" w:rsidRPr="006C06E6" w:rsidTr="00FE1A70">
        <w:tc>
          <w:tcPr>
            <w:tcW w:w="319"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2</w:t>
            </w:r>
          </w:p>
        </w:tc>
        <w:tc>
          <w:tcPr>
            <w:tcW w:w="3086"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Ms. Assel Shakhanova</w:t>
            </w:r>
          </w:p>
        </w:tc>
        <w:tc>
          <w:tcPr>
            <w:tcW w:w="3572"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Expert on healthcare waste and mercury pollution management</w:t>
            </w:r>
          </w:p>
        </w:tc>
        <w:tc>
          <w:tcPr>
            <w:tcW w:w="2947" w:type="dxa"/>
            <w:vMerge/>
            <w:shd w:val="clear" w:color="auto" w:fill="auto"/>
            <w:vAlign w:val="center"/>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p>
        </w:tc>
      </w:tr>
      <w:tr w:rsidR="00A133D6" w:rsidRPr="006C06E6" w:rsidTr="00FE1A70">
        <w:tc>
          <w:tcPr>
            <w:tcW w:w="319"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3</w:t>
            </w:r>
          </w:p>
        </w:tc>
        <w:tc>
          <w:tcPr>
            <w:tcW w:w="3086"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 xml:space="preserve">Ms. </w:t>
            </w:r>
            <w:r w:rsidR="003B431B" w:rsidRPr="006C06E6">
              <w:rPr>
                <w:rStyle w:val="longtext1"/>
                <w:rFonts w:eastAsia="MS Mincho" w:cstheme="minorHAnsi"/>
                <w:color w:val="000000"/>
                <w:shd w:val="clear" w:color="auto" w:fill="FFFFFF"/>
                <w:lang w:bidi="ar-SA"/>
              </w:rPr>
              <w:t>Saltanat Bayeshova</w:t>
            </w:r>
          </w:p>
        </w:tc>
        <w:tc>
          <w:tcPr>
            <w:tcW w:w="3572"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Expert on capacity building in the field of persistent organic pollutants and other harmful chemical substances</w:t>
            </w:r>
          </w:p>
        </w:tc>
        <w:tc>
          <w:tcPr>
            <w:tcW w:w="2947" w:type="dxa"/>
            <w:vMerge/>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p>
        </w:tc>
      </w:tr>
      <w:tr w:rsidR="00A133D6" w:rsidRPr="006C06E6" w:rsidTr="00FE1A70">
        <w:tc>
          <w:tcPr>
            <w:tcW w:w="319"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4</w:t>
            </w:r>
          </w:p>
        </w:tc>
        <w:tc>
          <w:tcPr>
            <w:tcW w:w="3086"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 xml:space="preserve">Ms. Zulfiya </w:t>
            </w:r>
          </w:p>
        </w:tc>
        <w:tc>
          <w:tcPr>
            <w:tcW w:w="3572"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Project Assistant</w:t>
            </w:r>
          </w:p>
        </w:tc>
        <w:tc>
          <w:tcPr>
            <w:tcW w:w="2947" w:type="dxa"/>
            <w:vMerge/>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p>
        </w:tc>
      </w:tr>
      <w:tr w:rsidR="00A133D6" w:rsidRPr="006C06E6" w:rsidTr="00FE1A70">
        <w:tc>
          <w:tcPr>
            <w:tcW w:w="319" w:type="dxa"/>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5</w:t>
            </w:r>
          </w:p>
        </w:tc>
        <w:tc>
          <w:tcPr>
            <w:tcW w:w="3086" w:type="dxa"/>
            <w:shd w:val="clear" w:color="auto" w:fill="auto"/>
          </w:tcPr>
          <w:p w:rsidR="00A133D6" w:rsidRPr="006C06E6" w:rsidRDefault="003B431B" w:rsidP="00FE1A70">
            <w:pPr>
              <w:spacing w:after="0" w:line="240" w:lineRule="auto"/>
              <w:rPr>
                <w:rStyle w:val="longtext1"/>
                <w:rFonts w:eastAsia="MS Mincho" w:cstheme="minorHAnsi"/>
                <w:color w:val="000000"/>
                <w:shd w:val="clear" w:color="auto" w:fill="FFFFFF"/>
                <w:lang w:bidi="ar-SA"/>
              </w:rPr>
            </w:pPr>
            <w:r w:rsidRPr="006C06E6">
              <w:rPr>
                <w:rStyle w:val="longtext1"/>
                <w:rFonts w:eastAsia="MS Mincho" w:cstheme="minorHAnsi"/>
                <w:color w:val="000000"/>
                <w:shd w:val="clear" w:color="auto" w:fill="FFFFFF"/>
                <w:lang w:bidi="ar-SA"/>
              </w:rPr>
              <w:t>Ms. Madina Kassenova</w:t>
            </w:r>
          </w:p>
        </w:tc>
        <w:tc>
          <w:tcPr>
            <w:tcW w:w="3572" w:type="dxa"/>
            <w:shd w:val="clear" w:color="auto" w:fill="auto"/>
          </w:tcPr>
          <w:p w:rsidR="00A133D6" w:rsidRPr="006C06E6" w:rsidRDefault="003B431B" w:rsidP="00FE1A70">
            <w:pPr>
              <w:spacing w:after="0" w:line="240" w:lineRule="auto"/>
              <w:rPr>
                <w:rStyle w:val="longtext1"/>
                <w:rFonts w:eastAsia="MS Mincho" w:cstheme="minorHAnsi"/>
                <w:color w:val="000000"/>
                <w:shd w:val="clear" w:color="auto" w:fill="FFFFFF"/>
                <w:lang w:bidi="ar-SA"/>
              </w:rPr>
            </w:pPr>
            <w:r w:rsidRPr="006C06E6">
              <w:rPr>
                <w:rFonts w:cstheme="minorHAnsi"/>
                <w:bCs/>
                <w:sz w:val="20"/>
                <w:szCs w:val="20"/>
              </w:rPr>
              <w:t>Procurement Assistant</w:t>
            </w:r>
          </w:p>
        </w:tc>
        <w:tc>
          <w:tcPr>
            <w:tcW w:w="2947" w:type="dxa"/>
            <w:vMerge/>
            <w:shd w:val="clear" w:color="auto" w:fill="auto"/>
          </w:tcPr>
          <w:p w:rsidR="00A133D6" w:rsidRPr="006C06E6" w:rsidRDefault="00A133D6" w:rsidP="00FE1A70">
            <w:pPr>
              <w:spacing w:after="0" w:line="240" w:lineRule="auto"/>
              <w:rPr>
                <w:rStyle w:val="longtext1"/>
                <w:rFonts w:eastAsia="MS Mincho" w:cstheme="minorHAnsi"/>
                <w:color w:val="000000"/>
                <w:shd w:val="clear" w:color="auto" w:fill="FFFFFF"/>
                <w:lang w:bidi="ar-SA"/>
              </w:rPr>
            </w:pPr>
          </w:p>
        </w:tc>
      </w:tr>
    </w:tbl>
    <w:p w:rsidR="003B431B" w:rsidRDefault="003B431B" w:rsidP="003B431B">
      <w:pPr>
        <w:spacing w:after="0"/>
        <w:rPr>
          <w:rStyle w:val="longtext1"/>
          <w:rFonts w:cs="Calibri"/>
          <w:b/>
          <w:color w:val="000000"/>
          <w:shd w:val="clear" w:color="auto" w:fill="FFFFFF"/>
        </w:rPr>
      </w:pPr>
    </w:p>
    <w:p w:rsidR="003B431B" w:rsidRPr="00CC3F4C" w:rsidRDefault="003B431B" w:rsidP="003B431B">
      <w:pPr>
        <w:spacing w:after="0"/>
        <w:rPr>
          <w:rStyle w:val="longtext1"/>
          <w:rFonts w:cs="Calibri"/>
          <w:b/>
          <w:color w:val="000000"/>
          <w:shd w:val="clear" w:color="auto" w:fill="FFFFFF"/>
        </w:rPr>
      </w:pPr>
      <w:r w:rsidRPr="00CC3F4C">
        <w:rPr>
          <w:rStyle w:val="longtext1"/>
          <w:rFonts w:cs="Calibri"/>
          <w:b/>
          <w:color w:val="000000"/>
          <w:shd w:val="clear" w:color="auto" w:fill="FFFFFF"/>
        </w:rPr>
        <w:t>UNDP</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087"/>
        <w:gridCol w:w="3572"/>
        <w:gridCol w:w="2947"/>
      </w:tblGrid>
      <w:tr w:rsidR="003B431B" w:rsidRPr="00CC3F4C" w:rsidTr="00FE1A70">
        <w:trPr>
          <w:trHeight w:val="276"/>
        </w:trPr>
        <w:tc>
          <w:tcPr>
            <w:tcW w:w="318"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w:t>
            </w:r>
          </w:p>
        </w:tc>
        <w:tc>
          <w:tcPr>
            <w:tcW w:w="3087"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Name</w:t>
            </w:r>
          </w:p>
        </w:tc>
        <w:tc>
          <w:tcPr>
            <w:tcW w:w="3572"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Title</w:t>
            </w:r>
          </w:p>
        </w:tc>
        <w:tc>
          <w:tcPr>
            <w:tcW w:w="2947"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Organization</w:t>
            </w:r>
          </w:p>
        </w:tc>
      </w:tr>
      <w:tr w:rsidR="003B431B" w:rsidRPr="00CC3F4C" w:rsidTr="00FE1A70">
        <w:tc>
          <w:tcPr>
            <w:tcW w:w="318"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1</w:t>
            </w:r>
          </w:p>
        </w:tc>
        <w:tc>
          <w:tcPr>
            <w:tcW w:w="3087" w:type="dxa"/>
            <w:shd w:val="clear" w:color="auto" w:fill="auto"/>
          </w:tcPr>
          <w:p w:rsidR="003B431B" w:rsidRPr="00CC3F4C" w:rsidRDefault="003B431B" w:rsidP="003B431B">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M</w:t>
            </w:r>
            <w:r>
              <w:rPr>
                <w:rStyle w:val="longtext1"/>
                <w:rFonts w:eastAsia="MS Mincho" w:cs="Calibri"/>
                <w:color w:val="000000"/>
                <w:shd w:val="clear" w:color="auto" w:fill="FFFFFF"/>
                <w:lang w:bidi="ar-SA"/>
              </w:rPr>
              <w:t>r</w:t>
            </w:r>
            <w:r w:rsidRPr="00CC3F4C">
              <w:rPr>
                <w:rStyle w:val="longtext1"/>
                <w:rFonts w:eastAsia="MS Mincho" w:cs="Calibri"/>
                <w:color w:val="000000"/>
                <w:shd w:val="clear" w:color="auto" w:fill="FFFFFF"/>
                <w:lang w:bidi="ar-SA"/>
              </w:rPr>
              <w:t xml:space="preserve">. </w:t>
            </w:r>
            <w:r>
              <w:rPr>
                <w:rStyle w:val="longtext1"/>
                <w:rFonts w:eastAsia="MS Mincho" w:cs="Calibri"/>
                <w:color w:val="000000"/>
                <w:shd w:val="clear" w:color="auto" w:fill="FFFFFF"/>
                <w:lang w:bidi="ar-SA"/>
              </w:rPr>
              <w:t>Maksim Surkov</w:t>
            </w:r>
          </w:p>
        </w:tc>
        <w:tc>
          <w:tcPr>
            <w:tcW w:w="3572"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UNDP-GEF RTA</w:t>
            </w:r>
            <w:r w:rsidRPr="00CC3F4C" w:rsidDel="008207CA">
              <w:rPr>
                <w:rStyle w:val="longtext1"/>
                <w:rFonts w:eastAsia="MS Mincho" w:cs="Calibri"/>
                <w:color w:val="000000"/>
                <w:shd w:val="clear" w:color="auto" w:fill="FFFFFF"/>
                <w:lang w:bidi="ar-SA"/>
              </w:rPr>
              <w:t xml:space="preserve"> </w:t>
            </w:r>
          </w:p>
        </w:tc>
        <w:tc>
          <w:tcPr>
            <w:tcW w:w="2947" w:type="dxa"/>
            <w:shd w:val="clear" w:color="auto" w:fill="auto"/>
            <w:vAlign w:val="center"/>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UNDP, Istanbul</w:t>
            </w:r>
          </w:p>
        </w:tc>
      </w:tr>
      <w:tr w:rsidR="003B431B" w:rsidRPr="00CC3F4C" w:rsidTr="00FE1A70">
        <w:tc>
          <w:tcPr>
            <w:tcW w:w="318" w:type="dxa"/>
            <w:shd w:val="clear" w:color="auto" w:fill="auto"/>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r w:rsidRPr="00CC3F4C">
              <w:rPr>
                <w:rStyle w:val="longtext1"/>
                <w:rFonts w:ascii="Times New Roman" w:eastAsia="MS Mincho" w:hAnsi="Times New Roman" w:cs="Calibri"/>
                <w:color w:val="000000"/>
                <w:shd w:val="clear" w:color="auto" w:fill="FFFFFF"/>
                <w:lang w:bidi="ar-SA"/>
              </w:rPr>
              <w:t>2</w:t>
            </w:r>
          </w:p>
        </w:tc>
        <w:tc>
          <w:tcPr>
            <w:tcW w:w="3087" w:type="dxa"/>
            <w:shd w:val="clear" w:color="auto" w:fill="auto"/>
          </w:tcPr>
          <w:p w:rsidR="003B431B" w:rsidRPr="00CC3F4C" w:rsidRDefault="003B431B" w:rsidP="003B431B">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M</w:t>
            </w:r>
            <w:r>
              <w:rPr>
                <w:rStyle w:val="longtext1"/>
                <w:rFonts w:eastAsia="MS Mincho" w:cs="Calibri"/>
                <w:color w:val="000000"/>
                <w:shd w:val="clear" w:color="auto" w:fill="FFFFFF"/>
                <w:lang w:bidi="ar-SA"/>
              </w:rPr>
              <w:t>r</w:t>
            </w:r>
            <w:r w:rsidRPr="00CC3F4C">
              <w:rPr>
                <w:rStyle w:val="longtext1"/>
                <w:rFonts w:eastAsia="MS Mincho" w:cs="Calibri"/>
                <w:color w:val="000000"/>
                <w:shd w:val="clear" w:color="auto" w:fill="FFFFFF"/>
                <w:lang w:bidi="ar-SA"/>
              </w:rPr>
              <w:t xml:space="preserve">. </w:t>
            </w:r>
            <w:r>
              <w:rPr>
                <w:rStyle w:val="longtext1"/>
                <w:rFonts w:eastAsia="MS Mincho" w:cs="Calibri"/>
                <w:color w:val="000000"/>
                <w:shd w:val="clear" w:color="auto" w:fill="FFFFFF"/>
                <w:lang w:bidi="ar-SA"/>
              </w:rPr>
              <w:t>Rassul Rakhimov</w:t>
            </w:r>
          </w:p>
        </w:tc>
        <w:tc>
          <w:tcPr>
            <w:tcW w:w="3572"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Pr>
                <w:rStyle w:val="longtext1"/>
                <w:rFonts w:eastAsia="MS Mincho" w:cs="Calibri"/>
                <w:color w:val="000000"/>
                <w:shd w:val="clear" w:color="auto" w:fill="FFFFFF"/>
                <w:lang w:bidi="ar-SA"/>
              </w:rPr>
              <w:t>Head of SDU unit</w:t>
            </w:r>
          </w:p>
        </w:tc>
        <w:tc>
          <w:tcPr>
            <w:tcW w:w="2947" w:type="dxa"/>
            <w:vMerge w:val="restart"/>
            <w:shd w:val="clear" w:color="auto" w:fill="auto"/>
            <w:vAlign w:val="center"/>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r w:rsidRPr="00CC3F4C">
              <w:rPr>
                <w:rStyle w:val="longtext1"/>
                <w:rFonts w:eastAsia="MS Mincho" w:cs="Calibri"/>
                <w:color w:val="000000"/>
                <w:shd w:val="clear" w:color="auto" w:fill="FFFFFF"/>
                <w:lang w:bidi="ar-SA"/>
              </w:rPr>
              <w:t>UNDP CO</w:t>
            </w:r>
          </w:p>
        </w:tc>
      </w:tr>
      <w:tr w:rsidR="003B431B" w:rsidRPr="00CC3F4C" w:rsidTr="00FE1A70">
        <w:tc>
          <w:tcPr>
            <w:tcW w:w="318" w:type="dxa"/>
            <w:shd w:val="clear" w:color="auto" w:fill="auto"/>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r w:rsidRPr="00CC3F4C">
              <w:rPr>
                <w:rStyle w:val="longtext1"/>
                <w:rFonts w:ascii="Times New Roman" w:eastAsia="MS Mincho" w:hAnsi="Times New Roman" w:cs="Calibri"/>
                <w:color w:val="000000"/>
                <w:shd w:val="clear" w:color="auto" w:fill="FFFFFF"/>
                <w:lang w:bidi="ar-SA"/>
              </w:rPr>
              <w:t>3</w:t>
            </w:r>
          </w:p>
        </w:tc>
        <w:tc>
          <w:tcPr>
            <w:tcW w:w="3087" w:type="dxa"/>
            <w:shd w:val="clear" w:color="auto" w:fill="auto"/>
          </w:tcPr>
          <w:p w:rsidR="003B431B" w:rsidRPr="00CC3F4C" w:rsidRDefault="003B431B" w:rsidP="003B431B">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M</w:t>
            </w:r>
            <w:r>
              <w:rPr>
                <w:rStyle w:val="longtext1"/>
                <w:rFonts w:eastAsia="MS Mincho" w:cs="Calibri"/>
                <w:color w:val="000000"/>
                <w:shd w:val="clear" w:color="auto" w:fill="FFFFFF"/>
                <w:lang w:bidi="ar-SA"/>
              </w:rPr>
              <w:t>s</w:t>
            </w:r>
            <w:r w:rsidRPr="00CC3F4C">
              <w:rPr>
                <w:rStyle w:val="longtext1"/>
                <w:rFonts w:eastAsia="MS Mincho" w:cs="Calibri"/>
                <w:color w:val="000000"/>
                <w:shd w:val="clear" w:color="auto" w:fill="FFFFFF"/>
                <w:lang w:bidi="ar-SA"/>
              </w:rPr>
              <w:t xml:space="preserve">. </w:t>
            </w:r>
            <w:r>
              <w:rPr>
                <w:rStyle w:val="longtext1"/>
                <w:rFonts w:eastAsia="MS Mincho" w:cs="Calibri"/>
                <w:color w:val="000000"/>
                <w:shd w:val="clear" w:color="auto" w:fill="FFFFFF"/>
                <w:lang w:bidi="ar-SA"/>
              </w:rPr>
              <w:t>Victoria Baigazina</w:t>
            </w:r>
          </w:p>
        </w:tc>
        <w:tc>
          <w:tcPr>
            <w:tcW w:w="3572"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Pr>
                <w:rStyle w:val="longtext1"/>
                <w:rFonts w:eastAsia="MS Mincho" w:cs="Calibri"/>
                <w:color w:val="000000"/>
                <w:shd w:val="clear" w:color="auto" w:fill="FFFFFF"/>
                <w:lang w:bidi="ar-SA"/>
              </w:rPr>
              <w:t>Programme Associate of SDU unit, project supervisor</w:t>
            </w:r>
          </w:p>
        </w:tc>
        <w:tc>
          <w:tcPr>
            <w:tcW w:w="2947" w:type="dxa"/>
            <w:vMerge/>
            <w:shd w:val="clear" w:color="auto" w:fill="auto"/>
            <w:vAlign w:val="center"/>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p>
        </w:tc>
      </w:tr>
      <w:tr w:rsidR="003B431B" w:rsidRPr="00CC3F4C" w:rsidTr="00FE1A70">
        <w:tc>
          <w:tcPr>
            <w:tcW w:w="318" w:type="dxa"/>
            <w:shd w:val="clear" w:color="auto" w:fill="auto"/>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r w:rsidRPr="00CC3F4C">
              <w:rPr>
                <w:rStyle w:val="longtext1"/>
                <w:rFonts w:ascii="Times New Roman" w:eastAsia="MS Mincho" w:hAnsi="Times New Roman" w:cs="Calibri"/>
                <w:color w:val="000000"/>
                <w:shd w:val="clear" w:color="auto" w:fill="FFFFFF"/>
                <w:lang w:bidi="ar-SA"/>
              </w:rPr>
              <w:lastRenderedPageBreak/>
              <w:t>4</w:t>
            </w:r>
          </w:p>
        </w:tc>
        <w:tc>
          <w:tcPr>
            <w:tcW w:w="3087"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 xml:space="preserve">Ms. Zhanetta Babasheva </w:t>
            </w:r>
          </w:p>
        </w:tc>
        <w:tc>
          <w:tcPr>
            <w:tcW w:w="3572" w:type="dxa"/>
            <w:shd w:val="clear" w:color="auto" w:fill="auto"/>
          </w:tcPr>
          <w:p w:rsidR="003B431B" w:rsidRPr="00CC3F4C" w:rsidRDefault="006C06E6" w:rsidP="00FE1A70">
            <w:pPr>
              <w:spacing w:after="0" w:line="240" w:lineRule="auto"/>
              <w:rPr>
                <w:rStyle w:val="longtext1"/>
                <w:rFonts w:eastAsia="MS Mincho" w:cs="Calibri"/>
                <w:color w:val="000000"/>
                <w:shd w:val="clear" w:color="auto" w:fill="FFFFFF"/>
                <w:lang w:bidi="ar-SA"/>
              </w:rPr>
            </w:pPr>
            <w:r>
              <w:rPr>
                <w:rStyle w:val="longtext1"/>
                <w:rFonts w:eastAsia="MS Mincho" w:cs="Calibri"/>
                <w:color w:val="000000"/>
                <w:shd w:val="clear" w:color="auto" w:fill="FFFFFF"/>
                <w:lang w:bidi="ar-SA"/>
              </w:rPr>
              <w:t>M&amp;E focal point</w:t>
            </w:r>
          </w:p>
        </w:tc>
        <w:tc>
          <w:tcPr>
            <w:tcW w:w="2947" w:type="dxa"/>
            <w:vMerge/>
            <w:shd w:val="clear" w:color="auto" w:fill="auto"/>
            <w:vAlign w:val="center"/>
          </w:tcPr>
          <w:p w:rsidR="003B431B" w:rsidRPr="00CC3F4C" w:rsidRDefault="003B431B" w:rsidP="00FE1A70">
            <w:pPr>
              <w:spacing w:after="0" w:line="240" w:lineRule="auto"/>
              <w:rPr>
                <w:rStyle w:val="longtext1"/>
                <w:rFonts w:ascii="Times New Roman" w:eastAsia="MS Mincho" w:hAnsi="Times New Roman" w:cs="Calibri"/>
                <w:color w:val="000000"/>
                <w:shd w:val="clear" w:color="auto" w:fill="FFFFFF"/>
                <w:lang w:bidi="ar-SA"/>
              </w:rPr>
            </w:pPr>
          </w:p>
        </w:tc>
      </w:tr>
    </w:tbl>
    <w:p w:rsidR="003B431B" w:rsidRDefault="003B431B" w:rsidP="00D6638C">
      <w:pPr>
        <w:spacing w:after="120"/>
        <w:rPr>
          <w:rFonts w:ascii="Calibri" w:eastAsia="Times New Roman" w:hAnsi="Calibri" w:cs="Times New Roman"/>
          <w:sz w:val="20"/>
          <w:szCs w:val="20"/>
        </w:rPr>
      </w:pPr>
    </w:p>
    <w:p w:rsidR="003B431B" w:rsidRPr="00CC3F4C" w:rsidRDefault="003B431B" w:rsidP="003B431B">
      <w:pPr>
        <w:spacing w:after="0"/>
        <w:rPr>
          <w:rStyle w:val="longtext1"/>
          <w:rFonts w:cs="Calibri"/>
          <w:b/>
          <w:color w:val="000000"/>
          <w:shd w:val="clear" w:color="auto" w:fill="FFFFFF"/>
        </w:rPr>
      </w:pPr>
      <w:r w:rsidRPr="00CC3F4C">
        <w:rPr>
          <w:rStyle w:val="longtext1"/>
          <w:rFonts w:cs="Calibri"/>
          <w:b/>
          <w:color w:val="000000"/>
          <w:shd w:val="clear" w:color="auto" w:fill="FFFFFF"/>
        </w:rPr>
        <w:t>GEF Operational Focal Point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3086"/>
        <w:gridCol w:w="3542"/>
        <w:gridCol w:w="2977"/>
      </w:tblGrid>
      <w:tr w:rsidR="003B431B" w:rsidRPr="00CC3F4C" w:rsidTr="00FE1A70">
        <w:trPr>
          <w:trHeight w:val="276"/>
        </w:trPr>
        <w:tc>
          <w:tcPr>
            <w:tcW w:w="319"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w:t>
            </w:r>
          </w:p>
        </w:tc>
        <w:tc>
          <w:tcPr>
            <w:tcW w:w="3086"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Name</w:t>
            </w:r>
          </w:p>
        </w:tc>
        <w:tc>
          <w:tcPr>
            <w:tcW w:w="3542"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Title</w:t>
            </w:r>
          </w:p>
        </w:tc>
        <w:tc>
          <w:tcPr>
            <w:tcW w:w="2977"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Organization</w:t>
            </w:r>
          </w:p>
        </w:tc>
      </w:tr>
      <w:tr w:rsidR="003B431B" w:rsidRPr="00CC3F4C" w:rsidTr="00FE1A70">
        <w:tc>
          <w:tcPr>
            <w:tcW w:w="319"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1</w:t>
            </w:r>
          </w:p>
        </w:tc>
        <w:tc>
          <w:tcPr>
            <w:tcW w:w="3086" w:type="dxa"/>
            <w:shd w:val="clear" w:color="auto" w:fill="auto"/>
          </w:tcPr>
          <w:p w:rsidR="003B431B" w:rsidRPr="003F0456" w:rsidRDefault="003B431B" w:rsidP="00FE1A70">
            <w:pPr>
              <w:spacing w:after="0" w:line="240" w:lineRule="auto"/>
              <w:rPr>
                <w:rStyle w:val="longtext1"/>
                <w:rFonts w:eastAsia="MS Mincho" w:cs="Calibri"/>
                <w:color w:val="000000"/>
                <w:highlight w:val="yellow"/>
                <w:shd w:val="clear" w:color="auto" w:fill="FFFFFF"/>
                <w:lang w:bidi="ar-SA"/>
              </w:rPr>
            </w:pPr>
            <w:r w:rsidRPr="00CC3F4C">
              <w:rPr>
                <w:rStyle w:val="longtext1"/>
                <w:rFonts w:eastAsia="MS Mincho" w:cs="Calibri"/>
                <w:color w:val="000000"/>
                <w:shd w:val="clear" w:color="auto" w:fill="FFFFFF"/>
                <w:lang w:bidi="ar-SA"/>
              </w:rPr>
              <w:t xml:space="preserve">Mr. Gani Sadibekov </w:t>
            </w:r>
          </w:p>
        </w:tc>
        <w:tc>
          <w:tcPr>
            <w:tcW w:w="3542" w:type="dxa"/>
            <w:shd w:val="clear" w:color="auto" w:fill="auto"/>
          </w:tcPr>
          <w:p w:rsidR="003B431B" w:rsidRPr="00CC3F4C" w:rsidRDefault="003B431B" w:rsidP="00FE1A70">
            <w:pPr>
              <w:spacing w:after="0" w:line="240" w:lineRule="auto"/>
              <w:rPr>
                <w:rStyle w:val="longtext1"/>
                <w:rFonts w:eastAsia="MS Mincho" w:cs="Calibri"/>
                <w:color w:val="000000"/>
                <w:highlight w:val="yellow"/>
                <w:shd w:val="clear" w:color="auto" w:fill="FFFFFF"/>
                <w:lang w:bidi="ar-SA"/>
              </w:rPr>
            </w:pPr>
            <w:r w:rsidRPr="00CC3F4C">
              <w:rPr>
                <w:rStyle w:val="longtext1"/>
                <w:rFonts w:eastAsia="MS Mincho" w:cs="Calibri"/>
                <w:color w:val="000000"/>
                <w:shd w:val="clear" w:color="auto" w:fill="FFFFFF"/>
                <w:lang w:bidi="ar-SA"/>
              </w:rPr>
              <w:t>Vice Ministry</w:t>
            </w:r>
          </w:p>
        </w:tc>
        <w:tc>
          <w:tcPr>
            <w:tcW w:w="2977" w:type="dxa"/>
            <w:shd w:val="clear" w:color="auto" w:fill="auto"/>
          </w:tcPr>
          <w:p w:rsidR="003B431B" w:rsidRPr="00CC3F4C" w:rsidRDefault="003B431B" w:rsidP="00FE1A70">
            <w:pPr>
              <w:spacing w:after="0" w:line="240" w:lineRule="auto"/>
              <w:rPr>
                <w:rStyle w:val="longtext1"/>
                <w:rFonts w:eastAsia="MS Mincho" w:cs="Calibri"/>
                <w:color w:val="000000"/>
                <w:highlight w:val="yellow"/>
                <w:shd w:val="clear" w:color="auto" w:fill="FFFFFF"/>
                <w:lang w:bidi="ar-SA"/>
              </w:rPr>
            </w:pPr>
            <w:r w:rsidRPr="00CC3F4C">
              <w:rPr>
                <w:rStyle w:val="longtext1"/>
                <w:rFonts w:eastAsia="MS Mincho" w:cs="Calibri"/>
                <w:color w:val="000000"/>
                <w:shd w:val="clear" w:color="auto" w:fill="FFFFFF"/>
                <w:lang w:bidi="ar-SA"/>
              </w:rPr>
              <w:t>Ministry of Energy of the Republic of Kazakhstan</w:t>
            </w:r>
          </w:p>
        </w:tc>
      </w:tr>
    </w:tbl>
    <w:p w:rsidR="003B431B" w:rsidRDefault="003B431B" w:rsidP="00D6638C">
      <w:pPr>
        <w:spacing w:after="120"/>
        <w:rPr>
          <w:rFonts w:ascii="Calibri" w:eastAsia="Times New Roman" w:hAnsi="Calibri" w:cs="Times New Roman"/>
          <w:sz w:val="20"/>
          <w:szCs w:val="20"/>
        </w:rPr>
      </w:pPr>
    </w:p>
    <w:p w:rsidR="003B431B" w:rsidRPr="003B431B" w:rsidRDefault="003B431B" w:rsidP="00D6638C">
      <w:pPr>
        <w:spacing w:after="120"/>
        <w:rPr>
          <w:rFonts w:ascii="Calibri" w:eastAsia="Times New Roman" w:hAnsi="Calibri" w:cs="Times New Roman"/>
          <w:b/>
          <w:sz w:val="20"/>
          <w:szCs w:val="20"/>
        </w:rPr>
      </w:pPr>
      <w:r w:rsidRPr="003B431B">
        <w:rPr>
          <w:rFonts w:ascii="Calibri" w:eastAsia="Times New Roman" w:hAnsi="Calibri" w:cs="Times New Roman"/>
          <w:b/>
          <w:sz w:val="20"/>
          <w:szCs w:val="20"/>
        </w:rPr>
        <w:t>Ministry of Energy of RK – Main Partner</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2660"/>
        <w:gridCol w:w="3998"/>
        <w:gridCol w:w="2976"/>
      </w:tblGrid>
      <w:tr w:rsidR="003B431B" w:rsidRPr="00CC3F4C" w:rsidTr="009522B7">
        <w:trPr>
          <w:trHeight w:val="276"/>
        </w:trPr>
        <w:tc>
          <w:tcPr>
            <w:tcW w:w="318"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w:t>
            </w:r>
          </w:p>
        </w:tc>
        <w:tc>
          <w:tcPr>
            <w:tcW w:w="2660"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Name</w:t>
            </w:r>
          </w:p>
        </w:tc>
        <w:tc>
          <w:tcPr>
            <w:tcW w:w="3998"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Title</w:t>
            </w:r>
          </w:p>
        </w:tc>
        <w:tc>
          <w:tcPr>
            <w:tcW w:w="2976" w:type="dxa"/>
            <w:shd w:val="clear" w:color="auto" w:fill="auto"/>
          </w:tcPr>
          <w:p w:rsidR="003B431B" w:rsidRPr="00CC3F4C" w:rsidRDefault="003B431B" w:rsidP="00FE1A70">
            <w:pPr>
              <w:spacing w:after="0" w:line="240" w:lineRule="auto"/>
              <w:jc w:val="center"/>
              <w:rPr>
                <w:rStyle w:val="longtext1"/>
                <w:rFonts w:eastAsia="MS Mincho" w:cs="Calibri"/>
                <w:b/>
                <w:color w:val="000000"/>
                <w:shd w:val="clear" w:color="auto" w:fill="FFFFFF"/>
                <w:lang w:bidi="ar-SA"/>
              </w:rPr>
            </w:pPr>
            <w:r w:rsidRPr="00CC3F4C">
              <w:rPr>
                <w:rStyle w:val="longtext1"/>
                <w:rFonts w:eastAsia="MS Mincho" w:cs="Calibri"/>
                <w:b/>
                <w:color w:val="000000"/>
                <w:shd w:val="clear" w:color="auto" w:fill="FFFFFF"/>
                <w:lang w:bidi="ar-SA"/>
              </w:rPr>
              <w:t>Organization</w:t>
            </w:r>
          </w:p>
        </w:tc>
      </w:tr>
      <w:tr w:rsidR="003B431B" w:rsidRPr="00CC3F4C" w:rsidTr="009522B7">
        <w:tc>
          <w:tcPr>
            <w:tcW w:w="318"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sidRPr="00CC3F4C">
              <w:rPr>
                <w:rStyle w:val="longtext1"/>
                <w:rFonts w:eastAsia="MS Mincho" w:cs="Calibri"/>
                <w:color w:val="000000"/>
                <w:shd w:val="clear" w:color="auto" w:fill="FFFFFF"/>
                <w:lang w:bidi="ar-SA"/>
              </w:rPr>
              <w:t>1</w:t>
            </w:r>
          </w:p>
        </w:tc>
        <w:tc>
          <w:tcPr>
            <w:tcW w:w="2660" w:type="dxa"/>
            <w:shd w:val="clear" w:color="auto" w:fill="auto"/>
          </w:tcPr>
          <w:p w:rsidR="003B431B" w:rsidRPr="003B431B" w:rsidRDefault="003B431B" w:rsidP="00FE1A70">
            <w:pPr>
              <w:spacing w:after="0" w:line="240" w:lineRule="auto"/>
              <w:rPr>
                <w:rStyle w:val="longtext1"/>
                <w:rFonts w:eastAsia="MS Mincho" w:cs="Calibri"/>
                <w:color w:val="000000"/>
                <w:shd w:val="clear" w:color="auto" w:fill="FFFFFF"/>
                <w:lang w:bidi="ar-SA"/>
              </w:rPr>
            </w:pPr>
            <w:r>
              <w:rPr>
                <w:rStyle w:val="longtext1"/>
                <w:rFonts w:eastAsia="MS Mincho" w:cs="Calibri"/>
                <w:color w:val="000000"/>
                <w:shd w:val="clear" w:color="auto" w:fill="FFFFFF"/>
                <w:lang w:bidi="ar-SA"/>
              </w:rPr>
              <w:t>Ms. Bizara Dosmakova</w:t>
            </w:r>
            <w:r w:rsidR="00DE3698">
              <w:rPr>
                <w:rStyle w:val="longtext1"/>
                <w:rFonts w:eastAsia="MS Mincho" w:cs="Calibri"/>
                <w:color w:val="000000"/>
                <w:shd w:val="clear" w:color="auto" w:fill="FFFFFF"/>
                <w:lang w:bidi="ar-SA"/>
              </w:rPr>
              <w:t xml:space="preserve"> </w:t>
            </w:r>
          </w:p>
        </w:tc>
        <w:tc>
          <w:tcPr>
            <w:tcW w:w="3998" w:type="dxa"/>
            <w:shd w:val="clear" w:color="auto" w:fill="auto"/>
          </w:tcPr>
          <w:p w:rsidR="003B431B" w:rsidRPr="00CC3F4C" w:rsidRDefault="003B431B" w:rsidP="00FE1A70">
            <w:pPr>
              <w:spacing w:after="0" w:line="240" w:lineRule="auto"/>
              <w:rPr>
                <w:rStyle w:val="longtext1"/>
                <w:rFonts w:eastAsia="MS Mincho" w:cs="Calibri"/>
                <w:color w:val="000000"/>
                <w:shd w:val="clear" w:color="auto" w:fill="FFFFFF"/>
                <w:lang w:bidi="ar-SA"/>
              </w:rPr>
            </w:pPr>
            <w:r>
              <w:rPr>
                <w:rStyle w:val="longtext1"/>
                <w:rFonts w:eastAsia="MS Mincho" w:cs="Calibri"/>
                <w:color w:val="000000"/>
                <w:lang w:bidi="ar-SA"/>
              </w:rPr>
              <w:t xml:space="preserve">Deputy Director of the Waste Management Department, </w:t>
            </w:r>
            <w:r w:rsidRPr="00CC3F4C">
              <w:rPr>
                <w:rStyle w:val="longtext1"/>
                <w:rFonts w:eastAsia="MS Mincho" w:cs="Calibri"/>
                <w:color w:val="000000"/>
                <w:lang w:bidi="ar-SA"/>
              </w:rPr>
              <w:t>National Project</w:t>
            </w:r>
            <w:r>
              <w:rPr>
                <w:rStyle w:val="longtext1"/>
                <w:rFonts w:eastAsia="MS Mincho" w:cs="Calibri"/>
                <w:color w:val="000000"/>
                <w:lang w:bidi="ar-SA"/>
              </w:rPr>
              <w:t xml:space="preserve"> Director</w:t>
            </w:r>
          </w:p>
        </w:tc>
        <w:tc>
          <w:tcPr>
            <w:tcW w:w="2976" w:type="dxa"/>
            <w:shd w:val="clear" w:color="auto" w:fill="auto"/>
          </w:tcPr>
          <w:p w:rsidR="003B431B" w:rsidRPr="00CC3F4C" w:rsidRDefault="003B431B" w:rsidP="00FE1A70">
            <w:pPr>
              <w:spacing w:after="0" w:line="240" w:lineRule="auto"/>
              <w:rPr>
                <w:rStyle w:val="longtext1"/>
                <w:rFonts w:eastAsia="MS Mincho" w:cs="Calibri"/>
                <w:color w:val="000000"/>
                <w:lang w:bidi="ar-SA"/>
              </w:rPr>
            </w:pPr>
            <w:r>
              <w:rPr>
                <w:rStyle w:val="longtext1"/>
                <w:rFonts w:eastAsia="MS Mincho" w:cs="Calibri"/>
                <w:color w:val="000000"/>
                <w:lang w:bidi="ar-SA"/>
              </w:rPr>
              <w:t>Waste Management Department, Ministry of Energy of RK</w:t>
            </w:r>
          </w:p>
        </w:tc>
      </w:tr>
    </w:tbl>
    <w:p w:rsidR="003B431B" w:rsidRDefault="003B431B" w:rsidP="00D6638C">
      <w:pPr>
        <w:spacing w:after="120"/>
        <w:rPr>
          <w:rFonts w:ascii="Calibri" w:eastAsia="Times New Roman" w:hAnsi="Calibri" w:cs="Times New Roman"/>
          <w:sz w:val="20"/>
          <w:szCs w:val="20"/>
        </w:rPr>
      </w:pPr>
    </w:p>
    <w:p w:rsidR="003B431B" w:rsidRPr="00CC3F4C" w:rsidRDefault="003B431B" w:rsidP="003B431B">
      <w:pPr>
        <w:spacing w:after="0"/>
        <w:rPr>
          <w:rStyle w:val="longtext1"/>
          <w:rFonts w:cs="Calibri"/>
          <w:b/>
          <w:color w:val="000000"/>
        </w:rPr>
      </w:pPr>
      <w:r w:rsidRPr="00CC3F4C">
        <w:rPr>
          <w:rStyle w:val="longtext1"/>
          <w:rFonts w:cs="Calibri"/>
          <w:b/>
          <w:color w:val="000000"/>
        </w:rPr>
        <w:t>Project Partners</w:t>
      </w:r>
    </w:p>
    <w:tbl>
      <w:tblPr>
        <w:tblW w:w="9944" w:type="dxa"/>
        <w:tblInd w:w="-289" w:type="dxa"/>
        <w:tblLayout w:type="fixed"/>
        <w:tblLook w:val="04A0" w:firstRow="1" w:lastRow="0" w:firstColumn="1" w:lastColumn="0" w:noHBand="0" w:noVBand="1"/>
      </w:tblPr>
      <w:tblGrid>
        <w:gridCol w:w="426"/>
        <w:gridCol w:w="2126"/>
        <w:gridCol w:w="4219"/>
        <w:gridCol w:w="3173"/>
      </w:tblGrid>
      <w:tr w:rsidR="008D0237" w:rsidRPr="008F48CA" w:rsidTr="0052060A">
        <w:tc>
          <w:tcPr>
            <w:tcW w:w="426" w:type="dxa"/>
            <w:tcBorders>
              <w:top w:val="single" w:sz="4" w:space="0" w:color="000000"/>
              <w:left w:val="single" w:sz="4" w:space="0" w:color="000000"/>
              <w:bottom w:val="single" w:sz="4" w:space="0" w:color="000000"/>
              <w:right w:val="single" w:sz="4" w:space="0" w:color="000000"/>
            </w:tcBorders>
            <w:vAlign w:val="center"/>
          </w:tcPr>
          <w:p w:rsidR="008D0237" w:rsidRPr="008F48CA" w:rsidRDefault="008D0237" w:rsidP="008D0237">
            <w:pPr>
              <w:tabs>
                <w:tab w:val="left" w:pos="176"/>
              </w:tabs>
              <w:spacing w:after="0" w:line="240" w:lineRule="auto"/>
              <w:jc w:val="center"/>
              <w:rPr>
                <w:rStyle w:val="longtext1"/>
                <w:rFonts w:eastAsia="MS Mincho" w:cstheme="minorHAnsi"/>
                <w:b/>
                <w:color w:val="000000"/>
                <w:shd w:val="clear" w:color="auto" w:fill="FFFFFF"/>
                <w:lang w:bidi="ar-SA"/>
              </w:rPr>
            </w:pPr>
            <w:r w:rsidRPr="008F48CA">
              <w:rPr>
                <w:rStyle w:val="longtext1"/>
                <w:rFonts w:eastAsia="MS Mincho" w:cstheme="minorHAnsi"/>
                <w:b/>
                <w:color w:val="000000"/>
                <w:shd w:val="clear" w:color="auto" w:fill="FFFFFF"/>
                <w:lang w:bidi="ar-SA"/>
              </w:rPr>
              <w:t>#</w:t>
            </w:r>
          </w:p>
        </w:tc>
        <w:tc>
          <w:tcPr>
            <w:tcW w:w="2126" w:type="dxa"/>
            <w:tcBorders>
              <w:top w:val="single" w:sz="4" w:space="0" w:color="000000"/>
              <w:left w:val="single" w:sz="4" w:space="0" w:color="000000"/>
              <w:bottom w:val="single" w:sz="4" w:space="0" w:color="000000"/>
              <w:right w:val="single" w:sz="4" w:space="0" w:color="000000"/>
            </w:tcBorders>
          </w:tcPr>
          <w:p w:rsidR="008D0237" w:rsidRPr="008F48CA" w:rsidRDefault="008D0237" w:rsidP="008D0237">
            <w:pPr>
              <w:spacing w:after="0" w:line="240" w:lineRule="auto"/>
              <w:jc w:val="center"/>
              <w:rPr>
                <w:rStyle w:val="longtext1"/>
                <w:rFonts w:eastAsia="MS Mincho" w:cstheme="minorHAnsi"/>
                <w:b/>
                <w:color w:val="000000"/>
                <w:shd w:val="clear" w:color="auto" w:fill="FFFFFF"/>
                <w:lang w:bidi="ar-SA"/>
              </w:rPr>
            </w:pPr>
            <w:r w:rsidRPr="008F48CA">
              <w:rPr>
                <w:rStyle w:val="longtext1"/>
                <w:rFonts w:eastAsia="MS Mincho" w:cstheme="minorHAnsi"/>
                <w:b/>
                <w:color w:val="000000"/>
                <w:shd w:val="clear" w:color="auto" w:fill="FFFFFF"/>
                <w:lang w:bidi="ar-SA"/>
              </w:rPr>
              <w:t>Name</w:t>
            </w:r>
          </w:p>
        </w:tc>
        <w:tc>
          <w:tcPr>
            <w:tcW w:w="4219" w:type="dxa"/>
            <w:tcBorders>
              <w:top w:val="single" w:sz="4" w:space="0" w:color="000000"/>
              <w:left w:val="single" w:sz="4" w:space="0" w:color="000000"/>
              <w:bottom w:val="single" w:sz="4" w:space="0" w:color="000000"/>
              <w:right w:val="single" w:sz="4" w:space="0" w:color="000000"/>
            </w:tcBorders>
          </w:tcPr>
          <w:p w:rsidR="008D0237" w:rsidRPr="008F48CA" w:rsidRDefault="008D0237" w:rsidP="008D0237">
            <w:pPr>
              <w:spacing w:after="0" w:line="240" w:lineRule="auto"/>
              <w:jc w:val="center"/>
              <w:rPr>
                <w:rStyle w:val="longtext1"/>
                <w:rFonts w:eastAsia="MS Mincho" w:cstheme="minorHAnsi"/>
                <w:b/>
                <w:color w:val="000000"/>
                <w:shd w:val="clear" w:color="auto" w:fill="FFFFFF"/>
                <w:lang w:bidi="ar-SA"/>
              </w:rPr>
            </w:pPr>
            <w:r w:rsidRPr="008F48CA">
              <w:rPr>
                <w:rStyle w:val="longtext1"/>
                <w:rFonts w:eastAsia="MS Mincho" w:cstheme="minorHAnsi"/>
                <w:b/>
                <w:color w:val="000000"/>
                <w:shd w:val="clear" w:color="auto" w:fill="FFFFFF"/>
                <w:lang w:bidi="ar-SA"/>
              </w:rPr>
              <w:t>Title</w:t>
            </w:r>
          </w:p>
        </w:tc>
        <w:tc>
          <w:tcPr>
            <w:tcW w:w="3173" w:type="dxa"/>
            <w:tcBorders>
              <w:top w:val="single" w:sz="4" w:space="0" w:color="000000"/>
              <w:left w:val="single" w:sz="4" w:space="0" w:color="000000"/>
              <w:bottom w:val="single" w:sz="4" w:space="0" w:color="000000"/>
              <w:right w:val="single" w:sz="4" w:space="0" w:color="000000"/>
            </w:tcBorders>
          </w:tcPr>
          <w:p w:rsidR="008D0237" w:rsidRPr="008F48CA" w:rsidRDefault="008D0237" w:rsidP="008D0237">
            <w:pPr>
              <w:spacing w:after="0" w:line="240" w:lineRule="auto"/>
              <w:jc w:val="center"/>
              <w:rPr>
                <w:rStyle w:val="longtext1"/>
                <w:rFonts w:eastAsia="MS Mincho" w:cstheme="minorHAnsi"/>
                <w:b/>
                <w:color w:val="000000"/>
                <w:shd w:val="clear" w:color="auto" w:fill="FFFFFF"/>
                <w:lang w:bidi="ar-SA"/>
              </w:rPr>
            </w:pPr>
            <w:r w:rsidRPr="008F48CA">
              <w:rPr>
                <w:rStyle w:val="longtext1"/>
                <w:rFonts w:eastAsia="MS Mincho" w:cstheme="minorHAnsi"/>
                <w:b/>
                <w:color w:val="000000"/>
                <w:shd w:val="clear" w:color="auto" w:fill="FFFFFF"/>
                <w:lang w:bidi="ar-SA"/>
              </w:rPr>
              <w:t>Organization</w:t>
            </w:r>
          </w:p>
        </w:tc>
      </w:tr>
      <w:tr w:rsidR="008D0237" w:rsidRPr="008F48CA" w:rsidTr="0052060A">
        <w:tc>
          <w:tcPr>
            <w:tcW w:w="426" w:type="dxa"/>
            <w:tcBorders>
              <w:top w:val="single" w:sz="4" w:space="0" w:color="000000"/>
              <w:left w:val="single" w:sz="4" w:space="0" w:color="000000"/>
              <w:bottom w:val="single" w:sz="4" w:space="0" w:color="000000"/>
              <w:right w:val="single" w:sz="4" w:space="0" w:color="000000"/>
            </w:tcBorders>
          </w:tcPr>
          <w:p w:rsidR="008D0237" w:rsidRPr="008F48CA" w:rsidRDefault="008F48CA" w:rsidP="008D0237">
            <w:pPr>
              <w:rPr>
                <w:rFonts w:cstheme="minorHAnsi"/>
                <w:sz w:val="20"/>
                <w:szCs w:val="20"/>
              </w:rPr>
            </w:pPr>
            <w:r>
              <w:rPr>
                <w:rFonts w:cstheme="minorHAnsi"/>
                <w:sz w:val="20"/>
                <w:szCs w:val="20"/>
              </w:rPr>
              <w:t>1</w:t>
            </w:r>
          </w:p>
        </w:tc>
        <w:tc>
          <w:tcPr>
            <w:tcW w:w="2126" w:type="dxa"/>
            <w:tcBorders>
              <w:top w:val="single" w:sz="4" w:space="0" w:color="000000"/>
              <w:left w:val="single" w:sz="4" w:space="0" w:color="000000"/>
              <w:bottom w:val="single" w:sz="4" w:space="0" w:color="000000"/>
              <w:right w:val="single" w:sz="4" w:space="0" w:color="000000"/>
            </w:tcBorders>
          </w:tcPr>
          <w:p w:rsidR="008D0237" w:rsidRPr="008F48CA" w:rsidRDefault="006F3FEB" w:rsidP="00CE6C05">
            <w:pPr>
              <w:rPr>
                <w:rFonts w:cstheme="minorHAnsi"/>
                <w:sz w:val="20"/>
                <w:szCs w:val="20"/>
              </w:rPr>
            </w:pPr>
            <w:r>
              <w:rPr>
                <w:rFonts w:cstheme="minorHAnsi"/>
                <w:sz w:val="20"/>
                <w:szCs w:val="20"/>
              </w:rPr>
              <w:t>Zhan Nurbekov</w:t>
            </w:r>
          </w:p>
        </w:tc>
        <w:tc>
          <w:tcPr>
            <w:tcW w:w="4219" w:type="dxa"/>
            <w:tcBorders>
              <w:top w:val="single" w:sz="4" w:space="0" w:color="000000"/>
              <w:left w:val="single" w:sz="4" w:space="0" w:color="000000"/>
              <w:bottom w:val="single" w:sz="4" w:space="0" w:color="000000"/>
              <w:right w:val="single" w:sz="4" w:space="0" w:color="000000"/>
            </w:tcBorders>
          </w:tcPr>
          <w:p w:rsidR="008D0237" w:rsidRPr="008F48CA" w:rsidRDefault="0052060A" w:rsidP="008F48CA">
            <w:pPr>
              <w:rPr>
                <w:rFonts w:cstheme="minorHAnsi"/>
                <w:sz w:val="20"/>
                <w:szCs w:val="20"/>
              </w:rPr>
            </w:pPr>
            <w:r>
              <w:rPr>
                <w:rFonts w:cstheme="minorHAnsi"/>
                <w:sz w:val="20"/>
                <w:szCs w:val="20"/>
              </w:rPr>
              <w:t>Director of Waste Management Department</w:t>
            </w:r>
          </w:p>
        </w:tc>
        <w:tc>
          <w:tcPr>
            <w:tcW w:w="3173" w:type="dxa"/>
            <w:tcBorders>
              <w:top w:val="single" w:sz="4" w:space="0" w:color="000000"/>
              <w:left w:val="single" w:sz="4" w:space="0" w:color="000000"/>
              <w:bottom w:val="single" w:sz="4" w:space="0" w:color="000000"/>
              <w:right w:val="single" w:sz="4" w:space="0" w:color="000000"/>
            </w:tcBorders>
          </w:tcPr>
          <w:p w:rsidR="008D0237" w:rsidRPr="008F48CA" w:rsidRDefault="0052060A" w:rsidP="008D0237">
            <w:pPr>
              <w:spacing w:after="0" w:line="240" w:lineRule="auto"/>
              <w:rPr>
                <w:rStyle w:val="longtext1"/>
                <w:rFonts w:eastAsia="MS Mincho" w:cstheme="minorHAnsi"/>
                <w:color w:val="000000"/>
                <w:shd w:val="clear" w:color="auto" w:fill="FFFFFF"/>
                <w:lang w:bidi="ar-SA"/>
              </w:rPr>
            </w:pPr>
            <w:r>
              <w:rPr>
                <w:rStyle w:val="longtext1"/>
                <w:rFonts w:eastAsia="MS Mincho" w:cstheme="minorHAnsi"/>
                <w:color w:val="000000"/>
                <w:shd w:val="clear" w:color="auto" w:fill="FFFFFF"/>
                <w:lang w:bidi="ar-SA"/>
              </w:rPr>
              <w:t>Ministry of Energy of RK</w:t>
            </w:r>
          </w:p>
        </w:tc>
      </w:tr>
      <w:tr w:rsidR="006F3FEB" w:rsidRPr="008F48CA" w:rsidTr="0052060A">
        <w:tc>
          <w:tcPr>
            <w:tcW w:w="4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rPr>
                <w:rFonts w:cstheme="minorHAnsi"/>
                <w:sz w:val="20"/>
                <w:szCs w:val="20"/>
              </w:rPr>
            </w:pPr>
            <w:r>
              <w:rPr>
                <w:rFonts w:cstheme="minorHAnsi"/>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jc w:val="both"/>
              <w:rPr>
                <w:rFonts w:cstheme="minorHAnsi"/>
                <w:sz w:val="20"/>
                <w:szCs w:val="20"/>
              </w:rPr>
            </w:pPr>
            <w:r w:rsidRPr="008F48CA">
              <w:rPr>
                <w:rFonts w:cstheme="minorHAnsi"/>
                <w:sz w:val="20"/>
                <w:szCs w:val="20"/>
              </w:rPr>
              <w:t>Zhanar Asanova</w:t>
            </w:r>
          </w:p>
        </w:tc>
        <w:tc>
          <w:tcPr>
            <w:tcW w:w="4219" w:type="dxa"/>
            <w:tcBorders>
              <w:top w:val="single" w:sz="4" w:space="0" w:color="000000"/>
              <w:left w:val="single" w:sz="4" w:space="0" w:color="000000"/>
              <w:bottom w:val="single" w:sz="4" w:space="0" w:color="000000"/>
              <w:right w:val="single" w:sz="4" w:space="0" w:color="000000"/>
            </w:tcBorders>
          </w:tcPr>
          <w:p w:rsidR="006F3FEB" w:rsidRPr="008F48CA" w:rsidRDefault="006F3FEB" w:rsidP="0052060A">
            <w:pPr>
              <w:rPr>
                <w:rFonts w:cstheme="minorHAnsi"/>
                <w:sz w:val="20"/>
                <w:szCs w:val="20"/>
              </w:rPr>
            </w:pPr>
            <w:r w:rsidRPr="008F48CA">
              <w:rPr>
                <w:rFonts w:cstheme="minorHAnsi"/>
                <w:sz w:val="20"/>
                <w:szCs w:val="20"/>
              </w:rPr>
              <w:t xml:space="preserve">Head of the Ownerless Waste Management Department </w:t>
            </w:r>
          </w:p>
        </w:tc>
        <w:tc>
          <w:tcPr>
            <w:tcW w:w="3173" w:type="dxa"/>
            <w:tcBorders>
              <w:top w:val="single" w:sz="4" w:space="0" w:color="000000"/>
              <w:left w:val="single" w:sz="4" w:space="0" w:color="000000"/>
              <w:bottom w:val="single" w:sz="4" w:space="0" w:color="000000"/>
              <w:right w:val="single" w:sz="4" w:space="0" w:color="000000"/>
            </w:tcBorders>
          </w:tcPr>
          <w:p w:rsidR="006F3FEB" w:rsidRPr="008F48CA" w:rsidRDefault="0052060A" w:rsidP="006F3FEB">
            <w:pPr>
              <w:spacing w:after="0" w:line="240" w:lineRule="auto"/>
              <w:rPr>
                <w:rStyle w:val="longtext1"/>
                <w:rFonts w:eastAsia="MS Mincho" w:cstheme="minorHAnsi"/>
                <w:color w:val="000000"/>
                <w:shd w:val="clear" w:color="auto" w:fill="FFFFFF"/>
                <w:lang w:bidi="ar-SA"/>
              </w:rPr>
            </w:pPr>
            <w:r w:rsidRPr="008F48CA">
              <w:rPr>
                <w:rFonts w:cstheme="minorHAnsi"/>
                <w:sz w:val="20"/>
                <w:szCs w:val="20"/>
              </w:rPr>
              <w:t xml:space="preserve">JSC "Damu Zhasyl" </w:t>
            </w:r>
            <w:r>
              <w:rPr>
                <w:rFonts w:cstheme="minorHAnsi"/>
                <w:sz w:val="20"/>
                <w:szCs w:val="20"/>
              </w:rPr>
              <w:t xml:space="preserve">under the </w:t>
            </w:r>
            <w:r w:rsidRPr="008F48CA">
              <w:rPr>
                <w:rFonts w:cstheme="minorHAnsi"/>
                <w:sz w:val="20"/>
                <w:szCs w:val="20"/>
              </w:rPr>
              <w:t>Ministry of Energy of the Republic of Kazakhstan</w:t>
            </w:r>
          </w:p>
        </w:tc>
      </w:tr>
      <w:tr w:rsidR="006F3FEB" w:rsidRPr="008F48CA" w:rsidTr="0052060A">
        <w:tc>
          <w:tcPr>
            <w:tcW w:w="4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rPr>
                <w:rFonts w:cstheme="minorHAnsi"/>
                <w:sz w:val="20"/>
                <w:szCs w:val="20"/>
              </w:rPr>
            </w:pPr>
            <w:r>
              <w:rPr>
                <w:rFonts w:cstheme="minorHAnsi"/>
                <w:sz w:val="20"/>
                <w:szCs w:val="20"/>
              </w:rPr>
              <w:t>3</w:t>
            </w:r>
          </w:p>
        </w:tc>
        <w:tc>
          <w:tcPr>
            <w:tcW w:w="21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rPr>
                <w:rFonts w:cstheme="minorHAnsi"/>
                <w:sz w:val="20"/>
                <w:szCs w:val="20"/>
              </w:rPr>
            </w:pPr>
            <w:r>
              <w:rPr>
                <w:rFonts w:cstheme="minorHAnsi"/>
                <w:sz w:val="20"/>
                <w:szCs w:val="20"/>
              </w:rPr>
              <w:t>Zhuldyz Urazbekova</w:t>
            </w:r>
          </w:p>
        </w:tc>
        <w:tc>
          <w:tcPr>
            <w:tcW w:w="4219"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jc w:val="both"/>
              <w:rPr>
                <w:rFonts w:cstheme="minorHAnsi"/>
                <w:sz w:val="20"/>
                <w:szCs w:val="20"/>
              </w:rPr>
            </w:pPr>
            <w:r>
              <w:rPr>
                <w:rFonts w:cstheme="minorHAnsi"/>
                <w:sz w:val="20"/>
                <w:szCs w:val="20"/>
              </w:rPr>
              <w:t xml:space="preserve">Head Expert of </w:t>
            </w:r>
            <w:r w:rsidRPr="006F3FEB">
              <w:rPr>
                <w:rFonts w:cstheme="minorHAnsi"/>
                <w:sz w:val="20"/>
                <w:szCs w:val="20"/>
              </w:rPr>
              <w:t>Sanitary and Hygienic Surveillance Department</w:t>
            </w:r>
            <w:r>
              <w:rPr>
                <w:rFonts w:cstheme="minorHAnsi"/>
                <w:sz w:val="20"/>
                <w:szCs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spacing w:after="0" w:line="240" w:lineRule="auto"/>
              <w:rPr>
                <w:rStyle w:val="longtext1"/>
                <w:rFonts w:eastAsia="MS Mincho" w:cstheme="minorHAnsi"/>
                <w:color w:val="000000"/>
                <w:shd w:val="clear" w:color="auto" w:fill="FFFFFF"/>
                <w:lang w:bidi="ar-SA"/>
              </w:rPr>
            </w:pPr>
            <w:r w:rsidRPr="006F3FEB">
              <w:rPr>
                <w:rFonts w:cstheme="minorHAnsi"/>
                <w:sz w:val="20"/>
                <w:szCs w:val="20"/>
              </w:rPr>
              <w:t>Committee for Public Health Protection</w:t>
            </w:r>
            <w:r>
              <w:rPr>
                <w:rFonts w:cstheme="minorHAnsi"/>
                <w:sz w:val="20"/>
                <w:szCs w:val="20"/>
              </w:rPr>
              <w:t xml:space="preserve"> under the Ministry of Public Healthcare of RK</w:t>
            </w:r>
          </w:p>
        </w:tc>
      </w:tr>
      <w:tr w:rsidR="006F3FEB" w:rsidRPr="008F48CA" w:rsidTr="0052060A">
        <w:tc>
          <w:tcPr>
            <w:tcW w:w="4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rPr>
                <w:rFonts w:cstheme="minorHAnsi"/>
                <w:sz w:val="20"/>
                <w:szCs w:val="20"/>
              </w:rPr>
            </w:pPr>
            <w:r>
              <w:rPr>
                <w:rFonts w:cstheme="minorHAnsi"/>
                <w:sz w:val="20"/>
                <w:szCs w:val="20"/>
              </w:rPr>
              <w:t>4</w:t>
            </w:r>
          </w:p>
        </w:tc>
        <w:tc>
          <w:tcPr>
            <w:tcW w:w="2126" w:type="dxa"/>
            <w:tcBorders>
              <w:top w:val="single" w:sz="4" w:space="0" w:color="000000"/>
              <w:left w:val="single" w:sz="4" w:space="0" w:color="000000"/>
              <w:bottom w:val="single" w:sz="4" w:space="0" w:color="000000"/>
              <w:right w:val="single" w:sz="4" w:space="0" w:color="000000"/>
            </w:tcBorders>
          </w:tcPr>
          <w:p w:rsidR="006F3FEB" w:rsidRPr="008F48CA" w:rsidRDefault="006F3FEB" w:rsidP="006F3FEB">
            <w:pPr>
              <w:rPr>
                <w:rFonts w:cstheme="minorHAnsi"/>
                <w:sz w:val="20"/>
                <w:szCs w:val="20"/>
              </w:rPr>
            </w:pPr>
            <w:r>
              <w:rPr>
                <w:rFonts w:cstheme="minorHAnsi"/>
                <w:sz w:val="20"/>
                <w:szCs w:val="20"/>
              </w:rPr>
              <w:t>Danara Alimbayeva</w:t>
            </w:r>
          </w:p>
        </w:tc>
        <w:tc>
          <w:tcPr>
            <w:tcW w:w="4219" w:type="dxa"/>
            <w:tcBorders>
              <w:top w:val="single" w:sz="4" w:space="0" w:color="000000"/>
              <w:left w:val="single" w:sz="4" w:space="0" w:color="000000"/>
              <w:bottom w:val="single" w:sz="4" w:space="0" w:color="000000"/>
              <w:right w:val="single" w:sz="4" w:space="0" w:color="000000"/>
            </w:tcBorders>
          </w:tcPr>
          <w:p w:rsidR="006F3FEB" w:rsidRPr="008F48CA" w:rsidRDefault="0052060A" w:rsidP="006F3FEB">
            <w:pPr>
              <w:rPr>
                <w:rFonts w:cstheme="minorHAnsi"/>
                <w:sz w:val="20"/>
                <w:szCs w:val="20"/>
              </w:rPr>
            </w:pPr>
            <w:r w:rsidRPr="003141C7">
              <w:rPr>
                <w:sz w:val="20"/>
                <w:szCs w:val="20"/>
              </w:rPr>
              <w:t>Director of the Environmental Monitoring Department</w:t>
            </w:r>
          </w:p>
        </w:tc>
        <w:tc>
          <w:tcPr>
            <w:tcW w:w="3173" w:type="dxa"/>
            <w:tcBorders>
              <w:top w:val="single" w:sz="4" w:space="0" w:color="000000"/>
              <w:left w:val="single" w:sz="4" w:space="0" w:color="000000"/>
              <w:bottom w:val="single" w:sz="4" w:space="0" w:color="000000"/>
              <w:right w:val="single" w:sz="4" w:space="0" w:color="000000"/>
            </w:tcBorders>
          </w:tcPr>
          <w:p w:rsidR="006F3FEB" w:rsidRPr="008F48CA" w:rsidRDefault="0052060A" w:rsidP="006F3FEB">
            <w:pPr>
              <w:spacing w:after="0" w:line="240" w:lineRule="auto"/>
              <w:rPr>
                <w:rStyle w:val="longtext1"/>
                <w:rFonts w:eastAsia="MS Mincho" w:cstheme="minorHAnsi"/>
                <w:color w:val="000000"/>
                <w:shd w:val="clear" w:color="auto" w:fill="FFFFFF"/>
                <w:lang w:bidi="ar-SA"/>
              </w:rPr>
            </w:pPr>
            <w:r w:rsidRPr="003141C7">
              <w:rPr>
                <w:sz w:val="20"/>
                <w:szCs w:val="20"/>
              </w:rPr>
              <w:t>Kazhydromet</w:t>
            </w: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jc w:val="both"/>
              <w:rPr>
                <w:rFonts w:cstheme="minorHAnsi"/>
                <w:sz w:val="20"/>
                <w:szCs w:val="20"/>
              </w:rPr>
            </w:pPr>
            <w:r>
              <w:rPr>
                <w:rFonts w:cstheme="minorHAnsi"/>
                <w:sz w:val="20"/>
                <w:szCs w:val="20"/>
              </w:rPr>
              <w:t>5</w:t>
            </w:r>
          </w:p>
        </w:tc>
        <w:tc>
          <w:tcPr>
            <w:tcW w:w="2126" w:type="dxa"/>
            <w:tcBorders>
              <w:top w:val="single" w:sz="4" w:space="0" w:color="000000"/>
              <w:left w:val="single" w:sz="4" w:space="0" w:color="000000"/>
              <w:bottom w:val="single" w:sz="4" w:space="0" w:color="000000"/>
              <w:right w:val="single" w:sz="4" w:space="0" w:color="000000"/>
            </w:tcBorders>
          </w:tcPr>
          <w:p w:rsidR="0052060A" w:rsidRPr="0052060A" w:rsidRDefault="0052060A" w:rsidP="0052060A">
            <w:pPr>
              <w:rPr>
                <w:rFonts w:cstheme="minorHAnsi"/>
                <w:sz w:val="20"/>
                <w:szCs w:val="20"/>
              </w:rPr>
            </w:pPr>
            <w:r w:rsidRPr="0052060A">
              <w:rPr>
                <w:sz w:val="20"/>
                <w:szCs w:val="20"/>
              </w:rPr>
              <w:t xml:space="preserve">Samat Kaliyev </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rPr>
            </w:pPr>
            <w:r w:rsidRPr="006863BC">
              <w:rPr>
                <w:sz w:val="20"/>
                <w:szCs w:val="20"/>
              </w:rPr>
              <w:t xml:space="preserve">Deputy Head  </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spacing w:after="0" w:line="240" w:lineRule="auto"/>
              <w:rPr>
                <w:rStyle w:val="longtext1"/>
                <w:rFonts w:eastAsia="MS Mincho" w:cstheme="minorHAnsi"/>
                <w:color w:val="000000"/>
                <w:shd w:val="clear" w:color="auto" w:fill="FFFFFF"/>
                <w:lang w:bidi="ar-SA"/>
              </w:rPr>
            </w:pPr>
            <w:r w:rsidRPr="006863BC">
              <w:rPr>
                <w:sz w:val="20"/>
                <w:szCs w:val="20"/>
              </w:rPr>
              <w:t xml:space="preserve">Department of Natural Resources and Environmental Governance of Kostanay </w:t>
            </w:r>
            <w:r>
              <w:rPr>
                <w:sz w:val="20"/>
                <w:szCs w:val="20"/>
              </w:rPr>
              <w:t>r</w:t>
            </w:r>
            <w:r w:rsidRPr="006863BC">
              <w:rPr>
                <w:sz w:val="20"/>
                <w:szCs w:val="20"/>
              </w:rPr>
              <w:t>egion</w:t>
            </w:r>
          </w:p>
        </w:tc>
      </w:tr>
      <w:tr w:rsidR="0052060A" w:rsidRPr="008F48CA" w:rsidTr="0052060A">
        <w:trPr>
          <w:trHeight w:val="259"/>
        </w:trPr>
        <w:tc>
          <w:tcPr>
            <w:tcW w:w="4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jc w:val="both"/>
              <w:rPr>
                <w:rFonts w:cstheme="minorHAnsi"/>
                <w:sz w:val="20"/>
                <w:szCs w:val="20"/>
              </w:rPr>
            </w:pPr>
            <w:r>
              <w:rPr>
                <w:rFonts w:cstheme="minorHAnsi"/>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52060A" w:rsidRPr="006F3FEB" w:rsidRDefault="0052060A" w:rsidP="0052060A">
            <w:pPr>
              <w:jc w:val="both"/>
              <w:rPr>
                <w:rFonts w:cstheme="minorHAnsi"/>
                <w:sz w:val="20"/>
                <w:szCs w:val="20"/>
              </w:rPr>
            </w:pPr>
            <w:r>
              <w:rPr>
                <w:rFonts w:cstheme="minorHAnsi"/>
                <w:sz w:val="20"/>
                <w:szCs w:val="20"/>
              </w:rPr>
              <w:t>Svetlana Arsentyeva</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lang w:val="kk-KZ"/>
              </w:rPr>
            </w:pPr>
            <w:r w:rsidRPr="006863BC">
              <w:rPr>
                <w:sz w:val="20"/>
                <w:szCs w:val="20"/>
              </w:rPr>
              <w:t xml:space="preserve">Head of </w:t>
            </w:r>
            <w:r>
              <w:rPr>
                <w:sz w:val="20"/>
                <w:szCs w:val="20"/>
              </w:rPr>
              <w:t xml:space="preserve">Unit </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spacing w:after="0" w:line="240" w:lineRule="auto"/>
              <w:rPr>
                <w:rStyle w:val="longtext1"/>
                <w:rFonts w:eastAsia="MS Mincho" w:cstheme="minorHAnsi"/>
                <w:color w:val="000000"/>
                <w:shd w:val="clear" w:color="auto" w:fill="FFFFFF"/>
                <w:lang w:bidi="ar-SA"/>
              </w:rPr>
            </w:pPr>
            <w:r w:rsidRPr="006863BC">
              <w:rPr>
                <w:sz w:val="20"/>
                <w:szCs w:val="20"/>
              </w:rPr>
              <w:t xml:space="preserve">Department of Natural Resources and Environmental Governance of Kostanay </w:t>
            </w:r>
            <w:r>
              <w:rPr>
                <w:sz w:val="20"/>
                <w:szCs w:val="20"/>
              </w:rPr>
              <w:t>r</w:t>
            </w:r>
            <w:r w:rsidRPr="006863BC">
              <w:rPr>
                <w:sz w:val="20"/>
                <w:szCs w:val="20"/>
              </w:rPr>
              <w:t>egion</w:t>
            </w: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jc w:val="both"/>
              <w:rPr>
                <w:rFonts w:cstheme="minorHAnsi"/>
                <w:sz w:val="20"/>
                <w:szCs w:val="20"/>
              </w:rPr>
            </w:pPr>
            <w:r>
              <w:rPr>
                <w:rFonts w:cstheme="minorHAnsi"/>
                <w:sz w:val="20"/>
                <w:szCs w:val="20"/>
              </w:rPr>
              <w:t>7</w:t>
            </w:r>
          </w:p>
        </w:tc>
        <w:tc>
          <w:tcPr>
            <w:tcW w:w="2126" w:type="dxa"/>
            <w:tcBorders>
              <w:top w:val="single" w:sz="4" w:space="0" w:color="000000"/>
              <w:left w:val="single" w:sz="4" w:space="0" w:color="000000"/>
              <w:bottom w:val="single" w:sz="4" w:space="0" w:color="000000"/>
              <w:right w:val="single" w:sz="4" w:space="0" w:color="000000"/>
            </w:tcBorders>
          </w:tcPr>
          <w:p w:rsidR="0052060A" w:rsidRPr="006F3FEB" w:rsidRDefault="0052060A" w:rsidP="0052060A">
            <w:pPr>
              <w:jc w:val="both"/>
              <w:rPr>
                <w:rFonts w:cstheme="minorHAnsi"/>
                <w:sz w:val="20"/>
                <w:szCs w:val="20"/>
              </w:rPr>
            </w:pPr>
            <w:r>
              <w:rPr>
                <w:rFonts w:cstheme="minorHAnsi"/>
                <w:sz w:val="20"/>
                <w:szCs w:val="20"/>
              </w:rPr>
              <w:t>Vladimir Mikhailenko</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lang w:val="kk-KZ"/>
              </w:rPr>
            </w:pPr>
            <w:r w:rsidRPr="006863BC">
              <w:rPr>
                <w:sz w:val="20"/>
                <w:szCs w:val="20"/>
              </w:rPr>
              <w:t>Chief Doctor of “Kostanay Regional Narcological Dispensary”</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spacing w:after="0" w:line="240" w:lineRule="auto"/>
              <w:rPr>
                <w:rStyle w:val="longtext1"/>
                <w:rFonts w:eastAsia="MS Mincho" w:cstheme="minorHAnsi"/>
                <w:color w:val="000000"/>
                <w:shd w:val="clear" w:color="auto" w:fill="FFFFFF"/>
                <w:lang w:bidi="ar-SA"/>
              </w:rPr>
            </w:pP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rPr>
            </w:pPr>
            <w:r>
              <w:rPr>
                <w:rFonts w:cstheme="minorHAnsi"/>
                <w:sz w:val="20"/>
                <w:szCs w:val="20"/>
              </w:rPr>
              <w:t>8</w:t>
            </w:r>
          </w:p>
        </w:tc>
        <w:tc>
          <w:tcPr>
            <w:tcW w:w="21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jc w:val="both"/>
              <w:rPr>
                <w:rFonts w:cstheme="minorHAnsi"/>
                <w:sz w:val="20"/>
                <w:szCs w:val="20"/>
              </w:rPr>
            </w:pPr>
            <w:r>
              <w:rPr>
                <w:rFonts w:cstheme="minorHAnsi"/>
                <w:sz w:val="20"/>
                <w:szCs w:val="20"/>
              </w:rPr>
              <w:t>Sergey Mukashev</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rPr>
            </w:pPr>
            <w:r>
              <w:rPr>
                <w:rFonts w:cstheme="minorHAnsi"/>
                <w:sz w:val="20"/>
                <w:szCs w:val="20"/>
              </w:rPr>
              <w:t>Specialist of State Environmental Control Unit</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spacing w:after="0" w:line="240" w:lineRule="auto"/>
              <w:rPr>
                <w:rStyle w:val="longtext1"/>
                <w:rFonts w:eastAsia="MS Mincho" w:cstheme="minorHAnsi"/>
                <w:color w:val="000000"/>
                <w:shd w:val="clear" w:color="auto" w:fill="FFFFFF"/>
                <w:lang w:bidi="ar-SA"/>
              </w:rPr>
            </w:pPr>
            <w:r>
              <w:rPr>
                <w:rStyle w:val="longtext1"/>
                <w:rFonts w:eastAsia="MS Mincho" w:cstheme="minorHAnsi"/>
                <w:color w:val="000000"/>
                <w:shd w:val="clear" w:color="auto" w:fill="FFFFFF"/>
                <w:lang w:bidi="ar-SA"/>
              </w:rPr>
              <w:t>Department of Ecology of Kostanay region</w:t>
            </w:r>
          </w:p>
        </w:tc>
      </w:tr>
      <w:tr w:rsidR="0052060A" w:rsidRPr="008F48CA" w:rsidTr="00D45E48">
        <w:trPr>
          <w:trHeight w:val="497"/>
        </w:trPr>
        <w:tc>
          <w:tcPr>
            <w:tcW w:w="4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9</w:t>
            </w:r>
          </w:p>
        </w:tc>
        <w:tc>
          <w:tcPr>
            <w:tcW w:w="2126" w:type="dxa"/>
            <w:tcBorders>
              <w:top w:val="single" w:sz="4" w:space="0" w:color="000000"/>
              <w:left w:val="single" w:sz="4" w:space="0" w:color="000000"/>
              <w:bottom w:val="single" w:sz="4" w:space="0" w:color="000000"/>
              <w:right w:val="single" w:sz="4" w:space="0" w:color="000000"/>
            </w:tcBorders>
          </w:tcPr>
          <w:p w:rsidR="0052060A" w:rsidRPr="008F48CA" w:rsidRDefault="0052060A" w:rsidP="0052060A">
            <w:pPr>
              <w:rPr>
                <w:rFonts w:cstheme="minorHAnsi"/>
                <w:sz w:val="20"/>
                <w:szCs w:val="20"/>
              </w:rPr>
            </w:pPr>
            <w:r>
              <w:rPr>
                <w:rFonts w:cstheme="minorHAnsi"/>
                <w:sz w:val="20"/>
                <w:szCs w:val="20"/>
              </w:rPr>
              <w:t>Tatyana Kozlyanskaya</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D45E48" w:rsidP="00D45E48">
            <w:pPr>
              <w:rPr>
                <w:rFonts w:cstheme="minorHAnsi"/>
                <w:sz w:val="20"/>
                <w:szCs w:val="20"/>
              </w:rPr>
            </w:pPr>
            <w:r w:rsidRPr="00D45E48">
              <w:rPr>
                <w:rFonts w:cstheme="minorHAnsi"/>
                <w:sz w:val="20"/>
                <w:szCs w:val="20"/>
              </w:rPr>
              <w:t>Head of the Integrated Envir</w:t>
            </w:r>
            <w:r>
              <w:rPr>
                <w:rFonts w:cstheme="minorHAnsi"/>
                <w:sz w:val="20"/>
                <w:szCs w:val="20"/>
              </w:rPr>
              <w:t>onmental Monitoring Laboratory</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D45E48" w:rsidP="0052060A">
            <w:pPr>
              <w:spacing w:after="0" w:line="240" w:lineRule="auto"/>
              <w:rPr>
                <w:rStyle w:val="longtext1"/>
                <w:rFonts w:eastAsia="MS Mincho" w:cstheme="minorHAnsi"/>
                <w:color w:val="000000"/>
                <w:shd w:val="clear" w:color="auto" w:fill="FFFFFF"/>
                <w:lang w:bidi="ar-SA"/>
              </w:rPr>
            </w:pPr>
            <w:r w:rsidRPr="00D45E48">
              <w:rPr>
                <w:rFonts w:cstheme="minorHAnsi"/>
                <w:sz w:val="20"/>
                <w:szCs w:val="20"/>
              </w:rPr>
              <w:t>Branch of the RSE "Kazhydromet" for East Kazakhstan region</w:t>
            </w: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Sergey Popov</w:t>
            </w:r>
          </w:p>
        </w:tc>
        <w:tc>
          <w:tcPr>
            <w:tcW w:w="4219" w:type="dxa"/>
            <w:tcBorders>
              <w:top w:val="single" w:sz="4" w:space="0" w:color="000000"/>
              <w:left w:val="single" w:sz="4" w:space="0" w:color="000000"/>
              <w:bottom w:val="single" w:sz="4" w:space="0" w:color="000000"/>
              <w:right w:val="single" w:sz="4" w:space="0" w:color="000000"/>
            </w:tcBorders>
          </w:tcPr>
          <w:p w:rsidR="0052060A" w:rsidRPr="008F48CA" w:rsidRDefault="00D45E48" w:rsidP="0052060A">
            <w:pPr>
              <w:rPr>
                <w:rFonts w:cstheme="minorHAnsi"/>
                <w:sz w:val="20"/>
                <w:szCs w:val="20"/>
              </w:rPr>
            </w:pPr>
            <w:r>
              <w:rPr>
                <w:rFonts w:cstheme="minorHAnsi"/>
                <w:sz w:val="20"/>
                <w:szCs w:val="20"/>
              </w:rPr>
              <w:t>Head of the Center</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D45E48" w:rsidP="0052060A">
            <w:pPr>
              <w:spacing w:after="0" w:line="240" w:lineRule="auto"/>
              <w:rPr>
                <w:rStyle w:val="longtext1"/>
                <w:rFonts w:eastAsia="MS Mincho" w:cstheme="minorHAnsi"/>
                <w:color w:val="000000"/>
                <w:shd w:val="clear" w:color="auto" w:fill="FFFFFF"/>
                <w:lang w:bidi="ar-SA"/>
              </w:rPr>
            </w:pPr>
            <w:r>
              <w:rPr>
                <w:rStyle w:val="longtext1"/>
                <w:rFonts w:eastAsia="MS Mincho" w:cstheme="minorHAnsi"/>
                <w:color w:val="000000"/>
                <w:shd w:val="clear" w:color="auto" w:fill="FFFFFF"/>
                <w:lang w:bidi="ar-SA"/>
              </w:rPr>
              <w:t>Center of Mother and Child of East-Kazakhstan region</w:t>
            </w: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11</w:t>
            </w:r>
          </w:p>
        </w:tc>
        <w:tc>
          <w:tcPr>
            <w:tcW w:w="21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Kazken Orazalina</w:t>
            </w:r>
          </w:p>
        </w:tc>
        <w:tc>
          <w:tcPr>
            <w:tcW w:w="4219" w:type="dxa"/>
            <w:tcBorders>
              <w:top w:val="single" w:sz="4" w:space="0" w:color="000000"/>
              <w:left w:val="single" w:sz="4" w:space="0" w:color="000000"/>
              <w:bottom w:val="single" w:sz="4" w:space="0" w:color="000000"/>
              <w:right w:val="single" w:sz="4" w:space="0" w:color="000000"/>
            </w:tcBorders>
          </w:tcPr>
          <w:p w:rsidR="0052060A" w:rsidRPr="00D45E48" w:rsidRDefault="00D45E48" w:rsidP="0052060A">
            <w:pPr>
              <w:rPr>
                <w:rFonts w:cstheme="minorHAnsi"/>
                <w:sz w:val="20"/>
                <w:szCs w:val="20"/>
              </w:rPr>
            </w:pPr>
            <w:r>
              <w:rPr>
                <w:rFonts w:cstheme="minorHAnsi"/>
                <w:sz w:val="20"/>
                <w:szCs w:val="20"/>
              </w:rPr>
              <w:t xml:space="preserve">Expert on chemicals </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D45E48" w:rsidP="0052060A">
            <w:pPr>
              <w:spacing w:after="0" w:line="240" w:lineRule="auto"/>
              <w:rPr>
                <w:rStyle w:val="longtext1"/>
                <w:rFonts w:eastAsia="MS Mincho" w:cstheme="minorHAnsi"/>
                <w:color w:val="000000"/>
                <w:shd w:val="clear" w:color="auto" w:fill="FFFFFF"/>
                <w:lang w:bidi="ar-SA"/>
              </w:rPr>
            </w:pPr>
            <w:r>
              <w:rPr>
                <w:rStyle w:val="longtext1"/>
                <w:rFonts w:eastAsia="MS Mincho" w:cstheme="minorHAnsi"/>
                <w:color w:val="000000"/>
                <w:shd w:val="clear" w:color="auto" w:fill="FFFFFF"/>
                <w:lang w:bidi="ar-SA"/>
              </w:rPr>
              <w:t>NGO</w:t>
            </w:r>
          </w:p>
        </w:tc>
      </w:tr>
      <w:tr w:rsidR="0052060A" w:rsidRPr="008F48CA" w:rsidTr="0052060A">
        <w:tc>
          <w:tcPr>
            <w:tcW w:w="4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12</w:t>
            </w:r>
          </w:p>
        </w:tc>
        <w:tc>
          <w:tcPr>
            <w:tcW w:w="2126" w:type="dxa"/>
            <w:tcBorders>
              <w:top w:val="single" w:sz="4" w:space="0" w:color="000000"/>
              <w:left w:val="single" w:sz="4" w:space="0" w:color="000000"/>
              <w:bottom w:val="single" w:sz="4" w:space="0" w:color="000000"/>
              <w:right w:val="single" w:sz="4" w:space="0" w:color="000000"/>
            </w:tcBorders>
          </w:tcPr>
          <w:p w:rsidR="0052060A" w:rsidRDefault="0052060A" w:rsidP="0052060A">
            <w:pPr>
              <w:rPr>
                <w:rFonts w:cstheme="minorHAnsi"/>
                <w:sz w:val="20"/>
                <w:szCs w:val="20"/>
              </w:rPr>
            </w:pPr>
            <w:r>
              <w:rPr>
                <w:rFonts w:cstheme="minorHAnsi"/>
                <w:sz w:val="20"/>
                <w:szCs w:val="20"/>
              </w:rPr>
              <w:t>Kavira Mukasheva</w:t>
            </w:r>
          </w:p>
        </w:tc>
        <w:tc>
          <w:tcPr>
            <w:tcW w:w="4219" w:type="dxa"/>
            <w:tcBorders>
              <w:top w:val="single" w:sz="4" w:space="0" w:color="000000"/>
              <w:left w:val="single" w:sz="4" w:space="0" w:color="000000"/>
              <w:bottom w:val="single" w:sz="4" w:space="0" w:color="000000"/>
              <w:right w:val="single" w:sz="4" w:space="0" w:color="000000"/>
            </w:tcBorders>
          </w:tcPr>
          <w:p w:rsidR="0052060A" w:rsidRPr="00D45E48" w:rsidRDefault="00D45E48" w:rsidP="00D45E48">
            <w:pPr>
              <w:rPr>
                <w:rFonts w:cstheme="minorHAnsi"/>
                <w:sz w:val="20"/>
                <w:szCs w:val="20"/>
              </w:rPr>
            </w:pPr>
            <w:r>
              <w:rPr>
                <w:rFonts w:cstheme="minorHAnsi"/>
                <w:sz w:val="20"/>
                <w:szCs w:val="20"/>
              </w:rPr>
              <w:t xml:space="preserve">Senior teacher </w:t>
            </w:r>
            <w:r w:rsidRPr="00D45E48">
              <w:rPr>
                <w:rFonts w:cstheme="minorHAnsi"/>
                <w:sz w:val="20"/>
                <w:szCs w:val="20"/>
              </w:rPr>
              <w:t xml:space="preserve">Department of Occupational Health, Communal Hygiene </w:t>
            </w:r>
          </w:p>
        </w:tc>
        <w:tc>
          <w:tcPr>
            <w:tcW w:w="3173" w:type="dxa"/>
            <w:tcBorders>
              <w:top w:val="single" w:sz="4" w:space="0" w:color="000000"/>
              <w:left w:val="single" w:sz="4" w:space="0" w:color="000000"/>
              <w:bottom w:val="single" w:sz="4" w:space="0" w:color="000000"/>
              <w:right w:val="single" w:sz="4" w:space="0" w:color="000000"/>
            </w:tcBorders>
          </w:tcPr>
          <w:p w:rsidR="0052060A" w:rsidRPr="008F48CA" w:rsidRDefault="00D45E48" w:rsidP="0052060A">
            <w:pPr>
              <w:spacing w:after="0" w:line="240" w:lineRule="auto"/>
              <w:rPr>
                <w:rStyle w:val="longtext1"/>
                <w:rFonts w:eastAsia="MS Mincho" w:cstheme="minorHAnsi"/>
                <w:color w:val="000000"/>
                <w:shd w:val="clear" w:color="auto" w:fill="FFFFFF"/>
                <w:lang w:bidi="ar-SA"/>
              </w:rPr>
            </w:pPr>
            <w:r w:rsidRPr="00D45E48">
              <w:rPr>
                <w:rFonts w:cstheme="minorHAnsi"/>
                <w:sz w:val="20"/>
                <w:szCs w:val="20"/>
              </w:rPr>
              <w:t>JSC "Medical University of Astana"</w:t>
            </w:r>
          </w:p>
        </w:tc>
      </w:tr>
    </w:tbl>
    <w:p w:rsidR="003B431B" w:rsidRDefault="003B431B" w:rsidP="00D6638C">
      <w:pPr>
        <w:spacing w:after="120"/>
        <w:rPr>
          <w:rFonts w:ascii="Calibri" w:eastAsia="Times New Roman" w:hAnsi="Calibri" w:cs="Times New Roman"/>
          <w:sz w:val="20"/>
          <w:szCs w:val="20"/>
        </w:rPr>
      </w:pPr>
    </w:p>
    <w:p w:rsidR="003B431B" w:rsidRPr="00D6638C" w:rsidRDefault="003B431B" w:rsidP="00D6638C">
      <w:pPr>
        <w:spacing w:after="120"/>
        <w:rPr>
          <w:rFonts w:ascii="Calibri" w:eastAsia="Times New Roman" w:hAnsi="Calibri" w:cs="Times New Roman"/>
          <w:sz w:val="20"/>
          <w:szCs w:val="20"/>
        </w:rPr>
      </w:pP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134"/>
        <w:gridCol w:w="1096"/>
        <w:gridCol w:w="1080"/>
        <w:gridCol w:w="1080"/>
        <w:gridCol w:w="1080"/>
        <w:gridCol w:w="990"/>
        <w:gridCol w:w="1170"/>
        <w:gridCol w:w="1080"/>
      </w:tblGrid>
      <w:tr w:rsidR="00D6638C" w:rsidRPr="00FA6445" w:rsidTr="00944F89">
        <w:tc>
          <w:tcPr>
            <w:tcW w:w="1838" w:type="dxa"/>
            <w:vMerge w:val="restart"/>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Co-financing</w:t>
            </w:r>
          </w:p>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(type/source)</w:t>
            </w:r>
          </w:p>
        </w:tc>
        <w:tc>
          <w:tcPr>
            <w:tcW w:w="2230" w:type="dxa"/>
            <w:gridSpan w:val="2"/>
          </w:tcPr>
          <w:p w:rsidR="00D6638C" w:rsidRPr="00FA6445" w:rsidRDefault="00FE1A70" w:rsidP="00FE1A70">
            <w:pPr>
              <w:spacing w:after="0"/>
              <w:rPr>
                <w:rFonts w:eastAsia="Times New Roman" w:cstheme="minorHAnsi"/>
                <w:sz w:val="20"/>
                <w:szCs w:val="20"/>
              </w:rPr>
            </w:pPr>
            <w:r w:rsidRPr="00FA6445">
              <w:rPr>
                <w:rFonts w:eastAsia="Times New Roman" w:cstheme="minorHAnsi"/>
                <w:sz w:val="20"/>
                <w:szCs w:val="20"/>
              </w:rPr>
              <w:t>GEF</w:t>
            </w:r>
            <w:r w:rsidR="00D6638C" w:rsidRPr="00FA6445">
              <w:rPr>
                <w:rFonts w:eastAsia="Times New Roman" w:cstheme="minorHAnsi"/>
                <w:sz w:val="20"/>
                <w:szCs w:val="20"/>
              </w:rPr>
              <w:t xml:space="preserve"> own financing (US$)</w:t>
            </w:r>
          </w:p>
        </w:tc>
        <w:tc>
          <w:tcPr>
            <w:tcW w:w="2160" w:type="dxa"/>
            <w:gridSpan w:val="2"/>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Government</w:t>
            </w:r>
          </w:p>
          <w:p w:rsidR="00D6638C" w:rsidRPr="00FA6445" w:rsidRDefault="00D6638C" w:rsidP="00FE1A70">
            <w:pPr>
              <w:spacing w:after="0"/>
              <w:rPr>
                <w:rFonts w:eastAsia="Times New Roman" w:cstheme="minorHAnsi"/>
                <w:sz w:val="20"/>
                <w:szCs w:val="20"/>
              </w:rPr>
            </w:pPr>
            <w:r w:rsidRPr="00FA6445">
              <w:rPr>
                <w:rFonts w:eastAsia="Times New Roman" w:cstheme="minorHAnsi"/>
                <w:sz w:val="20"/>
                <w:szCs w:val="20"/>
              </w:rPr>
              <w:t>(US$)</w:t>
            </w:r>
          </w:p>
        </w:tc>
        <w:tc>
          <w:tcPr>
            <w:tcW w:w="2070" w:type="dxa"/>
            <w:gridSpan w:val="2"/>
            <w:shd w:val="clear" w:color="auto" w:fill="auto"/>
          </w:tcPr>
          <w:p w:rsidR="00D6638C" w:rsidRPr="00FA6445" w:rsidRDefault="00FE1A70" w:rsidP="00D6638C">
            <w:pPr>
              <w:spacing w:after="0"/>
              <w:rPr>
                <w:rFonts w:eastAsia="Times New Roman" w:cstheme="minorHAnsi"/>
                <w:sz w:val="20"/>
                <w:szCs w:val="20"/>
              </w:rPr>
            </w:pPr>
            <w:r w:rsidRPr="00FA6445">
              <w:rPr>
                <w:rFonts w:eastAsia="Times New Roman" w:cstheme="minorHAnsi"/>
                <w:sz w:val="20"/>
                <w:szCs w:val="20"/>
              </w:rPr>
              <w:t>Other*</w:t>
            </w:r>
          </w:p>
          <w:p w:rsidR="00D6638C" w:rsidRPr="00FA6445" w:rsidRDefault="00D6638C" w:rsidP="00FE1A70">
            <w:pPr>
              <w:spacing w:after="0"/>
              <w:rPr>
                <w:rFonts w:eastAsia="Times New Roman" w:cstheme="minorHAnsi"/>
                <w:sz w:val="20"/>
                <w:szCs w:val="20"/>
              </w:rPr>
            </w:pPr>
            <w:r w:rsidRPr="00FA6445">
              <w:rPr>
                <w:rFonts w:eastAsia="Times New Roman" w:cstheme="minorHAnsi"/>
                <w:sz w:val="20"/>
                <w:szCs w:val="20"/>
              </w:rPr>
              <w:t>(US$)</w:t>
            </w:r>
          </w:p>
        </w:tc>
        <w:tc>
          <w:tcPr>
            <w:tcW w:w="2250" w:type="dxa"/>
            <w:gridSpan w:val="2"/>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Total</w:t>
            </w:r>
          </w:p>
          <w:p w:rsidR="00D6638C" w:rsidRPr="00FA6445" w:rsidRDefault="00D6638C" w:rsidP="00FE1A70">
            <w:pPr>
              <w:spacing w:after="0"/>
              <w:rPr>
                <w:rFonts w:eastAsia="Times New Roman" w:cstheme="minorHAnsi"/>
                <w:sz w:val="20"/>
                <w:szCs w:val="20"/>
              </w:rPr>
            </w:pPr>
            <w:r w:rsidRPr="00FA6445">
              <w:rPr>
                <w:rFonts w:eastAsia="Times New Roman" w:cstheme="minorHAnsi"/>
                <w:sz w:val="20"/>
                <w:szCs w:val="20"/>
              </w:rPr>
              <w:t>(US$)</w:t>
            </w:r>
          </w:p>
        </w:tc>
      </w:tr>
      <w:tr w:rsidR="00D6638C" w:rsidRPr="00FA6445" w:rsidTr="00FA6445">
        <w:trPr>
          <w:trHeight w:val="143"/>
        </w:trPr>
        <w:tc>
          <w:tcPr>
            <w:tcW w:w="1838" w:type="dxa"/>
            <w:vMerge/>
          </w:tcPr>
          <w:p w:rsidR="00D6638C" w:rsidRPr="00FA6445" w:rsidRDefault="00D6638C" w:rsidP="00D6638C">
            <w:pPr>
              <w:spacing w:after="0"/>
              <w:rPr>
                <w:rFonts w:eastAsia="Times New Roman" w:cstheme="minorHAnsi"/>
                <w:sz w:val="20"/>
                <w:szCs w:val="20"/>
              </w:rPr>
            </w:pPr>
          </w:p>
        </w:tc>
        <w:tc>
          <w:tcPr>
            <w:tcW w:w="1134"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Planned</w:t>
            </w:r>
          </w:p>
        </w:tc>
        <w:tc>
          <w:tcPr>
            <w:tcW w:w="1096"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 xml:space="preserve">Actual </w:t>
            </w:r>
          </w:p>
        </w:tc>
        <w:tc>
          <w:tcPr>
            <w:tcW w:w="108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Planned</w:t>
            </w:r>
          </w:p>
        </w:tc>
        <w:tc>
          <w:tcPr>
            <w:tcW w:w="108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Actual</w:t>
            </w:r>
          </w:p>
        </w:tc>
        <w:tc>
          <w:tcPr>
            <w:tcW w:w="108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Planned</w:t>
            </w:r>
          </w:p>
        </w:tc>
        <w:tc>
          <w:tcPr>
            <w:tcW w:w="99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Actual</w:t>
            </w:r>
          </w:p>
        </w:tc>
        <w:tc>
          <w:tcPr>
            <w:tcW w:w="117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Actual</w:t>
            </w:r>
          </w:p>
        </w:tc>
        <w:tc>
          <w:tcPr>
            <w:tcW w:w="1080"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Actual</w:t>
            </w:r>
          </w:p>
        </w:tc>
      </w:tr>
      <w:tr w:rsidR="00D6638C" w:rsidRPr="00FA6445" w:rsidTr="00FA6445">
        <w:tc>
          <w:tcPr>
            <w:tcW w:w="1838"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 xml:space="preserve">Grants </w:t>
            </w:r>
          </w:p>
        </w:tc>
        <w:tc>
          <w:tcPr>
            <w:tcW w:w="1134" w:type="dxa"/>
          </w:tcPr>
          <w:p w:rsidR="00D6638C" w:rsidRPr="00FA6445" w:rsidRDefault="00FE1A70" w:rsidP="00D6638C">
            <w:pPr>
              <w:spacing w:after="0"/>
              <w:rPr>
                <w:rFonts w:eastAsia="Times New Roman" w:cstheme="minorHAnsi"/>
                <w:sz w:val="20"/>
                <w:szCs w:val="20"/>
              </w:rPr>
            </w:pPr>
            <w:r w:rsidRPr="00FA6445">
              <w:rPr>
                <w:rFonts w:cstheme="minorHAnsi"/>
                <w:sz w:val="20"/>
                <w:szCs w:val="20"/>
              </w:rPr>
              <w:t>3,400,000</w:t>
            </w:r>
          </w:p>
        </w:tc>
        <w:tc>
          <w:tcPr>
            <w:tcW w:w="1096" w:type="dxa"/>
          </w:tcPr>
          <w:p w:rsidR="00D6638C" w:rsidRPr="00FA6445" w:rsidRDefault="00FE1A70" w:rsidP="00D6638C">
            <w:pPr>
              <w:spacing w:after="0"/>
              <w:rPr>
                <w:rFonts w:eastAsia="Times New Roman" w:cstheme="minorHAnsi"/>
                <w:sz w:val="20"/>
                <w:szCs w:val="20"/>
              </w:rPr>
            </w:pPr>
            <w:r w:rsidRPr="00FA6445">
              <w:rPr>
                <w:rFonts w:cstheme="minorHAnsi"/>
                <w:sz w:val="20"/>
                <w:szCs w:val="20"/>
              </w:rPr>
              <w:t>3,400,000</w:t>
            </w:r>
          </w:p>
        </w:tc>
        <w:tc>
          <w:tcPr>
            <w:tcW w:w="1080" w:type="dxa"/>
          </w:tcPr>
          <w:p w:rsidR="00D6638C" w:rsidRPr="00FA6445" w:rsidRDefault="00FE1A70" w:rsidP="00D6638C">
            <w:pPr>
              <w:spacing w:after="0"/>
              <w:rPr>
                <w:rFonts w:eastAsia="Times New Roman" w:cstheme="minorHAnsi"/>
                <w:sz w:val="20"/>
                <w:szCs w:val="20"/>
              </w:rPr>
            </w:pPr>
            <w:r w:rsidRPr="00FA6445">
              <w:rPr>
                <w:rFonts w:cstheme="minorHAnsi"/>
                <w:sz w:val="20"/>
                <w:szCs w:val="20"/>
              </w:rPr>
              <w:t>34,315,820</w:t>
            </w:r>
          </w:p>
        </w:tc>
        <w:tc>
          <w:tcPr>
            <w:tcW w:w="1080" w:type="dxa"/>
          </w:tcPr>
          <w:p w:rsidR="00D6638C" w:rsidRPr="00FA6445" w:rsidRDefault="00FE1A70" w:rsidP="00D6638C">
            <w:pPr>
              <w:spacing w:after="0"/>
              <w:rPr>
                <w:rFonts w:eastAsia="Times New Roman" w:cstheme="minorHAnsi"/>
                <w:sz w:val="20"/>
                <w:szCs w:val="20"/>
              </w:rPr>
            </w:pPr>
            <w:r w:rsidRPr="00FA6445">
              <w:rPr>
                <w:rFonts w:cstheme="minorHAnsi"/>
                <w:sz w:val="20"/>
                <w:szCs w:val="20"/>
              </w:rPr>
              <w:t>34,315,820</w:t>
            </w:r>
          </w:p>
        </w:tc>
        <w:tc>
          <w:tcPr>
            <w:tcW w:w="108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521,938</w:t>
            </w:r>
          </w:p>
        </w:tc>
        <w:tc>
          <w:tcPr>
            <w:tcW w:w="99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521,938</w:t>
            </w:r>
          </w:p>
        </w:tc>
        <w:tc>
          <w:tcPr>
            <w:tcW w:w="117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38,237,758</w:t>
            </w:r>
          </w:p>
        </w:tc>
        <w:tc>
          <w:tcPr>
            <w:tcW w:w="108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38,237,758</w:t>
            </w:r>
          </w:p>
        </w:tc>
      </w:tr>
      <w:tr w:rsidR="00FA6445" w:rsidRPr="00FA6445" w:rsidTr="00FA6445">
        <w:tc>
          <w:tcPr>
            <w:tcW w:w="1838" w:type="dxa"/>
          </w:tcPr>
          <w:p w:rsidR="00FA6445" w:rsidRPr="00FA6445" w:rsidRDefault="00FA6445" w:rsidP="00D6638C">
            <w:pPr>
              <w:spacing w:after="0"/>
              <w:rPr>
                <w:rFonts w:eastAsia="Times New Roman" w:cstheme="minorHAnsi"/>
                <w:sz w:val="20"/>
                <w:szCs w:val="20"/>
              </w:rPr>
            </w:pPr>
            <w:r w:rsidRPr="00FA6445">
              <w:rPr>
                <w:rFonts w:cstheme="minorHAnsi"/>
                <w:sz w:val="20"/>
                <w:szCs w:val="20"/>
              </w:rPr>
              <w:t>UNDP co-financing</w:t>
            </w:r>
          </w:p>
        </w:tc>
        <w:tc>
          <w:tcPr>
            <w:tcW w:w="1134" w:type="dxa"/>
          </w:tcPr>
          <w:p w:rsidR="00FA6445" w:rsidRPr="00FA6445" w:rsidRDefault="00FA6445" w:rsidP="00D6638C">
            <w:pPr>
              <w:spacing w:after="0"/>
              <w:rPr>
                <w:rFonts w:cstheme="minorHAnsi"/>
                <w:sz w:val="20"/>
                <w:szCs w:val="20"/>
              </w:rPr>
            </w:pPr>
            <w:r w:rsidRPr="00FA6445">
              <w:rPr>
                <w:rFonts w:cstheme="minorHAnsi"/>
                <w:sz w:val="20"/>
                <w:szCs w:val="20"/>
              </w:rPr>
              <w:t>75,000</w:t>
            </w:r>
          </w:p>
        </w:tc>
        <w:tc>
          <w:tcPr>
            <w:tcW w:w="1096" w:type="dxa"/>
          </w:tcPr>
          <w:p w:rsidR="00FA6445" w:rsidRPr="00FA6445" w:rsidRDefault="00FA6445" w:rsidP="00D6638C">
            <w:pPr>
              <w:spacing w:after="0"/>
              <w:rPr>
                <w:rFonts w:cstheme="minorHAnsi"/>
                <w:sz w:val="20"/>
                <w:szCs w:val="20"/>
              </w:rPr>
            </w:pPr>
            <w:r w:rsidRPr="00FA6445">
              <w:rPr>
                <w:rFonts w:cstheme="minorHAnsi"/>
                <w:sz w:val="20"/>
                <w:szCs w:val="20"/>
              </w:rPr>
              <w:t>75,000</w:t>
            </w:r>
          </w:p>
        </w:tc>
        <w:tc>
          <w:tcPr>
            <w:tcW w:w="1080" w:type="dxa"/>
          </w:tcPr>
          <w:p w:rsidR="00FA6445" w:rsidRPr="00FA6445" w:rsidRDefault="00FA6445" w:rsidP="00D6638C">
            <w:pPr>
              <w:spacing w:after="0"/>
              <w:rPr>
                <w:rFonts w:cstheme="minorHAnsi"/>
                <w:sz w:val="20"/>
                <w:szCs w:val="20"/>
              </w:rPr>
            </w:pPr>
          </w:p>
        </w:tc>
        <w:tc>
          <w:tcPr>
            <w:tcW w:w="1080" w:type="dxa"/>
          </w:tcPr>
          <w:p w:rsidR="00FA6445" w:rsidRPr="00FA6445" w:rsidRDefault="00FA6445" w:rsidP="00D6638C">
            <w:pPr>
              <w:spacing w:after="0"/>
              <w:rPr>
                <w:rFonts w:cstheme="minorHAnsi"/>
                <w:sz w:val="20"/>
                <w:szCs w:val="20"/>
              </w:rPr>
            </w:pPr>
          </w:p>
        </w:tc>
        <w:tc>
          <w:tcPr>
            <w:tcW w:w="1080" w:type="dxa"/>
          </w:tcPr>
          <w:p w:rsidR="00FA6445" w:rsidRPr="00FA6445" w:rsidRDefault="00FA6445" w:rsidP="00D6638C">
            <w:pPr>
              <w:spacing w:after="0"/>
              <w:rPr>
                <w:rFonts w:eastAsia="Times New Roman" w:cstheme="minorHAnsi"/>
                <w:sz w:val="20"/>
                <w:szCs w:val="20"/>
              </w:rPr>
            </w:pPr>
          </w:p>
        </w:tc>
        <w:tc>
          <w:tcPr>
            <w:tcW w:w="990" w:type="dxa"/>
          </w:tcPr>
          <w:p w:rsidR="00FA6445" w:rsidRPr="00FA6445" w:rsidRDefault="00FA6445" w:rsidP="00D6638C">
            <w:pPr>
              <w:spacing w:after="0"/>
              <w:rPr>
                <w:rFonts w:eastAsia="Times New Roman" w:cstheme="minorHAnsi"/>
                <w:sz w:val="20"/>
                <w:szCs w:val="20"/>
              </w:rPr>
            </w:pPr>
          </w:p>
        </w:tc>
        <w:tc>
          <w:tcPr>
            <w:tcW w:w="1170" w:type="dxa"/>
          </w:tcPr>
          <w:p w:rsidR="00FA6445" w:rsidRPr="00FA6445" w:rsidRDefault="00FA6445" w:rsidP="00D6638C">
            <w:pPr>
              <w:spacing w:after="0"/>
              <w:rPr>
                <w:rFonts w:eastAsia="Times New Roman" w:cstheme="minorHAnsi"/>
                <w:sz w:val="20"/>
                <w:szCs w:val="20"/>
              </w:rPr>
            </w:pPr>
            <w:r w:rsidRPr="00FA6445">
              <w:rPr>
                <w:rFonts w:eastAsia="Times New Roman" w:cstheme="minorHAnsi"/>
                <w:sz w:val="20"/>
                <w:szCs w:val="20"/>
              </w:rPr>
              <w:t>75,000</w:t>
            </w:r>
          </w:p>
        </w:tc>
        <w:tc>
          <w:tcPr>
            <w:tcW w:w="1080" w:type="dxa"/>
          </w:tcPr>
          <w:p w:rsidR="00FA6445" w:rsidRPr="00FA6445" w:rsidRDefault="00FA6445" w:rsidP="00D6638C">
            <w:pPr>
              <w:spacing w:after="0"/>
              <w:rPr>
                <w:rFonts w:eastAsia="Times New Roman" w:cstheme="minorHAnsi"/>
                <w:sz w:val="20"/>
                <w:szCs w:val="20"/>
              </w:rPr>
            </w:pPr>
            <w:r w:rsidRPr="00FA6445">
              <w:rPr>
                <w:rFonts w:eastAsia="Times New Roman" w:cstheme="minorHAnsi"/>
                <w:sz w:val="20"/>
                <w:szCs w:val="20"/>
              </w:rPr>
              <w:t>75,000</w:t>
            </w:r>
          </w:p>
        </w:tc>
      </w:tr>
      <w:tr w:rsidR="00D6638C" w:rsidRPr="00FA6445" w:rsidTr="00FA6445">
        <w:trPr>
          <w:trHeight w:val="332"/>
        </w:trPr>
        <w:tc>
          <w:tcPr>
            <w:tcW w:w="1838"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t xml:space="preserve">Loans/Concessions </w:t>
            </w:r>
          </w:p>
        </w:tc>
        <w:tc>
          <w:tcPr>
            <w:tcW w:w="1134" w:type="dxa"/>
          </w:tcPr>
          <w:p w:rsidR="00D6638C" w:rsidRPr="00FA6445" w:rsidRDefault="00D6638C" w:rsidP="00D6638C">
            <w:pPr>
              <w:spacing w:after="0"/>
              <w:rPr>
                <w:rFonts w:eastAsia="Times New Roman" w:cstheme="minorHAnsi"/>
                <w:sz w:val="20"/>
                <w:szCs w:val="20"/>
              </w:rPr>
            </w:pPr>
          </w:p>
        </w:tc>
        <w:tc>
          <w:tcPr>
            <w:tcW w:w="1096"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990" w:type="dxa"/>
          </w:tcPr>
          <w:p w:rsidR="00D6638C" w:rsidRPr="00FA6445" w:rsidRDefault="00D6638C" w:rsidP="00D6638C">
            <w:pPr>
              <w:spacing w:after="0"/>
              <w:rPr>
                <w:rFonts w:eastAsia="Times New Roman" w:cstheme="minorHAnsi"/>
                <w:sz w:val="20"/>
                <w:szCs w:val="20"/>
              </w:rPr>
            </w:pPr>
          </w:p>
        </w:tc>
        <w:tc>
          <w:tcPr>
            <w:tcW w:w="117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r>
      <w:tr w:rsidR="00D6638C" w:rsidRPr="00FA6445" w:rsidTr="00FA6445">
        <w:tc>
          <w:tcPr>
            <w:tcW w:w="1838" w:type="dxa"/>
          </w:tcPr>
          <w:p w:rsidR="00D6638C" w:rsidRPr="00FA6445" w:rsidRDefault="00D6638C" w:rsidP="00D6638C">
            <w:pPr>
              <w:numPr>
                <w:ilvl w:val="0"/>
                <w:numId w:val="17"/>
              </w:numPr>
              <w:spacing w:before="60" w:after="60" w:line="240" w:lineRule="auto"/>
              <w:rPr>
                <w:rFonts w:eastAsia="Times New Roman" w:cstheme="minorHAnsi"/>
                <w:sz w:val="20"/>
                <w:szCs w:val="20"/>
              </w:rPr>
            </w:pPr>
            <w:r w:rsidRPr="00FA6445">
              <w:rPr>
                <w:rFonts w:eastAsia="Times New Roman" w:cstheme="minorHAnsi"/>
                <w:sz w:val="20"/>
                <w:szCs w:val="20"/>
              </w:rPr>
              <w:t>In-kind support</w:t>
            </w:r>
          </w:p>
        </w:tc>
        <w:tc>
          <w:tcPr>
            <w:tcW w:w="1134" w:type="dxa"/>
          </w:tcPr>
          <w:p w:rsidR="00D6638C" w:rsidRPr="00FA6445" w:rsidRDefault="00D6638C" w:rsidP="00D6638C">
            <w:pPr>
              <w:spacing w:after="0"/>
              <w:rPr>
                <w:rFonts w:eastAsia="Times New Roman" w:cstheme="minorHAnsi"/>
                <w:sz w:val="20"/>
                <w:szCs w:val="20"/>
              </w:rPr>
            </w:pPr>
          </w:p>
        </w:tc>
        <w:tc>
          <w:tcPr>
            <w:tcW w:w="1096"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100,000</w:t>
            </w:r>
          </w:p>
        </w:tc>
        <w:tc>
          <w:tcPr>
            <w:tcW w:w="99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100,000</w:t>
            </w:r>
          </w:p>
        </w:tc>
        <w:tc>
          <w:tcPr>
            <w:tcW w:w="117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100,000</w:t>
            </w:r>
          </w:p>
        </w:tc>
        <w:tc>
          <w:tcPr>
            <w:tcW w:w="108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100,000</w:t>
            </w:r>
          </w:p>
        </w:tc>
      </w:tr>
      <w:tr w:rsidR="00D6638C" w:rsidRPr="00FA6445" w:rsidTr="00FA6445">
        <w:tc>
          <w:tcPr>
            <w:tcW w:w="1838" w:type="dxa"/>
          </w:tcPr>
          <w:p w:rsidR="00D6638C" w:rsidRPr="00FA6445" w:rsidRDefault="00D6638C" w:rsidP="00D6638C">
            <w:pPr>
              <w:numPr>
                <w:ilvl w:val="0"/>
                <w:numId w:val="17"/>
              </w:numPr>
              <w:spacing w:before="60" w:after="60" w:line="240" w:lineRule="auto"/>
              <w:rPr>
                <w:rFonts w:eastAsia="Times New Roman" w:cstheme="minorHAnsi"/>
                <w:sz w:val="20"/>
                <w:szCs w:val="20"/>
              </w:rPr>
            </w:pPr>
            <w:r w:rsidRPr="00FA6445">
              <w:rPr>
                <w:rFonts w:eastAsia="Times New Roman" w:cstheme="minorHAnsi"/>
                <w:sz w:val="20"/>
                <w:szCs w:val="20"/>
              </w:rPr>
              <w:t>Other</w:t>
            </w:r>
          </w:p>
        </w:tc>
        <w:tc>
          <w:tcPr>
            <w:tcW w:w="1134" w:type="dxa"/>
          </w:tcPr>
          <w:p w:rsidR="00D6638C" w:rsidRPr="00FA6445" w:rsidRDefault="00D6638C" w:rsidP="00D6638C">
            <w:pPr>
              <w:spacing w:after="0"/>
              <w:rPr>
                <w:rFonts w:eastAsia="Times New Roman" w:cstheme="minorHAnsi"/>
                <w:sz w:val="20"/>
                <w:szCs w:val="20"/>
              </w:rPr>
            </w:pPr>
          </w:p>
        </w:tc>
        <w:tc>
          <w:tcPr>
            <w:tcW w:w="1096"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c>
          <w:tcPr>
            <w:tcW w:w="990" w:type="dxa"/>
          </w:tcPr>
          <w:p w:rsidR="00D6638C" w:rsidRPr="00FA6445" w:rsidRDefault="00D6638C" w:rsidP="00D6638C">
            <w:pPr>
              <w:spacing w:after="0"/>
              <w:rPr>
                <w:rFonts w:eastAsia="Times New Roman" w:cstheme="minorHAnsi"/>
                <w:sz w:val="20"/>
                <w:szCs w:val="20"/>
              </w:rPr>
            </w:pPr>
          </w:p>
        </w:tc>
        <w:tc>
          <w:tcPr>
            <w:tcW w:w="1170" w:type="dxa"/>
          </w:tcPr>
          <w:p w:rsidR="00D6638C" w:rsidRPr="00FA6445" w:rsidRDefault="00D6638C" w:rsidP="00D6638C">
            <w:pPr>
              <w:spacing w:after="0"/>
              <w:rPr>
                <w:rFonts w:eastAsia="Times New Roman" w:cstheme="minorHAnsi"/>
                <w:sz w:val="20"/>
                <w:szCs w:val="20"/>
              </w:rPr>
            </w:pPr>
          </w:p>
        </w:tc>
        <w:tc>
          <w:tcPr>
            <w:tcW w:w="1080" w:type="dxa"/>
          </w:tcPr>
          <w:p w:rsidR="00D6638C" w:rsidRPr="00FA6445" w:rsidRDefault="00D6638C" w:rsidP="00D6638C">
            <w:pPr>
              <w:spacing w:after="0"/>
              <w:rPr>
                <w:rFonts w:eastAsia="Times New Roman" w:cstheme="minorHAnsi"/>
                <w:sz w:val="20"/>
                <w:szCs w:val="20"/>
              </w:rPr>
            </w:pPr>
          </w:p>
        </w:tc>
      </w:tr>
      <w:tr w:rsidR="00D6638C" w:rsidRPr="00FA6445" w:rsidTr="00FA6445">
        <w:trPr>
          <w:trHeight w:val="215"/>
        </w:trPr>
        <w:tc>
          <w:tcPr>
            <w:tcW w:w="1838" w:type="dxa"/>
          </w:tcPr>
          <w:p w:rsidR="00D6638C" w:rsidRPr="00FA6445" w:rsidRDefault="00D6638C" w:rsidP="00D6638C">
            <w:pPr>
              <w:spacing w:after="0"/>
              <w:rPr>
                <w:rFonts w:eastAsia="Times New Roman" w:cstheme="minorHAnsi"/>
                <w:sz w:val="20"/>
                <w:szCs w:val="20"/>
              </w:rPr>
            </w:pPr>
            <w:r w:rsidRPr="00FA6445">
              <w:rPr>
                <w:rFonts w:eastAsia="Times New Roman" w:cstheme="minorHAnsi"/>
                <w:sz w:val="20"/>
                <w:szCs w:val="20"/>
              </w:rPr>
              <w:lastRenderedPageBreak/>
              <w:t>Totals</w:t>
            </w:r>
          </w:p>
        </w:tc>
        <w:tc>
          <w:tcPr>
            <w:tcW w:w="1134"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3,475,000</w:t>
            </w:r>
          </w:p>
        </w:tc>
        <w:tc>
          <w:tcPr>
            <w:tcW w:w="1096"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3,475,000</w:t>
            </w:r>
          </w:p>
        </w:tc>
        <w:tc>
          <w:tcPr>
            <w:tcW w:w="108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34,315,820</w:t>
            </w:r>
          </w:p>
        </w:tc>
        <w:tc>
          <w:tcPr>
            <w:tcW w:w="1080" w:type="dxa"/>
          </w:tcPr>
          <w:p w:rsidR="00D6638C" w:rsidRPr="00FA6445" w:rsidRDefault="00FA6445" w:rsidP="00D6638C">
            <w:pPr>
              <w:spacing w:after="0"/>
              <w:rPr>
                <w:rFonts w:eastAsia="Times New Roman" w:cstheme="minorHAnsi"/>
                <w:sz w:val="20"/>
                <w:szCs w:val="20"/>
              </w:rPr>
            </w:pPr>
            <w:r w:rsidRPr="00FA6445">
              <w:rPr>
                <w:rFonts w:cstheme="minorHAnsi"/>
                <w:sz w:val="20"/>
                <w:szCs w:val="20"/>
              </w:rPr>
              <w:t>34,315,820</w:t>
            </w:r>
          </w:p>
        </w:tc>
        <w:tc>
          <w:tcPr>
            <w:tcW w:w="108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621,938</w:t>
            </w:r>
          </w:p>
        </w:tc>
        <w:tc>
          <w:tcPr>
            <w:tcW w:w="99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621,938</w:t>
            </w:r>
          </w:p>
        </w:tc>
        <w:tc>
          <w:tcPr>
            <w:tcW w:w="117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38,412,758</w:t>
            </w:r>
          </w:p>
        </w:tc>
        <w:tc>
          <w:tcPr>
            <w:tcW w:w="1080" w:type="dxa"/>
          </w:tcPr>
          <w:p w:rsidR="00D6638C" w:rsidRPr="00FA6445" w:rsidRDefault="00FA6445" w:rsidP="00D6638C">
            <w:pPr>
              <w:spacing w:after="0"/>
              <w:rPr>
                <w:rFonts w:eastAsia="Times New Roman" w:cstheme="minorHAnsi"/>
                <w:sz w:val="20"/>
                <w:szCs w:val="20"/>
              </w:rPr>
            </w:pPr>
            <w:r w:rsidRPr="00FA6445">
              <w:rPr>
                <w:rFonts w:eastAsia="Times New Roman" w:cstheme="minorHAnsi"/>
                <w:sz w:val="20"/>
                <w:szCs w:val="20"/>
              </w:rPr>
              <w:t>38,412,758</w:t>
            </w:r>
          </w:p>
        </w:tc>
      </w:tr>
    </w:tbl>
    <w:p w:rsidR="00D6638C" w:rsidRPr="00D6638C" w:rsidRDefault="00D6638C" w:rsidP="00F05366">
      <w:pPr>
        <w:pStyle w:val="Heading51"/>
      </w:pPr>
      <w:bookmarkStart w:id="17" w:name="_Toc321341553"/>
      <w:r w:rsidRPr="00D6638C">
        <w:t>Mainstreaming</w:t>
      </w:r>
      <w:bookmarkEnd w:id="11"/>
      <w:bookmarkEnd w:id="1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w:t>
      </w:r>
      <w:r w:rsidR="00B54DA8" w:rsidRPr="00D6638C">
        <w:rPr>
          <w:rFonts w:eastAsia="Times New Roman"/>
          <w:sz w:val="20"/>
          <w:szCs w:val="20"/>
        </w:rPr>
        <w:t xml:space="preserve">in </w:t>
      </w:r>
      <w:r w:rsidR="00B54DA8">
        <w:rPr>
          <w:rFonts w:eastAsia="Times New Roman"/>
          <w:sz w:val="20"/>
          <w:szCs w:val="20"/>
        </w:rPr>
        <w:t>Kazakhstan</w:t>
      </w:r>
      <w:r w:rsidR="00B54DA8">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D6638C" w:rsidRPr="00D6638C" w:rsidRDefault="00D6638C" w:rsidP="00022F8E">
      <w:pPr>
        <w:pStyle w:val="Heading51"/>
      </w:pPr>
      <w:r w:rsidRPr="00D6638C">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total dur</w:t>
      </w:r>
      <w:r w:rsidR="00E67ABA">
        <w:rPr>
          <w:rFonts w:ascii="Calibri" w:eastAsia="Times New Roman" w:hAnsi="Calibri" w:cs="Times New Roman"/>
          <w:sz w:val="20"/>
          <w:szCs w:val="20"/>
        </w:rPr>
        <w:t>ation of the evaluation will be 29</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464"/>
        <w:gridCol w:w="304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953814" w:rsidRDefault="00EE2D6A" w:rsidP="00953814">
            <w:pPr>
              <w:spacing w:after="0"/>
              <w:rPr>
                <w:rFonts w:ascii="Calibri" w:eastAsia="Times New Roman" w:hAnsi="Calibri" w:cs="Times New Roman"/>
                <w:b/>
                <w:sz w:val="20"/>
                <w:szCs w:val="20"/>
              </w:rPr>
            </w:pPr>
            <w:r>
              <w:rPr>
                <w:rFonts w:ascii="Calibri" w:eastAsia="Times New Roman" w:hAnsi="Calibri" w:cs="Times New Roman"/>
                <w:sz w:val="20"/>
                <w:szCs w:val="20"/>
              </w:rPr>
              <w:t>5</w:t>
            </w:r>
            <w:r w:rsidR="00953814" w:rsidRPr="00953814">
              <w:rPr>
                <w:rFonts w:ascii="Calibri" w:eastAsia="Times New Roman" w:hAnsi="Calibri" w:cs="Times New Roman"/>
                <w:sz w:val="20"/>
                <w:szCs w:val="20"/>
              </w:rPr>
              <w:t xml:space="preserve"> </w:t>
            </w:r>
            <w:r w:rsidR="00EB33E7">
              <w:rPr>
                <w:rFonts w:ascii="Calibri" w:eastAsia="Times New Roman" w:hAnsi="Calibri" w:cs="Times New Roman"/>
                <w:sz w:val="20"/>
                <w:szCs w:val="20"/>
              </w:rPr>
              <w:t xml:space="preserve">working </w:t>
            </w:r>
            <w:r w:rsidR="00953814" w:rsidRPr="00953814">
              <w:rPr>
                <w:rFonts w:ascii="Calibri" w:eastAsia="Times New Roman" w:hAnsi="Calibri" w:cs="Times New Roman"/>
                <w:sz w:val="20"/>
                <w:szCs w:val="20"/>
              </w:rPr>
              <w:t>days</w:t>
            </w:r>
          </w:p>
        </w:tc>
        <w:tc>
          <w:tcPr>
            <w:tcW w:w="3071" w:type="dxa"/>
          </w:tcPr>
          <w:p w:rsidR="00D6638C" w:rsidRPr="00224F9C" w:rsidRDefault="00EB33E7" w:rsidP="00EB33E7">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22-26</w:t>
            </w:r>
            <w:r w:rsidR="008D01ED">
              <w:rPr>
                <w:rFonts w:ascii="Calibri" w:eastAsia="Times New Roman" w:hAnsi="Calibri" w:cs="Times New Roman"/>
                <w:i/>
                <w:sz w:val="20"/>
                <w:szCs w:val="20"/>
                <w:highlight w:val="lightGray"/>
              </w:rPr>
              <w:t xml:space="preserve"> </w:t>
            </w:r>
            <w:r>
              <w:rPr>
                <w:rFonts w:ascii="Calibri" w:eastAsia="Times New Roman" w:hAnsi="Calibri" w:cs="Times New Roman"/>
                <w:i/>
                <w:sz w:val="20"/>
                <w:szCs w:val="20"/>
                <w:highlight w:val="lightGray"/>
              </w:rPr>
              <w:t>May</w:t>
            </w:r>
            <w:r w:rsidR="00953814">
              <w:rPr>
                <w:rFonts w:ascii="Calibri" w:eastAsia="Times New Roman" w:hAnsi="Calibri" w:cs="Times New Roman"/>
                <w:i/>
                <w:sz w:val="20"/>
                <w:szCs w:val="20"/>
                <w:highlight w:val="lightGray"/>
              </w:rPr>
              <w:t xml:space="preserve">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953814" w:rsidRDefault="008D01ED" w:rsidP="00EC6460">
            <w:pPr>
              <w:spacing w:after="0"/>
              <w:rPr>
                <w:rFonts w:ascii="Calibri" w:eastAsia="Times New Roman" w:hAnsi="Calibri" w:cs="Times New Roman"/>
                <w:b/>
                <w:sz w:val="20"/>
                <w:szCs w:val="20"/>
              </w:rPr>
            </w:pPr>
            <w:r>
              <w:rPr>
                <w:rFonts w:ascii="Calibri" w:eastAsia="Times New Roman" w:hAnsi="Calibri" w:cs="Times New Roman"/>
                <w:sz w:val="20"/>
                <w:szCs w:val="20"/>
              </w:rPr>
              <w:t>1</w:t>
            </w:r>
            <w:r w:rsidR="00EC6460">
              <w:rPr>
                <w:rFonts w:ascii="Calibri" w:eastAsia="Times New Roman" w:hAnsi="Calibri" w:cs="Times New Roman"/>
                <w:sz w:val="20"/>
                <w:szCs w:val="20"/>
              </w:rPr>
              <w:t>1</w:t>
            </w:r>
            <w:r w:rsidR="00D6638C" w:rsidRPr="00953814">
              <w:rPr>
                <w:rFonts w:ascii="Calibri" w:eastAsia="Times New Roman" w:hAnsi="Calibri" w:cs="Times New Roman"/>
                <w:sz w:val="20"/>
                <w:szCs w:val="20"/>
              </w:rPr>
              <w:t xml:space="preserve"> </w:t>
            </w:r>
            <w:r w:rsidR="00EB33E7">
              <w:rPr>
                <w:rFonts w:ascii="Calibri" w:eastAsia="Times New Roman" w:hAnsi="Calibri" w:cs="Times New Roman"/>
                <w:sz w:val="20"/>
                <w:szCs w:val="20"/>
              </w:rPr>
              <w:t>working</w:t>
            </w:r>
            <w:r w:rsidR="00EB33E7" w:rsidRPr="00953814">
              <w:rPr>
                <w:rFonts w:ascii="Calibri" w:eastAsia="Times New Roman" w:hAnsi="Calibri" w:cs="Times New Roman"/>
                <w:sz w:val="20"/>
                <w:szCs w:val="20"/>
              </w:rPr>
              <w:t xml:space="preserve"> </w:t>
            </w:r>
            <w:r w:rsidR="00D6638C" w:rsidRPr="00953814">
              <w:rPr>
                <w:rFonts w:ascii="Calibri" w:eastAsia="Times New Roman" w:hAnsi="Calibri" w:cs="Times New Roman"/>
                <w:sz w:val="20"/>
                <w:szCs w:val="20"/>
              </w:rPr>
              <w:t xml:space="preserve">days </w:t>
            </w:r>
            <w:r w:rsidR="00C40928">
              <w:rPr>
                <w:rFonts w:ascii="Calibri" w:eastAsia="Times New Roman" w:hAnsi="Calibri" w:cs="Times New Roman"/>
                <w:sz w:val="20"/>
                <w:szCs w:val="20"/>
              </w:rPr>
              <w:t xml:space="preserve">(Astana – </w:t>
            </w:r>
            <w:r w:rsidR="00EC6460">
              <w:rPr>
                <w:rFonts w:ascii="Calibri" w:eastAsia="Times New Roman" w:hAnsi="Calibri" w:cs="Times New Roman"/>
                <w:sz w:val="20"/>
                <w:szCs w:val="20"/>
              </w:rPr>
              <w:t>3</w:t>
            </w:r>
            <w:r w:rsidR="00C40928">
              <w:rPr>
                <w:rFonts w:ascii="Calibri" w:eastAsia="Times New Roman" w:hAnsi="Calibri" w:cs="Times New Roman"/>
                <w:sz w:val="20"/>
                <w:szCs w:val="20"/>
              </w:rPr>
              <w:t xml:space="preserve"> days, Kostanay – 3 days, including the flight between cities, East-Kazakhstan – 5 days)</w:t>
            </w:r>
          </w:p>
        </w:tc>
        <w:tc>
          <w:tcPr>
            <w:tcW w:w="3071" w:type="dxa"/>
          </w:tcPr>
          <w:p w:rsidR="00D6638C" w:rsidRPr="00224F9C" w:rsidRDefault="008D01ED" w:rsidP="00EC6460">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11-2</w:t>
            </w:r>
            <w:r w:rsidR="00EC6460">
              <w:rPr>
                <w:rFonts w:ascii="Calibri" w:eastAsia="Times New Roman" w:hAnsi="Calibri" w:cs="Times New Roman"/>
                <w:i/>
                <w:sz w:val="20"/>
                <w:szCs w:val="20"/>
                <w:highlight w:val="lightGray"/>
              </w:rPr>
              <w:t>3</w:t>
            </w:r>
            <w:r>
              <w:rPr>
                <w:rFonts w:ascii="Calibri" w:eastAsia="Times New Roman" w:hAnsi="Calibri" w:cs="Times New Roman"/>
                <w:i/>
                <w:sz w:val="20"/>
                <w:szCs w:val="20"/>
                <w:highlight w:val="lightGray"/>
              </w:rPr>
              <w:t xml:space="preserve"> June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953814" w:rsidRDefault="00EE2D6A" w:rsidP="00953814">
            <w:pPr>
              <w:spacing w:after="0"/>
              <w:rPr>
                <w:rFonts w:ascii="Calibri" w:eastAsia="Times New Roman" w:hAnsi="Calibri" w:cs="Times New Roman"/>
                <w:b/>
                <w:sz w:val="20"/>
                <w:szCs w:val="20"/>
              </w:rPr>
            </w:pPr>
            <w:r>
              <w:rPr>
                <w:rFonts w:ascii="Calibri" w:eastAsia="Times New Roman" w:hAnsi="Calibri" w:cs="Times New Roman"/>
                <w:sz w:val="20"/>
                <w:szCs w:val="20"/>
              </w:rPr>
              <w:t>10</w:t>
            </w:r>
            <w:r w:rsidR="00D6638C" w:rsidRPr="00953814">
              <w:rPr>
                <w:rFonts w:ascii="Calibri" w:eastAsia="Times New Roman" w:hAnsi="Calibri" w:cs="Times New Roman"/>
                <w:sz w:val="20"/>
                <w:szCs w:val="20"/>
              </w:rPr>
              <w:t xml:space="preserve"> </w:t>
            </w:r>
            <w:r w:rsidR="00EB33E7">
              <w:rPr>
                <w:rFonts w:ascii="Calibri" w:eastAsia="Times New Roman" w:hAnsi="Calibri" w:cs="Times New Roman"/>
                <w:sz w:val="20"/>
                <w:szCs w:val="20"/>
              </w:rPr>
              <w:t>working</w:t>
            </w:r>
            <w:r w:rsidR="00EB33E7" w:rsidRPr="00953814">
              <w:rPr>
                <w:rFonts w:ascii="Calibri" w:eastAsia="Times New Roman" w:hAnsi="Calibri" w:cs="Times New Roman"/>
                <w:sz w:val="20"/>
                <w:szCs w:val="20"/>
              </w:rPr>
              <w:t xml:space="preserve"> </w:t>
            </w:r>
            <w:r w:rsidR="00D6638C" w:rsidRPr="00953814">
              <w:rPr>
                <w:rFonts w:ascii="Calibri" w:eastAsia="Times New Roman" w:hAnsi="Calibri" w:cs="Times New Roman"/>
                <w:sz w:val="20"/>
                <w:szCs w:val="20"/>
              </w:rPr>
              <w:t xml:space="preserve">days </w:t>
            </w:r>
          </w:p>
        </w:tc>
        <w:tc>
          <w:tcPr>
            <w:tcW w:w="3071" w:type="dxa"/>
          </w:tcPr>
          <w:p w:rsidR="00D6638C" w:rsidRPr="00224F9C" w:rsidRDefault="008D01ED"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1-10 July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953814" w:rsidRDefault="00953814" w:rsidP="00953814">
            <w:pPr>
              <w:spacing w:after="0"/>
              <w:rPr>
                <w:rFonts w:ascii="Calibri" w:eastAsia="Times New Roman" w:hAnsi="Calibri" w:cs="Times New Roman"/>
                <w:sz w:val="20"/>
                <w:szCs w:val="20"/>
              </w:rPr>
            </w:pPr>
            <w:r w:rsidRPr="00953814">
              <w:rPr>
                <w:rFonts w:ascii="Calibri" w:eastAsia="Times New Roman" w:hAnsi="Calibri" w:cs="Times New Roman"/>
                <w:sz w:val="20"/>
                <w:szCs w:val="20"/>
              </w:rPr>
              <w:t xml:space="preserve">3 </w:t>
            </w:r>
            <w:r w:rsidR="00EB33E7">
              <w:rPr>
                <w:rFonts w:ascii="Calibri" w:eastAsia="Times New Roman" w:hAnsi="Calibri" w:cs="Times New Roman"/>
                <w:sz w:val="20"/>
                <w:szCs w:val="20"/>
              </w:rPr>
              <w:t>working</w:t>
            </w:r>
            <w:r w:rsidR="00EB33E7" w:rsidRPr="00953814">
              <w:rPr>
                <w:rFonts w:ascii="Calibri" w:eastAsia="Times New Roman" w:hAnsi="Calibri" w:cs="Times New Roman"/>
                <w:sz w:val="20"/>
                <w:szCs w:val="20"/>
              </w:rPr>
              <w:t xml:space="preserve"> </w:t>
            </w:r>
            <w:r w:rsidR="00D6638C" w:rsidRPr="00953814">
              <w:rPr>
                <w:rFonts w:ascii="Calibri" w:eastAsia="Times New Roman" w:hAnsi="Calibri" w:cs="Times New Roman"/>
                <w:sz w:val="20"/>
                <w:szCs w:val="20"/>
              </w:rPr>
              <w:t xml:space="preserve">days </w:t>
            </w:r>
            <w:r w:rsidR="00BB48C5">
              <w:rPr>
                <w:rFonts w:ascii="Calibri" w:eastAsia="Times New Roman" w:hAnsi="Calibri" w:cs="Times New Roman"/>
                <w:sz w:val="20"/>
                <w:szCs w:val="20"/>
              </w:rPr>
              <w:t>(for the international consultant only)</w:t>
            </w:r>
          </w:p>
        </w:tc>
        <w:tc>
          <w:tcPr>
            <w:tcW w:w="3071" w:type="dxa"/>
          </w:tcPr>
          <w:p w:rsidR="00D6638C" w:rsidRPr="00224F9C" w:rsidRDefault="008D01ED" w:rsidP="008D01E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20-24 July 2017</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8D01ED">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r w:rsidR="00264C17">
              <w:rPr>
                <w:rFonts w:eastAsia="Times New Roman"/>
                <w:sz w:val="20"/>
                <w:szCs w:val="20"/>
              </w:rPr>
              <w:t xml:space="preserve">: </w:t>
            </w:r>
            <w:r w:rsidR="00EC6460">
              <w:rPr>
                <w:rFonts w:eastAsia="Times New Roman"/>
                <w:sz w:val="20"/>
                <w:szCs w:val="20"/>
              </w:rPr>
              <w:t xml:space="preserve">due </w:t>
            </w:r>
            <w:r w:rsidR="008D01ED">
              <w:rPr>
                <w:rFonts w:eastAsia="Times New Roman"/>
                <w:sz w:val="20"/>
                <w:szCs w:val="20"/>
              </w:rPr>
              <w:t>6</w:t>
            </w:r>
            <w:r w:rsidR="00EF22FC">
              <w:rPr>
                <w:rFonts w:eastAsia="Times New Roman"/>
                <w:sz w:val="20"/>
                <w:szCs w:val="20"/>
              </w:rPr>
              <w:t xml:space="preserve"> Ju</w:t>
            </w:r>
            <w:r w:rsidR="008D01ED">
              <w:rPr>
                <w:rFonts w:eastAsia="Times New Roman"/>
                <w:sz w:val="20"/>
                <w:szCs w:val="20"/>
              </w:rPr>
              <w:t>ne</w:t>
            </w:r>
            <w:r w:rsidR="00EF22FC">
              <w:rPr>
                <w:rFonts w:eastAsia="Times New Roman"/>
                <w:sz w:val="20"/>
                <w:szCs w:val="20"/>
              </w:rPr>
              <w:t xml:space="preserve"> 2017</w:t>
            </w:r>
            <w:r w:rsidRPr="00D6638C">
              <w:rPr>
                <w:rFonts w:ascii="Calibri" w:eastAsia="Times New Roman" w:hAnsi="Calibri" w:cs="Times New Roman"/>
                <w:sz w:val="20"/>
                <w:szCs w:val="20"/>
              </w:rPr>
              <w:t xml:space="preserve">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EB33E7">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r w:rsidR="00264C17">
              <w:rPr>
                <w:rFonts w:eastAsia="Times New Roman"/>
                <w:sz w:val="20"/>
                <w:szCs w:val="20"/>
              </w:rPr>
              <w:t xml:space="preserve">: </w:t>
            </w:r>
            <w:r w:rsidR="00EC6460">
              <w:rPr>
                <w:rFonts w:eastAsia="Times New Roman"/>
                <w:sz w:val="20"/>
                <w:szCs w:val="20"/>
              </w:rPr>
              <w:t xml:space="preserve">due </w:t>
            </w:r>
            <w:r w:rsidR="00EB33E7">
              <w:rPr>
                <w:rFonts w:eastAsia="Times New Roman"/>
                <w:sz w:val="20"/>
                <w:szCs w:val="20"/>
              </w:rPr>
              <w:t>23 June 2017</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EC6460">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w:t>
            </w:r>
            <w:r w:rsidR="00EC6460">
              <w:rPr>
                <w:rFonts w:ascii="Calibri" w:eastAsia="Times New Roman" w:hAnsi="Calibri" w:cs="Times New Roman"/>
                <w:sz w:val="20"/>
                <w:szCs w:val="20"/>
              </w:rPr>
              <w:t>2</w:t>
            </w:r>
            <w:r w:rsidRPr="00D6638C">
              <w:rPr>
                <w:rFonts w:ascii="Calibri" w:eastAsia="Times New Roman" w:hAnsi="Calibri" w:cs="Times New Roman"/>
                <w:sz w:val="20"/>
                <w:szCs w:val="20"/>
              </w:rPr>
              <w:t xml:space="preserve"> weeks of the evaluation mission</w:t>
            </w:r>
            <w:r w:rsidR="00264C17">
              <w:rPr>
                <w:rFonts w:eastAsia="Times New Roman"/>
                <w:sz w:val="20"/>
                <w:szCs w:val="20"/>
              </w:rPr>
              <w:t xml:space="preserve">: </w:t>
            </w:r>
            <w:r w:rsidR="00EC6460">
              <w:rPr>
                <w:rFonts w:eastAsia="Times New Roman"/>
                <w:sz w:val="20"/>
                <w:szCs w:val="20"/>
              </w:rPr>
              <w:t>due 10 July 2017</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EC6460">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1 week of r</w:t>
            </w:r>
            <w:r w:rsidR="00264C17">
              <w:rPr>
                <w:rFonts w:ascii="Calibri" w:eastAsia="Times New Roman" w:hAnsi="Calibri" w:cs="Times New Roman"/>
                <w:sz w:val="20"/>
                <w:szCs w:val="20"/>
              </w:rPr>
              <w:t xml:space="preserve">eceiving UNDP comments on draft: </w:t>
            </w:r>
            <w:r w:rsidR="00EC6460">
              <w:rPr>
                <w:rFonts w:ascii="Calibri" w:eastAsia="Times New Roman" w:hAnsi="Calibri" w:cs="Times New Roman"/>
                <w:sz w:val="20"/>
                <w:szCs w:val="20"/>
              </w:rPr>
              <w:t xml:space="preserve">due </w:t>
            </w:r>
            <w:r w:rsidR="00EB33E7">
              <w:rPr>
                <w:rFonts w:ascii="Calibri" w:eastAsia="Times New Roman" w:hAnsi="Calibri" w:cs="Times New Roman"/>
                <w:sz w:val="20"/>
                <w:szCs w:val="20"/>
              </w:rPr>
              <w:t>24 July 2017</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evaluation team will be composed of</w:t>
      </w:r>
      <w:r w:rsidR="00264C17">
        <w:rPr>
          <w:rFonts w:ascii="Calibri" w:eastAsia="Times New Roman" w:hAnsi="Calibri" w:cs="Times New Roman"/>
          <w:sz w:val="20"/>
          <w:szCs w:val="20"/>
        </w:rPr>
        <w:t xml:space="preserve"> </w:t>
      </w:r>
      <w:r w:rsidR="00264C17" w:rsidRPr="00CF14B6">
        <w:rPr>
          <w:rFonts w:eastAsia="Times New Roman"/>
          <w:i/>
          <w:sz w:val="20"/>
          <w:szCs w:val="20"/>
          <w:shd w:val="clear" w:color="auto" w:fill="FFFFFF"/>
        </w:rPr>
        <w:t xml:space="preserve">1 international </w:t>
      </w:r>
      <w:r w:rsidR="00264C17">
        <w:rPr>
          <w:rFonts w:eastAsia="Times New Roman"/>
          <w:i/>
          <w:sz w:val="20"/>
          <w:szCs w:val="20"/>
          <w:shd w:val="clear" w:color="auto" w:fill="FFFFFF"/>
        </w:rPr>
        <w:t xml:space="preserve">evaluator </w:t>
      </w:r>
      <w:r w:rsidR="00264C17" w:rsidRPr="00CF14B6">
        <w:rPr>
          <w:rFonts w:eastAsia="Times New Roman"/>
          <w:i/>
          <w:sz w:val="20"/>
          <w:szCs w:val="20"/>
          <w:shd w:val="clear" w:color="auto" w:fill="FFFFFF"/>
        </w:rPr>
        <w:t>and 1 national evaluator</w:t>
      </w:r>
      <w:r w:rsidR="00B12D97">
        <w:rPr>
          <w:rFonts w:eastAsia="Times New Roman"/>
          <w:i/>
          <w:sz w:val="20"/>
          <w:szCs w:val="20"/>
          <w:shd w:val="clear" w:color="auto" w:fill="FFFFFF"/>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264C17">
        <w:rPr>
          <w:rFonts w:eastAsia="Times New Roman"/>
          <w:sz w:val="20"/>
          <w:szCs w:val="20"/>
        </w:rPr>
        <w:t xml:space="preserve">The international evaluator will be designated as the Team Leader and will be responsible for finalizing the report. </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rsidR="00A82BFF" w:rsidRPr="00EC6460" w:rsidRDefault="00A82BFF" w:rsidP="00D6638C">
      <w:pPr>
        <w:numPr>
          <w:ilvl w:val="0"/>
          <w:numId w:val="17"/>
        </w:numPr>
        <w:spacing w:before="60" w:after="60" w:line="240" w:lineRule="auto"/>
        <w:rPr>
          <w:rFonts w:eastAsia="Times New Roman" w:cstheme="minorHAnsi"/>
          <w:sz w:val="20"/>
          <w:szCs w:val="20"/>
        </w:rPr>
      </w:pPr>
      <w:r w:rsidRPr="00EC6460">
        <w:rPr>
          <w:rFonts w:cstheme="minorHAnsi"/>
          <w:sz w:val="20"/>
          <w:szCs w:val="20"/>
        </w:rPr>
        <w:t>Master’s degree in the sphere of chemical</w:t>
      </w:r>
      <w:r w:rsidRPr="00EC6460">
        <w:rPr>
          <w:rFonts w:cstheme="minorHAnsi"/>
          <w:sz w:val="20"/>
          <w:szCs w:val="20"/>
          <w:lang w:val="kk-KZ"/>
        </w:rPr>
        <w:t xml:space="preserve"> </w:t>
      </w:r>
      <w:r w:rsidRPr="00EC6460">
        <w:rPr>
          <w:rFonts w:cstheme="minorHAnsi"/>
          <w:sz w:val="20"/>
          <w:szCs w:val="20"/>
        </w:rPr>
        <w:t xml:space="preserve">matters/ </w:t>
      </w:r>
      <w:r w:rsidRPr="00EC6460">
        <w:rPr>
          <w:rFonts w:cstheme="minorHAnsi"/>
          <w:sz w:val="20"/>
          <w:szCs w:val="20"/>
          <w:lang w:val="kk-KZ"/>
        </w:rPr>
        <w:t>hazardous wastes</w:t>
      </w:r>
      <w:r w:rsidRPr="00EC6460">
        <w:rPr>
          <w:rFonts w:cstheme="minorHAnsi"/>
          <w:sz w:val="20"/>
          <w:szCs w:val="20"/>
        </w:rPr>
        <w:t>, biology, medical sphere or other closely related fields</w:t>
      </w:r>
      <w:r w:rsidR="00B12D97">
        <w:rPr>
          <w:rFonts w:cstheme="minorHAnsi"/>
          <w:sz w:val="20"/>
          <w:szCs w:val="20"/>
        </w:rPr>
        <w:t>;</w:t>
      </w:r>
    </w:p>
    <w:p w:rsidR="00D6638C" w:rsidRPr="00EC6460" w:rsidRDefault="00D6638C" w:rsidP="00D6638C">
      <w:pPr>
        <w:numPr>
          <w:ilvl w:val="0"/>
          <w:numId w:val="17"/>
        </w:numPr>
        <w:spacing w:before="60" w:after="60" w:line="240" w:lineRule="auto"/>
        <w:rPr>
          <w:rFonts w:eastAsia="Times New Roman" w:cstheme="minorHAnsi"/>
          <w:sz w:val="20"/>
          <w:szCs w:val="20"/>
        </w:rPr>
      </w:pPr>
      <w:r w:rsidRPr="00EC6460">
        <w:rPr>
          <w:rFonts w:eastAsia="Times New Roman" w:cstheme="minorHAnsi"/>
          <w:sz w:val="20"/>
          <w:szCs w:val="20"/>
          <w:shd w:val="clear" w:color="auto" w:fill="FFFFFF"/>
        </w:rPr>
        <w:t xml:space="preserve">Minimum </w:t>
      </w:r>
      <w:r w:rsidR="00BB5C39" w:rsidRPr="00114FA0">
        <w:rPr>
          <w:rFonts w:eastAsia="Times New Roman" w:cstheme="minorHAnsi"/>
          <w:sz w:val="20"/>
          <w:szCs w:val="20"/>
          <w:shd w:val="clear" w:color="auto" w:fill="FFFFFF"/>
        </w:rPr>
        <w:t>5</w:t>
      </w:r>
      <w:r w:rsidR="00A82BFF" w:rsidRPr="00114FA0">
        <w:rPr>
          <w:rFonts w:eastAsia="Times New Roman" w:cstheme="minorHAnsi"/>
          <w:sz w:val="20"/>
          <w:szCs w:val="20"/>
          <w:shd w:val="clear" w:color="auto" w:fill="FFFFFF"/>
        </w:rPr>
        <w:t xml:space="preserve"> </w:t>
      </w:r>
      <w:r w:rsidRPr="00114FA0">
        <w:rPr>
          <w:rFonts w:eastAsia="Times New Roman" w:cstheme="minorHAnsi"/>
          <w:sz w:val="20"/>
          <w:szCs w:val="20"/>
          <w:shd w:val="clear" w:color="auto" w:fill="FFFFFF"/>
        </w:rPr>
        <w:t xml:space="preserve"> years</w:t>
      </w:r>
      <w:r w:rsidRPr="00EC6460">
        <w:rPr>
          <w:rFonts w:eastAsia="Times New Roman" w:cstheme="minorHAnsi"/>
          <w:sz w:val="20"/>
          <w:szCs w:val="20"/>
          <w:shd w:val="clear" w:color="auto" w:fill="FFFFFF"/>
        </w:rPr>
        <w:t xml:space="preserve"> of</w:t>
      </w:r>
      <w:r w:rsidRPr="00EC6460">
        <w:rPr>
          <w:rFonts w:eastAsia="Times New Roman" w:cstheme="minorHAnsi"/>
          <w:sz w:val="20"/>
          <w:szCs w:val="20"/>
        </w:rPr>
        <w:t xml:space="preserve"> professional experience</w:t>
      </w:r>
      <w:r w:rsidR="00A82BFF" w:rsidRPr="00EC6460">
        <w:rPr>
          <w:rFonts w:eastAsia="Times New Roman" w:cstheme="minorHAnsi"/>
          <w:sz w:val="20"/>
          <w:szCs w:val="20"/>
        </w:rPr>
        <w:t xml:space="preserve"> in </w:t>
      </w:r>
      <w:r w:rsidR="00BB5C39" w:rsidRPr="00114FA0">
        <w:rPr>
          <w:rFonts w:cstheme="minorHAnsi"/>
          <w:sz w:val="20"/>
          <w:szCs w:val="20"/>
        </w:rPr>
        <w:t xml:space="preserve">relevant </w:t>
      </w:r>
      <w:r w:rsidR="00114FA0">
        <w:rPr>
          <w:rFonts w:cstheme="minorHAnsi"/>
          <w:sz w:val="20"/>
          <w:szCs w:val="20"/>
        </w:rPr>
        <w:t>natural sciences</w:t>
      </w:r>
      <w:r w:rsidR="00B12D97">
        <w:rPr>
          <w:rFonts w:cstheme="minorHAnsi"/>
          <w:sz w:val="20"/>
          <w:szCs w:val="20"/>
        </w:rPr>
        <w:t>;</w:t>
      </w:r>
    </w:p>
    <w:p w:rsidR="00CA18A6" w:rsidRPr="00EC6460" w:rsidRDefault="00CA18A6" w:rsidP="00CA18A6">
      <w:pPr>
        <w:numPr>
          <w:ilvl w:val="0"/>
          <w:numId w:val="17"/>
        </w:numPr>
        <w:spacing w:before="60" w:after="60" w:line="240" w:lineRule="auto"/>
        <w:rPr>
          <w:rFonts w:eastAsia="Times New Roman" w:cstheme="minorHAnsi"/>
          <w:sz w:val="20"/>
          <w:szCs w:val="20"/>
        </w:rPr>
      </w:pPr>
      <w:r w:rsidRPr="00EC6460">
        <w:rPr>
          <w:rFonts w:eastAsia="Times New Roman" w:cstheme="minorHAnsi"/>
          <w:sz w:val="20"/>
          <w:szCs w:val="20"/>
        </w:rPr>
        <w:t>E</w:t>
      </w:r>
      <w:r w:rsidR="00D6638C" w:rsidRPr="00EC6460">
        <w:rPr>
          <w:rFonts w:eastAsia="Times New Roman" w:cstheme="minorHAnsi"/>
          <w:sz w:val="20"/>
          <w:szCs w:val="20"/>
        </w:rPr>
        <w:t>xperience with results‐based monitoring and evaluation methodologies;</w:t>
      </w:r>
    </w:p>
    <w:p w:rsidR="00CA18A6" w:rsidRPr="00EC6460" w:rsidRDefault="00CA18A6" w:rsidP="00CA18A6">
      <w:pPr>
        <w:numPr>
          <w:ilvl w:val="0"/>
          <w:numId w:val="17"/>
        </w:numPr>
        <w:spacing w:before="60" w:after="60" w:line="240" w:lineRule="auto"/>
        <w:rPr>
          <w:rFonts w:eastAsia="Times New Roman" w:cstheme="minorHAnsi"/>
          <w:sz w:val="20"/>
          <w:szCs w:val="20"/>
        </w:rPr>
      </w:pPr>
      <w:r w:rsidRPr="00EC6460">
        <w:rPr>
          <w:rFonts w:eastAsia="Times New Roman" w:cstheme="minorHAnsi"/>
          <w:sz w:val="20"/>
          <w:szCs w:val="20"/>
        </w:rPr>
        <w:t xml:space="preserve">Knowledge of </w:t>
      </w:r>
      <w:r w:rsidRPr="00EC6460">
        <w:rPr>
          <w:rFonts w:cstheme="minorHAnsi"/>
          <w:sz w:val="20"/>
          <w:szCs w:val="20"/>
        </w:rPr>
        <w:t>results-based evaluation policies and procedures</w:t>
      </w:r>
      <w:r w:rsidRPr="00EC6460">
        <w:rPr>
          <w:rFonts w:eastAsia="Times New Roman" w:cstheme="minorHAnsi"/>
          <w:sz w:val="20"/>
          <w:szCs w:val="20"/>
        </w:rPr>
        <w:t>;</w:t>
      </w:r>
    </w:p>
    <w:p w:rsidR="00CA18A6" w:rsidRPr="002E6D22" w:rsidRDefault="00D6638C" w:rsidP="00CA18A6">
      <w:pPr>
        <w:numPr>
          <w:ilvl w:val="0"/>
          <w:numId w:val="17"/>
        </w:numPr>
        <w:spacing w:before="60" w:after="60" w:line="240" w:lineRule="auto"/>
        <w:rPr>
          <w:rFonts w:eastAsia="Times New Roman" w:cstheme="minorHAnsi"/>
          <w:sz w:val="20"/>
          <w:szCs w:val="20"/>
        </w:rPr>
      </w:pPr>
      <w:r w:rsidRPr="002E6D22">
        <w:rPr>
          <w:rFonts w:eastAsia="Times New Roman" w:cstheme="minorHAnsi"/>
          <w:sz w:val="20"/>
          <w:szCs w:val="20"/>
        </w:rPr>
        <w:t xml:space="preserve">Technical knowledge in </w:t>
      </w:r>
      <w:r w:rsidR="00BB5C39" w:rsidRPr="002E6D22">
        <w:rPr>
          <w:rFonts w:cstheme="minorHAnsi"/>
          <w:sz w:val="20"/>
          <w:szCs w:val="20"/>
        </w:rPr>
        <w:t>chemical</w:t>
      </w:r>
      <w:r w:rsidR="00BB5C39" w:rsidRPr="002E6D22">
        <w:rPr>
          <w:rFonts w:cstheme="minorHAnsi"/>
          <w:sz w:val="20"/>
          <w:szCs w:val="20"/>
          <w:lang w:val="kk-KZ"/>
        </w:rPr>
        <w:t xml:space="preserve"> </w:t>
      </w:r>
      <w:r w:rsidR="00BB5C39" w:rsidRPr="002E6D22">
        <w:rPr>
          <w:rFonts w:cstheme="minorHAnsi"/>
          <w:sz w:val="20"/>
          <w:szCs w:val="20"/>
        </w:rPr>
        <w:t xml:space="preserve">matters/ </w:t>
      </w:r>
      <w:r w:rsidR="00BB5C39" w:rsidRPr="002E6D22">
        <w:rPr>
          <w:rFonts w:cstheme="minorHAnsi"/>
          <w:sz w:val="20"/>
          <w:szCs w:val="20"/>
          <w:lang w:val="kk-KZ"/>
        </w:rPr>
        <w:t>hazardous wastes</w:t>
      </w:r>
      <w:r w:rsidR="00BB5C39" w:rsidRPr="002E6D22">
        <w:rPr>
          <w:rFonts w:cstheme="minorHAnsi"/>
          <w:sz w:val="20"/>
          <w:szCs w:val="20"/>
        </w:rPr>
        <w:t>, biology, medical sphere or other closely related fields</w:t>
      </w:r>
      <w:r w:rsidR="00B12D97">
        <w:rPr>
          <w:rFonts w:cstheme="minorHAnsi"/>
          <w:sz w:val="20"/>
          <w:szCs w:val="20"/>
        </w:rPr>
        <w:t>;</w:t>
      </w:r>
    </w:p>
    <w:p w:rsidR="00A93000" w:rsidRPr="00EC6460" w:rsidRDefault="00A93000" w:rsidP="00CA18A6">
      <w:pPr>
        <w:numPr>
          <w:ilvl w:val="0"/>
          <w:numId w:val="17"/>
        </w:numPr>
        <w:spacing w:before="60" w:after="60" w:line="240" w:lineRule="auto"/>
        <w:rPr>
          <w:rFonts w:eastAsia="Times New Roman" w:cstheme="minorHAnsi"/>
          <w:sz w:val="20"/>
          <w:szCs w:val="20"/>
        </w:rPr>
      </w:pPr>
      <w:r w:rsidRPr="00EC6460">
        <w:rPr>
          <w:rFonts w:cstheme="minorHAnsi"/>
          <w:sz w:val="20"/>
          <w:szCs w:val="20"/>
        </w:rPr>
        <w:t>Competence in Adaptive Management, as applied to chemicals and/or hazardous waste management projects;</w:t>
      </w:r>
    </w:p>
    <w:p w:rsidR="00CA18A6" w:rsidRPr="00EC6460" w:rsidRDefault="00CA18A6" w:rsidP="00CA18A6">
      <w:pPr>
        <w:numPr>
          <w:ilvl w:val="0"/>
          <w:numId w:val="17"/>
        </w:numPr>
        <w:spacing w:before="60" w:after="60" w:line="240" w:lineRule="auto"/>
        <w:rPr>
          <w:rFonts w:eastAsia="Times New Roman" w:cstheme="minorHAnsi"/>
          <w:sz w:val="20"/>
          <w:szCs w:val="20"/>
        </w:rPr>
      </w:pPr>
      <w:r w:rsidRPr="00EC6460">
        <w:rPr>
          <w:rFonts w:cstheme="minorHAnsi"/>
          <w:sz w:val="20"/>
          <w:szCs w:val="20"/>
        </w:rPr>
        <w:t>Recognized expertise in the management of chemicals and hazardous waste;</w:t>
      </w:r>
    </w:p>
    <w:p w:rsidR="00CA18A6" w:rsidRPr="00EC6460" w:rsidRDefault="00CA18A6" w:rsidP="00CA18A6">
      <w:pPr>
        <w:numPr>
          <w:ilvl w:val="0"/>
          <w:numId w:val="17"/>
        </w:numPr>
        <w:spacing w:before="60" w:after="60" w:line="240" w:lineRule="auto"/>
        <w:rPr>
          <w:rFonts w:eastAsia="Times New Roman" w:cstheme="minorHAnsi"/>
          <w:sz w:val="20"/>
          <w:szCs w:val="20"/>
        </w:rPr>
      </w:pPr>
      <w:r w:rsidRPr="00EC6460">
        <w:rPr>
          <w:rFonts w:cstheme="minorHAnsi"/>
          <w:sz w:val="20"/>
          <w:szCs w:val="20"/>
        </w:rPr>
        <w:t>Familiarity with chemicals and hazardous waste management policies and governance structures in Kazakhstan;</w:t>
      </w:r>
    </w:p>
    <w:p w:rsidR="00CA18A6" w:rsidRPr="002E6D22" w:rsidRDefault="00CA18A6" w:rsidP="00CA18A6">
      <w:pPr>
        <w:numPr>
          <w:ilvl w:val="0"/>
          <w:numId w:val="17"/>
        </w:numPr>
        <w:spacing w:before="60" w:after="60" w:line="240" w:lineRule="auto"/>
        <w:rPr>
          <w:rFonts w:eastAsia="Times New Roman" w:cstheme="minorHAnsi"/>
          <w:sz w:val="20"/>
          <w:szCs w:val="20"/>
        </w:rPr>
      </w:pPr>
      <w:r w:rsidRPr="002E6D22">
        <w:rPr>
          <w:rFonts w:cstheme="minorHAnsi"/>
          <w:bCs/>
          <w:sz w:val="20"/>
          <w:szCs w:val="20"/>
        </w:rPr>
        <w:t xml:space="preserve">Skills in drafting the institutional documents, reviews and background papers related </w:t>
      </w:r>
      <w:r w:rsidR="002E6D22">
        <w:rPr>
          <w:rFonts w:cstheme="minorHAnsi"/>
          <w:bCs/>
          <w:sz w:val="20"/>
          <w:szCs w:val="20"/>
        </w:rPr>
        <w:t>chemicals and waste;</w:t>
      </w:r>
    </w:p>
    <w:p w:rsidR="00CA18A6" w:rsidRPr="00EC6460" w:rsidRDefault="00CA18A6" w:rsidP="00CA18A6">
      <w:pPr>
        <w:numPr>
          <w:ilvl w:val="0"/>
          <w:numId w:val="17"/>
        </w:numPr>
        <w:spacing w:after="0" w:line="240" w:lineRule="auto"/>
        <w:jc w:val="both"/>
        <w:rPr>
          <w:rFonts w:cstheme="minorHAnsi"/>
          <w:sz w:val="20"/>
          <w:szCs w:val="20"/>
        </w:rPr>
      </w:pPr>
      <w:r w:rsidRPr="00EC6460">
        <w:rPr>
          <w:rFonts w:cstheme="minorHAnsi"/>
          <w:sz w:val="20"/>
          <w:szCs w:val="20"/>
        </w:rPr>
        <w:t xml:space="preserve">Experience working with </w:t>
      </w:r>
      <w:r w:rsidR="00C755AD" w:rsidRPr="00EC6460">
        <w:rPr>
          <w:rFonts w:eastAsia="Times New Roman" w:cstheme="minorHAnsi"/>
          <w:sz w:val="20"/>
          <w:szCs w:val="20"/>
        </w:rPr>
        <w:t>international organizations like UNDP and/or GEF</w:t>
      </w:r>
      <w:r w:rsidR="00C755AD" w:rsidRPr="00EC6460">
        <w:rPr>
          <w:rFonts w:cstheme="minorHAnsi"/>
          <w:sz w:val="20"/>
          <w:szCs w:val="20"/>
        </w:rPr>
        <w:t xml:space="preserve"> </w:t>
      </w:r>
      <w:r w:rsidRPr="00EC6460">
        <w:rPr>
          <w:rFonts w:cstheme="minorHAnsi"/>
          <w:sz w:val="20"/>
          <w:szCs w:val="20"/>
        </w:rPr>
        <w:t>or GEF-evaluations;</w:t>
      </w:r>
    </w:p>
    <w:p w:rsidR="00CA18A6" w:rsidRPr="00EC6460" w:rsidRDefault="00C755AD" w:rsidP="00CA18A6">
      <w:pPr>
        <w:numPr>
          <w:ilvl w:val="0"/>
          <w:numId w:val="17"/>
        </w:numPr>
        <w:spacing w:after="0" w:line="240" w:lineRule="auto"/>
        <w:jc w:val="both"/>
        <w:rPr>
          <w:rFonts w:cstheme="minorHAnsi"/>
          <w:sz w:val="20"/>
          <w:szCs w:val="20"/>
        </w:rPr>
      </w:pPr>
      <w:r w:rsidRPr="00EC6460">
        <w:rPr>
          <w:rFonts w:cstheme="minorHAnsi"/>
          <w:sz w:val="20"/>
          <w:szCs w:val="20"/>
        </w:rPr>
        <w:t>Excellent knowledge of English, communication and demonstrable analytical skills, knowledge of the Russian language is an advantage</w:t>
      </w:r>
      <w:r w:rsidR="00B12D97">
        <w:rPr>
          <w:rFonts w:cstheme="minorHAnsi"/>
          <w:sz w:val="20"/>
          <w:szCs w:val="20"/>
        </w:rPr>
        <w:t>;</w:t>
      </w:r>
    </w:p>
    <w:p w:rsidR="00CA18A6" w:rsidRPr="00EC6460" w:rsidRDefault="00CA18A6" w:rsidP="00C755AD">
      <w:pPr>
        <w:pStyle w:val="ListParagraph"/>
        <w:numPr>
          <w:ilvl w:val="0"/>
          <w:numId w:val="17"/>
        </w:numPr>
        <w:spacing w:before="0" w:after="0" w:line="240" w:lineRule="auto"/>
        <w:contextualSpacing w:val="0"/>
        <w:jc w:val="both"/>
        <w:rPr>
          <w:rFonts w:cstheme="minorHAnsi"/>
        </w:rPr>
      </w:pPr>
      <w:r w:rsidRPr="00EC6460">
        <w:rPr>
          <w:rFonts w:cstheme="minorHAnsi"/>
        </w:rPr>
        <w:t>Demonstrated understanding of issues related to gender and (fill in GEF Focal Area); experience in gender sensitive evaluation and analysis;</w:t>
      </w:r>
      <w:r w:rsidR="00C755AD" w:rsidRPr="00EC6460">
        <w:rPr>
          <w:rFonts w:cstheme="minorHAnsi"/>
        </w:rPr>
        <w:t xml:space="preserve"> </w:t>
      </w:r>
    </w:p>
    <w:p w:rsidR="00CA18A6" w:rsidRPr="00EC6460" w:rsidRDefault="00CA18A6" w:rsidP="00CA18A6">
      <w:pPr>
        <w:pStyle w:val="ListParagraph"/>
        <w:numPr>
          <w:ilvl w:val="0"/>
          <w:numId w:val="17"/>
        </w:numPr>
        <w:spacing w:before="0" w:after="0" w:line="240" w:lineRule="auto"/>
        <w:contextualSpacing w:val="0"/>
        <w:jc w:val="both"/>
        <w:rPr>
          <w:rFonts w:cstheme="minorHAnsi"/>
        </w:rPr>
      </w:pPr>
      <w:r w:rsidRPr="00EC6460">
        <w:rPr>
          <w:rFonts w:cstheme="minorHAnsi"/>
        </w:rPr>
        <w:t>Project evaluation/review experiences within United Nations sys</w:t>
      </w:r>
      <w:r w:rsidR="00C755AD" w:rsidRPr="00EC6460">
        <w:rPr>
          <w:rFonts w:cstheme="minorHAnsi"/>
        </w:rPr>
        <w:t>tem will be considered an asset.</w:t>
      </w:r>
    </w:p>
    <w:p w:rsidR="00D6638C" w:rsidRPr="00D6638C" w:rsidRDefault="00D6638C" w:rsidP="00CA18A6">
      <w:pPr>
        <w:spacing w:before="60" w:after="60" w:line="240" w:lineRule="auto"/>
        <w:ind w:left="720"/>
        <w:rPr>
          <w:rFonts w:ascii="Calibri" w:eastAsia="Times New Roman" w:hAnsi="Calibri" w:cs="Times New Roman"/>
          <w:sz w:val="20"/>
          <w:szCs w:val="20"/>
        </w:rPr>
      </w:pPr>
    </w:p>
    <w:p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lastRenderedPageBreak/>
        <w:t>Evaluator Ethics</w:t>
      </w:r>
      <w:bookmarkEnd w:id="37"/>
      <w:bookmarkEnd w:id="38"/>
      <w:bookmarkEnd w:id="39"/>
      <w:bookmarkEnd w:id="40"/>
      <w:bookmarkEnd w:id="41"/>
      <w:bookmarkEnd w:id="42"/>
    </w:p>
    <w:p w:rsidR="00022F8E" w:rsidRPr="00022F8E" w:rsidRDefault="00022F8E" w:rsidP="00022F8E"/>
    <w:p w:rsidR="00D6638C" w:rsidRPr="00EC77F9" w:rsidRDefault="00D6638C" w:rsidP="00022F8E">
      <w:pPr>
        <w:rPr>
          <w:sz w:val="20"/>
          <w:szCs w:val="20"/>
        </w:rPr>
      </w:pPr>
      <w:r w:rsidRPr="00EC77F9">
        <w:rPr>
          <w:sz w:val="20"/>
          <w:szCs w:val="20"/>
        </w:rPr>
        <w:t xml:space="preserve">Evaluation consultants will be held to the highest ethical standards and are required to sign a Code of Conduct </w:t>
      </w:r>
      <w:r w:rsidR="00F05366" w:rsidRPr="00EC77F9">
        <w:rPr>
          <w:sz w:val="20"/>
          <w:szCs w:val="20"/>
        </w:rPr>
        <w:t>(Annex E) u</w:t>
      </w:r>
      <w:r w:rsidRPr="00EC77F9">
        <w:rPr>
          <w:sz w:val="20"/>
          <w:szCs w:val="20"/>
        </w:rPr>
        <w:t xml:space="preserve">pon acceptance of the assignment. UNDP evaluations are conducted in accordance with the principles outlined in the </w:t>
      </w:r>
      <w:hyperlink r:id="rId8" w:history="1">
        <w:r w:rsidRPr="00EC77F9">
          <w:rPr>
            <w:rStyle w:val="Hyperlink"/>
            <w:rFonts w:ascii="Calibri" w:eastAsia="Times New Roman" w:hAnsi="Calibri" w:cs="Times New Roman"/>
            <w:sz w:val="20"/>
            <w:szCs w:val="20"/>
          </w:rPr>
          <w:t>UNEG 'Ethical Guidelines for Evaluations'</w:t>
        </w:r>
      </w:hyperlink>
    </w:p>
    <w:p w:rsidR="00D6638C" w:rsidRPr="00EC77F9" w:rsidRDefault="00D6638C" w:rsidP="00F05366">
      <w:pPr>
        <w:pStyle w:val="Heading51"/>
        <w:rPr>
          <w:sz w:val="20"/>
          <w:szCs w:val="20"/>
        </w:rPr>
      </w:pPr>
      <w:bookmarkStart w:id="43" w:name="_Toc299126626"/>
      <w:bookmarkStart w:id="44" w:name="_Toc299133051"/>
      <w:bookmarkStart w:id="45" w:name="_Toc321341560"/>
      <w:bookmarkStart w:id="46" w:name="_Toc299122837"/>
      <w:bookmarkStart w:id="47" w:name="_Toc299122859"/>
      <w:bookmarkStart w:id="48" w:name="_Toc299126627"/>
      <w:r w:rsidRPr="00EC77F9">
        <w:rPr>
          <w:sz w:val="20"/>
          <w:szCs w:val="20"/>
        </w:rPr>
        <w:t>Payment modalities and specifications</w:t>
      </w:r>
      <w:bookmarkEnd w:id="43"/>
      <w:bookmarkEnd w:id="44"/>
      <w:bookmarkEnd w:id="45"/>
      <w:r w:rsidR="00E23201" w:rsidRPr="00EC77F9">
        <w:rPr>
          <w:sz w:val="20"/>
          <w:szCs w:val="20"/>
        </w:rPr>
        <w:t xml:space="preserve"> </w:t>
      </w:r>
    </w:p>
    <w:p w:rsidR="00E23201" w:rsidRPr="00EC77F9" w:rsidRDefault="00E23201" w:rsidP="00E2320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EC77F9" w:rsidTr="00C755AD">
        <w:tc>
          <w:tcPr>
            <w:tcW w:w="1244" w:type="dxa"/>
            <w:shd w:val="clear" w:color="auto" w:fill="7F7F7F"/>
          </w:tcPr>
          <w:p w:rsidR="00D6638C" w:rsidRPr="00EC77F9" w:rsidRDefault="00D6638C" w:rsidP="00D6638C">
            <w:pPr>
              <w:spacing w:after="0"/>
              <w:jc w:val="center"/>
              <w:rPr>
                <w:rFonts w:ascii="Calibri" w:eastAsia="Times New Roman" w:hAnsi="Calibri" w:cs="Times New Roman"/>
                <w:color w:val="FFFFFF"/>
                <w:sz w:val="20"/>
                <w:szCs w:val="20"/>
              </w:rPr>
            </w:pPr>
            <w:r w:rsidRPr="00EC77F9">
              <w:rPr>
                <w:rFonts w:ascii="Calibri" w:eastAsia="Times New Roman" w:hAnsi="Calibri" w:cs="Times New Roman"/>
                <w:color w:val="FFFFFF"/>
                <w:sz w:val="20"/>
                <w:szCs w:val="20"/>
              </w:rPr>
              <w:t>%</w:t>
            </w:r>
          </w:p>
        </w:tc>
        <w:tc>
          <w:tcPr>
            <w:tcW w:w="8221" w:type="dxa"/>
            <w:shd w:val="clear" w:color="auto" w:fill="7F7F7F"/>
          </w:tcPr>
          <w:p w:rsidR="00D6638C" w:rsidRPr="00EC77F9" w:rsidRDefault="00D6638C" w:rsidP="00D6638C">
            <w:pPr>
              <w:spacing w:after="0"/>
              <w:jc w:val="center"/>
              <w:rPr>
                <w:rFonts w:ascii="Calibri" w:eastAsia="Times New Roman" w:hAnsi="Calibri" w:cs="Times New Roman"/>
                <w:color w:val="FFFFFF"/>
                <w:sz w:val="20"/>
                <w:szCs w:val="20"/>
              </w:rPr>
            </w:pPr>
            <w:r w:rsidRPr="00EC77F9">
              <w:rPr>
                <w:rFonts w:ascii="Calibri" w:eastAsia="Times New Roman" w:hAnsi="Calibri" w:cs="Times New Roman"/>
                <w:color w:val="FFFFFF"/>
                <w:sz w:val="20"/>
                <w:szCs w:val="20"/>
              </w:rPr>
              <w:t>Milestone</w:t>
            </w:r>
          </w:p>
        </w:tc>
      </w:tr>
      <w:tr w:rsidR="00D6638C" w:rsidRPr="00EC77F9" w:rsidTr="00C755AD">
        <w:tc>
          <w:tcPr>
            <w:tcW w:w="1244" w:type="dxa"/>
          </w:tcPr>
          <w:p w:rsidR="00D6638C" w:rsidRPr="00EC77F9" w:rsidRDefault="00D6638C" w:rsidP="00D6638C">
            <w:pPr>
              <w:spacing w:after="0"/>
              <w:jc w:val="center"/>
              <w:rPr>
                <w:rFonts w:ascii="Calibri" w:eastAsia="Times New Roman" w:hAnsi="Calibri" w:cs="Times New Roman"/>
                <w:i/>
                <w:sz w:val="20"/>
                <w:szCs w:val="20"/>
              </w:rPr>
            </w:pPr>
            <w:r w:rsidRPr="00EC77F9">
              <w:rPr>
                <w:rFonts w:ascii="Calibri" w:eastAsia="Times New Roman" w:hAnsi="Calibri" w:cs="Times New Roman"/>
                <w:i/>
                <w:sz w:val="20"/>
                <w:szCs w:val="20"/>
              </w:rPr>
              <w:t>10%</w:t>
            </w:r>
          </w:p>
        </w:tc>
        <w:tc>
          <w:tcPr>
            <w:tcW w:w="8221" w:type="dxa"/>
          </w:tcPr>
          <w:p w:rsidR="00D6638C" w:rsidRPr="00EC77F9" w:rsidRDefault="00C755AD" w:rsidP="00D6638C">
            <w:pPr>
              <w:spacing w:after="0"/>
              <w:rPr>
                <w:rFonts w:ascii="Calibri" w:eastAsia="Times New Roman" w:hAnsi="Calibri" w:cs="Times New Roman"/>
                <w:sz w:val="20"/>
                <w:szCs w:val="20"/>
              </w:rPr>
            </w:pPr>
            <w:r w:rsidRPr="00EC77F9">
              <w:rPr>
                <w:rFonts w:eastAsia="Times New Roman"/>
                <w:sz w:val="20"/>
                <w:szCs w:val="20"/>
              </w:rPr>
              <w:t>At submission and approval of the Inception Report</w:t>
            </w:r>
          </w:p>
        </w:tc>
      </w:tr>
      <w:tr w:rsidR="00D6638C" w:rsidRPr="00EC77F9" w:rsidTr="00C755AD">
        <w:tc>
          <w:tcPr>
            <w:tcW w:w="1244" w:type="dxa"/>
          </w:tcPr>
          <w:p w:rsidR="00D6638C" w:rsidRPr="00EC77F9" w:rsidRDefault="00D6638C" w:rsidP="00D6638C">
            <w:pPr>
              <w:spacing w:after="0"/>
              <w:jc w:val="center"/>
              <w:rPr>
                <w:rFonts w:ascii="Calibri" w:eastAsia="Times New Roman" w:hAnsi="Calibri" w:cs="Times New Roman"/>
                <w:i/>
                <w:sz w:val="20"/>
                <w:szCs w:val="20"/>
              </w:rPr>
            </w:pPr>
            <w:r w:rsidRPr="00EC77F9">
              <w:rPr>
                <w:rFonts w:ascii="Calibri" w:eastAsia="Times New Roman" w:hAnsi="Calibri" w:cs="Times New Roman"/>
                <w:i/>
                <w:sz w:val="20"/>
                <w:szCs w:val="20"/>
              </w:rPr>
              <w:t>40%</w:t>
            </w:r>
          </w:p>
        </w:tc>
        <w:tc>
          <w:tcPr>
            <w:tcW w:w="8221" w:type="dxa"/>
          </w:tcPr>
          <w:p w:rsidR="00D6638C" w:rsidRPr="00EC77F9" w:rsidRDefault="00C755AD" w:rsidP="00B54DA8">
            <w:pPr>
              <w:spacing w:after="0"/>
              <w:rPr>
                <w:rFonts w:ascii="Calibri" w:eastAsia="Times New Roman" w:hAnsi="Calibri" w:cs="Times New Roman"/>
                <w:sz w:val="20"/>
                <w:szCs w:val="20"/>
              </w:rPr>
            </w:pPr>
            <w:r w:rsidRPr="00EC77F9">
              <w:rPr>
                <w:rFonts w:eastAsia="Times New Roman"/>
                <w:sz w:val="20"/>
                <w:szCs w:val="20"/>
              </w:rPr>
              <w:t>Following submission and approval of the 1</w:t>
            </w:r>
            <w:r w:rsidR="00B54DA8" w:rsidRPr="00B54DA8">
              <w:rPr>
                <w:rFonts w:eastAsia="Times New Roman"/>
                <w:sz w:val="20"/>
                <w:szCs w:val="20"/>
                <w:vertAlign w:val="superscript"/>
              </w:rPr>
              <w:t>st</w:t>
            </w:r>
            <w:r w:rsidR="00B54DA8">
              <w:rPr>
                <w:rFonts w:eastAsia="Times New Roman"/>
                <w:sz w:val="20"/>
                <w:szCs w:val="20"/>
              </w:rPr>
              <w:t xml:space="preserve"> </w:t>
            </w:r>
            <w:r w:rsidRPr="00EC77F9">
              <w:rPr>
                <w:rFonts w:eastAsia="Times New Roman"/>
                <w:sz w:val="20"/>
                <w:szCs w:val="20"/>
              </w:rPr>
              <w:t>draft terminal evaluation report</w:t>
            </w:r>
          </w:p>
        </w:tc>
      </w:tr>
      <w:tr w:rsidR="00D6638C" w:rsidRPr="00EC77F9" w:rsidTr="00C755AD">
        <w:tc>
          <w:tcPr>
            <w:tcW w:w="1244" w:type="dxa"/>
          </w:tcPr>
          <w:p w:rsidR="00D6638C" w:rsidRPr="00EC77F9" w:rsidRDefault="00D6638C" w:rsidP="00D6638C">
            <w:pPr>
              <w:spacing w:after="0"/>
              <w:jc w:val="center"/>
              <w:rPr>
                <w:rFonts w:ascii="Calibri" w:eastAsia="Times New Roman" w:hAnsi="Calibri" w:cs="Times New Roman"/>
                <w:i/>
                <w:sz w:val="20"/>
                <w:szCs w:val="20"/>
              </w:rPr>
            </w:pPr>
            <w:r w:rsidRPr="00EC77F9">
              <w:rPr>
                <w:rFonts w:ascii="Calibri" w:eastAsia="Times New Roman" w:hAnsi="Calibri" w:cs="Times New Roman"/>
                <w:i/>
                <w:sz w:val="20"/>
                <w:szCs w:val="20"/>
              </w:rPr>
              <w:t>50%</w:t>
            </w:r>
          </w:p>
        </w:tc>
        <w:tc>
          <w:tcPr>
            <w:tcW w:w="8221" w:type="dxa"/>
          </w:tcPr>
          <w:p w:rsidR="00D6638C" w:rsidRPr="00EC77F9" w:rsidRDefault="00D6638C" w:rsidP="00D6638C">
            <w:pPr>
              <w:spacing w:after="0"/>
              <w:rPr>
                <w:rFonts w:ascii="Calibri" w:eastAsia="Times New Roman" w:hAnsi="Calibri" w:cs="Times New Roman"/>
                <w:sz w:val="20"/>
                <w:szCs w:val="20"/>
              </w:rPr>
            </w:pPr>
            <w:r w:rsidRPr="00EC77F9">
              <w:rPr>
                <w:rFonts w:ascii="Calibri" w:eastAsia="Times New Roman" w:hAnsi="Calibri" w:cs="Times New Roman"/>
                <w:sz w:val="20"/>
                <w:szCs w:val="20"/>
              </w:rPr>
              <w:t xml:space="preserve">Following submission and approval (UNDP-CO and UNDP RTA) of the final terminal evaluation report </w:t>
            </w:r>
          </w:p>
        </w:tc>
      </w:tr>
    </w:tbl>
    <w:p w:rsidR="00D6638C" w:rsidRPr="00EC77F9" w:rsidRDefault="00D6638C" w:rsidP="00F05366">
      <w:pPr>
        <w:pStyle w:val="Heading51"/>
        <w:rPr>
          <w:sz w:val="20"/>
          <w:szCs w:val="20"/>
        </w:rPr>
      </w:pPr>
      <w:bookmarkStart w:id="49" w:name="_Toc299133052"/>
      <w:bookmarkStart w:id="50" w:name="_Toc321341561"/>
      <w:r w:rsidRPr="00EC77F9">
        <w:rPr>
          <w:sz w:val="20"/>
          <w:szCs w:val="20"/>
        </w:rPr>
        <w:t>Application process</w:t>
      </w:r>
      <w:bookmarkEnd w:id="46"/>
      <w:bookmarkEnd w:id="47"/>
      <w:bookmarkEnd w:id="48"/>
      <w:bookmarkEnd w:id="49"/>
      <w:bookmarkEnd w:id="50"/>
    </w:p>
    <w:p w:rsidR="00D6638C" w:rsidRPr="00EC77F9" w:rsidRDefault="00D6638C" w:rsidP="00D6638C">
      <w:pPr>
        <w:spacing w:after="120"/>
        <w:rPr>
          <w:rFonts w:ascii="Calibri" w:eastAsia="Times New Roman" w:hAnsi="Calibri" w:cs="Times New Roman"/>
          <w:sz w:val="20"/>
          <w:szCs w:val="20"/>
        </w:rPr>
      </w:pPr>
      <w:r w:rsidRPr="00EC77F9">
        <w:rPr>
          <w:rFonts w:ascii="Calibri" w:eastAsia="Times New Roman" w:hAnsi="Calibri" w:cs="Times New Roman"/>
          <w:sz w:val="20"/>
          <w:szCs w:val="20"/>
        </w:rPr>
        <w:t xml:space="preserve">Applicants are requested to apply online </w:t>
      </w:r>
      <w:r w:rsidRPr="00EC77F9">
        <w:rPr>
          <w:rFonts w:ascii="Calibri" w:eastAsia="Times New Roman" w:hAnsi="Calibri" w:cs="Times New Roman"/>
          <w:sz w:val="20"/>
          <w:szCs w:val="20"/>
          <w:shd w:val="clear" w:color="auto" w:fill="BFBFBF"/>
        </w:rPr>
        <w:t>(indicate the site, such as http://jobs.undp.org, etc.)</w:t>
      </w:r>
      <w:r w:rsidRPr="00EC77F9">
        <w:rPr>
          <w:rFonts w:ascii="Calibri" w:eastAsia="Times New Roman" w:hAnsi="Calibri" w:cs="Times New Roman"/>
          <w:sz w:val="20"/>
          <w:szCs w:val="20"/>
        </w:rPr>
        <w:t xml:space="preserve"> by </w:t>
      </w:r>
      <w:r w:rsidR="00EF22FC" w:rsidRPr="00EC77F9">
        <w:rPr>
          <w:rFonts w:ascii="Calibri" w:eastAsia="Times New Roman" w:hAnsi="Calibri" w:cs="Times New Roman"/>
          <w:sz w:val="20"/>
          <w:szCs w:val="20"/>
        </w:rPr>
        <w:t>03 May 2017</w:t>
      </w:r>
      <w:r w:rsidRPr="00EC77F9">
        <w:rPr>
          <w:rFonts w:ascii="Calibri" w:eastAsia="Times New Roman" w:hAnsi="Calibri" w:cs="Times New Roman"/>
          <w:sz w:val="20"/>
          <w:szCs w:val="20"/>
        </w:rPr>
        <w:t>. Individual consultants are invited to submit applications together with their CV</w:t>
      </w:r>
      <w:r w:rsidR="00C755AD" w:rsidRPr="00EC77F9">
        <w:rPr>
          <w:rFonts w:ascii="Calibri" w:eastAsia="Times New Roman" w:hAnsi="Calibri" w:cs="Times New Roman"/>
          <w:sz w:val="20"/>
          <w:szCs w:val="20"/>
        </w:rPr>
        <w:t xml:space="preserve"> and P11</w:t>
      </w:r>
      <w:r w:rsidRPr="00EC77F9">
        <w:rPr>
          <w:rFonts w:ascii="Calibri" w:eastAsia="Times New Roman" w:hAnsi="Calibri" w:cs="Times New Roman"/>
          <w:sz w:val="20"/>
          <w:szCs w:val="20"/>
        </w:rPr>
        <w:t xml:space="preserve"> for these positions. The application should contain a current and complete C.V. in English with indication of the e‐mail and phone contact. </w:t>
      </w:r>
      <w:r w:rsidR="00C755AD" w:rsidRPr="00EC77F9">
        <w:rPr>
          <w:rFonts w:ascii="Calibri" w:eastAsia="Times New Roman" w:hAnsi="Calibri" w:cs="Times New Roman"/>
          <w:sz w:val="20"/>
          <w:szCs w:val="20"/>
        </w:rPr>
        <w:t xml:space="preserve"> </w:t>
      </w:r>
      <w:r w:rsidR="00C755AD" w:rsidRPr="00EC77F9">
        <w:rPr>
          <w:sz w:val="20"/>
          <w:szCs w:val="20"/>
        </w:rPr>
        <w:t>Financial Proposal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p>
    <w:p w:rsidR="00D6638C" w:rsidRPr="00EC77F9" w:rsidRDefault="00D6638C" w:rsidP="00D6638C">
      <w:pPr>
        <w:spacing w:before="200"/>
        <w:rPr>
          <w:rFonts w:ascii="Calibri" w:eastAsia="Times New Roman" w:hAnsi="Calibri" w:cs="Times New Roman"/>
          <w:sz w:val="20"/>
          <w:szCs w:val="20"/>
        </w:rPr>
      </w:pPr>
      <w:r w:rsidRPr="00EC77F9">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tbl>
      <w:tblPr>
        <w:tblW w:w="9518" w:type="dxa"/>
        <w:tblInd w:w="88" w:type="dxa"/>
        <w:tblLayout w:type="fixed"/>
        <w:tblLook w:val="0000" w:firstRow="0" w:lastRow="0" w:firstColumn="0" w:lastColumn="0" w:noHBand="0" w:noVBand="0"/>
      </w:tblPr>
      <w:tblGrid>
        <w:gridCol w:w="1460"/>
        <w:gridCol w:w="1753"/>
        <w:gridCol w:w="1219"/>
        <w:gridCol w:w="1221"/>
        <w:gridCol w:w="893"/>
        <w:gridCol w:w="951"/>
        <w:gridCol w:w="1132"/>
        <w:gridCol w:w="889"/>
      </w:tblGrid>
      <w:tr w:rsidR="00C755AD" w:rsidRPr="00B54DA8" w:rsidTr="0041275B">
        <w:trPr>
          <w:trHeight w:val="255"/>
        </w:trPr>
        <w:tc>
          <w:tcPr>
            <w:tcW w:w="9518" w:type="dxa"/>
            <w:gridSpan w:val="8"/>
            <w:tcBorders>
              <w:top w:val="single" w:sz="8" w:space="0" w:color="000000"/>
              <w:left w:val="single" w:sz="8" w:space="0" w:color="000000"/>
              <w:bottom w:val="single" w:sz="4" w:space="0" w:color="000000"/>
              <w:right w:val="single" w:sz="4" w:space="0" w:color="000000"/>
            </w:tcBorders>
            <w:shd w:val="clear" w:color="auto" w:fill="C0C0C0"/>
          </w:tcPr>
          <w:p w:rsidR="00C755AD" w:rsidRPr="00B54DA8" w:rsidRDefault="00D6638C" w:rsidP="0041275B">
            <w:pPr>
              <w:snapToGrid w:val="0"/>
              <w:spacing w:after="0" w:line="240" w:lineRule="auto"/>
              <w:jc w:val="center"/>
              <w:rPr>
                <w:rFonts w:eastAsia="Times New Roman"/>
                <w:sz w:val="20"/>
                <w:szCs w:val="20"/>
                <w:lang w:bidi="ar-SA"/>
              </w:rPr>
            </w:pPr>
            <w:r w:rsidRPr="00B54DA8">
              <w:rPr>
                <w:rFonts w:ascii="Calibri" w:eastAsia="Times New Roman" w:hAnsi="Calibri" w:cs="Times New Roman"/>
                <w:sz w:val="20"/>
                <w:szCs w:val="20"/>
              </w:rPr>
              <w:br w:type="page"/>
            </w:r>
            <w:r w:rsidR="00C755AD" w:rsidRPr="00B54DA8">
              <w:rPr>
                <w:rFonts w:eastAsia="Times New Roman"/>
                <w:b/>
                <w:bCs/>
                <w:sz w:val="20"/>
                <w:szCs w:val="20"/>
                <w:lang w:bidi="ar-SA"/>
              </w:rPr>
              <w:t xml:space="preserve">COA </w:t>
            </w:r>
            <w:r w:rsidR="00C755AD" w:rsidRPr="00B54DA8">
              <w:rPr>
                <w:rFonts w:eastAsia="Times New Roman"/>
                <w:sz w:val="20"/>
                <w:szCs w:val="20"/>
                <w:lang w:bidi="ar-SA"/>
              </w:rPr>
              <w:t>(MUST BE INDICATED IN NUMBERS)</w:t>
            </w:r>
          </w:p>
        </w:tc>
      </w:tr>
      <w:tr w:rsidR="00C755AD" w:rsidRPr="00B54DA8" w:rsidTr="0041275B">
        <w:trPr>
          <w:trHeight w:val="480"/>
        </w:trPr>
        <w:tc>
          <w:tcPr>
            <w:tcW w:w="1460" w:type="dxa"/>
            <w:tcBorders>
              <w:left w:val="single" w:sz="8"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Project ID</w:t>
            </w:r>
          </w:p>
        </w:tc>
        <w:tc>
          <w:tcPr>
            <w:tcW w:w="1753"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Activity</w:t>
            </w:r>
          </w:p>
        </w:tc>
        <w:tc>
          <w:tcPr>
            <w:tcW w:w="1219"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Account</w:t>
            </w:r>
          </w:p>
        </w:tc>
        <w:tc>
          <w:tcPr>
            <w:tcW w:w="1221"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Amount </w:t>
            </w:r>
          </w:p>
        </w:tc>
        <w:tc>
          <w:tcPr>
            <w:tcW w:w="893"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Fund</w:t>
            </w:r>
          </w:p>
        </w:tc>
        <w:tc>
          <w:tcPr>
            <w:tcW w:w="951"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Dept ID</w:t>
            </w:r>
          </w:p>
        </w:tc>
        <w:tc>
          <w:tcPr>
            <w:tcW w:w="1132" w:type="dxa"/>
            <w:tcBorders>
              <w:left w:val="single" w:sz="4" w:space="0" w:color="000000"/>
              <w:bottom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Impl Agency</w:t>
            </w:r>
          </w:p>
        </w:tc>
        <w:tc>
          <w:tcPr>
            <w:tcW w:w="889" w:type="dxa"/>
            <w:tcBorders>
              <w:left w:val="single" w:sz="4" w:space="0" w:color="000000"/>
              <w:bottom w:val="single" w:sz="4" w:space="0" w:color="000000"/>
              <w:right w:val="single" w:sz="4" w:space="0" w:color="000000"/>
            </w:tcBorders>
            <w:vAlign w:val="center"/>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Donor</w:t>
            </w:r>
          </w:p>
        </w:tc>
      </w:tr>
      <w:tr w:rsidR="00C755AD" w:rsidRPr="00B54DA8" w:rsidTr="0041275B">
        <w:trPr>
          <w:trHeight w:val="266"/>
        </w:trPr>
        <w:tc>
          <w:tcPr>
            <w:tcW w:w="1460" w:type="dxa"/>
            <w:tcBorders>
              <w:left w:val="single" w:sz="8" w:space="0" w:color="000000"/>
              <w:bottom w:val="single" w:sz="4" w:space="0" w:color="000000"/>
            </w:tcBorders>
          </w:tcPr>
          <w:p w:rsidR="00C755AD" w:rsidRPr="00B54DA8" w:rsidRDefault="00C755AD" w:rsidP="00C755AD">
            <w:pPr>
              <w:snapToGrid w:val="0"/>
              <w:spacing w:after="0" w:line="240" w:lineRule="auto"/>
              <w:jc w:val="center"/>
              <w:rPr>
                <w:rFonts w:eastAsia="Times New Roman"/>
                <w:b/>
                <w:sz w:val="20"/>
                <w:szCs w:val="20"/>
                <w:lang w:bidi="ar-SA"/>
              </w:rPr>
            </w:pPr>
            <w:r w:rsidRPr="00B54DA8">
              <w:rPr>
                <w:rFonts w:cs="Arial"/>
                <w:b/>
                <w:sz w:val="20"/>
                <w:szCs w:val="20"/>
              </w:rPr>
              <w:t>00085149</w:t>
            </w:r>
          </w:p>
        </w:tc>
        <w:tc>
          <w:tcPr>
            <w:tcW w:w="1753" w:type="dxa"/>
            <w:tcBorders>
              <w:left w:val="single" w:sz="4" w:space="0" w:color="000000"/>
              <w:bottom w:val="single" w:sz="4" w:space="0" w:color="000000"/>
            </w:tcBorders>
          </w:tcPr>
          <w:p w:rsidR="00C755AD" w:rsidRPr="00B54DA8" w:rsidRDefault="00C755AD" w:rsidP="0041275B">
            <w:pPr>
              <w:snapToGrid w:val="0"/>
              <w:spacing w:after="0" w:line="240" w:lineRule="auto"/>
              <w:jc w:val="center"/>
              <w:rPr>
                <w:rFonts w:eastAsia="Times New Roman"/>
                <w:b/>
                <w:bCs/>
                <w:sz w:val="20"/>
                <w:szCs w:val="20"/>
                <w:lang w:bidi="ar-SA"/>
              </w:rPr>
            </w:pPr>
            <w:r w:rsidRPr="00B54DA8">
              <w:rPr>
                <w:rFonts w:eastAsia="Times New Roman"/>
                <w:b/>
                <w:bCs/>
                <w:sz w:val="20"/>
                <w:szCs w:val="20"/>
                <w:lang w:bidi="ar-SA"/>
              </w:rPr>
              <w:t>4</w:t>
            </w:r>
          </w:p>
        </w:tc>
        <w:tc>
          <w:tcPr>
            <w:tcW w:w="1219" w:type="dxa"/>
            <w:tcBorders>
              <w:left w:val="single" w:sz="4" w:space="0" w:color="000000"/>
              <w:bottom w:val="single" w:sz="4" w:space="0" w:color="000000"/>
            </w:tcBorders>
          </w:tcPr>
          <w:p w:rsidR="00C755AD" w:rsidRPr="00B54DA8" w:rsidRDefault="00C755AD" w:rsidP="0041275B">
            <w:pPr>
              <w:snapToGrid w:val="0"/>
              <w:spacing w:after="0" w:line="240" w:lineRule="auto"/>
              <w:jc w:val="center"/>
              <w:rPr>
                <w:rFonts w:eastAsia="Times New Roman"/>
                <w:b/>
                <w:bCs/>
                <w:sz w:val="20"/>
                <w:szCs w:val="20"/>
                <w:highlight w:val="yellow"/>
                <w:lang w:val="ru-RU" w:bidi="ar-SA"/>
              </w:rPr>
            </w:pPr>
            <w:r w:rsidRPr="00B54DA8">
              <w:rPr>
                <w:rFonts w:eastAsia="Times New Roman"/>
                <w:b/>
                <w:bCs/>
                <w:color w:val="000000"/>
                <w:sz w:val="20"/>
                <w:szCs w:val="20"/>
                <w:lang w:bidi="ar-SA"/>
              </w:rPr>
              <w:t>71200</w:t>
            </w:r>
          </w:p>
        </w:tc>
        <w:tc>
          <w:tcPr>
            <w:tcW w:w="1221" w:type="dxa"/>
            <w:tcBorders>
              <w:left w:val="single" w:sz="4" w:space="0" w:color="000000"/>
              <w:bottom w:val="single" w:sz="4" w:space="0" w:color="000000"/>
            </w:tcBorders>
          </w:tcPr>
          <w:p w:rsidR="00C755AD" w:rsidRPr="00B54DA8" w:rsidRDefault="00C755AD" w:rsidP="0041275B">
            <w:pPr>
              <w:snapToGrid w:val="0"/>
              <w:spacing w:after="0" w:line="240" w:lineRule="auto"/>
              <w:jc w:val="center"/>
              <w:rPr>
                <w:rFonts w:eastAsia="Times New Roman"/>
                <w:b/>
                <w:bCs/>
                <w:sz w:val="20"/>
                <w:szCs w:val="20"/>
                <w:highlight w:val="yellow"/>
                <w:lang w:bidi="ar-SA"/>
              </w:rPr>
            </w:pPr>
          </w:p>
        </w:tc>
        <w:tc>
          <w:tcPr>
            <w:tcW w:w="893" w:type="dxa"/>
            <w:tcBorders>
              <w:left w:val="single" w:sz="4" w:space="0" w:color="000000"/>
              <w:bottom w:val="single" w:sz="4" w:space="0" w:color="000000"/>
            </w:tcBorders>
          </w:tcPr>
          <w:p w:rsidR="00C755AD" w:rsidRPr="00B54DA8" w:rsidRDefault="00C755AD" w:rsidP="0041275B">
            <w:pPr>
              <w:snapToGrid w:val="0"/>
              <w:spacing w:after="0" w:line="240" w:lineRule="auto"/>
              <w:jc w:val="center"/>
              <w:rPr>
                <w:rFonts w:eastAsia="Times New Roman"/>
                <w:b/>
                <w:bCs/>
                <w:sz w:val="20"/>
                <w:szCs w:val="20"/>
                <w:highlight w:val="yellow"/>
                <w:lang w:val="ru-RU" w:bidi="ar-SA"/>
              </w:rPr>
            </w:pPr>
            <w:r w:rsidRPr="00B54DA8">
              <w:rPr>
                <w:rFonts w:eastAsia="Times New Roman"/>
                <w:b/>
                <w:bCs/>
                <w:color w:val="000000"/>
                <w:sz w:val="20"/>
                <w:szCs w:val="20"/>
                <w:lang w:bidi="ar-SA"/>
              </w:rPr>
              <w:t>62000</w:t>
            </w:r>
          </w:p>
        </w:tc>
        <w:tc>
          <w:tcPr>
            <w:tcW w:w="951" w:type="dxa"/>
            <w:tcBorders>
              <w:left w:val="single" w:sz="4" w:space="0" w:color="000000"/>
              <w:bottom w:val="single" w:sz="4" w:space="0" w:color="000000"/>
            </w:tcBorders>
          </w:tcPr>
          <w:p w:rsidR="00C755AD" w:rsidRPr="00B54DA8" w:rsidRDefault="00C755AD" w:rsidP="0041275B">
            <w:pPr>
              <w:snapToGrid w:val="0"/>
              <w:spacing w:after="0" w:line="240" w:lineRule="auto"/>
              <w:jc w:val="center"/>
              <w:rPr>
                <w:rFonts w:eastAsia="Times New Roman"/>
                <w:b/>
                <w:bCs/>
                <w:sz w:val="20"/>
                <w:szCs w:val="20"/>
                <w:highlight w:val="yellow"/>
                <w:lang w:bidi="ar-SA"/>
              </w:rPr>
            </w:pPr>
            <w:r w:rsidRPr="00B54DA8">
              <w:rPr>
                <w:rFonts w:eastAsia="Times New Roman"/>
                <w:b/>
                <w:bCs/>
                <w:color w:val="000000"/>
                <w:sz w:val="20"/>
                <w:szCs w:val="20"/>
                <w:lang w:bidi="ar-SA"/>
              </w:rPr>
              <w:t>55205</w:t>
            </w:r>
          </w:p>
        </w:tc>
        <w:tc>
          <w:tcPr>
            <w:tcW w:w="1132" w:type="dxa"/>
            <w:tcBorders>
              <w:left w:val="single" w:sz="4" w:space="0" w:color="000000"/>
              <w:bottom w:val="single" w:sz="4" w:space="0" w:color="000000"/>
            </w:tcBorders>
          </w:tcPr>
          <w:p w:rsidR="00C755AD" w:rsidRPr="00B54DA8" w:rsidRDefault="00C755AD" w:rsidP="00C755AD">
            <w:pPr>
              <w:snapToGrid w:val="0"/>
              <w:spacing w:after="0" w:line="240" w:lineRule="auto"/>
              <w:jc w:val="center"/>
              <w:rPr>
                <w:rFonts w:eastAsia="Times New Roman"/>
                <w:b/>
                <w:bCs/>
                <w:sz w:val="20"/>
                <w:szCs w:val="20"/>
                <w:highlight w:val="yellow"/>
                <w:lang w:val="ru-RU" w:bidi="ar-SA"/>
              </w:rPr>
            </w:pPr>
            <w:r w:rsidRPr="00B54DA8">
              <w:rPr>
                <w:rFonts w:eastAsia="Times New Roman"/>
                <w:b/>
                <w:bCs/>
                <w:color w:val="000000"/>
                <w:sz w:val="20"/>
                <w:szCs w:val="20"/>
                <w:lang w:bidi="ar-SA"/>
              </w:rPr>
              <w:t>001101</w:t>
            </w:r>
          </w:p>
        </w:tc>
        <w:tc>
          <w:tcPr>
            <w:tcW w:w="889" w:type="dxa"/>
            <w:tcBorders>
              <w:left w:val="single" w:sz="4" w:space="0" w:color="000000"/>
              <w:bottom w:val="single" w:sz="4" w:space="0" w:color="000000"/>
              <w:right w:val="single" w:sz="4" w:space="0" w:color="000000"/>
            </w:tcBorders>
          </w:tcPr>
          <w:p w:rsidR="00C755AD" w:rsidRPr="00B54DA8" w:rsidRDefault="00C755AD" w:rsidP="0041275B">
            <w:pPr>
              <w:snapToGrid w:val="0"/>
              <w:spacing w:after="0" w:line="240" w:lineRule="auto"/>
              <w:jc w:val="center"/>
              <w:rPr>
                <w:rFonts w:eastAsia="Times New Roman"/>
                <w:b/>
                <w:bCs/>
                <w:sz w:val="20"/>
                <w:szCs w:val="20"/>
                <w:highlight w:val="yellow"/>
                <w:lang w:val="ru-RU" w:bidi="ar-SA"/>
              </w:rPr>
            </w:pPr>
            <w:r w:rsidRPr="00B54DA8">
              <w:rPr>
                <w:rFonts w:eastAsia="Times New Roman"/>
                <w:b/>
                <w:bCs/>
                <w:color w:val="000000"/>
                <w:sz w:val="20"/>
                <w:szCs w:val="20"/>
                <w:lang w:bidi="ar-SA"/>
              </w:rPr>
              <w:t>10003</w:t>
            </w:r>
          </w:p>
        </w:tc>
      </w:tr>
      <w:tr w:rsidR="00C755AD" w:rsidRPr="00B54DA8" w:rsidTr="00412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trHeight w:val="319"/>
        </w:trPr>
        <w:tc>
          <w:tcPr>
            <w:tcW w:w="9518" w:type="dxa"/>
            <w:gridSpan w:val="8"/>
            <w:shd w:val="clear" w:color="auto" w:fill="E0E0E0"/>
          </w:tcPr>
          <w:p w:rsidR="00C755AD" w:rsidRPr="00B54DA8" w:rsidRDefault="00C755AD" w:rsidP="0041275B">
            <w:pPr>
              <w:spacing w:after="0" w:line="240" w:lineRule="auto"/>
              <w:rPr>
                <w:rFonts w:eastAsia="Times New Roman"/>
                <w:b/>
                <w:bCs/>
                <w:sz w:val="20"/>
                <w:szCs w:val="20"/>
                <w:lang w:val="fr-FR" w:bidi="ar-SA"/>
              </w:rPr>
            </w:pPr>
            <w:r w:rsidRPr="00B54DA8">
              <w:rPr>
                <w:rFonts w:eastAsia="Times New Roman"/>
                <w:b/>
                <w:bCs/>
                <w:sz w:val="20"/>
                <w:szCs w:val="20"/>
                <w:lang w:val="fr-FR" w:bidi="ar-SA"/>
              </w:rPr>
              <w:t>JOB DESCRIPTION AUTHORISATION</w:t>
            </w:r>
          </w:p>
        </w:tc>
      </w:tr>
      <w:tr w:rsidR="00C755AD" w:rsidRPr="00B54DA8" w:rsidTr="00412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18" w:type="dxa"/>
            <w:gridSpan w:val="8"/>
          </w:tcPr>
          <w:p w:rsidR="00C755AD" w:rsidRPr="00B54DA8" w:rsidRDefault="00C755AD" w:rsidP="0041275B">
            <w:pPr>
              <w:spacing w:after="0" w:line="240" w:lineRule="auto"/>
              <w:rPr>
                <w:rFonts w:eastAsia="Times New Roman"/>
                <w:sz w:val="20"/>
                <w:szCs w:val="20"/>
                <w:lang w:val="en-GB" w:bidi="ar-SA"/>
              </w:rPr>
            </w:pPr>
            <w:r w:rsidRPr="00B54DA8">
              <w:rPr>
                <w:rFonts w:eastAsia="Times New Roman"/>
                <w:sz w:val="20"/>
                <w:szCs w:val="20"/>
                <w:lang w:val="en-GB" w:bidi="ar-SA"/>
              </w:rPr>
              <w:t>Supervisor</w:t>
            </w:r>
          </w:p>
          <w:p w:rsidR="00C755AD" w:rsidRPr="00B54DA8" w:rsidRDefault="00C755AD" w:rsidP="0041275B">
            <w:pPr>
              <w:spacing w:after="0" w:line="240" w:lineRule="auto"/>
              <w:rPr>
                <w:rFonts w:eastAsia="Times New Roman"/>
                <w:i/>
                <w:sz w:val="20"/>
                <w:szCs w:val="20"/>
                <w:lang w:val="en-GB" w:bidi="ar-SA"/>
              </w:rPr>
            </w:pPr>
            <w:r w:rsidRPr="00B54DA8">
              <w:rPr>
                <w:rFonts w:eastAsia="Times New Roman"/>
                <w:i/>
                <w:sz w:val="20"/>
                <w:szCs w:val="20"/>
                <w:lang w:bidi="ar-SA"/>
              </w:rPr>
              <w:t>Nina Gor</w:t>
            </w:r>
            <w:r w:rsidRPr="00B54DA8">
              <w:rPr>
                <w:rFonts w:eastAsia="Times New Roman"/>
                <w:i/>
                <w:sz w:val="20"/>
                <w:szCs w:val="20"/>
                <w:lang w:val="en-GB" w:bidi="ar-SA"/>
              </w:rPr>
              <w:t>/</w:t>
            </w:r>
            <w:r w:rsidRPr="00B54DA8">
              <w:rPr>
                <w:rFonts w:cs="Arial"/>
                <w:sz w:val="20"/>
                <w:szCs w:val="20"/>
                <w:lang w:val="en-GB" w:eastAsia="ru-RU" w:bidi="ar-SA"/>
              </w:rPr>
              <w:t xml:space="preserve"> </w:t>
            </w:r>
            <w:r w:rsidRPr="00B54DA8">
              <w:rPr>
                <w:rFonts w:eastAsia="Times New Roman"/>
                <w:i/>
                <w:sz w:val="20"/>
                <w:szCs w:val="20"/>
                <w:lang w:val="en-GB" w:bidi="ar-SA"/>
              </w:rPr>
              <w:t>Project Manager</w:t>
            </w:r>
          </w:p>
          <w:p w:rsidR="00C755AD" w:rsidRPr="00B54DA8" w:rsidRDefault="00C755AD" w:rsidP="0041275B">
            <w:pPr>
              <w:spacing w:after="0" w:line="240" w:lineRule="auto"/>
              <w:rPr>
                <w:rFonts w:eastAsia="Times New Roman"/>
                <w:sz w:val="20"/>
                <w:szCs w:val="20"/>
                <w:lang w:val="en-GB" w:bidi="ar-SA"/>
              </w:rPr>
            </w:pPr>
            <w:r w:rsidRPr="00B54DA8">
              <w:rPr>
                <w:rFonts w:eastAsia="Times New Roman"/>
                <w:sz w:val="20"/>
                <w:szCs w:val="20"/>
                <w:lang w:val="en-GB" w:bidi="ar-SA"/>
              </w:rPr>
              <w:t xml:space="preserve">Name/Title                                                                                                          Signature                                         </w:t>
            </w:r>
          </w:p>
        </w:tc>
      </w:tr>
      <w:tr w:rsidR="00C755AD" w:rsidRPr="00B54DA8" w:rsidTr="00412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c>
          <w:tcPr>
            <w:tcW w:w="9518" w:type="dxa"/>
            <w:gridSpan w:val="8"/>
          </w:tcPr>
          <w:p w:rsidR="00C755AD" w:rsidRPr="00B54DA8" w:rsidRDefault="00C755AD" w:rsidP="0041275B">
            <w:pPr>
              <w:spacing w:after="0" w:line="240" w:lineRule="auto"/>
              <w:rPr>
                <w:rFonts w:eastAsia="Times New Roman"/>
                <w:sz w:val="20"/>
                <w:szCs w:val="20"/>
                <w:lang w:val="en-GB" w:bidi="ar-SA"/>
              </w:rPr>
            </w:pPr>
            <w:r w:rsidRPr="00B54DA8">
              <w:rPr>
                <w:rFonts w:eastAsia="Times New Roman"/>
                <w:sz w:val="20"/>
                <w:szCs w:val="20"/>
                <w:lang w:val="en-GB" w:bidi="ar-SA"/>
              </w:rPr>
              <w:t>Programme officer</w:t>
            </w:r>
          </w:p>
          <w:p w:rsidR="00C755AD" w:rsidRPr="00B54DA8" w:rsidRDefault="00C755AD" w:rsidP="0041275B">
            <w:pPr>
              <w:spacing w:after="0" w:line="240" w:lineRule="auto"/>
              <w:rPr>
                <w:rFonts w:eastAsia="Times New Roman"/>
                <w:i/>
                <w:sz w:val="20"/>
                <w:szCs w:val="20"/>
                <w:lang w:bidi="ar-SA"/>
              </w:rPr>
            </w:pPr>
            <w:r w:rsidRPr="00B54DA8">
              <w:rPr>
                <w:rFonts w:eastAsia="Times New Roman"/>
                <w:i/>
                <w:sz w:val="20"/>
                <w:szCs w:val="20"/>
                <w:lang w:val="en-GB" w:bidi="ar-SA"/>
              </w:rPr>
              <w:t>Victoria Baigazina/Programme Associate</w:t>
            </w:r>
          </w:p>
          <w:p w:rsidR="00C755AD" w:rsidRPr="00B54DA8" w:rsidRDefault="00C755AD" w:rsidP="0041275B">
            <w:pPr>
              <w:spacing w:after="0" w:line="240" w:lineRule="auto"/>
              <w:rPr>
                <w:rFonts w:eastAsia="Times New Roman"/>
                <w:i/>
                <w:sz w:val="20"/>
                <w:szCs w:val="20"/>
                <w:lang w:val="en-GB" w:bidi="ar-SA"/>
              </w:rPr>
            </w:pPr>
            <w:r w:rsidRPr="00B54DA8">
              <w:rPr>
                <w:rFonts w:eastAsia="Times New Roman"/>
                <w:sz w:val="20"/>
                <w:szCs w:val="20"/>
                <w:lang w:val="en-GB" w:bidi="ar-SA"/>
              </w:rPr>
              <w:t xml:space="preserve">Name/Title                                                                                                          Signature                                         </w:t>
            </w:r>
          </w:p>
        </w:tc>
      </w:tr>
    </w:tbl>
    <w:p w:rsidR="00D6638C" w:rsidRPr="00D6638C" w:rsidRDefault="00D6638C" w:rsidP="00D6638C">
      <w:pPr>
        <w:spacing w:before="200"/>
        <w:rPr>
          <w:rFonts w:ascii="Calibri" w:eastAsia="Times New Roman" w:hAnsi="Calibri" w:cs="Times New Roman"/>
          <w:sz w:val="20"/>
          <w:szCs w:val="20"/>
        </w:rPr>
      </w:pPr>
    </w:p>
    <w:p w:rsidR="00D6638C" w:rsidRDefault="00D6638C" w:rsidP="00D6638C">
      <w:pPr>
        <w:spacing w:before="200"/>
        <w:rPr>
          <w:rFonts w:ascii="Calibri" w:eastAsia="Times New Roman" w:hAnsi="Calibri" w:cs="Times New Roman"/>
          <w:sz w:val="20"/>
          <w:szCs w:val="20"/>
        </w:rPr>
      </w:pPr>
    </w:p>
    <w:p w:rsidR="00F35083" w:rsidRDefault="00F35083" w:rsidP="00D6638C">
      <w:pPr>
        <w:spacing w:before="200"/>
        <w:rPr>
          <w:rFonts w:ascii="Calibri" w:eastAsia="Times New Roman" w:hAnsi="Calibri" w:cs="Times New Roman"/>
          <w:sz w:val="20"/>
          <w:szCs w:val="20"/>
        </w:rPr>
      </w:pPr>
    </w:p>
    <w:p w:rsidR="00B54DA8" w:rsidRDefault="00B54DA8" w:rsidP="00D6638C">
      <w:pPr>
        <w:spacing w:before="200"/>
        <w:rPr>
          <w:rFonts w:ascii="Calibri" w:eastAsia="Times New Roman" w:hAnsi="Calibri" w:cs="Times New Roman"/>
          <w:sz w:val="20"/>
          <w:szCs w:val="20"/>
        </w:rPr>
      </w:pPr>
    </w:p>
    <w:p w:rsid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p w:rsidR="00F35083" w:rsidRPr="00F35083" w:rsidRDefault="00F35083" w:rsidP="00F35083"/>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2126"/>
        <w:gridCol w:w="2410"/>
        <w:gridCol w:w="1417"/>
        <w:gridCol w:w="1843"/>
      </w:tblGrid>
      <w:tr w:rsidR="009276DA" w:rsidRPr="009276DA" w:rsidTr="009276DA">
        <w:trPr>
          <w:tblHeader/>
        </w:trPr>
        <w:tc>
          <w:tcPr>
            <w:tcW w:w="1702"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bookmarkStart w:id="57" w:name="_Toc299122845"/>
            <w:bookmarkStart w:id="58" w:name="_Toc299122867"/>
            <w:bookmarkStart w:id="59" w:name="_Toc299126631"/>
            <w:r w:rsidRPr="009276DA">
              <w:rPr>
                <w:rFonts w:eastAsia="Times New Roman" w:cstheme="minorHAnsi"/>
                <w:color w:val="333333"/>
                <w:sz w:val="16"/>
                <w:szCs w:val="16"/>
                <w:lang w:eastAsia="ar-SA" w:bidi="ar-SA"/>
              </w:rPr>
              <w:t>Project’s Strategy</w:t>
            </w: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Objective indicators </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Baseline</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Target</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Verification source </w:t>
            </w: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Assumption</w:t>
            </w:r>
          </w:p>
        </w:tc>
      </w:tr>
      <w:tr w:rsidR="009276DA" w:rsidRPr="009276DA" w:rsidTr="009276DA">
        <w:tc>
          <w:tcPr>
            <w:tcW w:w="11341" w:type="dxa"/>
            <w:gridSpan w:val="6"/>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The long-term objective that the project will contribute to: Communities, national, and local authorities use more effective mechanisms and partnerships that promote environmental sustainability and enable them to prepare, respond and recover from natural and man-made disasters</w:t>
            </w:r>
          </w:p>
        </w:tc>
      </w:tr>
      <w:tr w:rsidR="009276DA" w:rsidRPr="009276DA" w:rsidTr="009276DA">
        <w:tc>
          <w:tcPr>
            <w:tcW w:w="1702"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Objective: to reduce the releases of unintentionally produced POPs and other globally harmful pollutants into the environment by promoting sound healthcare waste management in Kazakhstan, and to assist the country in implementing its relevant obligations under the Stockholm Convention    </w:t>
            </w: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Stockholm Convention NIP update and improved institutional coordination on chemical MEAs</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inventory on POPs; NIP not updated; Fragmented legislation controls</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Sources of uPOPs and new POPs identified; NIP updated to include new POPs, legislative gaps found and amendments prepared.</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Experts’ inventory reports, regulations adopted.</w:t>
            </w:r>
          </w:p>
        </w:tc>
        <w:tc>
          <w:tcPr>
            <w:tcW w:w="1843"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The government will focus efforts on improving the POPs monitoring system; the coordination center on chemical conventions established. </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Steps will be taken to accede to the MInamata Convention</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Non-incineration healthcare waste treatment plants are used by healthcare facilities. Mercury thermometers are no longer used in the healthcare system..</w:t>
            </w: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Initial mercury inventory and reduction plan prepared</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mercury inventory;</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Mercury sources identified; recommendations for the Government on accession to Minamata Convention prepared </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Inventory reports;</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letters; minutes</w:t>
            </w: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POPs emissions from healthcare waste incinerators reduced through a demonstration component, and wider replication of result</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Waste segregation for waste source reduction is not a standard accepted approach in medical facilities;</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Reporting data;</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Routine waste incineration without emission controls and risk reduction measures is commonly practiced</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Segregated waste collection introduced; non-incineration methods for treatment of infected wastes used  by healthcare facilities;</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Reports; letters; regulations</w:t>
            </w: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197"/>
        </w:trPr>
        <w:tc>
          <w:tcPr>
            <w:tcW w:w="1702"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POPs inventories improved for informed decision making and priority setting</w:t>
            </w:r>
          </w:p>
        </w:tc>
        <w:tc>
          <w:tcPr>
            <w:tcW w:w="1843"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POPs inventory mechanism established; industrial sources of uPOPs identified; industries using new POPs identified</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Lack of information about new POPs and uPOPs </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POPs capacity building program</w:t>
            </w:r>
            <w:r w:rsidRPr="009276DA">
              <w:rPr>
                <w:rFonts w:eastAsia="Times New Roman" w:cstheme="minorHAnsi"/>
                <w:color w:val="FF0000"/>
                <w:sz w:val="16"/>
                <w:szCs w:val="16"/>
                <w:lang w:eastAsia="ar-SA" w:bidi="ar-SA"/>
              </w:rPr>
              <w:t xml:space="preserve"> </w:t>
            </w:r>
          </w:p>
        </w:tc>
        <w:tc>
          <w:tcPr>
            <w:tcW w:w="1417"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Reports,  correspondence; regulations</w:t>
            </w:r>
          </w:p>
        </w:tc>
        <w:tc>
          <w:tcPr>
            <w:tcW w:w="1843"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Government provides functional support</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260"/>
        </w:trPr>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inventory of new POPs and uPOPs</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Inventory of new POPS completed</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260"/>
        </w:trPr>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full range of POPs handled by existing laboratories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cstheme="minorHAnsi"/>
              </w:rPr>
            </w:pPr>
            <w:r w:rsidRPr="009276DA">
              <w:rPr>
                <w:rFonts w:eastAsia="Times New Roman" w:cstheme="minorHAnsi"/>
                <w:color w:val="333333"/>
                <w:sz w:val="16"/>
                <w:szCs w:val="16"/>
                <w:lang w:eastAsia="ar-SA" w:bidi="ar-SA"/>
              </w:rPr>
              <w:t>Methods for analyzing POPs in the environment developed; Laboratories for further accreditation identified;</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415"/>
        </w:trPr>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Legislation contains only general requirements on POPs ;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 Recommendations for the  legislation on POPs management </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415"/>
        </w:trPr>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POPs coordination center in existence</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Chemical conventions coordination center established </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rPr>
          <w:trHeight w:val="485"/>
        </w:trPr>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confirmed data on environmental impact of POPs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POPs are monitored  in industrial processes and environment </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Component 2: </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Mercury assessment implemented, national consultations held to identify priorities for actions and capacity building on mercury risks carried out</w:t>
            </w:r>
          </w:p>
        </w:tc>
        <w:tc>
          <w:tcPr>
            <w:tcW w:w="1843" w:type="dxa"/>
          </w:tcPr>
          <w:p w:rsidR="009276DA" w:rsidRPr="009276DA" w:rsidRDefault="009276DA" w:rsidP="0041275B">
            <w:pPr>
              <w:widowControl w:val="0"/>
              <w:spacing w:after="0"/>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Capacity building programme for stakeholders and data tracking on risks</w:t>
            </w: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previous efforts applied in relation to negotiations about Mercury Convention accession</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Ratification of Minamata Convention prepared </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Reports, correspondence, minutes </w:t>
            </w:r>
          </w:p>
        </w:tc>
        <w:tc>
          <w:tcPr>
            <w:tcW w:w="1843"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The government understands the gravity of the problem and makes efforts to regulate the process.</w:t>
            </w:r>
            <w:r w:rsidRPr="009276DA">
              <w:rPr>
                <w:rFonts w:eastAsia="Times New Roman" w:cstheme="minorHAnsi"/>
                <w:color w:val="333333"/>
                <w:sz w:val="16"/>
                <w:szCs w:val="16"/>
                <w:lang w:eastAsia="ar-SA" w:bidi="ar-SA"/>
              </w:rPr>
              <w:br/>
              <w:t>Environmental users have concerns about fulfilling their obligations to manage mercury in industrial processes.</w:t>
            </w: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Mercury situation in Kazakhstan assessed</w:t>
            </w: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mercury assessment, no mercury sources inventory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Initial mercury inventory</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Reports, correspondence, no-objection procedure</w:t>
            </w: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Public awareness raising campaigns on mercury risks for health and environment conducted</w:t>
            </w: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Lack of understanding of a degree of impact on health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Mercury impact on human health assessed; Capacity building program on mercury;</w:t>
            </w:r>
            <w:r w:rsidRPr="009276DA">
              <w:rPr>
                <w:rFonts w:eastAsia="Times New Roman" w:cstheme="minorHAnsi"/>
                <w:color w:val="333333"/>
                <w:sz w:val="16"/>
                <w:szCs w:val="16"/>
                <w:lang w:eastAsia="ar-SA" w:bidi="ar-SA"/>
              </w:rPr>
              <w:br/>
              <w:t>Seminars, trainings</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Component 3: Sound health-care waste management through uPOPs and mercury reduction approaches are demonstrated in 3 regions of the country</w:t>
            </w:r>
          </w:p>
        </w:tc>
        <w:tc>
          <w:tcPr>
            <w:tcW w:w="1843" w:type="dxa"/>
            <w:vMerge w:val="restart"/>
          </w:tcPr>
          <w:p w:rsidR="009276DA" w:rsidRPr="009276DA" w:rsidRDefault="009276DA" w:rsidP="0041275B">
            <w:pPr>
              <w:spacing w:after="0"/>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Review of national policies and update of HCWM regulatory framework</w:t>
            </w:r>
          </w:p>
          <w:p w:rsidR="009276DA" w:rsidRPr="009276DA" w:rsidRDefault="009276DA" w:rsidP="0041275B">
            <w:pPr>
              <w:widowControl w:val="0"/>
              <w:spacing w:after="0"/>
              <w:rPr>
                <w:rFonts w:cstheme="minorHAnsi"/>
                <w:sz w:val="20"/>
                <w:szCs w:val="20"/>
              </w:rPr>
            </w:pPr>
          </w:p>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4536" w:type="dxa"/>
            <w:gridSpan w:val="2"/>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p>
        </w:tc>
        <w:tc>
          <w:tcPr>
            <w:tcW w:w="1417"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Memoranda on cooperation, minutes, reports, regulations  </w:t>
            </w:r>
          </w:p>
        </w:tc>
        <w:tc>
          <w:tcPr>
            <w:tcW w:w="1843" w:type="dxa"/>
            <w:vMerge w:val="restart"/>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No comprehensive conceptual note on improving HCWM policies is in existence</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Regulations on HCWM </w:t>
            </w: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4536" w:type="dxa"/>
            <w:gridSpan w:val="2"/>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standards on HCWM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417"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Development of Regional HCWM Management Plan in selected provinces</w:t>
            </w:r>
          </w:p>
        </w:tc>
        <w:tc>
          <w:tcPr>
            <w:tcW w:w="2126"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HCWM plans, reporting system needs improvement </w:t>
            </w:r>
          </w:p>
        </w:tc>
        <w:tc>
          <w:tcPr>
            <w:tcW w:w="2410" w:type="dxa"/>
            <w:shd w:val="clear" w:color="auto" w:fill="FFFFFF"/>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The target indicators of the plans are included in the Program for the Development of Pilot Territories</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programs</w:t>
            </w: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Replacement of mercury thermometers</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 xml:space="preserve">No alternative to mercury thermometers </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Mercury thermometers are replaced by electronic thermometers, followed by sound mercury wastes management.</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Acceptance certificate</w:t>
            </w:r>
          </w:p>
        </w:tc>
        <w:tc>
          <w:tcPr>
            <w:tcW w:w="1843" w:type="dxa"/>
            <w:vMerge/>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r w:rsidR="009276DA" w:rsidRPr="009276DA" w:rsidTr="009276DA">
        <w:tc>
          <w:tcPr>
            <w:tcW w:w="1702"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Establishment of HCW treatment centers at pilot sites</w:t>
            </w:r>
          </w:p>
        </w:tc>
        <w:tc>
          <w:tcPr>
            <w:tcW w:w="2126"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Health facilities have no access to organised waste treatment system, the waste is incinerated, pilot regions do not have non-incineration facilities</w:t>
            </w:r>
            <w:r w:rsidRPr="009276DA">
              <w:rPr>
                <w:rFonts w:cstheme="minorHAnsi"/>
                <w:sz w:val="20"/>
                <w:szCs w:val="20"/>
              </w:rPr>
              <w:t xml:space="preserve"> </w:t>
            </w:r>
          </w:p>
        </w:tc>
        <w:tc>
          <w:tcPr>
            <w:tcW w:w="2410"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Functional HCW treatment centers. Emissions from uPOPS are reduced.</w:t>
            </w:r>
          </w:p>
        </w:tc>
        <w:tc>
          <w:tcPr>
            <w:tcW w:w="1417"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r w:rsidRPr="009276DA">
              <w:rPr>
                <w:rFonts w:eastAsia="Times New Roman" w:cstheme="minorHAnsi"/>
                <w:color w:val="333333"/>
                <w:sz w:val="16"/>
                <w:szCs w:val="16"/>
                <w:lang w:eastAsia="ar-SA" w:bidi="ar-SA"/>
              </w:rPr>
              <w:t>Certificates, reports</w:t>
            </w:r>
          </w:p>
        </w:tc>
        <w:tc>
          <w:tcPr>
            <w:tcW w:w="1843" w:type="dxa"/>
          </w:tcPr>
          <w:p w:rsidR="009276DA" w:rsidRPr="009276DA" w:rsidRDefault="009276DA" w:rsidP="0041275B">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spacing w:after="0" w:line="240" w:lineRule="auto"/>
              <w:ind w:left="20" w:hanging="2"/>
              <w:rPr>
                <w:rFonts w:eastAsia="Times New Roman" w:cstheme="minorHAnsi"/>
                <w:color w:val="333333"/>
                <w:sz w:val="16"/>
                <w:szCs w:val="16"/>
                <w:lang w:eastAsia="ar-SA" w:bidi="ar-SA"/>
              </w:rPr>
            </w:pPr>
          </w:p>
        </w:tc>
      </w:tr>
    </w:tbl>
    <w:p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rsidR="0041275B" w:rsidRPr="00953E5F" w:rsidRDefault="0041275B" w:rsidP="0041275B">
      <w:pPr>
        <w:pStyle w:val="ListParagraph"/>
        <w:numPr>
          <w:ilvl w:val="0"/>
          <w:numId w:val="36"/>
        </w:numPr>
        <w:rPr>
          <w:lang w:val="en-GB"/>
        </w:rPr>
      </w:pPr>
      <w:r w:rsidRPr="00953E5F">
        <w:rPr>
          <w:lang w:val="en-GB"/>
        </w:rPr>
        <w:t>GEF Project Information Form (PIF)</w:t>
      </w:r>
    </w:p>
    <w:p w:rsidR="0041275B" w:rsidRPr="005C4D70" w:rsidRDefault="0041275B" w:rsidP="0041275B">
      <w:pPr>
        <w:pStyle w:val="ListParagraph"/>
        <w:numPr>
          <w:ilvl w:val="0"/>
          <w:numId w:val="36"/>
        </w:numPr>
        <w:rPr>
          <w:lang w:val="en-GB"/>
        </w:rPr>
      </w:pPr>
      <w:r w:rsidRPr="005C4D70">
        <w:rPr>
          <w:lang w:val="en-GB"/>
        </w:rPr>
        <w:t>Project Document (ProDoc) endorsed by GEF CEO</w:t>
      </w:r>
    </w:p>
    <w:p w:rsidR="0041275B" w:rsidRPr="00953E5F" w:rsidRDefault="0041275B" w:rsidP="0041275B">
      <w:pPr>
        <w:pStyle w:val="ListParagraph"/>
        <w:numPr>
          <w:ilvl w:val="0"/>
          <w:numId w:val="36"/>
        </w:numPr>
        <w:rPr>
          <w:lang w:val="en-GB"/>
        </w:rPr>
      </w:pPr>
      <w:r w:rsidRPr="00953E5F">
        <w:rPr>
          <w:lang w:val="en-GB"/>
        </w:rPr>
        <w:t>Log Frame Analysis (LFA)</w:t>
      </w:r>
    </w:p>
    <w:p w:rsidR="0041275B" w:rsidRPr="005C4D70" w:rsidRDefault="0041275B" w:rsidP="0041275B">
      <w:pPr>
        <w:pStyle w:val="ListParagraph"/>
        <w:numPr>
          <w:ilvl w:val="0"/>
          <w:numId w:val="36"/>
        </w:numPr>
        <w:rPr>
          <w:lang w:val="en-GB"/>
        </w:rPr>
      </w:pPr>
      <w:r w:rsidRPr="005C4D70">
        <w:rPr>
          <w:lang w:val="en-GB"/>
        </w:rPr>
        <w:t>UNDP/GEF Project Document signed by UNDP and National Implementing Agency</w:t>
      </w:r>
    </w:p>
    <w:p w:rsidR="0041275B" w:rsidRPr="000C1ADB" w:rsidRDefault="0041275B" w:rsidP="0041275B">
      <w:pPr>
        <w:pStyle w:val="ListParagraph"/>
        <w:numPr>
          <w:ilvl w:val="0"/>
          <w:numId w:val="36"/>
        </w:numPr>
        <w:rPr>
          <w:lang w:val="en-GB"/>
        </w:rPr>
      </w:pPr>
      <w:r w:rsidRPr="00537362">
        <w:t>Project Inception Report</w:t>
      </w:r>
    </w:p>
    <w:p w:rsidR="0041275B" w:rsidRPr="00675DD1" w:rsidRDefault="0041275B" w:rsidP="0041275B">
      <w:pPr>
        <w:pStyle w:val="ListParagraph"/>
        <w:numPr>
          <w:ilvl w:val="0"/>
          <w:numId w:val="36"/>
        </w:numPr>
        <w:rPr>
          <w:lang w:val="en-GB"/>
        </w:rPr>
      </w:pPr>
      <w:r w:rsidRPr="00494982">
        <w:t>Mid-Term Evaluation Report</w:t>
      </w:r>
    </w:p>
    <w:p w:rsidR="0041275B" w:rsidRPr="00425128" w:rsidRDefault="0041275B" w:rsidP="0041275B">
      <w:pPr>
        <w:pStyle w:val="ListParagraph"/>
        <w:numPr>
          <w:ilvl w:val="0"/>
          <w:numId w:val="36"/>
        </w:numPr>
        <w:rPr>
          <w:lang w:val="en-GB"/>
        </w:rPr>
      </w:pPr>
      <w:r w:rsidRPr="00675DD1">
        <w:rPr>
          <w:lang w:val="en-GB"/>
        </w:rPr>
        <w:t xml:space="preserve">Management Response to recommendations of </w:t>
      </w:r>
      <w:r w:rsidRPr="00675DD1">
        <w:t>Mid-Term Evaluation</w:t>
      </w:r>
    </w:p>
    <w:p w:rsidR="0041275B" w:rsidRPr="00953E5F" w:rsidRDefault="0041275B" w:rsidP="0041275B">
      <w:pPr>
        <w:pStyle w:val="ListParagraph"/>
        <w:numPr>
          <w:ilvl w:val="0"/>
          <w:numId w:val="36"/>
        </w:numPr>
        <w:rPr>
          <w:lang w:val="en-GB"/>
        </w:rPr>
      </w:pPr>
      <w:r w:rsidRPr="00893CF6">
        <w:t>Project quarterly (QORs and QPRs) and annual reporting (</w:t>
      </w:r>
      <w:r w:rsidRPr="00933B08">
        <w:t>Project Implementation Reports [</w:t>
      </w:r>
      <w:r w:rsidRPr="00241649">
        <w:t>PIRs</w:t>
      </w:r>
      <w:r w:rsidRPr="00527857">
        <w:t xml:space="preserve">] and </w:t>
      </w:r>
      <w:r w:rsidRPr="00953E5F">
        <w:rPr>
          <w:lang w:val="en-GB"/>
        </w:rPr>
        <w:t>Annual Project Implementation Reports [</w:t>
      </w:r>
      <w:r w:rsidRPr="00953E5F">
        <w:t>APRs])</w:t>
      </w:r>
    </w:p>
    <w:p w:rsidR="0041275B" w:rsidRPr="005C4D70" w:rsidRDefault="0041275B" w:rsidP="0041275B">
      <w:pPr>
        <w:pStyle w:val="ListParagraph"/>
        <w:numPr>
          <w:ilvl w:val="0"/>
          <w:numId w:val="36"/>
        </w:numPr>
        <w:rPr>
          <w:lang w:val="en-GB"/>
        </w:rPr>
      </w:pPr>
      <w:r w:rsidRPr="005C4D70">
        <w:rPr>
          <w:lang w:val="en-GB"/>
        </w:rPr>
        <w:t>Minutes of Project Board meetings</w:t>
      </w:r>
    </w:p>
    <w:p w:rsidR="0041275B" w:rsidRPr="00953E5F" w:rsidRDefault="0041275B" w:rsidP="0041275B">
      <w:pPr>
        <w:pStyle w:val="ListParagraph"/>
        <w:numPr>
          <w:ilvl w:val="0"/>
          <w:numId w:val="36"/>
        </w:numPr>
        <w:rPr>
          <w:lang w:val="en-GB"/>
        </w:rPr>
      </w:pPr>
      <w:r w:rsidRPr="00953E5F">
        <w:rPr>
          <w:lang w:val="en-GB"/>
        </w:rPr>
        <w:t>Project budget and financial data</w:t>
      </w:r>
    </w:p>
    <w:p w:rsidR="0041275B" w:rsidRPr="00953E5F" w:rsidRDefault="0041275B" w:rsidP="0041275B">
      <w:pPr>
        <w:pStyle w:val="ListParagraph"/>
        <w:numPr>
          <w:ilvl w:val="0"/>
          <w:numId w:val="36"/>
        </w:numPr>
        <w:rPr>
          <w:lang w:val="en-GB"/>
        </w:rPr>
      </w:pPr>
      <w:r w:rsidRPr="00953E5F">
        <w:rPr>
          <w:lang w:val="en-GB"/>
        </w:rPr>
        <w:t>Project</w:t>
      </w:r>
      <w:r>
        <w:rPr>
          <w:lang w:val="en-GB"/>
        </w:rPr>
        <w:t xml:space="preserve"> GEF</w:t>
      </w:r>
      <w:r w:rsidRPr="00953E5F">
        <w:rPr>
          <w:lang w:val="en-GB"/>
        </w:rPr>
        <w:t xml:space="preserve"> Tracking Tool, at baseline, at mid-term, and at terminal points </w:t>
      </w:r>
    </w:p>
    <w:p w:rsidR="0041275B" w:rsidRPr="005C4D70" w:rsidRDefault="0041275B" w:rsidP="0041275B">
      <w:pPr>
        <w:pStyle w:val="ListParagraph"/>
        <w:numPr>
          <w:ilvl w:val="0"/>
          <w:numId w:val="36"/>
        </w:numPr>
        <w:rPr>
          <w:lang w:val="en-GB"/>
        </w:rPr>
      </w:pPr>
      <w:r w:rsidRPr="005C4D70">
        <w:rPr>
          <w:lang w:val="en-GB"/>
        </w:rPr>
        <w:t>Reports on monitoring of project office and pilot sites</w:t>
      </w:r>
    </w:p>
    <w:p w:rsidR="0041275B" w:rsidRPr="00537362" w:rsidRDefault="0041275B" w:rsidP="0041275B">
      <w:pPr>
        <w:pStyle w:val="ListParagraph"/>
        <w:numPr>
          <w:ilvl w:val="0"/>
          <w:numId w:val="36"/>
        </w:numPr>
        <w:rPr>
          <w:lang w:val="en-GB"/>
        </w:rPr>
      </w:pPr>
      <w:r w:rsidRPr="00537362">
        <w:rPr>
          <w:lang w:val="en-GB"/>
        </w:rPr>
        <w:t>ROARs</w:t>
      </w:r>
    </w:p>
    <w:p w:rsidR="0041275B" w:rsidRPr="000C1ADB" w:rsidRDefault="0041275B" w:rsidP="0041275B">
      <w:pPr>
        <w:pStyle w:val="ListParagraph"/>
        <w:numPr>
          <w:ilvl w:val="0"/>
          <w:numId w:val="36"/>
        </w:numPr>
        <w:rPr>
          <w:lang w:val="en-GB"/>
        </w:rPr>
      </w:pPr>
      <w:r w:rsidRPr="000C1ADB">
        <w:rPr>
          <w:lang w:val="en-GB"/>
        </w:rPr>
        <w:t>Project briefs and success stories</w:t>
      </w:r>
    </w:p>
    <w:p w:rsidR="0041275B" w:rsidRPr="00675DD1" w:rsidRDefault="0041275B" w:rsidP="0041275B">
      <w:pPr>
        <w:pStyle w:val="ListParagraph"/>
        <w:numPr>
          <w:ilvl w:val="0"/>
          <w:numId w:val="36"/>
        </w:numPr>
        <w:rPr>
          <w:lang w:val="en-GB"/>
        </w:rPr>
      </w:pPr>
      <w:r w:rsidRPr="00494982">
        <w:rPr>
          <w:lang w:val="en-GB"/>
        </w:rPr>
        <w:t>Project knowledge products</w:t>
      </w:r>
    </w:p>
    <w:p w:rsidR="0041275B" w:rsidRPr="00675DD1" w:rsidRDefault="0041275B" w:rsidP="0041275B">
      <w:pPr>
        <w:pStyle w:val="ListParagraph"/>
        <w:numPr>
          <w:ilvl w:val="0"/>
          <w:numId w:val="36"/>
        </w:numPr>
        <w:rPr>
          <w:lang w:val="en-GB"/>
        </w:rPr>
      </w:pPr>
      <w:r w:rsidRPr="00675DD1">
        <w:rPr>
          <w:lang w:val="en-GB"/>
        </w:rPr>
        <w:t>Government documentation (as an evidence of project outcomes achieved)</w:t>
      </w:r>
    </w:p>
    <w:p w:rsidR="0041275B" w:rsidRPr="00953E5F" w:rsidRDefault="0041275B" w:rsidP="0041275B">
      <w:pPr>
        <w:pStyle w:val="ListParagraph"/>
        <w:numPr>
          <w:ilvl w:val="0"/>
          <w:numId w:val="36"/>
        </w:numPr>
        <w:rPr>
          <w:lang w:val="en-GB"/>
        </w:rPr>
      </w:pPr>
      <w:r w:rsidRPr="00953E5F">
        <w:rPr>
          <w:lang w:val="en-GB"/>
        </w:rPr>
        <w:t>UNDP Development Assistance Framework (UNDAF)</w:t>
      </w:r>
    </w:p>
    <w:p w:rsidR="0041275B" w:rsidRPr="00953E5F" w:rsidRDefault="0041275B" w:rsidP="0041275B">
      <w:pPr>
        <w:pStyle w:val="ListParagraph"/>
        <w:numPr>
          <w:ilvl w:val="0"/>
          <w:numId w:val="36"/>
        </w:numPr>
        <w:rPr>
          <w:lang w:val="en-GB"/>
        </w:rPr>
      </w:pPr>
      <w:r w:rsidRPr="00953E5F">
        <w:rPr>
          <w:lang w:val="en-GB"/>
        </w:rPr>
        <w:t>UNDP Country Programme Document (CPD)</w:t>
      </w:r>
    </w:p>
    <w:p w:rsidR="0041275B" w:rsidRPr="00953E5F" w:rsidRDefault="0041275B" w:rsidP="0041275B">
      <w:pPr>
        <w:pStyle w:val="ListParagraph"/>
        <w:numPr>
          <w:ilvl w:val="0"/>
          <w:numId w:val="36"/>
        </w:numPr>
        <w:rPr>
          <w:lang w:val="en-GB"/>
        </w:rPr>
      </w:pPr>
      <w:r w:rsidRPr="00953E5F">
        <w:rPr>
          <w:lang w:val="en-GB"/>
        </w:rPr>
        <w:t>UNDP Country Programme Action Plan (CPAP)</w:t>
      </w:r>
    </w:p>
    <w:p w:rsidR="0041275B" w:rsidRPr="0041275B" w:rsidRDefault="0041275B" w:rsidP="0041275B">
      <w:pPr>
        <w:pStyle w:val="ListParagraph"/>
        <w:numPr>
          <w:ilvl w:val="0"/>
          <w:numId w:val="36"/>
        </w:numPr>
        <w:rPr>
          <w:lang w:val="en-GB"/>
        </w:rPr>
      </w:pPr>
      <w:r w:rsidRPr="0041275B">
        <w:rPr>
          <w:lang w:val="en-GB"/>
        </w:rPr>
        <w:t>GEF focal area strategic program objectives</w:t>
      </w:r>
    </w:p>
    <w:p w:rsidR="0041275B" w:rsidRPr="0041275B" w:rsidRDefault="0041275B" w:rsidP="0041275B">
      <w:pPr>
        <w:pStyle w:val="ListParagraph"/>
        <w:numPr>
          <w:ilvl w:val="0"/>
          <w:numId w:val="36"/>
        </w:numPr>
        <w:rPr>
          <w:rFonts w:ascii="Calibri" w:hAnsi="Calibri" w:cs="Times New Roman"/>
          <w:lang w:val="en-GB"/>
        </w:rPr>
      </w:pPr>
      <w:r w:rsidRPr="0041275B">
        <w:rPr>
          <w:lang w:val="en-GB"/>
        </w:rPr>
        <w:t>List and contact details for project staff, key project stakeholders, including Project Boards, and other partners to be consulted</w:t>
      </w:r>
    </w:p>
    <w:p w:rsidR="00D6638C" w:rsidRPr="0041275B" w:rsidRDefault="0041275B" w:rsidP="0041275B">
      <w:pPr>
        <w:pStyle w:val="ListParagraph"/>
        <w:numPr>
          <w:ilvl w:val="0"/>
          <w:numId w:val="36"/>
        </w:numPr>
        <w:rPr>
          <w:rFonts w:ascii="Calibri" w:hAnsi="Calibri" w:cs="Times New Roman"/>
          <w:lang w:val="en-GB"/>
        </w:rPr>
      </w:pPr>
      <w:r w:rsidRPr="0041275B">
        <w:rPr>
          <w:lang w:val="en-GB"/>
        </w:rPr>
        <w:t>Project sites, highlighting suggested visits</w:t>
      </w:r>
      <w:r>
        <w:rPr>
          <w:lang w:val="en-GB"/>
        </w:rPr>
        <w:t>.</w:t>
      </w:r>
    </w:p>
    <w:p w:rsidR="0041275B" w:rsidRPr="0041275B" w:rsidRDefault="0041275B" w:rsidP="0041275B">
      <w:pPr>
        <w:rPr>
          <w:rFonts w:ascii="Calibri" w:hAnsi="Calibri" w:cs="Times New Roman"/>
        </w:rPr>
        <w:sectPr w:rsidR="0041275B" w:rsidRPr="0041275B" w:rsidSect="00EC77F9">
          <w:footerReference w:type="default" r:id="rId9"/>
          <w:pgSz w:w="12240" w:h="15840"/>
          <w:pgMar w:top="993" w:right="1325" w:bottom="1440" w:left="1440" w:header="708" w:footer="708" w:gutter="0"/>
          <w:cols w:space="708"/>
          <w:docGrid w:linePitch="360"/>
        </w:sectPr>
      </w:pP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4471"/>
        <w:gridCol w:w="3686"/>
        <w:gridCol w:w="2835"/>
        <w:gridCol w:w="3389"/>
        <w:gridCol w:w="21"/>
      </w:tblGrid>
      <w:tr w:rsidR="00310398" w:rsidRPr="00D6638C" w:rsidTr="00B277BB">
        <w:trPr>
          <w:gridAfter w:val="1"/>
          <w:wAfter w:w="21" w:type="dxa"/>
          <w:tblHeader/>
        </w:trPr>
        <w:tc>
          <w:tcPr>
            <w:tcW w:w="4670"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686"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835"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3389"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E070A9" w:rsidRPr="00D6638C" w:rsidTr="00B277BB">
        <w:trPr>
          <w:gridAfter w:val="1"/>
          <w:wAfter w:w="21" w:type="dxa"/>
        </w:trPr>
        <w:tc>
          <w:tcPr>
            <w:tcW w:w="199" w:type="dxa"/>
            <w:tcBorders>
              <w:top w:val="nil"/>
              <w:left w:val="nil"/>
              <w:bottom w:val="nil"/>
              <w:right w:val="nil"/>
            </w:tcBorders>
            <w:shd w:val="pct12" w:color="auto" w:fill="FFFFFF"/>
          </w:tcPr>
          <w:p w:rsidR="00E070A9" w:rsidRPr="00D6638C" w:rsidRDefault="00E070A9" w:rsidP="0041275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vMerge w:val="restart"/>
            <w:tcBorders>
              <w:left w:val="nil"/>
            </w:tcBorders>
          </w:tcPr>
          <w:p w:rsidR="00E070A9" w:rsidRPr="00D6638C" w:rsidRDefault="00E070A9" w:rsidP="0041275B">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CC3F4C">
              <w:rPr>
                <w:bCs/>
                <w:sz w:val="20"/>
                <w:szCs w:val="20"/>
              </w:rPr>
              <w:t>Are project outcomes contributing to national development priorities and plans in accordance with the national legal and regulatory frameworks?</w:t>
            </w:r>
          </w:p>
        </w:tc>
        <w:tc>
          <w:tcPr>
            <w:tcW w:w="3686" w:type="dxa"/>
            <w:vMerge w:val="restart"/>
          </w:tcPr>
          <w:p w:rsidR="00E070A9" w:rsidRPr="0041275B" w:rsidRDefault="00E070A9" w:rsidP="0041275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 xml:space="preserve">Changes and amendments to the regulations </w:t>
            </w:r>
          </w:p>
        </w:tc>
        <w:tc>
          <w:tcPr>
            <w:tcW w:w="2835" w:type="dxa"/>
            <w:vMerge w:val="restart"/>
          </w:tcPr>
          <w:p w:rsidR="00E070A9" w:rsidRPr="005C4D70" w:rsidRDefault="00E070A9" w:rsidP="0041275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national statistics and reporting</w:t>
            </w:r>
          </w:p>
        </w:tc>
        <w:tc>
          <w:tcPr>
            <w:tcW w:w="3389" w:type="dxa"/>
            <w:vMerge w:val="restart"/>
            <w:tcBorders>
              <w:right w:val="single" w:sz="6" w:space="0" w:color="auto"/>
            </w:tcBorders>
          </w:tcPr>
          <w:p w:rsidR="00E070A9" w:rsidRPr="005C4D70" w:rsidRDefault="00E070A9" w:rsidP="0041275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reporting/statistics review</w:t>
            </w:r>
          </w:p>
        </w:tc>
      </w:tr>
      <w:tr w:rsidR="00E070A9" w:rsidRPr="00D6638C" w:rsidTr="00B277BB">
        <w:trPr>
          <w:gridAfter w:val="1"/>
          <w:wAfter w:w="21" w:type="dxa"/>
        </w:trPr>
        <w:tc>
          <w:tcPr>
            <w:tcW w:w="199" w:type="dxa"/>
            <w:tcBorders>
              <w:top w:val="nil"/>
              <w:left w:val="nil"/>
              <w:bottom w:val="nil"/>
              <w:right w:val="nil"/>
            </w:tcBorders>
            <w:shd w:val="pct12" w:color="auto" w:fill="FFFFFF"/>
          </w:tcPr>
          <w:p w:rsidR="00E070A9" w:rsidRPr="00D6638C" w:rsidRDefault="00E070A9" w:rsidP="0041275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vMerge/>
            <w:tcBorders>
              <w:left w:val="nil"/>
            </w:tcBorders>
          </w:tcPr>
          <w:p w:rsidR="00E070A9" w:rsidRPr="00BB5C39" w:rsidRDefault="00E070A9" w:rsidP="00E070A9">
            <w:pPr>
              <w:tabs>
                <w:tab w:val="left" w:pos="227"/>
              </w:tabs>
              <w:autoSpaceDE w:val="0"/>
              <w:autoSpaceDN w:val="0"/>
              <w:adjustRightInd w:val="0"/>
              <w:spacing w:after="0" w:line="240" w:lineRule="auto"/>
              <w:ind w:left="360"/>
              <w:rPr>
                <w:rFonts w:eastAsia="Times New Roman" w:cs="Calibri"/>
                <w:sz w:val="16"/>
                <w:szCs w:val="16"/>
                <w:highlight w:val="red"/>
              </w:rPr>
            </w:pPr>
          </w:p>
        </w:tc>
        <w:tc>
          <w:tcPr>
            <w:tcW w:w="3686" w:type="dxa"/>
            <w:vMerge/>
          </w:tcPr>
          <w:p w:rsidR="00E070A9" w:rsidRPr="00BB5C39" w:rsidRDefault="00E070A9" w:rsidP="00E070A9">
            <w:pPr>
              <w:tabs>
                <w:tab w:val="left" w:pos="227"/>
              </w:tabs>
              <w:autoSpaceDE w:val="0"/>
              <w:autoSpaceDN w:val="0"/>
              <w:adjustRightInd w:val="0"/>
              <w:spacing w:after="0" w:line="240" w:lineRule="auto"/>
              <w:ind w:left="360"/>
              <w:rPr>
                <w:rFonts w:eastAsia="Times New Roman" w:cs="Calibri"/>
                <w:sz w:val="16"/>
                <w:szCs w:val="16"/>
                <w:highlight w:val="red"/>
              </w:rPr>
            </w:pPr>
          </w:p>
        </w:tc>
        <w:tc>
          <w:tcPr>
            <w:tcW w:w="2835" w:type="dxa"/>
            <w:vMerge/>
          </w:tcPr>
          <w:p w:rsidR="00E070A9" w:rsidRPr="00BB5C39" w:rsidRDefault="00E070A9" w:rsidP="00E070A9">
            <w:pPr>
              <w:tabs>
                <w:tab w:val="left" w:pos="227"/>
              </w:tabs>
              <w:autoSpaceDE w:val="0"/>
              <w:autoSpaceDN w:val="0"/>
              <w:adjustRightInd w:val="0"/>
              <w:spacing w:after="0" w:line="240" w:lineRule="auto"/>
              <w:ind w:left="360"/>
              <w:rPr>
                <w:rFonts w:eastAsia="Times New Roman" w:cs="Calibri"/>
                <w:sz w:val="20"/>
                <w:szCs w:val="20"/>
                <w:highlight w:val="red"/>
              </w:rPr>
            </w:pPr>
          </w:p>
        </w:tc>
        <w:tc>
          <w:tcPr>
            <w:tcW w:w="3389" w:type="dxa"/>
            <w:vMerge/>
            <w:tcBorders>
              <w:right w:val="single" w:sz="6" w:space="0" w:color="auto"/>
            </w:tcBorders>
          </w:tcPr>
          <w:p w:rsidR="00E070A9" w:rsidRPr="00BB5C39" w:rsidRDefault="00E070A9" w:rsidP="00E070A9">
            <w:pPr>
              <w:tabs>
                <w:tab w:val="left" w:pos="227"/>
              </w:tabs>
              <w:autoSpaceDE w:val="0"/>
              <w:autoSpaceDN w:val="0"/>
              <w:adjustRightInd w:val="0"/>
              <w:spacing w:after="0" w:line="240" w:lineRule="auto"/>
              <w:ind w:left="360"/>
              <w:rPr>
                <w:rFonts w:eastAsia="Times New Roman" w:cs="Calibri"/>
                <w:sz w:val="20"/>
                <w:szCs w:val="20"/>
                <w:highlight w:val="red"/>
              </w:rPr>
            </w:pPr>
          </w:p>
        </w:tc>
      </w:tr>
      <w:tr w:rsidR="0041275B" w:rsidRPr="00D6638C" w:rsidTr="00B277BB">
        <w:trPr>
          <w:gridAfter w:val="1"/>
          <w:wAfter w:w="21" w:type="dxa"/>
        </w:trPr>
        <w:tc>
          <w:tcPr>
            <w:tcW w:w="199" w:type="dxa"/>
            <w:tcBorders>
              <w:top w:val="nil"/>
              <w:left w:val="nil"/>
              <w:bottom w:val="nil"/>
              <w:right w:val="nil"/>
            </w:tcBorders>
            <w:shd w:val="pct12" w:color="auto" w:fill="FFFFFF"/>
          </w:tcPr>
          <w:p w:rsidR="0041275B" w:rsidRPr="00D6638C" w:rsidRDefault="0041275B" w:rsidP="0041275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41275B" w:rsidRPr="0041275B" w:rsidRDefault="0041275B" w:rsidP="0041275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How has the project contributed to reduction of uPOPs emissions?</w:t>
            </w:r>
          </w:p>
        </w:tc>
        <w:tc>
          <w:tcPr>
            <w:tcW w:w="3686" w:type="dxa"/>
          </w:tcPr>
          <w:p w:rsidR="0041275B" w:rsidRPr="0041275B" w:rsidRDefault="0041275B" w:rsidP="00E070A9">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 xml:space="preserve">% reduction of uPOPs from healthcare wastes incineration </w:t>
            </w:r>
          </w:p>
        </w:tc>
        <w:tc>
          <w:tcPr>
            <w:tcW w:w="2835" w:type="dxa"/>
          </w:tcPr>
          <w:p w:rsidR="0041275B" w:rsidRPr="005C4D70" w:rsidRDefault="0041275B" w:rsidP="0041275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national statistics and reporting</w:t>
            </w:r>
          </w:p>
        </w:tc>
        <w:tc>
          <w:tcPr>
            <w:tcW w:w="3389" w:type="dxa"/>
            <w:tcBorders>
              <w:right w:val="single" w:sz="6" w:space="0" w:color="auto"/>
            </w:tcBorders>
          </w:tcPr>
          <w:p w:rsidR="0041275B" w:rsidRPr="005C4D70" w:rsidRDefault="0041275B" w:rsidP="0041275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reporting/statistics review</w:t>
            </w:r>
          </w:p>
        </w:tc>
      </w:tr>
      <w:tr w:rsidR="0041275B"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41275B" w:rsidRPr="00310398" w:rsidRDefault="0041275B" w:rsidP="0041275B">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color w:val="000000"/>
                <w:sz w:val="20"/>
                <w:szCs w:val="20"/>
              </w:rPr>
              <w:t>Are the achieved project outcomes commensurate with the original or modified project objectives?</w:t>
            </w:r>
          </w:p>
        </w:tc>
        <w:tc>
          <w:tcPr>
            <w:tcW w:w="3686" w:type="dxa"/>
          </w:tcPr>
          <w:p w:rsidR="00B277BB" w:rsidRPr="00D6638C" w:rsidRDefault="00B277BB" w:rsidP="00B277BB">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5C4D70">
              <w:rPr>
                <w:rFonts w:eastAsia="Times New Roman" w:cs="Calibri"/>
                <w:sz w:val="20"/>
                <w:szCs w:val="20"/>
              </w:rPr>
              <w:t>Yes/No</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reporting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bCs/>
                <w:sz w:val="20"/>
                <w:szCs w:val="20"/>
              </w:rPr>
              <w:t>Whether the project outcomes provided the most effective way towards results?</w:t>
            </w:r>
          </w:p>
        </w:tc>
        <w:tc>
          <w:tcPr>
            <w:tcW w:w="3686" w:type="dxa"/>
          </w:tcPr>
          <w:p w:rsidR="00B277BB" w:rsidRPr="00D6638C" w:rsidRDefault="00B277BB" w:rsidP="00B277BB">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5C4D70">
              <w:rPr>
                <w:rFonts w:eastAsia="Times New Roman" w:cs="Calibri"/>
                <w:sz w:val="20"/>
                <w:szCs w:val="20"/>
              </w:rPr>
              <w:t>Yes/No</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national statistics and reporting</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reporting/statistics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471" w:type="dxa"/>
            <w:tcBorders>
              <w:left w:val="nil"/>
            </w:tcBorders>
          </w:tcPr>
          <w:p w:rsidR="00B277BB" w:rsidRPr="0041275B" w:rsidRDefault="00B277BB" w:rsidP="00B277B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sz w:val="16"/>
                <w:szCs w:val="16"/>
                <w:lang w:val="en"/>
              </w:rPr>
              <w:t>The degree of efficiency of the HCWM system  proposed  within the framework of the project</w:t>
            </w:r>
          </w:p>
          <w:p w:rsidR="00B277BB" w:rsidRPr="0041275B" w:rsidRDefault="00B277BB" w:rsidP="00B277BB">
            <w:pPr>
              <w:tabs>
                <w:tab w:val="left" w:pos="227"/>
              </w:tabs>
              <w:autoSpaceDE w:val="0"/>
              <w:autoSpaceDN w:val="0"/>
              <w:adjustRightInd w:val="0"/>
              <w:spacing w:after="0" w:line="240" w:lineRule="auto"/>
              <w:ind w:left="360"/>
              <w:rPr>
                <w:rFonts w:eastAsia="Times New Roman" w:cs="Calibri"/>
                <w:sz w:val="16"/>
                <w:szCs w:val="16"/>
              </w:rPr>
            </w:pPr>
          </w:p>
        </w:tc>
        <w:tc>
          <w:tcPr>
            <w:tcW w:w="3686" w:type="dxa"/>
          </w:tcPr>
          <w:p w:rsidR="00B277BB" w:rsidRPr="0041275B" w:rsidRDefault="00B277BB" w:rsidP="00B277B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 xml:space="preserve">Same methods are used in other regions </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national statistics and reporting</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reporting/statistics review</w:t>
            </w:r>
          </w:p>
        </w:tc>
      </w:tr>
      <w:tr w:rsidR="00B277BB"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B277BB" w:rsidRPr="00310398" w:rsidRDefault="00B277BB" w:rsidP="00B277BB">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eastAsia="Times New Roman" w:cs="Calibri"/>
                <w:sz w:val="20"/>
                <w:szCs w:val="20"/>
              </w:rPr>
              <w:t>How efficient was the financial management of the project, including specific reference to cost-effectiveness of its interventions?</w:t>
            </w:r>
          </w:p>
          <w:p w:rsidR="00B277BB" w:rsidRPr="00CC3F4C" w:rsidRDefault="00B277BB" w:rsidP="00B277BB">
            <w:pPr>
              <w:tabs>
                <w:tab w:val="left" w:pos="227"/>
              </w:tabs>
              <w:autoSpaceDE w:val="0"/>
              <w:autoSpaceDN w:val="0"/>
              <w:adjustRightInd w:val="0"/>
              <w:spacing w:after="0" w:line="240" w:lineRule="auto"/>
              <w:ind w:left="360"/>
              <w:rPr>
                <w:rFonts w:eastAsia="Times New Roman" w:cs="Calibri"/>
                <w:sz w:val="20"/>
                <w:szCs w:val="20"/>
              </w:rPr>
            </w:pPr>
          </w:p>
        </w:tc>
        <w:tc>
          <w:tcPr>
            <w:tcW w:w="3686" w:type="dxa"/>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color w:val="000000"/>
                <w:sz w:val="20"/>
                <w:szCs w:val="20"/>
              </w:rPr>
              <w:t>Extent to which results have been delivered with the least costly resources possible</w:t>
            </w:r>
          </w:p>
          <w:p w:rsidR="00B277BB" w:rsidRPr="005C4D70" w:rsidRDefault="00B277BB" w:rsidP="00B277BB">
            <w:pPr>
              <w:tabs>
                <w:tab w:val="left" w:pos="227"/>
              </w:tabs>
              <w:autoSpaceDE w:val="0"/>
              <w:autoSpaceDN w:val="0"/>
              <w:adjustRightInd w:val="0"/>
              <w:spacing w:after="0" w:line="240" w:lineRule="auto"/>
              <w:ind w:left="360"/>
              <w:rPr>
                <w:rFonts w:eastAsia="Times New Roman" w:cs="Calibri"/>
                <w:sz w:val="20"/>
                <w:szCs w:val="20"/>
              </w:rPr>
            </w:pP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reporting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bottom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eastAsia="Times New Roman" w:cs="Calibri"/>
                <w:sz w:val="20"/>
                <w:szCs w:val="20"/>
              </w:rPr>
              <w:t xml:space="preserve">What was the role of UNDP and National Implementing Agency in meeting the requirements set out in </w:t>
            </w:r>
            <w:r w:rsidRPr="00CC3F4C">
              <w:rPr>
                <w:rFonts w:cs="Calibri"/>
                <w:sz w:val="20"/>
                <w:szCs w:val="20"/>
              </w:rPr>
              <w:t>UNDP Programme and Operations Policies and Procedures?</w:t>
            </w:r>
          </w:p>
        </w:tc>
        <w:tc>
          <w:tcPr>
            <w:tcW w:w="3686" w:type="dxa"/>
            <w:tcBorders>
              <w:bottom w:val="nil"/>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Extent of influence to ensure meeting the required international standards</w:t>
            </w:r>
          </w:p>
        </w:tc>
        <w:tc>
          <w:tcPr>
            <w:tcW w:w="2835" w:type="dxa"/>
            <w:tcBorders>
              <w:bottom w:val="nil"/>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w:t>
            </w:r>
          </w:p>
        </w:tc>
        <w:tc>
          <w:tcPr>
            <w:tcW w:w="3410" w:type="dxa"/>
            <w:gridSpan w:val="2"/>
            <w:tcBorders>
              <w:bottom w:val="nil"/>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reporting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sz w:val="20"/>
                <w:szCs w:val="20"/>
              </w:rPr>
              <w:t>Are the systems for accountability and transparency of project management approach/results and meeting the relevant national norms and standards in place?</w:t>
            </w:r>
          </w:p>
          <w:p w:rsidR="00B277BB" w:rsidRPr="005C4D70" w:rsidRDefault="00B277BB" w:rsidP="00B277BB">
            <w:pPr>
              <w:tabs>
                <w:tab w:val="left" w:pos="227"/>
              </w:tabs>
              <w:autoSpaceDE w:val="0"/>
              <w:autoSpaceDN w:val="0"/>
              <w:adjustRightInd w:val="0"/>
              <w:spacing w:after="0" w:line="240" w:lineRule="auto"/>
              <w:ind w:left="360"/>
              <w:rPr>
                <w:rFonts w:eastAsia="Times New Roman" w:cs="Calibri"/>
                <w:sz w:val="20"/>
                <w:szCs w:val="20"/>
              </w:rPr>
            </w:pPr>
          </w:p>
        </w:tc>
        <w:tc>
          <w:tcPr>
            <w:tcW w:w="3686" w:type="dxa"/>
          </w:tcPr>
          <w:p w:rsidR="00B277BB" w:rsidRPr="005C4D70" w:rsidRDefault="00B277BB" w:rsidP="00B277BB">
            <w:pPr>
              <w:numPr>
                <w:ilvl w:val="0"/>
                <w:numId w:val="9"/>
              </w:numPr>
              <w:tabs>
                <w:tab w:val="left" w:pos="227"/>
              </w:tabs>
              <w:spacing w:after="0" w:line="240" w:lineRule="auto"/>
              <w:contextualSpacing/>
              <w:rPr>
                <w:rFonts w:eastAsia="Times New Roman" w:cs="Calibri"/>
                <w:sz w:val="20"/>
                <w:szCs w:val="20"/>
              </w:rPr>
            </w:pPr>
            <w:r w:rsidRPr="005C4D70">
              <w:rPr>
                <w:rFonts w:eastAsia="Times New Roman" w:cs="Calibri"/>
                <w:sz w:val="20"/>
                <w:szCs w:val="20"/>
              </w:rPr>
              <w:t xml:space="preserve"># of national </w:t>
            </w:r>
            <w:r w:rsidRPr="00CC3F4C">
              <w:rPr>
                <w:rFonts w:cs="Calibri"/>
                <w:sz w:val="20"/>
                <w:szCs w:val="20"/>
              </w:rPr>
              <w:t>norms and standards met</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and national reporting</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reporting/statistics review</w:t>
            </w:r>
          </w:p>
        </w:tc>
      </w:tr>
      <w:tr w:rsidR="00B277BB"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B277BB" w:rsidRPr="00310398" w:rsidRDefault="00B277BB" w:rsidP="00B277BB">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color w:val="000000"/>
                <w:sz w:val="20"/>
                <w:szCs w:val="20"/>
              </w:rPr>
              <w:t>Whether the risks identified in project document and PIRs were appropriate and corresponding risk management strategies/systems were adopted and implemented?</w:t>
            </w:r>
          </w:p>
        </w:tc>
        <w:tc>
          <w:tcPr>
            <w:tcW w:w="3686"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Extent of risk appropriateness</w:t>
            </w:r>
          </w:p>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Yes/No</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 xml:space="preserve">Project reporting, </w:t>
            </w:r>
            <w:r w:rsidRPr="00CC3F4C">
              <w:rPr>
                <w:rFonts w:ascii="Arial" w:hAnsi="Arial" w:cs="Arial"/>
                <w:color w:val="000000"/>
              </w:rPr>
              <w:t xml:space="preserve"> </w:t>
            </w:r>
            <w:r w:rsidRPr="00CC3F4C">
              <w:rPr>
                <w:rFonts w:cs="Calibri"/>
                <w:color w:val="000000"/>
                <w:sz w:val="20"/>
                <w:szCs w:val="20"/>
              </w:rPr>
              <w:t>UNDP-GEF Risk Management System</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cs="Calibri"/>
                <w:sz w:val="20"/>
                <w:szCs w:val="20"/>
              </w:rPr>
              <w:t>Whether or not national stakeholders participated in project management and decision-making have ownership for project outcomes and their further replication and scaling-up?</w:t>
            </w:r>
          </w:p>
        </w:tc>
        <w:tc>
          <w:tcPr>
            <w:tcW w:w="3686"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Yes/No</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government reporting/documentation</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documentation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rFonts w:eastAsia="MS Mincho" w:cs="Calibri"/>
                <w:bCs/>
                <w:color w:val="000000"/>
                <w:sz w:val="20"/>
                <w:szCs w:val="20"/>
                <w:lang w:eastAsia="ja-JP"/>
              </w:rPr>
              <w:t>Was the project sustainability strategy relevant and efficient?</w:t>
            </w:r>
          </w:p>
        </w:tc>
        <w:tc>
          <w:tcPr>
            <w:tcW w:w="3686"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Yes/No</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national evidences</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documentation review</w:t>
            </w:r>
          </w:p>
        </w:tc>
      </w:tr>
      <w:tr w:rsidR="00B277BB" w:rsidRPr="00D6638C" w:rsidTr="00E070A9">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CC3F4C" w:rsidRDefault="00B277BB" w:rsidP="00B277BB">
            <w:pPr>
              <w:numPr>
                <w:ilvl w:val="0"/>
                <w:numId w:val="9"/>
              </w:numPr>
              <w:tabs>
                <w:tab w:val="left" w:pos="227"/>
              </w:tabs>
              <w:autoSpaceDE w:val="0"/>
              <w:autoSpaceDN w:val="0"/>
              <w:adjustRightInd w:val="0"/>
              <w:spacing w:after="0" w:line="240" w:lineRule="auto"/>
              <w:rPr>
                <w:rFonts w:eastAsia="MS Mincho" w:cs="Calibri"/>
                <w:bCs/>
                <w:color w:val="000000"/>
                <w:sz w:val="20"/>
                <w:szCs w:val="20"/>
                <w:lang w:eastAsia="ja-JP"/>
              </w:rPr>
            </w:pPr>
            <w:r w:rsidRPr="00CC3F4C">
              <w:rPr>
                <w:rFonts w:cs="Calibri"/>
                <w:sz w:val="20"/>
                <w:szCs w:val="20"/>
              </w:rPr>
              <w:t>Are there any environmental risks that may pose a threat to the sustainability of the project outcomes?</w:t>
            </w:r>
          </w:p>
        </w:tc>
        <w:tc>
          <w:tcPr>
            <w:tcW w:w="3686" w:type="dxa"/>
          </w:tcPr>
          <w:p w:rsidR="00B277BB" w:rsidRPr="00E070A9" w:rsidRDefault="00E070A9" w:rsidP="00E070A9">
            <w:pPr>
              <w:numPr>
                <w:ilvl w:val="0"/>
                <w:numId w:val="9"/>
              </w:numPr>
              <w:tabs>
                <w:tab w:val="left" w:pos="227"/>
              </w:tabs>
              <w:autoSpaceDE w:val="0"/>
              <w:autoSpaceDN w:val="0"/>
              <w:adjustRightInd w:val="0"/>
              <w:spacing w:after="0" w:line="240" w:lineRule="auto"/>
              <w:rPr>
                <w:rFonts w:eastAsia="Times New Roman" w:cs="Calibri"/>
                <w:sz w:val="20"/>
                <w:szCs w:val="20"/>
              </w:rPr>
            </w:pPr>
            <w:r w:rsidRPr="00E070A9">
              <w:rPr>
                <w:rFonts w:eastAsia="Times New Roman" w:cs="Calibri"/>
                <w:sz w:val="20"/>
                <w:szCs w:val="20"/>
                <w:lang w:val="ru-RU"/>
              </w:rPr>
              <w:t>No</w:t>
            </w:r>
            <w:r w:rsidR="00B277BB" w:rsidRPr="00E070A9">
              <w:rPr>
                <w:rFonts w:eastAsia="Times New Roman" w:cs="Calibri"/>
                <w:sz w:val="20"/>
                <w:szCs w:val="20"/>
              </w:rPr>
              <w:t>/No</w:t>
            </w:r>
          </w:p>
        </w:tc>
        <w:tc>
          <w:tcPr>
            <w:tcW w:w="2835" w:type="dxa"/>
            <w:shd w:val="clear" w:color="auto" w:fill="auto"/>
          </w:tcPr>
          <w:p w:rsidR="00B277BB" w:rsidRPr="00E070A9"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p>
        </w:tc>
        <w:tc>
          <w:tcPr>
            <w:tcW w:w="3410" w:type="dxa"/>
            <w:gridSpan w:val="2"/>
            <w:tcBorders>
              <w:right w:val="single" w:sz="6" w:space="0" w:color="auto"/>
            </w:tcBorders>
            <w:shd w:val="clear" w:color="auto" w:fill="auto"/>
          </w:tcPr>
          <w:p w:rsidR="00B277BB" w:rsidRPr="00E070A9" w:rsidRDefault="00B277BB" w:rsidP="00B277BB">
            <w:pPr>
              <w:numPr>
                <w:ilvl w:val="0"/>
                <w:numId w:val="9"/>
              </w:numPr>
              <w:tabs>
                <w:tab w:val="left" w:pos="227"/>
              </w:tabs>
              <w:autoSpaceDE w:val="0"/>
              <w:autoSpaceDN w:val="0"/>
              <w:adjustRightInd w:val="0"/>
              <w:spacing w:after="0" w:line="240" w:lineRule="auto"/>
              <w:rPr>
                <w:sz w:val="20"/>
                <w:szCs w:val="20"/>
              </w:rPr>
            </w:pPr>
          </w:p>
        </w:tc>
      </w:tr>
      <w:tr w:rsidR="00B277BB"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B277BB" w:rsidRPr="00310398" w:rsidRDefault="00B277BB" w:rsidP="00B277BB">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tcBorders>
          </w:tcPr>
          <w:p w:rsidR="00B277BB" w:rsidRPr="0041275B" w:rsidRDefault="00B277BB" w:rsidP="00B277BB">
            <w:pPr>
              <w:tabs>
                <w:tab w:val="left" w:pos="227"/>
              </w:tabs>
              <w:autoSpaceDE w:val="0"/>
              <w:autoSpaceDN w:val="0"/>
              <w:adjustRightInd w:val="0"/>
              <w:spacing w:after="0" w:line="240" w:lineRule="auto"/>
              <w:rPr>
                <w:rFonts w:eastAsia="Times New Roman" w:cs="Calibri"/>
                <w:sz w:val="16"/>
                <w:szCs w:val="16"/>
              </w:rPr>
            </w:pPr>
            <w:r w:rsidRPr="0041275B">
              <w:rPr>
                <w:sz w:val="16"/>
                <w:szCs w:val="16"/>
                <w:lang w:val="en"/>
              </w:rPr>
              <w:t>• What contribution was made by the established HCW treatment centers in improving the environmental situation in the pilot regions?</w:t>
            </w:r>
          </w:p>
        </w:tc>
        <w:tc>
          <w:tcPr>
            <w:tcW w:w="3686" w:type="dxa"/>
          </w:tcPr>
          <w:p w:rsidR="00B277BB" w:rsidRPr="0041275B" w:rsidRDefault="00B277BB" w:rsidP="00B277B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 xml:space="preserve">uPOPs and other pollutants emissions reduced </w:t>
            </w:r>
          </w:p>
        </w:tc>
        <w:tc>
          <w:tcPr>
            <w:tcW w:w="2835" w:type="dxa"/>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government reporting/documentation/statistics</w:t>
            </w:r>
          </w:p>
        </w:tc>
        <w:tc>
          <w:tcPr>
            <w:tcW w:w="3410" w:type="dxa"/>
            <w:gridSpan w:val="2"/>
            <w:tcBorders>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documentation review</w:t>
            </w:r>
          </w:p>
        </w:tc>
      </w:tr>
      <w:tr w:rsidR="00B277BB" w:rsidRPr="00D6638C" w:rsidTr="00B277BB">
        <w:tc>
          <w:tcPr>
            <w:tcW w:w="199" w:type="dxa"/>
            <w:tcBorders>
              <w:top w:val="nil"/>
              <w:left w:val="nil"/>
              <w:bottom w:val="nil"/>
              <w:right w:val="nil"/>
            </w:tcBorders>
            <w:shd w:val="pct12" w:color="auto" w:fill="FFFFFF"/>
          </w:tcPr>
          <w:p w:rsidR="00B277BB" w:rsidRPr="00D6638C" w:rsidRDefault="00B277BB" w:rsidP="00B277BB">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471" w:type="dxa"/>
            <w:tcBorders>
              <w:left w:val="nil"/>
              <w:bottom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How the project did enable reducing pressure on corresponding natural resources (e.g. through reduced use of primary energy sources, and/or use of renewables)?</w:t>
            </w:r>
          </w:p>
        </w:tc>
        <w:tc>
          <w:tcPr>
            <w:tcW w:w="3686" w:type="dxa"/>
            <w:tcBorders>
              <w:bottom w:val="single" w:sz="6" w:space="0" w:color="auto"/>
            </w:tcBorders>
          </w:tcPr>
          <w:p w:rsidR="00B277BB" w:rsidRPr="0041275B" w:rsidRDefault="00B277BB" w:rsidP="00B277BB">
            <w:pPr>
              <w:numPr>
                <w:ilvl w:val="0"/>
                <w:numId w:val="9"/>
              </w:numPr>
              <w:tabs>
                <w:tab w:val="left" w:pos="227"/>
              </w:tabs>
              <w:autoSpaceDE w:val="0"/>
              <w:autoSpaceDN w:val="0"/>
              <w:adjustRightInd w:val="0"/>
              <w:spacing w:after="0" w:line="240" w:lineRule="auto"/>
              <w:rPr>
                <w:rFonts w:eastAsia="Times New Roman" w:cs="Calibri"/>
                <w:sz w:val="16"/>
                <w:szCs w:val="16"/>
              </w:rPr>
            </w:pPr>
            <w:r w:rsidRPr="0041275B">
              <w:rPr>
                <w:rFonts w:eastAsia="Times New Roman" w:cs="Calibri"/>
                <w:sz w:val="16"/>
                <w:szCs w:val="16"/>
              </w:rPr>
              <w:t>It is possible to use healthcare wastes as  secondary raw materials</w:t>
            </w:r>
          </w:p>
        </w:tc>
        <w:tc>
          <w:tcPr>
            <w:tcW w:w="2835" w:type="dxa"/>
            <w:tcBorders>
              <w:bottom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5C4D70">
              <w:rPr>
                <w:rFonts w:eastAsia="Times New Roman" w:cs="Calibri"/>
                <w:sz w:val="20"/>
                <w:szCs w:val="20"/>
              </w:rPr>
              <w:t>Project reporting, government reporting/documentation/statistics</w:t>
            </w:r>
          </w:p>
        </w:tc>
        <w:tc>
          <w:tcPr>
            <w:tcW w:w="3410" w:type="dxa"/>
            <w:gridSpan w:val="2"/>
            <w:tcBorders>
              <w:bottom w:val="single" w:sz="6" w:space="0" w:color="auto"/>
              <w:right w:val="single" w:sz="6" w:space="0" w:color="auto"/>
            </w:tcBorders>
          </w:tcPr>
          <w:p w:rsidR="00B277BB" w:rsidRPr="005C4D70" w:rsidRDefault="00B277BB" w:rsidP="00B277BB">
            <w:pPr>
              <w:numPr>
                <w:ilvl w:val="0"/>
                <w:numId w:val="9"/>
              </w:numPr>
              <w:tabs>
                <w:tab w:val="left" w:pos="227"/>
              </w:tabs>
              <w:autoSpaceDE w:val="0"/>
              <w:autoSpaceDN w:val="0"/>
              <w:adjustRightInd w:val="0"/>
              <w:spacing w:after="0" w:line="240" w:lineRule="auto"/>
              <w:rPr>
                <w:rFonts w:eastAsia="Times New Roman" w:cs="Calibri"/>
                <w:sz w:val="20"/>
                <w:szCs w:val="20"/>
              </w:rPr>
            </w:pPr>
            <w:r w:rsidRPr="00CC3F4C">
              <w:rPr>
                <w:sz w:val="20"/>
                <w:szCs w:val="20"/>
              </w:rPr>
              <w:t>UNDP/GEF Monitoring &amp; Evaluation Policies, Project and government documentation review</w:t>
            </w: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41275B" w:rsidRDefault="0041275B" w:rsidP="0041275B">
            <w:pPr>
              <w:numPr>
                <w:ilvl w:val="0"/>
                <w:numId w:val="17"/>
              </w:numPr>
              <w:spacing w:after="0" w:line="240" w:lineRule="auto"/>
              <w:rPr>
                <w:rFonts w:eastAsia="Times New Roman"/>
                <w:sz w:val="20"/>
                <w:szCs w:val="20"/>
              </w:rPr>
            </w:pPr>
            <w:r w:rsidRPr="0049624E">
              <w:rPr>
                <w:rFonts w:eastAsia="Times New Roman"/>
                <w:i/>
                <w:sz w:val="20"/>
                <w:szCs w:val="20"/>
              </w:rPr>
              <w:t>Annexed in a separate file:</w:t>
            </w:r>
            <w:r>
              <w:rPr>
                <w:rFonts w:eastAsia="Times New Roman"/>
                <w:sz w:val="20"/>
                <w:szCs w:val="20"/>
              </w:rPr>
              <w:t xml:space="preserve"> TE audit trail </w:t>
            </w:r>
          </w:p>
          <w:p w:rsidR="0041275B" w:rsidRPr="00D6638C" w:rsidRDefault="0041275B" w:rsidP="0041275B">
            <w:pPr>
              <w:numPr>
                <w:ilvl w:val="0"/>
                <w:numId w:val="17"/>
              </w:numPr>
              <w:spacing w:after="0" w:line="240" w:lineRule="auto"/>
              <w:rPr>
                <w:rFonts w:eastAsia="Times New Roman"/>
                <w:sz w:val="20"/>
                <w:szCs w:val="20"/>
              </w:rPr>
            </w:pPr>
            <w:r w:rsidRPr="0049624E">
              <w:rPr>
                <w:rFonts w:eastAsia="Times New Roman"/>
                <w:i/>
                <w:sz w:val="20"/>
                <w:szCs w:val="20"/>
              </w:rPr>
              <w:t>Annexed in a separate file:</w:t>
            </w:r>
            <w:r>
              <w:rPr>
                <w:rFonts w:eastAsia="Times New Roman"/>
                <w:i/>
                <w:sz w:val="20"/>
                <w:szCs w:val="20"/>
              </w:rPr>
              <w:t xml:space="preserve"> </w:t>
            </w:r>
            <w:r>
              <w:rPr>
                <w:rFonts w:eastAsia="Times New Roman"/>
                <w:sz w:val="20"/>
                <w:szCs w:val="20"/>
              </w:rPr>
              <w:t>Terminal GEF Tracking Tool</w:t>
            </w:r>
          </w:p>
          <w:p w:rsidR="0041275B" w:rsidRPr="00D6638C" w:rsidRDefault="0041275B" w:rsidP="0041275B">
            <w:pPr>
              <w:spacing w:after="0" w:line="240" w:lineRule="auto"/>
              <w:ind w:left="36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ru-RU" w:eastAsia="zh-CN"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BB48C5" w:rsidRPr="0084083F" w:rsidRDefault="00BB48C5" w:rsidP="00D6638C">
                            <w:pPr>
                              <w:rPr>
                                <w:rFonts w:eastAsia="Batang"/>
                              </w:rPr>
                            </w:pPr>
                            <w:r w:rsidRPr="0084083F">
                              <w:rPr>
                                <w:rFonts w:eastAsia="Batang"/>
                              </w:rPr>
                              <w:t>Evaluation Report Reviewed and Cleared by</w:t>
                            </w:r>
                          </w:p>
                          <w:p w:rsidR="00BB48C5" w:rsidRPr="0084083F" w:rsidRDefault="00BB48C5" w:rsidP="00D6638C">
                            <w:r w:rsidRPr="0084083F">
                              <w:t>UNDP Country Office</w:t>
                            </w:r>
                          </w:p>
                          <w:p w:rsidR="00BB48C5" w:rsidRPr="0084083F" w:rsidRDefault="00BB48C5" w:rsidP="00D6638C">
                            <w:r w:rsidRPr="0084083F">
                              <w:t>Name:  ___________________________________________________</w:t>
                            </w:r>
                          </w:p>
                          <w:p w:rsidR="00BB48C5" w:rsidRPr="0084083F" w:rsidRDefault="00BB48C5" w:rsidP="00D6638C">
                            <w:r w:rsidRPr="0084083F">
                              <w:t>Signature: ______________________________       Date: _________________________________</w:t>
                            </w:r>
                          </w:p>
                          <w:p w:rsidR="00BB48C5" w:rsidRPr="0084083F" w:rsidRDefault="00BB48C5" w:rsidP="00D6638C">
                            <w:r w:rsidRPr="0084083F">
                              <w:t>UNDP GEF R</w:t>
                            </w:r>
                            <w:r>
                              <w:t>TA</w:t>
                            </w:r>
                          </w:p>
                          <w:p w:rsidR="00BB48C5" w:rsidRPr="0084083F" w:rsidRDefault="00BB48C5" w:rsidP="00D6638C">
                            <w:r w:rsidRPr="0084083F">
                              <w:t>Name:  ___________________________________________________</w:t>
                            </w:r>
                          </w:p>
                          <w:p w:rsidR="00BB48C5" w:rsidRPr="0084083F" w:rsidRDefault="00BB48C5"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DCF2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BB48C5" w:rsidRPr="0084083F" w:rsidRDefault="00BB48C5" w:rsidP="00D6638C">
                      <w:pPr>
                        <w:rPr>
                          <w:rFonts w:eastAsia="Batang"/>
                        </w:rPr>
                      </w:pPr>
                      <w:r w:rsidRPr="0084083F">
                        <w:rPr>
                          <w:rFonts w:eastAsia="Batang"/>
                        </w:rPr>
                        <w:t>Evaluation Report Reviewed and Cleared by</w:t>
                      </w:r>
                    </w:p>
                    <w:p w:rsidR="00BB48C5" w:rsidRPr="0084083F" w:rsidRDefault="00BB48C5" w:rsidP="00D6638C">
                      <w:r w:rsidRPr="0084083F">
                        <w:t>UNDP Country Office</w:t>
                      </w:r>
                    </w:p>
                    <w:p w:rsidR="00BB48C5" w:rsidRPr="0084083F" w:rsidRDefault="00BB48C5" w:rsidP="00D6638C">
                      <w:r w:rsidRPr="0084083F">
                        <w:t>Name:  ___________________________________________________</w:t>
                      </w:r>
                    </w:p>
                    <w:p w:rsidR="00BB48C5" w:rsidRPr="0084083F" w:rsidRDefault="00BB48C5" w:rsidP="00D6638C">
                      <w:r w:rsidRPr="0084083F">
                        <w:t>Signature: ______________________________       Date: _________________________________</w:t>
                      </w:r>
                    </w:p>
                    <w:p w:rsidR="00BB48C5" w:rsidRPr="0084083F" w:rsidRDefault="00BB48C5" w:rsidP="00D6638C">
                      <w:r w:rsidRPr="0084083F">
                        <w:t>UNDP GEF R</w:t>
                      </w:r>
                      <w:r>
                        <w:t>TA</w:t>
                      </w:r>
                    </w:p>
                    <w:p w:rsidR="00BB48C5" w:rsidRPr="0084083F" w:rsidRDefault="00BB48C5" w:rsidP="00D6638C">
                      <w:r w:rsidRPr="0084083F">
                        <w:t>Name:  ___________________________________________________</w:t>
                      </w:r>
                    </w:p>
                    <w:p w:rsidR="00BB48C5" w:rsidRPr="0084083F" w:rsidRDefault="00BB48C5"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Default="00D6638C"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Default="0041275B" w:rsidP="00D6638C">
      <w:pPr>
        <w:spacing w:before="200"/>
        <w:rPr>
          <w:rFonts w:ascii="Calibri" w:eastAsia="Times New Roman" w:hAnsi="Calibri" w:cs="Times New Roman"/>
          <w:sz w:val="20"/>
          <w:szCs w:val="20"/>
        </w:rPr>
      </w:pPr>
    </w:p>
    <w:p w:rsidR="0041275B" w:rsidRPr="005A6F3A" w:rsidRDefault="0041275B" w:rsidP="0041275B">
      <w:pPr>
        <w:pStyle w:val="Heading31"/>
      </w:pPr>
      <w:r w:rsidRPr="005A6F3A">
        <w:lastRenderedPageBreak/>
        <w:t>Annex H: TE Report audit trail</w:t>
      </w:r>
    </w:p>
    <w:p w:rsidR="0041275B" w:rsidRPr="005A6F3A" w:rsidRDefault="0041275B" w:rsidP="0041275B">
      <w:pPr>
        <w:autoSpaceDE w:val="0"/>
        <w:autoSpaceDN w:val="0"/>
        <w:adjustRightInd w:val="0"/>
        <w:spacing w:line="240" w:lineRule="auto"/>
        <w:jc w:val="both"/>
      </w:pPr>
      <w:r w:rsidRPr="005A6F3A">
        <w:t>The following is a template for the evaluator to show how the received comments on the draft TE report have (or have not) been incorporated into the final TE report. This audit trail should be included as an annex in the final TE report.</w:t>
      </w:r>
    </w:p>
    <w:p w:rsidR="0041275B" w:rsidRPr="005A6F3A" w:rsidRDefault="0041275B" w:rsidP="0041275B">
      <w:pPr>
        <w:spacing w:line="240" w:lineRule="auto"/>
        <w:jc w:val="both"/>
        <w:rPr>
          <w:b/>
        </w:rPr>
      </w:pPr>
      <w:r w:rsidRPr="005A6F3A">
        <w:rPr>
          <w:b/>
        </w:rPr>
        <w:t>To the comments received on (</w:t>
      </w:r>
      <w:r w:rsidRPr="00CC3F4C">
        <w:rPr>
          <w:b/>
          <w:i/>
          <w:highlight w:val="lightGray"/>
        </w:rPr>
        <w:t>date</w:t>
      </w:r>
      <w:r w:rsidRPr="005A6F3A">
        <w:rPr>
          <w:b/>
        </w:rPr>
        <w:t>) from the Terminal Evaluation of (</w:t>
      </w:r>
      <w:r w:rsidRPr="00CC3F4C">
        <w:rPr>
          <w:b/>
          <w:i/>
          <w:highlight w:val="lightGray"/>
        </w:rPr>
        <w:t>project name</w:t>
      </w:r>
      <w:r w:rsidRPr="005A6F3A">
        <w:rPr>
          <w:b/>
        </w:rPr>
        <w:t xml:space="preserve">) (UNDP </w:t>
      </w:r>
      <w:r w:rsidRPr="00CC3F4C">
        <w:rPr>
          <w:b/>
          <w:i/>
          <w:highlight w:val="lightGray"/>
        </w:rPr>
        <w:t>PIMS #)</w:t>
      </w:r>
    </w:p>
    <w:p w:rsidR="0041275B" w:rsidRPr="005A6F3A" w:rsidRDefault="0041275B" w:rsidP="0041275B">
      <w:pPr>
        <w:spacing w:line="240" w:lineRule="auto"/>
        <w:jc w:val="both"/>
        <w:rPr>
          <w:i/>
        </w:rPr>
      </w:pPr>
      <w:r w:rsidRPr="005A6F3A">
        <w:rPr>
          <w:i/>
        </w:rPr>
        <w:t>The following comments were provided in track changes to the draft Terminal Evaluation report; they are referenced by institution (“Author” column) and track change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44"/>
        <w:gridCol w:w="1605"/>
        <w:gridCol w:w="3780"/>
        <w:gridCol w:w="2610"/>
      </w:tblGrid>
      <w:tr w:rsidR="0041275B" w:rsidRPr="00CC3F4C" w:rsidTr="0041275B">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1275B" w:rsidRPr="00CC3F4C" w:rsidRDefault="0041275B" w:rsidP="0041275B">
            <w:pPr>
              <w:spacing w:after="0" w:line="240" w:lineRule="auto"/>
              <w:jc w:val="center"/>
              <w:rPr>
                <w:rFonts w:eastAsia="MS Mincho"/>
                <w:b/>
                <w:lang w:bidi="ar-SA"/>
              </w:rPr>
            </w:pPr>
            <w:r w:rsidRPr="00CC3F4C">
              <w:rPr>
                <w:rFonts w:eastAsia="MS Mincho"/>
                <w:b/>
                <w:lang w:bidi="ar-SA"/>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1275B" w:rsidRPr="00CC3F4C" w:rsidRDefault="0041275B" w:rsidP="0041275B">
            <w:pPr>
              <w:spacing w:after="0" w:line="240" w:lineRule="auto"/>
              <w:jc w:val="center"/>
              <w:rPr>
                <w:rFonts w:eastAsia="MS Mincho"/>
                <w:b/>
                <w:lang w:bidi="ar-SA"/>
              </w:rPr>
            </w:pPr>
            <w:r w:rsidRPr="00CC3F4C">
              <w:rPr>
                <w:rFonts w:eastAsia="MS Mincho"/>
                <w:b/>
                <w:lang w:bidi="ar-SA"/>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1275B" w:rsidRPr="00CC3F4C" w:rsidRDefault="0041275B" w:rsidP="0041275B">
            <w:pPr>
              <w:spacing w:after="0" w:line="240" w:lineRule="auto"/>
              <w:jc w:val="center"/>
              <w:rPr>
                <w:rFonts w:eastAsia="MS Mincho"/>
                <w:b/>
                <w:lang w:bidi="ar-SA"/>
              </w:rPr>
            </w:pPr>
            <w:r w:rsidRPr="00CC3F4C">
              <w:rPr>
                <w:rFonts w:eastAsia="MS Mincho"/>
                <w:b/>
                <w:lang w:bidi="ar-SA"/>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1275B" w:rsidRPr="00CC3F4C" w:rsidRDefault="0041275B" w:rsidP="0041275B">
            <w:pPr>
              <w:spacing w:after="0" w:line="240" w:lineRule="auto"/>
              <w:jc w:val="center"/>
              <w:rPr>
                <w:rFonts w:eastAsia="MS Mincho"/>
                <w:b/>
                <w:lang w:bidi="ar-SA"/>
              </w:rPr>
            </w:pPr>
            <w:r w:rsidRPr="00CC3F4C">
              <w:rPr>
                <w:rFonts w:eastAsia="MS Mincho"/>
                <w:b/>
                <w:lang w:bidi="ar-SA"/>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41275B" w:rsidRPr="00CC3F4C" w:rsidRDefault="0041275B" w:rsidP="0041275B">
            <w:pPr>
              <w:spacing w:after="0" w:line="240" w:lineRule="auto"/>
              <w:jc w:val="center"/>
              <w:rPr>
                <w:rFonts w:eastAsia="MS Mincho"/>
                <w:b/>
                <w:lang w:bidi="ar-SA"/>
              </w:rPr>
            </w:pPr>
            <w:r w:rsidRPr="00CC3F4C">
              <w:rPr>
                <w:rFonts w:eastAsia="MS Mincho"/>
                <w:b/>
                <w:lang w:bidi="ar-SA"/>
              </w:rPr>
              <w:t>TE team response and actions taken</w:t>
            </w:r>
          </w:p>
        </w:tc>
      </w:tr>
      <w:tr w:rsidR="0041275B" w:rsidRPr="00CC3F4C" w:rsidTr="0041275B">
        <w:trPr>
          <w:trHeight w:val="332"/>
        </w:trPr>
        <w:tc>
          <w:tcPr>
            <w:tcW w:w="901" w:type="dxa"/>
            <w:tcBorders>
              <w:top w:val="single" w:sz="4" w:space="0" w:color="FFFFFF"/>
            </w:tcBorders>
            <w:shd w:val="clear" w:color="auto" w:fill="auto"/>
          </w:tcPr>
          <w:p w:rsidR="0041275B" w:rsidRPr="00CC3F4C" w:rsidRDefault="0041275B" w:rsidP="0041275B">
            <w:pPr>
              <w:spacing w:after="0" w:line="240" w:lineRule="auto"/>
              <w:jc w:val="center"/>
              <w:rPr>
                <w:rFonts w:eastAsia="MS Mincho"/>
                <w:lang w:bidi="ar-SA"/>
              </w:rPr>
            </w:pPr>
          </w:p>
        </w:tc>
        <w:tc>
          <w:tcPr>
            <w:tcW w:w="644" w:type="dxa"/>
            <w:tcBorders>
              <w:top w:val="single" w:sz="4" w:space="0" w:color="FFFFFF"/>
            </w:tcBorders>
            <w:shd w:val="clear" w:color="auto" w:fill="auto"/>
          </w:tcPr>
          <w:p w:rsidR="0041275B" w:rsidRPr="00CC3F4C" w:rsidRDefault="0041275B" w:rsidP="0041275B">
            <w:pPr>
              <w:spacing w:after="0" w:line="240" w:lineRule="auto"/>
              <w:jc w:val="center"/>
              <w:rPr>
                <w:rFonts w:eastAsia="MS Mincho"/>
                <w:lang w:bidi="ar-SA"/>
              </w:rPr>
            </w:pPr>
          </w:p>
        </w:tc>
        <w:tc>
          <w:tcPr>
            <w:tcW w:w="1605" w:type="dxa"/>
            <w:tcBorders>
              <w:top w:val="single" w:sz="4" w:space="0" w:color="FFFFFF"/>
            </w:tcBorders>
            <w:shd w:val="clear" w:color="auto" w:fill="auto"/>
          </w:tcPr>
          <w:p w:rsidR="0041275B" w:rsidRPr="00CC3F4C" w:rsidRDefault="0041275B" w:rsidP="0041275B">
            <w:pPr>
              <w:spacing w:after="0" w:line="240" w:lineRule="auto"/>
              <w:jc w:val="center"/>
              <w:rPr>
                <w:rFonts w:eastAsia="MS Mincho"/>
                <w:lang w:bidi="ar-SA"/>
              </w:rPr>
            </w:pPr>
          </w:p>
        </w:tc>
        <w:tc>
          <w:tcPr>
            <w:tcW w:w="3780" w:type="dxa"/>
            <w:tcBorders>
              <w:top w:val="single" w:sz="4" w:space="0" w:color="FFFFFF"/>
            </w:tcBorders>
            <w:shd w:val="clear" w:color="auto" w:fill="auto"/>
          </w:tcPr>
          <w:p w:rsidR="0041275B" w:rsidRPr="00CC3F4C" w:rsidRDefault="0041275B" w:rsidP="0041275B">
            <w:pPr>
              <w:pStyle w:val="CommentText"/>
              <w:spacing w:before="0" w:after="0"/>
              <w:rPr>
                <w:sz w:val="22"/>
                <w:szCs w:val="22"/>
                <w:lang w:bidi="ar-SA"/>
              </w:rPr>
            </w:pPr>
          </w:p>
        </w:tc>
        <w:tc>
          <w:tcPr>
            <w:tcW w:w="2610" w:type="dxa"/>
            <w:tcBorders>
              <w:top w:val="single" w:sz="4" w:space="0" w:color="FFFFFF"/>
            </w:tcBorders>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78"/>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pStyle w:val="CommentText"/>
              <w:spacing w:before="0" w:after="0"/>
              <w:rPr>
                <w:sz w:val="22"/>
                <w:szCs w:val="22"/>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48"/>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48"/>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61"/>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61"/>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pStyle w:val="CommentText"/>
              <w:spacing w:before="0" w:after="0"/>
              <w:rPr>
                <w:sz w:val="22"/>
                <w:szCs w:val="22"/>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61"/>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pStyle w:val="CommentText"/>
              <w:spacing w:before="0" w:after="0"/>
              <w:rPr>
                <w:sz w:val="22"/>
                <w:szCs w:val="22"/>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48"/>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48"/>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r w:rsidR="0041275B" w:rsidRPr="00CC3F4C" w:rsidTr="0041275B">
        <w:trPr>
          <w:trHeight w:val="261"/>
        </w:trPr>
        <w:tc>
          <w:tcPr>
            <w:tcW w:w="901" w:type="dxa"/>
            <w:shd w:val="clear" w:color="auto" w:fill="auto"/>
          </w:tcPr>
          <w:p w:rsidR="0041275B" w:rsidRPr="00CC3F4C" w:rsidRDefault="0041275B" w:rsidP="0041275B">
            <w:pPr>
              <w:spacing w:after="0" w:line="240" w:lineRule="auto"/>
              <w:jc w:val="center"/>
              <w:rPr>
                <w:rFonts w:eastAsia="MS Mincho"/>
                <w:lang w:bidi="ar-SA"/>
              </w:rPr>
            </w:pPr>
          </w:p>
        </w:tc>
        <w:tc>
          <w:tcPr>
            <w:tcW w:w="644" w:type="dxa"/>
            <w:shd w:val="clear" w:color="auto" w:fill="auto"/>
          </w:tcPr>
          <w:p w:rsidR="0041275B" w:rsidRPr="00CC3F4C" w:rsidRDefault="0041275B" w:rsidP="0041275B">
            <w:pPr>
              <w:spacing w:after="0" w:line="240" w:lineRule="auto"/>
              <w:jc w:val="center"/>
              <w:rPr>
                <w:rFonts w:eastAsia="MS Mincho"/>
                <w:lang w:bidi="ar-SA"/>
              </w:rPr>
            </w:pPr>
          </w:p>
        </w:tc>
        <w:tc>
          <w:tcPr>
            <w:tcW w:w="1605" w:type="dxa"/>
            <w:shd w:val="clear" w:color="auto" w:fill="auto"/>
          </w:tcPr>
          <w:p w:rsidR="0041275B" w:rsidRPr="00CC3F4C" w:rsidRDefault="0041275B" w:rsidP="0041275B">
            <w:pPr>
              <w:spacing w:after="0" w:line="240" w:lineRule="auto"/>
              <w:jc w:val="center"/>
              <w:rPr>
                <w:rFonts w:eastAsia="MS Mincho"/>
                <w:lang w:bidi="ar-SA"/>
              </w:rPr>
            </w:pPr>
          </w:p>
        </w:tc>
        <w:tc>
          <w:tcPr>
            <w:tcW w:w="3780" w:type="dxa"/>
            <w:shd w:val="clear" w:color="auto" w:fill="auto"/>
          </w:tcPr>
          <w:p w:rsidR="0041275B" w:rsidRPr="00CC3F4C" w:rsidRDefault="0041275B" w:rsidP="0041275B">
            <w:pPr>
              <w:spacing w:after="0" w:line="240" w:lineRule="auto"/>
              <w:rPr>
                <w:rFonts w:eastAsia="MS Mincho"/>
                <w:lang w:bidi="ar-SA"/>
              </w:rPr>
            </w:pPr>
          </w:p>
        </w:tc>
        <w:tc>
          <w:tcPr>
            <w:tcW w:w="2610" w:type="dxa"/>
            <w:shd w:val="clear" w:color="auto" w:fill="auto"/>
          </w:tcPr>
          <w:p w:rsidR="0041275B" w:rsidRPr="00CC3F4C" w:rsidRDefault="0041275B" w:rsidP="0041275B">
            <w:pPr>
              <w:spacing w:after="0" w:line="240" w:lineRule="auto"/>
              <w:rPr>
                <w:rFonts w:eastAsia="MS Mincho"/>
                <w:lang w:bidi="ar-SA"/>
              </w:rPr>
            </w:pPr>
          </w:p>
        </w:tc>
      </w:tr>
    </w:tbl>
    <w:p w:rsidR="0041275B" w:rsidRPr="00D6638C" w:rsidRDefault="0041275B"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BCC" w:rsidRDefault="001F3BCC" w:rsidP="00D6638C">
      <w:pPr>
        <w:spacing w:after="0" w:line="240" w:lineRule="auto"/>
      </w:pPr>
      <w:r>
        <w:separator/>
      </w:r>
    </w:p>
  </w:endnote>
  <w:endnote w:type="continuationSeparator" w:id="0">
    <w:p w:rsidR="001F3BCC" w:rsidRDefault="001F3BC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146312"/>
      <w:docPartObj>
        <w:docPartGallery w:val="Page Numbers (Bottom of Page)"/>
        <w:docPartUnique/>
      </w:docPartObj>
    </w:sdtPr>
    <w:sdtEndPr>
      <w:rPr>
        <w:noProof/>
      </w:rPr>
    </w:sdtEndPr>
    <w:sdtContent>
      <w:p w:rsidR="00BB48C5" w:rsidRDefault="00BB48C5">
        <w:pPr>
          <w:pStyle w:val="Footer"/>
          <w:jc w:val="right"/>
        </w:pPr>
        <w:r>
          <w:fldChar w:fldCharType="begin"/>
        </w:r>
        <w:r>
          <w:instrText xml:space="preserve"> PAGE   \* MERGEFORMAT </w:instrText>
        </w:r>
        <w:r>
          <w:fldChar w:fldCharType="separate"/>
        </w:r>
        <w:r w:rsidR="00AA2EBC">
          <w:rPr>
            <w:noProof/>
          </w:rPr>
          <w:t>10</w:t>
        </w:r>
        <w:r>
          <w:rPr>
            <w:noProof/>
          </w:rPr>
          <w:fldChar w:fldCharType="end"/>
        </w:r>
      </w:p>
    </w:sdtContent>
  </w:sdt>
  <w:p w:rsidR="00BB48C5" w:rsidRDefault="00BB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BCC" w:rsidRDefault="001F3BCC" w:rsidP="00D6638C">
      <w:pPr>
        <w:spacing w:after="0" w:line="240" w:lineRule="auto"/>
      </w:pPr>
      <w:r>
        <w:separator/>
      </w:r>
    </w:p>
  </w:footnote>
  <w:footnote w:type="continuationSeparator" w:id="0">
    <w:p w:rsidR="001F3BCC" w:rsidRDefault="001F3BCC" w:rsidP="00D6638C">
      <w:pPr>
        <w:spacing w:after="0" w:line="240" w:lineRule="auto"/>
      </w:pPr>
      <w:r>
        <w:continuationSeparator/>
      </w:r>
    </w:p>
  </w:footnote>
  <w:footnote w:id="1">
    <w:p w:rsidR="00BB48C5" w:rsidRDefault="00BB48C5"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BB48C5" w:rsidRPr="00022F8E" w:rsidRDefault="00BB48C5">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BB48C5" w:rsidRDefault="00BB48C5" w:rsidP="00D6638C">
      <w:pPr>
        <w:pStyle w:val="FootnoteText"/>
      </w:pPr>
      <w:r w:rsidRPr="004B6248">
        <w:rPr>
          <w:rStyle w:val="FootnoteReference"/>
        </w:rPr>
        <w:footnoteRef/>
      </w:r>
      <w:r w:rsidRPr="00FB1376">
        <w:t>www.unevaluation.org/unegcodeofconduct</w:t>
      </w:r>
    </w:p>
    <w:p w:rsidR="00BB48C5" w:rsidRDefault="00BB48C5" w:rsidP="00D6638C">
      <w:pPr>
        <w:pStyle w:val="FootnoteText"/>
      </w:pPr>
    </w:p>
  </w:footnote>
  <w:footnote w:id="4">
    <w:p w:rsidR="00BB48C5" w:rsidRPr="002B7151" w:rsidRDefault="00BB48C5"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BB48C5" w:rsidRPr="002B7151" w:rsidRDefault="00BB48C5"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BB48C5" w:rsidRPr="002B7151" w:rsidRDefault="00BB48C5"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6"/>
    <w:multiLevelType w:val="hybridMultilevel"/>
    <w:tmpl w:val="621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F79FA"/>
    <w:multiLevelType w:val="hybridMultilevel"/>
    <w:tmpl w:val="6EA2B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15:restartNumberingAfterBreak="0">
    <w:nsid w:val="38C21C33"/>
    <w:multiLevelType w:val="hybridMultilevel"/>
    <w:tmpl w:val="996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825300"/>
    <w:multiLevelType w:val="hybridMultilevel"/>
    <w:tmpl w:val="BDC6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5"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9"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245CDB"/>
    <w:multiLevelType w:val="hybridMultilevel"/>
    <w:tmpl w:val="353CC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8"/>
  </w:num>
  <w:num w:numId="4">
    <w:abstractNumId w:val="20"/>
  </w:num>
  <w:num w:numId="5">
    <w:abstractNumId w:val="4"/>
  </w:num>
  <w:num w:numId="6">
    <w:abstractNumId w:val="25"/>
  </w:num>
  <w:num w:numId="7">
    <w:abstractNumId w:val="2"/>
  </w:num>
  <w:num w:numId="8">
    <w:abstractNumId w:val="30"/>
  </w:num>
  <w:num w:numId="9">
    <w:abstractNumId w:val="13"/>
  </w:num>
  <w:num w:numId="10">
    <w:abstractNumId w:val="29"/>
  </w:num>
  <w:num w:numId="11">
    <w:abstractNumId w:val="11"/>
  </w:num>
  <w:num w:numId="12">
    <w:abstractNumId w:val="26"/>
  </w:num>
  <w:num w:numId="13">
    <w:abstractNumId w:val="24"/>
  </w:num>
  <w:num w:numId="14">
    <w:abstractNumId w:val="5"/>
  </w:num>
  <w:num w:numId="15">
    <w:abstractNumId w:val="23"/>
  </w:num>
  <w:num w:numId="16">
    <w:abstractNumId w:val="15"/>
  </w:num>
  <w:num w:numId="17">
    <w:abstractNumId w:val="6"/>
  </w:num>
  <w:num w:numId="18">
    <w:abstractNumId w:val="14"/>
  </w:num>
  <w:num w:numId="19">
    <w:abstractNumId w:val="33"/>
  </w:num>
  <w:num w:numId="20">
    <w:abstractNumId w:val="17"/>
  </w:num>
  <w:num w:numId="21">
    <w:abstractNumId w:val="12"/>
  </w:num>
  <w:num w:numId="22">
    <w:abstractNumId w:val="7"/>
  </w:num>
  <w:num w:numId="23">
    <w:abstractNumId w:val="8"/>
  </w:num>
  <w:num w:numId="24">
    <w:abstractNumId w:val="31"/>
  </w:num>
  <w:num w:numId="25">
    <w:abstractNumId w:val="1"/>
  </w:num>
  <w:num w:numId="26">
    <w:abstractNumId w:val="36"/>
  </w:num>
  <w:num w:numId="27">
    <w:abstractNumId w:val="10"/>
  </w:num>
  <w:num w:numId="28">
    <w:abstractNumId w:val="32"/>
  </w:num>
  <w:num w:numId="29">
    <w:abstractNumId w:val="22"/>
  </w:num>
  <w:num w:numId="30">
    <w:abstractNumId w:val="18"/>
  </w:num>
  <w:num w:numId="31">
    <w:abstractNumId w:val="27"/>
  </w:num>
  <w:num w:numId="32">
    <w:abstractNumId w:val="3"/>
  </w:num>
  <w:num w:numId="33">
    <w:abstractNumId w:val="35"/>
  </w:num>
  <w:num w:numId="34">
    <w:abstractNumId w:val="21"/>
  </w:num>
  <w:num w:numId="35">
    <w:abstractNumId w:val="16"/>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22F8E"/>
    <w:rsid w:val="00055940"/>
    <w:rsid w:val="00105328"/>
    <w:rsid w:val="00114FA0"/>
    <w:rsid w:val="00134E70"/>
    <w:rsid w:val="001F3BCC"/>
    <w:rsid w:val="00224F9C"/>
    <w:rsid w:val="0024123C"/>
    <w:rsid w:val="00264C17"/>
    <w:rsid w:val="002E6D22"/>
    <w:rsid w:val="00303541"/>
    <w:rsid w:val="00310398"/>
    <w:rsid w:val="003A1C86"/>
    <w:rsid w:val="003B431B"/>
    <w:rsid w:val="004024ED"/>
    <w:rsid w:val="0041275B"/>
    <w:rsid w:val="00425EEE"/>
    <w:rsid w:val="0052060A"/>
    <w:rsid w:val="00647687"/>
    <w:rsid w:val="006972CB"/>
    <w:rsid w:val="006C06E6"/>
    <w:rsid w:val="006C1964"/>
    <w:rsid w:val="006F3FEB"/>
    <w:rsid w:val="008444AC"/>
    <w:rsid w:val="008D01ED"/>
    <w:rsid w:val="008D0237"/>
    <w:rsid w:val="008F48CA"/>
    <w:rsid w:val="00920049"/>
    <w:rsid w:val="009276DA"/>
    <w:rsid w:val="00944F89"/>
    <w:rsid w:val="009522B7"/>
    <w:rsid w:val="00953814"/>
    <w:rsid w:val="009767A5"/>
    <w:rsid w:val="00A133D6"/>
    <w:rsid w:val="00A82BFF"/>
    <w:rsid w:val="00A93000"/>
    <w:rsid w:val="00AA2EBC"/>
    <w:rsid w:val="00B12D97"/>
    <w:rsid w:val="00B137C9"/>
    <w:rsid w:val="00B2000A"/>
    <w:rsid w:val="00B277BB"/>
    <w:rsid w:val="00B33847"/>
    <w:rsid w:val="00B54CDA"/>
    <w:rsid w:val="00B54DA8"/>
    <w:rsid w:val="00B913F1"/>
    <w:rsid w:val="00B9304A"/>
    <w:rsid w:val="00BB48C5"/>
    <w:rsid w:val="00BB5C39"/>
    <w:rsid w:val="00C40928"/>
    <w:rsid w:val="00C755AD"/>
    <w:rsid w:val="00CA18A6"/>
    <w:rsid w:val="00CB7F74"/>
    <w:rsid w:val="00CE6C05"/>
    <w:rsid w:val="00D03FB2"/>
    <w:rsid w:val="00D26A61"/>
    <w:rsid w:val="00D42105"/>
    <w:rsid w:val="00D45E48"/>
    <w:rsid w:val="00D6638C"/>
    <w:rsid w:val="00DE3698"/>
    <w:rsid w:val="00E070A9"/>
    <w:rsid w:val="00E23201"/>
    <w:rsid w:val="00E67ABA"/>
    <w:rsid w:val="00E77635"/>
    <w:rsid w:val="00EB33E7"/>
    <w:rsid w:val="00EC6460"/>
    <w:rsid w:val="00EC77F9"/>
    <w:rsid w:val="00EE2D6A"/>
    <w:rsid w:val="00EF22FC"/>
    <w:rsid w:val="00F05366"/>
    <w:rsid w:val="00F35083"/>
    <w:rsid w:val="00FA6445"/>
    <w:rsid w:val="00FE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8DF95-051B-4257-88A2-8306098F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1">
    <w:name w:val="long_text1"/>
    <w:rsid w:val="00A133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BB02-F263-40DF-8E8E-F384E90D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5267</Words>
  <Characters>30023</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Zhanetta Babasheva</cp:lastModifiedBy>
  <cp:revision>2</cp:revision>
  <dcterms:created xsi:type="dcterms:W3CDTF">2017-11-27T07:25:00Z</dcterms:created>
  <dcterms:modified xsi:type="dcterms:W3CDTF">2017-11-27T07:25:00Z</dcterms:modified>
</cp:coreProperties>
</file>