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23" w:rsidRPr="00401DBC" w:rsidRDefault="00F21E23" w:rsidP="00D07153">
      <w:pPr>
        <w:spacing w:after="0"/>
        <w:jc w:val="right"/>
        <w:rPr>
          <w:rFonts w:ascii="Myriad Pro" w:hAnsi="Myriad Pro"/>
          <w:b/>
        </w:rPr>
      </w:pPr>
      <w:bookmarkStart w:id="0" w:name="_GoBack"/>
      <w:bookmarkEnd w:id="0"/>
      <w:r w:rsidRPr="00401DBC">
        <w:rPr>
          <w:rFonts w:ascii="Myriad Pro" w:hAnsi="Myriad Pro" w:cs="Arial"/>
          <w:b/>
          <w:noProof/>
          <w:sz w:val="24"/>
          <w:szCs w:val="24"/>
          <w:u w:val="single"/>
          <w:lang w:eastAsia="zh-CN" w:bidi="th-TH"/>
        </w:rPr>
        <w:drawing>
          <wp:inline distT="0" distB="0" distL="0" distR="0" wp14:anchorId="11A1BB09" wp14:editId="04911214">
            <wp:extent cx="465455" cy="953770"/>
            <wp:effectExtent l="0" t="0" r="0" b="0"/>
            <wp:docPr id="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953770"/>
                    </a:xfrm>
                    <a:prstGeom prst="rect">
                      <a:avLst/>
                    </a:prstGeom>
                    <a:noFill/>
                    <a:ln>
                      <a:noFill/>
                    </a:ln>
                  </pic:spPr>
                </pic:pic>
              </a:graphicData>
            </a:graphic>
          </wp:inline>
        </w:drawing>
      </w:r>
    </w:p>
    <w:p w:rsidR="00773AE3" w:rsidRPr="006F3372" w:rsidRDefault="00773AE3" w:rsidP="006F3372">
      <w:pPr>
        <w:spacing w:after="0"/>
        <w:ind w:left="2160" w:firstLine="720"/>
        <w:rPr>
          <w:rFonts w:ascii="Myriad Pro" w:hAnsi="Myriad Pro"/>
          <w:b/>
          <w:bCs/>
          <w:caps/>
          <w:sz w:val="28"/>
          <w:szCs w:val="28"/>
        </w:rPr>
      </w:pPr>
      <w:r w:rsidRPr="00401DBC">
        <w:rPr>
          <w:rFonts w:ascii="Myriad Pro" w:hAnsi="Myriad Pro"/>
          <w:b/>
          <w:bCs/>
          <w:caps/>
          <w:sz w:val="32"/>
          <w:szCs w:val="32"/>
          <w:u w:val="single"/>
        </w:rPr>
        <w:t>Terms of Reference</w:t>
      </w:r>
      <w:r w:rsidRPr="006F3372">
        <w:rPr>
          <w:rFonts w:ascii="Myriad Pro" w:hAnsi="Myriad Pro"/>
          <w:b/>
          <w:bCs/>
          <w:caps/>
          <w:sz w:val="32"/>
          <w:szCs w:val="32"/>
        </w:rPr>
        <w:t xml:space="preserve"> </w:t>
      </w:r>
      <w:r w:rsidR="006F3372" w:rsidRPr="006F3372">
        <w:rPr>
          <w:rFonts w:ascii="Myriad Pro" w:hAnsi="Myriad Pro"/>
          <w:b/>
          <w:bCs/>
          <w:caps/>
          <w:sz w:val="32"/>
          <w:szCs w:val="32"/>
        </w:rPr>
        <w:t xml:space="preserve">  </w:t>
      </w:r>
      <w:r w:rsidR="006F3372">
        <w:rPr>
          <w:rFonts w:ascii="Myriad Pro" w:hAnsi="Myriad Pro"/>
          <w:b/>
          <w:bCs/>
          <w:caps/>
          <w:sz w:val="32"/>
          <w:szCs w:val="32"/>
        </w:rPr>
        <w:t xml:space="preserve"> </w:t>
      </w:r>
      <w:r w:rsidR="006F3372">
        <w:rPr>
          <w:rFonts w:ascii="Myriad Pro" w:hAnsi="Myriad Pro"/>
          <w:b/>
          <w:bCs/>
          <w:caps/>
          <w:sz w:val="32"/>
          <w:szCs w:val="32"/>
        </w:rPr>
        <w:tab/>
        <w:t xml:space="preserve">   </w:t>
      </w:r>
      <w:r w:rsidR="006F3372" w:rsidRPr="006F3372">
        <w:rPr>
          <w:rFonts w:ascii="Myriad Pro" w:hAnsi="Myriad Pro"/>
          <w:b/>
          <w:bCs/>
          <w:caps/>
          <w:sz w:val="24"/>
          <w:szCs w:val="24"/>
        </w:rPr>
        <w:t>Rivision i</w:t>
      </w:r>
    </w:p>
    <w:p w:rsidR="001170F8" w:rsidRPr="00401DBC" w:rsidRDefault="001170F8" w:rsidP="00D07153">
      <w:pPr>
        <w:spacing w:after="0"/>
        <w:jc w:val="center"/>
        <w:rPr>
          <w:rFonts w:ascii="Myriad Pro" w:hAnsi="Myriad Pro"/>
          <w:b/>
          <w:bCs/>
          <w:caps/>
          <w:u w:val="single"/>
        </w:rPr>
      </w:pPr>
    </w:p>
    <w:p w:rsidR="00773AE3" w:rsidRPr="00401DBC" w:rsidRDefault="00773AE3" w:rsidP="00D07153">
      <w:pPr>
        <w:spacing w:after="0"/>
        <w:jc w:val="center"/>
        <w:rPr>
          <w:rFonts w:ascii="Myriad Pro" w:hAnsi="Myriad Pro"/>
          <w:b/>
          <w:bCs/>
          <w:caps/>
          <w:sz w:val="28"/>
          <w:szCs w:val="28"/>
        </w:rPr>
      </w:pPr>
      <w:r w:rsidRPr="00401DBC">
        <w:rPr>
          <w:rFonts w:ascii="Myriad Pro" w:hAnsi="Myriad Pro"/>
          <w:b/>
          <w:bCs/>
          <w:caps/>
          <w:sz w:val="28"/>
          <w:szCs w:val="28"/>
        </w:rPr>
        <w:t>for Individual contract</w:t>
      </w:r>
    </w:p>
    <w:p w:rsidR="00F82513" w:rsidRPr="00401DBC" w:rsidRDefault="00F82513" w:rsidP="00D07153">
      <w:pPr>
        <w:spacing w:after="0"/>
        <w:jc w:val="center"/>
        <w:rPr>
          <w:rFonts w:ascii="Myriad Pro" w:hAnsi="Myriad Pro"/>
          <w:b/>
          <w:bCs/>
          <w:caps/>
          <w:sz w:val="28"/>
          <w:szCs w:val="28"/>
        </w:rPr>
      </w:pPr>
    </w:p>
    <w:tbl>
      <w:tblPr>
        <w:tblW w:w="10054" w:type="dxa"/>
        <w:jc w:val="center"/>
        <w:tblLook w:val="01E0" w:firstRow="1" w:lastRow="1" w:firstColumn="1" w:lastColumn="1" w:noHBand="0" w:noVBand="0"/>
      </w:tblPr>
      <w:tblGrid>
        <w:gridCol w:w="4048"/>
        <w:gridCol w:w="6006"/>
      </w:tblGrid>
      <w:tr w:rsidR="00F82513" w:rsidRPr="00401DBC" w:rsidTr="00F82513">
        <w:trPr>
          <w:trHeight w:val="270"/>
          <w:jc w:val="center"/>
        </w:trPr>
        <w:tc>
          <w:tcPr>
            <w:tcW w:w="4048" w:type="dxa"/>
            <w:shd w:val="clear" w:color="auto" w:fill="auto"/>
          </w:tcPr>
          <w:p w:rsidR="00F82513" w:rsidRPr="00401DBC" w:rsidRDefault="00F82513" w:rsidP="00D07153">
            <w:pPr>
              <w:spacing w:after="0"/>
              <w:ind w:left="432"/>
              <w:rPr>
                <w:rFonts w:ascii="Myriad Pro" w:hAnsi="Myriad Pro"/>
                <w:b/>
                <w:bCs/>
              </w:rPr>
            </w:pPr>
            <w:r w:rsidRPr="00401DBC">
              <w:rPr>
                <w:rFonts w:ascii="Myriad Pro" w:hAnsi="Myriad Pro"/>
                <w:b/>
                <w:bCs/>
              </w:rPr>
              <w:t>POST TITLE:</w:t>
            </w:r>
          </w:p>
        </w:tc>
        <w:tc>
          <w:tcPr>
            <w:tcW w:w="6006" w:type="dxa"/>
            <w:shd w:val="clear" w:color="auto" w:fill="auto"/>
          </w:tcPr>
          <w:p w:rsidR="00F82513" w:rsidRPr="00401DBC" w:rsidRDefault="001170F8" w:rsidP="002E7766">
            <w:pPr>
              <w:tabs>
                <w:tab w:val="left" w:pos="3331"/>
              </w:tabs>
              <w:spacing w:after="0"/>
              <w:rPr>
                <w:rFonts w:ascii="Myriad Pro" w:hAnsi="Myriad Pro"/>
                <w:b/>
                <w:bCs/>
              </w:rPr>
            </w:pPr>
            <w:r w:rsidRPr="00401DBC">
              <w:rPr>
                <w:rFonts w:ascii="Myriad Pro" w:hAnsi="Myriad Pro"/>
                <w:b/>
                <w:bCs/>
              </w:rPr>
              <w:t xml:space="preserve">National Project Evaluator </w:t>
            </w:r>
            <w:r w:rsidR="002E7766">
              <w:rPr>
                <w:rFonts w:ascii="Myriad Pro" w:hAnsi="Myriad Pro"/>
                <w:b/>
                <w:bCs/>
              </w:rPr>
              <w:t>(Thai National only)</w:t>
            </w:r>
          </w:p>
        </w:tc>
      </w:tr>
      <w:tr w:rsidR="00F82513" w:rsidRPr="00401DBC" w:rsidTr="001170F8">
        <w:trPr>
          <w:trHeight w:val="510"/>
          <w:jc w:val="center"/>
        </w:trPr>
        <w:tc>
          <w:tcPr>
            <w:tcW w:w="4048" w:type="dxa"/>
            <w:shd w:val="clear" w:color="auto" w:fill="auto"/>
          </w:tcPr>
          <w:p w:rsidR="00F82513" w:rsidRPr="00401DBC" w:rsidRDefault="00F82513" w:rsidP="00D07153">
            <w:pPr>
              <w:spacing w:after="0"/>
              <w:ind w:left="432"/>
              <w:rPr>
                <w:rFonts w:ascii="Myriad Pro" w:hAnsi="Myriad Pro"/>
                <w:b/>
                <w:bCs/>
              </w:rPr>
            </w:pPr>
            <w:r w:rsidRPr="00401DBC">
              <w:rPr>
                <w:rFonts w:ascii="Myriad Pro" w:hAnsi="Myriad Pro"/>
                <w:b/>
                <w:bCs/>
              </w:rPr>
              <w:t>AGENCY/PROJECT NAME:</w:t>
            </w:r>
          </w:p>
        </w:tc>
        <w:tc>
          <w:tcPr>
            <w:tcW w:w="6006" w:type="dxa"/>
            <w:shd w:val="clear" w:color="auto" w:fill="auto"/>
          </w:tcPr>
          <w:p w:rsidR="00F82513" w:rsidRPr="00401DBC" w:rsidRDefault="002E7766" w:rsidP="00D07153">
            <w:pPr>
              <w:spacing w:after="0"/>
              <w:rPr>
                <w:rFonts w:ascii="Myriad Pro" w:hAnsi="Myriad Pro"/>
                <w:b/>
                <w:bCs/>
              </w:rPr>
            </w:pPr>
            <w:r>
              <w:rPr>
                <w:rFonts w:ascii="Myriad Pro" w:hAnsi="Myriad Pro"/>
                <w:b/>
                <w:bCs/>
              </w:rPr>
              <w:t>UNDP Thailand/</w:t>
            </w:r>
            <w:r w:rsidR="001170F8" w:rsidRPr="00401DBC">
              <w:rPr>
                <w:rFonts w:ascii="Myriad Pro" w:hAnsi="Myriad Pro"/>
                <w:b/>
                <w:bCs/>
              </w:rPr>
              <w:t>Southern Thailand Empowerment and Participation (Phase Two) Project (STEP II)</w:t>
            </w:r>
          </w:p>
        </w:tc>
      </w:tr>
      <w:tr w:rsidR="00F82513" w:rsidRPr="00401DBC" w:rsidTr="000970E3">
        <w:trPr>
          <w:trHeight w:val="108"/>
          <w:jc w:val="center"/>
        </w:trPr>
        <w:tc>
          <w:tcPr>
            <w:tcW w:w="4048" w:type="dxa"/>
            <w:shd w:val="clear" w:color="auto" w:fill="auto"/>
          </w:tcPr>
          <w:p w:rsidR="00F82513" w:rsidRPr="00401DBC" w:rsidRDefault="00F82513" w:rsidP="00D07153">
            <w:pPr>
              <w:spacing w:after="0"/>
              <w:ind w:left="432"/>
              <w:rPr>
                <w:rFonts w:ascii="Myriad Pro" w:hAnsi="Myriad Pro"/>
                <w:b/>
                <w:bCs/>
              </w:rPr>
            </w:pPr>
            <w:r w:rsidRPr="00401DBC">
              <w:rPr>
                <w:rFonts w:ascii="Myriad Pro" w:hAnsi="Myriad Pro"/>
                <w:b/>
                <w:bCs/>
              </w:rPr>
              <w:t>COUNTRY OF ASSIGNMENT:</w:t>
            </w:r>
          </w:p>
        </w:tc>
        <w:tc>
          <w:tcPr>
            <w:tcW w:w="6006" w:type="dxa"/>
            <w:shd w:val="clear" w:color="auto" w:fill="auto"/>
          </w:tcPr>
          <w:p w:rsidR="00F82513" w:rsidRPr="00401DBC" w:rsidRDefault="001170F8" w:rsidP="00D07153">
            <w:pPr>
              <w:spacing w:after="0"/>
              <w:rPr>
                <w:rFonts w:ascii="Myriad Pro" w:hAnsi="Myriad Pro"/>
                <w:b/>
                <w:bCs/>
              </w:rPr>
            </w:pPr>
            <w:r w:rsidRPr="00401DBC">
              <w:rPr>
                <w:rFonts w:ascii="Myriad Pro" w:hAnsi="Myriad Pro"/>
                <w:b/>
                <w:bCs/>
              </w:rPr>
              <w:t>Home-based with travel in Thailand</w:t>
            </w:r>
          </w:p>
        </w:tc>
      </w:tr>
    </w:tbl>
    <w:p w:rsidR="000970E3" w:rsidRPr="00401DBC" w:rsidRDefault="000970E3" w:rsidP="00D07153">
      <w:pPr>
        <w:spacing w:after="0"/>
        <w:jc w:val="both"/>
        <w:rPr>
          <w:rFonts w:ascii="Myriad Pro" w:hAnsi="Myriad Pro" w:cs="Calibri"/>
          <w:lang w:val="en-GB"/>
        </w:rPr>
      </w:pPr>
    </w:p>
    <w:p w:rsidR="000970E3" w:rsidRPr="00401DBC" w:rsidRDefault="000970E3" w:rsidP="00D07153">
      <w:pPr>
        <w:pStyle w:val="ListParagraph"/>
        <w:shd w:val="clear" w:color="auto" w:fill="D9D9D9" w:themeFill="background1" w:themeFillShade="D9"/>
        <w:spacing w:after="0"/>
        <w:ind w:left="0"/>
        <w:jc w:val="both"/>
        <w:rPr>
          <w:rFonts w:ascii="Myriad Pro" w:hAnsi="Myriad Pro" w:cs="Calibri"/>
          <w:sz w:val="14"/>
          <w:szCs w:val="14"/>
          <w:lang w:val="en-GB"/>
        </w:rPr>
      </w:pPr>
    </w:p>
    <w:p w:rsidR="000970E3" w:rsidRPr="00401DBC" w:rsidRDefault="000970E3" w:rsidP="00D07153">
      <w:pPr>
        <w:pStyle w:val="ListParagraph"/>
        <w:numPr>
          <w:ilvl w:val="0"/>
          <w:numId w:val="1"/>
        </w:numPr>
        <w:shd w:val="clear" w:color="auto" w:fill="D9D9D9" w:themeFill="background1" w:themeFillShade="D9"/>
        <w:spacing w:after="0"/>
        <w:jc w:val="both"/>
        <w:rPr>
          <w:rFonts w:ascii="Myriad Pro" w:hAnsi="Myriad Pro" w:cs="Calibri"/>
          <w:lang w:val="en-GB"/>
        </w:rPr>
      </w:pPr>
      <w:r w:rsidRPr="00401DBC">
        <w:rPr>
          <w:rFonts w:ascii="Myriad Pro" w:hAnsi="Myriad Pro"/>
          <w:b/>
        </w:rPr>
        <w:t>PROJECT DESCRIPTION</w:t>
      </w:r>
    </w:p>
    <w:p w:rsidR="000970E3" w:rsidRPr="00401DBC" w:rsidRDefault="000970E3" w:rsidP="00D07153">
      <w:pPr>
        <w:pStyle w:val="ListParagraph"/>
        <w:shd w:val="clear" w:color="auto" w:fill="D9D9D9" w:themeFill="background1" w:themeFillShade="D9"/>
        <w:spacing w:after="0"/>
        <w:ind w:left="0"/>
        <w:jc w:val="both"/>
        <w:rPr>
          <w:rFonts w:ascii="Myriad Pro" w:hAnsi="Myriad Pro" w:cs="Calibri"/>
          <w:sz w:val="14"/>
          <w:szCs w:val="14"/>
          <w:lang w:val="en-GB"/>
        </w:rPr>
      </w:pPr>
    </w:p>
    <w:p w:rsidR="001170F8" w:rsidRPr="00401DBC" w:rsidRDefault="001170F8" w:rsidP="00D07153">
      <w:pPr>
        <w:spacing w:after="0"/>
        <w:jc w:val="both"/>
        <w:rPr>
          <w:rFonts w:ascii="Myriad Pro" w:hAnsi="Myriad Pro" w:cs="Calibri"/>
        </w:rPr>
      </w:pPr>
    </w:p>
    <w:p w:rsidR="00A4571A" w:rsidRDefault="002C6D13" w:rsidP="00D07153">
      <w:pPr>
        <w:spacing w:after="0"/>
        <w:jc w:val="both"/>
        <w:rPr>
          <w:rFonts w:ascii="Myriad Pro" w:hAnsi="Myriad Pro" w:cs="Calibri"/>
          <w:iCs/>
        </w:rPr>
      </w:pPr>
      <w:r w:rsidRPr="002C6D13">
        <w:rPr>
          <w:rFonts w:ascii="Myriad Pro" w:hAnsi="Myriad Pro" w:cs="Calibri"/>
          <w:bCs/>
        </w:rPr>
        <w:t>In response to the ongoing conflict situation</w:t>
      </w:r>
      <w:r w:rsidR="00A4571A">
        <w:rPr>
          <w:rFonts w:ascii="Myriad Pro" w:hAnsi="Myriad Pro" w:cs="Calibri"/>
          <w:bCs/>
        </w:rPr>
        <w:t xml:space="preserve"> in the southernmost provinces of Thailand</w:t>
      </w:r>
      <w:r w:rsidRPr="002C6D13">
        <w:rPr>
          <w:rFonts w:ascii="Myriad Pro" w:hAnsi="Myriad Pro" w:cs="Calibri"/>
          <w:bCs/>
        </w:rPr>
        <w:t xml:space="preserve"> and in the prospect of future peace process, this project will align its implementation strategy with international practices of peace buil</w:t>
      </w:r>
      <w:r w:rsidR="00A4571A">
        <w:rPr>
          <w:rFonts w:ascii="Myriad Pro" w:hAnsi="Myriad Pro" w:cs="Calibri"/>
          <w:bCs/>
        </w:rPr>
        <w:t xml:space="preserve">ding and conflict prevention. The </w:t>
      </w:r>
      <w:r w:rsidR="00A4571A" w:rsidRPr="00A4571A">
        <w:rPr>
          <w:rFonts w:ascii="Myriad Pro" w:hAnsi="Myriad Pro" w:cs="Calibri"/>
          <w:bCs/>
        </w:rPr>
        <w:t>Southern Thailand Empowerment and Participation (STEP</w:t>
      </w:r>
      <w:r w:rsidR="00A4571A">
        <w:rPr>
          <w:rFonts w:ascii="Myriad Pro" w:hAnsi="Myriad Pro" w:cs="Calibri"/>
          <w:bCs/>
        </w:rPr>
        <w:t xml:space="preserve"> II</w:t>
      </w:r>
      <w:r w:rsidR="00A4571A" w:rsidRPr="00A4571A">
        <w:rPr>
          <w:rFonts w:ascii="Myriad Pro" w:hAnsi="Myriad Pro" w:cs="Calibri"/>
          <w:bCs/>
        </w:rPr>
        <w:t xml:space="preserve">) Project </w:t>
      </w:r>
      <w:r w:rsidRPr="002C6D13">
        <w:rPr>
          <w:rFonts w:ascii="Myriad Pro" w:hAnsi="Myriad Pro" w:cs="Calibri"/>
          <w:bCs/>
        </w:rPr>
        <w:t xml:space="preserve">will combine both conflict prevention elements and peace building </w:t>
      </w:r>
      <w:r w:rsidR="00097509">
        <w:rPr>
          <w:rFonts w:ascii="Myriad Pro" w:hAnsi="Myriad Pro" w:cs="Calibri"/>
          <w:bCs/>
        </w:rPr>
        <w:t xml:space="preserve">activities in all deliverables. </w:t>
      </w:r>
      <w:r w:rsidR="00A4571A" w:rsidRPr="002C6D13">
        <w:rPr>
          <w:rFonts w:ascii="Myriad Pro" w:hAnsi="Myriad Pro" w:cs="Calibri"/>
          <w:iCs/>
        </w:rPr>
        <w:t>The project is formulated in consultation with CSOs, local authorities, government agencies and relevant stakeholders and is designed to foster a societal resilience and local capacity for peace in resolving the protracted conflict situation associated with local insurgency in the southern border region of Thailand.</w:t>
      </w:r>
    </w:p>
    <w:p w:rsidR="00097509" w:rsidRPr="002C6D13" w:rsidRDefault="00097509" w:rsidP="00D07153">
      <w:pPr>
        <w:spacing w:after="0"/>
        <w:jc w:val="both"/>
        <w:rPr>
          <w:rFonts w:ascii="Myriad Pro" w:hAnsi="Myriad Pro" w:cs="Calibri"/>
          <w:iCs/>
        </w:rPr>
      </w:pPr>
    </w:p>
    <w:p w:rsidR="002C6D13" w:rsidRDefault="00A4571A" w:rsidP="00D07153">
      <w:pPr>
        <w:spacing w:after="0"/>
        <w:jc w:val="both"/>
        <w:rPr>
          <w:rFonts w:ascii="Myriad Pro" w:hAnsi="Myriad Pro" w:cs="Calibri"/>
          <w:bCs/>
        </w:rPr>
      </w:pPr>
      <w:r>
        <w:rPr>
          <w:rFonts w:ascii="Myriad Pro" w:hAnsi="Myriad Pro" w:cs="Calibri"/>
        </w:rPr>
        <w:t>The STEP II Project</w:t>
      </w:r>
      <w:r w:rsidR="002C6D13" w:rsidRPr="00401DBC">
        <w:rPr>
          <w:rFonts w:ascii="Myriad Pro" w:hAnsi="Myriad Pro" w:cs="Calibri"/>
        </w:rPr>
        <w:t xml:space="preserve">'s </w:t>
      </w:r>
      <w:r w:rsidR="002C6D13" w:rsidRPr="002C6D13">
        <w:rPr>
          <w:rFonts w:ascii="Myriad Pro" w:hAnsi="Myriad Pro" w:cs="Calibri"/>
        </w:rPr>
        <w:t>o</w:t>
      </w:r>
      <w:r w:rsidR="00097509">
        <w:rPr>
          <w:rFonts w:ascii="Myriad Pro" w:hAnsi="Myriad Pro" w:cs="Calibri"/>
        </w:rPr>
        <w:t>verall objective</w:t>
      </w:r>
      <w:r w:rsidR="002C6D13" w:rsidRPr="002C6D13">
        <w:rPr>
          <w:rFonts w:ascii="Myriad Pro" w:hAnsi="Myriad Pro" w:cs="Calibri"/>
        </w:rPr>
        <w:t xml:space="preserve"> is “to foster a resilient society in the southern border provinces of Thailand through expanding participatory planning and sustainable livelihood activities, a holistic approach to justice, and progress towards [a] peaceful society.”  Within Thailand’s development context, the project seeks to integrate peace building and conflict prevent elements in order to achieve the following specific</w:t>
      </w:r>
      <w:r w:rsidR="002C6D13" w:rsidRPr="002C6D13">
        <w:rPr>
          <w:rFonts w:ascii="Myriad Pro" w:hAnsi="Myriad Pro" w:cs="Calibri"/>
          <w:bCs/>
          <w:lang w:bidi="en-US"/>
        </w:rPr>
        <w:t xml:space="preserve"> objectives:</w:t>
      </w:r>
    </w:p>
    <w:p w:rsidR="00097509" w:rsidRPr="002C6D13" w:rsidRDefault="00097509" w:rsidP="00D07153">
      <w:pPr>
        <w:spacing w:after="0"/>
        <w:jc w:val="both"/>
        <w:rPr>
          <w:rFonts w:ascii="Myriad Pro" w:hAnsi="Myriad Pro" w:cs="Calibri"/>
          <w:bCs/>
        </w:rPr>
      </w:pPr>
    </w:p>
    <w:p w:rsidR="002C6D13" w:rsidRPr="002C6D13" w:rsidRDefault="002C6D13" w:rsidP="00D07153">
      <w:pPr>
        <w:numPr>
          <w:ilvl w:val="0"/>
          <w:numId w:val="21"/>
        </w:numPr>
        <w:spacing w:after="0"/>
        <w:jc w:val="both"/>
        <w:rPr>
          <w:rFonts w:ascii="Myriad Pro" w:hAnsi="Myriad Pro" w:cs="Calibri"/>
          <w:bCs/>
          <w:lang w:bidi="en-US"/>
        </w:rPr>
      </w:pPr>
      <w:r w:rsidRPr="002C6D13">
        <w:rPr>
          <w:rFonts w:ascii="Myriad Pro" w:hAnsi="Myriad Pro" w:cs="Calibri"/>
          <w:bCs/>
          <w:lang w:bidi="en-US"/>
        </w:rPr>
        <w:t xml:space="preserve">To broaden peace processes with inclusive participation of all peace networks.  </w:t>
      </w:r>
    </w:p>
    <w:p w:rsidR="002C6D13" w:rsidRPr="002C6D13" w:rsidRDefault="002C6D13" w:rsidP="00D07153">
      <w:pPr>
        <w:numPr>
          <w:ilvl w:val="0"/>
          <w:numId w:val="21"/>
        </w:numPr>
        <w:spacing w:after="0"/>
        <w:jc w:val="both"/>
        <w:rPr>
          <w:rFonts w:ascii="Myriad Pro" w:hAnsi="Myriad Pro" w:cs="Calibri"/>
          <w:bCs/>
          <w:lang w:bidi="en-US"/>
        </w:rPr>
      </w:pPr>
      <w:r w:rsidRPr="002C6D13">
        <w:rPr>
          <w:rFonts w:ascii="Myriad Pro" w:hAnsi="Myriad Pro" w:cs="Calibri"/>
          <w:bCs/>
          <w:lang w:bidi="en-US"/>
        </w:rPr>
        <w:t xml:space="preserve">To enable the vulnerable groups to access effective legal services and receive quality legal protection from the key duty bearers </w:t>
      </w:r>
    </w:p>
    <w:p w:rsidR="002C6D13" w:rsidRPr="002C6D13" w:rsidRDefault="002C6D13" w:rsidP="00D07153">
      <w:pPr>
        <w:numPr>
          <w:ilvl w:val="0"/>
          <w:numId w:val="21"/>
        </w:numPr>
        <w:spacing w:after="0"/>
        <w:jc w:val="both"/>
        <w:rPr>
          <w:rFonts w:ascii="Myriad Pro" w:hAnsi="Myriad Pro" w:cs="Calibri"/>
          <w:bCs/>
          <w:lang w:bidi="en-US"/>
        </w:rPr>
      </w:pPr>
      <w:r w:rsidRPr="002C6D13">
        <w:rPr>
          <w:rFonts w:ascii="Myriad Pro" w:hAnsi="Myriad Pro" w:cs="Calibri"/>
          <w:bCs/>
          <w:lang w:bidi="en-US"/>
        </w:rPr>
        <w:t>To empower communities and populations in need with skills and resources to successfully establish and manage community development initiatives based on locally appropriate and sustainable practices that contribute to improved human security and social cohesion</w:t>
      </w:r>
    </w:p>
    <w:p w:rsidR="002C6D13" w:rsidRPr="002C6D13" w:rsidRDefault="002C6D13" w:rsidP="00D07153">
      <w:pPr>
        <w:spacing w:after="0"/>
        <w:jc w:val="both"/>
        <w:rPr>
          <w:rFonts w:ascii="Myriad Pro" w:hAnsi="Myriad Pro" w:cs="Calibri"/>
        </w:rPr>
      </w:pPr>
    </w:p>
    <w:p w:rsidR="002C6D13" w:rsidRPr="002C6D13" w:rsidRDefault="002C6D13" w:rsidP="00D07153">
      <w:pPr>
        <w:spacing w:after="0"/>
        <w:jc w:val="both"/>
        <w:rPr>
          <w:rFonts w:ascii="Myriad Pro" w:hAnsi="Myriad Pro" w:cs="Calibri"/>
        </w:rPr>
      </w:pPr>
      <w:r w:rsidRPr="002C6D13">
        <w:rPr>
          <w:rFonts w:ascii="Myriad Pro" w:hAnsi="Myriad Pro" w:cs="Calibri"/>
          <w:bCs/>
        </w:rPr>
        <w:t xml:space="preserve">With regard to </w:t>
      </w:r>
      <w:r w:rsidR="00097509" w:rsidRPr="002C6D13">
        <w:rPr>
          <w:rFonts w:ascii="Myriad Pro" w:hAnsi="Myriad Pro" w:cs="Calibri"/>
          <w:bCs/>
        </w:rPr>
        <w:t>peace building</w:t>
      </w:r>
      <w:r w:rsidRPr="002C6D13">
        <w:rPr>
          <w:rFonts w:ascii="Myriad Pro" w:hAnsi="Myriad Pro" w:cs="Calibri"/>
          <w:bCs/>
        </w:rPr>
        <w:t xml:space="preserve"> activities, </w:t>
      </w:r>
      <w:r w:rsidR="00097509">
        <w:rPr>
          <w:rFonts w:ascii="Myriad Pro" w:hAnsi="Myriad Pro" w:cs="Calibri"/>
        </w:rPr>
        <w:t xml:space="preserve">the </w:t>
      </w:r>
      <w:r w:rsidRPr="002C6D13">
        <w:rPr>
          <w:rFonts w:ascii="Myriad Pro" w:hAnsi="Myriad Pro" w:cs="Calibri"/>
        </w:rPr>
        <w:t xml:space="preserve">STEP II </w:t>
      </w:r>
      <w:r w:rsidR="00097509">
        <w:rPr>
          <w:rFonts w:ascii="Myriad Pro" w:hAnsi="Myriad Pro" w:cs="Calibri"/>
        </w:rPr>
        <w:t>project</w:t>
      </w:r>
      <w:r w:rsidRPr="002C6D13">
        <w:rPr>
          <w:rFonts w:ascii="Myriad Pro" w:hAnsi="Myriad Pro" w:cs="Calibri"/>
        </w:rPr>
        <w:t xml:space="preserve"> take</w:t>
      </w:r>
      <w:r w:rsidR="00097509">
        <w:rPr>
          <w:rFonts w:ascii="Myriad Pro" w:hAnsi="Myriad Pro" w:cs="Calibri"/>
        </w:rPr>
        <w:t>s</w:t>
      </w:r>
      <w:r w:rsidRPr="002C6D13">
        <w:rPr>
          <w:rFonts w:ascii="Myriad Pro" w:hAnsi="Myriad Pro" w:cs="Calibri"/>
        </w:rPr>
        <w:t xml:space="preserve"> a two-pronged implementation approach: expanding horizontal peace building and anchoring project activities in the national stabilization process.  Having established an enabling environment and the broader inclusion and participation of civil society during the first part of the project (horizontal peace building), the project implementation in phase 2 then seeks to anchor these enhanced mechanisms for interaction into existing structures and institutions that feed the </w:t>
      </w:r>
      <w:r w:rsidRPr="002C6D13">
        <w:rPr>
          <w:rFonts w:ascii="Myriad Pro" w:hAnsi="Myriad Pro" w:cs="Calibri"/>
        </w:rPr>
        <w:lastRenderedPageBreak/>
        <w:t>national stabilization process.  In regard to conflict prevention, deleterious factors stemming from local grievances that will potentially feed in the loop of conflict will be deterred through the promotion of the livelihoods of the vulnerable groups and the improvement of the rule of law.  Success in livelihoods and rule of laws will be building blocks that are used to consolidate progress made in terms of social cohesion and to enhance the likelihood of linking local level peace building to the national process.</w:t>
      </w:r>
    </w:p>
    <w:p w:rsidR="00631EE7" w:rsidRPr="00401DBC" w:rsidRDefault="00631EE7" w:rsidP="00D07153">
      <w:pPr>
        <w:spacing w:after="0"/>
        <w:jc w:val="both"/>
        <w:rPr>
          <w:rFonts w:ascii="Myriad Pro" w:hAnsi="Myriad Pro" w:cs="Calibri"/>
        </w:rPr>
      </w:pPr>
    </w:p>
    <w:p w:rsidR="00631EE7" w:rsidRPr="00401DBC" w:rsidRDefault="00631EE7" w:rsidP="00D07153">
      <w:pPr>
        <w:pStyle w:val="ListParagraph"/>
        <w:spacing w:after="0"/>
        <w:jc w:val="both"/>
        <w:rPr>
          <w:rFonts w:ascii="Myriad Pro" w:hAnsi="Myriad Pro" w:cs="Calibri"/>
        </w:rPr>
      </w:pPr>
    </w:p>
    <w:p w:rsidR="00631EE7" w:rsidRPr="00401DBC" w:rsidRDefault="00631EE7"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 xml:space="preserve">SCOPE OF WORK </w:t>
      </w:r>
    </w:p>
    <w:p w:rsidR="00631EE7" w:rsidRPr="00401DBC" w:rsidRDefault="00631EE7" w:rsidP="00D07153">
      <w:pPr>
        <w:spacing w:after="0"/>
        <w:jc w:val="both"/>
        <w:rPr>
          <w:rFonts w:ascii="Myriad Pro" w:hAnsi="Myriad Pro" w:cs="Calibri"/>
        </w:rPr>
      </w:pPr>
    </w:p>
    <w:p w:rsidR="002E7766" w:rsidRPr="002E7766" w:rsidRDefault="002E7766" w:rsidP="002E7766">
      <w:pPr>
        <w:spacing w:after="0"/>
        <w:jc w:val="both"/>
        <w:rPr>
          <w:rFonts w:ascii="Myriad Pro" w:hAnsi="Myriad Pro" w:cs="Calibri"/>
        </w:rPr>
      </w:pPr>
      <w:r w:rsidRPr="002E7766">
        <w:rPr>
          <w:rFonts w:ascii="Myriad Pro" w:hAnsi="Myriad Pro" w:cs="Calibri"/>
        </w:rPr>
        <w:t>The overall objective of this assignment is to assess the result of the “Southern Thailand Empowerment and Participation (STEP II)” Project</w:t>
      </w:r>
      <w:r>
        <w:rPr>
          <w:rFonts w:ascii="Myriad Pro" w:hAnsi="Myriad Pro" w:cs="Calibri"/>
        </w:rPr>
        <w:t xml:space="preserve"> on following aspects</w:t>
      </w:r>
      <w:r w:rsidRPr="002E7766">
        <w:rPr>
          <w:rFonts w:ascii="Myriad Pro" w:hAnsi="Myriad Pro" w:cs="Calibri"/>
        </w:rPr>
        <w:t xml:space="preserve">. </w:t>
      </w:r>
    </w:p>
    <w:p w:rsidR="002E7766" w:rsidRPr="002E7766" w:rsidRDefault="002E7766" w:rsidP="002E7766">
      <w:pPr>
        <w:spacing w:after="0"/>
        <w:jc w:val="both"/>
        <w:rPr>
          <w:rFonts w:ascii="Myriad Pro" w:hAnsi="Myriad Pro" w:cs="Calibri"/>
        </w:rPr>
      </w:pPr>
      <w:r w:rsidRPr="002E7766">
        <w:rPr>
          <w:rFonts w:ascii="Myriad Pro" w:hAnsi="Myriad Pro" w:cs="Calibri"/>
        </w:rPr>
        <w:t>•</w:t>
      </w:r>
      <w:r w:rsidRPr="002E7766">
        <w:rPr>
          <w:rFonts w:ascii="Myriad Pro" w:hAnsi="Myriad Pro" w:cs="Calibri"/>
        </w:rPr>
        <w:tab/>
        <w:t>To review the project performance and assess its achievement</w:t>
      </w:r>
    </w:p>
    <w:p w:rsidR="002E7766" w:rsidRPr="002E7766" w:rsidRDefault="002E7766" w:rsidP="002E7766">
      <w:pPr>
        <w:spacing w:after="0"/>
        <w:jc w:val="both"/>
        <w:rPr>
          <w:rFonts w:ascii="Myriad Pro" w:hAnsi="Myriad Pro" w:cs="Calibri"/>
        </w:rPr>
      </w:pPr>
      <w:r w:rsidRPr="002E7766">
        <w:rPr>
          <w:rFonts w:ascii="Myriad Pro" w:hAnsi="Myriad Pro" w:cs="Calibri"/>
        </w:rPr>
        <w:t>•</w:t>
      </w:r>
      <w:r w:rsidRPr="002E7766">
        <w:rPr>
          <w:rFonts w:ascii="Myriad Pro" w:hAnsi="Myriad Pro" w:cs="Calibri"/>
        </w:rPr>
        <w:tab/>
        <w:t>To identify lesson learned and provide recommendations for the use of result and further replication by the Royal Thai Government and relevant stakeholders</w:t>
      </w:r>
    </w:p>
    <w:p w:rsidR="002E7766" w:rsidRDefault="002E7766" w:rsidP="002E7766">
      <w:pPr>
        <w:spacing w:after="0"/>
        <w:jc w:val="both"/>
        <w:rPr>
          <w:rFonts w:ascii="Myriad Pro" w:hAnsi="Myriad Pro" w:cs="Calibri"/>
        </w:rPr>
      </w:pPr>
      <w:r w:rsidRPr="002E7766">
        <w:rPr>
          <w:rFonts w:ascii="Myriad Pro" w:hAnsi="Myriad Pro" w:cs="Calibri"/>
        </w:rPr>
        <w:t>•</w:t>
      </w:r>
      <w:r w:rsidRPr="002E7766">
        <w:rPr>
          <w:rFonts w:ascii="Myriad Pro" w:hAnsi="Myriad Pro" w:cs="Calibri"/>
        </w:rPr>
        <w:tab/>
        <w:t>To explore the possibility of UNDP being involve in the future activities in the issue of peace building, social cohesion, livelihood improvement, and any other interesting issues.</w:t>
      </w:r>
    </w:p>
    <w:p w:rsidR="002E7766" w:rsidRDefault="002E7766" w:rsidP="00D07153">
      <w:pPr>
        <w:spacing w:after="0"/>
        <w:jc w:val="both"/>
        <w:rPr>
          <w:rFonts w:ascii="Myriad Pro" w:hAnsi="Myriad Pro" w:cs="Calibri"/>
        </w:rPr>
      </w:pPr>
    </w:p>
    <w:p w:rsidR="0016206A" w:rsidRDefault="0016206A" w:rsidP="00D07153">
      <w:pPr>
        <w:spacing w:after="0"/>
        <w:jc w:val="both"/>
        <w:rPr>
          <w:rFonts w:ascii="Myriad Pro" w:hAnsi="Myriad Pro" w:cs="Calibri"/>
        </w:rPr>
      </w:pPr>
      <w:r w:rsidRPr="00401DBC">
        <w:rPr>
          <w:rFonts w:ascii="Myriad Pro" w:hAnsi="Myriad Pro" w:cs="Calibri"/>
        </w:rPr>
        <w:t>The scope of work includes:</w:t>
      </w:r>
    </w:p>
    <w:p w:rsidR="00097509" w:rsidRDefault="00097509" w:rsidP="00D07153">
      <w:pPr>
        <w:spacing w:after="0"/>
        <w:jc w:val="both"/>
        <w:rPr>
          <w:rFonts w:ascii="Myriad Pro" w:hAnsi="Myriad Pro" w:cs="Calibri"/>
        </w:rPr>
      </w:pPr>
    </w:p>
    <w:p w:rsidR="0016206A" w:rsidRDefault="00097509" w:rsidP="00D07153">
      <w:pPr>
        <w:spacing w:after="0"/>
        <w:jc w:val="both"/>
        <w:rPr>
          <w:rFonts w:ascii="Myriad Pro" w:hAnsi="Myriad Pro" w:cs="Calibri"/>
        </w:rPr>
      </w:pPr>
      <w:r>
        <w:rPr>
          <w:rFonts w:ascii="Myriad Pro" w:hAnsi="Myriad Pro" w:cs="Calibri"/>
        </w:rPr>
        <w:t>1.</w:t>
      </w:r>
      <w:r w:rsidR="0016206A" w:rsidRPr="00401DBC">
        <w:rPr>
          <w:rFonts w:ascii="Myriad Pro" w:hAnsi="Myriad Pro" w:cs="Calibri"/>
        </w:rPr>
        <w:t xml:space="preserve"> Review of the project design, implementation and its achievement. In addition to completing a standard project evaluation, the evaluator shall focus on:</w:t>
      </w:r>
    </w:p>
    <w:p w:rsidR="00097509" w:rsidRPr="00401DBC" w:rsidRDefault="00097509" w:rsidP="00D07153">
      <w:pPr>
        <w:spacing w:after="0"/>
        <w:jc w:val="both"/>
        <w:rPr>
          <w:rFonts w:ascii="Myriad Pro" w:hAnsi="Myriad Pro" w:cs="Calibri"/>
        </w:rPr>
      </w:pPr>
    </w:p>
    <w:p w:rsidR="005947BC" w:rsidRDefault="0016206A" w:rsidP="00D07153">
      <w:pPr>
        <w:numPr>
          <w:ilvl w:val="0"/>
          <w:numId w:val="9"/>
        </w:numPr>
        <w:spacing w:after="0"/>
        <w:jc w:val="both"/>
        <w:rPr>
          <w:rFonts w:ascii="Myriad Pro" w:hAnsi="Myriad Pro" w:cs="Calibri"/>
        </w:rPr>
      </w:pPr>
      <w:r w:rsidRPr="005947BC">
        <w:rPr>
          <w:rFonts w:ascii="Myriad Pro" w:hAnsi="Myriad Pro" w:cs="Calibri"/>
        </w:rPr>
        <w:t xml:space="preserve">Identifying and analyzing the </w:t>
      </w:r>
      <w:r w:rsidR="00997D16" w:rsidRPr="005947BC">
        <w:rPr>
          <w:rFonts w:ascii="Myriad Pro" w:hAnsi="Myriad Pro" w:cs="Calibri"/>
        </w:rPr>
        <w:t xml:space="preserve">results and impacts of the project on the </w:t>
      </w:r>
      <w:r w:rsidR="005947BC" w:rsidRPr="005947BC">
        <w:rPr>
          <w:rFonts w:ascii="Myriad Pro" w:hAnsi="Myriad Pro" w:cs="Calibri"/>
        </w:rPr>
        <w:t xml:space="preserve">capacity </w:t>
      </w:r>
      <w:r w:rsidR="00997D16" w:rsidRPr="005947BC">
        <w:rPr>
          <w:rFonts w:ascii="Myriad Pro" w:hAnsi="Myriad Pro" w:cs="Calibri"/>
        </w:rPr>
        <w:t xml:space="preserve">of </w:t>
      </w:r>
      <w:r w:rsidR="005947BC" w:rsidRPr="005947BC">
        <w:rPr>
          <w:rFonts w:ascii="Myriad Pro" w:hAnsi="Myriad Pro" w:cs="Calibri"/>
        </w:rPr>
        <w:t xml:space="preserve">local peace networks; </w:t>
      </w:r>
      <w:r w:rsidR="00C546A5" w:rsidRPr="005947BC">
        <w:rPr>
          <w:rFonts w:ascii="Myriad Pro" w:hAnsi="Myriad Pro" w:cs="Calibri"/>
        </w:rPr>
        <w:t xml:space="preserve">CBOs, CSOs, and NGOs, in </w:t>
      </w:r>
      <w:r w:rsidRPr="005947BC">
        <w:rPr>
          <w:rFonts w:ascii="Myriad Pro" w:hAnsi="Myriad Pro" w:cs="Calibri"/>
        </w:rPr>
        <w:t>Songkhla</w:t>
      </w:r>
      <w:r w:rsidR="00C546A5" w:rsidRPr="005947BC">
        <w:rPr>
          <w:rFonts w:ascii="Myriad Pro" w:hAnsi="Myriad Pro" w:cs="Calibri"/>
        </w:rPr>
        <w:t xml:space="preserve">, Pattani, Yala, and Narathiwat Province </w:t>
      </w:r>
      <w:r w:rsidR="005947BC" w:rsidRPr="005947BC">
        <w:rPr>
          <w:rFonts w:ascii="Myriad Pro" w:hAnsi="Myriad Pro" w:cs="Calibri"/>
        </w:rPr>
        <w:t xml:space="preserve">through better access to peace information and broader participation in peace process.  </w:t>
      </w:r>
      <w:r w:rsidRPr="005947BC">
        <w:rPr>
          <w:rFonts w:ascii="Myriad Pro" w:hAnsi="Myriad Pro" w:cs="Calibri"/>
        </w:rPr>
        <w:t xml:space="preserve"> </w:t>
      </w:r>
    </w:p>
    <w:p w:rsidR="0016206A" w:rsidRDefault="0016206A" w:rsidP="00D07153">
      <w:pPr>
        <w:numPr>
          <w:ilvl w:val="0"/>
          <w:numId w:val="9"/>
        </w:numPr>
        <w:spacing w:after="0"/>
        <w:jc w:val="both"/>
        <w:rPr>
          <w:rFonts w:ascii="Myriad Pro" w:hAnsi="Myriad Pro" w:cs="Calibri"/>
        </w:rPr>
      </w:pPr>
      <w:r w:rsidRPr="005947BC">
        <w:rPr>
          <w:rFonts w:ascii="Myriad Pro" w:hAnsi="Myriad Pro" w:cs="Calibri"/>
        </w:rPr>
        <w:t xml:space="preserve">Assessing if and how the project contributes to </w:t>
      </w:r>
      <w:r w:rsidR="00387CD4" w:rsidRPr="005947BC">
        <w:rPr>
          <w:rFonts w:ascii="Myriad Pro" w:hAnsi="Myriad Pro" w:cs="Calibri"/>
        </w:rPr>
        <w:t xml:space="preserve">empowering </w:t>
      </w:r>
      <w:r w:rsidR="005947BC">
        <w:rPr>
          <w:rFonts w:ascii="Myriad Pro" w:hAnsi="Myriad Pro" w:cs="Calibri"/>
        </w:rPr>
        <w:t xml:space="preserve">vulnerable groups to access to justice. </w:t>
      </w:r>
    </w:p>
    <w:p w:rsidR="003C0DBE" w:rsidRPr="005947BC" w:rsidRDefault="003C0DBE" w:rsidP="00D07153">
      <w:pPr>
        <w:numPr>
          <w:ilvl w:val="0"/>
          <w:numId w:val="9"/>
        </w:numPr>
        <w:spacing w:after="0"/>
        <w:jc w:val="both"/>
        <w:rPr>
          <w:rFonts w:ascii="Myriad Pro" w:hAnsi="Myriad Pro" w:cs="Calibri"/>
        </w:rPr>
      </w:pPr>
      <w:r>
        <w:rPr>
          <w:rFonts w:ascii="Myriad Pro" w:hAnsi="Myriad Pro" w:cs="Calibri"/>
        </w:rPr>
        <w:t xml:space="preserve">Assessing if and how the project contribute to social cohesion and trust building in community level. </w:t>
      </w:r>
    </w:p>
    <w:p w:rsidR="0016206A" w:rsidRPr="00401DBC" w:rsidRDefault="0016206A" w:rsidP="00D07153">
      <w:pPr>
        <w:numPr>
          <w:ilvl w:val="0"/>
          <w:numId w:val="9"/>
        </w:numPr>
        <w:spacing w:after="0"/>
        <w:jc w:val="both"/>
        <w:rPr>
          <w:rFonts w:ascii="Myriad Pro" w:hAnsi="Myriad Pro" w:cs="Calibri"/>
        </w:rPr>
      </w:pPr>
      <w:r w:rsidRPr="00401DBC">
        <w:rPr>
          <w:rFonts w:ascii="Myriad Pro" w:hAnsi="Myriad Pro" w:cs="Calibri"/>
        </w:rPr>
        <w:t xml:space="preserve">Analyzing if and how the project is able to </w:t>
      </w:r>
      <w:r w:rsidR="00F026ED">
        <w:rPr>
          <w:rFonts w:ascii="Myriad Pro" w:hAnsi="Myriad Pro" w:cs="Calibri"/>
        </w:rPr>
        <w:t>sustain social cohesion and community resilience through livelihood improvement</w:t>
      </w:r>
      <w:r w:rsidRPr="00401DBC">
        <w:rPr>
          <w:rFonts w:ascii="Myriad Pro" w:hAnsi="Myriad Pro" w:cs="Calibri"/>
        </w:rPr>
        <w:t>, and whether or not further upscaling/replication took place.</w:t>
      </w:r>
    </w:p>
    <w:p w:rsidR="00097509" w:rsidRDefault="00097509" w:rsidP="00D07153">
      <w:pPr>
        <w:spacing w:after="0"/>
        <w:jc w:val="both"/>
        <w:rPr>
          <w:rFonts w:ascii="Myriad Pro" w:hAnsi="Myriad Pro" w:cs="Calibri"/>
        </w:rPr>
      </w:pPr>
    </w:p>
    <w:p w:rsidR="0016206A" w:rsidRDefault="0016206A" w:rsidP="00D07153">
      <w:pPr>
        <w:spacing w:after="0"/>
        <w:jc w:val="both"/>
        <w:rPr>
          <w:rFonts w:ascii="Myriad Pro" w:hAnsi="Myriad Pro" w:cs="Calibri"/>
        </w:rPr>
      </w:pPr>
      <w:r w:rsidRPr="00401DBC">
        <w:rPr>
          <w:rFonts w:ascii="Myriad Pro" w:hAnsi="Myriad Pro" w:cs="Calibri"/>
        </w:rPr>
        <w:t>2</w:t>
      </w:r>
      <w:r w:rsidR="00097509">
        <w:rPr>
          <w:rFonts w:ascii="Myriad Pro" w:hAnsi="Myriad Pro" w:cs="Calibri"/>
        </w:rPr>
        <w:t>.</w:t>
      </w:r>
      <w:r w:rsidRPr="00401DBC">
        <w:rPr>
          <w:rFonts w:ascii="Myriad Pro" w:hAnsi="Myriad Pro" w:cs="Calibri"/>
        </w:rPr>
        <w:t xml:space="preserve"> Identification of lessons learned and recommendations. Lessons learned (both positive and negative) and tools/instruments used to achieve the expected results, especially which have been used for </w:t>
      </w:r>
      <w:r w:rsidR="00037ADD">
        <w:rPr>
          <w:rFonts w:ascii="Myriad Pro" w:hAnsi="Myriad Pro" w:cs="Calibri"/>
        </w:rPr>
        <w:t>capacity building, access to justice, and livelihood improvement activities</w:t>
      </w:r>
      <w:r w:rsidRPr="00401DBC">
        <w:rPr>
          <w:rFonts w:ascii="Myriad Pro" w:hAnsi="Myriad Pro" w:cs="Calibri"/>
        </w:rPr>
        <w:t>, should be documented. In collecting the lessons learned, the evaluator should look into the innovative and catalytic aspects of the project and relate them to recommendations for future practices</w:t>
      </w:r>
      <w:r w:rsidR="00037ADD">
        <w:rPr>
          <w:rFonts w:ascii="Myriad Pro" w:hAnsi="Myriad Pro" w:cs="Calibri"/>
        </w:rPr>
        <w:t xml:space="preserve"> for social cohesion in the Deep South</w:t>
      </w:r>
      <w:r w:rsidRPr="00401DBC">
        <w:rPr>
          <w:rFonts w:ascii="Myriad Pro" w:hAnsi="Myriad Pro" w:cs="Calibri"/>
        </w:rPr>
        <w:t>.</w:t>
      </w:r>
    </w:p>
    <w:p w:rsidR="00097509" w:rsidRPr="00401DBC" w:rsidRDefault="00097509" w:rsidP="00D07153">
      <w:pPr>
        <w:spacing w:after="0"/>
        <w:jc w:val="both"/>
        <w:rPr>
          <w:rFonts w:ascii="Myriad Pro" w:hAnsi="Myriad Pro" w:cs="Calibri"/>
        </w:rPr>
      </w:pPr>
    </w:p>
    <w:p w:rsidR="0016206A" w:rsidRPr="00401DBC" w:rsidRDefault="00097509" w:rsidP="00D07153">
      <w:pPr>
        <w:spacing w:after="0"/>
        <w:jc w:val="both"/>
        <w:rPr>
          <w:rFonts w:ascii="Myriad Pro" w:hAnsi="Myriad Pro" w:cs="Calibri"/>
        </w:rPr>
      </w:pPr>
      <w:r>
        <w:rPr>
          <w:rFonts w:ascii="Myriad Pro" w:hAnsi="Myriad Pro" w:cs="Calibri"/>
        </w:rPr>
        <w:t xml:space="preserve">3. </w:t>
      </w:r>
      <w:r w:rsidR="0016206A" w:rsidRPr="00401DBC">
        <w:rPr>
          <w:rFonts w:ascii="Myriad Pro" w:hAnsi="Myriad Pro" w:cs="Calibri"/>
        </w:rPr>
        <w:t xml:space="preserve"> Exploration of the possibil</w:t>
      </w:r>
      <w:r w:rsidR="006D7F6A">
        <w:rPr>
          <w:rFonts w:ascii="Myriad Pro" w:hAnsi="Myriad Pro" w:cs="Calibri"/>
        </w:rPr>
        <w:t>i</w:t>
      </w:r>
      <w:r w:rsidR="00037ADD">
        <w:rPr>
          <w:rFonts w:ascii="Myriad Pro" w:hAnsi="Myriad Pro" w:cs="Calibri"/>
        </w:rPr>
        <w:t>ty for UNDP future participation</w:t>
      </w:r>
      <w:r w:rsidR="006D7F6A">
        <w:rPr>
          <w:rFonts w:ascii="Myriad Pro" w:hAnsi="Myriad Pro" w:cs="Calibri"/>
        </w:rPr>
        <w:t xml:space="preserve"> in peace building</w:t>
      </w:r>
      <w:r w:rsidR="00037ADD">
        <w:rPr>
          <w:rFonts w:ascii="Myriad Pro" w:hAnsi="Myriad Pro" w:cs="Calibri"/>
        </w:rPr>
        <w:t xml:space="preserve"> in the Deep South</w:t>
      </w:r>
      <w:r w:rsidR="0016206A" w:rsidRPr="00401DBC">
        <w:rPr>
          <w:rFonts w:ascii="Myriad Pro" w:hAnsi="Myriad Pro" w:cs="Calibri"/>
        </w:rPr>
        <w:t>. Based on lessons learned, the recommendations should also be made to UNDP f</w:t>
      </w:r>
      <w:r w:rsidR="006D7F6A">
        <w:rPr>
          <w:rFonts w:ascii="Myriad Pro" w:hAnsi="Myriad Pro" w:cs="Calibri"/>
        </w:rPr>
        <w:t xml:space="preserve">or future programme participation </w:t>
      </w:r>
      <w:r w:rsidR="0016206A" w:rsidRPr="00401DBC">
        <w:rPr>
          <w:rFonts w:ascii="Myriad Pro" w:hAnsi="Myriad Pro" w:cs="Calibri"/>
        </w:rPr>
        <w:t>in</w:t>
      </w:r>
      <w:r w:rsidR="006D7F6A">
        <w:rPr>
          <w:rFonts w:ascii="Myriad Pro" w:hAnsi="Myriad Pro" w:cs="Calibri"/>
        </w:rPr>
        <w:t xml:space="preserve"> peace building and social cohesion </w:t>
      </w:r>
      <w:r w:rsidR="0016206A" w:rsidRPr="00401DBC">
        <w:rPr>
          <w:rFonts w:ascii="Myriad Pro" w:hAnsi="Myriad Pro" w:cs="Calibri"/>
        </w:rPr>
        <w:t xml:space="preserve">in </w:t>
      </w:r>
      <w:r w:rsidR="006D7F6A">
        <w:rPr>
          <w:rFonts w:ascii="Myriad Pro" w:hAnsi="Myriad Pro" w:cs="Calibri"/>
        </w:rPr>
        <w:t xml:space="preserve">the southernmost provinces of </w:t>
      </w:r>
      <w:r w:rsidR="0016206A" w:rsidRPr="00401DBC">
        <w:rPr>
          <w:rFonts w:ascii="Myriad Pro" w:hAnsi="Myriad Pro" w:cs="Calibri"/>
        </w:rPr>
        <w:t>Thailand.</w:t>
      </w:r>
    </w:p>
    <w:p w:rsidR="004064E9" w:rsidRPr="00401DBC" w:rsidRDefault="004064E9" w:rsidP="00D07153">
      <w:pPr>
        <w:spacing w:after="0"/>
        <w:jc w:val="both"/>
        <w:rPr>
          <w:rFonts w:ascii="Myriad Pro" w:hAnsi="Myriad Pro" w:cs="Calibri"/>
        </w:rPr>
      </w:pPr>
    </w:p>
    <w:p w:rsidR="0016206A" w:rsidRPr="00401DBC" w:rsidRDefault="0016206A" w:rsidP="00D07153">
      <w:pPr>
        <w:spacing w:after="0"/>
        <w:jc w:val="both"/>
        <w:rPr>
          <w:rFonts w:ascii="Myriad Pro" w:hAnsi="Myriad Pro" w:cs="Calibri"/>
        </w:rPr>
      </w:pPr>
      <w:r w:rsidRPr="00401DBC">
        <w:rPr>
          <w:rFonts w:ascii="Myriad Pro" w:hAnsi="Myriad Pro" w:cs="Calibri"/>
        </w:rPr>
        <w:t>The following is the key guiding questions for determining the scope and focus of the evaluation:</w:t>
      </w:r>
    </w:p>
    <w:p w:rsidR="0016206A" w:rsidRPr="00401DBC" w:rsidRDefault="0016206A" w:rsidP="00D07153">
      <w:pPr>
        <w:numPr>
          <w:ilvl w:val="0"/>
          <w:numId w:val="10"/>
        </w:numPr>
        <w:spacing w:after="0"/>
        <w:jc w:val="both"/>
        <w:rPr>
          <w:rFonts w:ascii="Myriad Pro" w:hAnsi="Myriad Pro" w:cs="Calibri"/>
        </w:rPr>
      </w:pPr>
      <w:r w:rsidRPr="00401DBC">
        <w:rPr>
          <w:rFonts w:ascii="Myriad Pro" w:hAnsi="Myriad Pro" w:cs="Calibri"/>
        </w:rPr>
        <w:lastRenderedPageBreak/>
        <w:t>Is the project relevant and appropriat</w:t>
      </w:r>
      <w:r w:rsidR="00037ADD">
        <w:rPr>
          <w:rFonts w:ascii="Myriad Pro" w:hAnsi="Myriad Pro" w:cs="Calibri"/>
        </w:rPr>
        <w:t xml:space="preserve">e to the current governance, conflict situation and </w:t>
      </w:r>
      <w:r w:rsidRPr="00401DBC">
        <w:rPr>
          <w:rFonts w:ascii="Myriad Pro" w:hAnsi="Myriad Pro" w:cs="Calibri"/>
        </w:rPr>
        <w:t>development situation in Thailand?</w:t>
      </w:r>
    </w:p>
    <w:p w:rsidR="0016206A" w:rsidRDefault="0016206A" w:rsidP="00D07153">
      <w:pPr>
        <w:numPr>
          <w:ilvl w:val="0"/>
          <w:numId w:val="10"/>
        </w:numPr>
        <w:spacing w:after="0"/>
        <w:jc w:val="both"/>
        <w:rPr>
          <w:rFonts w:ascii="Myriad Pro" w:hAnsi="Myriad Pro" w:cs="Calibri"/>
        </w:rPr>
      </w:pPr>
      <w:r w:rsidRPr="00401DBC">
        <w:rPr>
          <w:rFonts w:ascii="Myriad Pro" w:hAnsi="Myriad Pro" w:cs="Calibri"/>
        </w:rPr>
        <w:t>Is this proj</w:t>
      </w:r>
      <w:r w:rsidR="00590593">
        <w:rPr>
          <w:rFonts w:ascii="Myriad Pro" w:hAnsi="Myriad Pro" w:cs="Calibri"/>
        </w:rPr>
        <w:t>ect able to broaden participation of local peace networks in peace process, and provide them with multiple access to information</w:t>
      </w:r>
      <w:r w:rsidRPr="00401DBC">
        <w:rPr>
          <w:rFonts w:ascii="Myriad Pro" w:hAnsi="Myriad Pro" w:cs="Calibri"/>
        </w:rPr>
        <w:t>?</w:t>
      </w:r>
    </w:p>
    <w:p w:rsidR="00AE735A" w:rsidRPr="00401DBC" w:rsidRDefault="00AE735A" w:rsidP="00D07153">
      <w:pPr>
        <w:numPr>
          <w:ilvl w:val="0"/>
          <w:numId w:val="10"/>
        </w:numPr>
        <w:spacing w:after="0"/>
        <w:jc w:val="both"/>
        <w:rPr>
          <w:rFonts w:ascii="Myriad Pro" w:hAnsi="Myriad Pro" w:cs="Calibri"/>
        </w:rPr>
      </w:pPr>
      <w:r>
        <w:rPr>
          <w:rFonts w:ascii="Myriad Pro" w:hAnsi="Myriad Pro" w:cs="Calibri"/>
        </w:rPr>
        <w:t xml:space="preserve">Is this project able to build capacity of local community leaders and religious leaders to provide gender sensitivity alternative dispute resolution? </w:t>
      </w:r>
    </w:p>
    <w:p w:rsidR="0016206A" w:rsidRDefault="0089571F" w:rsidP="00D07153">
      <w:pPr>
        <w:numPr>
          <w:ilvl w:val="0"/>
          <w:numId w:val="10"/>
        </w:numPr>
        <w:spacing w:after="0"/>
        <w:jc w:val="both"/>
        <w:rPr>
          <w:rFonts w:ascii="Myriad Pro" w:hAnsi="Myriad Pro" w:cs="Calibri"/>
        </w:rPr>
      </w:pPr>
      <w:r>
        <w:rPr>
          <w:rFonts w:ascii="Myriad Pro" w:hAnsi="Myriad Pro" w:cs="Calibri"/>
        </w:rPr>
        <w:t>Is</w:t>
      </w:r>
      <w:r w:rsidR="0016206A" w:rsidRPr="00401DBC">
        <w:rPr>
          <w:rFonts w:ascii="Myriad Pro" w:hAnsi="Myriad Pro" w:cs="Calibri"/>
        </w:rPr>
        <w:t xml:space="preserve"> it </w:t>
      </w:r>
      <w:r>
        <w:rPr>
          <w:rFonts w:ascii="Myriad Pro" w:hAnsi="Myriad Pro" w:cs="Calibri"/>
        </w:rPr>
        <w:t>able to empower the vulnerable groups to access to justice and did it raise</w:t>
      </w:r>
      <w:r w:rsidR="0016206A" w:rsidRPr="0089571F">
        <w:rPr>
          <w:rFonts w:ascii="Myriad Pro" w:hAnsi="Myriad Pro" w:cs="Calibri"/>
        </w:rPr>
        <w:t xml:space="preserve"> any critical issues </w:t>
      </w:r>
      <w:r w:rsidR="00590593" w:rsidRPr="0089571F">
        <w:rPr>
          <w:rFonts w:ascii="Myriad Pro" w:hAnsi="Myriad Pro" w:cs="Calibri"/>
        </w:rPr>
        <w:t xml:space="preserve">on justice system </w:t>
      </w:r>
      <w:r w:rsidR="0016206A" w:rsidRPr="0089571F">
        <w:rPr>
          <w:rFonts w:ascii="Myriad Pro" w:hAnsi="Myriad Pro" w:cs="Calibri"/>
        </w:rPr>
        <w:t xml:space="preserve">considered </w:t>
      </w:r>
      <w:r w:rsidRPr="0089571F">
        <w:rPr>
          <w:rFonts w:ascii="Myriad Pro" w:hAnsi="Myriad Pro" w:cs="Calibri"/>
        </w:rPr>
        <w:t xml:space="preserve">important by vulnerable groups </w:t>
      </w:r>
      <w:r>
        <w:rPr>
          <w:rFonts w:ascii="Myriad Pro" w:hAnsi="Myriad Pro" w:cs="Calibri"/>
        </w:rPr>
        <w:t xml:space="preserve">to </w:t>
      </w:r>
      <w:r w:rsidR="00590593" w:rsidRPr="0089571F">
        <w:rPr>
          <w:rFonts w:ascii="Myriad Pro" w:hAnsi="Myriad Pro" w:cs="Calibri"/>
        </w:rPr>
        <w:t>be improved</w:t>
      </w:r>
      <w:r>
        <w:rPr>
          <w:rFonts w:ascii="Myriad Pro" w:hAnsi="Myriad Pro" w:cs="Calibri"/>
        </w:rPr>
        <w:t xml:space="preserve"> by the government</w:t>
      </w:r>
      <w:r w:rsidR="0016206A" w:rsidRPr="0089571F">
        <w:rPr>
          <w:rFonts w:ascii="Myriad Pro" w:hAnsi="Myriad Pro" w:cs="Calibri"/>
        </w:rPr>
        <w:t>?</w:t>
      </w:r>
    </w:p>
    <w:p w:rsidR="009404DE" w:rsidRDefault="009404DE" w:rsidP="00D07153">
      <w:pPr>
        <w:numPr>
          <w:ilvl w:val="0"/>
          <w:numId w:val="10"/>
        </w:numPr>
        <w:spacing w:after="0"/>
        <w:jc w:val="both"/>
        <w:rPr>
          <w:rFonts w:ascii="Myriad Pro" w:hAnsi="Myriad Pro" w:cs="Calibri"/>
        </w:rPr>
      </w:pPr>
      <w:r>
        <w:rPr>
          <w:rFonts w:ascii="Myriad Pro" w:hAnsi="Myriad Pro" w:cs="Calibri"/>
        </w:rPr>
        <w:t xml:space="preserve">Did it strengthen cooperation between between Muslims and Buddhists? </w:t>
      </w:r>
    </w:p>
    <w:p w:rsidR="00B05DCE" w:rsidRPr="0089571F" w:rsidRDefault="00B05DCE" w:rsidP="00D07153">
      <w:pPr>
        <w:numPr>
          <w:ilvl w:val="0"/>
          <w:numId w:val="10"/>
        </w:numPr>
        <w:spacing w:after="0"/>
        <w:jc w:val="both"/>
        <w:rPr>
          <w:rFonts w:ascii="Myriad Pro" w:hAnsi="Myriad Pro" w:cs="Calibri"/>
        </w:rPr>
      </w:pPr>
      <w:r>
        <w:rPr>
          <w:rFonts w:ascii="Myriad Pro" w:hAnsi="Myriad Pro" w:cs="Calibri"/>
        </w:rPr>
        <w:t xml:space="preserve">Did it contribute to conditions for social cohesion and trust building between local communities and local authorities. </w:t>
      </w:r>
    </w:p>
    <w:p w:rsidR="00AE735A" w:rsidRDefault="00AE735A" w:rsidP="00D07153">
      <w:pPr>
        <w:numPr>
          <w:ilvl w:val="0"/>
          <w:numId w:val="10"/>
        </w:numPr>
        <w:spacing w:after="0"/>
        <w:jc w:val="both"/>
        <w:rPr>
          <w:rFonts w:ascii="Myriad Pro" w:hAnsi="Myriad Pro" w:cs="Calibri"/>
        </w:rPr>
      </w:pPr>
      <w:r>
        <w:rPr>
          <w:rFonts w:ascii="Myriad Pro" w:hAnsi="Myriad Pro" w:cs="Calibri"/>
        </w:rPr>
        <w:t>Did it strengthen the role of women in peace process and economic well-being?</w:t>
      </w:r>
    </w:p>
    <w:p w:rsidR="009404DE" w:rsidRDefault="009404DE" w:rsidP="00D07153">
      <w:pPr>
        <w:numPr>
          <w:ilvl w:val="0"/>
          <w:numId w:val="10"/>
        </w:numPr>
        <w:spacing w:after="0"/>
        <w:jc w:val="both"/>
        <w:rPr>
          <w:rFonts w:ascii="Myriad Pro" w:hAnsi="Myriad Pro" w:cs="Calibri"/>
        </w:rPr>
      </w:pPr>
      <w:r>
        <w:rPr>
          <w:rFonts w:ascii="Myriad Pro" w:hAnsi="Myriad Pro" w:cs="Calibri"/>
        </w:rPr>
        <w:t xml:space="preserve">Did it address any </w:t>
      </w:r>
      <w:r w:rsidR="00B05DCE">
        <w:rPr>
          <w:rFonts w:ascii="Myriad Pro" w:hAnsi="Myriad Pro" w:cs="Calibri"/>
        </w:rPr>
        <w:t>livelihood issues?</w:t>
      </w:r>
    </w:p>
    <w:p w:rsidR="0016206A" w:rsidRPr="00401DBC" w:rsidRDefault="0016206A" w:rsidP="00D07153">
      <w:pPr>
        <w:numPr>
          <w:ilvl w:val="0"/>
          <w:numId w:val="10"/>
        </w:numPr>
        <w:spacing w:after="0"/>
        <w:jc w:val="both"/>
        <w:rPr>
          <w:rFonts w:ascii="Myriad Pro" w:hAnsi="Myriad Pro" w:cs="Calibri"/>
        </w:rPr>
      </w:pPr>
      <w:r w:rsidRPr="00401DBC">
        <w:rPr>
          <w:rFonts w:ascii="Myriad Pro" w:hAnsi="Myriad Pro" w:cs="Calibri"/>
        </w:rPr>
        <w:t>Has it initiated any pilot activities that can be replicated in the future?</w:t>
      </w:r>
    </w:p>
    <w:p w:rsidR="0016206A" w:rsidRPr="00401DBC" w:rsidRDefault="006E1F20" w:rsidP="00D07153">
      <w:pPr>
        <w:numPr>
          <w:ilvl w:val="0"/>
          <w:numId w:val="10"/>
        </w:numPr>
        <w:spacing w:after="0"/>
        <w:jc w:val="both"/>
        <w:rPr>
          <w:rFonts w:ascii="Myriad Pro" w:hAnsi="Myriad Pro" w:cs="Calibri"/>
        </w:rPr>
      </w:pPr>
      <w:r>
        <w:rPr>
          <w:rFonts w:ascii="Myriad Pro" w:hAnsi="Myriad Pro" w:cs="Calibri"/>
        </w:rPr>
        <w:t>Did it</w:t>
      </w:r>
      <w:r w:rsidR="0016206A" w:rsidRPr="00401DBC">
        <w:rPr>
          <w:rFonts w:ascii="Myriad Pro" w:hAnsi="Myriad Pro" w:cs="Calibri"/>
        </w:rPr>
        <w:t xml:space="preserve"> provide due emphasis to gender in the context of initiatives it supported?</w:t>
      </w:r>
    </w:p>
    <w:p w:rsidR="000970E3" w:rsidRPr="00401DBC" w:rsidRDefault="000970E3" w:rsidP="00D07153">
      <w:pPr>
        <w:autoSpaceDE w:val="0"/>
        <w:autoSpaceDN w:val="0"/>
        <w:adjustRightInd w:val="0"/>
        <w:spacing w:after="0"/>
        <w:rPr>
          <w:rFonts w:ascii="Myriad Pro" w:hAnsi="Myriad Pro" w:cs="Calibri"/>
        </w:rPr>
      </w:pPr>
    </w:p>
    <w:p w:rsidR="003D3133" w:rsidRPr="00401DBC" w:rsidRDefault="003D3133"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EXPECTED OUTPUTS AND DELIVERABLES</w:t>
      </w:r>
    </w:p>
    <w:p w:rsidR="003D3133" w:rsidRPr="00401DBC" w:rsidRDefault="003D3133" w:rsidP="00D07153">
      <w:pPr>
        <w:pStyle w:val="ListParagraph"/>
        <w:shd w:val="clear" w:color="auto" w:fill="D9D9D9" w:themeFill="background1" w:themeFillShade="D9"/>
        <w:spacing w:after="0"/>
        <w:ind w:left="0"/>
        <w:rPr>
          <w:rFonts w:ascii="Myriad Pro" w:hAnsi="Myriad Pro"/>
          <w:b/>
          <w:sz w:val="14"/>
          <w:szCs w:val="14"/>
        </w:rPr>
      </w:pPr>
    </w:p>
    <w:p w:rsidR="00B03302" w:rsidRDefault="00B03302" w:rsidP="00D07153">
      <w:pPr>
        <w:spacing w:after="0"/>
        <w:rPr>
          <w:rFonts w:ascii="Myriad Pro" w:hAnsi="Myriad Pro"/>
          <w:bCs/>
        </w:rPr>
      </w:pPr>
    </w:p>
    <w:p w:rsidR="004064E9" w:rsidRPr="00401DBC" w:rsidRDefault="004064E9" w:rsidP="00D07153">
      <w:pPr>
        <w:spacing w:after="0"/>
        <w:rPr>
          <w:rFonts w:ascii="Myriad Pro" w:hAnsi="Myriad Pro"/>
          <w:bCs/>
        </w:rPr>
      </w:pPr>
      <w:r w:rsidRPr="00401DBC">
        <w:rPr>
          <w:rFonts w:ascii="Myriad Pro" w:hAnsi="Myriad Pro"/>
          <w:bCs/>
        </w:rPr>
        <w:t>Specific deliverables during the assignment are as follows:</w:t>
      </w:r>
    </w:p>
    <w:p w:rsidR="004064E9" w:rsidRPr="00401DBC" w:rsidRDefault="004064E9" w:rsidP="00D07153">
      <w:pPr>
        <w:numPr>
          <w:ilvl w:val="0"/>
          <w:numId w:val="11"/>
        </w:numPr>
        <w:spacing w:after="0"/>
        <w:rPr>
          <w:rFonts w:ascii="Myriad Pro" w:hAnsi="Myriad Pro"/>
          <w:bCs/>
        </w:rPr>
      </w:pPr>
      <w:r w:rsidRPr="00401DBC">
        <w:rPr>
          <w:rFonts w:ascii="Myriad Pro" w:hAnsi="Myriad Pro"/>
          <w:bCs/>
        </w:rPr>
        <w:t>Deliverable 1: Initial scope and schedule of project evaluation plan - within 2 working days;</w:t>
      </w:r>
    </w:p>
    <w:p w:rsidR="004064E9" w:rsidRPr="00401DBC" w:rsidRDefault="004064E9" w:rsidP="00D07153">
      <w:pPr>
        <w:numPr>
          <w:ilvl w:val="0"/>
          <w:numId w:val="11"/>
        </w:numPr>
        <w:spacing w:after="0"/>
        <w:rPr>
          <w:rFonts w:ascii="Myriad Pro" w:hAnsi="Myriad Pro"/>
          <w:bCs/>
        </w:rPr>
      </w:pPr>
      <w:r w:rsidRPr="00401DBC">
        <w:rPr>
          <w:rFonts w:ascii="Myriad Pro" w:hAnsi="Myriad Pro"/>
          <w:bCs/>
        </w:rPr>
        <w:t>Deliverable 2: Draft evaluation report for comment and review: approxima</w:t>
      </w:r>
      <w:r w:rsidR="00A74BE9">
        <w:rPr>
          <w:rFonts w:ascii="Myriad Pro" w:hAnsi="Myriad Pro"/>
          <w:bCs/>
        </w:rPr>
        <w:t>te day of submission - within 16</w:t>
      </w:r>
      <w:r w:rsidRPr="00401DBC">
        <w:rPr>
          <w:rFonts w:ascii="Myriad Pro" w:hAnsi="Myriad Pro"/>
          <w:bCs/>
        </w:rPr>
        <w:t xml:space="preserve"> working days;</w:t>
      </w:r>
    </w:p>
    <w:p w:rsidR="004064E9" w:rsidRPr="00401DBC" w:rsidRDefault="004064E9" w:rsidP="00D07153">
      <w:pPr>
        <w:numPr>
          <w:ilvl w:val="0"/>
          <w:numId w:val="11"/>
        </w:numPr>
        <w:spacing w:after="0"/>
        <w:rPr>
          <w:rFonts w:ascii="Myriad Pro" w:hAnsi="Myriad Pro"/>
          <w:bCs/>
        </w:rPr>
      </w:pPr>
      <w:r w:rsidRPr="00401DBC">
        <w:rPr>
          <w:rFonts w:ascii="Myriad Pro" w:hAnsi="Myriad Pro"/>
          <w:bCs/>
        </w:rPr>
        <w:t>Del</w:t>
      </w:r>
      <w:r w:rsidR="002E7766">
        <w:rPr>
          <w:rFonts w:ascii="Myriad Pro" w:hAnsi="Myriad Pro"/>
          <w:bCs/>
        </w:rPr>
        <w:t>iv</w:t>
      </w:r>
      <w:r w:rsidRPr="00401DBC">
        <w:rPr>
          <w:rFonts w:ascii="Myriad Pro" w:hAnsi="Myriad Pro"/>
          <w:bCs/>
        </w:rPr>
        <w:t>erable 3:</w:t>
      </w:r>
      <w:r w:rsidR="00B03302">
        <w:rPr>
          <w:rFonts w:ascii="Myriad Pro" w:hAnsi="Myriad Pro"/>
          <w:bCs/>
        </w:rPr>
        <w:t xml:space="preserve"> </w:t>
      </w:r>
      <w:r w:rsidRPr="00401DBC">
        <w:rPr>
          <w:rFonts w:ascii="Myriad Pro" w:hAnsi="Myriad Pro"/>
          <w:bCs/>
        </w:rPr>
        <w:t>A final evaluation/assessment report which incorporated comments and suggestions: approximate day of submission -within 20 working days.</w:t>
      </w:r>
    </w:p>
    <w:p w:rsidR="009B7081" w:rsidRPr="00401DBC" w:rsidRDefault="009B7081" w:rsidP="00D07153">
      <w:pPr>
        <w:spacing w:after="0"/>
        <w:rPr>
          <w:rFonts w:ascii="Myriad Pro" w:hAnsi="Myriad Pro"/>
          <w:b/>
          <w:lang w:val="en-GB"/>
        </w:rPr>
      </w:pPr>
    </w:p>
    <w:tbl>
      <w:tblPr>
        <w:tblStyle w:val="TableGrid"/>
        <w:tblW w:w="9067" w:type="dxa"/>
        <w:jc w:val="center"/>
        <w:tblLook w:val="04A0" w:firstRow="1" w:lastRow="0" w:firstColumn="1" w:lastColumn="0" w:noHBand="0" w:noVBand="1"/>
      </w:tblPr>
      <w:tblGrid>
        <w:gridCol w:w="1337"/>
        <w:gridCol w:w="5321"/>
        <w:gridCol w:w="2409"/>
      </w:tblGrid>
      <w:tr w:rsidR="00D9404E" w:rsidRPr="00401DBC" w:rsidTr="001E09C2">
        <w:trPr>
          <w:tblHeader/>
          <w:jc w:val="center"/>
        </w:trPr>
        <w:tc>
          <w:tcPr>
            <w:tcW w:w="1337" w:type="dxa"/>
            <w:vAlign w:val="center"/>
          </w:tcPr>
          <w:p w:rsidR="00D9404E" w:rsidRPr="00401DBC" w:rsidRDefault="00D9404E" w:rsidP="00D07153">
            <w:pPr>
              <w:spacing w:after="0"/>
              <w:jc w:val="center"/>
              <w:rPr>
                <w:rFonts w:ascii="Myriad Pro" w:hAnsi="Myriad Pro"/>
                <w:b/>
                <w:sz w:val="21"/>
                <w:szCs w:val="21"/>
              </w:rPr>
            </w:pPr>
            <w:r w:rsidRPr="00401DBC">
              <w:rPr>
                <w:rFonts w:ascii="Myriad Pro" w:hAnsi="Myriad Pro" w:cs="Calibri"/>
                <w:b/>
                <w:bCs/>
                <w:sz w:val="21"/>
                <w:szCs w:val="21"/>
                <w:lang w:val="en-GB"/>
              </w:rPr>
              <w:t>Output/</w:t>
            </w:r>
            <w:r w:rsidRPr="00401DBC">
              <w:rPr>
                <w:rFonts w:ascii="Myriad Pro" w:hAnsi="Myriad Pro" w:cs="Calibri"/>
                <w:b/>
                <w:bCs/>
                <w:sz w:val="21"/>
                <w:szCs w:val="21"/>
                <w:lang w:val="en-GB"/>
              </w:rPr>
              <w:br/>
              <w:t>Deliverable</w:t>
            </w:r>
          </w:p>
        </w:tc>
        <w:tc>
          <w:tcPr>
            <w:tcW w:w="5321" w:type="dxa"/>
            <w:vAlign w:val="center"/>
          </w:tcPr>
          <w:p w:rsidR="00D9404E" w:rsidRPr="00401DBC" w:rsidRDefault="00D9404E" w:rsidP="00D07153">
            <w:pPr>
              <w:spacing w:after="0"/>
              <w:jc w:val="center"/>
              <w:rPr>
                <w:rFonts w:ascii="Myriad Pro" w:hAnsi="Myriad Pro"/>
                <w:b/>
                <w:sz w:val="21"/>
                <w:szCs w:val="21"/>
              </w:rPr>
            </w:pPr>
            <w:r w:rsidRPr="00401DBC">
              <w:rPr>
                <w:rFonts w:ascii="Myriad Pro" w:hAnsi="Myriad Pro" w:cs="Calibri"/>
                <w:b/>
                <w:bCs/>
                <w:sz w:val="21"/>
                <w:szCs w:val="21"/>
                <w:lang w:val="en-GB"/>
              </w:rPr>
              <w:t>Content</w:t>
            </w:r>
          </w:p>
        </w:tc>
        <w:tc>
          <w:tcPr>
            <w:tcW w:w="2409" w:type="dxa"/>
            <w:vAlign w:val="center"/>
          </w:tcPr>
          <w:p w:rsidR="00D9404E" w:rsidRPr="00401DBC" w:rsidRDefault="00D9404E" w:rsidP="00D07153">
            <w:pPr>
              <w:spacing w:after="0"/>
              <w:jc w:val="center"/>
              <w:rPr>
                <w:rFonts w:ascii="Myriad Pro" w:hAnsi="Myriad Pro"/>
                <w:b/>
                <w:sz w:val="21"/>
                <w:szCs w:val="21"/>
              </w:rPr>
            </w:pPr>
            <w:r w:rsidRPr="00401DBC">
              <w:rPr>
                <w:rFonts w:ascii="Myriad Pro" w:hAnsi="Myriad Pro" w:cs="Calibri"/>
                <w:b/>
                <w:bCs/>
                <w:sz w:val="21"/>
                <w:szCs w:val="21"/>
                <w:lang w:val="en-GB"/>
              </w:rPr>
              <w:t xml:space="preserve">Approximate </w:t>
            </w:r>
            <w:r w:rsidRPr="00401DBC">
              <w:rPr>
                <w:rFonts w:ascii="Myriad Pro" w:hAnsi="Myriad Pro" w:cs="Calibri"/>
                <w:b/>
                <w:bCs/>
                <w:sz w:val="21"/>
                <w:szCs w:val="21"/>
                <w:lang w:val="en-GB"/>
              </w:rPr>
              <w:br/>
              <w:t>Date of Output</w:t>
            </w:r>
          </w:p>
        </w:tc>
      </w:tr>
      <w:tr w:rsidR="00D9404E" w:rsidRPr="00401DBC" w:rsidTr="001E09C2">
        <w:trPr>
          <w:jc w:val="center"/>
        </w:trPr>
        <w:tc>
          <w:tcPr>
            <w:tcW w:w="1337" w:type="dxa"/>
          </w:tcPr>
          <w:p w:rsidR="00D9404E" w:rsidRPr="00401DBC" w:rsidRDefault="00A74BE9" w:rsidP="00D07153">
            <w:pPr>
              <w:spacing w:after="0"/>
              <w:jc w:val="center"/>
              <w:rPr>
                <w:rFonts w:ascii="Myriad Pro" w:hAnsi="Myriad Pro"/>
                <w:b/>
                <w:sz w:val="21"/>
                <w:szCs w:val="21"/>
              </w:rPr>
            </w:pPr>
            <w:r>
              <w:rPr>
                <w:rFonts w:ascii="Myriad Pro" w:hAnsi="Myriad Pro"/>
                <w:b/>
                <w:sz w:val="21"/>
                <w:szCs w:val="21"/>
              </w:rPr>
              <w:t>1</w:t>
            </w:r>
          </w:p>
        </w:tc>
        <w:tc>
          <w:tcPr>
            <w:tcW w:w="5321" w:type="dxa"/>
          </w:tcPr>
          <w:p w:rsidR="00D9404E" w:rsidRPr="00A74BE9" w:rsidRDefault="00A74BE9" w:rsidP="00D07153">
            <w:pPr>
              <w:spacing w:after="0"/>
              <w:rPr>
                <w:rFonts w:ascii="Myriad Pro" w:hAnsi="Myriad Pro"/>
                <w:bCs/>
                <w:color w:val="000000" w:themeColor="text1"/>
                <w:sz w:val="21"/>
                <w:szCs w:val="21"/>
              </w:rPr>
            </w:pPr>
            <w:r w:rsidRPr="00A74BE9">
              <w:rPr>
                <w:rFonts w:ascii="Myriad Pro" w:hAnsi="Myriad Pro"/>
                <w:bCs/>
                <w:color w:val="000000" w:themeColor="text1"/>
                <w:sz w:val="21"/>
                <w:szCs w:val="21"/>
              </w:rPr>
              <w:t>Initial scope and schedule of project evaluation plan</w:t>
            </w:r>
          </w:p>
        </w:tc>
        <w:tc>
          <w:tcPr>
            <w:tcW w:w="2409" w:type="dxa"/>
          </w:tcPr>
          <w:p w:rsidR="00D9404E" w:rsidRPr="001E09C2" w:rsidRDefault="001E09C2" w:rsidP="00D07153">
            <w:pPr>
              <w:spacing w:after="0"/>
              <w:jc w:val="center"/>
              <w:rPr>
                <w:rFonts w:ascii="Myriad Pro" w:hAnsi="Myriad Pro"/>
                <w:bCs/>
                <w:sz w:val="21"/>
                <w:szCs w:val="21"/>
              </w:rPr>
            </w:pPr>
            <w:r>
              <w:rPr>
                <w:rFonts w:ascii="Myriad Pro" w:hAnsi="Myriad Pro"/>
                <w:bCs/>
                <w:sz w:val="21"/>
                <w:szCs w:val="21"/>
              </w:rPr>
              <w:t>within 2 working days</w:t>
            </w:r>
          </w:p>
        </w:tc>
      </w:tr>
      <w:tr w:rsidR="000407BC" w:rsidRPr="00401DBC" w:rsidTr="001E09C2">
        <w:trPr>
          <w:jc w:val="center"/>
        </w:trPr>
        <w:tc>
          <w:tcPr>
            <w:tcW w:w="1337" w:type="dxa"/>
          </w:tcPr>
          <w:p w:rsidR="000407BC" w:rsidRPr="00401DBC" w:rsidRDefault="00A74BE9" w:rsidP="00D07153">
            <w:pPr>
              <w:spacing w:after="0"/>
              <w:jc w:val="center"/>
              <w:rPr>
                <w:rFonts w:ascii="Myriad Pro" w:hAnsi="Myriad Pro"/>
                <w:b/>
                <w:sz w:val="21"/>
                <w:szCs w:val="21"/>
              </w:rPr>
            </w:pPr>
            <w:r>
              <w:rPr>
                <w:rFonts w:ascii="Myriad Pro" w:hAnsi="Myriad Pro"/>
                <w:b/>
                <w:sz w:val="21"/>
                <w:szCs w:val="21"/>
              </w:rPr>
              <w:t>2</w:t>
            </w:r>
          </w:p>
        </w:tc>
        <w:tc>
          <w:tcPr>
            <w:tcW w:w="5321" w:type="dxa"/>
          </w:tcPr>
          <w:p w:rsidR="000407BC" w:rsidRDefault="00A74BE9" w:rsidP="00D07153">
            <w:pPr>
              <w:spacing w:after="0"/>
              <w:rPr>
                <w:rFonts w:ascii="Myriad Pro" w:hAnsi="Myriad Pro"/>
                <w:bCs/>
                <w:color w:val="000000" w:themeColor="text1"/>
                <w:sz w:val="21"/>
                <w:szCs w:val="21"/>
              </w:rPr>
            </w:pPr>
            <w:r w:rsidRPr="00A74BE9">
              <w:rPr>
                <w:rFonts w:ascii="Myriad Pro" w:hAnsi="Myriad Pro"/>
                <w:bCs/>
                <w:color w:val="000000" w:themeColor="text1"/>
                <w:sz w:val="21"/>
                <w:szCs w:val="21"/>
              </w:rPr>
              <w:t>Draft evaluation report for comment and review</w:t>
            </w:r>
          </w:p>
          <w:p w:rsidR="001E09C2" w:rsidRPr="00A74BE9" w:rsidRDefault="001E09C2" w:rsidP="00D07153">
            <w:pPr>
              <w:spacing w:after="0"/>
              <w:rPr>
                <w:rFonts w:ascii="Myriad Pro" w:hAnsi="Myriad Pro"/>
                <w:bCs/>
                <w:color w:val="000000" w:themeColor="text1"/>
                <w:sz w:val="21"/>
                <w:szCs w:val="21"/>
              </w:rPr>
            </w:pPr>
          </w:p>
        </w:tc>
        <w:tc>
          <w:tcPr>
            <w:tcW w:w="2409" w:type="dxa"/>
          </w:tcPr>
          <w:p w:rsidR="000407BC" w:rsidRPr="001E09C2" w:rsidRDefault="001E09C2" w:rsidP="00D07153">
            <w:pPr>
              <w:spacing w:after="0"/>
              <w:jc w:val="center"/>
              <w:rPr>
                <w:rFonts w:ascii="Myriad Pro" w:hAnsi="Myriad Pro"/>
                <w:bCs/>
                <w:sz w:val="21"/>
                <w:szCs w:val="21"/>
              </w:rPr>
            </w:pPr>
            <w:r w:rsidRPr="001E09C2">
              <w:rPr>
                <w:rFonts w:ascii="Myriad Pro" w:hAnsi="Myriad Pro"/>
                <w:bCs/>
                <w:sz w:val="21"/>
                <w:szCs w:val="21"/>
              </w:rPr>
              <w:t>within 16 working days</w:t>
            </w:r>
          </w:p>
        </w:tc>
      </w:tr>
      <w:tr w:rsidR="00D9404E" w:rsidRPr="00401DBC" w:rsidTr="001E09C2">
        <w:trPr>
          <w:jc w:val="center"/>
        </w:trPr>
        <w:tc>
          <w:tcPr>
            <w:tcW w:w="1337" w:type="dxa"/>
          </w:tcPr>
          <w:p w:rsidR="00D9404E" w:rsidRPr="00401DBC" w:rsidRDefault="00A74BE9" w:rsidP="00D07153">
            <w:pPr>
              <w:spacing w:after="0"/>
              <w:jc w:val="center"/>
              <w:rPr>
                <w:rFonts w:ascii="Myriad Pro" w:hAnsi="Myriad Pro"/>
                <w:b/>
                <w:sz w:val="21"/>
                <w:szCs w:val="21"/>
              </w:rPr>
            </w:pPr>
            <w:r>
              <w:rPr>
                <w:rFonts w:ascii="Myriad Pro" w:hAnsi="Myriad Pro"/>
                <w:b/>
                <w:sz w:val="21"/>
                <w:szCs w:val="21"/>
              </w:rPr>
              <w:t>3</w:t>
            </w:r>
          </w:p>
        </w:tc>
        <w:tc>
          <w:tcPr>
            <w:tcW w:w="5321" w:type="dxa"/>
          </w:tcPr>
          <w:p w:rsidR="00D9404E" w:rsidRPr="00A74BE9" w:rsidRDefault="00A74BE9" w:rsidP="00D07153">
            <w:pPr>
              <w:spacing w:after="0"/>
              <w:rPr>
                <w:rFonts w:ascii="Myriad Pro" w:hAnsi="Myriad Pro"/>
                <w:color w:val="000000" w:themeColor="text1"/>
                <w:sz w:val="21"/>
                <w:szCs w:val="21"/>
              </w:rPr>
            </w:pPr>
            <w:r w:rsidRPr="00A74BE9">
              <w:rPr>
                <w:rFonts w:ascii="Myriad Pro" w:hAnsi="Myriad Pro"/>
                <w:color w:val="000000" w:themeColor="text1"/>
                <w:sz w:val="21"/>
                <w:szCs w:val="21"/>
              </w:rPr>
              <w:t>A final evaluation/assessment report which incorporated comments and suggestions</w:t>
            </w:r>
          </w:p>
        </w:tc>
        <w:tc>
          <w:tcPr>
            <w:tcW w:w="2409" w:type="dxa"/>
          </w:tcPr>
          <w:p w:rsidR="00D9404E" w:rsidRPr="001E09C2" w:rsidRDefault="001E09C2" w:rsidP="00D07153">
            <w:pPr>
              <w:spacing w:after="0"/>
              <w:jc w:val="center"/>
              <w:rPr>
                <w:rFonts w:ascii="Myriad Pro" w:hAnsi="Myriad Pro"/>
                <w:bCs/>
                <w:sz w:val="21"/>
                <w:szCs w:val="21"/>
              </w:rPr>
            </w:pPr>
            <w:r w:rsidRPr="001E09C2">
              <w:rPr>
                <w:rFonts w:ascii="Myriad Pro" w:hAnsi="Myriad Pro"/>
                <w:bCs/>
                <w:sz w:val="21"/>
                <w:szCs w:val="21"/>
              </w:rPr>
              <w:t>within 20 working days</w:t>
            </w:r>
          </w:p>
        </w:tc>
      </w:tr>
    </w:tbl>
    <w:p w:rsidR="00E20FF1" w:rsidRPr="00401DBC" w:rsidRDefault="00E20FF1" w:rsidP="00D07153">
      <w:pPr>
        <w:spacing w:after="0"/>
        <w:rPr>
          <w:rFonts w:ascii="Myriad Pro" w:hAnsi="Myriad Pro"/>
          <w:b/>
        </w:rPr>
      </w:pPr>
    </w:p>
    <w:p w:rsidR="00F1263F" w:rsidRPr="00401DBC" w:rsidRDefault="00F1263F" w:rsidP="00D07153">
      <w:pPr>
        <w:pStyle w:val="ListParagraph"/>
        <w:shd w:val="clear" w:color="auto" w:fill="D9D9D9" w:themeFill="background1" w:themeFillShade="D9"/>
        <w:spacing w:after="0"/>
        <w:ind w:left="0"/>
        <w:rPr>
          <w:rFonts w:ascii="Myriad Pro" w:hAnsi="Myriad Pro"/>
          <w:b/>
          <w:sz w:val="14"/>
          <w:szCs w:val="14"/>
        </w:rPr>
      </w:pPr>
    </w:p>
    <w:p w:rsidR="00F1263F" w:rsidRPr="00401DBC" w:rsidRDefault="00F1263F"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INSTITUTIONAL ARRANGEMENTS</w:t>
      </w:r>
    </w:p>
    <w:p w:rsidR="00F1263F" w:rsidRPr="00401DBC" w:rsidRDefault="00F1263F" w:rsidP="00D07153">
      <w:pPr>
        <w:pStyle w:val="ListParagraph"/>
        <w:shd w:val="clear" w:color="auto" w:fill="D9D9D9" w:themeFill="background1" w:themeFillShade="D9"/>
        <w:spacing w:after="0"/>
        <w:ind w:left="0"/>
        <w:rPr>
          <w:rFonts w:ascii="Myriad Pro" w:hAnsi="Myriad Pro"/>
          <w:b/>
          <w:sz w:val="14"/>
          <w:szCs w:val="14"/>
        </w:rPr>
      </w:pPr>
    </w:p>
    <w:p w:rsidR="00F1263F" w:rsidRDefault="00F1263F" w:rsidP="00D07153">
      <w:pPr>
        <w:autoSpaceDE w:val="0"/>
        <w:autoSpaceDN w:val="0"/>
        <w:adjustRightInd w:val="0"/>
        <w:spacing w:after="0"/>
        <w:rPr>
          <w:rFonts w:ascii="Myriad Pro" w:hAnsi="Myriad Pro" w:cs="Calibri"/>
        </w:rPr>
      </w:pPr>
    </w:p>
    <w:p w:rsidR="005F4D6D" w:rsidRDefault="005F4D6D" w:rsidP="00D07153">
      <w:pPr>
        <w:autoSpaceDE w:val="0"/>
        <w:autoSpaceDN w:val="0"/>
        <w:adjustRightInd w:val="0"/>
        <w:spacing w:after="0"/>
        <w:jc w:val="thaiDistribute"/>
        <w:rPr>
          <w:rFonts w:ascii="Myriad Pro" w:hAnsi="Myriad Pro" w:cs="Calibri"/>
        </w:rPr>
      </w:pPr>
      <w:r>
        <w:rPr>
          <w:rFonts w:ascii="Myriad Pro" w:hAnsi="Myriad Pro" w:cs="Calibri"/>
        </w:rPr>
        <w:t>The Consultant will report to the Programme Specialist, Democratic Governance and Social Advocacy Unit, UNDP</w:t>
      </w:r>
      <w:r w:rsidR="002E7766">
        <w:rPr>
          <w:rFonts w:ascii="Myriad Pro" w:hAnsi="Myriad Pro" w:cs="Calibri"/>
        </w:rPr>
        <w:t xml:space="preserve"> </w:t>
      </w:r>
      <w:r>
        <w:rPr>
          <w:rFonts w:ascii="Myriad Pro" w:hAnsi="Myriad Pro" w:cs="Calibri"/>
        </w:rPr>
        <w:t>Thailand, and work in close collaboration with STEP II Project Manager, Progarmme Associate of UNDP Thailand, STEP II local staff, and relevant counterparts.</w:t>
      </w:r>
    </w:p>
    <w:p w:rsidR="005F4D6D" w:rsidRPr="00401DBC" w:rsidRDefault="005F4D6D" w:rsidP="00D07153">
      <w:pPr>
        <w:autoSpaceDE w:val="0"/>
        <w:autoSpaceDN w:val="0"/>
        <w:adjustRightInd w:val="0"/>
        <w:spacing w:after="0"/>
        <w:jc w:val="thaiDistribute"/>
        <w:rPr>
          <w:rFonts w:ascii="Myriad Pro" w:hAnsi="Myriad Pro" w:cs="Calibri"/>
        </w:rPr>
      </w:pPr>
    </w:p>
    <w:p w:rsidR="00552346" w:rsidRPr="00401DBC" w:rsidRDefault="00552346" w:rsidP="00D07153">
      <w:pPr>
        <w:pStyle w:val="ListParagraph"/>
        <w:shd w:val="clear" w:color="auto" w:fill="D9D9D9" w:themeFill="background1" w:themeFillShade="D9"/>
        <w:spacing w:after="0"/>
        <w:ind w:left="0"/>
        <w:rPr>
          <w:rFonts w:ascii="Myriad Pro" w:hAnsi="Myriad Pro"/>
          <w:b/>
          <w:sz w:val="14"/>
          <w:szCs w:val="14"/>
        </w:rPr>
      </w:pPr>
    </w:p>
    <w:p w:rsidR="00552346" w:rsidRPr="00401DBC" w:rsidRDefault="00552346"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DURATION OF ASSIGNMENT, DUTY STATION AND EXPECTED PLACES OF TRAVEL</w:t>
      </w:r>
    </w:p>
    <w:p w:rsidR="00552346" w:rsidRPr="00401DBC" w:rsidRDefault="00552346" w:rsidP="00D07153">
      <w:pPr>
        <w:pStyle w:val="ListParagraph"/>
        <w:shd w:val="clear" w:color="auto" w:fill="D9D9D9" w:themeFill="background1" w:themeFillShade="D9"/>
        <w:spacing w:after="0"/>
        <w:ind w:left="0"/>
        <w:rPr>
          <w:rFonts w:ascii="Myriad Pro" w:hAnsi="Myriad Pro"/>
          <w:b/>
          <w:sz w:val="14"/>
          <w:szCs w:val="14"/>
        </w:rPr>
      </w:pPr>
    </w:p>
    <w:p w:rsidR="00552346" w:rsidRDefault="00552346" w:rsidP="00D07153">
      <w:pPr>
        <w:spacing w:after="0"/>
        <w:rPr>
          <w:rFonts w:ascii="Myriad Pro" w:hAnsi="Myriad Pro" w:cs="Calibri"/>
        </w:rPr>
      </w:pPr>
    </w:p>
    <w:p w:rsidR="00442AD9" w:rsidRDefault="00442AD9" w:rsidP="00D07153">
      <w:pPr>
        <w:spacing w:after="0"/>
        <w:jc w:val="thaiDistribute"/>
        <w:rPr>
          <w:rFonts w:ascii="Myriad Pro" w:hAnsi="Myriad Pro"/>
          <w:bCs/>
        </w:rPr>
      </w:pPr>
      <w:r w:rsidRPr="00442AD9">
        <w:rPr>
          <w:rFonts w:ascii="Myriad Pro" w:hAnsi="Myriad Pro"/>
          <w:bCs/>
        </w:rPr>
        <w:t xml:space="preserve">Duration </w:t>
      </w:r>
      <w:r>
        <w:rPr>
          <w:rFonts w:ascii="Myriad Pro" w:hAnsi="Myriad Pro"/>
          <w:bCs/>
        </w:rPr>
        <w:t>o</w:t>
      </w:r>
      <w:r w:rsidRPr="00442AD9">
        <w:rPr>
          <w:rFonts w:ascii="Myriad Pro" w:hAnsi="Myriad Pro"/>
          <w:bCs/>
        </w:rPr>
        <w:t>f Assignment</w:t>
      </w:r>
      <w:r>
        <w:rPr>
          <w:rFonts w:ascii="Myriad Pro" w:hAnsi="Myriad Pro"/>
          <w:bCs/>
        </w:rPr>
        <w:t>: 29 August – 28 October 2017</w:t>
      </w:r>
    </w:p>
    <w:p w:rsidR="000A593D" w:rsidRDefault="00442AD9" w:rsidP="00D07153">
      <w:pPr>
        <w:spacing w:after="0"/>
        <w:jc w:val="thaiDistribute"/>
        <w:rPr>
          <w:rFonts w:ascii="Myriad Pro" w:hAnsi="Myriad Pro"/>
        </w:rPr>
      </w:pPr>
      <w:r w:rsidRPr="00442AD9">
        <w:rPr>
          <w:rFonts w:ascii="Myriad Pro" w:hAnsi="Myriad Pro"/>
          <w:bCs/>
        </w:rPr>
        <w:lastRenderedPageBreak/>
        <w:t xml:space="preserve">Duty Station </w:t>
      </w:r>
      <w:r>
        <w:rPr>
          <w:rFonts w:ascii="Myriad Pro" w:hAnsi="Myriad Pro"/>
          <w:bCs/>
        </w:rPr>
        <w:t>a</w:t>
      </w:r>
      <w:r w:rsidRPr="00442AD9">
        <w:rPr>
          <w:rFonts w:ascii="Myriad Pro" w:hAnsi="Myriad Pro"/>
          <w:bCs/>
        </w:rPr>
        <w:t xml:space="preserve">nd Expected Places </w:t>
      </w:r>
      <w:r>
        <w:rPr>
          <w:rFonts w:ascii="Myriad Pro" w:hAnsi="Myriad Pro"/>
          <w:bCs/>
        </w:rPr>
        <w:t>o</w:t>
      </w:r>
      <w:r w:rsidRPr="00442AD9">
        <w:rPr>
          <w:rFonts w:ascii="Myriad Pro" w:hAnsi="Myriad Pro"/>
          <w:bCs/>
        </w:rPr>
        <w:t>f Travel</w:t>
      </w:r>
      <w:r>
        <w:rPr>
          <w:rFonts w:ascii="Myriad Pro" w:hAnsi="Myriad Pro"/>
          <w:bCs/>
        </w:rPr>
        <w:t>: t</w:t>
      </w:r>
      <w:r w:rsidR="005C662A">
        <w:rPr>
          <w:rFonts w:ascii="Myriad Pro" w:hAnsi="Myriad Pro" w:cs="Calibri"/>
        </w:rPr>
        <w:t>he Consultant will work on a home-based basis but requires travels within Bangkok</w:t>
      </w:r>
      <w:r w:rsidR="002E7766">
        <w:rPr>
          <w:rFonts w:ascii="Myriad Pro" w:hAnsi="Myriad Pro" w:cs="Calibri"/>
        </w:rPr>
        <w:t xml:space="preserve"> and to </w:t>
      </w:r>
      <w:r w:rsidR="005C662A">
        <w:rPr>
          <w:rFonts w:ascii="Myriad Pro" w:hAnsi="Myriad Pro" w:cs="Calibri"/>
        </w:rPr>
        <w:t xml:space="preserve">Songkhla provinces for interviews with relevant partners. </w:t>
      </w:r>
      <w:r w:rsidR="00F53E49">
        <w:rPr>
          <w:rFonts w:ascii="Myriad Pro" w:hAnsi="Myriad Pro" w:cs="Calibri"/>
        </w:rPr>
        <w:t xml:space="preserve">The consultant may be required to visit project sites in </w:t>
      </w:r>
      <w:r w:rsidR="00F53E49" w:rsidRPr="00F53E49">
        <w:rPr>
          <w:rFonts w:ascii="Myriad Pro" w:hAnsi="Myriad Pro" w:cs="Calibri"/>
        </w:rPr>
        <w:t>Pattani, Yala, and Narathiwat</w:t>
      </w:r>
      <w:r w:rsidR="00F53E49">
        <w:rPr>
          <w:rFonts w:ascii="Myriad Pro" w:hAnsi="Myriad Pro" w:cs="Calibri"/>
        </w:rPr>
        <w:t xml:space="preserve"> if needed (to be determined upon development of </w:t>
      </w:r>
      <w:r w:rsidR="00F53E49" w:rsidRPr="00A74BE9">
        <w:rPr>
          <w:rFonts w:ascii="Myriad Pro" w:hAnsi="Myriad Pro"/>
          <w:bCs/>
          <w:color w:val="000000" w:themeColor="text1"/>
          <w:sz w:val="21"/>
          <w:szCs w:val="21"/>
        </w:rPr>
        <w:t>evaluation plan</w:t>
      </w:r>
      <w:r w:rsidR="00F53E49">
        <w:rPr>
          <w:rFonts w:ascii="Myriad Pro" w:hAnsi="Myriad Pro"/>
          <w:bCs/>
          <w:color w:val="000000" w:themeColor="text1"/>
          <w:sz w:val="21"/>
          <w:szCs w:val="21"/>
        </w:rPr>
        <w:t xml:space="preserve"> and schedule)</w:t>
      </w:r>
      <w:r w:rsidR="00F53E49">
        <w:rPr>
          <w:rFonts w:ascii="Myriad Pro" w:hAnsi="Myriad Pro" w:cs="Calibri"/>
        </w:rPr>
        <w:t xml:space="preserve">. </w:t>
      </w:r>
      <w:r w:rsidR="005C662A">
        <w:rPr>
          <w:rFonts w:ascii="Myriad Pro" w:hAnsi="Myriad Pro" w:cs="Calibri"/>
        </w:rPr>
        <w:t xml:space="preserve">STEP II project manager will help arrange meetings with beneficiaries in the </w:t>
      </w:r>
      <w:r w:rsidR="001859A7">
        <w:rPr>
          <w:rFonts w:ascii="Myriad Pro" w:hAnsi="Myriad Pro" w:cs="Calibri"/>
        </w:rPr>
        <w:t>south</w:t>
      </w:r>
      <w:r w:rsidR="005C662A">
        <w:rPr>
          <w:rFonts w:ascii="Myriad Pro" w:hAnsi="Myriad Pro" w:cs="Calibri"/>
        </w:rPr>
        <w:t xml:space="preserve">. The </w:t>
      </w:r>
      <w:r w:rsidR="001859A7">
        <w:rPr>
          <w:rFonts w:ascii="Myriad Pro" w:hAnsi="Myriad Pro" w:cs="Calibri"/>
        </w:rPr>
        <w:t xml:space="preserve">total </w:t>
      </w:r>
      <w:r w:rsidR="005C662A">
        <w:rPr>
          <w:rFonts w:ascii="Myriad Pro" w:hAnsi="Myriad Pro" w:cs="Calibri"/>
        </w:rPr>
        <w:t xml:space="preserve">duration of </w:t>
      </w:r>
      <w:r w:rsidR="001859A7">
        <w:rPr>
          <w:rFonts w:ascii="Myriad Pro" w:hAnsi="Myriad Pro" w:cs="Calibri"/>
        </w:rPr>
        <w:t xml:space="preserve">the evaluation will be approximately </w:t>
      </w:r>
      <w:r w:rsidR="005C662A">
        <w:rPr>
          <w:rFonts w:ascii="Myriad Pro" w:hAnsi="Myriad Pro" w:cs="Calibri"/>
        </w:rPr>
        <w:t xml:space="preserve">31 </w:t>
      </w:r>
      <w:r w:rsidR="000A593D">
        <w:rPr>
          <w:rFonts w:ascii="Myriad Pro" w:hAnsi="Myriad Pro" w:cs="Calibri"/>
        </w:rPr>
        <w:t xml:space="preserve">working </w:t>
      </w:r>
      <w:r w:rsidR="005C662A">
        <w:rPr>
          <w:rFonts w:ascii="Myriad Pro" w:hAnsi="Myriad Pro" w:cs="Calibri"/>
        </w:rPr>
        <w:t>days</w:t>
      </w:r>
      <w:r w:rsidR="001859A7">
        <w:rPr>
          <w:rFonts w:ascii="Myriad Pro" w:hAnsi="Myriad Pro" w:cs="Calibri"/>
        </w:rPr>
        <w:t xml:space="preserve"> (</w:t>
      </w:r>
      <w:r w:rsidR="006F636B">
        <w:rPr>
          <w:rFonts w:ascii="Myriad Pro" w:hAnsi="Myriad Pro" w:cs="Calibri"/>
        </w:rPr>
        <w:t xml:space="preserve">included </w:t>
      </w:r>
      <w:r w:rsidR="002F18B1">
        <w:rPr>
          <w:rFonts w:ascii="Myriad Pro" w:hAnsi="Myriad Pro" w:cs="Calibri"/>
        </w:rPr>
        <w:t>4</w:t>
      </w:r>
      <w:r w:rsidR="005C662A">
        <w:rPr>
          <w:rFonts w:ascii="Myriad Pro" w:hAnsi="Myriad Pro"/>
        </w:rPr>
        <w:t xml:space="preserve"> days in Songkhla</w:t>
      </w:r>
      <w:r w:rsidR="006F636B">
        <w:rPr>
          <w:rFonts w:ascii="Myriad Pro" w:hAnsi="Myriad Pro"/>
        </w:rPr>
        <w:t xml:space="preserve"> for stakeholder</w:t>
      </w:r>
      <w:r w:rsidR="001859A7">
        <w:rPr>
          <w:rFonts w:ascii="Myriad Pro" w:hAnsi="Myriad Pro"/>
        </w:rPr>
        <w:t xml:space="preserve"> </w:t>
      </w:r>
      <w:r w:rsidR="006F636B">
        <w:rPr>
          <w:rFonts w:ascii="Myriad Pro" w:hAnsi="Myriad Pro"/>
        </w:rPr>
        <w:t>interview</w:t>
      </w:r>
      <w:r w:rsidR="001859A7">
        <w:rPr>
          <w:rFonts w:ascii="Myriad Pro" w:hAnsi="Myriad Pro"/>
        </w:rPr>
        <w:t>s) during the period of about 6 weeks</w:t>
      </w:r>
      <w:r>
        <w:rPr>
          <w:rFonts w:ascii="Myriad Pro" w:hAnsi="Myriad Pro"/>
        </w:rPr>
        <w:t xml:space="preserve">. </w:t>
      </w:r>
      <w:r w:rsidR="001859A7">
        <w:rPr>
          <w:rFonts w:ascii="Myriad Pro" w:hAnsi="Myriad Pro"/>
        </w:rPr>
        <w:t xml:space="preserve"> </w:t>
      </w:r>
    </w:p>
    <w:p w:rsidR="00442AD9" w:rsidRPr="005C662A" w:rsidRDefault="00442AD9" w:rsidP="00D07153">
      <w:pPr>
        <w:spacing w:after="0"/>
        <w:jc w:val="thaiDistribute"/>
        <w:rPr>
          <w:rFonts w:ascii="Myriad Pro" w:hAnsi="Myriad Pro"/>
        </w:rPr>
      </w:pPr>
    </w:p>
    <w:p w:rsidR="00E20FF1" w:rsidRPr="00442AD9" w:rsidRDefault="00E20FF1" w:rsidP="005F1D6B">
      <w:pPr>
        <w:pStyle w:val="ListParagraph"/>
        <w:numPr>
          <w:ilvl w:val="0"/>
          <w:numId w:val="1"/>
        </w:numPr>
        <w:shd w:val="clear" w:color="auto" w:fill="D9D9D9" w:themeFill="background1" w:themeFillShade="D9"/>
        <w:spacing w:after="0"/>
        <w:ind w:left="0"/>
        <w:rPr>
          <w:rFonts w:ascii="Myriad Pro" w:hAnsi="Myriad Pro"/>
          <w:b/>
          <w:sz w:val="14"/>
          <w:szCs w:val="14"/>
        </w:rPr>
      </w:pPr>
      <w:r w:rsidRPr="00442AD9">
        <w:rPr>
          <w:rFonts w:ascii="Myriad Pro" w:hAnsi="Myriad Pro"/>
          <w:b/>
        </w:rPr>
        <w:t>DEGREE OF EXPERTISE AND QUALIFICATIONS</w:t>
      </w:r>
    </w:p>
    <w:p w:rsidR="00E20FF1" w:rsidRPr="00401DBC" w:rsidRDefault="00E20FF1" w:rsidP="00D07153">
      <w:pPr>
        <w:autoSpaceDE w:val="0"/>
        <w:autoSpaceDN w:val="0"/>
        <w:adjustRightInd w:val="0"/>
        <w:spacing w:after="0"/>
        <w:rPr>
          <w:rFonts w:ascii="Myriad Pro" w:hAnsi="Myriad Pro" w:cs="Calibri"/>
        </w:rPr>
      </w:pPr>
    </w:p>
    <w:p w:rsidR="004064E9" w:rsidRPr="009F78F2" w:rsidRDefault="009F78F2" w:rsidP="00D07153">
      <w:pPr>
        <w:spacing w:after="0"/>
        <w:rPr>
          <w:rFonts w:ascii="Myriad Pro" w:hAnsi="Myriad Pro" w:cs="Calibri"/>
          <w:i/>
          <w:iCs/>
        </w:rPr>
      </w:pPr>
      <w:r w:rsidRPr="009F78F2">
        <w:rPr>
          <w:rFonts w:ascii="Myriad Pro" w:hAnsi="Myriad Pro" w:cs="Calibri"/>
          <w:b/>
          <w:bCs/>
          <w:i/>
          <w:iCs/>
        </w:rPr>
        <w:t>I. Academic Qualification</w:t>
      </w:r>
      <w:r w:rsidR="004064E9" w:rsidRPr="009F78F2">
        <w:rPr>
          <w:rFonts w:ascii="Myriad Pro" w:hAnsi="Myriad Pro" w:cs="Calibri"/>
          <w:b/>
          <w:bCs/>
          <w:i/>
          <w:iCs/>
        </w:rPr>
        <w:t>:</w:t>
      </w:r>
    </w:p>
    <w:p w:rsidR="004064E9" w:rsidRPr="00401DBC" w:rsidRDefault="004064E9" w:rsidP="00D07153">
      <w:pPr>
        <w:numPr>
          <w:ilvl w:val="0"/>
          <w:numId w:val="14"/>
        </w:numPr>
        <w:spacing w:after="0"/>
        <w:rPr>
          <w:rFonts w:ascii="Myriad Pro" w:hAnsi="Myriad Pro" w:cs="Calibri"/>
        </w:rPr>
      </w:pPr>
      <w:r w:rsidRPr="00401DBC">
        <w:rPr>
          <w:rFonts w:ascii="Myriad Pro" w:hAnsi="Myriad Pro" w:cs="Calibri"/>
        </w:rPr>
        <w:t xml:space="preserve">Thai national with Master Degree in International Development, </w:t>
      </w:r>
      <w:r w:rsidR="007949A3">
        <w:rPr>
          <w:rFonts w:ascii="Myriad Pro" w:hAnsi="Myriad Pro" w:cs="Calibri"/>
        </w:rPr>
        <w:t>Public Administration, Social Science</w:t>
      </w:r>
      <w:r w:rsidRPr="00401DBC">
        <w:rPr>
          <w:rFonts w:ascii="Myriad Pro" w:hAnsi="Myriad Pro" w:cs="Calibri"/>
        </w:rPr>
        <w:t>,</w:t>
      </w:r>
      <w:r w:rsidR="007949A3">
        <w:rPr>
          <w:rFonts w:ascii="Myriad Pro" w:hAnsi="Myriad Pro" w:cs="Calibri"/>
        </w:rPr>
        <w:t xml:space="preserve"> Political Science, </w:t>
      </w:r>
      <w:r w:rsidRPr="00401DBC">
        <w:rPr>
          <w:rFonts w:ascii="Myriad Pro" w:hAnsi="Myriad Pro" w:cs="Calibri"/>
        </w:rPr>
        <w:t>or other related fields</w:t>
      </w:r>
    </w:p>
    <w:p w:rsidR="007949A3" w:rsidRDefault="007949A3" w:rsidP="00D07153">
      <w:pPr>
        <w:spacing w:after="0"/>
        <w:rPr>
          <w:rFonts w:ascii="Myriad Pro" w:hAnsi="Myriad Pro" w:cs="Calibri"/>
          <w:b/>
          <w:bCs/>
        </w:rPr>
      </w:pPr>
    </w:p>
    <w:p w:rsidR="004064E9" w:rsidRPr="009F78F2" w:rsidRDefault="009F78F2" w:rsidP="00D07153">
      <w:pPr>
        <w:spacing w:after="0"/>
        <w:rPr>
          <w:rFonts w:ascii="Myriad Pro" w:hAnsi="Myriad Pro" w:cs="Calibri"/>
          <w:i/>
          <w:iCs/>
        </w:rPr>
      </w:pPr>
      <w:r w:rsidRPr="009F78F2">
        <w:rPr>
          <w:rFonts w:ascii="Myriad Pro" w:hAnsi="Myriad Pro" w:cs="Calibri"/>
          <w:b/>
          <w:bCs/>
          <w:i/>
          <w:iCs/>
        </w:rPr>
        <w:t xml:space="preserve">II. Technical </w:t>
      </w:r>
      <w:r w:rsidR="004064E9" w:rsidRPr="009F78F2">
        <w:rPr>
          <w:rFonts w:ascii="Myriad Pro" w:hAnsi="Myriad Pro" w:cs="Calibri"/>
          <w:b/>
          <w:bCs/>
          <w:i/>
          <w:iCs/>
        </w:rPr>
        <w:t>Experience:</w:t>
      </w:r>
    </w:p>
    <w:p w:rsidR="004064E9" w:rsidRPr="00401DBC" w:rsidRDefault="004064E9" w:rsidP="00D07153">
      <w:pPr>
        <w:numPr>
          <w:ilvl w:val="0"/>
          <w:numId w:val="15"/>
        </w:numPr>
        <w:spacing w:after="0"/>
        <w:rPr>
          <w:rFonts w:ascii="Myriad Pro" w:hAnsi="Myriad Pro" w:cs="Calibri"/>
        </w:rPr>
      </w:pPr>
      <w:r w:rsidRPr="00401DBC">
        <w:rPr>
          <w:rFonts w:ascii="Myriad Pro" w:hAnsi="Myriad Pro" w:cs="Calibri"/>
        </w:rPr>
        <w:t>A minimum of 5 years relevant professional experience in the area of project design, monitoring and evaluation;</w:t>
      </w:r>
    </w:p>
    <w:p w:rsidR="004064E9" w:rsidRPr="00401DBC" w:rsidRDefault="004064E9" w:rsidP="00D07153">
      <w:pPr>
        <w:numPr>
          <w:ilvl w:val="0"/>
          <w:numId w:val="15"/>
        </w:numPr>
        <w:spacing w:after="0"/>
        <w:rPr>
          <w:rFonts w:ascii="Myriad Pro" w:hAnsi="Myriad Pro" w:cs="Calibri"/>
        </w:rPr>
      </w:pPr>
      <w:r w:rsidRPr="00401DBC">
        <w:rPr>
          <w:rFonts w:ascii="Myriad Pro" w:hAnsi="Myriad Pro" w:cs="Calibri"/>
        </w:rPr>
        <w:t xml:space="preserve">Past experience in </w:t>
      </w:r>
      <w:r w:rsidR="00035EE0">
        <w:rPr>
          <w:rFonts w:ascii="Myriad Pro" w:hAnsi="Myriad Pro" w:cs="Calibri"/>
        </w:rPr>
        <w:t xml:space="preserve">project </w:t>
      </w:r>
      <w:r w:rsidRPr="00401DBC">
        <w:rPr>
          <w:rFonts w:ascii="Myriad Pro" w:hAnsi="Myriad Pro" w:cs="Calibri"/>
        </w:rPr>
        <w:t>management and other development projects is an advantage;</w:t>
      </w:r>
    </w:p>
    <w:p w:rsidR="004064E9" w:rsidRPr="00401DBC" w:rsidRDefault="004064E9" w:rsidP="00D07153">
      <w:pPr>
        <w:numPr>
          <w:ilvl w:val="0"/>
          <w:numId w:val="15"/>
        </w:numPr>
        <w:spacing w:after="0"/>
        <w:rPr>
          <w:rFonts w:ascii="Myriad Pro" w:hAnsi="Myriad Pro" w:cs="Calibri"/>
        </w:rPr>
      </w:pPr>
      <w:r w:rsidRPr="00401DBC">
        <w:rPr>
          <w:rFonts w:ascii="Myriad Pro" w:hAnsi="Myriad Pro" w:cs="Calibri"/>
        </w:rPr>
        <w:t>Demonstrated ability to effectively conduct research on policy, governance system and related issues;</w:t>
      </w:r>
    </w:p>
    <w:p w:rsidR="004064E9" w:rsidRPr="00401DBC" w:rsidRDefault="004064E9" w:rsidP="00D07153">
      <w:pPr>
        <w:numPr>
          <w:ilvl w:val="0"/>
          <w:numId w:val="15"/>
        </w:numPr>
        <w:spacing w:after="0"/>
        <w:rPr>
          <w:rFonts w:ascii="Myriad Pro" w:hAnsi="Myriad Pro" w:cs="Calibri"/>
        </w:rPr>
      </w:pPr>
      <w:r w:rsidRPr="00401DBC">
        <w:rPr>
          <w:rFonts w:ascii="Myriad Pro" w:hAnsi="Myriad Pro" w:cs="Calibri"/>
        </w:rPr>
        <w:t>Demonstrated ability to advise government institutions in an effective and cooperative manner;</w:t>
      </w:r>
    </w:p>
    <w:p w:rsidR="004064E9" w:rsidRPr="00401DBC" w:rsidRDefault="00035EE0" w:rsidP="00D07153">
      <w:pPr>
        <w:numPr>
          <w:ilvl w:val="0"/>
          <w:numId w:val="15"/>
        </w:numPr>
        <w:spacing w:after="0"/>
        <w:rPr>
          <w:rFonts w:ascii="Myriad Pro" w:hAnsi="Myriad Pro" w:cs="Calibri"/>
        </w:rPr>
      </w:pPr>
      <w:r>
        <w:rPr>
          <w:rFonts w:ascii="Myriad Pro" w:hAnsi="Myriad Pro" w:cs="Calibri"/>
        </w:rPr>
        <w:t>Familiarity with Sustainable Development Goals (SDGs), Result-based Management, Human Rights-based Approach</w:t>
      </w:r>
      <w:r w:rsidR="004064E9" w:rsidRPr="00401DBC">
        <w:rPr>
          <w:rFonts w:ascii="Myriad Pro" w:hAnsi="Myriad Pro" w:cs="Calibri"/>
        </w:rPr>
        <w:t>;</w:t>
      </w:r>
    </w:p>
    <w:p w:rsidR="004064E9" w:rsidRPr="00401DBC" w:rsidRDefault="004064E9" w:rsidP="00D07153">
      <w:pPr>
        <w:numPr>
          <w:ilvl w:val="0"/>
          <w:numId w:val="15"/>
        </w:numPr>
        <w:spacing w:after="0"/>
        <w:rPr>
          <w:rFonts w:ascii="Myriad Pro" w:hAnsi="Myriad Pro" w:cs="Calibri"/>
        </w:rPr>
      </w:pPr>
      <w:r w:rsidRPr="00401DBC">
        <w:rPr>
          <w:rFonts w:ascii="Myriad Pro" w:hAnsi="Myriad Pro" w:cs="Calibri"/>
        </w:rPr>
        <w:t xml:space="preserve">Knowledgeable in national and provincial governance system as well as key players in </w:t>
      </w:r>
      <w:r w:rsidR="00035EE0">
        <w:rPr>
          <w:rFonts w:ascii="Myriad Pro" w:hAnsi="Myriad Pro" w:cs="Calibri"/>
        </w:rPr>
        <w:t>development, justice system, and security in</w:t>
      </w:r>
      <w:r w:rsidRPr="00401DBC">
        <w:rPr>
          <w:rFonts w:ascii="Myriad Pro" w:hAnsi="Myriad Pro" w:cs="Calibri"/>
        </w:rPr>
        <w:t xml:space="preserve"> Thailand.</w:t>
      </w:r>
    </w:p>
    <w:p w:rsidR="004064E9" w:rsidRPr="00D07153" w:rsidRDefault="00D07153" w:rsidP="00D07153">
      <w:pPr>
        <w:spacing w:after="0"/>
        <w:rPr>
          <w:rFonts w:ascii="Myriad Pro" w:hAnsi="Myriad Pro" w:cs="Calibri"/>
          <w:i/>
          <w:iCs/>
        </w:rPr>
      </w:pPr>
      <w:r w:rsidRPr="00D07153">
        <w:rPr>
          <w:rFonts w:ascii="Myriad Pro" w:hAnsi="Myriad Pro" w:cs="Calibri"/>
          <w:b/>
          <w:bCs/>
          <w:i/>
          <w:iCs/>
        </w:rPr>
        <w:t xml:space="preserve">III. </w:t>
      </w:r>
      <w:r w:rsidR="004064E9" w:rsidRPr="00D07153">
        <w:rPr>
          <w:rFonts w:ascii="Myriad Pro" w:hAnsi="Myriad Pro" w:cs="Calibri"/>
          <w:b/>
          <w:bCs/>
          <w:i/>
          <w:iCs/>
        </w:rPr>
        <w:t>Language:</w:t>
      </w:r>
    </w:p>
    <w:p w:rsidR="004064E9" w:rsidRPr="00401DBC" w:rsidRDefault="004064E9" w:rsidP="00D07153">
      <w:pPr>
        <w:numPr>
          <w:ilvl w:val="0"/>
          <w:numId w:val="16"/>
        </w:numPr>
        <w:spacing w:after="0"/>
        <w:rPr>
          <w:rFonts w:ascii="Myriad Pro" w:hAnsi="Myriad Pro" w:cs="Calibri"/>
        </w:rPr>
      </w:pPr>
      <w:r w:rsidRPr="00401DBC">
        <w:rPr>
          <w:rFonts w:ascii="Myriad Pro" w:hAnsi="Myriad Pro" w:cs="Calibri"/>
        </w:rPr>
        <w:t>Excellent command of English and Thai (speaking, writing, listening and reading);</w:t>
      </w:r>
    </w:p>
    <w:p w:rsidR="004064E9" w:rsidRDefault="004064E9" w:rsidP="00D07153">
      <w:pPr>
        <w:numPr>
          <w:ilvl w:val="0"/>
          <w:numId w:val="16"/>
        </w:numPr>
        <w:spacing w:after="0"/>
        <w:rPr>
          <w:rFonts w:ascii="Myriad Pro" w:hAnsi="Myriad Pro" w:cs="Calibri"/>
        </w:rPr>
      </w:pPr>
      <w:r w:rsidRPr="00401DBC">
        <w:rPr>
          <w:rFonts w:ascii="Myriad Pro" w:hAnsi="Myriad Pro" w:cs="Calibri"/>
        </w:rPr>
        <w:t>Strong skills in written communication in English, particularly in preparing issue-based papers, reports, and presentation.</w:t>
      </w:r>
    </w:p>
    <w:p w:rsidR="00D07153" w:rsidRDefault="00D07153" w:rsidP="00D07153">
      <w:pPr>
        <w:spacing w:after="0"/>
        <w:rPr>
          <w:rFonts w:ascii="Myriad Pro" w:hAnsi="Myriad Pro" w:cs="Calibri"/>
        </w:rPr>
      </w:pPr>
    </w:p>
    <w:p w:rsidR="00D07153" w:rsidRPr="00D07153" w:rsidRDefault="00D07153" w:rsidP="00D07153">
      <w:pPr>
        <w:spacing w:after="0"/>
        <w:rPr>
          <w:rFonts w:ascii="Myriad Pro" w:hAnsi="Myriad Pro" w:cs="Calibri"/>
          <w:b/>
          <w:bCs/>
          <w:i/>
          <w:iCs/>
        </w:rPr>
      </w:pPr>
      <w:r w:rsidRPr="00D07153">
        <w:rPr>
          <w:rFonts w:ascii="Myriad Pro" w:hAnsi="Myriad Pro" w:cs="Calibri"/>
          <w:b/>
          <w:bCs/>
          <w:i/>
          <w:iCs/>
        </w:rPr>
        <w:t>IV. Competencies:</w:t>
      </w:r>
    </w:p>
    <w:p w:rsidR="00D07153" w:rsidRPr="00401DBC" w:rsidRDefault="00D07153" w:rsidP="00D07153">
      <w:pPr>
        <w:spacing w:after="0"/>
        <w:rPr>
          <w:rFonts w:ascii="Myriad Pro" w:hAnsi="Myriad Pro" w:cs="Calibri"/>
        </w:rPr>
      </w:pPr>
    </w:p>
    <w:p w:rsidR="00D07153" w:rsidRPr="00D07153" w:rsidRDefault="00D07153" w:rsidP="00D07153">
      <w:pPr>
        <w:spacing w:after="0"/>
        <w:ind w:firstLine="360"/>
        <w:rPr>
          <w:rFonts w:ascii="Myriad Pro" w:hAnsi="Myriad Pro" w:cs="Calibri"/>
          <w:b/>
          <w:bCs/>
        </w:rPr>
      </w:pPr>
      <w:r w:rsidRPr="00D07153">
        <w:rPr>
          <w:rFonts w:ascii="Myriad Pro" w:hAnsi="Myriad Pro" w:cs="Calibri"/>
          <w:b/>
          <w:bCs/>
        </w:rPr>
        <w:t>Managerial Competencies:</w:t>
      </w:r>
    </w:p>
    <w:p w:rsidR="00D07153" w:rsidRPr="00D07153" w:rsidRDefault="00D07153" w:rsidP="00D07153">
      <w:pPr>
        <w:numPr>
          <w:ilvl w:val="0"/>
          <w:numId w:val="12"/>
        </w:numPr>
        <w:spacing w:after="0"/>
        <w:rPr>
          <w:rFonts w:ascii="Myriad Pro" w:hAnsi="Myriad Pro" w:cs="Calibri"/>
        </w:rPr>
      </w:pPr>
      <w:r w:rsidRPr="00D07153">
        <w:rPr>
          <w:rFonts w:ascii="Myriad Pro" w:hAnsi="Myriad Pro" w:cs="Calibri"/>
        </w:rPr>
        <w:t>Ability to lead strategic planning, results-based management and reporting;</w:t>
      </w:r>
    </w:p>
    <w:p w:rsidR="00D07153" w:rsidRPr="00D07153" w:rsidRDefault="00D07153" w:rsidP="00D07153">
      <w:pPr>
        <w:numPr>
          <w:ilvl w:val="0"/>
          <w:numId w:val="12"/>
        </w:numPr>
        <w:spacing w:after="0"/>
        <w:rPr>
          <w:rFonts w:ascii="Myriad Pro" w:hAnsi="Myriad Pro" w:cs="Calibri"/>
        </w:rPr>
      </w:pPr>
      <w:r w:rsidRPr="00D07153">
        <w:rPr>
          <w:rFonts w:ascii="Myriad Pro" w:hAnsi="Myriad Pro" w:cs="Calibri"/>
        </w:rPr>
        <w:t>Ability to work with minimal supervision;</w:t>
      </w:r>
    </w:p>
    <w:p w:rsidR="00D07153" w:rsidRPr="00D07153" w:rsidRDefault="00D07153" w:rsidP="00D07153">
      <w:pPr>
        <w:numPr>
          <w:ilvl w:val="0"/>
          <w:numId w:val="12"/>
        </w:numPr>
        <w:spacing w:after="0"/>
        <w:rPr>
          <w:rFonts w:ascii="Myriad Pro" w:hAnsi="Myriad Pro" w:cs="Calibri"/>
        </w:rPr>
      </w:pPr>
      <w:r w:rsidRPr="00D07153">
        <w:rPr>
          <w:rFonts w:ascii="Myriad Pro" w:hAnsi="Myriad Pro" w:cs="Calibri"/>
        </w:rPr>
        <w:t>Ability to lead formulation and evaluation of development programs and projects;</w:t>
      </w:r>
    </w:p>
    <w:p w:rsidR="00D07153" w:rsidRPr="00D07153" w:rsidRDefault="00D07153" w:rsidP="00D07153">
      <w:pPr>
        <w:numPr>
          <w:ilvl w:val="0"/>
          <w:numId w:val="12"/>
        </w:numPr>
        <w:spacing w:after="0"/>
        <w:rPr>
          <w:rFonts w:ascii="Myriad Pro" w:hAnsi="Myriad Pro" w:cs="Calibri"/>
        </w:rPr>
      </w:pPr>
      <w:r w:rsidRPr="00D07153">
        <w:rPr>
          <w:rFonts w:ascii="Myriad Pro" w:hAnsi="Myriad Pro" w:cs="Calibri"/>
        </w:rPr>
        <w:t>Consistently approach work with energy and a positive, constructive attitude;</w:t>
      </w:r>
    </w:p>
    <w:p w:rsidR="00D07153" w:rsidRPr="00D07153" w:rsidRDefault="00D07153" w:rsidP="00D07153">
      <w:pPr>
        <w:numPr>
          <w:ilvl w:val="0"/>
          <w:numId w:val="12"/>
        </w:numPr>
        <w:spacing w:after="0"/>
        <w:rPr>
          <w:rFonts w:ascii="Myriad Pro" w:hAnsi="Myriad Pro" w:cs="Calibri"/>
        </w:rPr>
      </w:pPr>
      <w:r w:rsidRPr="00D07153">
        <w:rPr>
          <w:rFonts w:ascii="Myriad Pro" w:hAnsi="Myriad Pro" w:cs="Calibri"/>
        </w:rPr>
        <w:t>Ability to build strong relationships with clients and external actors;</w:t>
      </w:r>
    </w:p>
    <w:p w:rsidR="00D07153" w:rsidRPr="00D07153" w:rsidRDefault="00D07153" w:rsidP="00D07153">
      <w:pPr>
        <w:numPr>
          <w:ilvl w:val="0"/>
          <w:numId w:val="12"/>
        </w:numPr>
        <w:spacing w:after="0"/>
        <w:rPr>
          <w:rFonts w:ascii="Myriad Pro" w:hAnsi="Myriad Pro" w:cs="Calibri"/>
        </w:rPr>
      </w:pPr>
      <w:r w:rsidRPr="00D07153">
        <w:rPr>
          <w:rFonts w:ascii="Myriad Pro" w:hAnsi="Myriad Pro" w:cs="Calibri"/>
        </w:rPr>
        <w:t>Having previous experiences in the country and/or the region and good networks within the different sectors of society in order to be immediately operational will be an asset.</w:t>
      </w:r>
    </w:p>
    <w:p w:rsidR="00D07153" w:rsidRPr="00D07153" w:rsidRDefault="00D07153" w:rsidP="00D07153">
      <w:pPr>
        <w:spacing w:after="0"/>
        <w:rPr>
          <w:rFonts w:ascii="Myriad Pro" w:hAnsi="Myriad Pro" w:cs="Calibri"/>
        </w:rPr>
      </w:pPr>
    </w:p>
    <w:p w:rsidR="00D07153" w:rsidRPr="00D07153" w:rsidRDefault="00D07153" w:rsidP="00D07153">
      <w:pPr>
        <w:spacing w:after="0"/>
        <w:ind w:firstLine="360"/>
        <w:rPr>
          <w:rFonts w:ascii="Myriad Pro" w:hAnsi="Myriad Pro" w:cs="Calibri"/>
          <w:b/>
          <w:bCs/>
        </w:rPr>
      </w:pPr>
      <w:r w:rsidRPr="00D07153">
        <w:rPr>
          <w:rFonts w:ascii="Myriad Pro" w:hAnsi="Myriad Pro" w:cs="Calibri"/>
          <w:b/>
          <w:bCs/>
        </w:rPr>
        <w:t>Functional Competencies:</w:t>
      </w:r>
    </w:p>
    <w:p w:rsidR="00D07153" w:rsidRPr="00D07153" w:rsidRDefault="00D07153" w:rsidP="00D07153">
      <w:pPr>
        <w:numPr>
          <w:ilvl w:val="0"/>
          <w:numId w:val="13"/>
        </w:numPr>
        <w:spacing w:after="0"/>
        <w:rPr>
          <w:rFonts w:ascii="Myriad Pro" w:hAnsi="Myriad Pro" w:cs="Calibri"/>
        </w:rPr>
      </w:pPr>
      <w:r w:rsidRPr="00D07153">
        <w:rPr>
          <w:rFonts w:ascii="Myriad Pro" w:hAnsi="Myriad Pro" w:cs="Calibri"/>
        </w:rPr>
        <w:t>Strong analytical skill</w:t>
      </w:r>
    </w:p>
    <w:p w:rsidR="00D07153" w:rsidRPr="00D07153" w:rsidRDefault="00D07153" w:rsidP="00D07153">
      <w:pPr>
        <w:numPr>
          <w:ilvl w:val="0"/>
          <w:numId w:val="13"/>
        </w:numPr>
        <w:spacing w:after="0"/>
        <w:rPr>
          <w:rFonts w:ascii="Myriad Pro" w:hAnsi="Myriad Pro" w:cs="Calibri"/>
        </w:rPr>
      </w:pPr>
      <w:r w:rsidRPr="00D07153">
        <w:rPr>
          <w:rFonts w:ascii="Myriad Pro" w:hAnsi="Myriad Pro" w:cs="Calibri"/>
        </w:rPr>
        <w:t>Ability to work in a multidisciplinary and multicultural team</w:t>
      </w:r>
    </w:p>
    <w:p w:rsidR="00D07153" w:rsidRPr="00D07153" w:rsidRDefault="00D07153" w:rsidP="00D07153">
      <w:pPr>
        <w:numPr>
          <w:ilvl w:val="0"/>
          <w:numId w:val="13"/>
        </w:numPr>
        <w:spacing w:after="0"/>
        <w:rPr>
          <w:rFonts w:ascii="Myriad Pro" w:hAnsi="Myriad Pro" w:cs="Calibri"/>
        </w:rPr>
      </w:pPr>
      <w:r w:rsidRPr="00D07153">
        <w:rPr>
          <w:rFonts w:ascii="Myriad Pro" w:hAnsi="Myriad Pro" w:cs="Calibri"/>
        </w:rPr>
        <w:t>Strong motivation and ability to work and deliver under pressure and short deadlines</w:t>
      </w:r>
    </w:p>
    <w:p w:rsidR="00D07153" w:rsidRPr="00D07153" w:rsidRDefault="00D07153" w:rsidP="00D07153">
      <w:pPr>
        <w:numPr>
          <w:ilvl w:val="0"/>
          <w:numId w:val="13"/>
        </w:numPr>
        <w:spacing w:after="0"/>
        <w:rPr>
          <w:rFonts w:ascii="Myriad Pro" w:hAnsi="Myriad Pro" w:cs="Calibri"/>
        </w:rPr>
      </w:pPr>
      <w:r w:rsidRPr="00D07153">
        <w:rPr>
          <w:rFonts w:ascii="Myriad Pro" w:hAnsi="Myriad Pro" w:cs="Calibri"/>
        </w:rPr>
        <w:t>Excellent communication and organization skills</w:t>
      </w:r>
    </w:p>
    <w:p w:rsidR="00D07153" w:rsidRPr="00D07153" w:rsidRDefault="00D07153" w:rsidP="00D07153">
      <w:pPr>
        <w:numPr>
          <w:ilvl w:val="0"/>
          <w:numId w:val="13"/>
        </w:numPr>
        <w:spacing w:after="0"/>
        <w:rPr>
          <w:rFonts w:ascii="Myriad Pro" w:hAnsi="Myriad Pro" w:cs="Calibri"/>
        </w:rPr>
      </w:pPr>
      <w:r w:rsidRPr="00D07153">
        <w:rPr>
          <w:rFonts w:ascii="Myriad Pro" w:hAnsi="Myriad Pro" w:cs="Calibri"/>
        </w:rPr>
        <w:lastRenderedPageBreak/>
        <w:t>Strong networking and interpersonal skills</w:t>
      </w:r>
    </w:p>
    <w:p w:rsidR="00D07153" w:rsidRPr="00D07153" w:rsidRDefault="00D07153" w:rsidP="00D07153">
      <w:pPr>
        <w:numPr>
          <w:ilvl w:val="0"/>
          <w:numId w:val="13"/>
        </w:numPr>
        <w:spacing w:after="0"/>
        <w:rPr>
          <w:rFonts w:ascii="Myriad Pro" w:hAnsi="Myriad Pro" w:cs="Calibri"/>
        </w:rPr>
      </w:pPr>
      <w:r w:rsidRPr="00D07153">
        <w:rPr>
          <w:rFonts w:ascii="Myriad Pro" w:hAnsi="Myriad Pro" w:cs="Calibri"/>
        </w:rPr>
        <w:t>Full computer literacy and experience in working with PC-based equipment and using MS-Office (Excel, Words, PowerPoint)</w:t>
      </w:r>
    </w:p>
    <w:p w:rsidR="00D07153" w:rsidRPr="00401DBC" w:rsidRDefault="00D07153" w:rsidP="00D07153">
      <w:pPr>
        <w:spacing w:after="0"/>
        <w:rPr>
          <w:rFonts w:ascii="Myriad Pro" w:hAnsi="Myriad Pro" w:cs="Calibri"/>
        </w:rPr>
      </w:pPr>
    </w:p>
    <w:p w:rsidR="00E753B7" w:rsidRPr="00401DBC" w:rsidRDefault="00E753B7" w:rsidP="00D07153">
      <w:pPr>
        <w:pStyle w:val="ListParagraph"/>
        <w:shd w:val="clear" w:color="auto" w:fill="D9D9D9" w:themeFill="background1" w:themeFillShade="D9"/>
        <w:spacing w:after="0"/>
        <w:ind w:left="0"/>
        <w:rPr>
          <w:rFonts w:ascii="Myriad Pro" w:hAnsi="Myriad Pro"/>
          <w:b/>
          <w:sz w:val="14"/>
          <w:szCs w:val="14"/>
        </w:rPr>
      </w:pPr>
    </w:p>
    <w:p w:rsidR="00E753B7" w:rsidRDefault="00E753B7"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REQUIRED DOCUMENTS</w:t>
      </w:r>
    </w:p>
    <w:p w:rsidR="00E753B7" w:rsidRDefault="00E753B7" w:rsidP="00D07153">
      <w:pPr>
        <w:autoSpaceDE w:val="0"/>
        <w:autoSpaceDN w:val="0"/>
        <w:adjustRightInd w:val="0"/>
        <w:spacing w:after="0"/>
        <w:rPr>
          <w:rFonts w:ascii="Myriad Pro" w:hAnsi="Myriad Pro" w:cs="Calibri"/>
        </w:rPr>
      </w:pPr>
    </w:p>
    <w:p w:rsidR="00D07153" w:rsidRDefault="00D07153" w:rsidP="00D07153">
      <w:pPr>
        <w:autoSpaceDE w:val="0"/>
        <w:autoSpaceDN w:val="0"/>
        <w:adjustRightInd w:val="0"/>
        <w:spacing w:after="0"/>
        <w:jc w:val="thaiDistribute"/>
        <w:rPr>
          <w:rFonts w:ascii="Myriad Pro" w:hAnsi="Myriad Pro" w:cs="Calibri"/>
        </w:rPr>
      </w:pPr>
      <w:r w:rsidRPr="00D07153">
        <w:rPr>
          <w:rFonts w:ascii="Myriad Pro" w:hAnsi="Myriad Pro" w:cs="Calibri"/>
        </w:rPr>
        <w:t>Interested individual consultants must submit the following documents/information to de</w:t>
      </w:r>
      <w:r>
        <w:rPr>
          <w:rFonts w:ascii="Myriad Pro" w:hAnsi="Myriad Pro" w:cs="Calibri"/>
        </w:rPr>
        <w:t xml:space="preserve">monstrate their qualifications, experience and suitability to undertake the assignment. All supporting must be part of the detailed CV and uploaded as </w:t>
      </w:r>
      <w:r w:rsidRPr="00D07153">
        <w:rPr>
          <w:rFonts w:ascii="Myriad Pro" w:hAnsi="Myriad Pro" w:cs="Calibri"/>
          <w:b/>
          <w:bCs/>
        </w:rPr>
        <w:t>one single PDF document</w:t>
      </w:r>
      <w:r w:rsidRPr="00D07153">
        <w:rPr>
          <w:rFonts w:ascii="Myriad Pro" w:hAnsi="Myriad Pro" w:cs="Calibri"/>
        </w:rPr>
        <w:t>:</w:t>
      </w:r>
    </w:p>
    <w:p w:rsidR="00D07153" w:rsidRPr="00D07153" w:rsidRDefault="00D07153" w:rsidP="00D07153">
      <w:pPr>
        <w:autoSpaceDE w:val="0"/>
        <w:autoSpaceDN w:val="0"/>
        <w:adjustRightInd w:val="0"/>
        <w:spacing w:after="0"/>
        <w:jc w:val="thaiDistribute"/>
        <w:rPr>
          <w:rFonts w:ascii="Myriad Pro" w:hAnsi="Myriad Pro" w:cs="Calibri"/>
        </w:rPr>
      </w:pPr>
    </w:p>
    <w:p w:rsidR="00D07153" w:rsidRPr="00D07153" w:rsidRDefault="00D07153" w:rsidP="00D07153">
      <w:pPr>
        <w:numPr>
          <w:ilvl w:val="0"/>
          <w:numId w:val="19"/>
        </w:numPr>
        <w:autoSpaceDE w:val="0"/>
        <w:autoSpaceDN w:val="0"/>
        <w:adjustRightInd w:val="0"/>
        <w:spacing w:after="0"/>
        <w:jc w:val="thaiDistribute"/>
        <w:rPr>
          <w:rFonts w:ascii="Myriad Pro" w:hAnsi="Myriad Pro" w:cs="Calibri"/>
        </w:rPr>
      </w:pPr>
      <w:r w:rsidRPr="00D07153">
        <w:rPr>
          <w:rFonts w:ascii="Myriad Pro" w:hAnsi="Myriad Pro" w:cs="Calibri"/>
        </w:rPr>
        <w:t>Duly accomplished</w:t>
      </w:r>
      <w:r>
        <w:rPr>
          <w:rFonts w:ascii="Myriad Pro" w:hAnsi="Myriad Pro" w:cs="Calibri"/>
          <w:b/>
          <w:bCs/>
        </w:rPr>
        <w:t xml:space="preserve"> </w:t>
      </w:r>
      <w:r w:rsidRPr="00D07153">
        <w:rPr>
          <w:rFonts w:ascii="Myriad Pro" w:hAnsi="Myriad Pro" w:cs="Calibri"/>
          <w:b/>
          <w:bCs/>
        </w:rPr>
        <w:t>Letter of Confirmation of Interest and Availability </w:t>
      </w:r>
      <w:r w:rsidRPr="00D07153">
        <w:rPr>
          <w:rFonts w:ascii="Myriad Pro" w:hAnsi="Myriad Pro" w:cs="Calibri"/>
        </w:rPr>
        <w:t>using the template provided</w:t>
      </w:r>
      <w:r>
        <w:rPr>
          <w:rFonts w:ascii="Myriad Pro" w:hAnsi="Myriad Pro" w:cs="Calibri"/>
        </w:rPr>
        <w:t xml:space="preserve"> by UNDP</w:t>
      </w:r>
      <w:r w:rsidRPr="00D07153">
        <w:rPr>
          <w:rFonts w:ascii="Myriad Pro" w:hAnsi="Myriad Pro" w:cs="Calibri"/>
        </w:rPr>
        <w:t>;</w:t>
      </w:r>
    </w:p>
    <w:p w:rsidR="00D07153" w:rsidRPr="00D07153" w:rsidRDefault="00D07153" w:rsidP="00D07153">
      <w:pPr>
        <w:numPr>
          <w:ilvl w:val="0"/>
          <w:numId w:val="19"/>
        </w:numPr>
        <w:autoSpaceDE w:val="0"/>
        <w:autoSpaceDN w:val="0"/>
        <w:adjustRightInd w:val="0"/>
        <w:spacing w:after="0"/>
        <w:jc w:val="thaiDistribute"/>
        <w:rPr>
          <w:rFonts w:ascii="Myriad Pro" w:hAnsi="Myriad Pro" w:cs="Calibri"/>
        </w:rPr>
      </w:pPr>
      <w:r w:rsidRPr="00D07153">
        <w:rPr>
          <w:rFonts w:ascii="Myriad Pro" w:hAnsi="Myriad Pro" w:cs="Calibri"/>
          <w:b/>
          <w:bCs/>
        </w:rPr>
        <w:t>Personal CV or </w:t>
      </w:r>
      <w:hyperlink r:id="rId9" w:history="1">
        <w:r w:rsidRPr="00D07153">
          <w:rPr>
            <w:rStyle w:val="Hyperlink"/>
            <w:rFonts w:ascii="Myriad Pro" w:hAnsi="Myriad Pro" w:cs="Calibri"/>
            <w:b/>
            <w:bCs/>
            <w:color w:val="auto"/>
            <w:u w:val="none"/>
          </w:rPr>
          <w:t>P11</w:t>
        </w:r>
      </w:hyperlink>
      <w:r w:rsidRPr="00D07153">
        <w:rPr>
          <w:rFonts w:ascii="Myriad Pro" w:hAnsi="Myriad Pro" w:cs="Calibri"/>
        </w:rPr>
        <w:t>, indicating all past experience from similar projects, as well as the contact details (email and telephone number) of the Candidate and at least three (3) professional references;</w:t>
      </w:r>
    </w:p>
    <w:p w:rsidR="00D07153" w:rsidRPr="00D07153" w:rsidRDefault="00171477" w:rsidP="00D07153">
      <w:pPr>
        <w:numPr>
          <w:ilvl w:val="0"/>
          <w:numId w:val="19"/>
        </w:numPr>
        <w:autoSpaceDE w:val="0"/>
        <w:autoSpaceDN w:val="0"/>
        <w:adjustRightInd w:val="0"/>
        <w:spacing w:after="0"/>
        <w:jc w:val="thaiDistribute"/>
        <w:rPr>
          <w:rFonts w:ascii="Myriad Pro" w:hAnsi="Myriad Pro" w:cs="Calibri"/>
        </w:rPr>
      </w:pPr>
      <w:r w:rsidRPr="00171477">
        <w:rPr>
          <w:rFonts w:ascii="Myriad Pro" w:hAnsi="Myriad Pro" w:cs="Calibri"/>
          <w:b/>
          <w:bCs/>
        </w:rPr>
        <w:t>A cover letter</w:t>
      </w:r>
      <w:r>
        <w:rPr>
          <w:rFonts w:ascii="Myriad Pro" w:hAnsi="Myriad Pro" w:cs="Calibri"/>
        </w:rPr>
        <w:t xml:space="preserve"> that b</w:t>
      </w:r>
      <w:r w:rsidR="00D07153" w:rsidRPr="00D07153">
        <w:rPr>
          <w:rFonts w:ascii="Myriad Pro" w:hAnsi="Myriad Pro" w:cs="Calibri"/>
        </w:rPr>
        <w:t>rief</w:t>
      </w:r>
      <w:r>
        <w:rPr>
          <w:rFonts w:ascii="Myriad Pro" w:hAnsi="Myriad Pro" w:cs="Calibri"/>
        </w:rPr>
        <w:t xml:space="preserve">ly describe a methodology to undertake assignment and </w:t>
      </w:r>
      <w:r w:rsidR="00D07153" w:rsidRPr="00D07153">
        <w:rPr>
          <w:rFonts w:ascii="Myriad Pro" w:hAnsi="Myriad Pro" w:cs="Calibri"/>
        </w:rPr>
        <w:t>why the individual considers him/herself as the most suitable for the assignment</w:t>
      </w:r>
    </w:p>
    <w:p w:rsidR="00D07153" w:rsidRPr="00D07153" w:rsidRDefault="00D07153" w:rsidP="00D07153">
      <w:pPr>
        <w:numPr>
          <w:ilvl w:val="0"/>
          <w:numId w:val="19"/>
        </w:numPr>
        <w:autoSpaceDE w:val="0"/>
        <w:autoSpaceDN w:val="0"/>
        <w:adjustRightInd w:val="0"/>
        <w:spacing w:after="0"/>
        <w:jc w:val="thaiDistribute"/>
        <w:rPr>
          <w:rFonts w:ascii="Myriad Pro" w:hAnsi="Myriad Pro" w:cs="Calibri"/>
        </w:rPr>
      </w:pPr>
      <w:r w:rsidRPr="00D07153">
        <w:rPr>
          <w:rFonts w:ascii="Myriad Pro" w:hAnsi="Myriad Pro" w:cs="Calibri"/>
          <w:b/>
          <w:bCs/>
        </w:rPr>
        <w:t>Financial proposal</w:t>
      </w:r>
      <w:r>
        <w:rPr>
          <w:rFonts w:ascii="Myriad Pro" w:hAnsi="Myriad Pro" w:cs="Calibri"/>
        </w:rPr>
        <w:t xml:space="preserve"> that indicates the all-inclusive fixed total contract price supported by a breakdown of costs (in Thai Baht), as per template provided</w:t>
      </w:r>
      <w:r w:rsidRPr="00D07153">
        <w:rPr>
          <w:rFonts w:ascii="Myriad Pro" w:hAnsi="Myriad Pro" w:cs="Calibri"/>
        </w:rPr>
        <w:t>.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rsidR="00EA3026" w:rsidRPr="00401DBC" w:rsidRDefault="00EA3026" w:rsidP="00D07153">
      <w:pPr>
        <w:autoSpaceDE w:val="0"/>
        <w:autoSpaceDN w:val="0"/>
        <w:adjustRightInd w:val="0"/>
        <w:spacing w:after="0"/>
        <w:rPr>
          <w:rFonts w:ascii="Myriad Pro" w:hAnsi="Myriad Pro" w:cs="Calibri"/>
        </w:rPr>
      </w:pPr>
    </w:p>
    <w:p w:rsidR="000970E3" w:rsidRPr="00401DBC" w:rsidRDefault="000970E3" w:rsidP="00D07153">
      <w:pPr>
        <w:pStyle w:val="ListParagraph"/>
        <w:shd w:val="clear" w:color="auto" w:fill="D9D9D9" w:themeFill="background1" w:themeFillShade="D9"/>
        <w:spacing w:after="0"/>
        <w:ind w:left="0"/>
        <w:rPr>
          <w:rFonts w:ascii="Myriad Pro" w:hAnsi="Myriad Pro"/>
          <w:b/>
          <w:sz w:val="14"/>
          <w:szCs w:val="14"/>
        </w:rPr>
      </w:pPr>
    </w:p>
    <w:p w:rsidR="000970E3" w:rsidRPr="00401DBC" w:rsidRDefault="000970E3"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CRITERIA FOR SELECTION OF THE BEST OFFER</w:t>
      </w:r>
    </w:p>
    <w:p w:rsidR="000970E3" w:rsidRPr="00401DBC" w:rsidRDefault="000970E3" w:rsidP="00D07153">
      <w:pPr>
        <w:pStyle w:val="ListParagraph"/>
        <w:shd w:val="clear" w:color="auto" w:fill="D9D9D9" w:themeFill="background1" w:themeFillShade="D9"/>
        <w:spacing w:after="0"/>
        <w:ind w:left="0"/>
        <w:rPr>
          <w:rFonts w:ascii="Myriad Pro" w:hAnsi="Myriad Pro"/>
          <w:b/>
          <w:sz w:val="14"/>
          <w:szCs w:val="14"/>
        </w:rPr>
      </w:pPr>
    </w:p>
    <w:p w:rsidR="000970E3" w:rsidRPr="00401DBC" w:rsidRDefault="000970E3" w:rsidP="00D07153">
      <w:pPr>
        <w:autoSpaceDE w:val="0"/>
        <w:autoSpaceDN w:val="0"/>
        <w:adjustRightInd w:val="0"/>
        <w:spacing w:after="0"/>
        <w:rPr>
          <w:rFonts w:ascii="Myriad Pro" w:hAnsi="Myriad Pro" w:cs="Calibri"/>
        </w:rPr>
      </w:pPr>
    </w:p>
    <w:p w:rsidR="00401DBC" w:rsidRPr="00401DBC" w:rsidRDefault="00401DBC" w:rsidP="002A0ED4">
      <w:pPr>
        <w:spacing w:after="0"/>
        <w:jc w:val="thaiDistribute"/>
        <w:rPr>
          <w:rFonts w:ascii="Myriad Pro" w:hAnsi="Myriad Pro" w:cs="Arial"/>
        </w:rPr>
      </w:pPr>
      <w:r w:rsidRPr="00401DBC">
        <w:rPr>
          <w:rFonts w:ascii="Myriad Pro" w:hAnsi="Myriad Pro" w:cs="Arial"/>
        </w:rPr>
        <w:t xml:space="preserve">The award of </w:t>
      </w:r>
      <w:r w:rsidR="002A0ED4">
        <w:rPr>
          <w:rFonts w:ascii="Myriad Pro" w:hAnsi="Myriad Pro" w:cs="Arial"/>
        </w:rPr>
        <w:t>the contract will</w:t>
      </w:r>
      <w:r w:rsidRPr="00401DBC">
        <w:rPr>
          <w:rFonts w:ascii="Myriad Pro" w:hAnsi="Myriad Pro" w:cs="Arial"/>
        </w:rPr>
        <w:t xml:space="preserve"> be made to the individual consultant whose offer has been evaluated and determined as</w:t>
      </w:r>
      <w:r w:rsidR="002A0ED4">
        <w:rPr>
          <w:rFonts w:ascii="Myriad Pro" w:hAnsi="Myriad Pro" w:cs="Arial"/>
        </w:rPr>
        <w:t>:</w:t>
      </w:r>
    </w:p>
    <w:p w:rsidR="00401DBC" w:rsidRPr="00401DBC" w:rsidRDefault="002A0ED4" w:rsidP="00D07153">
      <w:pPr>
        <w:numPr>
          <w:ilvl w:val="0"/>
          <w:numId w:val="17"/>
        </w:numPr>
        <w:spacing w:after="0"/>
        <w:rPr>
          <w:rFonts w:ascii="Myriad Pro" w:hAnsi="Myriad Pro" w:cs="Arial"/>
        </w:rPr>
      </w:pPr>
      <w:r>
        <w:rPr>
          <w:rFonts w:ascii="Myriad Pro" w:hAnsi="Myriad Pro" w:cs="Arial"/>
        </w:rPr>
        <w:t>R</w:t>
      </w:r>
      <w:r w:rsidR="00401DBC" w:rsidRPr="00401DBC">
        <w:rPr>
          <w:rFonts w:ascii="Myriad Pro" w:hAnsi="Myriad Pro" w:cs="Arial"/>
        </w:rPr>
        <w:t>esponsive/compliant/acceptable; and</w:t>
      </w:r>
    </w:p>
    <w:p w:rsidR="002A0ED4" w:rsidRDefault="002A0ED4" w:rsidP="00D07153">
      <w:pPr>
        <w:numPr>
          <w:ilvl w:val="0"/>
          <w:numId w:val="17"/>
        </w:numPr>
        <w:spacing w:after="0"/>
        <w:rPr>
          <w:rFonts w:ascii="Myriad Pro" w:hAnsi="Myriad Pro" w:cs="Arial"/>
        </w:rPr>
      </w:pPr>
      <w:r>
        <w:rPr>
          <w:rFonts w:ascii="Myriad Pro" w:hAnsi="Myriad Pro" w:cs="Arial"/>
        </w:rPr>
        <w:t>H</w:t>
      </w:r>
      <w:r w:rsidR="00401DBC" w:rsidRPr="00401DBC">
        <w:rPr>
          <w:rFonts w:ascii="Myriad Pro" w:hAnsi="Myriad Pro" w:cs="Arial"/>
        </w:rPr>
        <w:t xml:space="preserve">aving received the highest score out of </w:t>
      </w:r>
      <w:r>
        <w:rPr>
          <w:rFonts w:ascii="Myriad Pro" w:hAnsi="Myriad Pro" w:cs="Arial"/>
        </w:rPr>
        <w:t xml:space="preserve">a </w:t>
      </w:r>
      <w:r w:rsidR="00401DBC" w:rsidRPr="00401DBC">
        <w:rPr>
          <w:rFonts w:ascii="Myriad Pro" w:hAnsi="Myriad Pro" w:cs="Arial"/>
        </w:rPr>
        <w:t xml:space="preserve">set of weighted technical </w:t>
      </w:r>
      <w:r>
        <w:rPr>
          <w:rFonts w:ascii="Myriad Pro" w:hAnsi="Myriad Pro" w:cs="Arial"/>
        </w:rPr>
        <w:t xml:space="preserve">and financial </w:t>
      </w:r>
      <w:r w:rsidR="00401DBC" w:rsidRPr="00401DBC">
        <w:rPr>
          <w:rFonts w:ascii="Myriad Pro" w:hAnsi="Myriad Pro" w:cs="Arial"/>
        </w:rPr>
        <w:t>criteria</w:t>
      </w:r>
      <w:r>
        <w:rPr>
          <w:rFonts w:ascii="Myriad Pro" w:hAnsi="Myriad Pro" w:cs="Arial"/>
        </w:rPr>
        <w:t xml:space="preserve"> specific to the solicitation.</w:t>
      </w:r>
    </w:p>
    <w:p w:rsidR="002A0ED4" w:rsidRDefault="002A0ED4" w:rsidP="002A0ED4">
      <w:pPr>
        <w:pStyle w:val="ListParagraph"/>
        <w:numPr>
          <w:ilvl w:val="0"/>
          <w:numId w:val="22"/>
        </w:numPr>
        <w:spacing w:after="0"/>
        <w:rPr>
          <w:rFonts w:ascii="Myriad Pro" w:hAnsi="Myriad Pro" w:cs="Arial"/>
        </w:rPr>
      </w:pPr>
      <w:r>
        <w:rPr>
          <w:rFonts w:ascii="Myriad Pro" w:hAnsi="Myriad Pro" w:cs="Arial"/>
        </w:rPr>
        <w:t>Technical Criteria weight; 70%</w:t>
      </w:r>
    </w:p>
    <w:p w:rsidR="00401DBC" w:rsidRDefault="002A0ED4" w:rsidP="002A0ED4">
      <w:pPr>
        <w:pStyle w:val="ListParagraph"/>
        <w:numPr>
          <w:ilvl w:val="0"/>
          <w:numId w:val="22"/>
        </w:numPr>
        <w:spacing w:after="0"/>
        <w:rPr>
          <w:rFonts w:ascii="Myriad Pro" w:hAnsi="Myriad Pro" w:cs="Arial"/>
        </w:rPr>
      </w:pPr>
      <w:r>
        <w:rPr>
          <w:rFonts w:ascii="Myriad Pro" w:hAnsi="Myriad Pro" w:cs="Arial"/>
        </w:rPr>
        <w:t>Financial Criteria weight; 30%</w:t>
      </w:r>
    </w:p>
    <w:p w:rsidR="002A0ED4" w:rsidRPr="002A0ED4" w:rsidRDefault="002A0ED4" w:rsidP="002A0ED4">
      <w:pPr>
        <w:pStyle w:val="ListParagraph"/>
        <w:spacing w:after="0"/>
        <w:ind w:left="1440"/>
        <w:rPr>
          <w:rFonts w:ascii="Myriad Pro" w:hAnsi="Myriad Pro" w:cs="Arial"/>
        </w:rPr>
      </w:pPr>
    </w:p>
    <w:p w:rsidR="00401DBC" w:rsidRDefault="00401DBC" w:rsidP="00D07153">
      <w:pPr>
        <w:spacing w:after="0"/>
        <w:rPr>
          <w:rFonts w:ascii="Myriad Pro" w:hAnsi="Myriad Pro" w:cs="Arial"/>
        </w:rPr>
      </w:pPr>
      <w:r w:rsidRPr="00401DBC">
        <w:rPr>
          <w:rFonts w:ascii="Myriad Pro" w:hAnsi="Myriad Pro" w:cs="Arial"/>
        </w:rPr>
        <w:t>Financial score shall be computed as a ratio of the proposal being evaluated and the lowest priced proposal received by UNDP for the assignment. Financial score shall be computed as a ratio of the proposal being evaluated and the lowest priced proposal received by UNDP for the assignment.</w:t>
      </w:r>
    </w:p>
    <w:p w:rsidR="002A0ED4" w:rsidRDefault="002A0ED4" w:rsidP="00D07153">
      <w:pPr>
        <w:spacing w:after="0"/>
        <w:rPr>
          <w:rFonts w:ascii="Myriad Pro" w:hAnsi="Myriad Pro" w:cs="Arial"/>
        </w:rPr>
      </w:pPr>
    </w:p>
    <w:tbl>
      <w:tblPr>
        <w:tblStyle w:val="TableGrid"/>
        <w:tblW w:w="0" w:type="auto"/>
        <w:tblLook w:val="04A0" w:firstRow="1" w:lastRow="0" w:firstColumn="1" w:lastColumn="0" w:noHBand="0" w:noVBand="1"/>
      </w:tblPr>
      <w:tblGrid>
        <w:gridCol w:w="5524"/>
        <w:gridCol w:w="1701"/>
        <w:gridCol w:w="1792"/>
      </w:tblGrid>
      <w:tr w:rsidR="002A0ED4" w:rsidRPr="002A0ED4" w:rsidTr="00933B25">
        <w:tc>
          <w:tcPr>
            <w:tcW w:w="5524" w:type="dxa"/>
          </w:tcPr>
          <w:p w:rsidR="002A0ED4" w:rsidRPr="002A0ED4" w:rsidRDefault="002A0ED4" w:rsidP="002A0ED4">
            <w:pPr>
              <w:spacing w:after="0"/>
              <w:jc w:val="center"/>
              <w:rPr>
                <w:rFonts w:ascii="Myriad Pro" w:hAnsi="Myriad Pro" w:cs="Arial"/>
                <w:b/>
                <w:bCs/>
              </w:rPr>
            </w:pPr>
            <w:r w:rsidRPr="002A0ED4">
              <w:rPr>
                <w:rFonts w:ascii="Myriad Pro" w:hAnsi="Myriad Pro" w:cs="Arial"/>
                <w:b/>
                <w:bCs/>
              </w:rPr>
              <w:t>Criteria</w:t>
            </w:r>
          </w:p>
        </w:tc>
        <w:tc>
          <w:tcPr>
            <w:tcW w:w="1701" w:type="dxa"/>
          </w:tcPr>
          <w:p w:rsidR="002A0ED4" w:rsidRPr="002A0ED4" w:rsidRDefault="002A0ED4" w:rsidP="002A0ED4">
            <w:pPr>
              <w:spacing w:after="0"/>
              <w:jc w:val="center"/>
              <w:rPr>
                <w:rFonts w:ascii="Myriad Pro" w:hAnsi="Myriad Pro" w:cs="Arial"/>
                <w:b/>
                <w:bCs/>
              </w:rPr>
            </w:pPr>
            <w:r w:rsidRPr="002A0ED4">
              <w:rPr>
                <w:rFonts w:ascii="Myriad Pro" w:hAnsi="Myriad Pro" w:cs="Arial"/>
                <w:b/>
                <w:bCs/>
              </w:rPr>
              <w:t>Weight</w:t>
            </w:r>
          </w:p>
        </w:tc>
        <w:tc>
          <w:tcPr>
            <w:tcW w:w="1792" w:type="dxa"/>
          </w:tcPr>
          <w:p w:rsidR="002A0ED4" w:rsidRPr="002A0ED4" w:rsidRDefault="002A0ED4" w:rsidP="002A0ED4">
            <w:pPr>
              <w:spacing w:after="0"/>
              <w:jc w:val="center"/>
              <w:rPr>
                <w:rFonts w:ascii="Myriad Pro" w:hAnsi="Myriad Pro" w:cs="Arial"/>
                <w:b/>
                <w:bCs/>
              </w:rPr>
            </w:pPr>
            <w:r w:rsidRPr="002A0ED4">
              <w:rPr>
                <w:rFonts w:ascii="Myriad Pro" w:hAnsi="Myriad Pro" w:cs="Arial"/>
                <w:b/>
                <w:bCs/>
              </w:rPr>
              <w:t>Max. Point</w:t>
            </w:r>
            <w:r w:rsidR="0096060F">
              <w:rPr>
                <w:rFonts w:ascii="Myriad Pro" w:hAnsi="Myriad Pro" w:cs="Arial"/>
                <w:b/>
                <w:bCs/>
              </w:rPr>
              <w:t>s</w:t>
            </w:r>
          </w:p>
        </w:tc>
      </w:tr>
      <w:tr w:rsidR="002A0ED4" w:rsidRPr="002A0ED4" w:rsidTr="00933B25">
        <w:tc>
          <w:tcPr>
            <w:tcW w:w="5524" w:type="dxa"/>
          </w:tcPr>
          <w:p w:rsidR="002A0ED4" w:rsidRPr="002A0ED4" w:rsidRDefault="0096060F" w:rsidP="002A0ED4">
            <w:pPr>
              <w:spacing w:after="0"/>
              <w:rPr>
                <w:rFonts w:ascii="Myriad Pro" w:hAnsi="Myriad Pro" w:cs="Arial"/>
                <w:b/>
                <w:bCs/>
              </w:rPr>
            </w:pPr>
            <w:r>
              <w:rPr>
                <w:rFonts w:ascii="Myriad Pro" w:hAnsi="Myriad Pro" w:cs="Arial"/>
                <w:b/>
                <w:bCs/>
              </w:rPr>
              <w:t xml:space="preserve">Technical </w:t>
            </w:r>
          </w:p>
        </w:tc>
        <w:tc>
          <w:tcPr>
            <w:tcW w:w="1701" w:type="dxa"/>
          </w:tcPr>
          <w:p w:rsidR="002A0ED4" w:rsidRPr="002A0ED4" w:rsidRDefault="002A0ED4" w:rsidP="002A0ED4">
            <w:pPr>
              <w:spacing w:after="0"/>
              <w:jc w:val="center"/>
              <w:rPr>
                <w:rFonts w:ascii="Myriad Pro" w:hAnsi="Myriad Pro" w:cs="Arial"/>
                <w:b/>
                <w:bCs/>
              </w:rPr>
            </w:pPr>
            <w:r w:rsidRPr="002A0ED4">
              <w:rPr>
                <w:rFonts w:ascii="Myriad Pro" w:hAnsi="Myriad Pro" w:cs="Arial"/>
                <w:b/>
                <w:bCs/>
              </w:rPr>
              <w:t>70%</w:t>
            </w:r>
          </w:p>
        </w:tc>
        <w:tc>
          <w:tcPr>
            <w:tcW w:w="1792" w:type="dxa"/>
          </w:tcPr>
          <w:p w:rsidR="002A0ED4" w:rsidRPr="002A0ED4" w:rsidRDefault="002A0ED4" w:rsidP="002A0ED4">
            <w:pPr>
              <w:spacing w:after="0"/>
              <w:jc w:val="center"/>
              <w:rPr>
                <w:rFonts w:ascii="Myriad Pro" w:hAnsi="Myriad Pro" w:cs="Arial"/>
                <w:b/>
                <w:bCs/>
              </w:rPr>
            </w:pPr>
            <w:r w:rsidRPr="002A0ED4">
              <w:rPr>
                <w:rFonts w:ascii="Myriad Pro" w:hAnsi="Myriad Pro" w:cs="Arial"/>
                <w:b/>
                <w:bCs/>
              </w:rPr>
              <w:t>700</w:t>
            </w:r>
          </w:p>
        </w:tc>
      </w:tr>
      <w:tr w:rsidR="002A0ED4" w:rsidTr="00933B25">
        <w:tc>
          <w:tcPr>
            <w:tcW w:w="5524" w:type="dxa"/>
          </w:tcPr>
          <w:p w:rsidR="002A0ED4" w:rsidRPr="002A0ED4" w:rsidRDefault="002A0ED4" w:rsidP="002A0ED4">
            <w:pPr>
              <w:pStyle w:val="ListParagraph"/>
              <w:numPr>
                <w:ilvl w:val="0"/>
                <w:numId w:val="23"/>
              </w:numPr>
              <w:spacing w:after="0"/>
              <w:rPr>
                <w:rFonts w:ascii="Myriad Pro" w:hAnsi="Myriad Pro" w:cs="Arial"/>
              </w:rPr>
            </w:pPr>
            <w:r w:rsidRPr="00401DBC">
              <w:rPr>
                <w:rFonts w:ascii="Myriad Pro" w:hAnsi="Myriad Pro" w:cs="Arial"/>
              </w:rPr>
              <w:t>Education</w:t>
            </w:r>
          </w:p>
        </w:tc>
        <w:tc>
          <w:tcPr>
            <w:tcW w:w="1701" w:type="dxa"/>
          </w:tcPr>
          <w:p w:rsidR="002A0ED4" w:rsidRDefault="0096060F" w:rsidP="0096060F">
            <w:pPr>
              <w:spacing w:after="0"/>
              <w:jc w:val="center"/>
              <w:rPr>
                <w:rFonts w:ascii="Myriad Pro" w:hAnsi="Myriad Pro" w:cs="Arial"/>
              </w:rPr>
            </w:pPr>
            <w:r>
              <w:rPr>
                <w:rFonts w:ascii="Myriad Pro" w:hAnsi="Myriad Pro" w:cs="Arial"/>
              </w:rPr>
              <w:t>10%</w:t>
            </w:r>
          </w:p>
        </w:tc>
        <w:tc>
          <w:tcPr>
            <w:tcW w:w="1792" w:type="dxa"/>
          </w:tcPr>
          <w:p w:rsidR="002A0ED4" w:rsidRDefault="0096060F" w:rsidP="0096060F">
            <w:pPr>
              <w:spacing w:after="0"/>
              <w:jc w:val="center"/>
              <w:rPr>
                <w:rFonts w:ascii="Myriad Pro" w:hAnsi="Myriad Pro" w:cs="Arial"/>
              </w:rPr>
            </w:pPr>
            <w:r>
              <w:rPr>
                <w:rFonts w:ascii="Myriad Pro" w:hAnsi="Myriad Pro" w:cs="Arial"/>
              </w:rPr>
              <w:t>70</w:t>
            </w:r>
          </w:p>
        </w:tc>
      </w:tr>
      <w:tr w:rsidR="002A0ED4" w:rsidTr="00933B25">
        <w:tc>
          <w:tcPr>
            <w:tcW w:w="5524" w:type="dxa"/>
          </w:tcPr>
          <w:p w:rsidR="002A0ED4" w:rsidRPr="00401DBC" w:rsidRDefault="002A0ED4" w:rsidP="002A0ED4">
            <w:pPr>
              <w:pStyle w:val="ListParagraph"/>
              <w:numPr>
                <w:ilvl w:val="0"/>
                <w:numId w:val="23"/>
              </w:numPr>
              <w:spacing w:after="0"/>
              <w:rPr>
                <w:rFonts w:ascii="Myriad Pro" w:hAnsi="Myriad Pro" w:cs="Arial"/>
              </w:rPr>
            </w:pPr>
            <w:r w:rsidRPr="00401DBC">
              <w:rPr>
                <w:rFonts w:ascii="Myriad Pro" w:hAnsi="Myriad Pro" w:cs="Arial"/>
              </w:rPr>
              <w:t xml:space="preserve">Experience in the areas of project design, monitoring and evaluation, </w:t>
            </w:r>
            <w:r w:rsidR="00171477" w:rsidRPr="00401DBC">
              <w:rPr>
                <w:rFonts w:ascii="Myriad Pro" w:hAnsi="Myriad Pro" w:cs="Arial"/>
              </w:rPr>
              <w:t>res</w:t>
            </w:r>
            <w:r w:rsidR="00171477">
              <w:rPr>
                <w:rFonts w:ascii="Myriad Pro" w:hAnsi="Myriad Pro" w:cs="Arial"/>
              </w:rPr>
              <w:t>earch and other related fields</w:t>
            </w:r>
          </w:p>
        </w:tc>
        <w:tc>
          <w:tcPr>
            <w:tcW w:w="1701" w:type="dxa"/>
          </w:tcPr>
          <w:p w:rsidR="002A0ED4" w:rsidRDefault="0096060F" w:rsidP="0096060F">
            <w:pPr>
              <w:spacing w:after="0"/>
              <w:jc w:val="center"/>
              <w:rPr>
                <w:rFonts w:ascii="Myriad Pro" w:hAnsi="Myriad Pro" w:cs="Arial"/>
              </w:rPr>
            </w:pPr>
            <w:r>
              <w:rPr>
                <w:rFonts w:ascii="Myriad Pro" w:hAnsi="Myriad Pro" w:cs="Arial"/>
              </w:rPr>
              <w:t>25%</w:t>
            </w:r>
          </w:p>
        </w:tc>
        <w:tc>
          <w:tcPr>
            <w:tcW w:w="1792" w:type="dxa"/>
          </w:tcPr>
          <w:p w:rsidR="002A0ED4" w:rsidRDefault="0096060F" w:rsidP="0096060F">
            <w:pPr>
              <w:spacing w:after="0"/>
              <w:jc w:val="center"/>
              <w:rPr>
                <w:rFonts w:ascii="Myriad Pro" w:hAnsi="Myriad Pro" w:cs="Arial"/>
              </w:rPr>
            </w:pPr>
            <w:r>
              <w:rPr>
                <w:rFonts w:ascii="Myriad Pro" w:hAnsi="Myriad Pro" w:cs="Arial"/>
              </w:rPr>
              <w:t>175</w:t>
            </w:r>
          </w:p>
        </w:tc>
      </w:tr>
      <w:tr w:rsidR="002A0ED4" w:rsidTr="00933B25">
        <w:tc>
          <w:tcPr>
            <w:tcW w:w="5524" w:type="dxa"/>
          </w:tcPr>
          <w:p w:rsidR="002A0ED4" w:rsidRPr="00401DBC" w:rsidRDefault="002A0ED4" w:rsidP="002A0ED4">
            <w:pPr>
              <w:pStyle w:val="ListParagraph"/>
              <w:numPr>
                <w:ilvl w:val="0"/>
                <w:numId w:val="23"/>
              </w:numPr>
              <w:spacing w:after="0"/>
              <w:rPr>
                <w:rFonts w:ascii="Myriad Pro" w:hAnsi="Myriad Pro" w:cs="Arial"/>
              </w:rPr>
            </w:pPr>
            <w:r w:rsidRPr="00401DBC">
              <w:rPr>
                <w:rFonts w:ascii="Myriad Pro" w:hAnsi="Myriad Pro" w:cs="Arial"/>
              </w:rPr>
              <w:lastRenderedPageBreak/>
              <w:t xml:space="preserve">Knowledge in </w:t>
            </w:r>
            <w:r w:rsidR="00171477" w:rsidRPr="006143DE">
              <w:rPr>
                <w:rFonts w:ascii="Myriad Pro" w:hAnsi="Myriad Pro" w:cs="Arial"/>
              </w:rPr>
              <w:t>national and provincial governance system as well as key players in development, justice system, and security in Thailand</w:t>
            </w:r>
          </w:p>
        </w:tc>
        <w:tc>
          <w:tcPr>
            <w:tcW w:w="1701" w:type="dxa"/>
          </w:tcPr>
          <w:p w:rsidR="002A0ED4" w:rsidRDefault="0096060F" w:rsidP="0096060F">
            <w:pPr>
              <w:spacing w:after="0"/>
              <w:jc w:val="center"/>
              <w:rPr>
                <w:rFonts w:ascii="Myriad Pro" w:hAnsi="Myriad Pro" w:cs="Arial"/>
              </w:rPr>
            </w:pPr>
            <w:r>
              <w:rPr>
                <w:rFonts w:ascii="Myriad Pro" w:hAnsi="Myriad Pro" w:cs="Arial"/>
              </w:rPr>
              <w:t>20%</w:t>
            </w:r>
          </w:p>
        </w:tc>
        <w:tc>
          <w:tcPr>
            <w:tcW w:w="1792" w:type="dxa"/>
          </w:tcPr>
          <w:p w:rsidR="002A0ED4" w:rsidRPr="00401DBC" w:rsidRDefault="0096060F" w:rsidP="0096060F">
            <w:pPr>
              <w:spacing w:after="0"/>
              <w:jc w:val="center"/>
              <w:rPr>
                <w:rFonts w:ascii="Myriad Pro" w:hAnsi="Myriad Pro" w:cs="Arial"/>
              </w:rPr>
            </w:pPr>
            <w:r>
              <w:rPr>
                <w:rFonts w:ascii="Myriad Pro" w:hAnsi="Myriad Pro" w:cs="Arial"/>
              </w:rPr>
              <w:t>140</w:t>
            </w:r>
          </w:p>
        </w:tc>
      </w:tr>
      <w:tr w:rsidR="002A0ED4" w:rsidTr="00933B25">
        <w:tc>
          <w:tcPr>
            <w:tcW w:w="5524" w:type="dxa"/>
          </w:tcPr>
          <w:p w:rsidR="002A0ED4" w:rsidRPr="00401DBC" w:rsidRDefault="00171477" w:rsidP="002A0ED4">
            <w:pPr>
              <w:pStyle w:val="ListParagraph"/>
              <w:numPr>
                <w:ilvl w:val="0"/>
                <w:numId w:val="23"/>
              </w:numPr>
              <w:spacing w:after="0"/>
              <w:rPr>
                <w:rFonts w:ascii="Myriad Pro" w:hAnsi="Myriad Pro" w:cs="Arial"/>
              </w:rPr>
            </w:pPr>
            <w:r>
              <w:rPr>
                <w:rFonts w:ascii="Myriad Pro" w:hAnsi="Myriad Pro" w:cs="Arial"/>
              </w:rPr>
              <w:t>Cover letter</w:t>
            </w:r>
          </w:p>
        </w:tc>
        <w:tc>
          <w:tcPr>
            <w:tcW w:w="1701" w:type="dxa"/>
          </w:tcPr>
          <w:p w:rsidR="002A0ED4" w:rsidRDefault="0096060F" w:rsidP="0096060F">
            <w:pPr>
              <w:spacing w:after="0"/>
              <w:jc w:val="center"/>
              <w:rPr>
                <w:rFonts w:ascii="Myriad Pro" w:hAnsi="Myriad Pro" w:cs="Arial"/>
              </w:rPr>
            </w:pPr>
            <w:r>
              <w:rPr>
                <w:rFonts w:ascii="Myriad Pro" w:hAnsi="Myriad Pro" w:cs="Arial"/>
              </w:rPr>
              <w:t>20%</w:t>
            </w:r>
          </w:p>
        </w:tc>
        <w:tc>
          <w:tcPr>
            <w:tcW w:w="1792" w:type="dxa"/>
          </w:tcPr>
          <w:p w:rsidR="002A0ED4" w:rsidRPr="00401DBC" w:rsidRDefault="0096060F" w:rsidP="0096060F">
            <w:pPr>
              <w:spacing w:after="0"/>
              <w:jc w:val="center"/>
              <w:rPr>
                <w:rFonts w:ascii="Myriad Pro" w:hAnsi="Myriad Pro" w:cs="Arial"/>
              </w:rPr>
            </w:pPr>
            <w:r>
              <w:rPr>
                <w:rFonts w:ascii="Myriad Pro" w:hAnsi="Myriad Pro" w:cs="Arial"/>
              </w:rPr>
              <w:t>140</w:t>
            </w:r>
          </w:p>
        </w:tc>
      </w:tr>
      <w:tr w:rsidR="0096060F" w:rsidTr="00933B25">
        <w:tc>
          <w:tcPr>
            <w:tcW w:w="5524" w:type="dxa"/>
          </w:tcPr>
          <w:p w:rsidR="0096060F" w:rsidRPr="00401DBC" w:rsidRDefault="0096060F" w:rsidP="002A0ED4">
            <w:pPr>
              <w:pStyle w:val="ListParagraph"/>
              <w:numPr>
                <w:ilvl w:val="0"/>
                <w:numId w:val="23"/>
              </w:numPr>
              <w:spacing w:after="0"/>
              <w:rPr>
                <w:rFonts w:ascii="Myriad Pro" w:hAnsi="Myriad Pro" w:cs="Arial"/>
              </w:rPr>
            </w:pPr>
            <w:r w:rsidRPr="00401DBC">
              <w:rPr>
                <w:rFonts w:ascii="Myriad Pro" w:hAnsi="Myriad Pro" w:cs="Arial"/>
              </w:rPr>
              <w:t>Language and Availability</w:t>
            </w:r>
          </w:p>
        </w:tc>
        <w:tc>
          <w:tcPr>
            <w:tcW w:w="1701" w:type="dxa"/>
          </w:tcPr>
          <w:p w:rsidR="0096060F" w:rsidRDefault="0096060F" w:rsidP="0096060F">
            <w:pPr>
              <w:spacing w:after="0"/>
              <w:jc w:val="center"/>
              <w:rPr>
                <w:rFonts w:ascii="Myriad Pro" w:hAnsi="Myriad Pro" w:cs="Arial"/>
              </w:rPr>
            </w:pPr>
            <w:r>
              <w:rPr>
                <w:rFonts w:ascii="Myriad Pro" w:hAnsi="Myriad Pro" w:cs="Arial"/>
              </w:rPr>
              <w:t>25%</w:t>
            </w:r>
          </w:p>
        </w:tc>
        <w:tc>
          <w:tcPr>
            <w:tcW w:w="1792" w:type="dxa"/>
          </w:tcPr>
          <w:p w:rsidR="0096060F" w:rsidRPr="00401DBC" w:rsidRDefault="0096060F" w:rsidP="0096060F">
            <w:pPr>
              <w:spacing w:after="0"/>
              <w:jc w:val="center"/>
              <w:rPr>
                <w:rFonts w:ascii="Myriad Pro" w:hAnsi="Myriad Pro" w:cs="Arial"/>
              </w:rPr>
            </w:pPr>
            <w:r>
              <w:rPr>
                <w:rFonts w:ascii="Myriad Pro" w:hAnsi="Myriad Pro" w:cs="Arial"/>
              </w:rPr>
              <w:t>175</w:t>
            </w:r>
          </w:p>
        </w:tc>
      </w:tr>
      <w:tr w:rsidR="0096060F" w:rsidRPr="0096060F" w:rsidTr="00933B25">
        <w:tc>
          <w:tcPr>
            <w:tcW w:w="5524" w:type="dxa"/>
          </w:tcPr>
          <w:p w:rsidR="0096060F" w:rsidRPr="0096060F" w:rsidRDefault="0096060F" w:rsidP="0096060F">
            <w:pPr>
              <w:spacing w:after="0"/>
              <w:rPr>
                <w:rFonts w:ascii="Myriad Pro" w:hAnsi="Myriad Pro" w:cs="Arial"/>
                <w:b/>
                <w:bCs/>
              </w:rPr>
            </w:pPr>
            <w:r w:rsidRPr="0096060F">
              <w:rPr>
                <w:rFonts w:ascii="Myriad Pro" w:hAnsi="Myriad Pro" w:cs="Arial"/>
                <w:b/>
                <w:bCs/>
              </w:rPr>
              <w:t xml:space="preserve">Financial </w:t>
            </w:r>
          </w:p>
        </w:tc>
        <w:tc>
          <w:tcPr>
            <w:tcW w:w="1701" w:type="dxa"/>
          </w:tcPr>
          <w:p w:rsidR="0096060F" w:rsidRPr="0096060F" w:rsidRDefault="0096060F" w:rsidP="0096060F">
            <w:pPr>
              <w:spacing w:after="0"/>
              <w:jc w:val="center"/>
              <w:rPr>
                <w:rFonts w:ascii="Myriad Pro" w:hAnsi="Myriad Pro" w:cs="Arial"/>
                <w:b/>
                <w:bCs/>
              </w:rPr>
            </w:pPr>
            <w:r>
              <w:rPr>
                <w:rFonts w:ascii="Myriad Pro" w:hAnsi="Myriad Pro" w:cs="Arial"/>
                <w:b/>
                <w:bCs/>
              </w:rPr>
              <w:t>30%</w:t>
            </w:r>
          </w:p>
        </w:tc>
        <w:tc>
          <w:tcPr>
            <w:tcW w:w="1792" w:type="dxa"/>
          </w:tcPr>
          <w:p w:rsidR="0096060F" w:rsidRPr="0096060F" w:rsidRDefault="0096060F" w:rsidP="0096060F">
            <w:pPr>
              <w:spacing w:after="0"/>
              <w:jc w:val="center"/>
              <w:rPr>
                <w:rFonts w:ascii="Myriad Pro" w:hAnsi="Myriad Pro" w:cs="Arial"/>
                <w:b/>
                <w:bCs/>
              </w:rPr>
            </w:pPr>
            <w:r>
              <w:rPr>
                <w:rFonts w:ascii="Myriad Pro" w:hAnsi="Myriad Pro" w:cs="Arial"/>
                <w:b/>
                <w:bCs/>
              </w:rPr>
              <w:t>300</w:t>
            </w:r>
          </w:p>
        </w:tc>
      </w:tr>
    </w:tbl>
    <w:p w:rsidR="002A0ED4" w:rsidRDefault="002A0ED4" w:rsidP="00D07153">
      <w:pPr>
        <w:spacing w:after="0"/>
        <w:rPr>
          <w:rFonts w:ascii="Myriad Pro" w:hAnsi="Myriad Pro" w:cs="Arial"/>
        </w:rPr>
      </w:pPr>
    </w:p>
    <w:p w:rsidR="00401DBC" w:rsidRPr="00401DBC" w:rsidRDefault="00401DBC" w:rsidP="00D07153">
      <w:pPr>
        <w:spacing w:after="0"/>
        <w:rPr>
          <w:rFonts w:ascii="Myriad Pro" w:hAnsi="Myriad Pro" w:cs="Arial"/>
        </w:rPr>
      </w:pPr>
      <w:r w:rsidRPr="00401DBC">
        <w:rPr>
          <w:rFonts w:ascii="Myriad Pro" w:hAnsi="Myriad Pro" w:cs="Arial"/>
        </w:rPr>
        <w:t>Only candidates obtaining a minimum of 490 points (70% of the total technical points) would be considered for the Financial Evaluation.</w:t>
      </w:r>
    </w:p>
    <w:p w:rsidR="000970E3" w:rsidRPr="00401DBC" w:rsidRDefault="000970E3" w:rsidP="00D07153">
      <w:pPr>
        <w:spacing w:after="0"/>
        <w:rPr>
          <w:rFonts w:ascii="Myriad Pro" w:hAnsi="Myriad Pro" w:cs="Arial"/>
        </w:rPr>
      </w:pPr>
    </w:p>
    <w:p w:rsidR="00E20FF1" w:rsidRPr="00401DBC" w:rsidRDefault="00E20FF1" w:rsidP="00D07153">
      <w:pPr>
        <w:pStyle w:val="ListParagraph"/>
        <w:shd w:val="clear" w:color="auto" w:fill="D9D9D9" w:themeFill="background1" w:themeFillShade="D9"/>
        <w:spacing w:after="0"/>
        <w:ind w:left="0"/>
        <w:rPr>
          <w:rFonts w:ascii="Myriad Pro" w:hAnsi="Myriad Pro"/>
          <w:b/>
          <w:sz w:val="14"/>
          <w:szCs w:val="14"/>
        </w:rPr>
      </w:pPr>
    </w:p>
    <w:p w:rsidR="00E20FF1" w:rsidRDefault="00E20FF1" w:rsidP="00D07153">
      <w:pPr>
        <w:pStyle w:val="ListParagraph"/>
        <w:numPr>
          <w:ilvl w:val="0"/>
          <w:numId w:val="1"/>
        </w:numPr>
        <w:shd w:val="clear" w:color="auto" w:fill="D9D9D9" w:themeFill="background1" w:themeFillShade="D9"/>
        <w:spacing w:after="0"/>
        <w:rPr>
          <w:rFonts w:ascii="Myriad Pro" w:hAnsi="Myriad Pro"/>
          <w:b/>
        </w:rPr>
      </w:pPr>
      <w:r w:rsidRPr="00401DBC">
        <w:rPr>
          <w:rFonts w:ascii="Myriad Pro" w:hAnsi="Myriad Pro"/>
          <w:b/>
        </w:rPr>
        <w:t>CONSULTANT PRESENCE REQUIRED ON DUTY STATION/ UNDP PREMISES</w:t>
      </w:r>
    </w:p>
    <w:p w:rsidR="00E20FF1" w:rsidRPr="00401DBC" w:rsidRDefault="00E20FF1" w:rsidP="00D07153">
      <w:pPr>
        <w:pStyle w:val="ListParagraph"/>
        <w:shd w:val="clear" w:color="auto" w:fill="D9D9D9" w:themeFill="background1" w:themeFillShade="D9"/>
        <w:spacing w:after="0"/>
        <w:ind w:left="0"/>
        <w:rPr>
          <w:rFonts w:ascii="Myriad Pro" w:hAnsi="Myriad Pro"/>
          <w:b/>
          <w:sz w:val="14"/>
          <w:szCs w:val="14"/>
        </w:rPr>
      </w:pPr>
    </w:p>
    <w:p w:rsidR="00860B1F" w:rsidRPr="00401DBC" w:rsidRDefault="00860B1F" w:rsidP="00D07153">
      <w:pPr>
        <w:rPr>
          <w:rFonts w:ascii="Myriad Pro" w:hAnsi="Myriad Pro"/>
          <w:color w:val="0000FF"/>
        </w:rPr>
      </w:pPr>
      <w:r w:rsidRPr="00401DBC">
        <w:rPr>
          <w:rFonts w:ascii="Myriad Pro" w:hAnsi="Myriad Pro"/>
          <w:color w:val="0000FF"/>
        </w:rPr>
        <w:object w:dxaOrig="225" w:dyaOrig="225" w14:anchorId="38370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2pt;height:20pt" o:ole="">
            <v:imagedata r:id="rId10" o:title=""/>
          </v:shape>
          <w:control r:id="rId11" w:name="OptionButton1" w:shapeid="_x0000_i1033"/>
        </w:object>
      </w:r>
      <w:r w:rsidRPr="00401DBC">
        <w:rPr>
          <w:rFonts w:ascii="Myriad Pro" w:hAnsi="Myriad Pro"/>
          <w:color w:val="0000FF"/>
        </w:rPr>
        <w:object w:dxaOrig="225" w:dyaOrig="225" w14:anchorId="31BCC8B5">
          <v:shape id="_x0000_i1035" type="#_x0000_t75" style="width:108.2pt;height:20pt" o:ole="">
            <v:imagedata r:id="rId12" o:title=""/>
          </v:shape>
          <w:control r:id="rId13" w:name="OptionButton11" w:shapeid="_x0000_i1035"/>
        </w:object>
      </w:r>
      <w:r w:rsidRPr="00401DBC">
        <w:rPr>
          <w:rFonts w:ascii="Myriad Pro" w:hAnsi="Myriad Pro"/>
          <w:color w:val="0000FF"/>
        </w:rPr>
        <w:object w:dxaOrig="225" w:dyaOrig="225" w14:anchorId="326C94A2">
          <v:shape id="_x0000_i1037" type="#_x0000_t75" style="width:108.2pt;height:20pt" o:ole="">
            <v:imagedata r:id="rId14" o:title=""/>
          </v:shape>
          <w:control r:id="rId15" w:name="OptionButton12" w:shapeid="_x0000_i1037"/>
        </w:object>
      </w:r>
      <w:r w:rsidRPr="00401DBC">
        <w:rPr>
          <w:rFonts w:ascii="Myriad Pro" w:hAnsi="Myriad Pro"/>
          <w:color w:val="0000FF"/>
        </w:rPr>
        <w:object w:dxaOrig="225" w:dyaOrig="225" w14:anchorId="0A8ECC44">
          <v:shape id="_x0000_i1039" type="#_x0000_t75" style="width:108.2pt;height:20pt" o:ole="">
            <v:imagedata r:id="rId16" o:title=""/>
          </v:shape>
          <w:control r:id="rId17" w:name="OptionButton13" w:shapeid="_x0000_i1039"/>
        </w:object>
      </w:r>
      <w:r w:rsidRPr="00401DBC">
        <w:rPr>
          <w:rFonts w:ascii="Myriad Pro" w:hAnsi="Myriad Pro"/>
          <w:color w:val="0000FF"/>
        </w:rPr>
        <w:t xml:space="preserve">                                  </w:t>
      </w:r>
      <w:r w:rsidRPr="00401DBC">
        <w:rPr>
          <w:rFonts w:ascii="Myriad Pro" w:hAnsi="Myriad Pro"/>
          <w:b/>
          <w:bCs/>
          <w:color w:val="0000FF"/>
        </w:rPr>
        <w:t xml:space="preserve">  </w:t>
      </w:r>
      <w:r w:rsidRPr="00401DBC">
        <w:rPr>
          <w:rFonts w:ascii="Myriad Pro" w:hAnsi="Myriad Pro"/>
          <w:color w:val="0000FF"/>
        </w:rPr>
        <w:t xml:space="preserve">                                  </w:t>
      </w:r>
      <w:r w:rsidRPr="00401DBC">
        <w:rPr>
          <w:rFonts w:ascii="Myriad Pro" w:hAnsi="Myriad Pro"/>
          <w:b/>
          <w:bCs/>
          <w:color w:val="0000FF"/>
        </w:rPr>
        <w:t xml:space="preserve"> </w:t>
      </w:r>
    </w:p>
    <w:p w:rsidR="0075470E" w:rsidRPr="0075470E" w:rsidRDefault="0075470E" w:rsidP="0075470E">
      <w:pPr>
        <w:shd w:val="clear" w:color="auto" w:fill="D9D9D9" w:themeFill="background1" w:themeFillShade="D9"/>
        <w:spacing w:after="0"/>
        <w:rPr>
          <w:rFonts w:ascii="Myriad Pro" w:hAnsi="Myriad Pro"/>
          <w:b/>
        </w:rPr>
      </w:pPr>
    </w:p>
    <w:p w:rsidR="0075470E" w:rsidRPr="0075470E" w:rsidRDefault="0075470E" w:rsidP="0075470E">
      <w:pPr>
        <w:pStyle w:val="ListParagraph"/>
        <w:numPr>
          <w:ilvl w:val="0"/>
          <w:numId w:val="1"/>
        </w:numPr>
        <w:shd w:val="clear" w:color="auto" w:fill="D9D9D9" w:themeFill="background1" w:themeFillShade="D9"/>
        <w:spacing w:after="0"/>
        <w:rPr>
          <w:rFonts w:ascii="Myriad Pro" w:hAnsi="Myriad Pro"/>
          <w:b/>
        </w:rPr>
      </w:pPr>
      <w:r>
        <w:rPr>
          <w:rFonts w:ascii="Myriad Pro" w:hAnsi="Myriad Pro"/>
          <w:b/>
        </w:rPr>
        <w:t>PAYMENT TERMS</w:t>
      </w:r>
    </w:p>
    <w:p w:rsidR="0075470E" w:rsidRDefault="0075470E" w:rsidP="0075470E">
      <w:pPr>
        <w:rPr>
          <w:rFonts w:ascii="Myriad Pro" w:hAnsi="Myriad Pro"/>
          <w:b/>
          <w:bCs/>
        </w:rPr>
      </w:pPr>
    </w:p>
    <w:p w:rsidR="0075470E" w:rsidRPr="0075470E" w:rsidRDefault="0075470E" w:rsidP="0075470E">
      <w:pPr>
        <w:jc w:val="thaiDistribute"/>
        <w:rPr>
          <w:rFonts w:ascii="Myriad Pro" w:hAnsi="Myriad Pro" w:cs="Cordia New"/>
          <w:szCs w:val="28"/>
          <w:lang w:bidi="th-TH"/>
        </w:rPr>
      </w:pPr>
      <w:r w:rsidRPr="0075470E">
        <w:rPr>
          <w:rFonts w:ascii="Myriad Pro" w:hAnsi="Myriad Pro" w:cs="Cordia New"/>
          <w:szCs w:val="28"/>
          <w:lang w:bidi="th-TH"/>
        </w:rPr>
        <w:t>Consultant must send a financial proposal based on Lump Sum amount in Thai Baht.</w:t>
      </w:r>
    </w:p>
    <w:p w:rsidR="0075470E" w:rsidRPr="0075470E" w:rsidRDefault="0075470E" w:rsidP="0075470E">
      <w:pPr>
        <w:spacing w:after="160" w:line="259" w:lineRule="auto"/>
        <w:jc w:val="thaiDistribute"/>
        <w:rPr>
          <w:rFonts w:ascii="Myriad Pro" w:hAnsi="Myriad Pro" w:cs="Cordia New"/>
          <w:szCs w:val="28"/>
          <w:lang w:bidi="th-TH"/>
        </w:rPr>
      </w:pPr>
      <w:r w:rsidRPr="0075470E">
        <w:rPr>
          <w:rFonts w:ascii="Myriad Pro" w:hAnsi="Myriad Pro" w:cs="Cordia New"/>
          <w:szCs w:val="28"/>
          <w:lang w:bidi="th-TH"/>
        </w:rPr>
        <w:t>The total amount quoted shall be all-inclusive and include all costs components required to perform the deliverables identified in the TOR, including professional fee, travel costs</w:t>
      </w:r>
      <w:r w:rsidR="002F18B1">
        <w:rPr>
          <w:rFonts w:ascii="Myriad Pro" w:hAnsi="Myriad Pro" w:cs="Cordia New"/>
          <w:szCs w:val="28"/>
          <w:lang w:bidi="th-TH"/>
        </w:rPr>
        <w:t xml:space="preserve"> to </w:t>
      </w:r>
      <w:r w:rsidR="002F18B1" w:rsidRPr="0075470E">
        <w:rPr>
          <w:rFonts w:ascii="Myriad Pro" w:hAnsi="Myriad Pro" w:cs="Cordia New"/>
          <w:szCs w:val="28"/>
          <w:lang w:bidi="th-TH"/>
        </w:rPr>
        <w:t>Songkhla</w:t>
      </w:r>
      <w:r w:rsidR="002F18B1">
        <w:rPr>
          <w:rFonts w:ascii="Myriad Pro" w:hAnsi="Myriad Pro" w:cs="Cordia New"/>
          <w:szCs w:val="28"/>
          <w:lang w:bidi="th-TH"/>
        </w:rPr>
        <w:t>, 3 nights l</w:t>
      </w:r>
      <w:r w:rsidRPr="0075470E">
        <w:rPr>
          <w:rFonts w:ascii="Myriad Pro" w:hAnsi="Myriad Pro" w:cs="Cordia New"/>
          <w:szCs w:val="28"/>
          <w:lang w:bidi="th-TH"/>
        </w:rPr>
        <w:t>iving allowance</w:t>
      </w:r>
      <w:r w:rsidR="002F18B1">
        <w:rPr>
          <w:rFonts w:ascii="Myriad Pro" w:hAnsi="Myriad Pro" w:cs="Cordia New"/>
          <w:szCs w:val="28"/>
          <w:lang w:bidi="th-TH"/>
        </w:rPr>
        <w:t xml:space="preserve"> (included accommodation and meals) in Songkhla and </w:t>
      </w:r>
      <w:r w:rsidRPr="0075470E">
        <w:rPr>
          <w:rFonts w:ascii="Myriad Pro" w:hAnsi="Myriad Pro" w:cs="Cordia New"/>
          <w:szCs w:val="28"/>
          <w:lang w:bidi="th-TH"/>
        </w:rPr>
        <w:t xml:space="preserve">any other applicable cost to be incurred by the IC in completing the assignment. </w:t>
      </w:r>
      <w:r w:rsidR="002F18B1">
        <w:rPr>
          <w:rFonts w:ascii="Myriad Pro" w:hAnsi="Myriad Pro" w:cs="Cordia New"/>
          <w:szCs w:val="28"/>
          <w:lang w:bidi="th-TH"/>
        </w:rPr>
        <w:t xml:space="preserve">In case travel to </w:t>
      </w:r>
      <w:r w:rsidR="002F18B1" w:rsidRPr="002F18B1">
        <w:rPr>
          <w:rFonts w:ascii="Myriad Pro" w:hAnsi="Myriad Pro" w:cs="Cordia New"/>
          <w:szCs w:val="28"/>
          <w:lang w:bidi="th-TH"/>
        </w:rPr>
        <w:t>Pattani, Yala, and Narathiwat</w:t>
      </w:r>
      <w:r w:rsidR="002F18B1">
        <w:rPr>
          <w:rFonts w:ascii="Myriad Pro" w:hAnsi="Myriad Pro" w:cs="Cordia New"/>
          <w:szCs w:val="28"/>
          <w:lang w:bidi="th-TH"/>
        </w:rPr>
        <w:t xml:space="preserve"> is needed, the local transport and lunches will be provided. </w:t>
      </w:r>
      <w:r w:rsidRPr="0075470E">
        <w:rPr>
          <w:rFonts w:ascii="Myriad Pro" w:hAnsi="Myriad Pro" w:cs="Cordia New"/>
          <w:szCs w:val="28"/>
          <w:lang w:bidi="th-TH"/>
        </w:rPr>
        <w:t>The contract price will be fixed output-based price regardless of extension of the herein specified duration. Payments will be done upon completion of the deliverables/outputs and as per below percentages:</w:t>
      </w:r>
    </w:p>
    <w:p w:rsidR="0075470E" w:rsidRPr="0075470E" w:rsidRDefault="0075470E" w:rsidP="0075470E">
      <w:pPr>
        <w:spacing w:after="160" w:line="259" w:lineRule="auto"/>
        <w:jc w:val="thaiDistribute"/>
        <w:rPr>
          <w:rFonts w:ascii="Myriad Pro" w:hAnsi="Myriad Pro" w:cs="Cordia New"/>
          <w:szCs w:val="28"/>
          <w:lang w:bidi="th-TH"/>
        </w:rPr>
      </w:pPr>
      <w:r w:rsidRPr="0075470E">
        <w:rPr>
          <w:rFonts w:ascii="Myriad Pro" w:hAnsi="Myriad Pro" w:cs="Cordia New"/>
          <w:szCs w:val="28"/>
          <w:lang w:bidi="th-TH"/>
        </w:rPr>
        <w:t>Payment terms:</w:t>
      </w:r>
    </w:p>
    <w:p w:rsidR="006F3372" w:rsidRPr="006F3372" w:rsidRDefault="0075470E" w:rsidP="0075470E">
      <w:pPr>
        <w:pStyle w:val="ListParagraph"/>
        <w:numPr>
          <w:ilvl w:val="0"/>
          <w:numId w:val="23"/>
        </w:numPr>
        <w:spacing w:after="160" w:line="259" w:lineRule="auto"/>
        <w:jc w:val="thaiDistribute"/>
        <w:rPr>
          <w:rFonts w:ascii="Myriad Pro" w:hAnsi="Myriad Pro" w:cs="Cordia New"/>
          <w:b/>
          <w:bCs/>
          <w:szCs w:val="28"/>
          <w:highlight w:val="yellow"/>
          <w:lang w:bidi="th-TH"/>
        </w:rPr>
      </w:pPr>
      <w:r w:rsidRPr="006F3372">
        <w:rPr>
          <w:rFonts w:ascii="Myriad Pro" w:hAnsi="Myriad Pro" w:cs="Cordia New"/>
          <w:b/>
          <w:bCs/>
          <w:szCs w:val="28"/>
          <w:highlight w:val="yellow"/>
          <w:lang w:bidi="th-TH"/>
        </w:rPr>
        <w:t>First payment</w:t>
      </w:r>
      <w:r w:rsidRPr="006F3372">
        <w:rPr>
          <w:rFonts w:ascii="Myriad Pro" w:hAnsi="Myriad Pro" w:cs="Cordia New"/>
          <w:szCs w:val="28"/>
          <w:highlight w:val="yellow"/>
          <w:lang w:bidi="th-TH"/>
        </w:rPr>
        <w:t xml:space="preserve"> upon the submission and approval of the Initial scope and schedule of project evaluation plan</w:t>
      </w:r>
      <w:r w:rsidR="006F3372" w:rsidRPr="006F3372">
        <w:rPr>
          <w:rFonts w:ascii="Myriad Pro" w:hAnsi="Myriad Pro" w:cs="Cordia New"/>
          <w:szCs w:val="28"/>
          <w:highlight w:val="yellow"/>
          <w:lang w:bidi="th-TH"/>
        </w:rPr>
        <w:t xml:space="preserve"> - </w:t>
      </w:r>
      <w:r w:rsidR="006F3372" w:rsidRPr="006F3372">
        <w:rPr>
          <w:rFonts w:ascii="Myriad Pro" w:hAnsi="Myriad Pro" w:cs="Cordia New"/>
          <w:b/>
          <w:bCs/>
          <w:szCs w:val="28"/>
          <w:highlight w:val="yellow"/>
          <w:lang w:bidi="th-TH"/>
        </w:rPr>
        <w:t>30% of total contract amount</w:t>
      </w:r>
    </w:p>
    <w:p w:rsidR="0075470E" w:rsidRPr="006F3372" w:rsidRDefault="006F3372" w:rsidP="0075470E">
      <w:pPr>
        <w:pStyle w:val="ListParagraph"/>
        <w:numPr>
          <w:ilvl w:val="0"/>
          <w:numId w:val="23"/>
        </w:numPr>
        <w:spacing w:after="160" w:line="259" w:lineRule="auto"/>
        <w:jc w:val="thaiDistribute"/>
        <w:rPr>
          <w:rFonts w:ascii="Myriad Pro" w:hAnsi="Myriad Pro" w:cs="Cordia New"/>
          <w:b/>
          <w:bCs/>
          <w:szCs w:val="28"/>
          <w:highlight w:val="yellow"/>
          <w:lang w:bidi="th-TH"/>
        </w:rPr>
      </w:pPr>
      <w:r w:rsidRPr="006F3372">
        <w:rPr>
          <w:rFonts w:ascii="Myriad Pro" w:hAnsi="Myriad Pro" w:cs="Cordia New"/>
          <w:b/>
          <w:bCs/>
          <w:szCs w:val="28"/>
          <w:highlight w:val="yellow"/>
          <w:lang w:bidi="th-TH"/>
        </w:rPr>
        <w:t xml:space="preserve">Second payment </w:t>
      </w:r>
      <w:r w:rsidRPr="006F3372">
        <w:rPr>
          <w:rFonts w:ascii="Myriad Pro" w:hAnsi="Myriad Pro" w:cs="Cordia New"/>
          <w:szCs w:val="28"/>
          <w:highlight w:val="yellow"/>
          <w:lang w:bidi="th-TH"/>
        </w:rPr>
        <w:t xml:space="preserve">upon the submission and approval of the </w:t>
      </w:r>
      <w:r w:rsidR="0075470E" w:rsidRPr="006F3372">
        <w:rPr>
          <w:rFonts w:ascii="Myriad Pro" w:hAnsi="Myriad Pro" w:cs="Cordia New"/>
          <w:szCs w:val="28"/>
          <w:highlight w:val="yellow"/>
          <w:lang w:bidi="th-TH"/>
        </w:rPr>
        <w:t xml:space="preserve">draft evaluation report for comment and review - </w:t>
      </w:r>
      <w:r w:rsidRPr="006F3372">
        <w:rPr>
          <w:rFonts w:ascii="Myriad Pro" w:hAnsi="Myriad Pro" w:cs="Cordia New"/>
          <w:b/>
          <w:bCs/>
          <w:szCs w:val="28"/>
          <w:highlight w:val="yellow"/>
          <w:lang w:bidi="th-TH"/>
        </w:rPr>
        <w:t>4</w:t>
      </w:r>
      <w:r w:rsidR="0075470E" w:rsidRPr="006F3372">
        <w:rPr>
          <w:rFonts w:ascii="Myriad Pro" w:hAnsi="Myriad Pro" w:cs="Cordia New"/>
          <w:b/>
          <w:bCs/>
          <w:szCs w:val="28"/>
          <w:highlight w:val="yellow"/>
          <w:lang w:bidi="th-TH"/>
        </w:rPr>
        <w:t>0% of total contract amount;</w:t>
      </w:r>
    </w:p>
    <w:p w:rsidR="0075470E" w:rsidRPr="006F3372" w:rsidRDefault="006F3372" w:rsidP="0075470E">
      <w:pPr>
        <w:pStyle w:val="ListParagraph"/>
        <w:numPr>
          <w:ilvl w:val="0"/>
          <w:numId w:val="23"/>
        </w:numPr>
        <w:spacing w:after="160" w:line="259" w:lineRule="auto"/>
        <w:jc w:val="thaiDistribute"/>
        <w:rPr>
          <w:rFonts w:ascii="Myriad Pro" w:hAnsi="Myriad Pro" w:cs="Cordia New"/>
          <w:szCs w:val="28"/>
          <w:highlight w:val="yellow"/>
          <w:lang w:bidi="th-TH"/>
        </w:rPr>
      </w:pPr>
      <w:r w:rsidRPr="006F3372">
        <w:rPr>
          <w:rFonts w:ascii="Myriad Pro" w:hAnsi="Myriad Pro" w:cs="Cordia New"/>
          <w:b/>
          <w:bCs/>
          <w:szCs w:val="28"/>
          <w:highlight w:val="yellow"/>
          <w:lang w:bidi="th-TH"/>
        </w:rPr>
        <w:t xml:space="preserve">Final </w:t>
      </w:r>
      <w:r w:rsidR="0075470E" w:rsidRPr="006F3372">
        <w:rPr>
          <w:rFonts w:ascii="Myriad Pro" w:hAnsi="Myriad Pro" w:cs="Cordia New"/>
          <w:b/>
          <w:bCs/>
          <w:szCs w:val="28"/>
          <w:highlight w:val="yellow"/>
          <w:lang w:bidi="th-TH"/>
        </w:rPr>
        <w:t>payment</w:t>
      </w:r>
      <w:r w:rsidR="0075470E" w:rsidRPr="006F3372">
        <w:rPr>
          <w:rFonts w:ascii="Myriad Pro" w:hAnsi="Myriad Pro" w:cs="Cordia New"/>
          <w:szCs w:val="28"/>
          <w:highlight w:val="yellow"/>
          <w:lang w:bidi="th-TH"/>
        </w:rPr>
        <w:t xml:space="preserve"> upon the submission and approval of a final evaluation/assessment report which incorporated comments and suggestions - </w:t>
      </w:r>
      <w:r w:rsidR="0075470E" w:rsidRPr="006F3372">
        <w:rPr>
          <w:rFonts w:ascii="Myriad Pro" w:hAnsi="Myriad Pro" w:cs="Cordia New"/>
          <w:b/>
          <w:bCs/>
          <w:szCs w:val="28"/>
          <w:highlight w:val="yellow"/>
          <w:lang w:bidi="th-TH"/>
        </w:rPr>
        <w:t>30 % of total contract amount</w:t>
      </w:r>
      <w:r w:rsidR="0075470E" w:rsidRPr="006F3372">
        <w:rPr>
          <w:rFonts w:ascii="Myriad Pro" w:hAnsi="Myriad Pro" w:cs="Cordia New"/>
          <w:szCs w:val="28"/>
          <w:highlight w:val="yellow"/>
          <w:lang w:bidi="th-TH"/>
        </w:rPr>
        <w:t>.</w:t>
      </w:r>
    </w:p>
    <w:p w:rsidR="0075470E" w:rsidRPr="0075470E" w:rsidRDefault="0075470E" w:rsidP="0075470E">
      <w:pPr>
        <w:spacing w:after="160" w:line="259" w:lineRule="auto"/>
        <w:jc w:val="thaiDistribute"/>
        <w:rPr>
          <w:rFonts w:ascii="Myriad Pro" w:hAnsi="Myriad Pro" w:cs="Cordia New"/>
          <w:szCs w:val="28"/>
          <w:lang w:bidi="th-TH"/>
        </w:rPr>
      </w:pPr>
      <w:r w:rsidRPr="0075470E">
        <w:rPr>
          <w:rFonts w:ascii="Myriad Pro" w:hAnsi="Myriad Pro" w:cs="Cordia New"/>
          <w:szCs w:val="28"/>
          <w:lang w:bidi="th-TH"/>
        </w:rPr>
        <w:t>UNDP will not accept travel costs exceeding those of an economy class ticket. Should the IC wish to travel on a higher class he/she should do so using their own resources.</w:t>
      </w:r>
    </w:p>
    <w:p w:rsidR="0075470E" w:rsidRPr="0075470E" w:rsidRDefault="0075470E" w:rsidP="0075470E">
      <w:pPr>
        <w:spacing w:after="160" w:line="259" w:lineRule="auto"/>
        <w:jc w:val="thaiDistribute"/>
        <w:rPr>
          <w:rFonts w:ascii="Myriad Pro" w:hAnsi="Myriad Pro" w:cs="Cordia New"/>
          <w:szCs w:val="28"/>
          <w:lang w:bidi="th-TH"/>
        </w:rPr>
      </w:pPr>
      <w:r w:rsidRPr="0075470E">
        <w:rPr>
          <w:rFonts w:ascii="Myriad Pro" w:hAnsi="Myriad Pro" w:cs="Cordia New"/>
          <w:szCs w:val="28"/>
          <w:lang w:bidi="th-TH"/>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rsidR="0075470E" w:rsidRDefault="0075470E" w:rsidP="0075470E">
      <w:pPr>
        <w:spacing w:after="160" w:line="259" w:lineRule="auto"/>
        <w:jc w:val="thaiDistribute"/>
        <w:rPr>
          <w:rFonts w:ascii="Myriad Pro" w:hAnsi="Myriad Pro" w:cs="Cordia New"/>
          <w:szCs w:val="28"/>
          <w:lang w:bidi="th-TH"/>
        </w:rPr>
      </w:pPr>
      <w:r w:rsidRPr="0075470E">
        <w:rPr>
          <w:rFonts w:ascii="Myriad Pro" w:hAnsi="Myriad Pro" w:cs="Cordia New"/>
          <w:szCs w:val="28"/>
          <w:lang w:bidi="th-TH"/>
        </w:rPr>
        <w:t>Travel costs shall be reimbursed at actual but not exceeding the quotation from UNDP approved travel agent. The provided living allowance will not be exceeding UNDP DSA rates. Repatriation travel cost from home to duty station in Bangkok and return will not be covered by UNDP.</w:t>
      </w:r>
    </w:p>
    <w:p w:rsidR="0075470E" w:rsidRDefault="0075470E" w:rsidP="0075470E">
      <w:pPr>
        <w:spacing w:after="160" w:line="259" w:lineRule="auto"/>
        <w:jc w:val="thaiDistribute"/>
        <w:rPr>
          <w:rFonts w:ascii="Myriad Pro" w:hAnsi="Myriad Pro" w:cs="Cordia New"/>
          <w:szCs w:val="28"/>
          <w:lang w:bidi="th-TH"/>
        </w:rPr>
      </w:pPr>
    </w:p>
    <w:p w:rsidR="0075470E" w:rsidRPr="0075470E" w:rsidRDefault="0075470E" w:rsidP="0075470E">
      <w:pPr>
        <w:pStyle w:val="ListParagraph"/>
        <w:numPr>
          <w:ilvl w:val="0"/>
          <w:numId w:val="1"/>
        </w:numPr>
        <w:shd w:val="clear" w:color="auto" w:fill="D9D9D9"/>
        <w:tabs>
          <w:tab w:val="left" w:pos="2520"/>
          <w:tab w:val="left" w:pos="5550"/>
          <w:tab w:val="left" w:pos="8070"/>
          <w:tab w:val="right" w:pos="9027"/>
        </w:tabs>
        <w:rPr>
          <w:rFonts w:ascii="Myriad Pro" w:hAnsi="Myriad Pro"/>
          <w:b/>
          <w:bCs/>
        </w:rPr>
      </w:pPr>
      <w:r>
        <w:rPr>
          <w:rFonts w:ascii="Myriad Pro" w:hAnsi="Myriad Pro"/>
          <w:b/>
          <w:bCs/>
        </w:rPr>
        <w:t>ANNEXES</w:t>
      </w:r>
    </w:p>
    <w:p w:rsidR="0075470E" w:rsidRDefault="0075470E" w:rsidP="0075470E">
      <w:pPr>
        <w:pStyle w:val="ListParagraph"/>
        <w:spacing w:after="160" w:line="259" w:lineRule="auto"/>
        <w:rPr>
          <w:rFonts w:ascii="Myriad Pro" w:hAnsi="Myriad Pro" w:cs="Cordia New"/>
          <w:szCs w:val="28"/>
          <w:lang w:bidi="th-TH"/>
        </w:rPr>
      </w:pPr>
    </w:p>
    <w:p w:rsidR="0075470E" w:rsidRDefault="0075470E" w:rsidP="0075470E">
      <w:pPr>
        <w:pStyle w:val="ListParagraph"/>
        <w:numPr>
          <w:ilvl w:val="0"/>
          <w:numId w:val="27"/>
        </w:numPr>
        <w:spacing w:after="160" w:line="259" w:lineRule="auto"/>
        <w:rPr>
          <w:rFonts w:ascii="Myriad Pro" w:hAnsi="Myriad Pro" w:cs="Cordia New"/>
          <w:szCs w:val="28"/>
          <w:lang w:bidi="th-TH"/>
        </w:rPr>
      </w:pPr>
      <w:r w:rsidRPr="0075470E">
        <w:rPr>
          <w:rFonts w:ascii="Myriad Pro" w:hAnsi="Myriad Pro" w:cs="Cordia New"/>
          <w:szCs w:val="28"/>
          <w:lang w:bidi="th-TH"/>
        </w:rPr>
        <w:t>Letter of Confirmation of Interest and Availability Template</w:t>
      </w:r>
    </w:p>
    <w:p w:rsidR="0075470E" w:rsidRDefault="0075470E" w:rsidP="0075470E">
      <w:pPr>
        <w:pStyle w:val="ListParagraph"/>
        <w:numPr>
          <w:ilvl w:val="0"/>
          <w:numId w:val="27"/>
        </w:numPr>
        <w:spacing w:after="160" w:line="259" w:lineRule="auto"/>
        <w:rPr>
          <w:rFonts w:ascii="Myriad Pro" w:hAnsi="Myriad Pro" w:cs="Cordia New"/>
          <w:szCs w:val="28"/>
          <w:lang w:bidi="th-TH"/>
        </w:rPr>
      </w:pPr>
      <w:r w:rsidRPr="0075470E">
        <w:rPr>
          <w:rFonts w:ascii="Myriad Pro" w:hAnsi="Myriad Pro" w:cs="Cordia New"/>
          <w:szCs w:val="28"/>
          <w:lang w:bidi="th-TH"/>
        </w:rPr>
        <w:t>Financial Proposal Template</w:t>
      </w:r>
    </w:p>
    <w:p w:rsidR="0075470E" w:rsidRPr="0075470E" w:rsidRDefault="0075470E" w:rsidP="0075470E">
      <w:pPr>
        <w:pStyle w:val="ListParagraph"/>
        <w:numPr>
          <w:ilvl w:val="0"/>
          <w:numId w:val="27"/>
        </w:numPr>
        <w:spacing w:after="160" w:line="259" w:lineRule="auto"/>
        <w:rPr>
          <w:rFonts w:ascii="Myriad Pro" w:hAnsi="Myriad Pro" w:cs="Cordia New"/>
          <w:szCs w:val="28"/>
          <w:lang w:bidi="th-TH"/>
        </w:rPr>
      </w:pPr>
      <w:r w:rsidRPr="0075470E">
        <w:rPr>
          <w:rFonts w:ascii="Myriad Pro" w:hAnsi="Myriad Pro" w:cs="Cordia New"/>
          <w:szCs w:val="28"/>
          <w:lang w:bidi="th-TH"/>
        </w:rPr>
        <w:t>P11 Form</w:t>
      </w:r>
    </w:p>
    <w:sectPr w:rsidR="0075470E" w:rsidRPr="0075470E" w:rsidSect="000970E3">
      <w:footerReference w:type="default" r:id="rId18"/>
      <w:pgSz w:w="11907" w:h="16839" w:code="9"/>
      <w:pgMar w:top="1440" w:right="1440" w:bottom="117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4A" w:rsidRDefault="00005A4A" w:rsidP="00277B78">
      <w:pPr>
        <w:spacing w:after="0" w:line="240" w:lineRule="auto"/>
      </w:pPr>
      <w:r>
        <w:separator/>
      </w:r>
    </w:p>
  </w:endnote>
  <w:endnote w:type="continuationSeparator" w:id="0">
    <w:p w:rsidR="00005A4A" w:rsidRDefault="00005A4A" w:rsidP="0027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charset w:val="00"/>
    <w:family w:val="auto"/>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9327"/>
      <w:docPartObj>
        <w:docPartGallery w:val="Page Numbers (Bottom of Page)"/>
        <w:docPartUnique/>
      </w:docPartObj>
    </w:sdtPr>
    <w:sdtEndPr>
      <w:rPr>
        <w:rFonts w:ascii="Arial Narrow" w:hAnsi="Arial Narrow"/>
        <w:noProof/>
        <w:sz w:val="20"/>
        <w:szCs w:val="20"/>
      </w:rPr>
    </w:sdtEndPr>
    <w:sdtContent>
      <w:p w:rsidR="00860B1F" w:rsidRPr="000970E3" w:rsidRDefault="00860B1F">
        <w:pPr>
          <w:pStyle w:val="Footer"/>
          <w:jc w:val="center"/>
          <w:rPr>
            <w:rFonts w:ascii="Arial Narrow" w:hAnsi="Arial Narrow"/>
            <w:sz w:val="20"/>
            <w:szCs w:val="20"/>
          </w:rPr>
        </w:pPr>
        <w:r w:rsidRPr="000970E3">
          <w:rPr>
            <w:rFonts w:ascii="Arial Narrow" w:hAnsi="Arial Narrow"/>
            <w:sz w:val="20"/>
            <w:szCs w:val="20"/>
          </w:rPr>
          <w:fldChar w:fldCharType="begin"/>
        </w:r>
        <w:r w:rsidRPr="000970E3">
          <w:rPr>
            <w:rFonts w:ascii="Arial Narrow" w:hAnsi="Arial Narrow"/>
            <w:sz w:val="20"/>
            <w:szCs w:val="20"/>
          </w:rPr>
          <w:instrText xml:space="preserve"> PAGE   \* MERGEFORMAT </w:instrText>
        </w:r>
        <w:r w:rsidRPr="000970E3">
          <w:rPr>
            <w:rFonts w:ascii="Arial Narrow" w:hAnsi="Arial Narrow"/>
            <w:sz w:val="20"/>
            <w:szCs w:val="20"/>
          </w:rPr>
          <w:fldChar w:fldCharType="separate"/>
        </w:r>
        <w:r w:rsidR="00C20908">
          <w:rPr>
            <w:rFonts w:ascii="Arial Narrow" w:hAnsi="Arial Narrow"/>
            <w:noProof/>
            <w:sz w:val="20"/>
            <w:szCs w:val="20"/>
          </w:rPr>
          <w:t>1</w:t>
        </w:r>
        <w:r w:rsidRPr="000970E3">
          <w:rPr>
            <w:rFonts w:ascii="Arial Narrow" w:hAnsi="Arial Narrow"/>
            <w:noProof/>
            <w:sz w:val="20"/>
            <w:szCs w:val="20"/>
          </w:rPr>
          <w:fldChar w:fldCharType="end"/>
        </w:r>
      </w:p>
    </w:sdtContent>
  </w:sdt>
  <w:p w:rsidR="00860B1F" w:rsidRDefault="00860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4A" w:rsidRDefault="00005A4A" w:rsidP="00277B78">
      <w:pPr>
        <w:spacing w:after="0" w:line="240" w:lineRule="auto"/>
      </w:pPr>
      <w:r>
        <w:separator/>
      </w:r>
    </w:p>
  </w:footnote>
  <w:footnote w:type="continuationSeparator" w:id="0">
    <w:p w:rsidR="00005A4A" w:rsidRDefault="00005A4A" w:rsidP="0027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759"/>
    <w:multiLevelType w:val="multilevel"/>
    <w:tmpl w:val="DD8A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6028B"/>
    <w:multiLevelType w:val="multilevel"/>
    <w:tmpl w:val="66BC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207C9"/>
    <w:multiLevelType w:val="multilevel"/>
    <w:tmpl w:val="B69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B1FDB"/>
    <w:multiLevelType w:val="hybridMultilevel"/>
    <w:tmpl w:val="77E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552"/>
    <w:multiLevelType w:val="hybridMultilevel"/>
    <w:tmpl w:val="858A86B0"/>
    <w:lvl w:ilvl="0" w:tplc="AFEA32DA">
      <w:start w:val="1"/>
      <w:numFmt w:val="bullet"/>
      <w:lvlText w:val=""/>
      <w:lvlJc w:val="left"/>
      <w:pPr>
        <w:ind w:left="720" w:hanging="360"/>
      </w:pPr>
      <w:rPr>
        <w:rFonts w:ascii="Symbol" w:hAnsi="Symbol" w:hint="default"/>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4BEA"/>
    <w:multiLevelType w:val="multilevel"/>
    <w:tmpl w:val="20C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5170D"/>
    <w:multiLevelType w:val="multilevel"/>
    <w:tmpl w:val="29B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43C75"/>
    <w:multiLevelType w:val="multilevel"/>
    <w:tmpl w:val="073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06835"/>
    <w:multiLevelType w:val="hybridMultilevel"/>
    <w:tmpl w:val="13061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174DC"/>
    <w:multiLevelType w:val="hybridMultilevel"/>
    <w:tmpl w:val="FE3831AC"/>
    <w:lvl w:ilvl="0" w:tplc="0402439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F573D0"/>
    <w:multiLevelType w:val="hybridMultilevel"/>
    <w:tmpl w:val="AC3C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F4AFB"/>
    <w:multiLevelType w:val="hybridMultilevel"/>
    <w:tmpl w:val="71E85AE8"/>
    <w:lvl w:ilvl="0" w:tplc="AFEA32DA">
      <w:start w:val="1"/>
      <w:numFmt w:val="bullet"/>
      <w:lvlText w:val=""/>
      <w:lvlJc w:val="left"/>
      <w:pPr>
        <w:ind w:left="720" w:hanging="360"/>
      </w:pPr>
      <w:rPr>
        <w:rFonts w:ascii="Symbol" w:hAnsi="Symbol" w:hint="default"/>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B272C"/>
    <w:multiLevelType w:val="hybridMultilevel"/>
    <w:tmpl w:val="FF60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C1939"/>
    <w:multiLevelType w:val="hybridMultilevel"/>
    <w:tmpl w:val="A0CC5A4E"/>
    <w:lvl w:ilvl="0" w:tplc="86EA218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C019B"/>
    <w:multiLevelType w:val="multilevel"/>
    <w:tmpl w:val="8F80C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524F2"/>
    <w:multiLevelType w:val="multilevel"/>
    <w:tmpl w:val="169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4E75C4"/>
    <w:multiLevelType w:val="hybridMultilevel"/>
    <w:tmpl w:val="FE3831AC"/>
    <w:lvl w:ilvl="0" w:tplc="0402439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BF0B60"/>
    <w:multiLevelType w:val="multilevel"/>
    <w:tmpl w:val="43FA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3563A"/>
    <w:multiLevelType w:val="hybridMultilevel"/>
    <w:tmpl w:val="FE3831AC"/>
    <w:lvl w:ilvl="0" w:tplc="0402439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21355D"/>
    <w:multiLevelType w:val="hybridMultilevel"/>
    <w:tmpl w:val="FE3831AC"/>
    <w:lvl w:ilvl="0" w:tplc="0402439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584DB3"/>
    <w:multiLevelType w:val="hybridMultilevel"/>
    <w:tmpl w:val="08367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42824"/>
    <w:multiLevelType w:val="hybridMultilevel"/>
    <w:tmpl w:val="526EB2EE"/>
    <w:lvl w:ilvl="0" w:tplc="AFEA32DA">
      <w:start w:val="1"/>
      <w:numFmt w:val="bullet"/>
      <w:lvlText w:val=""/>
      <w:lvlJc w:val="left"/>
      <w:pPr>
        <w:ind w:left="720" w:hanging="360"/>
      </w:pPr>
      <w:rPr>
        <w:rFonts w:ascii="Symbol" w:hAnsi="Symbol" w:hint="default"/>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D5354"/>
    <w:multiLevelType w:val="hybridMultilevel"/>
    <w:tmpl w:val="0E44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D45EE"/>
    <w:multiLevelType w:val="multilevel"/>
    <w:tmpl w:val="0AA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E2242E"/>
    <w:multiLevelType w:val="multilevel"/>
    <w:tmpl w:val="415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F7A3D"/>
    <w:multiLevelType w:val="multilevel"/>
    <w:tmpl w:val="9CB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C10A1"/>
    <w:multiLevelType w:val="hybridMultilevel"/>
    <w:tmpl w:val="6C0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26"/>
  </w:num>
  <w:num w:numId="6">
    <w:abstractNumId w:val="12"/>
  </w:num>
  <w:num w:numId="7">
    <w:abstractNumId w:val="20"/>
  </w:num>
  <w:num w:numId="8">
    <w:abstractNumId w:val="10"/>
  </w:num>
  <w:num w:numId="9">
    <w:abstractNumId w:val="17"/>
  </w:num>
  <w:num w:numId="10">
    <w:abstractNumId w:val="6"/>
  </w:num>
  <w:num w:numId="11">
    <w:abstractNumId w:val="24"/>
  </w:num>
  <w:num w:numId="12">
    <w:abstractNumId w:val="5"/>
  </w:num>
  <w:num w:numId="13">
    <w:abstractNumId w:val="7"/>
  </w:num>
  <w:num w:numId="14">
    <w:abstractNumId w:val="25"/>
  </w:num>
  <w:num w:numId="15">
    <w:abstractNumId w:val="23"/>
  </w:num>
  <w:num w:numId="16">
    <w:abstractNumId w:val="1"/>
  </w:num>
  <w:num w:numId="17">
    <w:abstractNumId w:val="14"/>
  </w:num>
  <w:num w:numId="18">
    <w:abstractNumId w:val="2"/>
  </w:num>
  <w:num w:numId="19">
    <w:abstractNumId w:val="0"/>
  </w:num>
  <w:num w:numId="20">
    <w:abstractNumId w:val="15"/>
  </w:num>
  <w:num w:numId="21">
    <w:abstractNumId w:val="13"/>
  </w:num>
  <w:num w:numId="22">
    <w:abstractNumId w:val="8"/>
  </w:num>
  <w:num w:numId="23">
    <w:abstractNumId w:val="22"/>
  </w:num>
  <w:num w:numId="24">
    <w:abstractNumId w:val="16"/>
  </w:num>
  <w:num w:numId="25">
    <w:abstractNumId w:val="19"/>
  </w:num>
  <w:num w:numId="26">
    <w:abstractNumId w:val="18"/>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24"/>
    <w:rsid w:val="0000422A"/>
    <w:rsid w:val="00005A4A"/>
    <w:rsid w:val="00013FC3"/>
    <w:rsid w:val="00023532"/>
    <w:rsid w:val="00035EE0"/>
    <w:rsid w:val="00037ADD"/>
    <w:rsid w:val="000407BC"/>
    <w:rsid w:val="0006455D"/>
    <w:rsid w:val="00073A34"/>
    <w:rsid w:val="00077E70"/>
    <w:rsid w:val="0009196C"/>
    <w:rsid w:val="000970E3"/>
    <w:rsid w:val="00097509"/>
    <w:rsid w:val="000A593D"/>
    <w:rsid w:val="000D6CF2"/>
    <w:rsid w:val="001170F8"/>
    <w:rsid w:val="00122FE6"/>
    <w:rsid w:val="00124C22"/>
    <w:rsid w:val="0014522F"/>
    <w:rsid w:val="0015312B"/>
    <w:rsid w:val="0016206A"/>
    <w:rsid w:val="00164992"/>
    <w:rsid w:val="00170054"/>
    <w:rsid w:val="00171477"/>
    <w:rsid w:val="001859A7"/>
    <w:rsid w:val="00192150"/>
    <w:rsid w:val="001E09C2"/>
    <w:rsid w:val="001F5B24"/>
    <w:rsid w:val="002118A1"/>
    <w:rsid w:val="00216AC6"/>
    <w:rsid w:val="002250E2"/>
    <w:rsid w:val="00227A53"/>
    <w:rsid w:val="0023618B"/>
    <w:rsid w:val="00251CF4"/>
    <w:rsid w:val="00256BA2"/>
    <w:rsid w:val="00264ADF"/>
    <w:rsid w:val="00275094"/>
    <w:rsid w:val="00277B78"/>
    <w:rsid w:val="002A0ED4"/>
    <w:rsid w:val="002B4428"/>
    <w:rsid w:val="002C6D13"/>
    <w:rsid w:val="002E7766"/>
    <w:rsid w:val="002F18B1"/>
    <w:rsid w:val="00330428"/>
    <w:rsid w:val="00386254"/>
    <w:rsid w:val="00387CD4"/>
    <w:rsid w:val="003C0DBE"/>
    <w:rsid w:val="003C246B"/>
    <w:rsid w:val="003D3133"/>
    <w:rsid w:val="003D4F16"/>
    <w:rsid w:val="003E333C"/>
    <w:rsid w:val="00401DBC"/>
    <w:rsid w:val="004064E9"/>
    <w:rsid w:val="00414E57"/>
    <w:rsid w:val="004324CE"/>
    <w:rsid w:val="00442AD9"/>
    <w:rsid w:val="00446F4C"/>
    <w:rsid w:val="00473DAC"/>
    <w:rsid w:val="00496801"/>
    <w:rsid w:val="004C222C"/>
    <w:rsid w:val="004E12E3"/>
    <w:rsid w:val="004E53E0"/>
    <w:rsid w:val="004F1DF0"/>
    <w:rsid w:val="005502D5"/>
    <w:rsid w:val="00552346"/>
    <w:rsid w:val="005556C6"/>
    <w:rsid w:val="00561F7E"/>
    <w:rsid w:val="005638C5"/>
    <w:rsid w:val="00590593"/>
    <w:rsid w:val="005947BC"/>
    <w:rsid w:val="005C089A"/>
    <w:rsid w:val="005C662A"/>
    <w:rsid w:val="005F4D6D"/>
    <w:rsid w:val="00614FB6"/>
    <w:rsid w:val="00631EE7"/>
    <w:rsid w:val="00647057"/>
    <w:rsid w:val="006C4E68"/>
    <w:rsid w:val="006D7F6A"/>
    <w:rsid w:val="006E1F20"/>
    <w:rsid w:val="006F3372"/>
    <w:rsid w:val="006F5635"/>
    <w:rsid w:val="006F636B"/>
    <w:rsid w:val="006F64EF"/>
    <w:rsid w:val="00700B00"/>
    <w:rsid w:val="00707FE7"/>
    <w:rsid w:val="0072048D"/>
    <w:rsid w:val="0075470E"/>
    <w:rsid w:val="007607DA"/>
    <w:rsid w:val="00761905"/>
    <w:rsid w:val="00763CCA"/>
    <w:rsid w:val="00773078"/>
    <w:rsid w:val="00773AE3"/>
    <w:rsid w:val="00783A64"/>
    <w:rsid w:val="007904C6"/>
    <w:rsid w:val="007949A3"/>
    <w:rsid w:val="007A1CF8"/>
    <w:rsid w:val="007A641B"/>
    <w:rsid w:val="007C0216"/>
    <w:rsid w:val="007E392E"/>
    <w:rsid w:val="008057E3"/>
    <w:rsid w:val="00821EA9"/>
    <w:rsid w:val="0084723B"/>
    <w:rsid w:val="00852A17"/>
    <w:rsid w:val="00860B1F"/>
    <w:rsid w:val="00873D5A"/>
    <w:rsid w:val="008758DD"/>
    <w:rsid w:val="008762C7"/>
    <w:rsid w:val="0089571F"/>
    <w:rsid w:val="008B740C"/>
    <w:rsid w:val="008E0063"/>
    <w:rsid w:val="008E5229"/>
    <w:rsid w:val="008E621C"/>
    <w:rsid w:val="0091320D"/>
    <w:rsid w:val="009171AC"/>
    <w:rsid w:val="00933B25"/>
    <w:rsid w:val="009404DE"/>
    <w:rsid w:val="0096060F"/>
    <w:rsid w:val="00971672"/>
    <w:rsid w:val="0097437F"/>
    <w:rsid w:val="00976B12"/>
    <w:rsid w:val="00993E37"/>
    <w:rsid w:val="00997D16"/>
    <w:rsid w:val="009B4D5F"/>
    <w:rsid w:val="009B7081"/>
    <w:rsid w:val="009C7D95"/>
    <w:rsid w:val="009F78F2"/>
    <w:rsid w:val="00A27A16"/>
    <w:rsid w:val="00A4571A"/>
    <w:rsid w:val="00A55D7B"/>
    <w:rsid w:val="00A62536"/>
    <w:rsid w:val="00A74BE9"/>
    <w:rsid w:val="00A92BE7"/>
    <w:rsid w:val="00AC24A3"/>
    <w:rsid w:val="00AD0AFE"/>
    <w:rsid w:val="00AE735A"/>
    <w:rsid w:val="00B03302"/>
    <w:rsid w:val="00B05DCE"/>
    <w:rsid w:val="00B210BE"/>
    <w:rsid w:val="00B30A32"/>
    <w:rsid w:val="00B6391C"/>
    <w:rsid w:val="00B6647E"/>
    <w:rsid w:val="00B760C8"/>
    <w:rsid w:val="00BD4E44"/>
    <w:rsid w:val="00BD55F3"/>
    <w:rsid w:val="00C20908"/>
    <w:rsid w:val="00C31E6B"/>
    <w:rsid w:val="00C365CA"/>
    <w:rsid w:val="00C3765D"/>
    <w:rsid w:val="00C546A5"/>
    <w:rsid w:val="00C5504C"/>
    <w:rsid w:val="00C660AF"/>
    <w:rsid w:val="00C8070F"/>
    <w:rsid w:val="00C9287C"/>
    <w:rsid w:val="00C95C61"/>
    <w:rsid w:val="00C97778"/>
    <w:rsid w:val="00CD2C36"/>
    <w:rsid w:val="00D07153"/>
    <w:rsid w:val="00D51FC9"/>
    <w:rsid w:val="00D9404E"/>
    <w:rsid w:val="00D95525"/>
    <w:rsid w:val="00DA07EF"/>
    <w:rsid w:val="00DB687E"/>
    <w:rsid w:val="00DF6BD5"/>
    <w:rsid w:val="00E20A94"/>
    <w:rsid w:val="00E20FF1"/>
    <w:rsid w:val="00E354FC"/>
    <w:rsid w:val="00E60299"/>
    <w:rsid w:val="00E6182B"/>
    <w:rsid w:val="00E73A6A"/>
    <w:rsid w:val="00E753B7"/>
    <w:rsid w:val="00EA083F"/>
    <w:rsid w:val="00EA3026"/>
    <w:rsid w:val="00EA471F"/>
    <w:rsid w:val="00ED1C1D"/>
    <w:rsid w:val="00F01F3F"/>
    <w:rsid w:val="00F026ED"/>
    <w:rsid w:val="00F02734"/>
    <w:rsid w:val="00F1263F"/>
    <w:rsid w:val="00F21E23"/>
    <w:rsid w:val="00F3348F"/>
    <w:rsid w:val="00F50D57"/>
    <w:rsid w:val="00F53E49"/>
    <w:rsid w:val="00F576AC"/>
    <w:rsid w:val="00F61B71"/>
    <w:rsid w:val="00F715F0"/>
    <w:rsid w:val="00F82513"/>
    <w:rsid w:val="00F86F96"/>
    <w:rsid w:val="00F929E6"/>
    <w:rsid w:val="00FB6971"/>
    <w:rsid w:val="00FE3BDD"/>
    <w:rsid w:val="00FF1C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313FFD-A06D-4135-B3F5-265A4800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0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0"/>
    <w:pPr>
      <w:ind w:left="720"/>
      <w:contextualSpacing/>
    </w:pPr>
  </w:style>
  <w:style w:type="paragraph" w:styleId="NormalWeb">
    <w:name w:val="Normal (Web)"/>
    <w:basedOn w:val="Normal"/>
    <w:uiPriority w:val="99"/>
    <w:semiHidden/>
    <w:unhideWhenUsed/>
    <w:rsid w:val="0023618B"/>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5312B"/>
    <w:rPr>
      <w:sz w:val="16"/>
      <w:szCs w:val="16"/>
    </w:rPr>
  </w:style>
  <w:style w:type="paragraph" w:styleId="CommentText">
    <w:name w:val="annotation text"/>
    <w:basedOn w:val="Normal"/>
    <w:link w:val="CommentTextChar"/>
    <w:uiPriority w:val="99"/>
    <w:semiHidden/>
    <w:unhideWhenUsed/>
    <w:rsid w:val="0015312B"/>
    <w:pPr>
      <w:spacing w:line="240" w:lineRule="auto"/>
    </w:pPr>
    <w:rPr>
      <w:sz w:val="20"/>
      <w:szCs w:val="20"/>
    </w:rPr>
  </w:style>
  <w:style w:type="character" w:customStyle="1" w:styleId="CommentTextChar">
    <w:name w:val="Comment Text Char"/>
    <w:basedOn w:val="DefaultParagraphFont"/>
    <w:link w:val="CommentText"/>
    <w:uiPriority w:val="99"/>
    <w:semiHidden/>
    <w:rsid w:val="0015312B"/>
    <w:rPr>
      <w:sz w:val="20"/>
      <w:szCs w:val="20"/>
    </w:rPr>
  </w:style>
  <w:style w:type="paragraph" w:styleId="CommentSubject">
    <w:name w:val="annotation subject"/>
    <w:basedOn w:val="CommentText"/>
    <w:next w:val="CommentText"/>
    <w:link w:val="CommentSubjectChar"/>
    <w:uiPriority w:val="99"/>
    <w:semiHidden/>
    <w:unhideWhenUsed/>
    <w:rsid w:val="0015312B"/>
    <w:rPr>
      <w:b/>
      <w:bCs/>
    </w:rPr>
  </w:style>
  <w:style w:type="character" w:customStyle="1" w:styleId="CommentSubjectChar">
    <w:name w:val="Comment Subject Char"/>
    <w:basedOn w:val="CommentTextChar"/>
    <w:link w:val="CommentSubject"/>
    <w:uiPriority w:val="99"/>
    <w:semiHidden/>
    <w:rsid w:val="0015312B"/>
    <w:rPr>
      <w:b/>
      <w:bCs/>
      <w:sz w:val="20"/>
      <w:szCs w:val="20"/>
    </w:rPr>
  </w:style>
  <w:style w:type="paragraph" w:styleId="BalloonText">
    <w:name w:val="Balloon Text"/>
    <w:basedOn w:val="Normal"/>
    <w:link w:val="BalloonTextChar"/>
    <w:uiPriority w:val="99"/>
    <w:semiHidden/>
    <w:unhideWhenUsed/>
    <w:rsid w:val="0015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2B"/>
    <w:rPr>
      <w:rFonts w:ascii="Tahoma" w:hAnsi="Tahoma" w:cs="Tahoma"/>
      <w:sz w:val="16"/>
      <w:szCs w:val="16"/>
    </w:rPr>
  </w:style>
  <w:style w:type="table" w:styleId="TableGrid">
    <w:name w:val="Table Grid"/>
    <w:basedOn w:val="TableNormal"/>
    <w:uiPriority w:val="59"/>
    <w:rsid w:val="003D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78"/>
    <w:rPr>
      <w:sz w:val="22"/>
      <w:szCs w:val="22"/>
    </w:rPr>
  </w:style>
  <w:style w:type="paragraph" w:styleId="Footer">
    <w:name w:val="footer"/>
    <w:basedOn w:val="Normal"/>
    <w:link w:val="FooterChar"/>
    <w:uiPriority w:val="99"/>
    <w:unhideWhenUsed/>
    <w:rsid w:val="0027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78"/>
    <w:rPr>
      <w:sz w:val="22"/>
      <w:szCs w:val="22"/>
    </w:rPr>
  </w:style>
  <w:style w:type="character" w:styleId="Strong">
    <w:name w:val="Strong"/>
    <w:uiPriority w:val="22"/>
    <w:qFormat/>
    <w:rsid w:val="00E753B7"/>
    <w:rPr>
      <w:b/>
      <w:bCs/>
    </w:rPr>
  </w:style>
  <w:style w:type="paragraph" w:styleId="z-TopofForm">
    <w:name w:val="HTML Top of Form"/>
    <w:basedOn w:val="Normal"/>
    <w:next w:val="Normal"/>
    <w:link w:val="z-TopofFormChar"/>
    <w:hidden/>
    <w:uiPriority w:val="99"/>
    <w:semiHidden/>
    <w:unhideWhenUsed/>
    <w:rsid w:val="00860B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0B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0B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0B1F"/>
    <w:rPr>
      <w:rFonts w:ascii="Arial" w:hAnsi="Arial" w:cs="Arial"/>
      <w:vanish/>
      <w:sz w:val="16"/>
      <w:szCs w:val="16"/>
    </w:rPr>
  </w:style>
  <w:style w:type="character" w:styleId="Hyperlink">
    <w:name w:val="Hyperlink"/>
    <w:basedOn w:val="DefaultParagraphFont"/>
    <w:uiPriority w:val="99"/>
    <w:unhideWhenUsed/>
    <w:rsid w:val="00401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0613">
      <w:bodyDiv w:val="1"/>
      <w:marLeft w:val="0"/>
      <w:marRight w:val="0"/>
      <w:marTop w:val="0"/>
      <w:marBottom w:val="0"/>
      <w:divBdr>
        <w:top w:val="none" w:sz="0" w:space="0" w:color="auto"/>
        <w:left w:val="none" w:sz="0" w:space="0" w:color="auto"/>
        <w:bottom w:val="none" w:sz="0" w:space="0" w:color="auto"/>
        <w:right w:val="none" w:sz="0" w:space="0" w:color="auto"/>
      </w:divBdr>
    </w:div>
    <w:div w:id="558635181">
      <w:bodyDiv w:val="1"/>
      <w:marLeft w:val="0"/>
      <w:marRight w:val="0"/>
      <w:marTop w:val="0"/>
      <w:marBottom w:val="0"/>
      <w:divBdr>
        <w:top w:val="none" w:sz="0" w:space="0" w:color="auto"/>
        <w:left w:val="none" w:sz="0" w:space="0" w:color="auto"/>
        <w:bottom w:val="none" w:sz="0" w:space="0" w:color="auto"/>
        <w:right w:val="none" w:sz="0" w:space="0" w:color="auto"/>
      </w:divBdr>
    </w:div>
    <w:div w:id="1210536610">
      <w:bodyDiv w:val="1"/>
      <w:marLeft w:val="0"/>
      <w:marRight w:val="0"/>
      <w:marTop w:val="0"/>
      <w:marBottom w:val="0"/>
      <w:divBdr>
        <w:top w:val="none" w:sz="0" w:space="0" w:color="auto"/>
        <w:left w:val="none" w:sz="0" w:space="0" w:color="auto"/>
        <w:bottom w:val="none" w:sz="0" w:space="0" w:color="auto"/>
        <w:right w:val="none" w:sz="0" w:space="0" w:color="auto"/>
      </w:divBdr>
    </w:div>
    <w:div w:id="1277446187">
      <w:bodyDiv w:val="1"/>
      <w:marLeft w:val="0"/>
      <w:marRight w:val="0"/>
      <w:marTop w:val="0"/>
      <w:marBottom w:val="0"/>
      <w:divBdr>
        <w:top w:val="none" w:sz="0" w:space="0" w:color="auto"/>
        <w:left w:val="none" w:sz="0" w:space="0" w:color="auto"/>
        <w:bottom w:val="none" w:sz="0" w:space="0" w:color="auto"/>
        <w:right w:val="none" w:sz="0" w:space="0" w:color="auto"/>
      </w:divBdr>
    </w:div>
    <w:div w:id="1422987097">
      <w:bodyDiv w:val="1"/>
      <w:marLeft w:val="0"/>
      <w:marRight w:val="0"/>
      <w:marTop w:val="0"/>
      <w:marBottom w:val="0"/>
      <w:divBdr>
        <w:top w:val="none" w:sz="0" w:space="0" w:color="auto"/>
        <w:left w:val="none" w:sz="0" w:space="0" w:color="auto"/>
        <w:bottom w:val="none" w:sz="0" w:space="0" w:color="auto"/>
        <w:right w:val="none" w:sz="0" w:space="0" w:color="auto"/>
      </w:divBdr>
    </w:div>
    <w:div w:id="1701852016">
      <w:bodyDiv w:val="1"/>
      <w:marLeft w:val="0"/>
      <w:marRight w:val="0"/>
      <w:marTop w:val="0"/>
      <w:marBottom w:val="0"/>
      <w:divBdr>
        <w:top w:val="none" w:sz="0" w:space="0" w:color="auto"/>
        <w:left w:val="none" w:sz="0" w:space="0" w:color="auto"/>
        <w:bottom w:val="none" w:sz="0" w:space="0" w:color="auto"/>
        <w:right w:val="none" w:sz="0" w:space="0" w:color="auto"/>
      </w:divBdr>
    </w:div>
    <w:div w:id="2091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ndp.org/global/documents/cap/P11%20modified%20for%20SCs%20and%20ICs.doc"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3C0A-AA06-46F5-88DC-27832BBD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2276</Words>
  <Characters>12978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Sujala Pant</dc:creator>
  <cp:lastModifiedBy>Nittaya MekAroonreung</cp:lastModifiedBy>
  <cp:revision>2</cp:revision>
  <cp:lastPrinted>2016-01-14T03:34:00Z</cp:lastPrinted>
  <dcterms:created xsi:type="dcterms:W3CDTF">2017-12-01T04:45:00Z</dcterms:created>
  <dcterms:modified xsi:type="dcterms:W3CDTF">2017-12-01T04:45:00Z</dcterms:modified>
</cp:coreProperties>
</file>