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1C" w:rsidRPr="00FA5B2E" w:rsidRDefault="002B371C" w:rsidP="002B371C">
      <w:pPr>
        <w:pStyle w:val="Heading2"/>
      </w:pPr>
      <w:bookmarkStart w:id="0" w:name="_Toc499648171"/>
      <w:r w:rsidRPr="00665F53">
        <w:t xml:space="preserve">Annex </w:t>
      </w:r>
      <w:r>
        <w:t>13</w:t>
      </w:r>
      <w:r w:rsidRPr="00665F53">
        <w:t xml:space="preserve">. </w:t>
      </w:r>
      <w:r w:rsidRPr="00FA5B2E">
        <w:t>Eval</w:t>
      </w:r>
      <w:bookmarkStart w:id="1" w:name="_GoBack"/>
      <w:bookmarkEnd w:id="1"/>
      <w:r w:rsidRPr="00FA5B2E">
        <w:t xml:space="preserve">uation Terms of </w:t>
      </w:r>
      <w:r>
        <w:t>R</w:t>
      </w:r>
      <w:r w:rsidRPr="00FA5B2E">
        <w:t>eference</w:t>
      </w:r>
      <w:bookmarkEnd w:id="0"/>
    </w:p>
    <w:p w:rsidR="002B371C" w:rsidRPr="0028110B" w:rsidRDefault="002B371C" w:rsidP="002B371C">
      <w:pPr>
        <w:rPr>
          <w:rFonts w:cs="Times New Roman"/>
          <w:lang w:val="en-GB"/>
        </w:rPr>
      </w:pPr>
    </w:p>
    <w:tbl>
      <w:tblPr>
        <w:tblW w:w="931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757"/>
        <w:gridCol w:w="7558"/>
      </w:tblGrid>
      <w:tr w:rsidR="002B371C" w:rsidRPr="0028110B" w:rsidTr="002B371C">
        <w:trPr>
          <w:cantSplit/>
          <w:trHeight w:val="619"/>
        </w:trPr>
        <w:tc>
          <w:tcPr>
            <w:tcW w:w="1757" w:type="dxa"/>
            <w:shd w:val="clear" w:color="auto" w:fill="FFFFFF"/>
            <w:vAlign w:val="center"/>
          </w:tcPr>
          <w:p w:rsidR="002B371C" w:rsidRPr="0028110B" w:rsidRDefault="002B371C" w:rsidP="00F00101">
            <w:pPr>
              <w:rPr>
                <w:rFonts w:cs="Times New Roman"/>
                <w:b/>
              </w:rPr>
            </w:pPr>
            <w:r w:rsidRPr="0028110B">
              <w:rPr>
                <w:rFonts w:cs="Times New Roman"/>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5.7pt;height:40.7pt" o:ole="" fillcolor="window">
                  <v:imagedata r:id="rId5" o:title=""/>
                </v:shape>
                <o:OLEObject Type="Embed" ProgID="MSPhotoEd.3" ShapeID="_x0000_i1082" DrawAspect="Content" ObjectID="_1573810256" r:id="rId6"/>
              </w:object>
            </w:r>
          </w:p>
        </w:tc>
        <w:tc>
          <w:tcPr>
            <w:tcW w:w="7558" w:type="dxa"/>
            <w:shd w:val="clear" w:color="auto" w:fill="FFFFFF"/>
            <w:vAlign w:val="center"/>
          </w:tcPr>
          <w:p w:rsidR="002B371C" w:rsidRPr="0028110B" w:rsidRDefault="002B371C" w:rsidP="00F00101">
            <w:pPr>
              <w:rPr>
                <w:rFonts w:cs="Times New Roman"/>
                <w:b/>
              </w:rPr>
            </w:pPr>
            <w:r w:rsidRPr="0028110B">
              <w:rPr>
                <w:rFonts w:cs="Times New Roman"/>
                <w:b/>
              </w:rPr>
              <w:t>UNITED NATIONS DEVELOPMENT PROGRAMME</w:t>
            </w:r>
          </w:p>
          <w:p w:rsidR="002B371C" w:rsidRPr="0028110B" w:rsidRDefault="002B371C" w:rsidP="00F00101">
            <w:pPr>
              <w:rPr>
                <w:rFonts w:cs="Times New Roman"/>
              </w:rPr>
            </w:pPr>
            <w:r w:rsidRPr="0028110B">
              <w:rPr>
                <w:rFonts w:cs="Times New Roman"/>
                <w:b/>
              </w:rPr>
              <w:t>JOB DESCRIPTION</w:t>
            </w:r>
          </w:p>
        </w:tc>
      </w:tr>
    </w:tbl>
    <w:p w:rsidR="002B371C" w:rsidRPr="0028110B" w:rsidRDefault="002B371C" w:rsidP="002B371C">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0"/>
        <w:gridCol w:w="5400"/>
      </w:tblGrid>
      <w:tr w:rsidR="002B371C" w:rsidRPr="0028110B" w:rsidTr="00F00101">
        <w:tc>
          <w:tcPr>
            <w:tcW w:w="10728" w:type="dxa"/>
            <w:gridSpan w:val="2"/>
            <w:shd w:val="clear" w:color="auto" w:fill="E0E0E0"/>
          </w:tcPr>
          <w:p w:rsidR="002B371C" w:rsidRPr="0028110B" w:rsidRDefault="002B371C" w:rsidP="00F00101">
            <w:pPr>
              <w:spacing w:after="120" w:line="240" w:lineRule="auto"/>
              <w:contextualSpacing/>
              <w:rPr>
                <w:rFonts w:cs="Times New Roman"/>
                <w:b/>
                <w:bCs/>
              </w:rPr>
            </w:pPr>
            <w:r w:rsidRPr="0028110B">
              <w:rPr>
                <w:rFonts w:cs="Times New Roman"/>
                <w:b/>
                <w:bCs/>
              </w:rPr>
              <w:t>I. Position Information</w:t>
            </w:r>
          </w:p>
        </w:tc>
      </w:tr>
      <w:tr w:rsidR="002B371C" w:rsidRPr="0028110B" w:rsidTr="00F00101">
        <w:tc>
          <w:tcPr>
            <w:tcW w:w="4428" w:type="dxa"/>
          </w:tcPr>
          <w:p w:rsidR="002B371C" w:rsidRPr="0028110B" w:rsidRDefault="002B371C" w:rsidP="00F00101">
            <w:pPr>
              <w:spacing w:after="120" w:line="240" w:lineRule="auto"/>
              <w:contextualSpacing/>
              <w:rPr>
                <w:rFonts w:cs="Times New Roman"/>
              </w:rPr>
            </w:pPr>
            <w:r w:rsidRPr="0028110B">
              <w:rPr>
                <w:rFonts w:cs="Times New Roman"/>
              </w:rPr>
              <w:t xml:space="preserve">Position Title: </w:t>
            </w:r>
          </w:p>
          <w:p w:rsidR="002B371C" w:rsidRPr="0028110B" w:rsidRDefault="002B371C" w:rsidP="00F00101">
            <w:pPr>
              <w:spacing w:after="120" w:line="240" w:lineRule="auto"/>
              <w:contextualSpacing/>
              <w:rPr>
                <w:rFonts w:cs="Times New Roman"/>
              </w:rPr>
            </w:pPr>
            <w:r w:rsidRPr="0028110B">
              <w:rPr>
                <w:rFonts w:cs="Times New Roman"/>
              </w:rPr>
              <w:t>Type:</w:t>
            </w:r>
          </w:p>
          <w:p w:rsidR="002B371C" w:rsidRPr="0028110B" w:rsidRDefault="002B371C" w:rsidP="00F00101">
            <w:pPr>
              <w:spacing w:after="120" w:line="240" w:lineRule="auto"/>
              <w:contextualSpacing/>
              <w:rPr>
                <w:rFonts w:cs="Times New Roman"/>
              </w:rPr>
            </w:pPr>
            <w:r w:rsidRPr="0028110B">
              <w:rPr>
                <w:rFonts w:cs="Times New Roman"/>
              </w:rPr>
              <w:t xml:space="preserve">Project Title/Department: </w:t>
            </w:r>
          </w:p>
          <w:p w:rsidR="002B371C" w:rsidRPr="0028110B" w:rsidRDefault="002B371C" w:rsidP="00F00101">
            <w:pPr>
              <w:spacing w:after="120" w:line="240" w:lineRule="auto"/>
              <w:contextualSpacing/>
              <w:rPr>
                <w:rFonts w:cs="Times New Roman"/>
              </w:rPr>
            </w:pPr>
            <w:r w:rsidRPr="0028110B">
              <w:rPr>
                <w:rFonts w:cs="Times New Roman"/>
              </w:rPr>
              <w:t>Location:</w:t>
            </w:r>
          </w:p>
          <w:p w:rsidR="002B371C" w:rsidRPr="0028110B" w:rsidRDefault="002B371C" w:rsidP="00F00101">
            <w:pPr>
              <w:spacing w:after="120" w:line="240" w:lineRule="auto"/>
              <w:contextualSpacing/>
              <w:rPr>
                <w:rFonts w:cs="Times New Roman"/>
              </w:rPr>
            </w:pPr>
            <w:r w:rsidRPr="0028110B">
              <w:rPr>
                <w:rFonts w:cs="Times New Roman"/>
              </w:rPr>
              <w:t>Expected places of travel:</w:t>
            </w:r>
          </w:p>
          <w:p w:rsidR="002B371C" w:rsidRPr="0028110B" w:rsidRDefault="002B371C" w:rsidP="00F00101">
            <w:pPr>
              <w:spacing w:after="120" w:line="240" w:lineRule="auto"/>
              <w:contextualSpacing/>
              <w:rPr>
                <w:rFonts w:cs="Times New Roman"/>
              </w:rPr>
            </w:pPr>
            <w:r w:rsidRPr="0028110B">
              <w:rPr>
                <w:rFonts w:cs="Times New Roman"/>
              </w:rPr>
              <w:t>Duration of the service:</w:t>
            </w:r>
          </w:p>
          <w:p w:rsidR="002B371C" w:rsidRPr="0028110B" w:rsidRDefault="002B371C" w:rsidP="00F00101">
            <w:pPr>
              <w:spacing w:after="120" w:line="240" w:lineRule="auto"/>
              <w:contextualSpacing/>
              <w:rPr>
                <w:rFonts w:cs="Times New Roman"/>
              </w:rPr>
            </w:pPr>
            <w:r w:rsidRPr="0028110B">
              <w:rPr>
                <w:rFonts w:cs="Times New Roman"/>
              </w:rPr>
              <w:t>Reports To:</w:t>
            </w:r>
          </w:p>
        </w:tc>
        <w:tc>
          <w:tcPr>
            <w:tcW w:w="6300" w:type="dxa"/>
          </w:tcPr>
          <w:p w:rsidR="002B371C" w:rsidRPr="0028110B" w:rsidRDefault="002B371C" w:rsidP="00F00101">
            <w:pPr>
              <w:spacing w:after="120" w:line="240" w:lineRule="auto"/>
              <w:contextualSpacing/>
              <w:rPr>
                <w:rFonts w:cs="Times New Roman"/>
              </w:rPr>
            </w:pPr>
            <w:r w:rsidRPr="0028110B">
              <w:rPr>
                <w:rFonts w:cs="Times New Roman"/>
                <w:bCs/>
              </w:rPr>
              <w:t>International Consultant</w:t>
            </w:r>
            <w:r w:rsidRPr="0028110B">
              <w:rPr>
                <w:rFonts w:cs="Times New Roman"/>
                <w:bCs/>
                <w:lang w:val="uz-Cyrl-UZ"/>
              </w:rPr>
              <w:t xml:space="preserve"> for </w:t>
            </w:r>
            <w:r w:rsidRPr="0028110B">
              <w:rPr>
                <w:rFonts w:cs="Times New Roman"/>
                <w:bCs/>
              </w:rPr>
              <w:t xml:space="preserve">Final </w:t>
            </w:r>
            <w:r w:rsidRPr="0028110B">
              <w:rPr>
                <w:rFonts w:cs="Times New Roman"/>
                <w:bCs/>
                <w:lang w:val="uz-Cyrl-UZ"/>
              </w:rPr>
              <w:t xml:space="preserve">Evaluation of </w:t>
            </w:r>
            <w:r w:rsidRPr="0028110B">
              <w:rPr>
                <w:rFonts w:cs="Times New Roman"/>
                <w:bCs/>
              </w:rPr>
              <w:t>EGOV</w:t>
            </w:r>
            <w:r w:rsidRPr="0028110B">
              <w:rPr>
                <w:rFonts w:cs="Times New Roman"/>
                <w:bCs/>
                <w:lang w:val="uz-Cyrl-UZ"/>
              </w:rPr>
              <w:t xml:space="preserve"> project </w:t>
            </w:r>
          </w:p>
          <w:p w:rsidR="002B371C" w:rsidRPr="0028110B" w:rsidRDefault="002B371C" w:rsidP="00F00101">
            <w:pPr>
              <w:spacing w:after="120" w:line="240" w:lineRule="auto"/>
              <w:contextualSpacing/>
              <w:rPr>
                <w:rFonts w:cs="Times New Roman"/>
              </w:rPr>
            </w:pPr>
            <w:r w:rsidRPr="0028110B">
              <w:rPr>
                <w:rFonts w:cs="Times New Roman"/>
                <w:lang w:val="uz-Cyrl-UZ"/>
              </w:rPr>
              <w:t xml:space="preserve">IC </w:t>
            </w:r>
            <w:r w:rsidRPr="0028110B">
              <w:rPr>
                <w:rFonts w:cs="Times New Roman"/>
              </w:rPr>
              <w:t xml:space="preserve">contract; independent evaluation of the UNDP project </w:t>
            </w:r>
          </w:p>
          <w:p w:rsidR="002B371C" w:rsidRPr="0028110B" w:rsidRDefault="002B371C" w:rsidP="00F00101">
            <w:pPr>
              <w:spacing w:after="120" w:line="240" w:lineRule="auto"/>
              <w:contextualSpacing/>
              <w:rPr>
                <w:rFonts w:cs="Times New Roman"/>
              </w:rPr>
            </w:pPr>
            <w:r w:rsidRPr="0028110B">
              <w:rPr>
                <w:rFonts w:cs="Times New Roman"/>
              </w:rPr>
              <w:t>E-Government Promotion for Improved Public Service Delivery</w:t>
            </w:r>
          </w:p>
          <w:p w:rsidR="002B371C" w:rsidRPr="0028110B" w:rsidRDefault="002B371C" w:rsidP="00F00101">
            <w:pPr>
              <w:spacing w:after="120" w:line="240" w:lineRule="auto"/>
              <w:contextualSpacing/>
              <w:rPr>
                <w:rFonts w:cs="Times New Roman"/>
              </w:rPr>
            </w:pPr>
            <w:r w:rsidRPr="0028110B">
              <w:rPr>
                <w:rFonts w:cs="Times New Roman"/>
                <w:bCs/>
              </w:rPr>
              <w:t>Home-based</w:t>
            </w:r>
          </w:p>
          <w:p w:rsidR="002B371C" w:rsidRPr="0028110B" w:rsidRDefault="002B371C" w:rsidP="00F00101">
            <w:pPr>
              <w:spacing w:after="120" w:line="240" w:lineRule="auto"/>
              <w:contextualSpacing/>
              <w:rPr>
                <w:rFonts w:cs="Times New Roman"/>
              </w:rPr>
            </w:pPr>
            <w:r w:rsidRPr="0028110B">
              <w:rPr>
                <w:rFonts w:cs="Times New Roman"/>
                <w:bCs/>
              </w:rPr>
              <w:t>Tashkent, Uzbekistan (April 3-7, 2017)</w:t>
            </w:r>
          </w:p>
          <w:p w:rsidR="002B371C" w:rsidRPr="0028110B" w:rsidRDefault="002B371C" w:rsidP="00F00101">
            <w:pPr>
              <w:spacing w:after="120" w:line="240" w:lineRule="auto"/>
              <w:contextualSpacing/>
              <w:rPr>
                <w:rFonts w:cs="Times New Roman"/>
                <w:bCs/>
              </w:rPr>
            </w:pPr>
            <w:r w:rsidRPr="0028110B">
              <w:rPr>
                <w:rFonts w:cs="Times New Roman"/>
                <w:bCs/>
              </w:rPr>
              <w:t>3</w:t>
            </w:r>
            <w:r w:rsidRPr="0028110B">
              <w:rPr>
                <w:rFonts w:cs="Times New Roman"/>
                <w:bCs/>
                <w:lang w:val="uz-Cyrl-UZ"/>
              </w:rPr>
              <w:t>0</w:t>
            </w:r>
            <w:r w:rsidRPr="0028110B">
              <w:rPr>
                <w:rFonts w:cs="Times New Roman"/>
                <w:bCs/>
              </w:rPr>
              <w:t xml:space="preserve"> days </w:t>
            </w:r>
            <w:r w:rsidRPr="0028110B">
              <w:rPr>
                <w:rFonts w:cs="Times New Roman"/>
                <w:bCs/>
                <w:lang w:val="uz-Cyrl-UZ"/>
              </w:rPr>
              <w:t xml:space="preserve">during </w:t>
            </w:r>
            <w:r w:rsidRPr="0028110B">
              <w:rPr>
                <w:rFonts w:cs="Times New Roman"/>
                <w:bCs/>
              </w:rPr>
              <w:t>March/April 2017, part-time</w:t>
            </w:r>
          </w:p>
          <w:p w:rsidR="002B371C" w:rsidRPr="0028110B" w:rsidRDefault="002B371C" w:rsidP="00F00101">
            <w:pPr>
              <w:spacing w:after="120" w:line="240" w:lineRule="auto"/>
              <w:contextualSpacing/>
              <w:rPr>
                <w:rFonts w:cs="Times New Roman"/>
              </w:rPr>
            </w:pPr>
            <w:r w:rsidRPr="0028110B">
              <w:rPr>
                <w:rFonts w:cs="Times New Roman"/>
              </w:rPr>
              <w:t>Head of Good Governance Unit, UNDP Uzbekistan CO</w:t>
            </w:r>
          </w:p>
        </w:tc>
      </w:tr>
    </w:tbl>
    <w:p w:rsidR="002B371C" w:rsidRPr="0028110B" w:rsidRDefault="002B371C" w:rsidP="002B371C">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0"/>
      </w:tblGrid>
      <w:tr w:rsidR="002B371C" w:rsidRPr="0028110B" w:rsidTr="00F00101">
        <w:tc>
          <w:tcPr>
            <w:tcW w:w="10728" w:type="dxa"/>
            <w:tcBorders>
              <w:bottom w:val="single" w:sz="4" w:space="0" w:color="auto"/>
            </w:tcBorders>
            <w:shd w:val="clear" w:color="auto" w:fill="E0E0E0"/>
          </w:tcPr>
          <w:p w:rsidR="002B371C" w:rsidRPr="0028110B" w:rsidRDefault="002B371C" w:rsidP="00F00101">
            <w:pPr>
              <w:spacing w:after="120" w:line="240" w:lineRule="auto"/>
              <w:contextualSpacing/>
              <w:rPr>
                <w:rFonts w:cs="Times New Roman"/>
                <w:b/>
              </w:rPr>
            </w:pPr>
            <w:r w:rsidRPr="0028110B">
              <w:rPr>
                <w:rFonts w:cs="Times New Roman"/>
                <w:b/>
              </w:rPr>
              <w:t>II. Background</w:t>
            </w:r>
          </w:p>
        </w:tc>
      </w:tr>
      <w:tr w:rsidR="002B371C" w:rsidRPr="0028110B" w:rsidTr="00F00101">
        <w:tc>
          <w:tcPr>
            <w:tcW w:w="10728" w:type="dxa"/>
          </w:tcPr>
          <w:p w:rsidR="002B371C" w:rsidRPr="0028110B" w:rsidRDefault="002B371C" w:rsidP="00F00101">
            <w:pPr>
              <w:spacing w:after="120" w:line="240" w:lineRule="auto"/>
              <w:contextualSpacing/>
              <w:rPr>
                <w:rFonts w:cs="Times New Roman"/>
              </w:rPr>
            </w:pPr>
            <w:r w:rsidRPr="0028110B">
              <w:rPr>
                <w:rFonts w:cs="Times New Roman"/>
              </w:rPr>
              <w:t xml:space="preserve">Existing public services delivery system in Uzbekistan is characterized by low level of transparency, high degree of corruption practices, lack of clear and customer-oriented information sharing and feedback mechanisms, limited focus on vulnerable groups. Uzbek Government has been putting an effort to improve public service delivery by advancing e-government and benchmarking the progress against United Nations’ E-Government Development Index. According to the recent estimates, Uzbekistan’s ranking has risen from 100 in 2014 to 80 in 2016. In 2017, the Government of Uzbekistan intends to intensify its efforts and puts even more ambitious target of reaching top 50 countries. Government of Uzbekistan realizes that in order to achieve the goal it needs to redesign business processes in back offices of government entities offering G2B and G2C services, establish customer-oriented front offices and engage public </w:t>
            </w:r>
            <w:proofErr w:type="gramStart"/>
            <w:r w:rsidRPr="0028110B">
              <w:rPr>
                <w:rFonts w:cs="Times New Roman"/>
              </w:rPr>
              <w:t>in service</w:t>
            </w:r>
            <w:proofErr w:type="gramEnd"/>
            <w:r w:rsidRPr="0028110B">
              <w:rPr>
                <w:rFonts w:cs="Times New Roman"/>
              </w:rPr>
              <w:t xml:space="preserve"> design.</w:t>
            </w:r>
          </w:p>
          <w:p w:rsidR="002B371C" w:rsidRPr="0028110B" w:rsidRDefault="002B371C" w:rsidP="00F00101">
            <w:pPr>
              <w:spacing w:after="120" w:line="240" w:lineRule="auto"/>
              <w:contextualSpacing/>
              <w:rPr>
                <w:rFonts w:cs="Times New Roman"/>
                <w:bCs/>
              </w:rPr>
            </w:pPr>
          </w:p>
          <w:p w:rsidR="002B371C" w:rsidRPr="0028110B" w:rsidRDefault="002B371C" w:rsidP="00F00101">
            <w:pPr>
              <w:spacing w:after="120" w:line="240" w:lineRule="auto"/>
              <w:contextualSpacing/>
              <w:rPr>
                <w:rFonts w:cs="Times New Roman"/>
                <w:bCs/>
              </w:rPr>
            </w:pPr>
            <w:r w:rsidRPr="0028110B">
              <w:rPr>
                <w:rFonts w:cs="Times New Roman"/>
                <w:bCs/>
              </w:rPr>
              <w:t>E-Government Promotion for Improved Public Service Delivery (</w:t>
            </w:r>
            <w:hyperlink r:id="rId7" w:history="1">
              <w:r w:rsidRPr="0028110B">
                <w:rPr>
                  <w:rStyle w:val="Hyperlink"/>
                  <w:rFonts w:cs="Times New Roman"/>
                </w:rPr>
                <w:t>E-Gov</w:t>
              </w:r>
            </w:hyperlink>
            <w:r w:rsidRPr="0028110B">
              <w:rPr>
                <w:rFonts w:cs="Times New Roman"/>
                <w:bCs/>
              </w:rPr>
              <w:t>) is a UNDP Project implemented jointly with the Ministry of development of information technologies and communications of the Republic of Uzbekistan (</w:t>
            </w:r>
            <w:hyperlink r:id="rId8" w:history="1">
              <w:r w:rsidRPr="0028110B">
                <w:rPr>
                  <w:rStyle w:val="Hyperlink"/>
                  <w:rFonts w:cs="Times New Roman"/>
                </w:rPr>
                <w:t>MITC)</w:t>
              </w:r>
            </w:hyperlink>
            <w:r w:rsidRPr="0028110B">
              <w:rPr>
                <w:rFonts w:cs="Times New Roman"/>
                <w:bCs/>
              </w:rPr>
              <w:t>. It aims at enhancing governance and achieving efficient, convenient, more responsive citizen-oriented public services delivery to provide better access to online public services. The Project contributes to implementation of key activities of e-Government Master Plan for 2013-2020 through: (1) assistance in enhancing government online services delivery (2) support in improving e-Government interoperability and applying effective business process reengineering (BPR) mechanisms (3) enhancing e-Government institutional development via capacity building of e-Government development center.</w:t>
            </w:r>
          </w:p>
          <w:p w:rsidR="002B371C" w:rsidRPr="0028110B" w:rsidRDefault="002B371C" w:rsidP="00F00101">
            <w:pPr>
              <w:spacing w:after="120" w:line="240" w:lineRule="auto"/>
              <w:contextualSpacing/>
              <w:rPr>
                <w:rFonts w:cs="Times New Roman"/>
                <w:bCs/>
              </w:rPr>
            </w:pPr>
          </w:p>
          <w:p w:rsidR="002B371C" w:rsidRPr="0028110B" w:rsidRDefault="002B371C" w:rsidP="00F00101">
            <w:pPr>
              <w:spacing w:after="120" w:line="240" w:lineRule="auto"/>
              <w:contextualSpacing/>
              <w:rPr>
                <w:rFonts w:cs="Times New Roman"/>
                <w:bCs/>
              </w:rPr>
            </w:pPr>
            <w:r w:rsidRPr="0028110B">
              <w:rPr>
                <w:rFonts w:cs="Times New Roman"/>
                <w:bCs/>
              </w:rPr>
              <w:t xml:space="preserve">The first component – Enhancing online public service delivery (front-office) – aims at assisting the Government in accelerating further development of online public service delivery and achieving efficient, faster, convenient, more responsive, and citizen-oriented services through implementation of complex activities including: supporting the application of “single window” principle within online public service delivery, assisting in the introduction of two-way &amp; transactional online services, </w:t>
            </w:r>
            <w:r w:rsidRPr="0028110B">
              <w:rPr>
                <w:rFonts w:cs="Times New Roman"/>
                <w:bCs/>
              </w:rPr>
              <w:lastRenderedPageBreak/>
              <w:t>conducting awareness raising &amp; outreach activities on promotion of online public services, providing support in drafting a new law of Uzbekistan “On e-Government”;</w:t>
            </w:r>
          </w:p>
          <w:p w:rsidR="002B371C" w:rsidRPr="0028110B" w:rsidRDefault="002B371C" w:rsidP="00F00101">
            <w:pPr>
              <w:spacing w:after="120" w:line="240" w:lineRule="auto"/>
              <w:contextualSpacing/>
              <w:rPr>
                <w:rFonts w:cs="Times New Roman"/>
                <w:bCs/>
              </w:rPr>
            </w:pPr>
          </w:p>
          <w:p w:rsidR="002B371C" w:rsidRPr="0028110B" w:rsidRDefault="002B371C" w:rsidP="00F00101">
            <w:pPr>
              <w:spacing w:after="120" w:line="240" w:lineRule="auto"/>
              <w:contextualSpacing/>
              <w:rPr>
                <w:rFonts w:cs="Times New Roman"/>
                <w:bCs/>
              </w:rPr>
            </w:pPr>
            <w:r w:rsidRPr="0028110B">
              <w:rPr>
                <w:rFonts w:cs="Times New Roman"/>
                <w:bCs/>
              </w:rPr>
              <w:t>As part of its second component – improving e-Government interoperability and applying effective business process reengineering (BPR) mechanisms (back-office) – the Project supports Government’s efforts in ensuring interoperability of existing &amp; future information systems of state organizations, and simplification of internal business processes through formulation of recommendations on proper application of interoperability specifications &amp; policies, participation in redesign of business processes, and provision of support in the inventory of public services, and assistance in the implementation of interoperability framework that takes into account legal, organizational and technical levels.</w:t>
            </w:r>
          </w:p>
          <w:p w:rsidR="002B371C" w:rsidRPr="0028110B" w:rsidRDefault="002B371C" w:rsidP="00F00101">
            <w:pPr>
              <w:spacing w:after="120" w:line="240" w:lineRule="auto"/>
              <w:contextualSpacing/>
              <w:rPr>
                <w:rFonts w:cs="Times New Roman"/>
                <w:bCs/>
              </w:rPr>
            </w:pPr>
            <w:r w:rsidRPr="0028110B">
              <w:rPr>
                <w:rFonts w:cs="Times New Roman"/>
                <w:bCs/>
              </w:rPr>
              <w:t>The third component of the project focuses on enhancing e-Government institutional development through capacity building of “e-Government development center” (</w:t>
            </w:r>
            <w:hyperlink r:id="rId9" w:history="1">
              <w:r w:rsidRPr="0028110B">
                <w:rPr>
                  <w:rStyle w:val="Hyperlink"/>
                  <w:rFonts w:cs="Times New Roman"/>
                </w:rPr>
                <w:t>EGDC</w:t>
              </w:r>
            </w:hyperlink>
            <w:r w:rsidRPr="0028110B">
              <w:rPr>
                <w:rFonts w:cs="Times New Roman"/>
                <w:bCs/>
              </w:rPr>
              <w:t>). The Project assists the Government in building an effective source of technical expertise and skills, advice and guidance for development and deployment of e-Government in Uzbekistan through assistance in organizational capacity building of the e-Government development center.</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lang w:val="en-GB"/>
              </w:rPr>
            </w:pPr>
            <w:r w:rsidRPr="0028110B">
              <w:rPr>
                <w:rFonts w:cs="Times New Roman"/>
                <w:lang w:val="en-GB"/>
              </w:rPr>
              <w:t xml:space="preserve">Since its launch in 2014, the project has developed </w:t>
            </w:r>
            <w:proofErr w:type="gramStart"/>
            <w:r w:rsidRPr="0028110B">
              <w:rPr>
                <w:rFonts w:cs="Times New Roman"/>
                <w:lang w:val="en-GB"/>
              </w:rPr>
              <w:t>a number of</w:t>
            </w:r>
            <w:proofErr w:type="gramEnd"/>
            <w:r w:rsidRPr="0028110B">
              <w:rPr>
                <w:rFonts w:cs="Times New Roman"/>
                <w:lang w:val="en-GB"/>
              </w:rPr>
              <w:t xml:space="preserve"> initiatives successfully implemented in the fields of e-governance, open data, e-participation and other</w:t>
            </w:r>
            <w:r w:rsidRPr="0028110B">
              <w:rPr>
                <w:rFonts w:cs="Times New Roman"/>
              </w:rPr>
              <w:t xml:space="preserve"> areas of good governance</w:t>
            </w:r>
            <w:r w:rsidRPr="0028110B">
              <w:rPr>
                <w:rFonts w:cs="Times New Roman"/>
                <w:lang w:val="en-GB"/>
              </w:rPr>
              <w:t>. This year the project is approaching its completion, which is July 2017.</w:t>
            </w:r>
          </w:p>
          <w:p w:rsidR="002B371C" w:rsidRPr="0028110B" w:rsidRDefault="002B371C" w:rsidP="00F00101">
            <w:pPr>
              <w:spacing w:after="120" w:line="240" w:lineRule="auto"/>
              <w:contextualSpacing/>
              <w:rPr>
                <w:rFonts w:cs="Times New Roman"/>
              </w:rPr>
            </w:pPr>
            <w:r w:rsidRPr="0028110B">
              <w:rPr>
                <w:rFonts w:cs="Times New Roman"/>
              </w:rPr>
              <w:t xml:space="preserve">The details of the project activities are available at </w:t>
            </w:r>
            <w:hyperlink r:id="rId10" w:history="1">
              <w:r w:rsidRPr="0028110B">
                <w:rPr>
                  <w:rStyle w:val="Hyperlink"/>
                  <w:rFonts w:cs="Times New Roman"/>
                </w:rPr>
                <w:t>http://www.uz.undp.org/content/uzbekistan/en/home/operations/projects/democratic_governance/e-government-promotion-for--improved-public-service-delivery-.html</w:t>
              </w:r>
            </w:hyperlink>
            <w:r w:rsidRPr="0028110B">
              <w:rPr>
                <w:rFonts w:cs="Times New Roman"/>
              </w:rPr>
              <w:t xml:space="preserve">, </w:t>
            </w:r>
            <w:r w:rsidRPr="0028110B">
              <w:rPr>
                <w:rFonts w:cs="Times New Roman"/>
                <w:lang w:val="uz-Cyrl-UZ"/>
              </w:rPr>
              <w:t xml:space="preserve">in </w:t>
            </w:r>
            <w:r w:rsidRPr="0028110B">
              <w:rPr>
                <w:rFonts w:cs="Times New Roman"/>
              </w:rPr>
              <w:t xml:space="preserve">Facebook </w:t>
            </w:r>
            <w:hyperlink r:id="rId11" w:history="1">
              <w:r w:rsidRPr="0028110B">
                <w:rPr>
                  <w:rStyle w:val="Hyperlink"/>
                  <w:rFonts w:cs="Times New Roman"/>
                </w:rPr>
                <w:t>https://www.facebook.com/groups/data.uz/</w:t>
              </w:r>
            </w:hyperlink>
            <w:r w:rsidRPr="0028110B">
              <w:rPr>
                <w:rFonts w:cs="Times New Roman"/>
              </w:rPr>
              <w:t>, and other online resources (</w:t>
            </w:r>
            <w:hyperlink r:id="rId12" w:history="1">
              <w:r w:rsidRPr="0028110B">
                <w:rPr>
                  <w:rStyle w:val="Hyperlink"/>
                  <w:rFonts w:cs="Times New Roman"/>
                </w:rPr>
                <w:t>http://www.mitc.uz</w:t>
              </w:r>
            </w:hyperlink>
            <w:r w:rsidRPr="0028110B">
              <w:rPr>
                <w:rFonts w:cs="Times New Roman"/>
              </w:rPr>
              <w:t xml:space="preserve">, </w:t>
            </w:r>
            <w:hyperlink r:id="rId13" w:history="1">
              <w:r w:rsidRPr="0028110B">
                <w:rPr>
                  <w:rStyle w:val="Hyperlink"/>
                  <w:rFonts w:cs="Times New Roman"/>
                </w:rPr>
                <w:t>http://www.egovernment.uz/</w:t>
              </w:r>
            </w:hyperlink>
            <w:r w:rsidRPr="0028110B">
              <w:rPr>
                <w:rFonts w:cs="Times New Roman"/>
              </w:rPr>
              <w:t>, etc.).</w:t>
            </w:r>
          </w:p>
        </w:tc>
      </w:tr>
    </w:tbl>
    <w:p w:rsidR="002B371C" w:rsidRPr="0028110B" w:rsidRDefault="002B371C" w:rsidP="002B371C">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0"/>
      </w:tblGrid>
      <w:tr w:rsidR="002B371C" w:rsidRPr="0028110B" w:rsidTr="00F00101">
        <w:tc>
          <w:tcPr>
            <w:tcW w:w="10728" w:type="dxa"/>
            <w:shd w:val="clear" w:color="auto" w:fill="E0E0E0"/>
          </w:tcPr>
          <w:p w:rsidR="002B371C" w:rsidRPr="0028110B" w:rsidRDefault="002B371C" w:rsidP="00F00101">
            <w:pPr>
              <w:spacing w:after="120" w:line="240" w:lineRule="auto"/>
              <w:contextualSpacing/>
              <w:rPr>
                <w:rFonts w:cs="Times New Roman"/>
                <w:b/>
              </w:rPr>
            </w:pPr>
            <w:r w:rsidRPr="0028110B">
              <w:rPr>
                <w:rFonts w:cs="Times New Roman"/>
                <w:b/>
              </w:rPr>
              <w:t>III. Objectives of the Evaluation / Evaluation requirements and methodology</w:t>
            </w:r>
          </w:p>
        </w:tc>
      </w:tr>
      <w:tr w:rsidR="002B371C" w:rsidRPr="0028110B" w:rsidTr="00F00101">
        <w:tc>
          <w:tcPr>
            <w:tcW w:w="10728" w:type="dxa"/>
          </w:tcPr>
          <w:p w:rsidR="002B371C" w:rsidRPr="0028110B" w:rsidRDefault="002B371C" w:rsidP="00F00101">
            <w:pPr>
              <w:spacing w:after="120" w:line="240" w:lineRule="auto"/>
              <w:contextualSpacing/>
              <w:rPr>
                <w:rFonts w:cs="Times New Roman"/>
              </w:rPr>
            </w:pPr>
            <w:r w:rsidRPr="0028110B">
              <w:rPr>
                <w:rFonts w:cs="Times New Roman"/>
              </w:rPr>
              <w:t>This Final Evaluation is initiated by the UNDP Uzbekistan and aims to assess the relevance, performance, management arrangements and success of the project and provide recommendations for possible follow-up. Based on internal assessment and continuous positive feedback of the stakeholders and project beneficiaries, it is envisaged that UNDP Uzbekistan remains committed in continuing its efforts in this field. Therefore, it is anticipated that the outcomes of the evaluation will be a clear source for future planning and prioritization of UNDP Uzbekistan activities in the field of E-Governance and Public Administration</w:t>
            </w:r>
            <w:r w:rsidRPr="0028110B">
              <w:rPr>
                <w:rFonts w:cs="Times New Roman"/>
                <w:lang w:val="uz-Cyrl-UZ"/>
              </w:rPr>
              <w:t xml:space="preserve"> Reform</w:t>
            </w:r>
            <w:r w:rsidRPr="0028110B">
              <w:rPr>
                <w:rFonts w:cs="Times New Roman"/>
              </w:rPr>
              <w:t xml:space="preserve">. It should provide the basis for learning and accountability for managers and stakeholders. The evaluation will have to provide to UNDP complete and convincing evidence to support its findings/ratings. </w:t>
            </w:r>
            <w:proofErr w:type="gramStart"/>
            <w:r w:rsidRPr="0028110B">
              <w:rPr>
                <w:rFonts w:cs="Times New Roman"/>
              </w:rPr>
              <w:t>Particular emphasis</w:t>
            </w:r>
            <w:proofErr w:type="gramEnd"/>
            <w:r w:rsidRPr="0028110B">
              <w:rPr>
                <w:rFonts w:cs="Times New Roman"/>
              </w:rPr>
              <w:t xml:space="preserve"> should be put on the project results, the lessons learned from the project and recommendations for the follow-up activities.</w:t>
            </w:r>
          </w:p>
          <w:p w:rsidR="002B371C" w:rsidRPr="0028110B" w:rsidRDefault="002B371C" w:rsidP="00F00101">
            <w:pPr>
              <w:spacing w:after="120" w:line="240" w:lineRule="auto"/>
              <w:contextualSpacing/>
              <w:rPr>
                <w:rFonts w:cs="Times New Roman"/>
              </w:rPr>
            </w:pPr>
            <w:r w:rsidRPr="0028110B">
              <w:rPr>
                <w:rFonts w:cs="Times New Roman"/>
              </w:rPr>
              <w:br/>
              <w:t>This evaluation is to be undertaken in line with the evaluation policy of UNDP (</w:t>
            </w:r>
            <w:hyperlink r:id="rId14" w:history="1">
              <w:r w:rsidRPr="0028110B">
                <w:rPr>
                  <w:rStyle w:val="Hyperlink"/>
                  <w:rFonts w:cs="Times New Roman"/>
                </w:rPr>
                <w:t>http://www.undp.org/content/undp/en/home/operations/accountability/evaluation/evaluation_policyofundp</w:t>
              </w:r>
            </w:hyperlink>
            <w:r w:rsidRPr="0028110B">
              <w:rPr>
                <w:rFonts w:cs="Times New Roman"/>
              </w:rPr>
              <w:t>) and the UNDP Handbook on Monitoring and Evaluating for Results (</w:t>
            </w:r>
            <w:hyperlink r:id="rId15" w:history="1">
              <w:r w:rsidRPr="0028110B">
                <w:rPr>
                  <w:rStyle w:val="Hyperlink"/>
                  <w:rFonts w:cs="Times New Roman"/>
                </w:rPr>
                <w:t>http://web.undp.org/evaluation/handbook/index.html</w:t>
              </w:r>
            </w:hyperlink>
            <w:r w:rsidRPr="0028110B">
              <w:rPr>
                <w:rFonts w:cs="Times New Roman"/>
              </w:rPr>
              <w:t xml:space="preserve">). </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rPr>
            </w:pPr>
            <w:r w:rsidRPr="0028110B">
              <w:rPr>
                <w:rFonts w:cs="Times New Roman"/>
              </w:rPr>
              <w:t xml:space="preserve">The assignment will take place within March/April 2017. It will involve deskwork and meetings with national partners and stakeholders, including project beneficiaries. </w:t>
            </w:r>
            <w:r w:rsidRPr="0028110B">
              <w:rPr>
                <w:rFonts w:cs="Times New Roman"/>
                <w:bCs/>
              </w:rPr>
              <w:t>The international consultant will work in close collaboration with UNDP Uzbekistan CO and relevant stakeholders.</w:t>
            </w:r>
          </w:p>
          <w:p w:rsidR="002B371C" w:rsidRPr="0028110B" w:rsidRDefault="002B371C" w:rsidP="00F00101">
            <w:pPr>
              <w:spacing w:after="120" w:line="240" w:lineRule="auto"/>
              <w:contextualSpacing/>
              <w:rPr>
                <w:rFonts w:cs="Times New Roman"/>
                <w:i/>
              </w:rPr>
            </w:pPr>
            <w:r w:rsidRPr="0028110B">
              <w:rPr>
                <w:rFonts w:cs="Times New Roman"/>
                <w:i/>
              </w:rPr>
              <w:t>EVALUATION OB</w:t>
            </w:r>
            <w:r w:rsidRPr="0028110B">
              <w:rPr>
                <w:rFonts w:cs="Times New Roman"/>
                <w:i/>
                <w:lang w:val="uz-Cyrl-UZ"/>
              </w:rPr>
              <w:t>J</w:t>
            </w:r>
            <w:r w:rsidRPr="0028110B">
              <w:rPr>
                <w:rFonts w:cs="Times New Roman"/>
                <w:i/>
              </w:rPr>
              <w:t>ECTIVES:</w:t>
            </w:r>
          </w:p>
          <w:p w:rsidR="002B371C" w:rsidRPr="0028110B" w:rsidRDefault="002B371C" w:rsidP="00F00101">
            <w:pPr>
              <w:spacing w:after="120" w:line="240" w:lineRule="auto"/>
              <w:contextualSpacing/>
              <w:rPr>
                <w:rFonts w:cs="Times New Roman"/>
              </w:rPr>
            </w:pPr>
            <w:r w:rsidRPr="0028110B">
              <w:rPr>
                <w:rFonts w:cs="Times New Roman"/>
              </w:rPr>
              <w:t xml:space="preserve">The evaluation is intended to provide a comprehensive overall assessment of the project and to provide recommendations for exit strategy and/or follow-up activities. </w:t>
            </w:r>
          </w:p>
          <w:p w:rsidR="002B371C" w:rsidRPr="0028110B" w:rsidRDefault="002B371C" w:rsidP="00F00101">
            <w:pPr>
              <w:spacing w:after="120" w:line="240" w:lineRule="auto"/>
              <w:contextualSpacing/>
              <w:rPr>
                <w:rFonts w:cs="Times New Roman"/>
                <w:u w:val="single"/>
              </w:rPr>
            </w:pPr>
            <w:r w:rsidRPr="0028110B">
              <w:rPr>
                <w:rFonts w:cs="Times New Roman"/>
                <w:u w:val="single"/>
              </w:rPr>
              <w:t>The purpose of the Final Evaluation is:</w:t>
            </w:r>
          </w:p>
          <w:p w:rsidR="002B371C" w:rsidRPr="0028110B" w:rsidRDefault="002B371C" w:rsidP="002B371C">
            <w:pPr>
              <w:numPr>
                <w:ilvl w:val="0"/>
                <w:numId w:val="1"/>
              </w:numPr>
              <w:spacing w:after="120" w:line="240" w:lineRule="auto"/>
              <w:contextualSpacing/>
              <w:rPr>
                <w:rFonts w:cs="Times New Roman"/>
              </w:rPr>
            </w:pPr>
            <w:r w:rsidRPr="0028110B">
              <w:rPr>
                <w:rFonts w:cs="Times New Roman"/>
              </w:rPr>
              <w:lastRenderedPageBreak/>
              <w:t xml:space="preserve">To assess overall performance against the Project objective and outcomes as set out in Project Document. </w:t>
            </w:r>
          </w:p>
          <w:p w:rsidR="002B371C" w:rsidRPr="0028110B" w:rsidRDefault="002B371C" w:rsidP="002B371C">
            <w:pPr>
              <w:numPr>
                <w:ilvl w:val="0"/>
                <w:numId w:val="1"/>
              </w:numPr>
              <w:spacing w:after="120" w:line="240" w:lineRule="auto"/>
              <w:contextualSpacing/>
              <w:rPr>
                <w:rFonts w:cs="Times New Roman"/>
              </w:rPr>
            </w:pPr>
            <w:r w:rsidRPr="0028110B">
              <w:rPr>
                <w:rFonts w:cs="Times New Roman"/>
              </w:rPr>
              <w:t>To assess the effectiveness and efficiency of the Project.</w:t>
            </w:r>
          </w:p>
          <w:p w:rsidR="002B371C" w:rsidRPr="0028110B" w:rsidRDefault="002B371C" w:rsidP="002B371C">
            <w:pPr>
              <w:numPr>
                <w:ilvl w:val="0"/>
                <w:numId w:val="1"/>
              </w:numPr>
              <w:spacing w:after="120" w:line="240" w:lineRule="auto"/>
              <w:contextualSpacing/>
              <w:rPr>
                <w:rFonts w:cs="Times New Roman"/>
              </w:rPr>
            </w:pPr>
            <w:r w:rsidRPr="0028110B">
              <w:rPr>
                <w:rFonts w:cs="Times New Roman"/>
              </w:rPr>
              <w:t>To analyze critically the implementation and management arrangements of the Project.</w:t>
            </w:r>
          </w:p>
          <w:p w:rsidR="002B371C" w:rsidRPr="0028110B" w:rsidRDefault="002B371C" w:rsidP="002B371C">
            <w:pPr>
              <w:numPr>
                <w:ilvl w:val="0"/>
                <w:numId w:val="1"/>
              </w:numPr>
              <w:spacing w:after="120" w:line="240" w:lineRule="auto"/>
              <w:contextualSpacing/>
              <w:rPr>
                <w:rFonts w:cs="Times New Roman"/>
              </w:rPr>
            </w:pPr>
            <w:r w:rsidRPr="0028110B">
              <w:rPr>
                <w:rFonts w:cs="Times New Roman"/>
              </w:rPr>
              <w:t>To assess the sustainability of the project’s interventions.</w:t>
            </w:r>
          </w:p>
          <w:p w:rsidR="002B371C" w:rsidRPr="0028110B" w:rsidRDefault="002B371C" w:rsidP="002B371C">
            <w:pPr>
              <w:numPr>
                <w:ilvl w:val="0"/>
                <w:numId w:val="1"/>
              </w:numPr>
              <w:spacing w:after="120" w:line="240" w:lineRule="auto"/>
              <w:contextualSpacing/>
              <w:rPr>
                <w:rFonts w:cs="Times New Roman"/>
              </w:rPr>
            </w:pPr>
            <w:r w:rsidRPr="0028110B">
              <w:rPr>
                <w:rFonts w:cs="Times New Roman"/>
              </w:rPr>
              <w:t>To list and document lessons concerning Project design, implementation and management.</w:t>
            </w:r>
          </w:p>
          <w:p w:rsidR="002B371C" w:rsidRPr="0028110B" w:rsidRDefault="002B371C" w:rsidP="002B371C">
            <w:pPr>
              <w:numPr>
                <w:ilvl w:val="0"/>
                <w:numId w:val="1"/>
              </w:numPr>
              <w:spacing w:after="120" w:line="240" w:lineRule="auto"/>
              <w:contextualSpacing/>
              <w:rPr>
                <w:rFonts w:cs="Times New Roman"/>
              </w:rPr>
            </w:pPr>
            <w:r w:rsidRPr="0028110B">
              <w:rPr>
                <w:rFonts w:cs="Times New Roman"/>
              </w:rPr>
              <w:t>To assess Project relevance to national priorities.</w:t>
            </w:r>
          </w:p>
          <w:p w:rsidR="002B371C" w:rsidRPr="0028110B" w:rsidRDefault="002B371C" w:rsidP="002B371C">
            <w:pPr>
              <w:numPr>
                <w:ilvl w:val="0"/>
                <w:numId w:val="1"/>
              </w:numPr>
              <w:spacing w:after="120" w:line="240" w:lineRule="auto"/>
              <w:contextualSpacing/>
              <w:rPr>
                <w:rFonts w:cs="Times New Roman"/>
              </w:rPr>
            </w:pPr>
            <w:r w:rsidRPr="0028110B">
              <w:rPr>
                <w:rFonts w:cs="Times New Roman"/>
              </w:rPr>
              <w:t xml:space="preserve">To assess changes in the baseline situation and provide guidance for the future activities </w:t>
            </w:r>
            <w:proofErr w:type="gramStart"/>
            <w:r w:rsidRPr="0028110B">
              <w:rPr>
                <w:rFonts w:cs="Times New Roman"/>
              </w:rPr>
              <w:t>in the area of</w:t>
            </w:r>
            <w:proofErr w:type="gramEnd"/>
            <w:r w:rsidRPr="0028110B">
              <w:rPr>
                <w:rFonts w:cs="Times New Roman"/>
              </w:rPr>
              <w:t xml:space="preserve"> promoting E-Governance.</w:t>
            </w:r>
          </w:p>
          <w:p w:rsidR="002B371C" w:rsidRPr="0028110B" w:rsidRDefault="002B371C" w:rsidP="00F00101">
            <w:pPr>
              <w:spacing w:after="120" w:line="240" w:lineRule="auto"/>
              <w:contextualSpacing/>
              <w:rPr>
                <w:rFonts w:cs="Times New Roman"/>
                <w:b/>
              </w:rPr>
            </w:pPr>
          </w:p>
          <w:p w:rsidR="002B371C" w:rsidRPr="0028110B" w:rsidRDefault="002B371C" w:rsidP="00F00101">
            <w:pPr>
              <w:spacing w:after="120" w:line="240" w:lineRule="auto"/>
              <w:contextualSpacing/>
              <w:rPr>
                <w:rFonts w:cs="Times New Roman"/>
              </w:rPr>
            </w:pPr>
            <w:r w:rsidRPr="0028110B">
              <w:rPr>
                <w:rFonts w:cs="Times New Roman"/>
              </w:rPr>
              <w:t>Project performance will be measured based on Project’s Results and Resources Framework, which provides clear indicators for project implementation. The Report of the Final Evaluation will be stand-alone document that substantiates its recommendations and conclusions.</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rPr>
            </w:pPr>
            <w:r w:rsidRPr="0028110B">
              <w:rPr>
                <w:rFonts w:cs="Times New Roman"/>
              </w:rPr>
              <w:t>EVALUATION:</w:t>
            </w:r>
          </w:p>
          <w:p w:rsidR="002B371C" w:rsidRPr="0028110B" w:rsidRDefault="002B371C" w:rsidP="00F00101">
            <w:pPr>
              <w:spacing w:after="120" w:line="240" w:lineRule="auto"/>
              <w:contextualSpacing/>
              <w:rPr>
                <w:rFonts w:cs="Times New Roman"/>
                <w:lang w:val="uz-Cyrl-UZ"/>
              </w:rPr>
            </w:pPr>
            <w:r w:rsidRPr="0028110B">
              <w:rPr>
                <w:rFonts w:cs="Times New Roman"/>
              </w:rPr>
              <w:t xml:space="preserve">Under the direct supervision of the </w:t>
            </w:r>
            <w:r w:rsidRPr="0028110B">
              <w:rPr>
                <w:rFonts w:cs="Times New Roman"/>
                <w:lang w:val="uz-Cyrl-UZ"/>
              </w:rPr>
              <w:t xml:space="preserve">Head of Good Governance Unit </w:t>
            </w:r>
            <w:r w:rsidRPr="0028110B">
              <w:rPr>
                <w:rFonts w:cs="Times New Roman"/>
              </w:rPr>
              <w:t>and in close cooperation with EGOV</w:t>
            </w:r>
            <w:r w:rsidRPr="0028110B">
              <w:rPr>
                <w:rFonts w:cs="Times New Roman"/>
                <w:lang w:val="uz-Cyrl-UZ"/>
              </w:rPr>
              <w:t xml:space="preserve"> Project Manager</w:t>
            </w:r>
            <w:r w:rsidRPr="0028110B">
              <w:rPr>
                <w:rFonts w:cs="Times New Roman"/>
              </w:rPr>
              <w:t>, the International</w:t>
            </w:r>
            <w:r w:rsidRPr="0028110B">
              <w:rPr>
                <w:rFonts w:cs="Times New Roman"/>
                <w:bCs/>
              </w:rPr>
              <w:t xml:space="preserve"> Consultant</w:t>
            </w:r>
            <w:r w:rsidRPr="0028110B">
              <w:rPr>
                <w:rFonts w:cs="Times New Roman"/>
                <w:bCs/>
                <w:lang w:val="uz-Cyrl-UZ"/>
              </w:rPr>
              <w:t xml:space="preserve"> for Evaluation of </w:t>
            </w:r>
            <w:r w:rsidRPr="0028110B">
              <w:rPr>
                <w:rFonts w:cs="Times New Roman"/>
                <w:bCs/>
              </w:rPr>
              <w:t>EGOV</w:t>
            </w:r>
            <w:r w:rsidRPr="0028110B">
              <w:rPr>
                <w:rFonts w:cs="Times New Roman"/>
                <w:bCs/>
                <w:lang w:val="uz-Cyrl-UZ"/>
              </w:rPr>
              <w:t xml:space="preserve"> project </w:t>
            </w:r>
            <w:r w:rsidRPr="0028110B">
              <w:rPr>
                <w:rFonts w:cs="Times New Roman"/>
              </w:rPr>
              <w:t xml:space="preserve">will be responsible for the completion of the following tasks and </w:t>
            </w:r>
            <w:r w:rsidRPr="0028110B">
              <w:rPr>
                <w:rFonts w:cs="Times New Roman"/>
                <w:lang w:val="uz-Cyrl-UZ"/>
              </w:rPr>
              <w:t>duties</w:t>
            </w:r>
            <w:r w:rsidRPr="0028110B">
              <w:rPr>
                <w:rFonts w:cs="Times New Roman"/>
              </w:rPr>
              <w:t>:</w:t>
            </w:r>
          </w:p>
          <w:p w:rsidR="002B371C" w:rsidRPr="0028110B" w:rsidRDefault="002B371C" w:rsidP="00F00101">
            <w:pPr>
              <w:spacing w:after="120" w:line="240" w:lineRule="auto"/>
              <w:contextualSpacing/>
              <w:rPr>
                <w:rFonts w:cs="Times New Roman"/>
                <w:lang w:val="uz-Cyrl-UZ"/>
              </w:rPr>
            </w:pPr>
          </w:p>
          <w:p w:rsidR="002B371C" w:rsidRPr="0028110B" w:rsidRDefault="002B371C" w:rsidP="00F00101">
            <w:pPr>
              <w:spacing w:after="120" w:line="240" w:lineRule="auto"/>
              <w:contextualSpacing/>
              <w:rPr>
                <w:rFonts w:cs="Times New Roman"/>
              </w:rPr>
            </w:pPr>
            <w:r w:rsidRPr="0028110B">
              <w:rPr>
                <w:rFonts w:cs="Times New Roman"/>
                <w:u w:val="single"/>
              </w:rPr>
              <w:t xml:space="preserve">Project concept and design: </w:t>
            </w:r>
            <w:r w:rsidRPr="0028110B">
              <w:rPr>
                <w:rFonts w:cs="Times New Roman"/>
              </w:rPr>
              <w:t xml:space="preserve">The evaluator will assess the project concept and design. He/she should review and provide an evaluation of the project strategy, planned outputs, activities and inputs, implementation modality, clarity and effectiveness of management arrangements and cost-effectiveness of approaches taken in relation to the overall project objectives.  The evaluator will assess the achievement of results and targets against the project work plans.  </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rPr>
            </w:pPr>
            <w:r w:rsidRPr="0028110B">
              <w:rPr>
                <w:rFonts w:cs="Times New Roman"/>
                <w:u w:val="single"/>
              </w:rPr>
              <w:t xml:space="preserve">Implementation: </w:t>
            </w:r>
            <w:r w:rsidRPr="0028110B">
              <w:rPr>
                <w:rFonts w:cs="Times New Roman"/>
              </w:rPr>
              <w:t xml:space="preserve">The evaluation will assess the implementation of the project in terms of quality and timeliness of inputs, efficiency and effectiveness of activities carried out.  Effectiveness of management, the quality and timeliness of monitoring and backstopping by all parties to the project should also be evaluated. </w:t>
            </w:r>
            <w:proofErr w:type="gramStart"/>
            <w:r w:rsidRPr="0028110B">
              <w:rPr>
                <w:rFonts w:cs="Times New Roman"/>
              </w:rPr>
              <w:t>In particular, the</w:t>
            </w:r>
            <w:proofErr w:type="gramEnd"/>
            <w:r w:rsidRPr="0028110B">
              <w:rPr>
                <w:rFonts w:cs="Times New Roman"/>
              </w:rPr>
              <w:t xml:space="preserve"> evaluation is to assess the Project team’s use of adaptive management in project implementation. </w:t>
            </w:r>
          </w:p>
          <w:p w:rsidR="002B371C" w:rsidRPr="0028110B" w:rsidRDefault="002B371C" w:rsidP="00F00101">
            <w:pPr>
              <w:spacing w:after="120" w:line="240" w:lineRule="auto"/>
              <w:contextualSpacing/>
              <w:rPr>
                <w:rFonts w:cs="Times New Roman"/>
                <w:u w:val="single"/>
              </w:rPr>
            </w:pPr>
          </w:p>
          <w:p w:rsidR="002B371C" w:rsidRPr="0028110B" w:rsidRDefault="002B371C" w:rsidP="00F00101">
            <w:pPr>
              <w:spacing w:after="120" w:line="240" w:lineRule="auto"/>
              <w:contextualSpacing/>
              <w:rPr>
                <w:rFonts w:cs="Times New Roman"/>
              </w:rPr>
            </w:pPr>
            <w:r w:rsidRPr="0028110B">
              <w:rPr>
                <w:rFonts w:cs="Times New Roman"/>
                <w:u w:val="single"/>
              </w:rPr>
              <w:t xml:space="preserve">Project outputs, outcomes: </w:t>
            </w:r>
            <w:r w:rsidRPr="0028110B">
              <w:rPr>
                <w:rFonts w:cs="Times New Roman"/>
              </w:rPr>
              <w:t>The evaluation will assess the outputs in relation to the CP outcomes, achieved by the project as well as the likely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rPr>
            </w:pPr>
            <w:r w:rsidRPr="0028110B">
              <w:rPr>
                <w:rFonts w:cs="Times New Roman"/>
              </w:rPr>
              <w:t>The Final Evaluation will also cover the following aspects:</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b/>
              </w:rPr>
            </w:pPr>
            <w:r w:rsidRPr="0028110B">
              <w:rPr>
                <w:rFonts w:cs="Times New Roman"/>
                <w:b/>
                <w:i/>
                <w:u w:val="single"/>
              </w:rPr>
              <w:t>Results and effectiveness</w:t>
            </w:r>
            <w:r w:rsidRPr="0028110B">
              <w:rPr>
                <w:rFonts w:cs="Times New Roman"/>
                <w:b/>
              </w:rPr>
              <w:t>:</w:t>
            </w:r>
          </w:p>
          <w:p w:rsidR="002B371C" w:rsidRPr="0028110B" w:rsidRDefault="002B371C" w:rsidP="00F00101">
            <w:pPr>
              <w:spacing w:after="120" w:line="240" w:lineRule="auto"/>
              <w:contextualSpacing/>
              <w:rPr>
                <w:rFonts w:cs="Times New Roman"/>
              </w:rPr>
            </w:pPr>
            <w:r w:rsidRPr="0028110B">
              <w:rPr>
                <w:rFonts w:cs="Times New Roman"/>
                <w:u w:val="single"/>
              </w:rPr>
              <w:t>Changes in development conditions</w:t>
            </w:r>
            <w:r w:rsidRPr="0028110B">
              <w:rPr>
                <w:rFonts w:cs="Times New Roman"/>
                <w:i/>
              </w:rPr>
              <w:t>.</w:t>
            </w:r>
            <w:r w:rsidRPr="0028110B">
              <w:rPr>
                <w:rFonts w:cs="Times New Roman"/>
              </w:rPr>
              <w:t xml:space="preserve"> Address the following questions, with a focus on the perception of change among stakeholders:</w:t>
            </w:r>
          </w:p>
          <w:p w:rsidR="002B371C" w:rsidRPr="0028110B" w:rsidRDefault="002B371C" w:rsidP="002B371C">
            <w:pPr>
              <w:numPr>
                <w:ilvl w:val="0"/>
                <w:numId w:val="3"/>
              </w:numPr>
              <w:spacing w:after="120" w:line="240" w:lineRule="auto"/>
              <w:contextualSpacing/>
              <w:rPr>
                <w:rFonts w:cs="Times New Roman"/>
              </w:rPr>
            </w:pPr>
            <w:r w:rsidRPr="0028110B">
              <w:rPr>
                <w:rFonts w:cs="Times New Roman"/>
              </w:rPr>
              <w:t>What are main outputs and outcomes of the project?</w:t>
            </w:r>
          </w:p>
          <w:p w:rsidR="002B371C" w:rsidRPr="0028110B" w:rsidRDefault="002B371C" w:rsidP="002B371C">
            <w:pPr>
              <w:numPr>
                <w:ilvl w:val="0"/>
                <w:numId w:val="3"/>
              </w:numPr>
              <w:spacing w:after="120" w:line="240" w:lineRule="auto"/>
              <w:contextualSpacing/>
              <w:rPr>
                <w:rFonts w:cs="Times New Roman"/>
              </w:rPr>
            </w:pPr>
            <w:r w:rsidRPr="0028110B">
              <w:rPr>
                <w:rFonts w:cs="Times New Roman"/>
              </w:rPr>
              <w:t>What are the impacts of the project? Do they have equal value for women and men beneficiaries?</w:t>
            </w:r>
          </w:p>
          <w:p w:rsidR="002B371C" w:rsidRPr="0028110B" w:rsidRDefault="002B371C" w:rsidP="002B371C">
            <w:pPr>
              <w:numPr>
                <w:ilvl w:val="0"/>
                <w:numId w:val="3"/>
              </w:numPr>
              <w:spacing w:after="120" w:line="240" w:lineRule="auto"/>
              <w:contextualSpacing/>
              <w:rPr>
                <w:rFonts w:cs="Times New Roman"/>
              </w:rPr>
            </w:pPr>
            <w:r w:rsidRPr="0028110B">
              <w:rPr>
                <w:rFonts w:cs="Times New Roman"/>
              </w:rPr>
              <w:t>Has project contributed to establishment of efficient national institutional frameworks for promotion of online public services, open data, BPR, e-participation and other elements of e-government?</w:t>
            </w:r>
          </w:p>
          <w:p w:rsidR="002B371C" w:rsidRPr="0028110B" w:rsidRDefault="002B371C" w:rsidP="002B371C">
            <w:pPr>
              <w:numPr>
                <w:ilvl w:val="0"/>
                <w:numId w:val="3"/>
              </w:numPr>
              <w:spacing w:after="120" w:line="240" w:lineRule="auto"/>
              <w:contextualSpacing/>
              <w:rPr>
                <w:rFonts w:cs="Times New Roman"/>
              </w:rPr>
            </w:pPr>
            <w:r w:rsidRPr="0028110B">
              <w:rPr>
                <w:rFonts w:cs="Times New Roman"/>
              </w:rPr>
              <w:lastRenderedPageBreak/>
              <w:t>Has the UNDP partnership strategy been appropriate and effective?</w:t>
            </w:r>
          </w:p>
          <w:p w:rsidR="002B371C" w:rsidRPr="0028110B" w:rsidRDefault="002B371C" w:rsidP="002B371C">
            <w:pPr>
              <w:numPr>
                <w:ilvl w:val="0"/>
                <w:numId w:val="3"/>
              </w:numPr>
              <w:spacing w:after="120" w:line="240" w:lineRule="auto"/>
              <w:contextualSpacing/>
              <w:rPr>
                <w:rFonts w:cs="Times New Roman"/>
              </w:rPr>
            </w:pPr>
            <w:r w:rsidRPr="0028110B">
              <w:rPr>
                <w:rFonts w:cs="Times New Roman"/>
              </w:rPr>
              <w:t>Has awareness on online public services, open data, BPR, e-participation and e-government in general and among stakeholders been increased?</w:t>
            </w:r>
          </w:p>
          <w:p w:rsidR="002B371C" w:rsidRPr="0028110B" w:rsidRDefault="002B371C" w:rsidP="002B371C">
            <w:pPr>
              <w:numPr>
                <w:ilvl w:val="0"/>
                <w:numId w:val="3"/>
              </w:numPr>
              <w:spacing w:after="120" w:line="240" w:lineRule="auto"/>
              <w:contextualSpacing/>
              <w:rPr>
                <w:rFonts w:cs="Times New Roman"/>
              </w:rPr>
            </w:pPr>
            <w:r w:rsidRPr="0028110B">
              <w:rPr>
                <w:rFonts w:cs="Times New Roman"/>
              </w:rPr>
              <w:t>Has attention of stakeholders to</w:t>
            </w:r>
            <w:r w:rsidRPr="0028110B">
              <w:rPr>
                <w:rFonts w:cs="Times New Roman"/>
                <w:lang w:val="uz-Cyrl-UZ"/>
              </w:rPr>
              <w:t xml:space="preserve"> </w:t>
            </w:r>
            <w:r w:rsidRPr="0028110B">
              <w:rPr>
                <w:rFonts w:cs="Times New Roman"/>
              </w:rPr>
              <w:t>online public services, open data, BPR, e-participation and other e-government issues increased and has it been reflected in concrete actions?</w:t>
            </w:r>
          </w:p>
          <w:p w:rsidR="002B371C" w:rsidRPr="0028110B" w:rsidRDefault="002B371C" w:rsidP="002B371C">
            <w:pPr>
              <w:numPr>
                <w:ilvl w:val="0"/>
                <w:numId w:val="3"/>
              </w:numPr>
              <w:spacing w:after="120" w:line="240" w:lineRule="auto"/>
              <w:contextualSpacing/>
              <w:rPr>
                <w:rFonts w:cs="Times New Roman"/>
              </w:rPr>
            </w:pPr>
            <w:r w:rsidRPr="0028110B">
              <w:rPr>
                <w:rFonts w:cs="Times New Roman"/>
              </w:rPr>
              <w:t>Has capacity of state bodies</w:t>
            </w:r>
            <w:r w:rsidRPr="0028110B">
              <w:rPr>
                <w:rFonts w:cs="Times New Roman"/>
                <w:lang w:val="uz-Cyrl-UZ"/>
              </w:rPr>
              <w:t xml:space="preserve"> </w:t>
            </w:r>
            <w:r w:rsidRPr="0028110B">
              <w:rPr>
                <w:rFonts w:cs="Times New Roman"/>
              </w:rPr>
              <w:t>been increased</w:t>
            </w:r>
            <w:r w:rsidRPr="0028110B">
              <w:rPr>
                <w:rFonts w:cs="Times New Roman"/>
                <w:lang w:val="uz-Cyrl-UZ"/>
              </w:rPr>
              <w:t>?</w:t>
            </w:r>
          </w:p>
          <w:p w:rsidR="002B371C" w:rsidRPr="0028110B" w:rsidRDefault="002B371C" w:rsidP="002B371C">
            <w:pPr>
              <w:numPr>
                <w:ilvl w:val="0"/>
                <w:numId w:val="3"/>
              </w:numPr>
              <w:spacing w:after="120" w:line="240" w:lineRule="auto"/>
              <w:contextualSpacing/>
              <w:rPr>
                <w:rFonts w:cs="Times New Roman"/>
              </w:rPr>
            </w:pPr>
            <w:r w:rsidRPr="0028110B">
              <w:rPr>
                <w:rFonts w:cs="Times New Roman"/>
              </w:rPr>
              <w:t>Has implementation of online public services, open data, BPR, e-participation and other e-government</w:t>
            </w:r>
            <w:r w:rsidRPr="0028110B">
              <w:rPr>
                <w:rFonts w:cs="Times New Roman"/>
                <w:lang w:val="uz-Cyrl-UZ"/>
              </w:rPr>
              <w:t xml:space="preserve"> initiatives </w:t>
            </w:r>
            <w:r w:rsidRPr="0028110B">
              <w:rPr>
                <w:rFonts w:cs="Times New Roman"/>
              </w:rPr>
              <w:t>improved?</w:t>
            </w:r>
          </w:p>
          <w:p w:rsidR="002B371C" w:rsidRPr="0028110B" w:rsidRDefault="002B371C" w:rsidP="00F00101">
            <w:pPr>
              <w:spacing w:after="120" w:line="240" w:lineRule="auto"/>
              <w:contextualSpacing/>
              <w:rPr>
                <w:rFonts w:cs="Times New Roman"/>
              </w:rPr>
            </w:pPr>
            <w:r w:rsidRPr="0028110B">
              <w:rPr>
                <w:rFonts w:cs="Times New Roman"/>
                <w:u w:val="single"/>
              </w:rPr>
              <w:t>Measurement of change</w:t>
            </w:r>
            <w:r w:rsidRPr="0028110B">
              <w:rPr>
                <w:rFonts w:cs="Times New Roman"/>
                <w:i/>
              </w:rPr>
              <w:t>:</w:t>
            </w:r>
            <w:r w:rsidRPr="0028110B">
              <w:rPr>
                <w:rFonts w:cs="Times New Roman"/>
              </w:rPr>
              <w:t xml:space="preserve"> Progress towards results should be based on a comparison of indicators before and after the project intervention. </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rPr>
            </w:pPr>
            <w:r w:rsidRPr="0028110B">
              <w:rPr>
                <w:rFonts w:cs="Times New Roman"/>
                <w:u w:val="single"/>
              </w:rPr>
              <w:t>Project strategy:</w:t>
            </w:r>
            <w:r w:rsidRPr="0028110B">
              <w:rPr>
                <w:rFonts w:cs="Times New Roman"/>
              </w:rPr>
              <w:t xml:space="preserve"> How and why outputs contribute to the achievement of the expected results. Examine their relevance and whether they provide the most effective route towards results.</w:t>
            </w:r>
          </w:p>
          <w:p w:rsidR="002B371C" w:rsidRPr="0028110B" w:rsidRDefault="002B371C" w:rsidP="00F00101">
            <w:pPr>
              <w:spacing w:after="120" w:line="240" w:lineRule="auto"/>
              <w:contextualSpacing/>
              <w:rPr>
                <w:rFonts w:cs="Times New Roman"/>
                <w:i/>
              </w:rPr>
            </w:pPr>
          </w:p>
          <w:p w:rsidR="002B371C" w:rsidRPr="0028110B" w:rsidRDefault="002B371C" w:rsidP="00F00101">
            <w:pPr>
              <w:spacing w:after="120" w:line="240" w:lineRule="auto"/>
              <w:contextualSpacing/>
              <w:rPr>
                <w:rFonts w:cs="Times New Roman"/>
              </w:rPr>
            </w:pPr>
            <w:r w:rsidRPr="0028110B">
              <w:rPr>
                <w:rFonts w:cs="Times New Roman"/>
                <w:u w:val="single"/>
              </w:rPr>
              <w:t>Sustainability</w:t>
            </w:r>
            <w:r w:rsidRPr="0028110B">
              <w:rPr>
                <w:rFonts w:cs="Times New Roman"/>
              </w:rPr>
              <w:t>: Extent to which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local economy, etc.</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b/>
                <w:i/>
              </w:rPr>
            </w:pPr>
            <w:r w:rsidRPr="0028110B">
              <w:rPr>
                <w:rFonts w:cs="Times New Roman"/>
                <w:b/>
                <w:i/>
                <w:u w:val="single"/>
              </w:rPr>
              <w:t>Project’s Adaptive Management Framework</w:t>
            </w:r>
            <w:r w:rsidRPr="0028110B">
              <w:rPr>
                <w:rFonts w:cs="Times New Roman"/>
                <w:b/>
                <w:i/>
              </w:rPr>
              <w:t>:</w:t>
            </w:r>
          </w:p>
          <w:p w:rsidR="002B371C" w:rsidRPr="0028110B" w:rsidRDefault="002B371C" w:rsidP="00F00101">
            <w:pPr>
              <w:spacing w:after="120" w:line="240" w:lineRule="auto"/>
              <w:contextualSpacing/>
              <w:rPr>
                <w:rFonts w:cs="Times New Roman"/>
              </w:rPr>
            </w:pPr>
            <w:r w:rsidRPr="0028110B">
              <w:rPr>
                <w:rFonts w:cs="Times New Roman"/>
              </w:rPr>
              <w:t>Monitoring Systems</w:t>
            </w:r>
          </w:p>
          <w:p w:rsidR="002B371C" w:rsidRPr="0028110B" w:rsidRDefault="002B371C" w:rsidP="002B371C">
            <w:pPr>
              <w:numPr>
                <w:ilvl w:val="1"/>
                <w:numId w:val="2"/>
              </w:numPr>
              <w:spacing w:after="120" w:line="240" w:lineRule="auto"/>
              <w:contextualSpacing/>
              <w:rPr>
                <w:rFonts w:cs="Times New Roman"/>
              </w:rPr>
            </w:pPr>
            <w:r w:rsidRPr="0028110B">
              <w:rPr>
                <w:rFonts w:cs="Times New Roman"/>
              </w:rPr>
              <w:t>Assess the monitoring tools currently being used:</w:t>
            </w:r>
          </w:p>
          <w:p w:rsidR="002B371C" w:rsidRPr="0028110B" w:rsidRDefault="002B371C" w:rsidP="002B371C">
            <w:pPr>
              <w:numPr>
                <w:ilvl w:val="1"/>
                <w:numId w:val="2"/>
              </w:numPr>
              <w:spacing w:after="120" w:line="240" w:lineRule="auto"/>
              <w:contextualSpacing/>
              <w:rPr>
                <w:rFonts w:cs="Times New Roman"/>
              </w:rPr>
            </w:pPr>
            <w:r w:rsidRPr="0028110B">
              <w:rPr>
                <w:rFonts w:cs="Times New Roman"/>
              </w:rPr>
              <w:t>Do they provide the necessary information?</w:t>
            </w:r>
          </w:p>
          <w:p w:rsidR="002B371C" w:rsidRPr="0028110B" w:rsidRDefault="002B371C" w:rsidP="002B371C">
            <w:pPr>
              <w:numPr>
                <w:ilvl w:val="2"/>
                <w:numId w:val="2"/>
              </w:numPr>
              <w:spacing w:after="120" w:line="240" w:lineRule="auto"/>
              <w:contextualSpacing/>
              <w:rPr>
                <w:rFonts w:cs="Times New Roman"/>
              </w:rPr>
            </w:pPr>
            <w:r w:rsidRPr="0028110B">
              <w:rPr>
                <w:rFonts w:cs="Times New Roman"/>
              </w:rPr>
              <w:t>Do they involve key partners?</w:t>
            </w:r>
          </w:p>
          <w:p w:rsidR="002B371C" w:rsidRPr="0028110B" w:rsidRDefault="002B371C" w:rsidP="002B371C">
            <w:pPr>
              <w:numPr>
                <w:ilvl w:val="2"/>
                <w:numId w:val="2"/>
              </w:numPr>
              <w:spacing w:after="120" w:line="240" w:lineRule="auto"/>
              <w:contextualSpacing/>
              <w:rPr>
                <w:rFonts w:cs="Times New Roman"/>
              </w:rPr>
            </w:pPr>
            <w:r w:rsidRPr="0028110B">
              <w:rPr>
                <w:rFonts w:cs="Times New Roman"/>
              </w:rPr>
              <w:t>Are they efficient?</w:t>
            </w:r>
          </w:p>
          <w:p w:rsidR="002B371C" w:rsidRPr="0028110B" w:rsidRDefault="002B371C" w:rsidP="002B371C">
            <w:pPr>
              <w:numPr>
                <w:ilvl w:val="2"/>
                <w:numId w:val="2"/>
              </w:numPr>
              <w:spacing w:after="120" w:line="240" w:lineRule="auto"/>
              <w:contextualSpacing/>
              <w:rPr>
                <w:rFonts w:cs="Times New Roman"/>
              </w:rPr>
            </w:pPr>
            <w:r w:rsidRPr="0028110B">
              <w:rPr>
                <w:rFonts w:cs="Times New Roman"/>
              </w:rPr>
              <w:t>Do they encourage disaggregation of data (by sex, region, age, education)?</w:t>
            </w:r>
          </w:p>
          <w:p w:rsidR="002B371C" w:rsidRPr="0028110B" w:rsidRDefault="002B371C" w:rsidP="002B371C">
            <w:pPr>
              <w:numPr>
                <w:ilvl w:val="2"/>
                <w:numId w:val="2"/>
              </w:numPr>
              <w:spacing w:after="120" w:line="240" w:lineRule="auto"/>
              <w:contextualSpacing/>
              <w:rPr>
                <w:rFonts w:cs="Times New Roman"/>
              </w:rPr>
            </w:pPr>
            <w:r w:rsidRPr="0028110B">
              <w:rPr>
                <w:rFonts w:cs="Times New Roman"/>
              </w:rPr>
              <w:t>Are additional tools required?</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rPr>
            </w:pPr>
            <w:r w:rsidRPr="0028110B">
              <w:rPr>
                <w:rFonts w:cs="Times New Roman"/>
              </w:rPr>
              <w:t>Risk Management</w:t>
            </w:r>
          </w:p>
          <w:p w:rsidR="002B371C" w:rsidRPr="0028110B" w:rsidRDefault="002B371C" w:rsidP="002B371C">
            <w:pPr>
              <w:numPr>
                <w:ilvl w:val="0"/>
                <w:numId w:val="5"/>
              </w:numPr>
              <w:spacing w:after="120" w:line="240" w:lineRule="auto"/>
              <w:contextualSpacing/>
              <w:rPr>
                <w:rFonts w:cs="Times New Roman"/>
              </w:rPr>
            </w:pPr>
            <w:r w:rsidRPr="0028110B">
              <w:rPr>
                <w:rFonts w:cs="Times New Roman"/>
              </w:rPr>
              <w:t>Validate whether the risks identified in the project document and the ATLAS Risk Management module are the most important and whether the risk ratings applied are appropriate. Describe any additional risks identified and suggest risk ratings and possible risk management strategies to be adopted for the future activities.</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rPr>
            </w:pPr>
            <w:r w:rsidRPr="0028110B">
              <w:rPr>
                <w:rFonts w:cs="Times New Roman"/>
              </w:rPr>
              <w:t>Work Planning</w:t>
            </w:r>
          </w:p>
          <w:p w:rsidR="002B371C" w:rsidRPr="0028110B" w:rsidRDefault="002B371C" w:rsidP="002B371C">
            <w:pPr>
              <w:numPr>
                <w:ilvl w:val="0"/>
                <w:numId w:val="4"/>
              </w:numPr>
              <w:spacing w:after="120" w:line="240" w:lineRule="auto"/>
              <w:contextualSpacing/>
              <w:rPr>
                <w:rFonts w:cs="Times New Roman"/>
              </w:rPr>
            </w:pPr>
            <w:r w:rsidRPr="0028110B">
              <w:rPr>
                <w:rFonts w:cs="Times New Roman"/>
              </w:rPr>
              <w:t>Assess the use of the logical framework as a management tool during implementation and changes made to it;</w:t>
            </w:r>
          </w:p>
          <w:p w:rsidR="002B371C" w:rsidRPr="0028110B" w:rsidRDefault="002B371C" w:rsidP="002B371C">
            <w:pPr>
              <w:numPr>
                <w:ilvl w:val="0"/>
                <w:numId w:val="4"/>
              </w:numPr>
              <w:spacing w:after="120" w:line="240" w:lineRule="auto"/>
              <w:contextualSpacing/>
              <w:rPr>
                <w:rFonts w:cs="Times New Roman"/>
              </w:rPr>
            </w:pPr>
            <w:r w:rsidRPr="0028110B">
              <w:rPr>
                <w:rFonts w:cs="Times New Roman"/>
              </w:rPr>
              <w:t>Assess the use of routinely updated workplans;</w:t>
            </w:r>
          </w:p>
          <w:p w:rsidR="002B371C" w:rsidRPr="0028110B" w:rsidRDefault="002B371C" w:rsidP="002B371C">
            <w:pPr>
              <w:numPr>
                <w:ilvl w:val="0"/>
                <w:numId w:val="4"/>
              </w:numPr>
              <w:spacing w:after="120" w:line="240" w:lineRule="auto"/>
              <w:contextualSpacing/>
              <w:rPr>
                <w:rFonts w:cs="Times New Roman"/>
              </w:rPr>
            </w:pPr>
            <w:r w:rsidRPr="0028110B">
              <w:rPr>
                <w:rFonts w:cs="Times New Roman"/>
              </w:rPr>
              <w:t>Are work planning processes result-based? If not, suggest ways to re-orientate work planning.</w:t>
            </w:r>
          </w:p>
          <w:p w:rsidR="002B371C" w:rsidRPr="0028110B" w:rsidRDefault="002B371C" w:rsidP="002B371C">
            <w:pPr>
              <w:numPr>
                <w:ilvl w:val="0"/>
                <w:numId w:val="4"/>
              </w:numPr>
              <w:spacing w:after="120" w:line="240" w:lineRule="auto"/>
              <w:contextualSpacing/>
              <w:rPr>
                <w:rFonts w:cs="Times New Roman"/>
              </w:rPr>
            </w:pPr>
            <w:r w:rsidRPr="0028110B">
              <w:rPr>
                <w:rFonts w:cs="Times New Roman"/>
              </w:rPr>
              <w:t xml:space="preserve">Assess financial management of the project, with specific reference to the cost-effectiveness of interventions.  </w:t>
            </w:r>
          </w:p>
          <w:p w:rsidR="002B371C" w:rsidRPr="0028110B" w:rsidRDefault="002B371C" w:rsidP="00F00101">
            <w:pPr>
              <w:spacing w:after="120" w:line="240" w:lineRule="auto"/>
              <w:contextualSpacing/>
              <w:rPr>
                <w:rFonts w:cs="Times New Roman"/>
              </w:rPr>
            </w:pPr>
            <w:r w:rsidRPr="0028110B">
              <w:rPr>
                <w:rFonts w:cs="Times New Roman"/>
              </w:rPr>
              <w:t xml:space="preserve"> </w:t>
            </w:r>
          </w:p>
          <w:p w:rsidR="002B371C" w:rsidRPr="0028110B" w:rsidRDefault="002B371C" w:rsidP="00F00101">
            <w:pPr>
              <w:spacing w:after="120" w:line="240" w:lineRule="auto"/>
              <w:contextualSpacing/>
              <w:rPr>
                <w:rFonts w:cs="Times New Roman"/>
              </w:rPr>
            </w:pPr>
            <w:r w:rsidRPr="0028110B">
              <w:rPr>
                <w:rFonts w:cs="Times New Roman"/>
              </w:rPr>
              <w:t>Reporting</w:t>
            </w:r>
          </w:p>
          <w:p w:rsidR="002B371C" w:rsidRPr="0028110B" w:rsidRDefault="002B371C" w:rsidP="002B371C">
            <w:pPr>
              <w:numPr>
                <w:ilvl w:val="0"/>
                <w:numId w:val="6"/>
              </w:numPr>
              <w:spacing w:after="120" w:line="240" w:lineRule="auto"/>
              <w:contextualSpacing/>
              <w:rPr>
                <w:rFonts w:cs="Times New Roman"/>
              </w:rPr>
            </w:pPr>
            <w:r w:rsidRPr="0028110B">
              <w:rPr>
                <w:rFonts w:cs="Times New Roman"/>
              </w:rPr>
              <w:t>Assess whether UNDP reporting requirements were met.</w:t>
            </w:r>
          </w:p>
          <w:p w:rsidR="002B371C" w:rsidRPr="0028110B" w:rsidRDefault="002B371C" w:rsidP="002B371C">
            <w:pPr>
              <w:numPr>
                <w:ilvl w:val="0"/>
                <w:numId w:val="6"/>
              </w:numPr>
              <w:spacing w:after="120" w:line="240" w:lineRule="auto"/>
              <w:contextualSpacing/>
              <w:rPr>
                <w:rFonts w:cs="Times New Roman"/>
              </w:rPr>
            </w:pPr>
            <w:r w:rsidRPr="0028110B">
              <w:rPr>
                <w:rFonts w:cs="Times New Roman"/>
              </w:rPr>
              <w:t xml:space="preserve">Assess whether disaggregated data is being used. </w:t>
            </w:r>
          </w:p>
          <w:p w:rsidR="002B371C" w:rsidRPr="0028110B" w:rsidRDefault="002B371C" w:rsidP="00F00101">
            <w:pPr>
              <w:spacing w:after="120" w:line="240" w:lineRule="auto"/>
              <w:contextualSpacing/>
              <w:rPr>
                <w:rFonts w:cs="Times New Roman"/>
                <w:u w:val="single"/>
              </w:rPr>
            </w:pPr>
          </w:p>
          <w:p w:rsidR="002B371C" w:rsidRPr="0028110B" w:rsidRDefault="002B371C" w:rsidP="00F00101">
            <w:pPr>
              <w:spacing w:after="120" w:line="240" w:lineRule="auto"/>
              <w:contextualSpacing/>
              <w:rPr>
                <w:rFonts w:cs="Times New Roman"/>
                <w:b/>
                <w:i/>
                <w:u w:val="single"/>
              </w:rPr>
            </w:pPr>
            <w:r w:rsidRPr="0028110B">
              <w:rPr>
                <w:rFonts w:cs="Times New Roman"/>
                <w:b/>
                <w:i/>
                <w:u w:val="single"/>
              </w:rPr>
              <w:t>Underlying Factors</w:t>
            </w:r>
          </w:p>
          <w:p w:rsidR="002B371C" w:rsidRPr="0028110B" w:rsidRDefault="002B371C" w:rsidP="002B371C">
            <w:pPr>
              <w:numPr>
                <w:ilvl w:val="0"/>
                <w:numId w:val="7"/>
              </w:numPr>
              <w:spacing w:after="120" w:line="240" w:lineRule="auto"/>
              <w:contextualSpacing/>
              <w:rPr>
                <w:rFonts w:cs="Times New Roman"/>
              </w:rPr>
            </w:pPr>
            <w:r w:rsidRPr="0028110B">
              <w:rPr>
                <w:rFonts w:cs="Times New Roman"/>
              </w:rPr>
              <w:t>Assess the underlying factors beyond the project’s immediate control that influence outcomes and results.  Consider the appropriateness and effectiveness of the project’s management strategies for these factors.</w:t>
            </w:r>
          </w:p>
          <w:p w:rsidR="002B371C" w:rsidRPr="0028110B" w:rsidRDefault="002B371C" w:rsidP="002B371C">
            <w:pPr>
              <w:numPr>
                <w:ilvl w:val="0"/>
                <w:numId w:val="7"/>
              </w:numPr>
              <w:spacing w:after="120" w:line="240" w:lineRule="auto"/>
              <w:contextualSpacing/>
              <w:rPr>
                <w:rFonts w:cs="Times New Roman"/>
              </w:rPr>
            </w:pPr>
            <w:r w:rsidRPr="0028110B">
              <w:rPr>
                <w:rFonts w:cs="Times New Roman"/>
              </w:rPr>
              <w:lastRenderedPageBreak/>
              <w:t>Assess the effect of any incorrect assumptions made by the project.</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b/>
              </w:rPr>
            </w:pPr>
            <w:r w:rsidRPr="0028110B">
              <w:rPr>
                <w:rFonts w:cs="Times New Roman"/>
                <w:b/>
                <w:i/>
                <w:u w:val="single"/>
              </w:rPr>
              <w:t>UNDP Contribution</w:t>
            </w:r>
          </w:p>
          <w:p w:rsidR="002B371C" w:rsidRPr="0028110B" w:rsidRDefault="002B371C" w:rsidP="002B371C">
            <w:pPr>
              <w:numPr>
                <w:ilvl w:val="0"/>
                <w:numId w:val="8"/>
              </w:numPr>
              <w:spacing w:after="120" w:line="240" w:lineRule="auto"/>
              <w:contextualSpacing/>
              <w:rPr>
                <w:rFonts w:cs="Times New Roman"/>
              </w:rPr>
            </w:pPr>
            <w:r w:rsidRPr="0028110B">
              <w:rPr>
                <w:rFonts w:cs="Times New Roman"/>
              </w:rPr>
              <w:t>Assess whether UNDP’s outputs and interventions can be credibly linked to achievement of the outcome, including the outputs, programmes, projects and soft and hard assistance that contributed to the outcome;</w:t>
            </w:r>
          </w:p>
          <w:p w:rsidR="002B371C" w:rsidRPr="0028110B" w:rsidRDefault="002B371C" w:rsidP="002B371C">
            <w:pPr>
              <w:numPr>
                <w:ilvl w:val="0"/>
                <w:numId w:val="8"/>
              </w:numPr>
              <w:spacing w:after="120" w:line="240" w:lineRule="auto"/>
              <w:contextualSpacing/>
              <w:rPr>
                <w:rFonts w:cs="Times New Roman"/>
              </w:rPr>
            </w:pPr>
            <w:r w:rsidRPr="0028110B">
              <w:rPr>
                <w:rFonts w:cs="Times New Roman"/>
              </w:rPr>
              <w:t>Assess the role of UNDP against the requirements set out in the UNDP Handbook on Monitoring and Evaluating for Results;</w:t>
            </w:r>
          </w:p>
          <w:p w:rsidR="002B371C" w:rsidRPr="0028110B" w:rsidRDefault="002B371C" w:rsidP="002B371C">
            <w:pPr>
              <w:numPr>
                <w:ilvl w:val="0"/>
                <w:numId w:val="8"/>
              </w:numPr>
              <w:spacing w:after="120" w:line="240" w:lineRule="auto"/>
              <w:contextualSpacing/>
              <w:rPr>
                <w:rFonts w:cs="Times New Roman"/>
              </w:rPr>
            </w:pPr>
            <w:r w:rsidRPr="0028110B">
              <w:rPr>
                <w:rFonts w:cs="Times New Roman"/>
              </w:rPr>
              <w:t>Assess implementation of the new UNDP requirements outlined in the UNDP User Guide, especially the Project Assurance role;</w:t>
            </w:r>
          </w:p>
          <w:p w:rsidR="002B371C" w:rsidRPr="0028110B" w:rsidRDefault="002B371C" w:rsidP="002B371C">
            <w:pPr>
              <w:numPr>
                <w:ilvl w:val="0"/>
                <w:numId w:val="8"/>
              </w:numPr>
              <w:spacing w:after="120" w:line="240" w:lineRule="auto"/>
              <w:contextualSpacing/>
              <w:rPr>
                <w:rFonts w:cs="Times New Roman"/>
              </w:rPr>
            </w:pPr>
            <w:r w:rsidRPr="0028110B">
              <w:rPr>
                <w:rFonts w:cs="Times New Roman"/>
              </w:rPr>
              <w:t xml:space="preserve">Assess the UNDP contribution to the project “soft” assistance (policy advice &amp; dialogue, advocacy, coordination).  </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b/>
                <w:i/>
                <w:u w:val="single"/>
              </w:rPr>
            </w:pPr>
            <w:r w:rsidRPr="0028110B">
              <w:rPr>
                <w:rFonts w:cs="Times New Roman"/>
                <w:b/>
                <w:i/>
                <w:u w:val="single"/>
              </w:rPr>
              <w:t>Partnership Strategy</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rPr>
              <w:t>Assess how partners are involved in the project’s adaptive management framework: (i) Involving partners and stakeholders in the selection of indicators and other measures of performance; (ii) Using already existing data and statistics; and (iii) Analyzing progress towards results and determining project strategies.</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rPr>
              <w:t>Identify opportunities for stronger substantive partnerships in the future.</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rPr>
              <w:t>Assess how local stakeholders participate in project management and decision-making.  Include analysis of strengths and weaknesses of the approach adopted by the project and suggestions for improvement.</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rPr>
              <w:t>Assessment of collaboration between governments, intergovernmental and non-governmental organizations.</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rPr>
              <w:t>Assessment of collaboration between implementation units of other related projects.</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rPr>
              <w:t xml:space="preserve">Assessment of local partnerships. </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lang w:val="en-GB"/>
              </w:rPr>
              <w:t>Transfer of capacity to the national institutions.</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b/>
                <w:i/>
                <w:u w:val="single"/>
              </w:rPr>
            </w:pPr>
            <w:r w:rsidRPr="0028110B">
              <w:rPr>
                <w:rFonts w:cs="Times New Roman"/>
                <w:b/>
                <w:i/>
                <w:u w:val="single"/>
              </w:rPr>
              <w:t>Project Finance:</w:t>
            </w:r>
          </w:p>
          <w:p w:rsidR="002B371C" w:rsidRPr="0028110B" w:rsidRDefault="002B371C" w:rsidP="002B371C">
            <w:pPr>
              <w:numPr>
                <w:ilvl w:val="0"/>
                <w:numId w:val="10"/>
              </w:numPr>
              <w:spacing w:after="120" w:line="240" w:lineRule="auto"/>
              <w:contextualSpacing/>
              <w:rPr>
                <w:rFonts w:cs="Times New Roman"/>
              </w:rPr>
            </w:pPr>
            <w:r w:rsidRPr="0028110B">
              <w:rPr>
                <w:rFonts w:cs="Times New Roman"/>
              </w:rPr>
              <w:t xml:space="preserve">Assess the cost-effectiveness of the project interventions.  </w:t>
            </w:r>
          </w:p>
          <w:p w:rsidR="002B371C" w:rsidRPr="0028110B" w:rsidRDefault="002B371C" w:rsidP="00F00101">
            <w:pPr>
              <w:spacing w:after="120" w:line="240" w:lineRule="auto"/>
              <w:contextualSpacing/>
              <w:rPr>
                <w:rFonts w:cs="Times New Roman"/>
                <w:b/>
                <w:i/>
                <w:u w:val="single"/>
              </w:rPr>
            </w:pPr>
          </w:p>
          <w:p w:rsidR="002B371C" w:rsidRPr="0028110B" w:rsidRDefault="002B371C" w:rsidP="00F00101">
            <w:pPr>
              <w:spacing w:after="120" w:line="240" w:lineRule="auto"/>
              <w:contextualSpacing/>
              <w:rPr>
                <w:rFonts w:cs="Times New Roman"/>
                <w:b/>
                <w:i/>
                <w:u w:val="single"/>
              </w:rPr>
            </w:pPr>
            <w:r w:rsidRPr="0028110B">
              <w:rPr>
                <w:rFonts w:cs="Times New Roman"/>
                <w:b/>
                <w:i/>
                <w:u w:val="single"/>
              </w:rPr>
              <w:t>Formulation of a new results framework for future partnership</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rPr>
            </w:pPr>
            <w:r w:rsidRPr="0028110B">
              <w:rPr>
                <w:rFonts w:cs="Times New Roman"/>
              </w:rPr>
              <w:t xml:space="preserve">The purpose of the formulation of the new results framework for future partnership is to identify the potential entry points for development intervention in the areas of e-governance, public administration reforms, enhancement of e-participation and government’s capacity building. The documents to be prepared by international consultant during formulation of the new results framework for future partnership should comply with UNDP standards on results-based management, and templates for project document. UNDP Good Governance Unit will provide these necessary templates to the international consultant. </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rPr>
            </w:pPr>
            <w:r w:rsidRPr="0028110B">
              <w:rPr>
                <w:rFonts w:cs="Times New Roman"/>
              </w:rPr>
              <w:t xml:space="preserve">Under the direct supervision of the Head of Good Governance Unit and in close cooperation with Programme </w:t>
            </w:r>
            <w:proofErr w:type="gramStart"/>
            <w:r w:rsidRPr="0028110B">
              <w:rPr>
                <w:rFonts w:cs="Times New Roman"/>
              </w:rPr>
              <w:t>Analyst  on</w:t>
            </w:r>
            <w:proofErr w:type="gramEnd"/>
            <w:r w:rsidRPr="0028110B">
              <w:rPr>
                <w:rFonts w:cs="Times New Roman"/>
              </w:rPr>
              <w:t xml:space="preserve"> Rule of Law, the Inernational Consultant for evaluation of the Project and the formulation of the new results framework for future partnership will be responsible for the completion of the following tasks and duties:</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rPr>
              <w:t xml:space="preserve">Analyze major lessons learned from Project`s previous activities and conduct country context analysis </w:t>
            </w:r>
            <w:proofErr w:type="gramStart"/>
            <w:r w:rsidRPr="0028110B">
              <w:rPr>
                <w:rFonts w:cs="Times New Roman"/>
              </w:rPr>
              <w:t>in order to</w:t>
            </w:r>
            <w:proofErr w:type="gramEnd"/>
            <w:r w:rsidRPr="0028110B">
              <w:rPr>
                <w:rFonts w:cs="Times New Roman"/>
              </w:rPr>
              <w:t xml:space="preserve"> determine background of problems showing the need/demand for the new results framework for future partnership;</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rPr>
              <w:lastRenderedPageBreak/>
              <w:t xml:space="preserve">Prepare project proposal, project justification, identifying the main implementing partner, key stakeholders and beneficiaries, overall goals and specific objectives, a list of main activities, duration, and outputs, potential risks and estimated budget; </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rPr>
              <w:t>Draft the Results and Resource Framework (RRF) for the proposal on the new results framework for future partnership. The template for RRF will be provided by UNDP Good Governance Unit;</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rPr>
              <w:t>Advise to UNDP senior management on organization structure for the possible new project, including description of roles and responsibilities of project team members;</w:t>
            </w:r>
          </w:p>
          <w:p w:rsidR="002B371C" w:rsidRPr="0028110B" w:rsidRDefault="002B371C" w:rsidP="002B371C">
            <w:pPr>
              <w:numPr>
                <w:ilvl w:val="0"/>
                <w:numId w:val="9"/>
              </w:numPr>
              <w:spacing w:after="120" w:line="240" w:lineRule="auto"/>
              <w:contextualSpacing/>
              <w:rPr>
                <w:rFonts w:cs="Times New Roman"/>
              </w:rPr>
            </w:pPr>
            <w:r w:rsidRPr="0028110B">
              <w:rPr>
                <w:rFonts w:cs="Times New Roman"/>
              </w:rPr>
              <w:t>Propose monitoring and evaluation mechanism as well as quality management for activity results during the new project implementation.</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i/>
              </w:rPr>
            </w:pPr>
            <w:r w:rsidRPr="0028110B">
              <w:rPr>
                <w:rFonts w:cs="Times New Roman"/>
                <w:i/>
              </w:rPr>
              <w:t>EVALUATION METHODOLOGY:</w:t>
            </w:r>
          </w:p>
          <w:p w:rsidR="002B371C" w:rsidRPr="0028110B" w:rsidRDefault="002B371C" w:rsidP="00F00101">
            <w:pPr>
              <w:spacing w:after="120" w:line="240" w:lineRule="auto"/>
              <w:contextualSpacing/>
              <w:rPr>
                <w:rFonts w:cs="Times New Roman"/>
              </w:rPr>
            </w:pPr>
            <w:r w:rsidRPr="0028110B">
              <w:rPr>
                <w:rFonts w:cs="Times New Roman"/>
              </w:rPr>
              <w:t>The Final Evaluation will be done through a combination of techniques, including</w:t>
            </w:r>
          </w:p>
          <w:p w:rsidR="002B371C" w:rsidRPr="0028110B" w:rsidRDefault="002B371C" w:rsidP="002B371C">
            <w:pPr>
              <w:numPr>
                <w:ilvl w:val="0"/>
                <w:numId w:val="11"/>
              </w:numPr>
              <w:spacing w:after="120" w:line="240" w:lineRule="auto"/>
              <w:contextualSpacing/>
              <w:rPr>
                <w:rFonts w:cs="Times New Roman"/>
              </w:rPr>
            </w:pPr>
            <w:r w:rsidRPr="0028110B">
              <w:rPr>
                <w:rFonts w:cs="Times New Roman"/>
              </w:rPr>
              <w:t>Desk review of all relevant documentation (project outputs and other materials);</w:t>
            </w:r>
          </w:p>
          <w:p w:rsidR="002B371C" w:rsidRPr="0028110B" w:rsidRDefault="002B371C" w:rsidP="002B371C">
            <w:pPr>
              <w:numPr>
                <w:ilvl w:val="0"/>
                <w:numId w:val="11"/>
              </w:numPr>
              <w:spacing w:after="120" w:line="240" w:lineRule="auto"/>
              <w:contextualSpacing/>
              <w:rPr>
                <w:rFonts w:cs="Times New Roman"/>
              </w:rPr>
            </w:pPr>
            <w:r w:rsidRPr="0028110B">
              <w:rPr>
                <w:rFonts w:cs="Times New Roman"/>
              </w:rPr>
              <w:t>Consultations with stakeholders (partners and beneficiaries) and UNDP staff;</w:t>
            </w:r>
          </w:p>
          <w:p w:rsidR="002B371C" w:rsidRPr="0028110B" w:rsidRDefault="002B371C" w:rsidP="002B371C">
            <w:pPr>
              <w:numPr>
                <w:ilvl w:val="0"/>
                <w:numId w:val="11"/>
              </w:numPr>
              <w:spacing w:after="120" w:line="240" w:lineRule="auto"/>
              <w:contextualSpacing/>
              <w:rPr>
                <w:rFonts w:cs="Times New Roman"/>
              </w:rPr>
            </w:pPr>
            <w:r w:rsidRPr="0028110B">
              <w:rPr>
                <w:rFonts w:cs="Times New Roman"/>
              </w:rPr>
              <w:t xml:space="preserve">Validation </w:t>
            </w:r>
            <w:r w:rsidRPr="0028110B">
              <w:rPr>
                <w:rFonts w:cs="Times New Roman"/>
                <w:lang w:val="uz-Cyrl-UZ"/>
              </w:rPr>
              <w:t xml:space="preserve">exercise </w:t>
            </w:r>
            <w:r w:rsidRPr="0028110B">
              <w:rPr>
                <w:rFonts w:cs="Times New Roman"/>
              </w:rPr>
              <w:t xml:space="preserve">with </w:t>
            </w:r>
            <w:r w:rsidRPr="0028110B">
              <w:rPr>
                <w:rFonts w:cs="Times New Roman"/>
                <w:lang w:val="uz-Cyrl-UZ"/>
              </w:rPr>
              <w:t>UNDP CO and national partners of Project</w:t>
            </w:r>
            <w:r w:rsidRPr="0028110B">
              <w:rPr>
                <w:rFonts w:cs="Times New Roman"/>
              </w:rPr>
              <w:t>.</w:t>
            </w:r>
          </w:p>
          <w:p w:rsidR="002B371C" w:rsidRPr="0028110B" w:rsidRDefault="002B371C" w:rsidP="00F00101">
            <w:pPr>
              <w:spacing w:after="120" w:line="240" w:lineRule="auto"/>
              <w:contextualSpacing/>
              <w:rPr>
                <w:rFonts w:cs="Times New Roman"/>
              </w:rPr>
            </w:pPr>
          </w:p>
          <w:p w:rsidR="002B371C" w:rsidRPr="0028110B" w:rsidRDefault="002B371C" w:rsidP="00F00101">
            <w:pPr>
              <w:spacing w:after="120" w:line="240" w:lineRule="auto"/>
              <w:contextualSpacing/>
              <w:rPr>
                <w:rFonts w:cs="Times New Roman"/>
              </w:rPr>
            </w:pPr>
            <w:r w:rsidRPr="0028110B">
              <w:rPr>
                <w:rFonts w:cs="Times New Roman"/>
              </w:rPr>
              <w:t>Evaluation should involve the wider possible range of stakeholders.</w:t>
            </w:r>
          </w:p>
        </w:tc>
      </w:tr>
    </w:tbl>
    <w:p w:rsidR="002B371C" w:rsidRPr="0028110B" w:rsidRDefault="002B371C" w:rsidP="002B371C">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4139"/>
        <w:gridCol w:w="1469"/>
        <w:gridCol w:w="1837"/>
        <w:gridCol w:w="1438"/>
      </w:tblGrid>
      <w:tr w:rsidR="002B371C" w:rsidRPr="0028110B" w:rsidTr="00F00101">
        <w:tc>
          <w:tcPr>
            <w:tcW w:w="11016" w:type="dxa"/>
            <w:gridSpan w:val="5"/>
            <w:shd w:val="clear" w:color="auto" w:fill="E0E0E0"/>
          </w:tcPr>
          <w:p w:rsidR="002B371C" w:rsidRPr="0028110B" w:rsidRDefault="002B371C" w:rsidP="00F00101">
            <w:pPr>
              <w:spacing w:after="120" w:line="240" w:lineRule="auto"/>
              <w:contextualSpacing/>
              <w:rPr>
                <w:rFonts w:cs="Times New Roman"/>
                <w:b/>
                <w:bCs/>
              </w:rPr>
            </w:pPr>
            <w:r w:rsidRPr="0028110B">
              <w:rPr>
                <w:rFonts w:cs="Times New Roman"/>
                <w:b/>
                <w:bCs/>
              </w:rPr>
              <w:t>IV. Deliverables and timeframe</w:t>
            </w:r>
          </w:p>
        </w:tc>
      </w:tr>
      <w:tr w:rsidR="002B371C" w:rsidRPr="0028110B" w:rsidTr="00F00101">
        <w:tc>
          <w:tcPr>
            <w:tcW w:w="11016" w:type="dxa"/>
            <w:gridSpan w:val="5"/>
            <w:shd w:val="clear" w:color="auto" w:fill="FFFFFF"/>
          </w:tcPr>
          <w:p w:rsidR="002B371C" w:rsidRPr="0028110B" w:rsidRDefault="002B371C" w:rsidP="00F00101">
            <w:pPr>
              <w:spacing w:after="120" w:line="240" w:lineRule="auto"/>
              <w:contextualSpacing/>
              <w:rPr>
                <w:rFonts w:cs="Times New Roman"/>
              </w:rPr>
            </w:pPr>
            <w:r w:rsidRPr="0028110B">
              <w:rPr>
                <w:rFonts w:cs="Times New Roman"/>
              </w:rPr>
              <w:t>The duration of the assignment is up to 3</w:t>
            </w:r>
            <w:r w:rsidRPr="0028110B">
              <w:rPr>
                <w:rFonts w:cs="Times New Roman"/>
                <w:lang w:val="uz-Cyrl-UZ"/>
              </w:rPr>
              <w:t>0</w:t>
            </w:r>
            <w:r w:rsidRPr="0028110B">
              <w:rPr>
                <w:rFonts w:cs="Times New Roman"/>
              </w:rPr>
              <w:t xml:space="preserve"> working days, including writing of the final evaluation report in the period of March/April 2017. The final timeframe will be agreed upon in the beginning of consultancy assignment. All deliverables should be submitted to UNDP by the Interna</w:t>
            </w:r>
            <w:r w:rsidRPr="0028110B">
              <w:rPr>
                <w:rFonts w:cs="Times New Roman"/>
                <w:lang w:val="uz-Cyrl-UZ"/>
              </w:rPr>
              <w:t xml:space="preserve">tional </w:t>
            </w:r>
            <w:r w:rsidRPr="0028110B">
              <w:rPr>
                <w:rFonts w:cs="Times New Roman"/>
              </w:rPr>
              <w:t>Consultant in English.</w:t>
            </w:r>
          </w:p>
        </w:tc>
      </w:tr>
      <w:tr w:rsidR="002B371C" w:rsidRPr="0028110B" w:rsidTr="00F00101">
        <w:tc>
          <w:tcPr>
            <w:tcW w:w="504" w:type="dxa"/>
            <w:shd w:val="clear" w:color="auto" w:fill="D9D9D9"/>
          </w:tcPr>
          <w:p w:rsidR="002B371C" w:rsidRPr="0028110B" w:rsidRDefault="002B371C" w:rsidP="00F00101">
            <w:pPr>
              <w:spacing w:after="120" w:line="240" w:lineRule="auto"/>
              <w:contextualSpacing/>
              <w:rPr>
                <w:rFonts w:cs="Times New Roman"/>
              </w:rPr>
            </w:pPr>
            <w:r w:rsidRPr="0028110B">
              <w:rPr>
                <w:rFonts w:cs="Times New Roman"/>
              </w:rPr>
              <w:t>#</w:t>
            </w:r>
          </w:p>
        </w:tc>
        <w:tc>
          <w:tcPr>
            <w:tcW w:w="4840" w:type="dxa"/>
            <w:shd w:val="clear" w:color="auto" w:fill="D9D9D9"/>
          </w:tcPr>
          <w:p w:rsidR="002B371C" w:rsidRPr="0028110B" w:rsidRDefault="002B371C" w:rsidP="00F00101">
            <w:pPr>
              <w:spacing w:after="120" w:line="240" w:lineRule="auto"/>
              <w:contextualSpacing/>
              <w:rPr>
                <w:rFonts w:cs="Times New Roman"/>
                <w:b/>
                <w:i/>
                <w:lang w:val="ru-RU"/>
              </w:rPr>
            </w:pPr>
            <w:r w:rsidRPr="0028110B">
              <w:rPr>
                <w:rFonts w:cs="Times New Roman"/>
                <w:b/>
                <w:i/>
              </w:rPr>
              <w:t>Deliverable</w:t>
            </w:r>
            <w:r w:rsidRPr="0028110B">
              <w:rPr>
                <w:rFonts w:cs="Times New Roman"/>
                <w:b/>
                <w:i/>
                <w:lang w:val="uz-Cyrl-UZ"/>
              </w:rPr>
              <w:t>s</w:t>
            </w:r>
          </w:p>
        </w:tc>
        <w:tc>
          <w:tcPr>
            <w:tcW w:w="5672" w:type="dxa"/>
            <w:gridSpan w:val="3"/>
            <w:shd w:val="clear" w:color="auto" w:fill="D9D9D9"/>
          </w:tcPr>
          <w:p w:rsidR="002B371C" w:rsidRPr="0028110B" w:rsidRDefault="002B371C" w:rsidP="00F00101">
            <w:pPr>
              <w:spacing w:after="120" w:line="240" w:lineRule="auto"/>
              <w:contextualSpacing/>
              <w:rPr>
                <w:rFonts w:cs="Times New Roman"/>
                <w:b/>
                <w:i/>
              </w:rPr>
            </w:pPr>
            <w:r w:rsidRPr="0028110B">
              <w:rPr>
                <w:rFonts w:cs="Times New Roman"/>
                <w:b/>
                <w:i/>
              </w:rPr>
              <w:t>Deadlines</w:t>
            </w:r>
          </w:p>
        </w:tc>
      </w:tr>
      <w:tr w:rsidR="002B371C" w:rsidRPr="0028110B" w:rsidTr="00F00101">
        <w:tc>
          <w:tcPr>
            <w:tcW w:w="504" w:type="dxa"/>
          </w:tcPr>
          <w:p w:rsidR="002B371C" w:rsidRPr="0028110B" w:rsidRDefault="002B371C" w:rsidP="00F00101">
            <w:pPr>
              <w:spacing w:after="120" w:line="240" w:lineRule="auto"/>
              <w:contextualSpacing/>
              <w:rPr>
                <w:rFonts w:cs="Times New Roman"/>
                <w:lang w:val="ru-RU"/>
              </w:rPr>
            </w:pPr>
            <w:r w:rsidRPr="0028110B">
              <w:rPr>
                <w:rFonts w:cs="Times New Roman"/>
                <w:lang w:val="ru-RU"/>
              </w:rPr>
              <w:t>1</w:t>
            </w:r>
          </w:p>
        </w:tc>
        <w:tc>
          <w:tcPr>
            <w:tcW w:w="4840" w:type="dxa"/>
          </w:tcPr>
          <w:p w:rsidR="002B371C" w:rsidRPr="0028110B" w:rsidRDefault="002B371C" w:rsidP="00F00101">
            <w:pPr>
              <w:spacing w:after="120" w:line="240" w:lineRule="auto"/>
              <w:contextualSpacing/>
              <w:rPr>
                <w:rFonts w:cs="Times New Roman"/>
              </w:rPr>
            </w:pPr>
            <w:r w:rsidRPr="0028110B">
              <w:rPr>
                <w:rFonts w:cs="Times New Roman"/>
                <w:lang w:val="uz-Cyrl-UZ"/>
              </w:rPr>
              <w:t>Monitoring and Evalution w</w:t>
            </w:r>
            <w:r w:rsidRPr="0028110B">
              <w:rPr>
                <w:rFonts w:cs="Times New Roman"/>
              </w:rPr>
              <w:t>ork plan and report outline</w:t>
            </w:r>
            <w:r w:rsidRPr="0028110B">
              <w:rPr>
                <w:rFonts w:cs="Times New Roman"/>
                <w:lang w:val="uz-Cyrl-UZ"/>
              </w:rPr>
              <w:t xml:space="preserve">, including </w:t>
            </w:r>
            <w:r w:rsidRPr="0028110B">
              <w:rPr>
                <w:rFonts w:cs="Times New Roman"/>
              </w:rPr>
              <w:t>plan of meetings with stakeholders</w:t>
            </w:r>
          </w:p>
        </w:tc>
        <w:tc>
          <w:tcPr>
            <w:tcW w:w="5672" w:type="dxa"/>
            <w:gridSpan w:val="3"/>
            <w:vAlign w:val="center"/>
          </w:tcPr>
          <w:p w:rsidR="002B371C" w:rsidRPr="0028110B" w:rsidRDefault="002B371C" w:rsidP="00F00101">
            <w:pPr>
              <w:spacing w:after="120" w:line="240" w:lineRule="auto"/>
              <w:contextualSpacing/>
              <w:rPr>
                <w:rFonts w:cs="Times New Roman"/>
              </w:rPr>
            </w:pPr>
            <w:r w:rsidRPr="0028110B">
              <w:rPr>
                <w:rFonts w:cs="Times New Roman"/>
              </w:rPr>
              <w:t>March 29, 2017</w:t>
            </w:r>
          </w:p>
        </w:tc>
      </w:tr>
      <w:tr w:rsidR="002B371C" w:rsidRPr="0028110B" w:rsidTr="00F00101">
        <w:tc>
          <w:tcPr>
            <w:tcW w:w="504" w:type="dxa"/>
          </w:tcPr>
          <w:p w:rsidR="002B371C" w:rsidRPr="0028110B" w:rsidRDefault="002B371C" w:rsidP="00F00101">
            <w:pPr>
              <w:spacing w:after="120" w:line="240" w:lineRule="auto"/>
              <w:contextualSpacing/>
              <w:rPr>
                <w:rFonts w:cs="Times New Roman"/>
              </w:rPr>
            </w:pPr>
            <w:r w:rsidRPr="0028110B">
              <w:rPr>
                <w:rFonts w:cs="Times New Roman"/>
              </w:rPr>
              <w:t>2</w:t>
            </w:r>
          </w:p>
        </w:tc>
        <w:tc>
          <w:tcPr>
            <w:tcW w:w="4840" w:type="dxa"/>
          </w:tcPr>
          <w:p w:rsidR="002B371C" w:rsidRPr="0028110B" w:rsidRDefault="002B371C" w:rsidP="00F00101">
            <w:pPr>
              <w:spacing w:after="120" w:line="240" w:lineRule="auto"/>
              <w:contextualSpacing/>
              <w:rPr>
                <w:rFonts w:cs="Times New Roman"/>
              </w:rPr>
            </w:pPr>
            <w:r w:rsidRPr="0028110B">
              <w:rPr>
                <w:rFonts w:cs="Times New Roman"/>
                <w:lang w:val="uz-Cyrl-UZ"/>
              </w:rPr>
              <w:t>Draft Evaluation report, includ</w:t>
            </w:r>
            <w:r w:rsidRPr="0028110B">
              <w:rPr>
                <w:rFonts w:cs="Times New Roman"/>
              </w:rPr>
              <w:t>i</w:t>
            </w:r>
            <w:r w:rsidRPr="0028110B">
              <w:rPr>
                <w:rFonts w:cs="Times New Roman"/>
                <w:lang w:val="uz-Cyrl-UZ"/>
              </w:rPr>
              <w:t xml:space="preserve">ng Annex on analysis of validation results for </w:t>
            </w:r>
            <w:r w:rsidRPr="0028110B">
              <w:rPr>
                <w:rFonts w:cs="Times New Roman"/>
              </w:rPr>
              <w:t>preliminary findings with stakeholders</w:t>
            </w:r>
          </w:p>
        </w:tc>
        <w:tc>
          <w:tcPr>
            <w:tcW w:w="5672" w:type="dxa"/>
            <w:gridSpan w:val="3"/>
            <w:vAlign w:val="center"/>
          </w:tcPr>
          <w:p w:rsidR="002B371C" w:rsidRPr="0028110B" w:rsidRDefault="002B371C" w:rsidP="00F00101">
            <w:pPr>
              <w:spacing w:after="120" w:line="240" w:lineRule="auto"/>
              <w:contextualSpacing/>
              <w:rPr>
                <w:rFonts w:cs="Times New Roman"/>
              </w:rPr>
            </w:pPr>
            <w:r w:rsidRPr="0028110B">
              <w:rPr>
                <w:rFonts w:cs="Times New Roman"/>
              </w:rPr>
              <w:t>April 21</w:t>
            </w:r>
            <w:r w:rsidRPr="0028110B">
              <w:rPr>
                <w:rFonts w:cs="Times New Roman"/>
                <w:lang w:val="en-GB"/>
              </w:rPr>
              <w:t>, 2017</w:t>
            </w:r>
          </w:p>
        </w:tc>
      </w:tr>
      <w:tr w:rsidR="002B371C" w:rsidRPr="0028110B" w:rsidTr="00F00101">
        <w:tc>
          <w:tcPr>
            <w:tcW w:w="504" w:type="dxa"/>
          </w:tcPr>
          <w:p w:rsidR="002B371C" w:rsidRPr="0028110B" w:rsidRDefault="002B371C" w:rsidP="00F00101">
            <w:pPr>
              <w:spacing w:after="120" w:line="240" w:lineRule="auto"/>
              <w:contextualSpacing/>
              <w:rPr>
                <w:rFonts w:cs="Times New Roman"/>
              </w:rPr>
            </w:pPr>
            <w:r w:rsidRPr="0028110B">
              <w:rPr>
                <w:rFonts w:cs="Times New Roman"/>
              </w:rPr>
              <w:t>3</w:t>
            </w:r>
          </w:p>
        </w:tc>
        <w:tc>
          <w:tcPr>
            <w:tcW w:w="4840" w:type="dxa"/>
          </w:tcPr>
          <w:p w:rsidR="002B371C" w:rsidRPr="0028110B" w:rsidRDefault="002B371C" w:rsidP="00F00101">
            <w:pPr>
              <w:spacing w:after="120" w:line="240" w:lineRule="auto"/>
              <w:contextualSpacing/>
              <w:rPr>
                <w:rFonts w:cs="Times New Roman"/>
                <w:lang w:val="ru-RU"/>
              </w:rPr>
            </w:pPr>
            <w:r w:rsidRPr="0028110B">
              <w:rPr>
                <w:rFonts w:cs="Times New Roman"/>
                <w:lang w:val="uz-Cyrl-UZ"/>
              </w:rPr>
              <w:t>Final evaluation report</w:t>
            </w:r>
          </w:p>
        </w:tc>
        <w:tc>
          <w:tcPr>
            <w:tcW w:w="5672" w:type="dxa"/>
            <w:gridSpan w:val="3"/>
            <w:vAlign w:val="center"/>
          </w:tcPr>
          <w:p w:rsidR="002B371C" w:rsidRPr="0028110B" w:rsidRDefault="002B371C" w:rsidP="00F00101">
            <w:pPr>
              <w:spacing w:after="120" w:line="240" w:lineRule="auto"/>
              <w:contextualSpacing/>
              <w:rPr>
                <w:rFonts w:cs="Times New Roman"/>
              </w:rPr>
            </w:pPr>
            <w:r w:rsidRPr="0028110B">
              <w:rPr>
                <w:rFonts w:cs="Times New Roman"/>
              </w:rPr>
              <w:t>April 30</w:t>
            </w:r>
            <w:r w:rsidRPr="0028110B">
              <w:rPr>
                <w:rFonts w:cs="Times New Roman"/>
                <w:lang w:val="uz-Cyrl-UZ"/>
              </w:rPr>
              <w:t>, 201</w:t>
            </w:r>
            <w:r w:rsidRPr="0028110B">
              <w:rPr>
                <w:rFonts w:cs="Times New Roman"/>
              </w:rPr>
              <w:t>7</w:t>
            </w:r>
          </w:p>
        </w:tc>
      </w:tr>
      <w:tr w:rsidR="002B371C" w:rsidRPr="0028110B" w:rsidTr="00F00101">
        <w:trPr>
          <w:trHeight w:val="194"/>
        </w:trPr>
        <w:tc>
          <w:tcPr>
            <w:tcW w:w="9464" w:type="dxa"/>
            <w:gridSpan w:val="4"/>
            <w:vAlign w:val="center"/>
          </w:tcPr>
          <w:p w:rsidR="002B371C" w:rsidRPr="0028110B" w:rsidRDefault="002B371C" w:rsidP="00F00101">
            <w:pPr>
              <w:spacing w:after="120" w:line="240" w:lineRule="auto"/>
              <w:contextualSpacing/>
              <w:rPr>
                <w:rFonts w:cs="Times New Roman"/>
                <w:b/>
                <w:i/>
              </w:rPr>
            </w:pPr>
            <w:r w:rsidRPr="0028110B">
              <w:rPr>
                <w:rFonts w:cs="Times New Roman"/>
                <w:b/>
                <w:i/>
              </w:rPr>
              <w:t>Tentative timeframe</w:t>
            </w:r>
          </w:p>
        </w:tc>
        <w:tc>
          <w:tcPr>
            <w:tcW w:w="1552" w:type="dxa"/>
          </w:tcPr>
          <w:p w:rsidR="002B371C" w:rsidRPr="0028110B" w:rsidRDefault="002B371C" w:rsidP="00F00101">
            <w:pPr>
              <w:spacing w:after="120" w:line="240" w:lineRule="auto"/>
              <w:contextualSpacing/>
              <w:rPr>
                <w:rFonts w:cs="Times New Roman"/>
                <w:b/>
                <w:i/>
                <w:lang w:val="uz-Cyrl-UZ"/>
              </w:rPr>
            </w:pPr>
            <w:r w:rsidRPr="0028110B">
              <w:rPr>
                <w:rFonts w:cs="Times New Roman"/>
                <w:b/>
                <w:i/>
                <w:lang w:val="uz-Cyrl-UZ"/>
              </w:rPr>
              <w:t>Working days</w:t>
            </w:r>
          </w:p>
        </w:tc>
      </w:tr>
      <w:tr w:rsidR="002B371C" w:rsidRPr="0028110B" w:rsidTr="00F00101">
        <w:trPr>
          <w:trHeight w:val="214"/>
        </w:trPr>
        <w:tc>
          <w:tcPr>
            <w:tcW w:w="504" w:type="dxa"/>
          </w:tcPr>
          <w:p w:rsidR="002B371C" w:rsidRPr="0028110B" w:rsidRDefault="002B371C" w:rsidP="002B371C">
            <w:pPr>
              <w:numPr>
                <w:ilvl w:val="0"/>
                <w:numId w:val="14"/>
              </w:numPr>
              <w:spacing w:after="120" w:line="240" w:lineRule="auto"/>
              <w:contextualSpacing/>
              <w:rPr>
                <w:rFonts w:cs="Times New Roman"/>
              </w:rPr>
            </w:pPr>
          </w:p>
        </w:tc>
        <w:tc>
          <w:tcPr>
            <w:tcW w:w="6692" w:type="dxa"/>
            <w:gridSpan w:val="2"/>
          </w:tcPr>
          <w:p w:rsidR="002B371C" w:rsidRPr="0028110B" w:rsidRDefault="002B371C" w:rsidP="00F00101">
            <w:pPr>
              <w:spacing w:after="120" w:line="240" w:lineRule="auto"/>
              <w:contextualSpacing/>
              <w:rPr>
                <w:rFonts w:cs="Times New Roman"/>
              </w:rPr>
            </w:pPr>
            <w:r w:rsidRPr="0028110B">
              <w:rPr>
                <w:rFonts w:cs="Times New Roman"/>
              </w:rPr>
              <w:t xml:space="preserve">Desk review </w:t>
            </w:r>
            <w:r w:rsidRPr="0028110B">
              <w:rPr>
                <w:rFonts w:cs="Times New Roman"/>
                <w:lang w:val="uz-Cyrl-UZ"/>
              </w:rPr>
              <w:t xml:space="preserve">based on </w:t>
            </w:r>
            <w:r w:rsidRPr="0028110B">
              <w:rPr>
                <w:rFonts w:cs="Times New Roman"/>
              </w:rPr>
              <w:t>of briefings with the project team and GGU.</w:t>
            </w:r>
            <w:r w:rsidRPr="0028110B">
              <w:rPr>
                <w:rFonts w:cs="Times New Roman"/>
                <w:lang w:val="uz-Cyrl-UZ"/>
              </w:rPr>
              <w:t xml:space="preserve"> </w:t>
            </w:r>
          </w:p>
        </w:tc>
        <w:tc>
          <w:tcPr>
            <w:tcW w:w="2268" w:type="dxa"/>
            <w:vAlign w:val="center"/>
          </w:tcPr>
          <w:p w:rsidR="002B371C" w:rsidRPr="0028110B" w:rsidRDefault="002B371C" w:rsidP="00F00101">
            <w:pPr>
              <w:spacing w:after="120" w:line="240" w:lineRule="auto"/>
              <w:contextualSpacing/>
              <w:rPr>
                <w:rFonts w:cs="Times New Roman"/>
              </w:rPr>
            </w:pPr>
          </w:p>
        </w:tc>
        <w:tc>
          <w:tcPr>
            <w:tcW w:w="1552" w:type="dxa"/>
          </w:tcPr>
          <w:p w:rsidR="002B371C" w:rsidRPr="0028110B" w:rsidRDefault="002B371C" w:rsidP="00F00101">
            <w:pPr>
              <w:spacing w:after="120" w:line="240" w:lineRule="auto"/>
              <w:contextualSpacing/>
              <w:rPr>
                <w:rFonts w:cs="Times New Roman"/>
                <w:lang w:val="uz-Cyrl-UZ"/>
              </w:rPr>
            </w:pPr>
            <w:r w:rsidRPr="0028110B">
              <w:rPr>
                <w:rFonts w:cs="Times New Roman"/>
                <w:lang w:val="uz-Cyrl-UZ"/>
              </w:rPr>
              <w:t>5 days</w:t>
            </w:r>
          </w:p>
        </w:tc>
      </w:tr>
      <w:tr w:rsidR="002B371C" w:rsidRPr="0028110B" w:rsidTr="00F00101">
        <w:trPr>
          <w:trHeight w:val="347"/>
        </w:trPr>
        <w:tc>
          <w:tcPr>
            <w:tcW w:w="504" w:type="dxa"/>
          </w:tcPr>
          <w:p w:rsidR="002B371C" w:rsidRPr="0028110B" w:rsidRDefault="002B371C" w:rsidP="002B371C">
            <w:pPr>
              <w:numPr>
                <w:ilvl w:val="0"/>
                <w:numId w:val="14"/>
              </w:numPr>
              <w:spacing w:after="120" w:line="240" w:lineRule="auto"/>
              <w:contextualSpacing/>
              <w:rPr>
                <w:rFonts w:cs="Times New Roman"/>
              </w:rPr>
            </w:pPr>
          </w:p>
        </w:tc>
        <w:tc>
          <w:tcPr>
            <w:tcW w:w="6692" w:type="dxa"/>
            <w:gridSpan w:val="2"/>
          </w:tcPr>
          <w:p w:rsidR="002B371C" w:rsidRPr="0028110B" w:rsidRDefault="002B371C" w:rsidP="00F00101">
            <w:pPr>
              <w:spacing w:after="120" w:line="240" w:lineRule="auto"/>
              <w:contextualSpacing/>
              <w:rPr>
                <w:rFonts w:cs="Times New Roman"/>
              </w:rPr>
            </w:pPr>
            <w:r w:rsidRPr="0028110B">
              <w:rPr>
                <w:rFonts w:cs="Times New Roman"/>
              </w:rPr>
              <w:t>Interviews with local stakeholders, questionnaires, focus groups</w:t>
            </w:r>
          </w:p>
        </w:tc>
        <w:tc>
          <w:tcPr>
            <w:tcW w:w="2268" w:type="dxa"/>
            <w:vAlign w:val="center"/>
          </w:tcPr>
          <w:p w:rsidR="002B371C" w:rsidRPr="0028110B" w:rsidRDefault="002B371C" w:rsidP="00F00101">
            <w:pPr>
              <w:spacing w:after="120" w:line="240" w:lineRule="auto"/>
              <w:contextualSpacing/>
              <w:rPr>
                <w:rFonts w:cs="Times New Roman"/>
              </w:rPr>
            </w:pPr>
          </w:p>
        </w:tc>
        <w:tc>
          <w:tcPr>
            <w:tcW w:w="1552" w:type="dxa"/>
          </w:tcPr>
          <w:p w:rsidR="002B371C" w:rsidRPr="0028110B" w:rsidRDefault="002B371C" w:rsidP="00F00101">
            <w:pPr>
              <w:spacing w:after="120" w:line="240" w:lineRule="auto"/>
              <w:contextualSpacing/>
              <w:rPr>
                <w:rFonts w:cs="Times New Roman"/>
                <w:lang w:val="uz-Cyrl-UZ"/>
              </w:rPr>
            </w:pPr>
            <w:r w:rsidRPr="0028110B">
              <w:rPr>
                <w:rFonts w:cs="Times New Roman"/>
              </w:rPr>
              <w:t>5</w:t>
            </w:r>
            <w:r w:rsidRPr="0028110B">
              <w:rPr>
                <w:rFonts w:cs="Times New Roman"/>
                <w:lang w:val="uz-Cyrl-UZ"/>
              </w:rPr>
              <w:t xml:space="preserve"> days</w:t>
            </w:r>
          </w:p>
        </w:tc>
      </w:tr>
      <w:tr w:rsidR="002B371C" w:rsidRPr="0028110B" w:rsidTr="00F00101">
        <w:tc>
          <w:tcPr>
            <w:tcW w:w="504" w:type="dxa"/>
          </w:tcPr>
          <w:p w:rsidR="002B371C" w:rsidRPr="0028110B" w:rsidRDefault="002B371C" w:rsidP="002B371C">
            <w:pPr>
              <w:numPr>
                <w:ilvl w:val="0"/>
                <w:numId w:val="14"/>
              </w:numPr>
              <w:spacing w:after="120" w:line="240" w:lineRule="auto"/>
              <w:contextualSpacing/>
              <w:rPr>
                <w:rFonts w:cs="Times New Roman"/>
              </w:rPr>
            </w:pPr>
          </w:p>
        </w:tc>
        <w:tc>
          <w:tcPr>
            <w:tcW w:w="6692" w:type="dxa"/>
            <w:gridSpan w:val="2"/>
          </w:tcPr>
          <w:p w:rsidR="002B371C" w:rsidRPr="0028110B" w:rsidRDefault="002B371C" w:rsidP="00F00101">
            <w:pPr>
              <w:spacing w:after="120" w:line="240" w:lineRule="auto"/>
              <w:contextualSpacing/>
              <w:rPr>
                <w:rFonts w:cs="Times New Roman"/>
                <w:lang w:val="uz-Cyrl-UZ"/>
              </w:rPr>
            </w:pPr>
            <w:r w:rsidRPr="0028110B">
              <w:rPr>
                <w:rFonts w:cs="Times New Roman"/>
              </w:rPr>
              <w:t xml:space="preserve">Validation of preliminary findings with stakeholders through circulation of initial reports for comments </w:t>
            </w:r>
          </w:p>
        </w:tc>
        <w:tc>
          <w:tcPr>
            <w:tcW w:w="2268" w:type="dxa"/>
            <w:vAlign w:val="center"/>
          </w:tcPr>
          <w:p w:rsidR="002B371C" w:rsidRPr="0028110B" w:rsidRDefault="002B371C" w:rsidP="00F00101">
            <w:pPr>
              <w:spacing w:after="120" w:line="240" w:lineRule="auto"/>
              <w:contextualSpacing/>
              <w:rPr>
                <w:rFonts w:cs="Times New Roman"/>
              </w:rPr>
            </w:pPr>
          </w:p>
        </w:tc>
        <w:tc>
          <w:tcPr>
            <w:tcW w:w="1552" w:type="dxa"/>
          </w:tcPr>
          <w:p w:rsidR="002B371C" w:rsidRPr="0028110B" w:rsidRDefault="002B371C" w:rsidP="00F00101">
            <w:pPr>
              <w:spacing w:after="120" w:line="240" w:lineRule="auto"/>
              <w:contextualSpacing/>
              <w:rPr>
                <w:rFonts w:cs="Times New Roman"/>
                <w:lang w:val="uz-Cyrl-UZ"/>
              </w:rPr>
            </w:pPr>
            <w:r w:rsidRPr="0028110B">
              <w:rPr>
                <w:rFonts w:cs="Times New Roman"/>
              </w:rPr>
              <w:t>8</w:t>
            </w:r>
            <w:r w:rsidRPr="0028110B">
              <w:rPr>
                <w:rFonts w:cs="Times New Roman"/>
                <w:lang w:val="uz-Cyrl-UZ"/>
              </w:rPr>
              <w:t xml:space="preserve"> days</w:t>
            </w:r>
          </w:p>
        </w:tc>
      </w:tr>
      <w:tr w:rsidR="002B371C" w:rsidRPr="0028110B" w:rsidTr="00F00101">
        <w:tc>
          <w:tcPr>
            <w:tcW w:w="504" w:type="dxa"/>
          </w:tcPr>
          <w:p w:rsidR="002B371C" w:rsidRPr="0028110B" w:rsidRDefault="002B371C" w:rsidP="002B371C">
            <w:pPr>
              <w:numPr>
                <w:ilvl w:val="0"/>
                <w:numId w:val="14"/>
              </w:numPr>
              <w:spacing w:after="120" w:line="240" w:lineRule="auto"/>
              <w:contextualSpacing/>
              <w:rPr>
                <w:rFonts w:cs="Times New Roman"/>
              </w:rPr>
            </w:pPr>
          </w:p>
        </w:tc>
        <w:tc>
          <w:tcPr>
            <w:tcW w:w="6692" w:type="dxa"/>
            <w:gridSpan w:val="2"/>
          </w:tcPr>
          <w:p w:rsidR="002B371C" w:rsidRPr="0028110B" w:rsidRDefault="002B371C" w:rsidP="00F00101">
            <w:pPr>
              <w:spacing w:after="120" w:line="240" w:lineRule="auto"/>
              <w:contextualSpacing/>
              <w:rPr>
                <w:rFonts w:cs="Times New Roman"/>
                <w:lang w:val="uz-Cyrl-UZ"/>
              </w:rPr>
            </w:pPr>
            <w:r w:rsidRPr="0028110B">
              <w:rPr>
                <w:rFonts w:cs="Times New Roman"/>
              </w:rPr>
              <w:t>Preparation of draft</w:t>
            </w:r>
            <w:r w:rsidRPr="0028110B">
              <w:rPr>
                <w:rFonts w:cs="Times New Roman"/>
                <w:lang w:val="uz-Cyrl-UZ"/>
              </w:rPr>
              <w:t xml:space="preserve"> evaluation</w:t>
            </w:r>
            <w:r w:rsidRPr="0028110B">
              <w:rPr>
                <w:rFonts w:cs="Times New Roman"/>
              </w:rPr>
              <w:t xml:space="preserve"> report and incorporation of comments</w:t>
            </w:r>
            <w:r w:rsidRPr="0028110B">
              <w:rPr>
                <w:rFonts w:cs="Times New Roman"/>
                <w:lang w:val="uz-Cyrl-UZ"/>
              </w:rPr>
              <w:t xml:space="preserve"> </w:t>
            </w:r>
          </w:p>
        </w:tc>
        <w:tc>
          <w:tcPr>
            <w:tcW w:w="2268" w:type="dxa"/>
            <w:vAlign w:val="center"/>
          </w:tcPr>
          <w:p w:rsidR="002B371C" w:rsidRPr="0028110B" w:rsidRDefault="002B371C" w:rsidP="00F00101">
            <w:pPr>
              <w:spacing w:after="120" w:line="240" w:lineRule="auto"/>
              <w:contextualSpacing/>
              <w:rPr>
                <w:rFonts w:cs="Times New Roman"/>
              </w:rPr>
            </w:pPr>
          </w:p>
        </w:tc>
        <w:tc>
          <w:tcPr>
            <w:tcW w:w="1552" w:type="dxa"/>
          </w:tcPr>
          <w:p w:rsidR="002B371C" w:rsidRPr="0028110B" w:rsidRDefault="002B371C" w:rsidP="00F00101">
            <w:pPr>
              <w:spacing w:after="120" w:line="240" w:lineRule="auto"/>
              <w:contextualSpacing/>
              <w:rPr>
                <w:rFonts w:cs="Times New Roman"/>
                <w:lang w:val="uz-Cyrl-UZ"/>
              </w:rPr>
            </w:pPr>
            <w:r w:rsidRPr="0028110B">
              <w:rPr>
                <w:rFonts w:cs="Times New Roman"/>
              </w:rPr>
              <w:t>7</w:t>
            </w:r>
            <w:r w:rsidRPr="0028110B">
              <w:rPr>
                <w:rFonts w:cs="Times New Roman"/>
                <w:lang w:val="uz-Cyrl-UZ"/>
              </w:rPr>
              <w:t xml:space="preserve"> days</w:t>
            </w:r>
          </w:p>
        </w:tc>
      </w:tr>
      <w:tr w:rsidR="002B371C" w:rsidRPr="0028110B" w:rsidTr="00F00101">
        <w:trPr>
          <w:trHeight w:val="305"/>
        </w:trPr>
        <w:tc>
          <w:tcPr>
            <w:tcW w:w="504" w:type="dxa"/>
          </w:tcPr>
          <w:p w:rsidR="002B371C" w:rsidRPr="0028110B" w:rsidRDefault="002B371C" w:rsidP="002B371C">
            <w:pPr>
              <w:numPr>
                <w:ilvl w:val="0"/>
                <w:numId w:val="14"/>
              </w:numPr>
              <w:spacing w:after="120" w:line="240" w:lineRule="auto"/>
              <w:contextualSpacing/>
              <w:rPr>
                <w:rFonts w:cs="Times New Roman"/>
              </w:rPr>
            </w:pPr>
          </w:p>
        </w:tc>
        <w:tc>
          <w:tcPr>
            <w:tcW w:w="6692" w:type="dxa"/>
            <w:gridSpan w:val="2"/>
            <w:vAlign w:val="center"/>
          </w:tcPr>
          <w:p w:rsidR="002B371C" w:rsidRPr="0028110B" w:rsidRDefault="002B371C" w:rsidP="00F00101">
            <w:pPr>
              <w:spacing w:after="120" w:line="240" w:lineRule="auto"/>
              <w:contextualSpacing/>
              <w:rPr>
                <w:rFonts w:cs="Times New Roman"/>
                <w:lang w:val="uz-Cyrl-UZ"/>
              </w:rPr>
            </w:pPr>
            <w:r w:rsidRPr="0028110B">
              <w:rPr>
                <w:rFonts w:cs="Times New Roman"/>
              </w:rPr>
              <w:t>Submission of final evaluation report</w:t>
            </w:r>
          </w:p>
        </w:tc>
        <w:tc>
          <w:tcPr>
            <w:tcW w:w="2268" w:type="dxa"/>
            <w:vAlign w:val="center"/>
          </w:tcPr>
          <w:p w:rsidR="002B371C" w:rsidRPr="0028110B" w:rsidRDefault="002B371C" w:rsidP="00F00101">
            <w:pPr>
              <w:spacing w:after="120" w:line="240" w:lineRule="auto"/>
              <w:contextualSpacing/>
              <w:rPr>
                <w:rFonts w:cs="Times New Roman"/>
              </w:rPr>
            </w:pPr>
          </w:p>
        </w:tc>
        <w:tc>
          <w:tcPr>
            <w:tcW w:w="1552" w:type="dxa"/>
          </w:tcPr>
          <w:p w:rsidR="002B371C" w:rsidRPr="0028110B" w:rsidRDefault="002B371C" w:rsidP="00F00101">
            <w:pPr>
              <w:spacing w:after="120" w:line="240" w:lineRule="auto"/>
              <w:contextualSpacing/>
              <w:rPr>
                <w:rFonts w:cs="Times New Roman"/>
                <w:lang w:val="uz-Cyrl-UZ"/>
              </w:rPr>
            </w:pPr>
            <w:r w:rsidRPr="0028110B">
              <w:rPr>
                <w:rFonts w:cs="Times New Roman"/>
                <w:lang w:val="uz-Cyrl-UZ"/>
              </w:rPr>
              <w:t>5 days</w:t>
            </w:r>
          </w:p>
        </w:tc>
      </w:tr>
    </w:tbl>
    <w:p w:rsidR="002B371C" w:rsidRPr="0028110B" w:rsidRDefault="002B371C" w:rsidP="002B371C">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0"/>
      </w:tblGrid>
      <w:tr w:rsidR="002B371C" w:rsidRPr="0028110B" w:rsidTr="00F00101">
        <w:tc>
          <w:tcPr>
            <w:tcW w:w="10728" w:type="dxa"/>
            <w:tcBorders>
              <w:bottom w:val="single" w:sz="4" w:space="0" w:color="auto"/>
            </w:tcBorders>
            <w:shd w:val="clear" w:color="auto" w:fill="E0E0E0"/>
          </w:tcPr>
          <w:p w:rsidR="002B371C" w:rsidRPr="0028110B" w:rsidRDefault="002B371C" w:rsidP="00F00101">
            <w:pPr>
              <w:spacing w:after="120" w:line="240" w:lineRule="auto"/>
              <w:contextualSpacing/>
              <w:rPr>
                <w:rFonts w:cs="Times New Roman"/>
                <w:b/>
              </w:rPr>
            </w:pPr>
            <w:r w:rsidRPr="0028110B">
              <w:rPr>
                <w:rFonts w:cs="Times New Roman"/>
                <w:b/>
              </w:rPr>
              <w:t>V. Payment Conditions</w:t>
            </w:r>
          </w:p>
        </w:tc>
      </w:tr>
      <w:tr w:rsidR="002B371C" w:rsidRPr="0028110B" w:rsidTr="00F00101">
        <w:tc>
          <w:tcPr>
            <w:tcW w:w="10728" w:type="dxa"/>
          </w:tcPr>
          <w:p w:rsidR="002B371C" w:rsidRPr="0028110B" w:rsidRDefault="002B371C" w:rsidP="00F00101">
            <w:pPr>
              <w:spacing w:after="120" w:line="240" w:lineRule="auto"/>
              <w:contextualSpacing/>
              <w:rPr>
                <w:rFonts w:cs="Times New Roman"/>
              </w:rPr>
            </w:pPr>
            <w:r w:rsidRPr="0028110B">
              <w:rPr>
                <w:rFonts w:cs="Times New Roman"/>
              </w:rPr>
              <w:t xml:space="preserve">This is a lump sum that should include costs of consultancy required to produce the above deliverables. Payment will be released in three following installments: </w:t>
            </w:r>
          </w:p>
          <w:p w:rsidR="002B371C" w:rsidRPr="0028110B" w:rsidRDefault="002B371C" w:rsidP="002B371C">
            <w:pPr>
              <w:numPr>
                <w:ilvl w:val="0"/>
                <w:numId w:val="15"/>
              </w:numPr>
              <w:spacing w:after="120" w:line="240" w:lineRule="auto"/>
              <w:contextualSpacing/>
              <w:rPr>
                <w:rFonts w:cs="Times New Roman"/>
              </w:rPr>
            </w:pPr>
            <w:r w:rsidRPr="0028110B">
              <w:rPr>
                <w:rFonts w:cs="Times New Roman"/>
              </w:rPr>
              <w:lastRenderedPageBreak/>
              <w:t xml:space="preserve">Upon submission and acceptance by Programme Unit of UNDP of the deliverable 1 - </w:t>
            </w:r>
            <w:r w:rsidRPr="0028110B">
              <w:rPr>
                <w:rFonts w:cs="Times New Roman"/>
                <w:lang w:val="uz-Cyrl-UZ"/>
              </w:rPr>
              <w:t>25</w:t>
            </w:r>
            <w:r w:rsidRPr="0028110B">
              <w:rPr>
                <w:rFonts w:cs="Times New Roman"/>
              </w:rPr>
              <w:t>% of the lump sum</w:t>
            </w:r>
          </w:p>
          <w:p w:rsidR="002B371C" w:rsidRPr="0028110B" w:rsidRDefault="002B371C" w:rsidP="002B371C">
            <w:pPr>
              <w:numPr>
                <w:ilvl w:val="0"/>
                <w:numId w:val="15"/>
              </w:numPr>
              <w:spacing w:after="120" w:line="240" w:lineRule="auto"/>
              <w:contextualSpacing/>
              <w:rPr>
                <w:rFonts w:cs="Times New Roman"/>
              </w:rPr>
            </w:pPr>
            <w:r w:rsidRPr="0028110B">
              <w:rPr>
                <w:rFonts w:cs="Times New Roman"/>
              </w:rPr>
              <w:t xml:space="preserve">Upon submission and acceptance by Programme Unit of UNDP of the deliverable </w:t>
            </w:r>
            <w:r w:rsidRPr="0028110B">
              <w:rPr>
                <w:rFonts w:cs="Times New Roman"/>
                <w:lang w:val="uz-Cyrl-UZ"/>
              </w:rPr>
              <w:t>2</w:t>
            </w:r>
            <w:r w:rsidRPr="0028110B">
              <w:rPr>
                <w:rFonts w:cs="Times New Roman"/>
              </w:rPr>
              <w:t xml:space="preserve"> - </w:t>
            </w:r>
            <w:r w:rsidRPr="0028110B">
              <w:rPr>
                <w:rFonts w:cs="Times New Roman"/>
                <w:lang w:val="uz-Cyrl-UZ"/>
              </w:rPr>
              <w:t>30</w:t>
            </w:r>
            <w:r w:rsidRPr="0028110B">
              <w:rPr>
                <w:rFonts w:cs="Times New Roman"/>
              </w:rPr>
              <w:t>% of the lump sum</w:t>
            </w:r>
          </w:p>
          <w:p w:rsidR="002B371C" w:rsidRPr="0028110B" w:rsidRDefault="002B371C" w:rsidP="002B371C">
            <w:pPr>
              <w:numPr>
                <w:ilvl w:val="0"/>
                <w:numId w:val="15"/>
              </w:numPr>
              <w:spacing w:after="120" w:line="240" w:lineRule="auto"/>
              <w:contextualSpacing/>
              <w:rPr>
                <w:rFonts w:cs="Times New Roman"/>
              </w:rPr>
            </w:pPr>
            <w:r w:rsidRPr="0028110B">
              <w:rPr>
                <w:rFonts w:cs="Times New Roman"/>
              </w:rPr>
              <w:t xml:space="preserve">Upon submission acceptance by Programme Unit of UNDP of the deliverable 3 - </w:t>
            </w:r>
            <w:r w:rsidRPr="0028110B">
              <w:rPr>
                <w:rFonts w:cs="Times New Roman"/>
                <w:lang w:val="uz-Cyrl-UZ"/>
              </w:rPr>
              <w:t>45</w:t>
            </w:r>
            <w:r w:rsidRPr="0028110B">
              <w:rPr>
                <w:rFonts w:cs="Times New Roman"/>
              </w:rPr>
              <w:t>% of the lump sum.</w:t>
            </w:r>
          </w:p>
        </w:tc>
      </w:tr>
    </w:tbl>
    <w:p w:rsidR="002B371C" w:rsidRPr="0028110B" w:rsidRDefault="002B371C" w:rsidP="002B371C">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403"/>
        <w:gridCol w:w="6947"/>
      </w:tblGrid>
      <w:tr w:rsidR="002B371C" w:rsidRPr="0028110B" w:rsidTr="00F00101">
        <w:tc>
          <w:tcPr>
            <w:tcW w:w="10728" w:type="dxa"/>
            <w:gridSpan w:val="2"/>
            <w:shd w:val="clear" w:color="auto" w:fill="E0E0E0"/>
          </w:tcPr>
          <w:p w:rsidR="002B371C" w:rsidRPr="0028110B" w:rsidRDefault="002B371C" w:rsidP="00F00101">
            <w:pPr>
              <w:spacing w:after="120" w:line="240" w:lineRule="auto"/>
              <w:contextualSpacing/>
              <w:rPr>
                <w:rFonts w:cs="Times New Roman"/>
                <w:b/>
                <w:bCs/>
              </w:rPr>
            </w:pPr>
            <w:r w:rsidRPr="0028110B">
              <w:rPr>
                <w:rFonts w:cs="Times New Roman"/>
                <w:b/>
                <w:bCs/>
              </w:rPr>
              <w:t>VI. Recruitment Qualifications</w:t>
            </w:r>
          </w:p>
        </w:tc>
      </w:tr>
      <w:tr w:rsidR="002B371C" w:rsidRPr="0028110B" w:rsidTr="00F00101">
        <w:trPr>
          <w:trHeight w:val="230"/>
        </w:trPr>
        <w:tc>
          <w:tcPr>
            <w:tcW w:w="2628" w:type="dxa"/>
            <w:tcBorders>
              <w:bottom w:val="single" w:sz="4" w:space="0" w:color="auto"/>
            </w:tcBorders>
            <w:vAlign w:val="center"/>
          </w:tcPr>
          <w:p w:rsidR="002B371C" w:rsidRPr="0028110B" w:rsidRDefault="002B371C" w:rsidP="00F00101">
            <w:pPr>
              <w:spacing w:after="120" w:line="240" w:lineRule="auto"/>
              <w:contextualSpacing/>
              <w:rPr>
                <w:rFonts w:cs="Times New Roman"/>
              </w:rPr>
            </w:pPr>
            <w:r w:rsidRPr="0028110B">
              <w:rPr>
                <w:rFonts w:cs="Times New Roman"/>
              </w:rPr>
              <w:t>Education:</w:t>
            </w:r>
          </w:p>
        </w:tc>
        <w:tc>
          <w:tcPr>
            <w:tcW w:w="8100" w:type="dxa"/>
            <w:tcBorders>
              <w:bottom w:val="single" w:sz="4" w:space="0" w:color="auto"/>
            </w:tcBorders>
            <w:vAlign w:val="center"/>
          </w:tcPr>
          <w:p w:rsidR="002B371C" w:rsidRPr="0028110B" w:rsidRDefault="002B371C" w:rsidP="002B371C">
            <w:pPr>
              <w:numPr>
                <w:ilvl w:val="0"/>
                <w:numId w:val="12"/>
              </w:numPr>
              <w:spacing w:after="120" w:line="240" w:lineRule="auto"/>
              <w:contextualSpacing/>
              <w:rPr>
                <w:rFonts w:cs="Times New Roman"/>
              </w:rPr>
            </w:pPr>
            <w:r w:rsidRPr="0028110B">
              <w:rPr>
                <w:rFonts w:cs="Times New Roman"/>
              </w:rPr>
              <w:t xml:space="preserve">Master Degree in e-governance, communications, media, </w:t>
            </w:r>
            <w:r w:rsidRPr="0028110B">
              <w:rPr>
                <w:rFonts w:cs="Times New Roman"/>
                <w:lang w:val="uz-Cyrl-UZ"/>
              </w:rPr>
              <w:t xml:space="preserve">law, public administration, public policy, </w:t>
            </w:r>
            <w:r w:rsidRPr="0028110B">
              <w:rPr>
                <w:rFonts w:cs="Times New Roman"/>
              </w:rPr>
              <w:t>humanitarian and social sciences and other areas relevant for the assignment</w:t>
            </w:r>
            <w:r w:rsidRPr="0028110B">
              <w:rPr>
                <w:rFonts w:cs="Times New Roman"/>
                <w:lang w:val="uz-Cyrl-UZ"/>
              </w:rPr>
              <w:t xml:space="preserve"> is required</w:t>
            </w:r>
          </w:p>
        </w:tc>
      </w:tr>
      <w:tr w:rsidR="002B371C" w:rsidRPr="0028110B" w:rsidTr="00F00101">
        <w:trPr>
          <w:trHeight w:val="3109"/>
        </w:trPr>
        <w:tc>
          <w:tcPr>
            <w:tcW w:w="2628" w:type="dxa"/>
            <w:tcBorders>
              <w:bottom w:val="single" w:sz="4" w:space="0" w:color="auto"/>
            </w:tcBorders>
            <w:vAlign w:val="center"/>
          </w:tcPr>
          <w:p w:rsidR="002B371C" w:rsidRPr="0028110B" w:rsidRDefault="002B371C" w:rsidP="00F00101">
            <w:pPr>
              <w:spacing w:after="120" w:line="240" w:lineRule="auto"/>
              <w:contextualSpacing/>
              <w:rPr>
                <w:rFonts w:cs="Times New Roman"/>
              </w:rPr>
            </w:pPr>
            <w:r w:rsidRPr="0028110B">
              <w:rPr>
                <w:rFonts w:cs="Times New Roman"/>
              </w:rPr>
              <w:t>Experience:</w:t>
            </w:r>
          </w:p>
        </w:tc>
        <w:tc>
          <w:tcPr>
            <w:tcW w:w="8100" w:type="dxa"/>
            <w:tcBorders>
              <w:bottom w:val="single" w:sz="4" w:space="0" w:color="auto"/>
            </w:tcBorders>
            <w:vAlign w:val="center"/>
          </w:tcPr>
          <w:p w:rsidR="002B371C" w:rsidRPr="0028110B" w:rsidRDefault="002B371C" w:rsidP="002B371C">
            <w:pPr>
              <w:numPr>
                <w:ilvl w:val="0"/>
                <w:numId w:val="13"/>
              </w:numPr>
              <w:spacing w:after="120" w:line="240" w:lineRule="auto"/>
              <w:contextualSpacing/>
              <w:rPr>
                <w:rFonts w:cs="Times New Roman"/>
              </w:rPr>
            </w:pPr>
            <w:r w:rsidRPr="0028110B">
              <w:rPr>
                <w:rFonts w:cs="Times New Roman"/>
              </w:rPr>
              <w:t>At least 5 years of practical experience in</w:t>
            </w:r>
            <w:r w:rsidRPr="0028110B">
              <w:rPr>
                <w:rFonts w:cs="Times New Roman"/>
                <w:lang w:val="uz-Cyrl-UZ"/>
              </w:rPr>
              <w:t xml:space="preserve"> any of the following areas is required:</w:t>
            </w:r>
            <w:r w:rsidRPr="0028110B">
              <w:rPr>
                <w:rFonts w:cs="Times New Roman"/>
              </w:rPr>
              <w:t xml:space="preserve"> institutional organization and public sector in complex environments, strategic processes planning, e-governance, project management</w:t>
            </w:r>
            <w:r w:rsidRPr="0028110B">
              <w:rPr>
                <w:rFonts w:cs="Times New Roman"/>
                <w:lang w:val="uz-Cyrl-UZ"/>
              </w:rPr>
              <w:t>, monitoring and evaluation of development projects</w:t>
            </w:r>
            <w:r w:rsidRPr="0028110B">
              <w:rPr>
                <w:rFonts w:cs="Times New Roman"/>
              </w:rPr>
              <w:t xml:space="preserve"> in governance sector;</w:t>
            </w:r>
          </w:p>
          <w:p w:rsidR="002B371C" w:rsidRPr="0028110B" w:rsidRDefault="002B371C" w:rsidP="002B371C">
            <w:pPr>
              <w:numPr>
                <w:ilvl w:val="0"/>
                <w:numId w:val="13"/>
              </w:numPr>
              <w:spacing w:after="120" w:line="240" w:lineRule="auto"/>
              <w:contextualSpacing/>
              <w:rPr>
                <w:rFonts w:cs="Times New Roman"/>
              </w:rPr>
            </w:pPr>
            <w:r w:rsidRPr="0028110B">
              <w:rPr>
                <w:rFonts w:cs="Times New Roman"/>
                <w:lang w:val="uz-Cyrl-UZ"/>
              </w:rPr>
              <w:t xml:space="preserve">Out of </w:t>
            </w:r>
            <w:r w:rsidRPr="0028110B">
              <w:rPr>
                <w:rFonts w:cs="Times New Roman"/>
              </w:rPr>
              <w:t>5</w:t>
            </w:r>
            <w:r w:rsidRPr="0028110B">
              <w:rPr>
                <w:rFonts w:cs="Times New Roman"/>
                <w:lang w:val="uz-Cyrl-UZ"/>
              </w:rPr>
              <w:t xml:space="preserve"> yeas, at least </w:t>
            </w:r>
            <w:r w:rsidRPr="0028110B">
              <w:rPr>
                <w:rFonts w:cs="Times New Roman"/>
              </w:rPr>
              <w:t>1</w:t>
            </w:r>
            <w:r w:rsidRPr="0028110B">
              <w:rPr>
                <w:rFonts w:cs="Times New Roman"/>
                <w:lang w:val="uz-Cyrl-UZ"/>
              </w:rPr>
              <w:t xml:space="preserve"> year of </w:t>
            </w:r>
            <w:r w:rsidRPr="0028110B">
              <w:rPr>
                <w:rFonts w:cs="Times New Roman"/>
              </w:rPr>
              <w:t>experience with results-based management evaluation methodologies</w:t>
            </w:r>
            <w:r w:rsidRPr="0028110B">
              <w:rPr>
                <w:rFonts w:cs="Times New Roman"/>
                <w:lang w:val="uz-Cyrl-UZ"/>
              </w:rPr>
              <w:t xml:space="preserve">, </w:t>
            </w:r>
            <w:r w:rsidRPr="0028110B">
              <w:rPr>
                <w:rFonts w:cs="Times New Roman"/>
              </w:rPr>
              <w:t>participatory monitoring approaches</w:t>
            </w:r>
            <w:r w:rsidRPr="0028110B">
              <w:rPr>
                <w:rFonts w:cs="Times New Roman"/>
                <w:lang w:val="uz-Cyrl-UZ"/>
              </w:rPr>
              <w:t xml:space="preserve"> and </w:t>
            </w:r>
            <w:r w:rsidRPr="0028110B">
              <w:rPr>
                <w:rFonts w:cs="Times New Roman"/>
              </w:rPr>
              <w:t>applying SMART indicators</w:t>
            </w:r>
            <w:r w:rsidRPr="0028110B">
              <w:rPr>
                <w:rFonts w:cs="Times New Roman"/>
                <w:lang w:val="uz-Cyrl-UZ"/>
              </w:rPr>
              <w:t xml:space="preserve"> is required</w:t>
            </w:r>
            <w:r w:rsidRPr="0028110B">
              <w:rPr>
                <w:rFonts w:cs="Times New Roman"/>
              </w:rPr>
              <w:t>;</w:t>
            </w:r>
          </w:p>
          <w:p w:rsidR="002B371C" w:rsidRPr="0028110B" w:rsidRDefault="002B371C" w:rsidP="002B371C">
            <w:pPr>
              <w:numPr>
                <w:ilvl w:val="0"/>
                <w:numId w:val="13"/>
              </w:numPr>
              <w:spacing w:after="120" w:line="240" w:lineRule="auto"/>
              <w:contextualSpacing/>
              <w:rPr>
                <w:rFonts w:cs="Times New Roman"/>
              </w:rPr>
            </w:pPr>
            <w:r w:rsidRPr="0028110B">
              <w:rPr>
                <w:rFonts w:cs="Times New Roman"/>
              </w:rPr>
              <w:t xml:space="preserve">Previous experience with </w:t>
            </w:r>
            <w:r w:rsidRPr="0028110B">
              <w:rPr>
                <w:rFonts w:cs="Times New Roman"/>
                <w:lang w:val="uz-Cyrl-UZ"/>
              </w:rPr>
              <w:t xml:space="preserve">public administration reform, </w:t>
            </w:r>
            <w:r w:rsidRPr="0028110B">
              <w:rPr>
                <w:rFonts w:cs="Times New Roman"/>
              </w:rPr>
              <w:t>e-government, ICT reform, related project design and implementation, preferably in CIS region</w:t>
            </w:r>
            <w:r w:rsidRPr="0028110B">
              <w:rPr>
                <w:rFonts w:cs="Times New Roman"/>
                <w:lang w:val="uz-Cyrl-UZ"/>
              </w:rPr>
              <w:t xml:space="preserve"> is an asset</w:t>
            </w:r>
            <w:r w:rsidRPr="0028110B">
              <w:rPr>
                <w:rFonts w:cs="Times New Roman"/>
              </w:rPr>
              <w:t>;</w:t>
            </w:r>
          </w:p>
          <w:p w:rsidR="002B371C" w:rsidRPr="0028110B" w:rsidRDefault="002B371C" w:rsidP="002B371C">
            <w:pPr>
              <w:numPr>
                <w:ilvl w:val="0"/>
                <w:numId w:val="13"/>
              </w:numPr>
              <w:spacing w:after="120" w:line="240" w:lineRule="auto"/>
              <w:contextualSpacing/>
              <w:rPr>
                <w:rFonts w:cs="Times New Roman"/>
              </w:rPr>
            </w:pPr>
            <w:r w:rsidRPr="0028110B">
              <w:rPr>
                <w:rFonts w:cs="Times New Roman"/>
              </w:rPr>
              <w:t>Awareness of gender issues (preferably in the CIS region) and knowledge of gender mainstreaming techniques</w:t>
            </w:r>
            <w:r w:rsidRPr="0028110B">
              <w:rPr>
                <w:rFonts w:cs="Times New Roman"/>
                <w:lang w:val="uz-Cyrl-UZ"/>
              </w:rPr>
              <w:t xml:space="preserve"> is an asset</w:t>
            </w:r>
            <w:r w:rsidRPr="0028110B">
              <w:rPr>
                <w:rFonts w:cs="Times New Roman"/>
              </w:rPr>
              <w:t>;</w:t>
            </w:r>
          </w:p>
          <w:p w:rsidR="002B371C" w:rsidRPr="0028110B" w:rsidRDefault="002B371C" w:rsidP="002B371C">
            <w:pPr>
              <w:numPr>
                <w:ilvl w:val="0"/>
                <w:numId w:val="13"/>
              </w:numPr>
              <w:spacing w:after="120" w:line="240" w:lineRule="auto"/>
              <w:contextualSpacing/>
              <w:rPr>
                <w:rFonts w:cs="Times New Roman"/>
              </w:rPr>
            </w:pPr>
            <w:r w:rsidRPr="0028110B">
              <w:rPr>
                <w:rFonts w:cs="Times New Roman"/>
              </w:rPr>
              <w:t>Project evaluation experiences within UN system will be considered an asset.</w:t>
            </w:r>
          </w:p>
        </w:tc>
      </w:tr>
      <w:tr w:rsidR="002B371C" w:rsidRPr="0028110B" w:rsidTr="00F00101">
        <w:trPr>
          <w:trHeight w:val="230"/>
        </w:trPr>
        <w:tc>
          <w:tcPr>
            <w:tcW w:w="2628" w:type="dxa"/>
            <w:vAlign w:val="center"/>
          </w:tcPr>
          <w:p w:rsidR="002B371C" w:rsidRPr="0028110B" w:rsidRDefault="002B371C" w:rsidP="00F00101">
            <w:pPr>
              <w:spacing w:after="120" w:line="240" w:lineRule="auto"/>
              <w:contextualSpacing/>
              <w:rPr>
                <w:rFonts w:cs="Times New Roman"/>
              </w:rPr>
            </w:pPr>
            <w:r w:rsidRPr="0028110B">
              <w:rPr>
                <w:rFonts w:cs="Times New Roman"/>
              </w:rPr>
              <w:t>Language Requirements:</w:t>
            </w:r>
          </w:p>
        </w:tc>
        <w:tc>
          <w:tcPr>
            <w:tcW w:w="8100" w:type="dxa"/>
            <w:vAlign w:val="center"/>
          </w:tcPr>
          <w:p w:rsidR="002B371C" w:rsidRPr="0028110B" w:rsidRDefault="002B371C" w:rsidP="002B371C">
            <w:pPr>
              <w:numPr>
                <w:ilvl w:val="0"/>
                <w:numId w:val="16"/>
              </w:numPr>
              <w:spacing w:after="120" w:line="240" w:lineRule="auto"/>
              <w:contextualSpacing/>
              <w:rPr>
                <w:rFonts w:cs="Times New Roman"/>
              </w:rPr>
            </w:pPr>
            <w:r w:rsidRPr="0028110B">
              <w:rPr>
                <w:rFonts w:cs="Times New Roman"/>
              </w:rPr>
              <w:t>Fluency in English is required; knowledge of Russian is an asset but not a requirement</w:t>
            </w:r>
          </w:p>
        </w:tc>
      </w:tr>
      <w:tr w:rsidR="002B371C" w:rsidRPr="0028110B" w:rsidTr="00F00101">
        <w:trPr>
          <w:trHeight w:val="755"/>
        </w:trPr>
        <w:tc>
          <w:tcPr>
            <w:tcW w:w="2628" w:type="dxa"/>
            <w:tcBorders>
              <w:bottom w:val="single" w:sz="4" w:space="0" w:color="auto"/>
            </w:tcBorders>
            <w:vAlign w:val="center"/>
          </w:tcPr>
          <w:p w:rsidR="002B371C" w:rsidRPr="0028110B" w:rsidRDefault="002B371C" w:rsidP="00F00101">
            <w:pPr>
              <w:spacing w:after="120" w:line="240" w:lineRule="auto"/>
              <w:contextualSpacing/>
              <w:rPr>
                <w:rFonts w:cs="Times New Roman"/>
              </w:rPr>
            </w:pPr>
            <w:r w:rsidRPr="0028110B">
              <w:rPr>
                <w:rFonts w:cs="Times New Roman"/>
              </w:rPr>
              <w:t>Others:</w:t>
            </w:r>
          </w:p>
        </w:tc>
        <w:tc>
          <w:tcPr>
            <w:tcW w:w="8100" w:type="dxa"/>
            <w:tcBorders>
              <w:bottom w:val="single" w:sz="4" w:space="0" w:color="auto"/>
            </w:tcBorders>
            <w:vAlign w:val="center"/>
          </w:tcPr>
          <w:p w:rsidR="002B371C" w:rsidRPr="0028110B" w:rsidRDefault="002B371C" w:rsidP="002B371C">
            <w:pPr>
              <w:numPr>
                <w:ilvl w:val="0"/>
                <w:numId w:val="16"/>
              </w:numPr>
              <w:spacing w:after="120" w:line="240" w:lineRule="auto"/>
              <w:contextualSpacing/>
              <w:rPr>
                <w:rFonts w:cs="Times New Roman"/>
              </w:rPr>
            </w:pPr>
            <w:r w:rsidRPr="0028110B">
              <w:rPr>
                <w:rFonts w:cs="Times New Roman"/>
              </w:rPr>
              <w:t>Strong communication skills, client-orientation, ability to work in a team;</w:t>
            </w:r>
          </w:p>
          <w:p w:rsidR="002B371C" w:rsidRPr="0028110B" w:rsidRDefault="002B371C" w:rsidP="002B371C">
            <w:pPr>
              <w:numPr>
                <w:ilvl w:val="0"/>
                <w:numId w:val="16"/>
              </w:numPr>
              <w:spacing w:after="120" w:line="240" w:lineRule="auto"/>
              <w:contextualSpacing/>
              <w:rPr>
                <w:rFonts w:cs="Times New Roman"/>
              </w:rPr>
            </w:pPr>
            <w:r w:rsidRPr="0028110B">
              <w:rPr>
                <w:rFonts w:cs="Times New Roman"/>
              </w:rPr>
              <w:t>Initiative, analytical judgment, ability to work under pressure, ethics and honesty;</w:t>
            </w:r>
          </w:p>
          <w:p w:rsidR="002B371C" w:rsidRPr="0028110B" w:rsidRDefault="002B371C" w:rsidP="002B371C">
            <w:pPr>
              <w:numPr>
                <w:ilvl w:val="0"/>
                <w:numId w:val="16"/>
              </w:numPr>
              <w:spacing w:after="120" w:line="240" w:lineRule="auto"/>
              <w:contextualSpacing/>
              <w:rPr>
                <w:rFonts w:cs="Times New Roman"/>
              </w:rPr>
            </w:pPr>
            <w:r w:rsidRPr="0028110B">
              <w:rPr>
                <w:rFonts w:cs="Times New Roman"/>
              </w:rPr>
              <w:t>Understanding of human rights, gender and cultural dimensions.</w:t>
            </w:r>
          </w:p>
          <w:p w:rsidR="002B371C" w:rsidRPr="0028110B" w:rsidRDefault="002B371C" w:rsidP="002B371C">
            <w:pPr>
              <w:numPr>
                <w:ilvl w:val="0"/>
                <w:numId w:val="16"/>
              </w:numPr>
              <w:spacing w:after="120" w:line="240" w:lineRule="auto"/>
              <w:contextualSpacing/>
              <w:rPr>
                <w:rFonts w:cs="Times New Roman"/>
              </w:rPr>
            </w:pPr>
            <w:r w:rsidRPr="0028110B">
              <w:rPr>
                <w:rFonts w:cs="Times New Roman"/>
              </w:rPr>
              <w:t>Advanced ability to use IT equipment and software.</w:t>
            </w:r>
          </w:p>
        </w:tc>
      </w:tr>
    </w:tbl>
    <w:p w:rsidR="002B371C" w:rsidRPr="0028110B" w:rsidRDefault="002B371C" w:rsidP="002B371C">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0"/>
      </w:tblGrid>
      <w:tr w:rsidR="002B371C" w:rsidRPr="0028110B" w:rsidTr="00F00101">
        <w:tc>
          <w:tcPr>
            <w:tcW w:w="10728" w:type="dxa"/>
            <w:shd w:val="clear" w:color="auto" w:fill="E0E0E0"/>
          </w:tcPr>
          <w:p w:rsidR="002B371C" w:rsidRPr="0028110B" w:rsidRDefault="002B371C" w:rsidP="00F00101">
            <w:pPr>
              <w:rPr>
                <w:rFonts w:cs="Times New Roman"/>
                <w:b/>
                <w:bCs/>
                <w:lang w:val="fr-FR"/>
              </w:rPr>
            </w:pPr>
            <w:r w:rsidRPr="0028110B">
              <w:rPr>
                <w:rFonts w:cs="Times New Roman"/>
                <w:b/>
                <w:bCs/>
                <w:lang w:val="fr-FR"/>
              </w:rPr>
              <w:t>V. Signatures - Post Description Certification</w:t>
            </w:r>
          </w:p>
        </w:tc>
      </w:tr>
      <w:tr w:rsidR="002B371C" w:rsidRPr="0028110B" w:rsidTr="00F00101">
        <w:tc>
          <w:tcPr>
            <w:tcW w:w="10728" w:type="dxa"/>
          </w:tcPr>
          <w:p w:rsidR="002B371C" w:rsidRPr="0028110B" w:rsidRDefault="002B371C" w:rsidP="00F00101">
            <w:pPr>
              <w:rPr>
                <w:rFonts w:cs="Times New Roman"/>
                <w:i/>
                <w:iCs/>
              </w:rPr>
            </w:pPr>
            <w:proofErr w:type="gramStart"/>
            <w:r w:rsidRPr="0028110B">
              <w:rPr>
                <w:rFonts w:cs="Times New Roman"/>
              </w:rPr>
              <w:t xml:space="preserve">Incumbent  </w:t>
            </w:r>
            <w:r w:rsidRPr="0028110B">
              <w:rPr>
                <w:rFonts w:cs="Times New Roman"/>
                <w:i/>
                <w:iCs/>
              </w:rPr>
              <w:t>(</w:t>
            </w:r>
            <w:proofErr w:type="gramEnd"/>
            <w:r w:rsidRPr="0028110B">
              <w:rPr>
                <w:rFonts w:cs="Times New Roman"/>
                <w:i/>
                <w:iCs/>
              </w:rPr>
              <w:t>if applicable)</w:t>
            </w:r>
          </w:p>
          <w:p w:rsidR="002B371C" w:rsidRPr="0028110B" w:rsidRDefault="002B371C" w:rsidP="00F00101">
            <w:pPr>
              <w:rPr>
                <w:rFonts w:cs="Times New Roman"/>
              </w:rPr>
            </w:pPr>
            <w:r w:rsidRPr="0028110B">
              <w:rPr>
                <w:rFonts w:cs="Times New Roman"/>
              </w:rPr>
              <w:t>Name                                                                                                   Signature                                         Date</w:t>
            </w:r>
          </w:p>
        </w:tc>
      </w:tr>
      <w:tr w:rsidR="002B371C" w:rsidRPr="0028110B" w:rsidTr="00F00101">
        <w:tc>
          <w:tcPr>
            <w:tcW w:w="10728" w:type="dxa"/>
          </w:tcPr>
          <w:p w:rsidR="002B371C" w:rsidRPr="0028110B" w:rsidRDefault="002B371C" w:rsidP="00F00101">
            <w:pPr>
              <w:rPr>
                <w:rFonts w:cs="Times New Roman"/>
              </w:rPr>
            </w:pPr>
            <w:r w:rsidRPr="0028110B">
              <w:rPr>
                <w:rFonts w:cs="Times New Roman"/>
              </w:rPr>
              <w:t xml:space="preserve">Chief Division/Section: </w:t>
            </w:r>
          </w:p>
          <w:p w:rsidR="002B371C" w:rsidRPr="0028110B" w:rsidRDefault="002B371C" w:rsidP="00F00101">
            <w:pPr>
              <w:rPr>
                <w:rFonts w:cs="Times New Roman"/>
              </w:rPr>
            </w:pPr>
            <w:r w:rsidRPr="0028110B">
              <w:rPr>
                <w:rFonts w:cs="Times New Roman"/>
              </w:rPr>
              <w:t xml:space="preserve">Mr. </w:t>
            </w:r>
            <w:r w:rsidRPr="0028110B">
              <w:rPr>
                <w:rFonts w:cs="Times New Roman"/>
                <w:lang w:val="uz-Cyrl-UZ"/>
              </w:rPr>
              <w:t>Aziz</w:t>
            </w:r>
            <w:r w:rsidRPr="0028110B">
              <w:rPr>
                <w:rFonts w:cs="Times New Roman"/>
              </w:rPr>
              <w:t>khon</w:t>
            </w:r>
            <w:r w:rsidRPr="0028110B">
              <w:rPr>
                <w:rFonts w:cs="Times New Roman"/>
                <w:lang w:val="uz-Cyrl-UZ"/>
              </w:rPr>
              <w:t xml:space="preserve"> </w:t>
            </w:r>
            <w:r w:rsidRPr="0028110B">
              <w:rPr>
                <w:rFonts w:cs="Times New Roman"/>
              </w:rPr>
              <w:t>Bakhadirov</w:t>
            </w:r>
            <w:r w:rsidRPr="0028110B">
              <w:rPr>
                <w:rFonts w:cs="Times New Roman"/>
                <w:lang w:val="uz-Cyrl-UZ"/>
              </w:rPr>
              <w:t xml:space="preserve"> </w:t>
            </w:r>
            <w:r w:rsidRPr="0028110B">
              <w:rPr>
                <w:rFonts w:cs="Times New Roman"/>
              </w:rPr>
              <w:t>/ a.i. Head of Good Governance Unit          Signature                                         Date</w:t>
            </w:r>
          </w:p>
        </w:tc>
      </w:tr>
    </w:tbl>
    <w:p w:rsidR="002B371C" w:rsidRDefault="002B371C" w:rsidP="002B371C"/>
    <w:p w:rsidR="00FE0F0C" w:rsidRDefault="00FE0F0C"/>
    <w:sectPr w:rsidR="00FE0F0C" w:rsidSect="00D70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D04"/>
    <w:multiLevelType w:val="hybridMultilevel"/>
    <w:tmpl w:val="E5A82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F96825"/>
    <w:multiLevelType w:val="multilevel"/>
    <w:tmpl w:val="2AB82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F53FE1"/>
    <w:multiLevelType w:val="hybridMultilevel"/>
    <w:tmpl w:val="A782AC2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2152F"/>
    <w:multiLevelType w:val="hybridMultilevel"/>
    <w:tmpl w:val="E2FC5F9E"/>
    <w:lvl w:ilvl="0" w:tplc="9A00572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E7EAA"/>
    <w:multiLevelType w:val="hybridMultilevel"/>
    <w:tmpl w:val="45B23BD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A213E1"/>
    <w:multiLevelType w:val="hybridMultilevel"/>
    <w:tmpl w:val="ABA0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24B2B"/>
    <w:multiLevelType w:val="hybridMultilevel"/>
    <w:tmpl w:val="0C9AB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EB235A"/>
    <w:multiLevelType w:val="hybridMultilevel"/>
    <w:tmpl w:val="62EC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155733"/>
    <w:multiLevelType w:val="hybridMultilevel"/>
    <w:tmpl w:val="05A6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C4211"/>
    <w:multiLevelType w:val="multilevel"/>
    <w:tmpl w:val="926C9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6535A28"/>
    <w:multiLevelType w:val="hybridMultilevel"/>
    <w:tmpl w:val="12FEE5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BB7D0B"/>
    <w:multiLevelType w:val="hybridMultilevel"/>
    <w:tmpl w:val="CBDC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855EB"/>
    <w:multiLevelType w:val="hybridMultilevel"/>
    <w:tmpl w:val="8E8A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31EC4"/>
    <w:multiLevelType w:val="hybridMultilevel"/>
    <w:tmpl w:val="EA5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D3D3D"/>
    <w:multiLevelType w:val="hybridMultilevel"/>
    <w:tmpl w:val="1116C5D6"/>
    <w:lvl w:ilvl="0" w:tplc="1DDA88D6">
      <w:numFmt w:val="bullet"/>
      <w:lvlText w:val="-"/>
      <w:lvlJc w:val="left"/>
      <w:pPr>
        <w:tabs>
          <w:tab w:val="num" w:pos="360"/>
        </w:tabs>
        <w:ind w:left="360" w:hanging="360"/>
      </w:pPr>
      <w:rPr>
        <w:rFonts w:ascii="Arial" w:eastAsia="MS Mincho" w:hAnsi="Arial" w:cs="Aria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8D2BB8"/>
    <w:multiLevelType w:val="hybridMultilevel"/>
    <w:tmpl w:val="E7C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5"/>
  </w:num>
  <w:num w:numId="5">
    <w:abstractNumId w:val="13"/>
  </w:num>
  <w:num w:numId="6">
    <w:abstractNumId w:val="2"/>
  </w:num>
  <w:num w:numId="7">
    <w:abstractNumId w:val="4"/>
  </w:num>
  <w:num w:numId="8">
    <w:abstractNumId w:val="8"/>
  </w:num>
  <w:num w:numId="9">
    <w:abstractNumId w:val="11"/>
  </w:num>
  <w:num w:numId="10">
    <w:abstractNumId w:val="12"/>
  </w:num>
  <w:num w:numId="11">
    <w:abstractNumId w:val="3"/>
  </w:num>
  <w:num w:numId="12">
    <w:abstractNumId w:val="1"/>
  </w:num>
  <w:num w:numId="13">
    <w:abstractNumId w:val="9"/>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1C"/>
    <w:rsid w:val="002B371C"/>
    <w:rsid w:val="00D704DD"/>
    <w:rsid w:val="00FE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14218-732C-46DF-88C2-2096207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71C"/>
    <w:pPr>
      <w:spacing w:after="200" w:line="276" w:lineRule="auto"/>
    </w:pPr>
    <w:rPr>
      <w:rFonts w:ascii="Times New Roman" w:hAnsi="Times New Roman"/>
      <w:szCs w:val="22"/>
    </w:rPr>
  </w:style>
  <w:style w:type="paragraph" w:styleId="Heading2">
    <w:name w:val="heading 2"/>
    <w:basedOn w:val="Normal"/>
    <w:next w:val="Normal"/>
    <w:link w:val="Heading2Char"/>
    <w:uiPriority w:val="9"/>
    <w:unhideWhenUsed/>
    <w:qFormat/>
    <w:rsid w:val="002B371C"/>
    <w:pPr>
      <w:keepNext/>
      <w:keepLines/>
      <w:spacing w:before="200" w:after="0" w:line="240" w:lineRule="auto"/>
      <w:ind w:left="360" w:hanging="360"/>
      <w:jc w:val="both"/>
      <w:outlineLvl w:val="1"/>
    </w:pPr>
    <w:rPr>
      <w:rFonts w:eastAsiaTheme="majorEastAsia" w:cstheme="majorBidi"/>
      <w:b/>
      <w:bCs/>
      <w:i/>
      <w:color w:val="000000" w:themeColor="text1"/>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71C"/>
    <w:rPr>
      <w:rFonts w:ascii="Times New Roman" w:eastAsiaTheme="majorEastAsia" w:hAnsi="Times New Roman" w:cstheme="majorBidi"/>
      <w:b/>
      <w:bCs/>
      <w:i/>
      <w:color w:val="000000" w:themeColor="text1"/>
      <w:sz w:val="24"/>
      <w:szCs w:val="26"/>
      <w:lang w:val="en-GB"/>
    </w:rPr>
  </w:style>
  <w:style w:type="character" w:styleId="Hyperlink">
    <w:name w:val="Hyperlink"/>
    <w:basedOn w:val="DefaultParagraphFont"/>
    <w:uiPriority w:val="99"/>
    <w:unhideWhenUsed/>
    <w:rsid w:val="002B3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itt.uz/en/" TargetMode="External"/><Relationship Id="rId13" Type="http://schemas.openxmlformats.org/officeDocument/2006/relationships/hyperlink" Target="http://www.egovernment.uz/" TargetMode="External"/><Relationship Id="rId3" Type="http://schemas.openxmlformats.org/officeDocument/2006/relationships/settings" Target="settings.xml"/><Relationship Id="rId7" Type="http://schemas.openxmlformats.org/officeDocument/2006/relationships/hyperlink" Target="http://www.uz.undp.org/content/uzbekistan/en/home/operations/projects/democratic_governance/e-government-promotion-for--improved-public-service-delivery-.html" TargetMode="External"/><Relationship Id="rId12" Type="http://schemas.openxmlformats.org/officeDocument/2006/relationships/hyperlink" Target="http://www.mitc.u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facebook.com/groups/data.uz/" TargetMode="External"/><Relationship Id="rId5" Type="http://schemas.openxmlformats.org/officeDocument/2006/relationships/image" Target="media/image1.png"/><Relationship Id="rId15" Type="http://schemas.openxmlformats.org/officeDocument/2006/relationships/hyperlink" Target="http://web.undp.org/evaluation/handbook/index.html" TargetMode="External"/><Relationship Id="rId10" Type="http://schemas.openxmlformats.org/officeDocument/2006/relationships/hyperlink" Target="http://www.uz.undp.org/content/uzbekistan/en/home/operations/projects/democratic_governance/e-government-promotion-for--improved-public-service-delivery-.html" TargetMode="External"/><Relationship Id="rId4" Type="http://schemas.openxmlformats.org/officeDocument/2006/relationships/webSettings" Target="webSettings.xml"/><Relationship Id="rId9" Type="http://schemas.openxmlformats.org/officeDocument/2006/relationships/hyperlink" Target="http://egovernment.uz/en/" TargetMode="External"/><Relationship Id="rId14" Type="http://schemas.openxmlformats.org/officeDocument/2006/relationships/hyperlink" Target="http://www.undp.org/content/undp/en/home/operations/accountability/evaluation/evaluation_policyofu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Dilfuza Nabieva</dc:creator>
  <cp:keywords/>
  <dc:description/>
  <cp:lastModifiedBy>Dilfuza Nabieva</cp:lastModifiedBy>
  <cp:revision>1</cp:revision>
  <dcterms:created xsi:type="dcterms:W3CDTF">2017-12-03T07:44:00Z</dcterms:created>
  <dcterms:modified xsi:type="dcterms:W3CDTF">2017-12-03T07:45:00Z</dcterms:modified>
</cp:coreProperties>
</file>