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2"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4F3737" w:rsidRPr="004F3737">
        <w:rPr>
          <w:rFonts w:ascii="Calibri" w:eastAsia="Times New Roman" w:hAnsi="Calibri" w:cs="Times New Roman"/>
          <w:i/>
          <w:sz w:val="20"/>
          <w:szCs w:val="20"/>
        </w:rPr>
        <w:t xml:space="preserve">MARKET TRANSFORMATION of ENERGY EFFICIENT BRICKS and RURAL BUILDINGS (MTEBRB) PROJECT </w:t>
      </w:r>
      <w:r w:rsidRPr="00D6638C">
        <w:rPr>
          <w:rFonts w:ascii="Calibri" w:eastAsia="Times New Roman" w:hAnsi="Calibri" w:cs="Times New Roman"/>
          <w:sz w:val="20"/>
          <w:szCs w:val="20"/>
        </w:rPr>
        <w:t xml:space="preserve">(PIMS </w:t>
      </w:r>
      <w:r w:rsidRPr="00D6638C">
        <w:rPr>
          <w:rFonts w:ascii="Calibri" w:eastAsia="Times New Roman" w:hAnsi="Calibri" w:cs="Times New Roman"/>
          <w:sz w:val="20"/>
          <w:szCs w:val="20"/>
          <w:highlight w:val="lightGray"/>
        </w:rPr>
        <w:t>#</w:t>
      </w:r>
      <w:r w:rsidR="004F3737">
        <w:rPr>
          <w:rFonts w:ascii="Calibri" w:eastAsia="Times New Roman" w:hAnsi="Calibri" w:cs="Times New Roman"/>
          <w:sz w:val="20"/>
          <w:szCs w:val="20"/>
          <w:highlight w:val="lightGray"/>
        </w:rPr>
        <w:t>3675</w:t>
      </w:r>
      <w:r w:rsidRPr="00D6638C">
        <w:rPr>
          <w:rFonts w:ascii="Calibri" w:eastAsia="Times New Roman" w:hAnsi="Calibri" w:cs="Times New Roman"/>
          <w:sz w:val="20"/>
          <w:szCs w:val="20"/>
          <w:highlight w:val="lightGray"/>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to be evaluated are as follows: (</w:t>
      </w:r>
      <w:r w:rsidRPr="00224F9C">
        <w:rPr>
          <w:rFonts w:ascii="Calibri" w:eastAsia="Times New Roman" w:hAnsi="Calibri" w:cs="Times New Roman"/>
          <w:i/>
          <w:sz w:val="20"/>
          <w:szCs w:val="20"/>
          <w:highlight w:val="lightGray"/>
        </w:rPr>
        <w:t>fully complete the table below</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rsidR="00D6638C" w:rsidRPr="00D6638C" w:rsidRDefault="004D09C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3675</w:t>
            </w:r>
          </w:p>
        </w:tc>
        <w:tc>
          <w:tcPr>
            <w:tcW w:w="140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224F9C">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rsidR="00D6638C" w:rsidRPr="00D6638C" w:rsidRDefault="004D09C3"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59500</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D6638C" w:rsidRPr="00D6638C" w:rsidRDefault="004D09C3" w:rsidP="00D6638C">
            <w:pPr>
              <w:spacing w:after="0"/>
              <w:rPr>
                <w:rFonts w:ascii="Calibri" w:eastAsia="Arial Unicode MS" w:hAnsi="Calibri" w:cs="Times New Roman"/>
                <w:sz w:val="20"/>
                <w:szCs w:val="20"/>
              </w:rPr>
            </w:pPr>
            <w:r>
              <w:rPr>
                <w:rFonts w:ascii="Calibri" w:eastAsia="Times New Roman" w:hAnsi="Calibri" w:cs="Times New Roman"/>
                <w:sz w:val="20"/>
                <w:szCs w:val="20"/>
              </w:rPr>
              <w:t>7</w:t>
            </w:r>
          </w:p>
        </w:tc>
        <w:tc>
          <w:tcPr>
            <w:tcW w:w="981" w:type="pct"/>
          </w:tcPr>
          <w:p w:rsidR="00D6638C" w:rsidRPr="00D6638C" w:rsidRDefault="004D09C3"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7</w:t>
            </w:r>
          </w:p>
        </w:tc>
      </w:tr>
      <w:tr w:rsidR="00D6638C" w:rsidRPr="00D6638C" w:rsidTr="00224F9C">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rsidR="00D6638C" w:rsidRPr="00D6638C" w:rsidRDefault="004D09C3"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China</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rsidR="00D6638C" w:rsidRPr="00D6638C" w:rsidRDefault="004D09C3"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RBAP</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D6638C" w:rsidRDefault="004D09C3" w:rsidP="00D6638C">
            <w:pPr>
              <w:spacing w:after="0"/>
              <w:rPr>
                <w:rFonts w:ascii="Calibri" w:eastAsia="Arial Unicode MS" w:hAnsi="Calibri" w:cs="Times New Roman"/>
                <w:sz w:val="20"/>
                <w:szCs w:val="20"/>
              </w:rPr>
            </w:pPr>
            <w:r>
              <w:rPr>
                <w:rFonts w:ascii="Calibri" w:eastAsia="Times New Roman" w:hAnsi="Calibri" w:cs="Times New Roman"/>
                <w:sz w:val="20"/>
                <w:szCs w:val="20"/>
              </w:rPr>
              <w:t>38.7</w:t>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rsidR="00D6638C" w:rsidRPr="00D6638C" w:rsidRDefault="004D09C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Climate Change</w:t>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D6638C" w:rsidRDefault="004D09C3" w:rsidP="00D6638C">
            <w:pPr>
              <w:spacing w:after="0"/>
              <w:rPr>
                <w:rFonts w:ascii="Calibri" w:eastAsia="Times New Roman" w:hAnsi="Calibri" w:cs="Times New Roman"/>
                <w:sz w:val="20"/>
                <w:szCs w:val="20"/>
              </w:rPr>
            </w:pPr>
            <w:r>
              <w:rPr>
                <w:rFonts w:ascii="Calibri" w:eastAsia="Times New Roman" w:hAnsi="Calibri" w:cs="Times New Roman"/>
                <w:sz w:val="20"/>
                <w:szCs w:val="20"/>
              </w:rPr>
              <w:t>6.6</w:t>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D6638C" w:rsidRPr="00D6638C" w:rsidRDefault="004D09C3" w:rsidP="00D6638C">
            <w:pPr>
              <w:spacing w:after="0"/>
              <w:rPr>
                <w:rFonts w:ascii="Calibri" w:eastAsia="Arial Unicode MS" w:hAnsi="Calibri" w:cs="Times New Roman"/>
                <w:sz w:val="20"/>
                <w:szCs w:val="20"/>
              </w:rPr>
            </w:pPr>
            <w:r>
              <w:rPr>
                <w:rFonts w:ascii="Calibri" w:eastAsia="Times New Roman" w:hAnsi="Calibri" w:cs="Times New Roman"/>
                <w:sz w:val="20"/>
                <w:szCs w:val="20"/>
              </w:rPr>
              <w:t>45</w:t>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rsidR="00D6638C" w:rsidRPr="00D6638C" w:rsidRDefault="004D09C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MOA</w:t>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4D09C3" w:rsidP="00D6638C">
            <w:pPr>
              <w:spacing w:after="0"/>
              <w:rPr>
                <w:rFonts w:ascii="Calibri" w:eastAsia="Arial Unicode MS" w:hAnsi="Calibri" w:cs="Times New Roman"/>
                <w:sz w:val="20"/>
                <w:szCs w:val="20"/>
              </w:rPr>
            </w:pPr>
            <w:r>
              <w:rPr>
                <w:rFonts w:ascii="Calibri" w:eastAsia="Times New Roman" w:hAnsi="Calibri" w:cs="Times New Roman"/>
                <w:sz w:val="20"/>
                <w:szCs w:val="20"/>
              </w:rPr>
              <w:t>52</w:t>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77"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981" w:type="pct"/>
            <w:vAlign w:val="center"/>
          </w:tcPr>
          <w:p w:rsidR="00D6638C" w:rsidRPr="00D6638C" w:rsidRDefault="004D09C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May 2010</w:t>
            </w:r>
          </w:p>
        </w:tc>
      </w:tr>
      <w:tr w:rsidR="00D6638C" w:rsidRPr="00D6638C" w:rsidTr="00224F9C">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743"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4D09C3"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Dec, 2016</w:t>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B913F1" w:rsidRDefault="00D6638C" w:rsidP="00F05366">
      <w:pPr>
        <w:pStyle w:val="Heading51"/>
      </w:pPr>
      <w:bookmarkStart w:id="4" w:name="_Toc321341549"/>
      <w:r w:rsidRPr="00B913F1">
        <w:t>Objective and Scope</w:t>
      </w:r>
      <w:bookmarkEnd w:id="4"/>
    </w:p>
    <w:p w:rsidR="00D6638C" w:rsidRPr="00D6638C" w:rsidRDefault="00D6638C" w:rsidP="00900366">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project was designed to</w:t>
      </w:r>
      <w:r w:rsidR="00900366" w:rsidRPr="00900366">
        <w:rPr>
          <w:rFonts w:ascii="Calibri" w:eastAsia="Times New Roman" w:hAnsi="Calibri" w:cs="Times New Roman"/>
          <w:sz w:val="20"/>
          <w:szCs w:val="20"/>
        </w:rPr>
        <w:t xml:space="preserve"> the reduction of GHG emissions through the transformation of the</w:t>
      </w:r>
      <w:r w:rsidR="00900366">
        <w:rPr>
          <w:rFonts w:ascii="Calibri" w:eastAsia="Times New Roman" w:hAnsi="Calibri" w:cs="Times New Roman"/>
          <w:sz w:val="20"/>
          <w:szCs w:val="20"/>
        </w:rPr>
        <w:t xml:space="preserve"> </w:t>
      </w:r>
      <w:r w:rsidR="00900366" w:rsidRPr="00900366">
        <w:rPr>
          <w:rFonts w:ascii="Calibri" w:eastAsia="Times New Roman" w:hAnsi="Calibri" w:cs="Times New Roman"/>
          <w:sz w:val="20"/>
          <w:szCs w:val="20"/>
        </w:rPr>
        <w:t>Chinese rural buildings market towards more energy-efficient building materials (mainly</w:t>
      </w:r>
      <w:r w:rsidR="00900366">
        <w:rPr>
          <w:rFonts w:ascii="Calibri" w:eastAsia="Times New Roman" w:hAnsi="Calibri" w:cs="Times New Roman"/>
          <w:sz w:val="20"/>
          <w:szCs w:val="20"/>
        </w:rPr>
        <w:t xml:space="preserve"> </w:t>
      </w:r>
      <w:r w:rsidR="00900366" w:rsidRPr="00900366">
        <w:rPr>
          <w:rFonts w:ascii="Calibri" w:eastAsia="Times New Roman" w:hAnsi="Calibri" w:cs="Times New Roman"/>
          <w:sz w:val="20"/>
          <w:szCs w:val="20"/>
        </w:rPr>
        <w:t>bricks) and technologies.</w:t>
      </w:r>
      <w:r w:rsidR="00900366">
        <w:rPr>
          <w:rFonts w:ascii="Calibri" w:eastAsia="Times New Roman" w:hAnsi="Calibri" w:cs="Times New Roman"/>
          <w:sz w:val="20"/>
          <w:szCs w:val="20"/>
        </w:rPr>
        <w:t xml:space="preserve"> </w:t>
      </w: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224F9C" w:rsidRDefault="00224F9C" w:rsidP="00224F9C">
      <w:bookmarkStart w:id="5" w:name="_Toc299133043"/>
      <w:bookmarkStart w:id="6" w:name="_Toc321341550"/>
    </w:p>
    <w:p w:rsidR="00224F9C" w:rsidRDefault="00224F9C" w:rsidP="00224F9C"/>
    <w:p w:rsidR="00D6638C" w:rsidRPr="00D6638C" w:rsidRDefault="00D6638C" w:rsidP="00F05366">
      <w:pPr>
        <w:pStyle w:val="Heading51"/>
      </w:pPr>
      <w:r w:rsidRPr="00D6638C">
        <w:lastRenderedPageBreak/>
        <w:t>Evaluation approach and method</w:t>
      </w:r>
      <w:bookmarkEnd w:id="5"/>
      <w:bookmarkEnd w:id="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D6638C" w:rsidRPr="00EC636C" w:rsidRDefault="00D6638C" w:rsidP="00EC636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EC636C" w:rsidRPr="00EC636C">
        <w:rPr>
          <w:rFonts w:ascii="Calibri" w:eastAsia="Times New Roman" w:hAnsi="Calibri" w:cs="Times New Roman"/>
          <w:sz w:val="20"/>
          <w:szCs w:val="20"/>
        </w:rPr>
        <w:t>Zhejiang</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005D1097">
        <w:rPr>
          <w:rFonts w:ascii="Calibri" w:eastAsia="Times New Roman" w:hAnsi="Calibri" w:cs="Times New Roman"/>
          <w:sz w:val="20"/>
          <w:szCs w:val="20"/>
          <w:shd w:val="clear" w:color="auto" w:fill="FFFFFF"/>
        </w:rPr>
        <w:t xml:space="preserve">sites: </w:t>
      </w:r>
      <w:proofErr w:type="spellStart"/>
      <w:r w:rsidR="001665DC">
        <w:rPr>
          <w:rFonts w:ascii="Calibri" w:eastAsia="Times New Roman" w:hAnsi="Calibri" w:cs="Times New Roman"/>
          <w:sz w:val="20"/>
          <w:szCs w:val="20"/>
          <w:shd w:val="clear" w:color="auto" w:fill="FFFFFF"/>
        </w:rPr>
        <w:t>Dongheng</w:t>
      </w:r>
      <w:proofErr w:type="spellEnd"/>
      <w:r w:rsidR="001665DC">
        <w:rPr>
          <w:rFonts w:ascii="Calibri" w:eastAsia="Times New Roman" w:hAnsi="Calibri" w:cs="Times New Roman"/>
          <w:sz w:val="20"/>
          <w:szCs w:val="20"/>
          <w:shd w:val="clear" w:color="auto" w:fill="FFFFFF"/>
        </w:rPr>
        <w:t xml:space="preserve"> Village, </w:t>
      </w:r>
      <w:proofErr w:type="spellStart"/>
      <w:r w:rsidR="001665DC">
        <w:rPr>
          <w:rFonts w:ascii="Calibri" w:eastAsia="Times New Roman" w:hAnsi="Calibri" w:cs="Times New Roman"/>
          <w:sz w:val="20"/>
          <w:szCs w:val="20"/>
          <w:shd w:val="clear" w:color="auto" w:fill="FFFFFF"/>
        </w:rPr>
        <w:t>Xinmiaoli</w:t>
      </w:r>
      <w:proofErr w:type="spellEnd"/>
      <w:r w:rsidR="001665DC">
        <w:rPr>
          <w:rFonts w:ascii="Calibri" w:eastAsia="Times New Roman" w:hAnsi="Calibri" w:cs="Times New Roman"/>
          <w:sz w:val="20"/>
          <w:szCs w:val="20"/>
          <w:shd w:val="clear" w:color="auto" w:fill="FFFFFF"/>
        </w:rPr>
        <w:t xml:space="preserve"> Village and TE LA construction </w:t>
      </w:r>
      <w:proofErr w:type="gramStart"/>
      <w:r w:rsidR="001665DC">
        <w:rPr>
          <w:rFonts w:ascii="Calibri" w:eastAsia="Times New Roman" w:hAnsi="Calibri" w:cs="Times New Roman"/>
          <w:sz w:val="20"/>
          <w:szCs w:val="20"/>
          <w:shd w:val="clear" w:color="auto" w:fill="FFFFFF"/>
        </w:rPr>
        <w:t>materials company</w:t>
      </w:r>
      <w:proofErr w:type="gramEnd"/>
      <w:r w:rsidRPr="00EC636C">
        <w:rPr>
          <w:rFonts w:ascii="Calibri" w:eastAsia="Times New Roman" w:hAnsi="Calibri" w:cs="Times New Roman"/>
          <w:i/>
          <w:color w:val="FF0000"/>
          <w:sz w:val="20"/>
          <w:szCs w:val="20"/>
        </w:rPr>
        <w:t>.</w:t>
      </w:r>
      <w:r w:rsidRPr="00EC636C">
        <w:rPr>
          <w:rFonts w:ascii="Calibri" w:eastAsia="Times New Roman" w:hAnsi="Calibri" w:cs="Times New Roman"/>
          <w:color w:val="FF0000"/>
          <w:sz w:val="20"/>
          <w:szCs w:val="20"/>
        </w:rPr>
        <w:t xml:space="preserve"> </w:t>
      </w:r>
      <w:r w:rsidRPr="00D6638C">
        <w:rPr>
          <w:rFonts w:ascii="Calibri" w:eastAsia="Times New Roman" w:hAnsi="Calibri" w:cs="Times New Roman"/>
          <w:sz w:val="20"/>
          <w:szCs w:val="20"/>
        </w:rPr>
        <w:t xml:space="preserve">Interviews will be held with the following organizations and individuals at a minimum: </w:t>
      </w:r>
      <w:r w:rsidR="00EC636C">
        <w:rPr>
          <w:rFonts w:ascii="Calibri" w:eastAsia="Times New Roman" w:hAnsi="Calibri" w:cs="Times New Roman"/>
          <w:sz w:val="20"/>
          <w:szCs w:val="20"/>
          <w:shd w:val="clear" w:color="auto" w:fill="DDD9C3"/>
        </w:rPr>
        <w:t>MOA</w:t>
      </w:r>
      <w:r w:rsidR="00EC636C" w:rsidRPr="00EC636C">
        <w:rPr>
          <w:rFonts w:ascii="Calibri" w:eastAsia="Times New Roman" w:hAnsi="Calibri" w:cs="Times New Roman"/>
          <w:sz w:val="20"/>
          <w:szCs w:val="20"/>
          <w:shd w:val="clear" w:color="auto" w:fill="DDD9C3"/>
        </w:rPr>
        <w:t>, construction bureau,</w:t>
      </w:r>
      <w:r w:rsidR="00EC636C">
        <w:rPr>
          <w:rFonts w:ascii="Calibri" w:eastAsia="Times New Roman" w:hAnsi="Calibri" w:cs="Times New Roman"/>
          <w:sz w:val="20"/>
          <w:szCs w:val="20"/>
          <w:shd w:val="clear" w:color="auto" w:fill="DDD9C3"/>
        </w:rPr>
        <w:t xml:space="preserve"> </w:t>
      </w:r>
      <w:r w:rsidR="00EC636C" w:rsidRPr="00EC636C">
        <w:rPr>
          <w:rFonts w:ascii="Calibri" w:eastAsia="Times New Roman" w:hAnsi="Calibri" w:cs="Times New Roman"/>
          <w:sz w:val="20"/>
          <w:szCs w:val="20"/>
          <w:shd w:val="clear" w:color="auto" w:fill="DDD9C3"/>
        </w:rPr>
        <w:t>economic and trade bureau, Wall Material</w:t>
      </w:r>
      <w:r w:rsidR="00EC636C">
        <w:rPr>
          <w:rFonts w:ascii="Calibri" w:eastAsia="Times New Roman" w:hAnsi="Calibri" w:cs="Times New Roman"/>
          <w:sz w:val="20"/>
          <w:szCs w:val="20"/>
          <w:shd w:val="clear" w:color="auto" w:fill="DDD9C3"/>
        </w:rPr>
        <w:t xml:space="preserve"> </w:t>
      </w:r>
      <w:r w:rsidR="00EC636C" w:rsidRPr="00EC636C">
        <w:rPr>
          <w:rFonts w:ascii="Calibri" w:eastAsia="Times New Roman" w:hAnsi="Calibri" w:cs="Times New Roman"/>
          <w:sz w:val="20"/>
          <w:szCs w:val="20"/>
          <w:shd w:val="clear" w:color="auto" w:fill="DDD9C3"/>
        </w:rPr>
        <w:t>Reform Offices.</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w:t>
      </w:r>
      <w:proofErr w:type="gramStart"/>
      <w:r w:rsidRPr="00D6638C">
        <w:rPr>
          <w:rFonts w:ascii="Calibri" w:eastAsia="Times New Roman" w:hAnsi="Calibri" w:cs="Times New Roman"/>
          <w:sz w:val="20"/>
          <w:szCs w:val="20"/>
        </w:rPr>
        <w:t>GEF</w:t>
      </w:r>
      <w:proofErr w:type="gramEnd"/>
      <w:r w:rsidRPr="00D6638C">
        <w:rPr>
          <w:rFonts w:ascii="Calibri" w:eastAsia="Times New Roman" w:hAnsi="Calibri" w:cs="Times New Roman"/>
          <w:sz w:val="20"/>
          <w:szCs w:val="20"/>
        </w:rPr>
        <w:t xml:space="preserve">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7" w:name="_Toc321341551"/>
      <w:r w:rsidRPr="00D6638C">
        <w:t>Evaluation Criteria &amp; Ratings</w:t>
      </w:r>
      <w:bookmarkEnd w:id="7"/>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lastRenderedPageBreak/>
        <w:t>Project finance / cofinance</w:t>
      </w:r>
      <w:bookmarkEnd w:id="9"/>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6" w:name="_Toc321341553"/>
      <w:r w:rsidRPr="00D6638C">
        <w:t>Mainstreaming</w:t>
      </w:r>
      <w:bookmarkEnd w:id="10"/>
      <w:bookmarkEnd w:id="16"/>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7" w:name="_Toc277677980"/>
      <w:bookmarkStart w:id="18" w:name="_Toc321341554"/>
      <w:r w:rsidRPr="00D6638C">
        <w:t>Impact</w:t>
      </w:r>
      <w:bookmarkEnd w:id="17"/>
      <w:bookmarkEnd w:id="18"/>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w:t>
      </w:r>
      <w:r w:rsidR="004F1C65">
        <w:rPr>
          <w:rFonts w:ascii="Calibri" w:eastAsia="Times New Roman" w:hAnsi="Calibri" w:cs="Times New Roman"/>
          <w:sz w:val="20"/>
          <w:szCs w:val="20"/>
        </w:rPr>
        <w:t xml:space="preserve">ion resides with the UNDP CO in </w:t>
      </w:r>
      <w:proofErr w:type="spellStart"/>
      <w:r w:rsidR="004F1C65">
        <w:rPr>
          <w:rFonts w:ascii="Calibri" w:hAnsi="Calibri" w:cs="Times New Roman"/>
          <w:sz w:val="20"/>
          <w:szCs w:val="20"/>
          <w:lang w:eastAsia="zh-CN"/>
        </w:rPr>
        <w:t>China</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The</w:t>
      </w:r>
      <w:proofErr w:type="spellEnd"/>
      <w:r w:rsidRPr="00D6638C">
        <w:rPr>
          <w:rFonts w:ascii="Calibri" w:eastAsia="Times New Roman" w:hAnsi="Calibri" w:cs="Times New Roman"/>
          <w:sz w:val="20"/>
          <w:szCs w:val="20"/>
        </w:rPr>
        <w:t xml:space="preserv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022F8E" w:rsidRDefault="00022F8E" w:rsidP="00D6638C">
      <w:pPr>
        <w:spacing w:before="200"/>
        <w:rPr>
          <w:rFonts w:ascii="Calibri" w:eastAsia="Times New Roman" w:hAnsi="Calibri" w:cs="Times New Roman"/>
          <w:sz w:val="20"/>
          <w:szCs w:val="20"/>
        </w:rPr>
      </w:pPr>
    </w:p>
    <w:p w:rsidR="00D6638C" w:rsidRPr="00D6638C" w:rsidRDefault="00D6638C" w:rsidP="00022F8E">
      <w:pPr>
        <w:pStyle w:val="Heading51"/>
      </w:pPr>
      <w:r w:rsidRPr="00D6638C">
        <w:t>Evaluation timeframe</w:t>
      </w:r>
      <w:bookmarkEnd w:id="27"/>
      <w:bookmarkEnd w:id="28"/>
      <w:bookmarkEnd w:id="29"/>
      <w:bookmarkEnd w:id="3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7820EC">
        <w:rPr>
          <w:rFonts w:ascii="Calibri" w:eastAsia="Times New Roman" w:hAnsi="Calibri" w:cs="Times New Roman"/>
          <w:i/>
          <w:sz w:val="20"/>
          <w:szCs w:val="20"/>
        </w:rPr>
        <w:t>26</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466"/>
        <w:gridCol w:w="3040"/>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D6638C" w:rsidRDefault="007820EC"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4</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rPr>
              <w:t>(</w:t>
            </w:r>
            <w:r w:rsidR="00D6638C" w:rsidRPr="00224F9C">
              <w:rPr>
                <w:rFonts w:ascii="Calibri" w:eastAsia="Times New Roman" w:hAnsi="Calibri" w:cs="Times New Roman"/>
                <w:i/>
                <w:sz w:val="20"/>
                <w:szCs w:val="20"/>
                <w:highlight w:val="lightGray"/>
              </w:rPr>
              <w:t>recommended: 2-4)</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D6638C" w:rsidRDefault="007820EC"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10</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highlight w:val="lightGray"/>
              </w:rPr>
              <w:t>r: 7-15)</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7820EC"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10</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highlight w:val="lightGray"/>
                <w:shd w:val="clear" w:color="auto" w:fill="FFFFFF"/>
              </w:rPr>
              <w:t>r: 5-10</w:t>
            </w:r>
            <w:r w:rsidR="00D6638C" w:rsidRPr="00D6638C">
              <w:rPr>
                <w:rFonts w:ascii="Calibri" w:eastAsia="Times New Roman" w:hAnsi="Calibri" w:cs="Times New Roman"/>
                <w:sz w:val="20"/>
                <w:szCs w:val="20"/>
                <w:highlight w:val="lightGray"/>
                <w:shd w:val="clear" w:color="auto" w:fill="FFFFFF"/>
              </w:rPr>
              <w:t>)</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7820EC" w:rsidP="00D6638C">
            <w:pPr>
              <w:spacing w:after="0"/>
              <w:rPr>
                <w:rFonts w:ascii="Calibri" w:eastAsia="Times New Roman" w:hAnsi="Calibri" w:cs="Times New Roman"/>
                <w:sz w:val="20"/>
                <w:szCs w:val="20"/>
              </w:rPr>
            </w:pPr>
            <w:r>
              <w:rPr>
                <w:rFonts w:ascii="Calibri" w:eastAsia="Times New Roman" w:hAnsi="Calibri" w:cs="Times New Roman"/>
                <w:i/>
                <w:sz w:val="20"/>
                <w:szCs w:val="20"/>
              </w:rPr>
              <w:t>2</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highlight w:val="lightGray"/>
              </w:rPr>
              <w:t>(r;: 1-2</w:t>
            </w:r>
            <w:r w:rsidR="00D6638C" w:rsidRPr="00D6638C">
              <w:rPr>
                <w:rFonts w:ascii="Calibri" w:eastAsia="Times New Roman" w:hAnsi="Calibri" w:cs="Times New Roman"/>
                <w:sz w:val="20"/>
                <w:szCs w:val="20"/>
                <w:highlight w:val="lightGray"/>
              </w:rPr>
              <w:t>)</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bl>
    <w:p w:rsidR="00D6638C" w:rsidRPr="00F05366" w:rsidRDefault="00D6638C" w:rsidP="00F05366">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5" w:name="_Toc321341558"/>
      <w:r w:rsidRPr="00D6638C">
        <w:t>Team Composition</w:t>
      </w:r>
      <w:bookmarkEnd w:id="35"/>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proofErr w:type="gramStart"/>
      <w:r w:rsidR="007820EC">
        <w:rPr>
          <w:rFonts w:ascii="Calibri" w:eastAsia="Times New Roman" w:hAnsi="Calibri" w:cs="Times New Roman"/>
          <w:i/>
          <w:sz w:val="20"/>
          <w:szCs w:val="20"/>
          <w:highlight w:val="lightGray"/>
          <w:shd w:val="clear" w:color="auto" w:fill="FFFFFF"/>
        </w:rPr>
        <w:t>( international</w:t>
      </w:r>
      <w:proofErr w:type="gramEnd"/>
      <w:r w:rsidR="007820EC">
        <w:rPr>
          <w:rFonts w:ascii="Calibri" w:eastAsia="Times New Roman" w:hAnsi="Calibri" w:cs="Times New Roman"/>
          <w:i/>
          <w:sz w:val="20"/>
          <w:szCs w:val="20"/>
          <w:highlight w:val="lightGray"/>
          <w:shd w:val="clear" w:color="auto" w:fill="FFFFFF"/>
        </w:rPr>
        <w:t xml:space="preserve"> and 2</w:t>
      </w:r>
      <w:r w:rsidRPr="00D6638C">
        <w:rPr>
          <w:rFonts w:ascii="Calibri" w:eastAsia="Times New Roman" w:hAnsi="Calibri" w:cs="Times New Roman"/>
          <w:i/>
          <w:sz w:val="20"/>
          <w:szCs w:val="20"/>
          <w:highlight w:val="lightGray"/>
          <w:shd w:val="clear" w:color="auto" w:fill="FFFFFF"/>
        </w:rPr>
        <w:t>national evaluators</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Pr="00D6638C">
        <w:rPr>
          <w:rFonts w:ascii="Calibri" w:eastAsia="Times New Roman" w:hAnsi="Calibri" w:cs="Times New Roman"/>
          <w:sz w:val="20"/>
          <w:szCs w:val="20"/>
          <w:highlight w:val="lightGray"/>
          <w:shd w:val="clear" w:color="auto" w:fill="FFFFFF"/>
        </w:rPr>
        <w:t>(</w:t>
      </w:r>
      <w:r w:rsidRPr="00D6638C">
        <w:rPr>
          <w:rFonts w:ascii="Calibri" w:eastAsia="Times New Roman" w:hAnsi="Calibri" w:cs="Times New Roman"/>
          <w:i/>
          <w:sz w:val="20"/>
          <w:szCs w:val="20"/>
          <w:highlight w:val="lightGray"/>
          <w:shd w:val="clear" w:color="auto" w:fill="FFFFFF"/>
        </w:rPr>
        <w:t>If the team has more than 1 evaluator, one will be designated as the team leader and will be responsible for finalizing the report).</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rsidR="009E1F93" w:rsidRPr="00532DFD" w:rsidRDefault="009E1F93" w:rsidP="009E1F93">
      <w:pPr>
        <w:spacing w:before="200"/>
        <w:jc w:val="both"/>
        <w:rPr>
          <w:rFonts w:eastAsia="Times New Roman"/>
        </w:rPr>
      </w:pPr>
      <w:bookmarkStart w:id="36" w:name="_Toc278193977"/>
      <w:bookmarkStart w:id="37" w:name="_Toc299122835"/>
      <w:bookmarkStart w:id="38" w:name="_Toc299122857"/>
      <w:bookmarkStart w:id="39" w:name="_Toc299126624"/>
      <w:bookmarkStart w:id="40" w:name="_Toc299133050"/>
      <w:bookmarkStart w:id="41" w:name="_Toc321341559"/>
      <w:r w:rsidRPr="00532DFD">
        <w:rPr>
          <w:rFonts w:eastAsia="Times New Roman"/>
        </w:rPr>
        <w:t>The TE Team will have the following key responsibilities:</w:t>
      </w:r>
    </w:p>
    <w:p w:rsidR="009E1F93" w:rsidRPr="00532DFD" w:rsidRDefault="009E1F93" w:rsidP="009E1F93">
      <w:pPr>
        <w:spacing w:before="200"/>
        <w:ind w:left="360"/>
        <w:jc w:val="both"/>
        <w:rPr>
          <w:rFonts w:eastAsia="Times New Roman"/>
          <w:shd w:val="clear" w:color="auto" w:fill="FFFFFF"/>
        </w:rPr>
      </w:pPr>
    </w:p>
    <w:p w:rsidR="009E1F93" w:rsidRPr="00532DFD" w:rsidRDefault="009E1F93" w:rsidP="009E1F93">
      <w:pPr>
        <w:spacing w:before="200"/>
        <w:ind w:left="360"/>
        <w:jc w:val="both"/>
        <w:rPr>
          <w:rFonts w:eastAsia="Times New Roman"/>
          <w:shd w:val="clear" w:color="auto" w:fill="FFFFFF"/>
        </w:rPr>
      </w:pPr>
    </w:p>
    <w:p w:rsidR="009E1F93" w:rsidRPr="00532DFD" w:rsidRDefault="009E1F93" w:rsidP="009E1F93">
      <w:pPr>
        <w:spacing w:before="200"/>
        <w:ind w:left="360"/>
        <w:jc w:val="both"/>
        <w:rPr>
          <w:rFonts w:eastAsia="Times New Roman"/>
          <w:shd w:val="clear" w:color="auto" w:fill="FFFFFF"/>
        </w:rPr>
      </w:pPr>
      <w:r w:rsidRPr="00532DFD">
        <w:rPr>
          <w:rFonts w:eastAsia="Times New Roman"/>
          <w:shd w:val="clear" w:color="auto" w:fill="FFFFFF"/>
        </w:rPr>
        <w:t xml:space="preserve">International Consultant </w:t>
      </w:r>
    </w:p>
    <w:p w:rsidR="009E1F93" w:rsidRPr="00532DFD" w:rsidRDefault="009E1F93" w:rsidP="009E1F93">
      <w:pPr>
        <w:spacing w:before="200"/>
        <w:ind w:left="360"/>
        <w:jc w:val="both"/>
        <w:rPr>
          <w:rFonts w:eastAsia="Times New Roman"/>
          <w:shd w:val="clear" w:color="auto" w:fill="FFFFFF"/>
        </w:rPr>
      </w:pPr>
      <w:r w:rsidRPr="00532DFD">
        <w:rPr>
          <w:rFonts w:eastAsia="Times New Roman"/>
          <w:shd w:val="clear" w:color="auto" w:fill="FFFFFF"/>
        </w:rPr>
        <w:lastRenderedPageBreak/>
        <w:t xml:space="preserve">The International Consultant shall be responsible for completing and delegating tasks as appropriate for the Terminal Evaluation to the National Counterpart. He/she will ensure the timely submission of the first draft and the final version of the Terminal Evaluation Report with incorporated comments from UNDP and others. </w:t>
      </w:r>
    </w:p>
    <w:p w:rsidR="009E1F93" w:rsidRPr="00532DFD" w:rsidRDefault="009E1F93" w:rsidP="009E1F93">
      <w:pPr>
        <w:spacing w:before="200"/>
        <w:ind w:left="360"/>
        <w:jc w:val="both"/>
        <w:rPr>
          <w:rFonts w:eastAsia="Times New Roman"/>
          <w:shd w:val="clear" w:color="auto" w:fill="FFFFFF"/>
        </w:rPr>
      </w:pPr>
      <w:r w:rsidRPr="00532DFD">
        <w:rPr>
          <w:rFonts w:eastAsia="Times New Roman"/>
          <w:shd w:val="clear" w:color="auto" w:fill="FFFFFF"/>
        </w:rPr>
        <w:t xml:space="preserve">National Consultants </w:t>
      </w:r>
    </w:p>
    <w:p w:rsidR="009E1F93" w:rsidRPr="00532DFD" w:rsidRDefault="009E1F93" w:rsidP="009E1F93">
      <w:pPr>
        <w:spacing w:before="200"/>
        <w:ind w:left="360"/>
        <w:jc w:val="both"/>
        <w:rPr>
          <w:rFonts w:eastAsia="Times New Roman"/>
          <w:shd w:val="clear" w:color="auto" w:fill="FFFFFF"/>
        </w:rPr>
      </w:pPr>
      <w:r w:rsidRPr="00532DFD">
        <w:rPr>
          <w:rFonts w:eastAsia="Times New Roman"/>
          <w:shd w:val="clear" w:color="auto" w:fill="FFFFFF"/>
        </w:rPr>
        <w:t xml:space="preserve">The National Consultant will, jointly with, and under the supervision of the International Consultant, support the evaluation. He/she will be responsible to review documents, translate necessary documents and interpret interviews, meetings and other relevant events for the International Consultant. He/she will work as a liaison for stakeholders of the project and ensures all stakeholders of the project are aware of the purposes and methods of the evaluation and ensures all meetings and interviews take place in a timely and effective manner. </w:t>
      </w:r>
    </w:p>
    <w:p w:rsidR="009E1F93" w:rsidRPr="00532DFD" w:rsidRDefault="009E1F93" w:rsidP="009E1F93">
      <w:pPr>
        <w:spacing w:before="200"/>
        <w:rPr>
          <w:rFonts w:eastAsia="Times New Roman" w:hint="eastAsia"/>
        </w:rPr>
      </w:pPr>
      <w:r w:rsidRPr="00532DFD">
        <w:rPr>
          <w:rFonts w:eastAsia="Times New Roman"/>
        </w:rPr>
        <w:t>The Team members must satisfy the following qualifications:</w:t>
      </w:r>
    </w:p>
    <w:p w:rsidR="009E1F93" w:rsidRPr="00532DFD" w:rsidRDefault="009E1F93" w:rsidP="009E1F93">
      <w:pPr>
        <w:spacing w:after="0" w:line="240" w:lineRule="auto"/>
        <w:ind w:left="360"/>
        <w:rPr>
          <w:rFonts w:eastAsia="Times New Roman"/>
        </w:rPr>
      </w:pPr>
      <w:r w:rsidRPr="00532DFD">
        <w:rPr>
          <w:rFonts w:eastAsia="Times New Roman"/>
        </w:rPr>
        <w:t>International Consultant</w:t>
      </w:r>
    </w:p>
    <w:p w:rsidR="009E1F93" w:rsidRPr="00532DFD" w:rsidRDefault="009E1F93" w:rsidP="009E1F93">
      <w:pPr>
        <w:spacing w:after="0" w:line="240" w:lineRule="auto"/>
        <w:ind w:left="360"/>
        <w:rPr>
          <w:rFonts w:eastAsia="Times New Roman"/>
        </w:rPr>
      </w:pPr>
    </w:p>
    <w:p w:rsidR="009E1F93" w:rsidRPr="00532DFD" w:rsidRDefault="009E1F93" w:rsidP="009E1F93">
      <w:pPr>
        <w:numPr>
          <w:ilvl w:val="0"/>
          <w:numId w:val="32"/>
        </w:numPr>
        <w:spacing w:after="0" w:line="240" w:lineRule="auto"/>
        <w:ind w:hanging="180"/>
        <w:jc w:val="both"/>
        <w:rPr>
          <w:rFonts w:eastAsia="Times New Roman"/>
        </w:rPr>
      </w:pPr>
      <w:r w:rsidRPr="00532DFD">
        <w:rPr>
          <w:rFonts w:eastAsia="Times New Roman"/>
        </w:rPr>
        <w:t xml:space="preserve">Post-Graduate in Engineering, Management or Business </w:t>
      </w:r>
    </w:p>
    <w:p w:rsidR="009E1F93" w:rsidRPr="00532DFD" w:rsidRDefault="009E1F93" w:rsidP="009E1F93">
      <w:pPr>
        <w:numPr>
          <w:ilvl w:val="0"/>
          <w:numId w:val="32"/>
        </w:numPr>
        <w:spacing w:after="0" w:line="240" w:lineRule="auto"/>
        <w:ind w:hanging="180"/>
        <w:jc w:val="both"/>
        <w:rPr>
          <w:rFonts w:eastAsia="Times New Roman"/>
        </w:rPr>
      </w:pPr>
      <w:r w:rsidRPr="00532DFD">
        <w:rPr>
          <w:rFonts w:eastAsia="Times New Roman"/>
        </w:rPr>
        <w:t xml:space="preserve">Minimum of ten years accumulated and recognized experience in energy efficiency and climate change projects </w:t>
      </w:r>
    </w:p>
    <w:p w:rsidR="009E1F93" w:rsidRPr="00532DFD" w:rsidRDefault="009E1F93" w:rsidP="009E1F93">
      <w:pPr>
        <w:numPr>
          <w:ilvl w:val="0"/>
          <w:numId w:val="32"/>
        </w:numPr>
        <w:spacing w:after="0" w:line="240" w:lineRule="auto"/>
        <w:ind w:hanging="180"/>
        <w:jc w:val="both"/>
        <w:rPr>
          <w:rFonts w:eastAsia="Times New Roman"/>
        </w:rPr>
      </w:pPr>
      <w:r w:rsidRPr="00532DFD">
        <w:rPr>
          <w:rFonts w:eastAsia="Times New Roman"/>
        </w:rPr>
        <w:t xml:space="preserve">At least 3 years technical experience in power generation and/or cogeneration engineering or operations. </w:t>
      </w:r>
    </w:p>
    <w:p w:rsidR="009E1F93" w:rsidRPr="00532DFD" w:rsidRDefault="009E1F93" w:rsidP="009E1F93">
      <w:pPr>
        <w:numPr>
          <w:ilvl w:val="0"/>
          <w:numId w:val="32"/>
        </w:numPr>
        <w:spacing w:after="0" w:line="240" w:lineRule="auto"/>
        <w:ind w:hanging="180"/>
        <w:jc w:val="both"/>
        <w:rPr>
          <w:rFonts w:eastAsia="Times New Roman"/>
        </w:rPr>
      </w:pPr>
      <w:r w:rsidRPr="00532DFD">
        <w:rPr>
          <w:rFonts w:eastAsia="Times New Roman"/>
        </w:rPr>
        <w:t xml:space="preserve">Technical experience in the application of </w:t>
      </w:r>
      <w:proofErr w:type="spellStart"/>
      <w:r w:rsidRPr="00532DFD">
        <w:rPr>
          <w:rFonts w:eastAsia="Times New Roman"/>
        </w:rPr>
        <w:t>microturbines</w:t>
      </w:r>
      <w:proofErr w:type="spellEnd"/>
      <w:r w:rsidRPr="00532DFD">
        <w:rPr>
          <w:rFonts w:eastAsia="Times New Roman"/>
        </w:rPr>
        <w:t xml:space="preserve"> in power generation and/or cogeneration and/or </w:t>
      </w:r>
      <w:proofErr w:type="spellStart"/>
      <w:r w:rsidRPr="00532DFD">
        <w:rPr>
          <w:rFonts w:eastAsia="Times New Roman"/>
        </w:rPr>
        <w:t>Microturbine</w:t>
      </w:r>
      <w:proofErr w:type="spellEnd"/>
      <w:r w:rsidRPr="00532DFD">
        <w:rPr>
          <w:rFonts w:eastAsia="Times New Roman"/>
        </w:rPr>
        <w:t xml:space="preserve"> Cogeneration Technology is advantageous as well as </w:t>
      </w:r>
    </w:p>
    <w:p w:rsidR="009E1F93" w:rsidRPr="00532DFD" w:rsidRDefault="009E1F93" w:rsidP="009E1F93">
      <w:pPr>
        <w:numPr>
          <w:ilvl w:val="0"/>
          <w:numId w:val="32"/>
        </w:numPr>
        <w:spacing w:after="0" w:line="240" w:lineRule="auto"/>
        <w:ind w:hanging="180"/>
        <w:jc w:val="both"/>
        <w:rPr>
          <w:rFonts w:eastAsia="Times New Roman"/>
        </w:rPr>
      </w:pPr>
      <w:r w:rsidRPr="00532DFD">
        <w:rPr>
          <w:rFonts w:eastAsia="Times New Roman"/>
        </w:rPr>
        <w:t xml:space="preserve">Minimum of five years of project evaluation and/or implementation experience in the result-based management framework, adaptive management and UNDP or GEF Monitoring and Evaluation Policy </w:t>
      </w:r>
    </w:p>
    <w:p w:rsidR="009E1F93" w:rsidRPr="00532DFD" w:rsidRDefault="009E1F93" w:rsidP="009E1F93">
      <w:pPr>
        <w:numPr>
          <w:ilvl w:val="0"/>
          <w:numId w:val="32"/>
        </w:numPr>
        <w:spacing w:after="0" w:line="240" w:lineRule="auto"/>
        <w:ind w:hanging="180"/>
        <w:jc w:val="both"/>
        <w:rPr>
          <w:rFonts w:eastAsia="Times New Roman"/>
        </w:rPr>
      </w:pPr>
      <w:r w:rsidRPr="00532DFD">
        <w:rPr>
          <w:rFonts w:eastAsia="Times New Roman"/>
        </w:rPr>
        <w:t xml:space="preserve">Demonstrated ability to assess complex situations, succinctly, distils critical issues, and draw forward-looking conclusions and recommendations. </w:t>
      </w:r>
    </w:p>
    <w:p w:rsidR="009E1F93" w:rsidRPr="00532DFD" w:rsidRDefault="009E1F93" w:rsidP="009E1F93">
      <w:pPr>
        <w:numPr>
          <w:ilvl w:val="0"/>
          <w:numId w:val="32"/>
        </w:numPr>
        <w:spacing w:after="0" w:line="240" w:lineRule="auto"/>
        <w:ind w:hanging="180"/>
        <w:jc w:val="both"/>
        <w:rPr>
          <w:rFonts w:eastAsia="Times New Roman"/>
        </w:rPr>
      </w:pPr>
      <w:r w:rsidRPr="00532DFD">
        <w:rPr>
          <w:rFonts w:eastAsia="Times New Roman"/>
        </w:rPr>
        <w:t xml:space="preserve">Ability and experience to lead multi-disciplinary and national teams, and deliver quality reports within the given time </w:t>
      </w:r>
    </w:p>
    <w:p w:rsidR="009E1F93" w:rsidRPr="00532DFD" w:rsidRDefault="009E1F93" w:rsidP="009E1F93">
      <w:pPr>
        <w:numPr>
          <w:ilvl w:val="0"/>
          <w:numId w:val="32"/>
        </w:numPr>
        <w:spacing w:after="0" w:line="240" w:lineRule="auto"/>
        <w:ind w:hanging="180"/>
        <w:jc w:val="both"/>
        <w:rPr>
          <w:rFonts w:eastAsia="Times New Roman"/>
        </w:rPr>
      </w:pPr>
      <w:r w:rsidRPr="00532DFD">
        <w:rPr>
          <w:rFonts w:eastAsia="Times New Roman"/>
        </w:rPr>
        <w:t>Familiar with developing countries context or regional situations relevant to that of the Participating Countries</w:t>
      </w:r>
    </w:p>
    <w:p w:rsidR="009E1F93" w:rsidRPr="00532DFD" w:rsidRDefault="009E1F93" w:rsidP="009E1F93">
      <w:pPr>
        <w:numPr>
          <w:ilvl w:val="0"/>
          <w:numId w:val="32"/>
        </w:numPr>
        <w:spacing w:after="0" w:line="240" w:lineRule="auto"/>
        <w:ind w:hanging="180"/>
        <w:jc w:val="both"/>
        <w:rPr>
          <w:rFonts w:eastAsia="Times New Roman"/>
        </w:rPr>
      </w:pPr>
      <w:r w:rsidRPr="00532DFD">
        <w:rPr>
          <w:rFonts w:eastAsia="Times New Roman"/>
        </w:rPr>
        <w:t>Experience with multilateral and bilateral supported EE and climate change projects</w:t>
      </w:r>
    </w:p>
    <w:p w:rsidR="009E1F93" w:rsidRPr="00532DFD" w:rsidRDefault="009E1F93" w:rsidP="009E1F93">
      <w:pPr>
        <w:numPr>
          <w:ilvl w:val="0"/>
          <w:numId w:val="32"/>
        </w:numPr>
        <w:spacing w:after="0" w:line="240" w:lineRule="auto"/>
        <w:ind w:hanging="180"/>
        <w:jc w:val="both"/>
        <w:rPr>
          <w:rFonts w:eastAsia="Times New Roman"/>
        </w:rPr>
      </w:pPr>
      <w:r w:rsidRPr="00532DFD">
        <w:rPr>
          <w:rFonts w:eastAsia="Times New Roman"/>
        </w:rPr>
        <w:t>Comprehensive knowledge of international Energy Efficiency (EE)/ Renewable Energy (RE) industry best practices</w:t>
      </w:r>
    </w:p>
    <w:p w:rsidR="009E1F93" w:rsidRPr="00532DFD" w:rsidRDefault="009E1F93" w:rsidP="009E1F93">
      <w:pPr>
        <w:numPr>
          <w:ilvl w:val="0"/>
          <w:numId w:val="32"/>
        </w:numPr>
        <w:spacing w:after="0" w:line="240" w:lineRule="auto"/>
        <w:ind w:hanging="180"/>
        <w:jc w:val="both"/>
        <w:rPr>
          <w:rFonts w:eastAsia="Times New Roman"/>
          <w:shd w:val="clear" w:color="auto" w:fill="FFFFFF"/>
        </w:rPr>
      </w:pPr>
      <w:r w:rsidRPr="00532DFD">
        <w:rPr>
          <w:rFonts w:eastAsia="Times New Roman"/>
        </w:rPr>
        <w:t xml:space="preserve">Very good reports writing and presentation skills in English. </w:t>
      </w:r>
    </w:p>
    <w:p w:rsidR="009E1F93" w:rsidRPr="00532DFD" w:rsidRDefault="009E1F93" w:rsidP="009E1F93">
      <w:pPr>
        <w:spacing w:after="0" w:line="240" w:lineRule="auto"/>
        <w:ind w:left="720"/>
        <w:jc w:val="both"/>
        <w:rPr>
          <w:rFonts w:eastAsia="Times New Roman"/>
          <w:shd w:val="clear" w:color="auto" w:fill="FFFFFF"/>
        </w:rPr>
      </w:pPr>
    </w:p>
    <w:p w:rsidR="009E1F93" w:rsidRPr="00532DFD" w:rsidRDefault="009E1F93" w:rsidP="009E1F93">
      <w:pPr>
        <w:spacing w:after="0" w:line="240" w:lineRule="auto"/>
        <w:jc w:val="both"/>
        <w:rPr>
          <w:rFonts w:eastAsia="Times New Roman"/>
          <w:shd w:val="clear" w:color="auto" w:fill="FFFFFF"/>
        </w:rPr>
      </w:pPr>
      <w:r w:rsidRPr="00532DFD">
        <w:rPr>
          <w:rFonts w:eastAsia="Times New Roman"/>
          <w:shd w:val="clear" w:color="auto" w:fill="FFFFFF"/>
        </w:rPr>
        <w:t>National Consultant</w:t>
      </w:r>
    </w:p>
    <w:p w:rsidR="009E1F93" w:rsidRPr="00532DFD" w:rsidRDefault="009E1F93" w:rsidP="009E1F93">
      <w:pPr>
        <w:spacing w:after="0" w:line="240" w:lineRule="auto"/>
        <w:jc w:val="both"/>
        <w:rPr>
          <w:rFonts w:eastAsia="Times New Roman"/>
          <w:shd w:val="clear" w:color="auto" w:fill="FFFFFF"/>
        </w:rPr>
      </w:pPr>
    </w:p>
    <w:p w:rsidR="009E1F93" w:rsidRPr="00532DFD" w:rsidRDefault="009E1F93" w:rsidP="009E1F93">
      <w:pPr>
        <w:numPr>
          <w:ilvl w:val="0"/>
          <w:numId w:val="32"/>
        </w:numPr>
        <w:spacing w:after="0" w:line="240" w:lineRule="auto"/>
        <w:ind w:hanging="180"/>
        <w:jc w:val="both"/>
        <w:rPr>
          <w:rFonts w:eastAsia="Times New Roman" w:hint="eastAsia"/>
          <w:shd w:val="clear" w:color="auto" w:fill="FFFFFF"/>
        </w:rPr>
      </w:pPr>
      <w:r w:rsidRPr="00532DFD">
        <w:rPr>
          <w:rFonts w:eastAsia="Times New Roman"/>
          <w:shd w:val="clear" w:color="auto" w:fill="FFFFFF"/>
        </w:rPr>
        <w:t xml:space="preserve">Having a Master or Doctorate degree in engineering, economics or other scientific/technical field with relevance to energy efficiency; </w:t>
      </w:r>
    </w:p>
    <w:p w:rsidR="009E1F93" w:rsidRPr="00532DFD" w:rsidRDefault="009E1F93" w:rsidP="009E1F93">
      <w:pPr>
        <w:numPr>
          <w:ilvl w:val="0"/>
          <w:numId w:val="32"/>
        </w:numPr>
        <w:spacing w:after="0" w:line="240" w:lineRule="auto"/>
        <w:ind w:hanging="180"/>
        <w:jc w:val="both"/>
        <w:rPr>
          <w:rFonts w:eastAsia="Times New Roman"/>
          <w:shd w:val="clear" w:color="auto" w:fill="FFFFFF"/>
        </w:rPr>
      </w:pPr>
      <w:r w:rsidRPr="00532DFD">
        <w:rPr>
          <w:rFonts w:eastAsia="Times New Roman"/>
          <w:shd w:val="clear" w:color="auto" w:fill="FFFFFF"/>
        </w:rPr>
        <w:t xml:space="preserve">Minimum </w:t>
      </w:r>
      <w:r w:rsidRPr="00532DFD">
        <w:rPr>
          <w:rFonts w:eastAsia="Times New Roman" w:hint="eastAsia"/>
          <w:shd w:val="clear" w:color="auto" w:fill="FFFFFF"/>
        </w:rPr>
        <w:t>5</w:t>
      </w:r>
      <w:r w:rsidRPr="00532DFD">
        <w:rPr>
          <w:rFonts w:eastAsia="Times New Roman"/>
          <w:shd w:val="clear" w:color="auto" w:fill="FFFFFF"/>
        </w:rPr>
        <w:t xml:space="preserve"> years of </w:t>
      </w:r>
      <w:r w:rsidRPr="00532DFD">
        <w:rPr>
          <w:rFonts w:eastAsia="Times New Roman" w:hint="eastAsia"/>
          <w:shd w:val="clear" w:color="auto" w:fill="FFFFFF"/>
        </w:rPr>
        <w:t>working experience in energy efficiency area;</w:t>
      </w:r>
    </w:p>
    <w:p w:rsidR="009E1F93" w:rsidRPr="00532DFD" w:rsidRDefault="009E1F93" w:rsidP="009E1F93">
      <w:pPr>
        <w:numPr>
          <w:ilvl w:val="0"/>
          <w:numId w:val="32"/>
        </w:numPr>
        <w:spacing w:after="0" w:line="240" w:lineRule="auto"/>
        <w:ind w:hanging="180"/>
        <w:jc w:val="both"/>
        <w:rPr>
          <w:rFonts w:eastAsia="Times New Roman"/>
          <w:shd w:val="clear" w:color="auto" w:fill="FFFFFF"/>
        </w:rPr>
      </w:pPr>
      <w:r w:rsidRPr="00532DFD">
        <w:rPr>
          <w:rFonts w:eastAsia="Times New Roman"/>
          <w:shd w:val="clear" w:color="auto" w:fill="FFFFFF"/>
        </w:rPr>
        <w:t xml:space="preserve">Knowledge of UNDP and GEF </w:t>
      </w:r>
    </w:p>
    <w:p w:rsidR="009E1F93" w:rsidRPr="00532DFD" w:rsidRDefault="009E1F93" w:rsidP="009E1F93">
      <w:pPr>
        <w:numPr>
          <w:ilvl w:val="0"/>
          <w:numId w:val="32"/>
        </w:numPr>
        <w:spacing w:after="0" w:line="240" w:lineRule="auto"/>
        <w:ind w:hanging="180"/>
        <w:jc w:val="both"/>
        <w:rPr>
          <w:rFonts w:eastAsia="Times New Roman"/>
          <w:shd w:val="clear" w:color="auto" w:fill="FFFFFF"/>
        </w:rPr>
      </w:pPr>
      <w:r w:rsidRPr="00532DFD">
        <w:rPr>
          <w:rFonts w:eastAsia="Times New Roman"/>
          <w:shd w:val="clear" w:color="auto" w:fill="FFFFFF"/>
        </w:rPr>
        <w:t>Previous experience with results‐based monitoring and evaluation methodologies;</w:t>
      </w:r>
    </w:p>
    <w:p w:rsidR="009E1F93" w:rsidRPr="00532DFD" w:rsidRDefault="009E1F93" w:rsidP="009E1F93">
      <w:pPr>
        <w:numPr>
          <w:ilvl w:val="0"/>
          <w:numId w:val="32"/>
        </w:numPr>
        <w:spacing w:after="0" w:line="240" w:lineRule="auto"/>
        <w:ind w:hanging="180"/>
        <w:jc w:val="both"/>
        <w:rPr>
          <w:rFonts w:eastAsia="Times New Roman"/>
          <w:shd w:val="clear" w:color="auto" w:fill="FFFFFF"/>
        </w:rPr>
      </w:pPr>
      <w:r w:rsidRPr="00532DFD">
        <w:rPr>
          <w:rFonts w:eastAsia="Times New Roman"/>
          <w:shd w:val="clear" w:color="auto" w:fill="FFFFFF"/>
        </w:rPr>
        <w:t>Excellent literature capability</w:t>
      </w:r>
    </w:p>
    <w:p w:rsidR="009E1F93" w:rsidRPr="00532DFD" w:rsidRDefault="009E1F93" w:rsidP="009E1F93">
      <w:pPr>
        <w:numPr>
          <w:ilvl w:val="0"/>
          <w:numId w:val="32"/>
        </w:numPr>
        <w:spacing w:after="0" w:line="240" w:lineRule="auto"/>
        <w:ind w:hanging="180"/>
        <w:jc w:val="both"/>
        <w:rPr>
          <w:rFonts w:eastAsia="Times New Roman"/>
          <w:shd w:val="clear" w:color="auto" w:fill="FFFFFF"/>
        </w:rPr>
      </w:pPr>
      <w:r w:rsidRPr="00532DFD">
        <w:rPr>
          <w:rFonts w:eastAsia="Times New Roman"/>
          <w:shd w:val="clear" w:color="auto" w:fill="FFFFFF"/>
        </w:rPr>
        <w:lastRenderedPageBreak/>
        <w:t xml:space="preserve">Outstanding speaking, reading and writing skills in English. </w:t>
      </w:r>
    </w:p>
    <w:p w:rsidR="00022F8E" w:rsidRDefault="00022F8E" w:rsidP="00F05366">
      <w:pPr>
        <w:pStyle w:val="Heading51"/>
      </w:pPr>
      <w:bookmarkStart w:id="42" w:name="_GoBack"/>
      <w:bookmarkEnd w:id="42"/>
    </w:p>
    <w:p w:rsidR="00D6638C" w:rsidRDefault="00D6638C" w:rsidP="00F05366">
      <w:pPr>
        <w:pStyle w:val="Heading51"/>
      </w:pPr>
      <w:r w:rsidRPr="00D6638C">
        <w:t>Evaluator Ethics</w:t>
      </w:r>
      <w:bookmarkEnd w:id="36"/>
      <w:bookmarkEnd w:id="37"/>
      <w:bookmarkEnd w:id="38"/>
      <w:bookmarkEnd w:id="39"/>
      <w:bookmarkEnd w:id="40"/>
      <w:bookmarkEnd w:id="41"/>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rsidR="00E23201" w:rsidRPr="00E23201" w:rsidRDefault="00E23201" w:rsidP="00E23201">
      <w:r w:rsidRPr="00310398">
        <w:rPr>
          <w:highlight w:val="lightGray"/>
        </w:rPr>
        <w:t>(</w:t>
      </w:r>
      <w:proofErr w:type="gramStart"/>
      <w:r w:rsidRPr="00310398">
        <w:rPr>
          <w:i/>
          <w:highlight w:val="lightGray"/>
        </w:rPr>
        <w:t>this</w:t>
      </w:r>
      <w:proofErr w:type="gramEnd"/>
      <w:r w:rsidRPr="00310398">
        <w:rPr>
          <w:i/>
          <w:highlight w:val="lightGray"/>
        </w:rPr>
        <w:t xml:space="preserve">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217"/>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p>
        </w:tc>
        <w:tc>
          <w:tcPr>
            <w:tcW w:w="8576"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p>
        </w:tc>
        <w:tc>
          <w:tcPr>
            <w:tcW w:w="8576"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1278" w:type="dxa"/>
          </w:tcPr>
          <w:p w:rsidR="00D6638C" w:rsidRPr="00E23201" w:rsidRDefault="000F43DF"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10</w:t>
            </w:r>
            <w:r w:rsidR="00D6638C" w:rsidRPr="00E23201">
              <w:rPr>
                <w:rFonts w:ascii="Calibri" w:eastAsia="Times New Roman" w:hAnsi="Calibri" w:cs="Times New Roman"/>
                <w:i/>
                <w:sz w:val="20"/>
                <w:szCs w:val="20"/>
              </w:rPr>
              <w:t>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(indicate the site, such as http://jobs.undp.org, etc.)</w:t>
      </w:r>
      <w:r w:rsidRPr="00D6638C">
        <w:rPr>
          <w:rFonts w:ascii="Calibri" w:eastAsia="Times New Roman" w:hAnsi="Calibri" w:cs="Times New Roman"/>
          <w:sz w:val="20"/>
          <w:szCs w:val="20"/>
        </w:rPr>
        <w:t xml:space="preserve"> by </w:t>
      </w:r>
      <w:r w:rsidR="00C02CDC">
        <w:rPr>
          <w:rFonts w:ascii="Calibri" w:eastAsia="Times New Roman" w:hAnsi="Calibri" w:cs="Times New Roman"/>
          <w:sz w:val="20"/>
          <w:szCs w:val="20"/>
          <w:highlight w:val="lightGray"/>
        </w:rPr>
        <w:t>1</w:t>
      </w:r>
      <w:r w:rsidR="00C02CDC" w:rsidRPr="00C02CDC">
        <w:rPr>
          <w:rFonts w:ascii="Calibri" w:eastAsia="Times New Roman" w:hAnsi="Calibri" w:cs="Times New Roman"/>
          <w:sz w:val="20"/>
          <w:szCs w:val="20"/>
          <w:highlight w:val="lightGray"/>
          <w:vertAlign w:val="superscript"/>
        </w:rPr>
        <w:t>st</w:t>
      </w:r>
      <w:r w:rsidR="00C02CDC">
        <w:rPr>
          <w:rFonts w:ascii="Calibri" w:eastAsia="Times New Roman" w:hAnsi="Calibri" w:cs="Times New Roman"/>
          <w:sz w:val="20"/>
          <w:szCs w:val="20"/>
          <w:highlight w:val="lightGray"/>
        </w:rPr>
        <w:t xml:space="preserve"> Oct, 2016</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w:t>
      </w:r>
      <w:proofErr w:type="gramStart"/>
      <w:r w:rsidRPr="00D6638C">
        <w:rPr>
          <w:rFonts w:ascii="Calibri" w:eastAsia="Times New Roman" w:hAnsi="Calibri" w:cs="Times New Roman"/>
          <w:sz w:val="20"/>
          <w:szCs w:val="20"/>
        </w:rPr>
        <w:t>English  with</w:t>
      </w:r>
      <w:proofErr w:type="gramEnd"/>
      <w:r w:rsidRPr="00D6638C">
        <w:rPr>
          <w:rFonts w:ascii="Calibri" w:eastAsia="Times New Roman" w:hAnsi="Calibri" w:cs="Times New Roman"/>
          <w:sz w:val="20"/>
          <w:szCs w:val="20"/>
        </w:rPr>
        <w:t xml:space="preserve">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Annex A: Project Logical Framework</w:t>
      </w:r>
      <w:bookmarkEnd w:id="52"/>
      <w:bookmarkEnd w:id="53"/>
      <w:bookmarkEnd w:id="54"/>
      <w:bookmarkEnd w:id="55"/>
      <w:bookmarkEnd w:id="56"/>
    </w:p>
    <w:p w:rsidR="00D6638C" w:rsidRPr="00D6638C" w:rsidRDefault="00D6638C" w:rsidP="00D6638C">
      <w:pPr>
        <w:spacing w:before="200"/>
        <w:rPr>
          <w:rFonts w:ascii="Calibri" w:eastAsia="Times New Roman" w:hAnsi="Calibri" w:cs="Times New Roman"/>
          <w:i/>
          <w:sz w:val="20"/>
          <w:szCs w:val="20"/>
          <w:lang w:val="en-GB"/>
        </w:rPr>
      </w:pPr>
      <w:r w:rsidRPr="00D6638C">
        <w:rPr>
          <w:rFonts w:ascii="Calibri" w:eastAsia="Times New Roman" w:hAnsi="Calibri" w:cs="Times New Roman"/>
          <w:i/>
          <w:sz w:val="20"/>
          <w:szCs w:val="20"/>
          <w:highlight w:val="lightGray"/>
          <w:lang w:val="en-GB"/>
        </w:rPr>
        <w:t>(</w:t>
      </w:r>
      <w:proofErr w:type="gramStart"/>
      <w:r w:rsidRPr="00D6638C">
        <w:rPr>
          <w:rFonts w:ascii="Calibri" w:eastAsia="Times New Roman" w:hAnsi="Calibri" w:cs="Times New Roman"/>
          <w:i/>
          <w:sz w:val="20"/>
          <w:szCs w:val="20"/>
          <w:highlight w:val="lightGray"/>
          <w:lang w:val="en-GB"/>
        </w:rPr>
        <w:t>to</w:t>
      </w:r>
      <w:proofErr w:type="gramEnd"/>
      <w:r w:rsidRPr="00D6638C">
        <w:rPr>
          <w:rFonts w:ascii="Calibri" w:eastAsia="Times New Roman" w:hAnsi="Calibri" w:cs="Times New Roman"/>
          <w:i/>
          <w:sz w:val="20"/>
          <w:szCs w:val="20"/>
          <w:highlight w:val="lightGray"/>
          <w:lang w:val="en-GB"/>
        </w:rPr>
        <w:t xml:space="preserve"> be added)</w:t>
      </w:r>
    </w:p>
    <w:p w:rsidR="00D6638C" w:rsidRPr="00D6638C" w:rsidRDefault="00D6638C" w:rsidP="00D6638C">
      <w:pPr>
        <w:spacing w:before="200"/>
        <w:rPr>
          <w:rFonts w:ascii="Calibri" w:eastAsia="Times New Roman" w:hAnsi="Calibri" w:cs="Times New Roman"/>
          <w:sz w:val="20"/>
          <w:szCs w:val="20"/>
        </w:rPr>
      </w:pPr>
      <w:bookmarkStart w:id="57" w:name="_Toc299122845"/>
      <w:bookmarkStart w:id="58" w:name="_Toc299122867"/>
      <w:bookmarkStart w:id="59" w:name="_Toc299126631"/>
    </w:p>
    <w:p w:rsidR="00D6638C" w:rsidRPr="00D6638C" w:rsidRDefault="00D6638C" w:rsidP="00F05366">
      <w:pPr>
        <w:pStyle w:val="Heading31"/>
      </w:pPr>
      <w:bookmarkStart w:id="60" w:name="_TOR_Annex_B:"/>
      <w:bookmarkStart w:id="61" w:name="_Toc299133054"/>
      <w:bookmarkStart w:id="62" w:name="_Toc321341563"/>
      <w:bookmarkEnd w:id="60"/>
      <w:r w:rsidRPr="00D6638C">
        <w:t>Annex B: List of Documents to be reviewed by the evaluators</w:t>
      </w:r>
      <w:bookmarkEnd w:id="57"/>
      <w:bookmarkEnd w:id="58"/>
      <w:bookmarkEnd w:id="59"/>
      <w:bookmarkEnd w:id="61"/>
      <w:bookmarkEnd w:id="62"/>
    </w:p>
    <w:p w:rsidR="00D6638C" w:rsidRPr="00D6638C" w:rsidRDefault="00D6638C" w:rsidP="00D6638C">
      <w:pPr>
        <w:spacing w:before="200"/>
        <w:rPr>
          <w:rFonts w:ascii="Calibri" w:eastAsia="Times New Roman" w:hAnsi="Calibri" w:cs="Times New Roman"/>
          <w:i/>
          <w:sz w:val="20"/>
          <w:szCs w:val="20"/>
          <w:highlight w:val="lightGray"/>
          <w:lang w:val="en-GB"/>
        </w:rPr>
        <w:sectPr w:rsidR="00D6638C" w:rsidRPr="00D6638C" w:rsidSect="00224F9C">
          <w:footerReference w:type="default" r:id="rId11"/>
          <w:pgSz w:w="12240" w:h="15840"/>
          <w:pgMar w:top="1440" w:right="1325" w:bottom="1440" w:left="1440" w:header="708" w:footer="708" w:gutter="0"/>
          <w:cols w:space="708"/>
          <w:docGrid w:linePitch="360"/>
        </w:sectPr>
      </w:pPr>
      <w:r w:rsidRPr="00D6638C">
        <w:rPr>
          <w:rFonts w:ascii="Calibri" w:eastAsia="Times New Roman" w:hAnsi="Calibri" w:cs="Times New Roman"/>
          <w:i/>
          <w:sz w:val="20"/>
          <w:szCs w:val="20"/>
          <w:highlight w:val="lightGray"/>
          <w:lang w:val="en-GB"/>
        </w:rPr>
        <w:t>(</w:t>
      </w:r>
      <w:proofErr w:type="gramStart"/>
      <w:r w:rsidRPr="00D6638C">
        <w:rPr>
          <w:rFonts w:ascii="Calibri" w:eastAsia="Times New Roman" w:hAnsi="Calibri" w:cs="Times New Roman"/>
          <w:i/>
          <w:sz w:val="20"/>
          <w:szCs w:val="20"/>
          <w:highlight w:val="lightGray"/>
          <w:lang w:val="en-GB"/>
        </w:rPr>
        <w:t>to</w:t>
      </w:r>
      <w:proofErr w:type="gramEnd"/>
      <w:r w:rsidRPr="00D6638C">
        <w:rPr>
          <w:rFonts w:ascii="Calibri" w:eastAsia="Times New Roman" w:hAnsi="Calibri" w:cs="Times New Roman"/>
          <w:i/>
          <w:sz w:val="20"/>
          <w:szCs w:val="20"/>
          <w:highlight w:val="lightGray"/>
          <w:lang w:val="en-GB"/>
        </w:rPr>
        <w:t xml:space="preserve"> be added</w:t>
      </w:r>
    </w:p>
    <w:p w:rsidR="00D6638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D6638C">
        <w:lastRenderedPageBreak/>
        <w:t>Annex C: Evaluation Questions</w:t>
      </w:r>
      <w:bookmarkEnd w:id="64"/>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4846CA">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eastAsia="zh-CN"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6C1964" w:rsidRPr="0084083F" w:rsidRDefault="006C1964" w:rsidP="00D6638C">
                            <w:pPr>
                              <w:rPr>
                                <w:rFonts w:eastAsia="Batang"/>
                              </w:rPr>
                            </w:pPr>
                            <w:r w:rsidRPr="0084083F">
                              <w:rPr>
                                <w:rFonts w:eastAsia="Batang"/>
                              </w:rPr>
                              <w:t>Evaluation Report Reviewed and Cleared by</w:t>
                            </w:r>
                          </w:p>
                          <w:p w:rsidR="006C1964" w:rsidRPr="0084083F" w:rsidRDefault="006C1964" w:rsidP="00D6638C">
                            <w:r w:rsidRPr="0084083F">
                              <w:t>UNDP Country Office</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p w:rsidR="006C1964" w:rsidRPr="0084083F" w:rsidRDefault="006C1964" w:rsidP="00D6638C">
                            <w:r w:rsidRPr="0084083F">
                              <w:t>UNDP GEF R</w:t>
                            </w:r>
                            <w:r>
                              <w:t>TA</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6C1964" w:rsidRPr="0084083F" w:rsidRDefault="006C1964" w:rsidP="00D6638C">
                      <w:pPr>
                        <w:rPr>
                          <w:rFonts w:eastAsia="Batang"/>
                        </w:rPr>
                      </w:pPr>
                      <w:r w:rsidRPr="0084083F">
                        <w:rPr>
                          <w:rFonts w:eastAsia="Batang"/>
                        </w:rPr>
                        <w:t>Evaluation Report Reviewed and Cleared by</w:t>
                      </w:r>
                    </w:p>
                    <w:p w:rsidR="006C1964" w:rsidRPr="0084083F" w:rsidRDefault="006C1964" w:rsidP="00D6638C">
                      <w:r w:rsidRPr="0084083F">
                        <w:t>UNDP Country Office</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p w:rsidR="006C1964" w:rsidRPr="0084083F" w:rsidRDefault="006C1964" w:rsidP="00D6638C">
                      <w:r w:rsidRPr="0084083F">
                        <w:t>UNDP GEF R</w:t>
                      </w:r>
                      <w:r>
                        <w:t>TA</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w:t>
      </w:r>
      <w:proofErr w:type="gramStart"/>
      <w:r w:rsidRPr="00D6638C">
        <w:rPr>
          <w:rFonts w:ascii="Calibri" w:eastAsia="Times New Roman" w:hAnsi="Calibri" w:cs="Times New Roman"/>
          <w:i/>
          <w:sz w:val="20"/>
          <w:szCs w:val="20"/>
          <w:highlight w:val="lightGray"/>
        </w:rPr>
        <w:t>to</w:t>
      </w:r>
      <w:proofErr w:type="gramEnd"/>
      <w:r w:rsidRPr="00D6638C">
        <w:rPr>
          <w:rFonts w:ascii="Calibri" w:eastAsia="Times New Roman" w:hAnsi="Calibri" w:cs="Times New Roman"/>
          <w:i/>
          <w:sz w:val="20"/>
          <w:szCs w:val="20"/>
          <w:highlight w:val="lightGray"/>
        </w:rPr>
        <w:t xml:space="preserve">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964" w:rsidRDefault="006C1964" w:rsidP="00D6638C">
      <w:pPr>
        <w:spacing w:after="0" w:line="240" w:lineRule="auto"/>
      </w:pPr>
      <w:r>
        <w:separator/>
      </w:r>
    </w:p>
  </w:endnote>
  <w:endnote w:type="continuationSeparator" w:id="0">
    <w:p w:rsidR="006C1964" w:rsidRDefault="006C196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715490"/>
      <w:docPartObj>
        <w:docPartGallery w:val="Page Numbers (Bottom of Page)"/>
        <w:docPartUnique/>
      </w:docPartObj>
    </w:sdtPr>
    <w:sdtEndPr>
      <w:rPr>
        <w:noProof/>
      </w:rPr>
    </w:sdtEndPr>
    <w:sdtContent>
      <w:p w:rsidR="006C1964" w:rsidRDefault="006C1964">
        <w:pPr>
          <w:pStyle w:val="Footer"/>
          <w:jc w:val="right"/>
        </w:pPr>
        <w:r>
          <w:fldChar w:fldCharType="begin"/>
        </w:r>
        <w:r>
          <w:instrText xml:space="preserve"> PAGE   \* MERGEFORMAT </w:instrText>
        </w:r>
        <w:r>
          <w:fldChar w:fldCharType="separate"/>
        </w:r>
        <w:r w:rsidR="009E1F93">
          <w:rPr>
            <w:noProof/>
          </w:rPr>
          <w:t>13</w:t>
        </w:r>
        <w:r>
          <w:rPr>
            <w:noProof/>
          </w:rPr>
          <w:fldChar w:fldCharType="end"/>
        </w:r>
      </w:p>
    </w:sdtContent>
  </w:sdt>
  <w:p w:rsidR="006C1964" w:rsidRDefault="006C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964" w:rsidRDefault="006C1964" w:rsidP="00D6638C">
      <w:pPr>
        <w:spacing w:after="0" w:line="240" w:lineRule="auto"/>
      </w:pPr>
      <w:r>
        <w:separator/>
      </w:r>
    </w:p>
  </w:footnote>
  <w:footnote w:type="continuationSeparator" w:id="0">
    <w:p w:rsidR="006C1964" w:rsidRDefault="006C1964" w:rsidP="00D6638C">
      <w:pPr>
        <w:spacing w:after="0" w:line="240" w:lineRule="auto"/>
      </w:pPr>
      <w:r>
        <w:continuationSeparator/>
      </w:r>
    </w:p>
  </w:footnote>
  <w:footnote w:id="1">
    <w:p w:rsidR="006C1964" w:rsidRDefault="006C1964"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022F8E" w:rsidRPr="00022F8E" w:rsidRDefault="00022F8E">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w:t>
      </w:r>
      <w:r w:rsidR="00E23201">
        <w:rPr>
          <w:lang w:val="en-GB"/>
        </w:rPr>
        <w:t>GEF Evaluation Office</w:t>
      </w:r>
      <w:r w:rsidR="00310398">
        <w:rPr>
          <w:lang w:val="en-GB"/>
        </w:rPr>
        <w:t>:</w:t>
      </w:r>
      <w:r w:rsidR="00E23201">
        <w:rPr>
          <w:lang w:val="en-GB"/>
        </w:rPr>
        <w:t xml:space="preserve"> </w:t>
      </w:r>
      <w:hyperlink r:id="rId2" w:history="1">
        <w:r w:rsidR="00E23201" w:rsidRPr="00E23201">
          <w:rPr>
            <w:rStyle w:val="Hyperlink"/>
            <w:lang w:val="en-GB"/>
          </w:rPr>
          <w:t xml:space="preserve"> ROTI Handbook 2009</w:t>
        </w:r>
      </w:hyperlink>
    </w:p>
  </w:footnote>
  <w:footnote w:id="3">
    <w:p w:rsidR="006C1964" w:rsidRDefault="006C1964" w:rsidP="00D6638C">
      <w:pPr>
        <w:pStyle w:val="FootnoteText"/>
      </w:pPr>
      <w:r w:rsidRPr="004B6248">
        <w:rPr>
          <w:rStyle w:val="FootnoteReference"/>
        </w:rPr>
        <w:footnoteRef/>
      </w:r>
      <w:r w:rsidRPr="00FB1376">
        <w:t>www.unevaluation.org/unegcodeofconduct</w:t>
      </w:r>
    </w:p>
    <w:p w:rsidR="006C1964" w:rsidRDefault="006C1964" w:rsidP="00D6638C">
      <w:pPr>
        <w:pStyle w:val="FootnoteText"/>
      </w:pPr>
    </w:p>
  </w:footnote>
  <w:footnote w:id="4">
    <w:p w:rsidR="006C1964" w:rsidRPr="002B7151" w:rsidRDefault="006C1964" w:rsidP="00D6638C">
      <w:pPr>
        <w:spacing w:after="0"/>
        <w:rPr>
          <w:sz w:val="18"/>
          <w:szCs w:val="18"/>
        </w:rPr>
      </w:pPr>
      <w:r w:rsidRPr="002B7151">
        <w:rPr>
          <w:rStyle w:val="FootnoteReference"/>
          <w:sz w:val="18"/>
          <w:szCs w:val="18"/>
        </w:rPr>
        <w:footnoteRef/>
      </w:r>
      <w:r w:rsidRPr="002B7151">
        <w:rPr>
          <w:sz w:val="18"/>
          <w:szCs w:val="18"/>
        </w:rPr>
        <w:t>The Report length sh</w:t>
      </w:r>
      <w:r w:rsidR="00224F9C">
        <w:rPr>
          <w:sz w:val="18"/>
          <w:szCs w:val="18"/>
        </w:rPr>
        <w:t>ould</w:t>
      </w:r>
      <w:r w:rsidRPr="002B7151">
        <w:rPr>
          <w:sz w:val="18"/>
          <w:szCs w:val="18"/>
        </w:rPr>
        <w:t xml:space="preserve"> not exceed </w:t>
      </w:r>
      <w:r w:rsidR="00224F9C">
        <w:rPr>
          <w:i/>
          <w:sz w:val="18"/>
          <w:szCs w:val="18"/>
          <w:highlight w:val="lightGray"/>
        </w:rPr>
        <w:t>40</w:t>
      </w:r>
      <w:r w:rsidRPr="002B7151">
        <w:rPr>
          <w:sz w:val="18"/>
          <w:szCs w:val="18"/>
        </w:rPr>
        <w:t xml:space="preserve"> pages in total (not including annexes).</w:t>
      </w:r>
    </w:p>
  </w:footnote>
  <w:footnote w:id="5">
    <w:p w:rsidR="006C1964" w:rsidRPr="002B7151" w:rsidRDefault="006C1964"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6C1964" w:rsidRPr="002B7151" w:rsidRDefault="006C1964"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4">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2">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4">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5">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CD0294"/>
    <w:multiLevelType w:val="hybridMultilevel"/>
    <w:tmpl w:val="3A20501A"/>
    <w:lvl w:ilvl="0" w:tplc="EBB8AF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3"/>
  </w:num>
  <w:num w:numId="4">
    <w:abstractNumId w:val="16"/>
  </w:num>
  <w:num w:numId="5">
    <w:abstractNumId w:val="2"/>
  </w:num>
  <w:num w:numId="6">
    <w:abstractNumId w:val="20"/>
  </w:num>
  <w:num w:numId="7">
    <w:abstractNumId w:val="1"/>
  </w:num>
  <w:num w:numId="8">
    <w:abstractNumId w:val="25"/>
  </w:num>
  <w:num w:numId="9">
    <w:abstractNumId w:val="11"/>
  </w:num>
  <w:num w:numId="10">
    <w:abstractNumId w:val="24"/>
  </w:num>
  <w:num w:numId="11">
    <w:abstractNumId w:val="9"/>
  </w:num>
  <w:num w:numId="12">
    <w:abstractNumId w:val="21"/>
  </w:num>
  <w:num w:numId="13">
    <w:abstractNumId w:val="19"/>
  </w:num>
  <w:num w:numId="14">
    <w:abstractNumId w:val="3"/>
  </w:num>
  <w:num w:numId="15">
    <w:abstractNumId w:val="18"/>
  </w:num>
  <w:num w:numId="16">
    <w:abstractNumId w:val="13"/>
  </w:num>
  <w:num w:numId="17">
    <w:abstractNumId w:val="4"/>
  </w:num>
  <w:num w:numId="18">
    <w:abstractNumId w:val="12"/>
  </w:num>
  <w:num w:numId="19">
    <w:abstractNumId w:val="29"/>
  </w:num>
  <w:num w:numId="20">
    <w:abstractNumId w:val="14"/>
  </w:num>
  <w:num w:numId="21">
    <w:abstractNumId w:val="10"/>
  </w:num>
  <w:num w:numId="22">
    <w:abstractNumId w:val="5"/>
  </w:num>
  <w:num w:numId="23">
    <w:abstractNumId w:val="6"/>
  </w:num>
  <w:num w:numId="24">
    <w:abstractNumId w:val="26"/>
  </w:num>
  <w:num w:numId="25">
    <w:abstractNumId w:val="0"/>
  </w:num>
  <w:num w:numId="26">
    <w:abstractNumId w:val="31"/>
  </w:num>
  <w:num w:numId="27">
    <w:abstractNumId w:val="8"/>
  </w:num>
  <w:num w:numId="28">
    <w:abstractNumId w:val="27"/>
  </w:num>
  <w:num w:numId="29">
    <w:abstractNumId w:val="17"/>
  </w:num>
  <w:num w:numId="30">
    <w:abstractNumId w:val="15"/>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F43DF"/>
    <w:rsid w:val="001665DC"/>
    <w:rsid w:val="00224F9C"/>
    <w:rsid w:val="00282E9E"/>
    <w:rsid w:val="00303541"/>
    <w:rsid w:val="00310398"/>
    <w:rsid w:val="003A1C86"/>
    <w:rsid w:val="004D09C3"/>
    <w:rsid w:val="004F1C65"/>
    <w:rsid w:val="004F3737"/>
    <w:rsid w:val="005D1097"/>
    <w:rsid w:val="006964BC"/>
    <w:rsid w:val="006C1964"/>
    <w:rsid w:val="00711C50"/>
    <w:rsid w:val="007820EC"/>
    <w:rsid w:val="008806CA"/>
    <w:rsid w:val="00900366"/>
    <w:rsid w:val="009E1F93"/>
    <w:rsid w:val="00B913F1"/>
    <w:rsid w:val="00C02CDC"/>
    <w:rsid w:val="00D6638C"/>
    <w:rsid w:val="00DC2313"/>
    <w:rsid w:val="00E23201"/>
    <w:rsid w:val="00E77635"/>
    <w:rsid w:val="00EC636C"/>
    <w:rsid w:val="00F05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C51142-D0C2-44C3-8765-F31515F3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282D-B2A9-4112-B5A7-3759C6E8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Yue Teng</cp:lastModifiedBy>
  <cp:revision>3</cp:revision>
  <dcterms:created xsi:type="dcterms:W3CDTF">2016-10-21T03:31:00Z</dcterms:created>
  <dcterms:modified xsi:type="dcterms:W3CDTF">2016-10-21T03:33:00Z</dcterms:modified>
</cp:coreProperties>
</file>