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26999" w14:textId="77777777" w:rsidR="00DB77DD" w:rsidRPr="00F85C0D" w:rsidRDefault="003573B5" w:rsidP="00F85C0D">
      <w:pPr>
        <w:tabs>
          <w:tab w:val="left" w:pos="1410"/>
        </w:tabs>
        <w:spacing w:line="360" w:lineRule="auto"/>
        <w:jc w:val="right"/>
        <w:rPr>
          <w:rFonts w:asciiTheme="majorBidi" w:hAnsiTheme="majorBidi" w:cstheme="majorBidi"/>
        </w:rPr>
      </w:pPr>
      <w:r w:rsidRPr="00F85C0D">
        <w:rPr>
          <w:rFonts w:asciiTheme="majorBidi" w:hAnsiTheme="majorBidi" w:cstheme="majorBidi"/>
          <w:noProof/>
        </w:rPr>
        <w:drawing>
          <wp:inline distT="0" distB="0" distL="0" distR="0" wp14:anchorId="4D01B0B2" wp14:editId="54E4724E">
            <wp:extent cx="723900" cy="1552575"/>
            <wp:effectExtent l="0" t="0" r="0" b="0"/>
            <wp:docPr id="2" name="Picture 2" descr="Description: Description: cid:image001.png@01CCE262.DAE67330"/>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image001.png@01CCE262.DAE673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inline>
        </w:drawing>
      </w:r>
    </w:p>
    <w:p w14:paraId="5819F02B" w14:textId="77777777" w:rsidR="009E2B22" w:rsidRPr="00F85C0D" w:rsidRDefault="002D5B75" w:rsidP="00F85C0D">
      <w:pPr>
        <w:tabs>
          <w:tab w:val="left" w:pos="1410"/>
        </w:tabs>
        <w:spacing w:line="360" w:lineRule="auto"/>
        <w:ind w:left="1410"/>
        <w:jc w:val="right"/>
        <w:rPr>
          <w:rFonts w:asciiTheme="majorBidi" w:hAnsiTheme="majorBidi" w:cstheme="majorBidi"/>
        </w:rPr>
      </w:pPr>
      <w:r w:rsidRPr="00F85C0D">
        <w:rPr>
          <w:rFonts w:asciiTheme="majorBidi" w:hAnsiTheme="majorBidi" w:cstheme="majorBidi"/>
          <w:b/>
        </w:rPr>
        <w:t>Terms of References</w:t>
      </w:r>
    </w:p>
    <w:p w14:paraId="761F7670" w14:textId="77777777" w:rsidR="009E2B22" w:rsidRPr="00F85C0D" w:rsidRDefault="0046078A" w:rsidP="00F85C0D">
      <w:pPr>
        <w:tabs>
          <w:tab w:val="left" w:pos="1410"/>
        </w:tabs>
        <w:spacing w:line="360" w:lineRule="auto"/>
        <w:jc w:val="both"/>
        <w:rPr>
          <w:rFonts w:asciiTheme="majorBidi" w:hAnsiTheme="majorBidi" w:cstheme="majorBidi"/>
          <w:b/>
        </w:rPr>
      </w:pPr>
      <w:r w:rsidRPr="00F85C0D">
        <w:rPr>
          <w:rFonts w:asciiTheme="majorBidi" w:hAnsiTheme="majorBidi" w:cstheme="majorBidi"/>
          <w:b/>
          <w:noProof/>
        </w:rPr>
        <mc:AlternateContent>
          <mc:Choice Requires="wps">
            <w:drawing>
              <wp:anchor distT="4294967291" distB="4294967291" distL="114300" distR="114300" simplePos="0" relativeHeight="251658240" behindDoc="0" locked="0" layoutInCell="1" allowOverlap="1" wp14:anchorId="5B020BC7" wp14:editId="788AAB47">
                <wp:simplePos x="0" y="0"/>
                <wp:positionH relativeFrom="column">
                  <wp:posOffset>-9525</wp:posOffset>
                </wp:positionH>
                <wp:positionV relativeFrom="paragraph">
                  <wp:posOffset>86994</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541FF"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Kg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TjCTp&#10;oUXPB6dCZDTz5Rm0zcCqkDvjE6Qn+apfFP1ukVRFS2TDg/HbWYNv4j2idy7+YjUE2Q+fFQMbAvih&#10;Vqfa9B4SqoBOoSXnW0v4ySEKj4vFbLmazjGioy4i2eiojXWfuOqRF3JsnSGiaV2hpITGK5OEMOT4&#10;Yp2nRbLRwUeVqhJdF/rfSTTkeP6YzOPgYVUnmNd6O2uafdEZdCR+hOCrqpAkaO7NjDpIFtBaTtj2&#10;KjsiuosM0Tvp8SAz4HOVLjPyYxWvtsvtMp2k08V2ksZlOXmuinSyqJLHeTkri6JMfnpqSZq1gjEu&#10;PbtxXpP07+bhujmXSbtN7K0O0Xv0UDAgO/4D6dBa383LXOwVO+/M2HIY0WB8XSe/A/d3kO+XfvML&#10;AAD//wMAUEsDBBQABgAIAAAAIQCc7jFz3QAAAAkBAAAPAAAAZHJzL2Rvd25yZXYueG1sTI9BT8JA&#10;EIXvJv6HzZh4g22RgpRuiTHxoiRGUM9Ld2wburPN7gLl3zvEAx7nvZc33ytWg+3EEX1oHSlIxwkI&#10;pMqZlmoFn9uX0SOIEDUZ3TlCBWcMsCpvbwqdG3eiDzxuYi24hEKuFTQx9rmUoWrQ6jB2PRJ7P85b&#10;Hfn0tTRen7jcdnKSJDNpdUv8odE9PjdY7TcHq+BrkN/vk8U526/rKvPx9c2mfq7U/d3wtAQRcYjX&#10;MFzwGR1KZtq5A5kgOgWjNOMk6w9zEBc/mU553O5PkWUh/y8ofwEAAP//AwBQSwECLQAUAAYACAAA&#10;ACEAtoM4kv4AAADhAQAAEwAAAAAAAAAAAAAAAAAAAAAAW0NvbnRlbnRfVHlwZXNdLnhtbFBLAQIt&#10;ABQABgAIAAAAIQA4/SH/1gAAAJQBAAALAAAAAAAAAAAAAAAAAC8BAABfcmVscy8ucmVsc1BLAQIt&#10;ABQABgAIAAAAIQDAJvKgIAIAADwEAAAOAAAAAAAAAAAAAAAAAC4CAABkcnMvZTJvRG9jLnhtbFBL&#10;AQItABQABgAIAAAAIQCc7jFz3QAAAAkBAAAPAAAAAAAAAAAAAAAAAHoEAABkcnMvZG93bnJldi54&#10;bWxQSwUGAAAAAAQABADzAAAAhAUAAAAA&#10;" strokecolor="blue" strokeweight="4.5pt"/>
            </w:pict>
          </mc:Fallback>
        </mc:AlternateContent>
      </w:r>
    </w:p>
    <w:p w14:paraId="300F9835" w14:textId="77777777" w:rsidR="005B1315" w:rsidRPr="00F85C0D" w:rsidRDefault="009E2B22" w:rsidP="00F85C0D">
      <w:pPr>
        <w:tabs>
          <w:tab w:val="left" w:pos="1410"/>
        </w:tabs>
        <w:spacing w:line="360" w:lineRule="auto"/>
        <w:jc w:val="both"/>
        <w:rPr>
          <w:rFonts w:asciiTheme="majorBidi" w:hAnsiTheme="majorBidi" w:cstheme="majorBidi"/>
          <w:b/>
        </w:rPr>
      </w:pPr>
      <w:r w:rsidRPr="00F85C0D">
        <w:rPr>
          <w:rFonts w:asciiTheme="majorBidi" w:hAnsiTheme="majorBidi" w:cstheme="majorBidi"/>
          <w:b/>
        </w:rPr>
        <w:t>Country:</w:t>
      </w:r>
      <w:r w:rsidR="000540E9" w:rsidRPr="00F85C0D">
        <w:rPr>
          <w:rFonts w:asciiTheme="majorBidi" w:hAnsiTheme="majorBidi" w:cstheme="majorBidi"/>
          <w:b/>
        </w:rPr>
        <w:t xml:space="preserve"> Jordan</w:t>
      </w:r>
      <w:r w:rsidR="005D1A80" w:rsidRPr="00F85C0D">
        <w:rPr>
          <w:rFonts w:asciiTheme="majorBidi" w:hAnsiTheme="majorBidi" w:cstheme="majorBidi"/>
          <w:b/>
          <w:rtl/>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F85C0D" w14:paraId="26A2A034" w14:textId="77777777" w:rsidTr="00DC4FD1">
        <w:trPr>
          <w:trHeight w:val="533"/>
        </w:trPr>
        <w:tc>
          <w:tcPr>
            <w:tcW w:w="1818" w:type="dxa"/>
            <w:vAlign w:val="center"/>
          </w:tcPr>
          <w:p w14:paraId="614EE3EC" w14:textId="77777777" w:rsidR="00332A69" w:rsidRPr="00F85C0D" w:rsidRDefault="00332A69" w:rsidP="00F85C0D">
            <w:pPr>
              <w:spacing w:line="360" w:lineRule="auto"/>
              <w:rPr>
                <w:rFonts w:asciiTheme="majorBidi" w:eastAsia="SimSun" w:hAnsiTheme="majorBidi" w:cstheme="majorBidi"/>
                <w:b/>
              </w:rPr>
            </w:pPr>
            <w:r w:rsidRPr="00F85C0D">
              <w:rPr>
                <w:rFonts w:asciiTheme="majorBidi" w:hAnsiTheme="majorBidi" w:cstheme="majorBidi"/>
                <w:b/>
              </w:rPr>
              <w:t>Post Title:</w:t>
            </w:r>
          </w:p>
        </w:tc>
        <w:tc>
          <w:tcPr>
            <w:tcW w:w="8190" w:type="dxa"/>
            <w:vAlign w:val="center"/>
          </w:tcPr>
          <w:p w14:paraId="2A8AB731" w14:textId="2FC1AF82" w:rsidR="00332A69" w:rsidRPr="00F85C0D" w:rsidRDefault="002A5C28" w:rsidP="00F85C0D">
            <w:pPr>
              <w:spacing w:line="360" w:lineRule="auto"/>
              <w:rPr>
                <w:rFonts w:asciiTheme="majorBidi" w:hAnsiTheme="majorBidi" w:cstheme="majorBidi"/>
                <w:b/>
              </w:rPr>
            </w:pPr>
            <w:r w:rsidRPr="00F85C0D">
              <w:rPr>
                <w:rFonts w:asciiTheme="majorBidi" w:hAnsiTheme="majorBidi" w:cstheme="majorBidi"/>
              </w:rPr>
              <w:t>International consultant to evaluate CPD outcome 2013-2017 on low carbon and climate resilient</w:t>
            </w:r>
            <w:r w:rsidR="006618C4">
              <w:rPr>
                <w:rFonts w:asciiTheme="majorBidi" w:hAnsiTheme="majorBidi" w:cstheme="majorBidi"/>
              </w:rPr>
              <w:t xml:space="preserve"> initiatives</w:t>
            </w:r>
          </w:p>
        </w:tc>
      </w:tr>
      <w:tr w:rsidR="00332A69" w:rsidRPr="00F85C0D" w14:paraId="05EAB926" w14:textId="77777777" w:rsidTr="00DC4FD1">
        <w:trPr>
          <w:trHeight w:val="430"/>
        </w:trPr>
        <w:tc>
          <w:tcPr>
            <w:tcW w:w="1818" w:type="dxa"/>
            <w:vAlign w:val="center"/>
          </w:tcPr>
          <w:p w14:paraId="47E8B6B8" w14:textId="77777777" w:rsidR="00332A69" w:rsidRPr="00F85C0D" w:rsidRDefault="00332A69" w:rsidP="00F85C0D">
            <w:pPr>
              <w:spacing w:line="360" w:lineRule="auto"/>
              <w:rPr>
                <w:rFonts w:asciiTheme="majorBidi" w:eastAsia="SimSun" w:hAnsiTheme="majorBidi" w:cstheme="majorBidi"/>
                <w:b/>
              </w:rPr>
            </w:pPr>
            <w:r w:rsidRPr="00F85C0D">
              <w:rPr>
                <w:rFonts w:asciiTheme="majorBidi" w:hAnsiTheme="majorBidi" w:cstheme="majorBidi"/>
                <w:b/>
              </w:rPr>
              <w:t>Starting Date:</w:t>
            </w:r>
          </w:p>
        </w:tc>
        <w:tc>
          <w:tcPr>
            <w:tcW w:w="8190" w:type="dxa"/>
            <w:vAlign w:val="center"/>
          </w:tcPr>
          <w:p w14:paraId="45B683CA" w14:textId="640EBA8A" w:rsidR="00332A69" w:rsidRPr="00F85C0D" w:rsidRDefault="0076479E" w:rsidP="00F85C0D">
            <w:pPr>
              <w:spacing w:line="360" w:lineRule="auto"/>
              <w:rPr>
                <w:rFonts w:asciiTheme="majorBidi" w:hAnsiTheme="majorBidi" w:cstheme="majorBidi"/>
              </w:rPr>
            </w:pPr>
            <w:r>
              <w:rPr>
                <w:rFonts w:asciiTheme="majorBidi" w:hAnsiTheme="majorBidi" w:cstheme="majorBidi"/>
              </w:rPr>
              <w:t>December 1</w:t>
            </w:r>
            <w:r w:rsidR="00897F21">
              <w:rPr>
                <w:rFonts w:asciiTheme="majorBidi" w:hAnsiTheme="majorBidi" w:cstheme="majorBidi"/>
              </w:rPr>
              <w:t>7</w:t>
            </w:r>
            <w:r w:rsidRPr="0076479E">
              <w:rPr>
                <w:rFonts w:asciiTheme="majorBidi" w:hAnsiTheme="majorBidi" w:cstheme="majorBidi"/>
                <w:vertAlign w:val="superscript"/>
              </w:rPr>
              <w:t>th</w:t>
            </w:r>
            <w:r>
              <w:rPr>
                <w:rFonts w:asciiTheme="majorBidi" w:hAnsiTheme="majorBidi" w:cstheme="majorBidi"/>
              </w:rPr>
              <w:t xml:space="preserve"> </w:t>
            </w:r>
            <w:r w:rsidR="002F5DD5" w:rsidRPr="00F85C0D">
              <w:rPr>
                <w:rFonts w:asciiTheme="majorBidi" w:hAnsiTheme="majorBidi" w:cstheme="majorBidi"/>
              </w:rPr>
              <w:t>, 2017</w:t>
            </w:r>
          </w:p>
        </w:tc>
      </w:tr>
      <w:tr w:rsidR="00332A69" w:rsidRPr="00F85C0D" w14:paraId="2FBA8A9F" w14:textId="77777777" w:rsidTr="00DC4FD1">
        <w:trPr>
          <w:trHeight w:val="542"/>
        </w:trPr>
        <w:tc>
          <w:tcPr>
            <w:tcW w:w="1818" w:type="dxa"/>
            <w:vAlign w:val="center"/>
          </w:tcPr>
          <w:p w14:paraId="18CD9556" w14:textId="77777777" w:rsidR="00332A69" w:rsidRPr="00F85C0D" w:rsidRDefault="00332A69" w:rsidP="00F85C0D">
            <w:pPr>
              <w:spacing w:line="360" w:lineRule="auto"/>
              <w:rPr>
                <w:rFonts w:asciiTheme="majorBidi" w:eastAsia="SimSun" w:hAnsiTheme="majorBidi" w:cstheme="majorBidi"/>
                <w:b/>
              </w:rPr>
            </w:pPr>
            <w:r w:rsidRPr="00F85C0D">
              <w:rPr>
                <w:rFonts w:asciiTheme="majorBidi" w:hAnsiTheme="majorBidi" w:cstheme="majorBidi"/>
                <w:b/>
              </w:rPr>
              <w:t>Duration:</w:t>
            </w:r>
          </w:p>
        </w:tc>
        <w:tc>
          <w:tcPr>
            <w:tcW w:w="8190" w:type="dxa"/>
            <w:vAlign w:val="center"/>
          </w:tcPr>
          <w:p w14:paraId="21E6D65E" w14:textId="1F576251" w:rsidR="00332A69" w:rsidRPr="00F85C0D" w:rsidRDefault="00AC66EE" w:rsidP="00F85C0D">
            <w:pPr>
              <w:spacing w:line="360" w:lineRule="auto"/>
              <w:rPr>
                <w:rFonts w:asciiTheme="majorBidi" w:hAnsiTheme="majorBidi" w:cstheme="majorBidi"/>
              </w:rPr>
            </w:pPr>
            <w:r w:rsidRPr="00F85C0D">
              <w:rPr>
                <w:rFonts w:asciiTheme="majorBidi" w:hAnsiTheme="majorBidi" w:cstheme="majorBidi"/>
              </w:rPr>
              <w:t xml:space="preserve">25 working days over two </w:t>
            </w:r>
            <w:bookmarkStart w:id="0" w:name="_GoBack"/>
            <w:bookmarkEnd w:id="0"/>
            <w:r w:rsidRPr="00F85C0D">
              <w:rPr>
                <w:rFonts w:asciiTheme="majorBidi" w:hAnsiTheme="majorBidi" w:cstheme="majorBidi"/>
              </w:rPr>
              <w:t>months period</w:t>
            </w:r>
            <w:r w:rsidR="00871F34">
              <w:rPr>
                <w:rFonts w:asciiTheme="majorBidi" w:hAnsiTheme="majorBidi" w:cstheme="majorBidi"/>
              </w:rPr>
              <w:t xml:space="preserve">  with 1 week mission to Jordan</w:t>
            </w:r>
          </w:p>
        </w:tc>
      </w:tr>
      <w:tr w:rsidR="00332A69" w:rsidRPr="00F85C0D" w14:paraId="4B9369D6" w14:textId="77777777" w:rsidTr="00DC4FD1">
        <w:trPr>
          <w:trHeight w:val="70"/>
        </w:trPr>
        <w:tc>
          <w:tcPr>
            <w:tcW w:w="1818" w:type="dxa"/>
            <w:vAlign w:val="center"/>
          </w:tcPr>
          <w:p w14:paraId="2264D1A0" w14:textId="77777777" w:rsidR="00332A69" w:rsidRPr="00F85C0D" w:rsidRDefault="00332A69" w:rsidP="00F85C0D">
            <w:pPr>
              <w:spacing w:line="360" w:lineRule="auto"/>
              <w:rPr>
                <w:rFonts w:asciiTheme="majorBidi" w:eastAsia="SimSun" w:hAnsiTheme="majorBidi" w:cstheme="majorBidi"/>
                <w:b/>
              </w:rPr>
            </w:pPr>
            <w:r w:rsidRPr="00F85C0D">
              <w:rPr>
                <w:rFonts w:asciiTheme="majorBidi" w:hAnsiTheme="majorBidi" w:cstheme="majorBidi"/>
                <w:b/>
              </w:rPr>
              <w:t>Location:</w:t>
            </w:r>
          </w:p>
        </w:tc>
        <w:tc>
          <w:tcPr>
            <w:tcW w:w="8190" w:type="dxa"/>
            <w:vAlign w:val="center"/>
          </w:tcPr>
          <w:p w14:paraId="10CAB521" w14:textId="77777777" w:rsidR="00332A69" w:rsidRPr="00F85C0D" w:rsidRDefault="001665FF" w:rsidP="00F85C0D">
            <w:pPr>
              <w:spacing w:line="360" w:lineRule="auto"/>
              <w:rPr>
                <w:rFonts w:asciiTheme="majorBidi" w:eastAsia="SimSun" w:hAnsiTheme="majorBidi" w:cstheme="majorBidi"/>
              </w:rPr>
            </w:pPr>
            <w:r w:rsidRPr="00F85C0D">
              <w:rPr>
                <w:rFonts w:asciiTheme="majorBidi" w:eastAsia="SimSun" w:hAnsiTheme="majorBidi" w:cstheme="majorBidi"/>
              </w:rPr>
              <w:t>Jordan – Amman</w:t>
            </w:r>
            <w:r w:rsidR="00E101AE" w:rsidRPr="00F85C0D">
              <w:rPr>
                <w:rFonts w:asciiTheme="majorBidi" w:eastAsia="SimSun" w:hAnsiTheme="majorBidi" w:cstheme="majorBidi"/>
              </w:rPr>
              <w:t xml:space="preserve">- </w:t>
            </w:r>
            <w:r w:rsidR="00DA7377" w:rsidRPr="00F85C0D">
              <w:rPr>
                <w:rFonts w:asciiTheme="majorBidi" w:eastAsia="SimSun" w:hAnsiTheme="majorBidi" w:cstheme="majorBidi"/>
              </w:rPr>
              <w:t>UNDP</w:t>
            </w:r>
            <w:r w:rsidR="00E101AE" w:rsidRPr="00F85C0D">
              <w:rPr>
                <w:rFonts w:asciiTheme="majorBidi" w:eastAsia="SimSun" w:hAnsiTheme="majorBidi" w:cstheme="majorBidi"/>
              </w:rPr>
              <w:t xml:space="preserve"> </w:t>
            </w:r>
          </w:p>
        </w:tc>
      </w:tr>
    </w:tbl>
    <w:p w14:paraId="7E907231" w14:textId="77777777" w:rsidR="000C240D" w:rsidRPr="00F85C0D" w:rsidRDefault="000C240D" w:rsidP="00F85C0D">
      <w:pPr>
        <w:spacing w:line="360" w:lineRule="auto"/>
        <w:jc w:val="both"/>
        <w:rPr>
          <w:rFonts w:asciiTheme="majorBidi" w:hAnsiTheme="majorBidi" w:cstheme="majorBidi"/>
          <w:b/>
        </w:rPr>
      </w:pPr>
    </w:p>
    <w:p w14:paraId="0679CBBF" w14:textId="77777777" w:rsidR="00323EFA" w:rsidRPr="00F85C0D" w:rsidRDefault="0046078A" w:rsidP="00F85C0D">
      <w:pPr>
        <w:tabs>
          <w:tab w:val="left" w:pos="1410"/>
        </w:tabs>
        <w:spacing w:line="360" w:lineRule="auto"/>
        <w:jc w:val="both"/>
        <w:rPr>
          <w:rFonts w:asciiTheme="majorBidi" w:hAnsiTheme="majorBidi" w:cstheme="majorBidi"/>
          <w:b/>
        </w:rPr>
      </w:pPr>
      <w:r w:rsidRPr="00F85C0D">
        <w:rPr>
          <w:rFonts w:asciiTheme="majorBidi" w:hAnsiTheme="majorBidi" w:cstheme="majorBidi"/>
          <w:noProof/>
        </w:rPr>
        <mc:AlternateContent>
          <mc:Choice Requires="wps">
            <w:drawing>
              <wp:anchor distT="4294967291" distB="4294967291" distL="114300" distR="114300" simplePos="0" relativeHeight="251659264" behindDoc="0" locked="0" layoutInCell="1" allowOverlap="1" wp14:anchorId="7AD9C8C3" wp14:editId="0FF7D85B">
                <wp:simplePos x="0" y="0"/>
                <wp:positionH relativeFrom="column">
                  <wp:posOffset>-9525</wp:posOffset>
                </wp:positionH>
                <wp:positionV relativeFrom="paragraph">
                  <wp:posOffset>108584</wp:posOffset>
                </wp:positionV>
                <wp:extent cx="6638925" cy="0"/>
                <wp:effectExtent l="0" t="1905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8CC23" id="AutoShape 4" o:spid="_x0000_s1026" type="#_x0000_t32" style="position:absolute;margin-left:-.75pt;margin-top:8.55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rA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Cj15Rm0zcCqkDvjE6Qn+apfFP1ukVRFS2TDg/HbWYNv4j2idy7+YjUE2Q+fFQMbAvih&#10;Vqfa9B4SqoBOoSXnW0v4ySEKj4vFbLmazjGioy4i2eiojXWfuOqRF3JsnSGiaV2hpITGK5OEMOT4&#10;Yp2nRbLRwUeVqhJdF/rfSTTkeP6YzOPgYVUnmNd6O2uafdEZdCR+hOCrqpAkaO7NjDpIFtBaTtj2&#10;KjsiuosM0Tvp8SAz4HOVLjPyYxWvtsvtMp2k08V2ksZlOXmuinSyqJLHeTkri6JMfnpqSZq1gjEu&#10;PbtxXpP07+bhujmXSbtN7K0O0Xv0UDAgO/4D6dBa383LXOwVO+/M2HIY0WB8XSe/A/d3kO+XfvM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frqrAIAIAADwEAAAOAAAAAAAAAAAAAAAAAC4CAABkcnMvZTJvRG9jLnhtbFBL&#10;AQItABQABgAIAAAAIQBdjXJP3QAAAAkBAAAPAAAAAAAAAAAAAAAAAHoEAABkcnMvZG93bnJldi54&#10;bWxQSwUGAAAAAAQABADzAAAAhAUAAAAA&#10;" strokecolor="blue" strokeweight="4.5pt"/>
            </w:pict>
          </mc:Fallback>
        </mc:AlternateContent>
      </w:r>
    </w:p>
    <w:p w14:paraId="098A214D" w14:textId="19EF408B" w:rsidR="000C7E83" w:rsidRPr="00F85C0D" w:rsidRDefault="000C7E83" w:rsidP="00F85C0D">
      <w:pPr>
        <w:tabs>
          <w:tab w:val="left" w:pos="720"/>
          <w:tab w:val="left" w:pos="810"/>
        </w:tabs>
        <w:spacing w:line="360" w:lineRule="auto"/>
        <w:jc w:val="both"/>
        <w:rPr>
          <w:rFonts w:asciiTheme="majorBidi" w:eastAsiaTheme="minorHAnsi" w:hAnsiTheme="majorBidi" w:cstheme="majorBidi"/>
          <w:b/>
          <w:bCs/>
          <w:color w:val="000000"/>
        </w:rPr>
      </w:pPr>
      <w:r w:rsidRPr="00F85C0D">
        <w:rPr>
          <w:rFonts w:asciiTheme="majorBidi" w:eastAsiaTheme="minorHAnsi" w:hAnsiTheme="majorBidi" w:cstheme="majorBidi"/>
          <w:b/>
          <w:bCs/>
          <w:color w:val="000000"/>
        </w:rPr>
        <w:t xml:space="preserve">Background </w:t>
      </w:r>
    </w:p>
    <w:p w14:paraId="6C71D8DF" w14:textId="63E6CCE8" w:rsidR="00AE18CE" w:rsidRPr="00F85C0D" w:rsidRDefault="008A19C6" w:rsidP="00F85C0D">
      <w:pPr>
        <w:pStyle w:val="Default"/>
        <w:spacing w:line="360" w:lineRule="auto"/>
        <w:jc w:val="both"/>
        <w:rPr>
          <w:rFonts w:asciiTheme="majorBidi" w:hAnsiTheme="majorBidi" w:cstheme="majorBidi"/>
          <w:sz w:val="22"/>
          <w:szCs w:val="22"/>
        </w:rPr>
      </w:pPr>
      <w:r w:rsidRPr="00F85C0D">
        <w:rPr>
          <w:rFonts w:asciiTheme="majorBidi" w:hAnsiTheme="majorBidi" w:cstheme="majorBidi"/>
          <w:sz w:val="22"/>
          <w:szCs w:val="22"/>
        </w:rPr>
        <w:t xml:space="preserve">The country development programme (2013-2017) has been developed within an emerging national context of socio-political reform, in which the Government priorities and people’s priorities are calling for social justice and an end to corruption. The programme of support was determined after: a thorough analysis of the political context; an in-depth study of the issues facing Jordan and their root causes; an analysis of lessons learned during the </w:t>
      </w:r>
      <w:r w:rsidR="006618C4" w:rsidRPr="00F85C0D">
        <w:rPr>
          <w:rFonts w:asciiTheme="majorBidi" w:hAnsiTheme="majorBidi" w:cstheme="majorBidi"/>
          <w:sz w:val="22"/>
          <w:szCs w:val="22"/>
        </w:rPr>
        <w:t>previous</w:t>
      </w:r>
      <w:r w:rsidRPr="00F85C0D">
        <w:rPr>
          <w:rFonts w:asciiTheme="majorBidi" w:hAnsiTheme="majorBidi" w:cstheme="majorBidi"/>
          <w:sz w:val="22"/>
          <w:szCs w:val="22"/>
        </w:rPr>
        <w:t xml:space="preserve"> programme; and a critique of the support that has been provided by other development partners. The programme focus is derived from the five outcomes laid out in the 2013- 2017 UNDAF. These are: </w:t>
      </w:r>
    </w:p>
    <w:p w14:paraId="38E80424" w14:textId="37F3B3BE" w:rsidR="00AE18CE" w:rsidRPr="00F85C0D" w:rsidRDefault="008A19C6" w:rsidP="00AD7853">
      <w:pPr>
        <w:pStyle w:val="Default"/>
        <w:numPr>
          <w:ilvl w:val="0"/>
          <w:numId w:val="3"/>
        </w:numPr>
        <w:spacing w:line="360" w:lineRule="auto"/>
        <w:jc w:val="both"/>
        <w:rPr>
          <w:rFonts w:asciiTheme="majorBidi" w:hAnsiTheme="majorBidi" w:cstheme="majorBidi"/>
          <w:sz w:val="22"/>
          <w:szCs w:val="22"/>
        </w:rPr>
      </w:pPr>
      <w:r w:rsidRPr="00F85C0D">
        <w:rPr>
          <w:rFonts w:asciiTheme="majorBidi" w:hAnsiTheme="majorBidi" w:cstheme="majorBidi"/>
          <w:sz w:val="22"/>
          <w:szCs w:val="22"/>
        </w:rPr>
        <w:t xml:space="preserve">Systemic reform. Jordan has undertaken political and institutional reform at national and subnational levels in a participatory, transparent and accountable manner. </w:t>
      </w:r>
    </w:p>
    <w:p w14:paraId="1E4EA841" w14:textId="2241911F" w:rsidR="00AE18CE" w:rsidRPr="00F85C0D" w:rsidRDefault="008A19C6" w:rsidP="00F85C0D">
      <w:pPr>
        <w:pStyle w:val="Default"/>
        <w:spacing w:line="360" w:lineRule="auto"/>
        <w:ind w:left="360"/>
        <w:jc w:val="both"/>
        <w:rPr>
          <w:rFonts w:asciiTheme="majorBidi" w:hAnsiTheme="majorBidi" w:cstheme="majorBidi"/>
          <w:sz w:val="22"/>
          <w:szCs w:val="22"/>
        </w:rPr>
      </w:pPr>
      <w:r w:rsidRPr="00F85C0D">
        <w:rPr>
          <w:rFonts w:asciiTheme="majorBidi" w:hAnsiTheme="majorBidi" w:cstheme="majorBidi"/>
          <w:sz w:val="22"/>
          <w:szCs w:val="22"/>
        </w:rPr>
        <w:t xml:space="preserve">(2) Social Protection. Jordan has institutionalized improved social protection and poverty alleviation mechanisms for vulnerable people at national and subnational levels. </w:t>
      </w:r>
    </w:p>
    <w:p w14:paraId="7F3F9C92" w14:textId="3208F347" w:rsidR="00AE18CE" w:rsidRPr="00F85C0D" w:rsidRDefault="008A19C6" w:rsidP="00F85C0D">
      <w:pPr>
        <w:pStyle w:val="Default"/>
        <w:spacing w:line="360" w:lineRule="auto"/>
        <w:ind w:left="360"/>
        <w:jc w:val="both"/>
        <w:rPr>
          <w:rFonts w:asciiTheme="majorBidi" w:hAnsiTheme="majorBidi" w:cstheme="majorBidi"/>
          <w:sz w:val="22"/>
          <w:szCs w:val="22"/>
        </w:rPr>
      </w:pPr>
      <w:r w:rsidRPr="00F85C0D">
        <w:rPr>
          <w:rFonts w:asciiTheme="majorBidi" w:hAnsiTheme="majorBidi" w:cstheme="majorBidi"/>
          <w:sz w:val="22"/>
          <w:szCs w:val="22"/>
        </w:rPr>
        <w:t>(</w:t>
      </w:r>
      <w:r w:rsidR="0076479E">
        <w:rPr>
          <w:rFonts w:asciiTheme="majorBidi" w:hAnsiTheme="majorBidi" w:cstheme="majorBidi"/>
          <w:sz w:val="22"/>
          <w:szCs w:val="22"/>
        </w:rPr>
        <w:t>3</w:t>
      </w:r>
      <w:r w:rsidRPr="00F85C0D">
        <w:rPr>
          <w:rFonts w:asciiTheme="majorBidi" w:hAnsiTheme="majorBidi" w:cstheme="majorBidi"/>
          <w:sz w:val="22"/>
          <w:szCs w:val="22"/>
        </w:rPr>
        <w:t xml:space="preserve">) Social Services. Jordan is providing equitable delivery of quality social services for all people. </w:t>
      </w:r>
    </w:p>
    <w:p w14:paraId="69507DBB" w14:textId="60A5AF56" w:rsidR="00AE18CE" w:rsidRPr="00F85C0D" w:rsidRDefault="008A19C6" w:rsidP="00F85C0D">
      <w:pPr>
        <w:pStyle w:val="Default"/>
        <w:spacing w:line="360" w:lineRule="auto"/>
        <w:ind w:left="360"/>
        <w:jc w:val="both"/>
        <w:rPr>
          <w:rFonts w:asciiTheme="majorBidi" w:hAnsiTheme="majorBidi" w:cstheme="majorBidi"/>
          <w:sz w:val="22"/>
          <w:szCs w:val="22"/>
        </w:rPr>
      </w:pPr>
      <w:r w:rsidRPr="00F85C0D">
        <w:rPr>
          <w:rFonts w:asciiTheme="majorBidi" w:hAnsiTheme="majorBidi" w:cstheme="majorBidi"/>
          <w:sz w:val="22"/>
          <w:szCs w:val="22"/>
        </w:rPr>
        <w:lastRenderedPageBreak/>
        <w:t>(</w:t>
      </w:r>
      <w:r w:rsidR="005878B7" w:rsidRPr="00F85C0D">
        <w:rPr>
          <w:rFonts w:asciiTheme="majorBidi" w:hAnsiTheme="majorBidi" w:cstheme="majorBidi"/>
          <w:sz w:val="22"/>
          <w:szCs w:val="22"/>
        </w:rPr>
        <w:t>4</w:t>
      </w:r>
      <w:r w:rsidRPr="00F85C0D">
        <w:rPr>
          <w:rFonts w:asciiTheme="majorBidi" w:hAnsiTheme="majorBidi" w:cstheme="majorBidi"/>
          <w:sz w:val="22"/>
          <w:szCs w:val="22"/>
        </w:rPr>
        <w:t xml:space="preserve">) Young people. Jordan has institutionalized necessary policies and mechanisms for the effective and inclusive participation of young people in social, cultural, economic and political life. </w:t>
      </w:r>
    </w:p>
    <w:p w14:paraId="745E8145" w14:textId="7A716DC6" w:rsidR="003C7126" w:rsidRPr="00F85C0D" w:rsidRDefault="008A19C6" w:rsidP="00F85C0D">
      <w:pPr>
        <w:pStyle w:val="Default"/>
        <w:spacing w:line="360" w:lineRule="auto"/>
        <w:ind w:left="360"/>
        <w:jc w:val="both"/>
        <w:rPr>
          <w:rFonts w:asciiTheme="majorBidi" w:hAnsiTheme="majorBidi" w:cstheme="majorBidi"/>
          <w:sz w:val="22"/>
          <w:szCs w:val="22"/>
        </w:rPr>
      </w:pPr>
      <w:r w:rsidRPr="00F85C0D">
        <w:rPr>
          <w:rFonts w:asciiTheme="majorBidi" w:hAnsiTheme="majorBidi" w:cstheme="majorBidi"/>
          <w:sz w:val="22"/>
          <w:szCs w:val="22"/>
        </w:rPr>
        <w:t>(</w:t>
      </w:r>
      <w:r w:rsidR="005878B7" w:rsidRPr="00F85C0D">
        <w:rPr>
          <w:rFonts w:asciiTheme="majorBidi" w:hAnsiTheme="majorBidi" w:cstheme="majorBidi"/>
          <w:sz w:val="22"/>
          <w:szCs w:val="22"/>
        </w:rPr>
        <w:t>5</w:t>
      </w:r>
      <w:r w:rsidRPr="00F85C0D">
        <w:rPr>
          <w:rFonts w:asciiTheme="majorBidi" w:hAnsiTheme="majorBidi" w:cstheme="majorBidi"/>
          <w:sz w:val="22"/>
          <w:szCs w:val="22"/>
        </w:rPr>
        <w:t>) Environment. Government and national institutions have operationalized mechanisms to develop and implement strategies and plans targeting key cultural, environmental and disaster-risk-reduction issues (including transitioning to a green economy) at national and subnational levels.</w:t>
      </w:r>
    </w:p>
    <w:p w14:paraId="6C8D3818" w14:textId="18ACA092" w:rsidR="00FC43C0" w:rsidRDefault="00FC43C0" w:rsidP="00F85C0D">
      <w:pPr>
        <w:pStyle w:val="Default"/>
        <w:spacing w:line="360" w:lineRule="auto"/>
        <w:ind w:left="360"/>
        <w:jc w:val="both"/>
        <w:rPr>
          <w:rFonts w:asciiTheme="majorBidi" w:hAnsiTheme="majorBidi" w:cstheme="majorBidi"/>
          <w:sz w:val="22"/>
          <w:szCs w:val="22"/>
        </w:rPr>
      </w:pPr>
    </w:p>
    <w:p w14:paraId="00202D10" w14:textId="3311FFCA" w:rsidR="00BE49F3" w:rsidRPr="00F85C0D" w:rsidRDefault="00BE49F3" w:rsidP="00BE49F3">
      <w:pPr>
        <w:pStyle w:val="Default"/>
        <w:spacing w:line="360" w:lineRule="auto"/>
        <w:jc w:val="both"/>
        <w:rPr>
          <w:rFonts w:asciiTheme="majorBidi" w:hAnsiTheme="majorBidi" w:cstheme="majorBidi"/>
          <w:b/>
          <w:bCs/>
          <w:sz w:val="22"/>
          <w:szCs w:val="22"/>
        </w:rPr>
      </w:pPr>
      <w:r>
        <w:rPr>
          <w:rFonts w:asciiTheme="majorBidi" w:hAnsiTheme="majorBidi" w:cstheme="majorBidi"/>
          <w:b/>
          <w:bCs/>
          <w:sz w:val="22"/>
          <w:szCs w:val="22"/>
        </w:rPr>
        <w:t>Support of low carbon and climate resilient initiatives:</w:t>
      </w:r>
    </w:p>
    <w:p w14:paraId="63AC87BD" w14:textId="4E358BFC" w:rsidR="00BE49F3" w:rsidRDefault="00BE49F3" w:rsidP="00BE49F3">
      <w:pPr>
        <w:spacing w:line="360" w:lineRule="auto"/>
        <w:jc w:val="both"/>
        <w:rPr>
          <w:rFonts w:asciiTheme="majorBidi" w:hAnsiTheme="majorBidi" w:cstheme="majorBidi"/>
        </w:rPr>
      </w:pPr>
      <w:r w:rsidRPr="00F85C0D">
        <w:rPr>
          <w:rFonts w:asciiTheme="majorBidi" w:hAnsiTheme="majorBidi" w:cstheme="majorBidi"/>
        </w:rPr>
        <w:t xml:space="preserve">UNDP supported number of environmental policy reform actions in Jordan, notably in climate change sector. For instance, UNDP supported the Government of Joran in developing a pioneering National Policy on Climate Change in 2013. The policy has been developed with a dual objective in mind. The first is to strengthen Jordan's capacity to respond to the detrimental impacts of climate change expected to add a multiplying effect to current challenges in sectors like water and agriculture. The second is to strengthen Jordan's global stewardship in addressing options to reduce emissions while achieving sound and sustainable developmental objectives especially in the various sectors of energy. Since 2013, the policy outlined the backbone for climate change agenda in the country, which has been seriously under implementation by the Ministry of Environment. </w:t>
      </w:r>
    </w:p>
    <w:p w14:paraId="3C907E8C" w14:textId="3B48A712" w:rsidR="00351E99" w:rsidRPr="00351E99" w:rsidRDefault="00435363" w:rsidP="00351E99">
      <w:pPr>
        <w:spacing w:line="360" w:lineRule="auto"/>
        <w:jc w:val="both"/>
        <w:rPr>
          <w:rFonts w:asciiTheme="majorBidi" w:hAnsiTheme="majorBidi" w:cstheme="majorBidi"/>
        </w:rPr>
      </w:pPr>
      <w:r w:rsidRPr="00351E99">
        <w:rPr>
          <w:rFonts w:asciiTheme="majorBidi" w:hAnsiTheme="majorBidi" w:cstheme="majorBidi"/>
        </w:rPr>
        <w:t>In 2014, the work on climate change was pursued by developing the Third National Communication (TNC) on Climate Change; the report was launched in November 2014 and submitted to UNFCCC secretariat in December 2014.  The report, as part of Jordan’s fulfillment of its international obligations, provides a long-term, scientifically sound description of the projected impacts of climate change on Jordan as well as a comprehensive mitigation and adaptation assessment and a detailed inventory of GHG emissions. Additionally,  UNDP in cooperation with the Ministry of Environment has recently submitted Jordan first Biennial Update report to UNFCCC secretariat during</w:t>
      </w:r>
      <w:r w:rsidR="005106D0" w:rsidRPr="00351E99">
        <w:rPr>
          <w:rFonts w:asciiTheme="majorBidi" w:hAnsiTheme="majorBidi" w:cstheme="majorBidi"/>
        </w:rPr>
        <w:t xml:space="preserve"> climate change</w:t>
      </w:r>
      <w:r w:rsidRPr="00351E99">
        <w:rPr>
          <w:rFonts w:asciiTheme="majorBidi" w:hAnsiTheme="majorBidi" w:cstheme="majorBidi"/>
        </w:rPr>
        <w:t xml:space="preserve"> COP23 which was held in Bonn, Germany. </w:t>
      </w:r>
      <w:r w:rsidR="00351E99" w:rsidRPr="00351E99">
        <w:rPr>
          <w:rFonts w:asciiTheme="majorBidi" w:hAnsiTheme="majorBidi" w:cstheme="majorBidi"/>
        </w:rPr>
        <w:t>The report includes an</w:t>
      </w:r>
      <w:r w:rsidR="00040769">
        <w:rPr>
          <w:rFonts w:asciiTheme="majorBidi" w:hAnsiTheme="majorBidi" w:cstheme="majorBidi"/>
        </w:rPr>
        <w:t xml:space="preserve"> update of the GHGs emissions for</w:t>
      </w:r>
      <w:r w:rsidR="00351E99" w:rsidRPr="00351E99">
        <w:rPr>
          <w:rFonts w:asciiTheme="majorBidi" w:hAnsiTheme="majorBidi" w:cstheme="majorBidi"/>
        </w:rPr>
        <w:t xml:space="preserve"> the years 2010 and 2012 associated with establishment of a national Measurable, Reportable and Verifiable (MRV) system. </w:t>
      </w:r>
    </w:p>
    <w:p w14:paraId="77483329" w14:textId="213490FF" w:rsidR="00435363" w:rsidRPr="00F85C0D" w:rsidRDefault="00435363" w:rsidP="00351E99">
      <w:pPr>
        <w:spacing w:line="360" w:lineRule="auto"/>
        <w:jc w:val="both"/>
        <w:rPr>
          <w:rFonts w:asciiTheme="majorBidi" w:hAnsiTheme="majorBidi" w:cstheme="majorBidi"/>
        </w:rPr>
      </w:pPr>
      <w:r w:rsidRPr="00435363">
        <w:rPr>
          <w:rFonts w:asciiTheme="majorBidi" w:hAnsiTheme="majorBidi" w:cstheme="majorBidi"/>
        </w:rPr>
        <w:t>The creation of these t</w:t>
      </w:r>
      <w:r w:rsidR="005106D0">
        <w:rPr>
          <w:rFonts w:asciiTheme="majorBidi" w:hAnsiTheme="majorBidi" w:cstheme="majorBidi"/>
        </w:rPr>
        <w:t>hree</w:t>
      </w:r>
      <w:r w:rsidRPr="00435363">
        <w:rPr>
          <w:rFonts w:asciiTheme="majorBidi" w:hAnsiTheme="majorBidi" w:cstheme="majorBidi"/>
        </w:rPr>
        <w:t xml:space="preserve"> key documents (policy</w:t>
      </w:r>
      <w:r w:rsidR="005106D0">
        <w:rPr>
          <w:rFonts w:asciiTheme="majorBidi" w:hAnsiTheme="majorBidi" w:cstheme="majorBidi"/>
        </w:rPr>
        <w:t>,</w:t>
      </w:r>
      <w:r w:rsidRPr="00435363">
        <w:rPr>
          <w:rFonts w:asciiTheme="majorBidi" w:hAnsiTheme="majorBidi" w:cstheme="majorBidi"/>
        </w:rPr>
        <w:t xml:space="preserve"> TNC</w:t>
      </w:r>
      <w:r w:rsidR="005106D0">
        <w:rPr>
          <w:rFonts w:asciiTheme="majorBidi" w:hAnsiTheme="majorBidi" w:cstheme="majorBidi"/>
        </w:rPr>
        <w:t xml:space="preserve"> &amp; BUR</w:t>
      </w:r>
      <w:r w:rsidRPr="00435363">
        <w:rPr>
          <w:rFonts w:asciiTheme="majorBidi" w:hAnsiTheme="majorBidi" w:cstheme="majorBidi"/>
        </w:rPr>
        <w:t xml:space="preserve">) at the national level resulted in creating a positive trend to consider climate change in the national sustainable development landscape; this is evident in the latest national sustainable development agenda that includes a separate theme for climate change, In addition, climate change was included in the new Poverty Reduction Strategy launched in January 2013. It also has formed a transformational joint towards engaging key sectors, mainly water and energy, by having climate change mainstreamed considerably into their development agenda. As well, the Ministry of Environment has recently established a new directorate specialized in climate change based on recommendations of the policy. Such a positive trend in expanding climate change agendas in Jordan is expected to </w:t>
      </w:r>
      <w:r w:rsidR="00722F2A">
        <w:rPr>
          <w:rFonts w:asciiTheme="majorBidi" w:hAnsiTheme="majorBidi" w:cstheme="majorBidi"/>
        </w:rPr>
        <w:t>continue within over the coming new years.</w:t>
      </w:r>
    </w:p>
    <w:p w14:paraId="6CE05638" w14:textId="77777777" w:rsidR="00BE49F3" w:rsidRPr="00F85C0D" w:rsidRDefault="00BE49F3" w:rsidP="00BE49F3">
      <w:pPr>
        <w:spacing w:line="360" w:lineRule="auto"/>
        <w:jc w:val="both"/>
        <w:rPr>
          <w:rFonts w:asciiTheme="majorBidi" w:hAnsiTheme="majorBidi" w:cstheme="majorBidi"/>
        </w:rPr>
      </w:pPr>
      <w:r w:rsidRPr="00F85C0D">
        <w:rPr>
          <w:rFonts w:asciiTheme="majorBidi" w:hAnsiTheme="majorBidi" w:cstheme="majorBidi"/>
        </w:rPr>
        <w:lastRenderedPageBreak/>
        <w:t>In the event of implementing climate change mitigation actions in the country, a new regulations for energy efficiency standards and labeling were developed and officially endorsed, the regulations entered into force in July 2014 and aimed to enforce energy efficiency standards on locally manufactured as well as globally imported appliances. In association with this important reform, a huge awareness campaign was conducted to spread the knowledge about the new labeling system, the campaign was informed by a previously conducted survey of 1,000 Jordanian consumers, gauging their knowledge of, and opinions towards, energy efficient home appliances.</w:t>
      </w:r>
    </w:p>
    <w:p w14:paraId="75588625" w14:textId="0681A4E5" w:rsidR="00BE49F3" w:rsidRDefault="00BE49F3" w:rsidP="00BE49F3">
      <w:pPr>
        <w:spacing w:line="360" w:lineRule="auto"/>
        <w:jc w:val="both"/>
        <w:rPr>
          <w:rFonts w:asciiTheme="majorBidi" w:hAnsiTheme="majorBidi" w:cstheme="majorBidi"/>
        </w:rPr>
      </w:pPr>
      <w:r w:rsidRPr="00F85C0D">
        <w:rPr>
          <w:rFonts w:asciiTheme="majorBidi" w:hAnsiTheme="majorBidi" w:cstheme="majorBidi"/>
        </w:rPr>
        <w:t>This significant policy was accompanied with capacity development actions to</w:t>
      </w:r>
      <w:r w:rsidR="00722F2A">
        <w:rPr>
          <w:rFonts w:asciiTheme="majorBidi" w:hAnsiTheme="majorBidi" w:cstheme="majorBidi"/>
        </w:rPr>
        <w:t xml:space="preserve"> enhance enforcement sustainability </w:t>
      </w:r>
      <w:r w:rsidRPr="00F85C0D">
        <w:rPr>
          <w:rFonts w:asciiTheme="majorBidi" w:hAnsiTheme="majorBidi" w:cstheme="majorBidi"/>
        </w:rPr>
        <w:t xml:space="preserve">. For instance, UNDP supported the establishment of a national data base system for energy efficiency labeling system to help in better surveillance of the local market. In addition, professionals were trained on managing and monitoring appliances in the local market. </w:t>
      </w:r>
    </w:p>
    <w:p w14:paraId="773104BF" w14:textId="77777777" w:rsidR="00BE49F3" w:rsidRPr="00BE49F3" w:rsidRDefault="00BE49F3" w:rsidP="00BE49F3">
      <w:pPr>
        <w:spacing w:line="360" w:lineRule="auto"/>
        <w:jc w:val="both"/>
        <w:rPr>
          <w:rFonts w:asciiTheme="majorBidi" w:hAnsiTheme="majorBidi" w:cstheme="majorBidi"/>
        </w:rPr>
      </w:pPr>
      <w:r w:rsidRPr="00BE49F3">
        <w:rPr>
          <w:rFonts w:asciiTheme="majorBidi" w:hAnsiTheme="majorBidi" w:cstheme="majorBidi"/>
        </w:rPr>
        <w:t xml:space="preserve">UNDP supported sustainable energy efficiency solutions, mainly the development of national energy efficiency standards and labeling system for home-based appliances. In doing so, a Technical Market Assessment was conducted in 2013, and aimed at developing marginal abatement cost curves for a range of appliances. Also a Policy Options Assessment was conducted; it provided the Government with a menu of potential options for implementing EU-compatible energy efficiency appliance regulations whilst minimizing the short-term cost impacts on manufacturers and consumers. </w:t>
      </w:r>
    </w:p>
    <w:p w14:paraId="601F378B" w14:textId="6C817FDA" w:rsidR="00BE49F3" w:rsidRDefault="00BE49F3" w:rsidP="00BE49F3">
      <w:pPr>
        <w:spacing w:line="360" w:lineRule="auto"/>
        <w:jc w:val="both"/>
        <w:rPr>
          <w:rFonts w:asciiTheme="majorHAnsi" w:hAnsiTheme="majorHAnsi"/>
        </w:rPr>
      </w:pPr>
      <w:r>
        <w:rPr>
          <w:rFonts w:asciiTheme="majorBidi" w:hAnsiTheme="majorBidi" w:cstheme="majorBidi"/>
        </w:rPr>
        <w:t>UNDP</w:t>
      </w:r>
      <w:r>
        <w:rPr>
          <w:rFonts w:asciiTheme="majorHAnsi" w:hAnsiTheme="majorHAnsi"/>
        </w:rPr>
        <w:t xml:space="preserve"> has been also supporting renewable energy solutions at the municipal and household level. For instance, more than 150 households and public institutions have benefited from solar water heaters</w:t>
      </w:r>
      <w:r w:rsidR="00351E99">
        <w:rPr>
          <w:rFonts w:asciiTheme="majorHAnsi" w:hAnsiTheme="majorHAnsi"/>
        </w:rPr>
        <w:t xml:space="preserve"> and </w:t>
      </w:r>
      <w:r>
        <w:rPr>
          <w:rFonts w:asciiTheme="majorHAnsi" w:hAnsiTheme="majorHAnsi"/>
        </w:rPr>
        <w:t xml:space="preserve"> </w:t>
      </w:r>
      <w:r w:rsidR="00351E99">
        <w:rPr>
          <w:rFonts w:asciiTheme="majorHAnsi" w:hAnsiTheme="majorHAnsi"/>
        </w:rPr>
        <w:t>from</w:t>
      </w:r>
      <w:r w:rsidR="002353E3">
        <w:rPr>
          <w:rFonts w:asciiTheme="majorHAnsi" w:hAnsiTheme="majorHAnsi"/>
        </w:rPr>
        <w:t xml:space="preserve"> the</w:t>
      </w:r>
      <w:r w:rsidR="00351E99">
        <w:rPr>
          <w:rFonts w:asciiTheme="majorHAnsi" w:hAnsiTheme="majorHAnsi"/>
        </w:rPr>
        <w:t xml:space="preserve"> </w:t>
      </w:r>
      <w:r>
        <w:rPr>
          <w:rFonts w:asciiTheme="majorHAnsi" w:hAnsiTheme="majorHAnsi"/>
        </w:rPr>
        <w:t xml:space="preserve">installation of </w:t>
      </w:r>
      <w:r w:rsidR="00351E99">
        <w:rPr>
          <w:rFonts w:asciiTheme="majorHAnsi" w:hAnsiTheme="majorHAnsi"/>
        </w:rPr>
        <w:t xml:space="preserve">efficient </w:t>
      </w:r>
      <w:r>
        <w:rPr>
          <w:rFonts w:asciiTheme="majorHAnsi" w:hAnsiTheme="majorHAnsi"/>
        </w:rPr>
        <w:t xml:space="preserve">LED lights and PV solar systems with </w:t>
      </w:r>
      <w:r w:rsidR="00351E99">
        <w:rPr>
          <w:rFonts w:asciiTheme="majorHAnsi" w:hAnsiTheme="majorHAnsi"/>
        </w:rPr>
        <w:t xml:space="preserve">the </w:t>
      </w:r>
      <w:r>
        <w:rPr>
          <w:rFonts w:asciiTheme="majorHAnsi" w:hAnsiTheme="majorHAnsi"/>
        </w:rPr>
        <w:t>support of UNDP</w:t>
      </w:r>
    </w:p>
    <w:p w14:paraId="054F2BCE" w14:textId="210D6027" w:rsidR="00BE49F3" w:rsidRDefault="00BE49F3" w:rsidP="0058121B">
      <w:pPr>
        <w:spacing w:line="360" w:lineRule="auto"/>
        <w:jc w:val="both"/>
        <w:rPr>
          <w:rFonts w:asciiTheme="majorBidi" w:hAnsiTheme="majorBidi" w:cstheme="majorBidi"/>
          <w:b/>
          <w:bCs/>
        </w:rPr>
      </w:pPr>
      <w:r w:rsidRPr="00BE49F3">
        <w:rPr>
          <w:rFonts w:asciiTheme="majorBidi" w:hAnsiTheme="majorBidi" w:cstheme="majorBidi"/>
        </w:rPr>
        <w:t>Moreover, UNDP continued its support to climate change adaptation initiatives in accordance with international best practices to enhance sustainable water harvesting solutions as a mean to adapt to climate change impacts . For instance, UNDP supported the renovation of old traditional water harvesting ponds to enable local communities to harvest more quantities of water used in farming and irrigating surrounding parks</w:t>
      </w:r>
      <w:r w:rsidR="0058121B">
        <w:rPr>
          <w:rFonts w:asciiTheme="majorBidi" w:hAnsiTheme="majorBidi" w:cstheme="majorBidi"/>
        </w:rPr>
        <w:t xml:space="preserve"> and many other initiatives to support water </w:t>
      </w:r>
      <w:r w:rsidR="002353E3">
        <w:rPr>
          <w:rFonts w:asciiTheme="majorBidi" w:hAnsiTheme="majorBidi" w:cstheme="majorBidi"/>
        </w:rPr>
        <w:t xml:space="preserve">sustainable </w:t>
      </w:r>
      <w:r w:rsidR="0058121B">
        <w:rPr>
          <w:rFonts w:asciiTheme="majorBidi" w:hAnsiTheme="majorBidi" w:cstheme="majorBidi"/>
        </w:rPr>
        <w:t>management solutions</w:t>
      </w:r>
      <w:r w:rsidRPr="00BE49F3">
        <w:rPr>
          <w:rFonts w:asciiTheme="majorBidi" w:hAnsiTheme="majorBidi" w:cstheme="majorBidi"/>
        </w:rPr>
        <w:t xml:space="preserve">. </w:t>
      </w:r>
    </w:p>
    <w:p w14:paraId="262448DB" w14:textId="77777777" w:rsidR="00BE49F3" w:rsidRDefault="00BE49F3" w:rsidP="00F85C0D">
      <w:pPr>
        <w:pStyle w:val="Default"/>
        <w:spacing w:line="360" w:lineRule="auto"/>
        <w:jc w:val="both"/>
        <w:rPr>
          <w:rFonts w:asciiTheme="majorBidi" w:hAnsiTheme="majorBidi" w:cstheme="majorBidi"/>
          <w:b/>
          <w:bCs/>
          <w:sz w:val="22"/>
          <w:szCs w:val="22"/>
        </w:rPr>
      </w:pPr>
    </w:p>
    <w:p w14:paraId="431361BD" w14:textId="49503C40" w:rsidR="008A19C6" w:rsidRPr="00F85C0D" w:rsidRDefault="00FC43C0" w:rsidP="00F85C0D">
      <w:pPr>
        <w:pStyle w:val="Default"/>
        <w:spacing w:line="360" w:lineRule="auto"/>
        <w:jc w:val="both"/>
        <w:rPr>
          <w:rFonts w:asciiTheme="majorBidi" w:hAnsiTheme="majorBidi" w:cstheme="majorBidi"/>
          <w:b/>
          <w:bCs/>
          <w:sz w:val="22"/>
          <w:szCs w:val="22"/>
        </w:rPr>
      </w:pPr>
      <w:r w:rsidRPr="00F85C0D">
        <w:rPr>
          <w:rFonts w:asciiTheme="majorBidi" w:hAnsiTheme="majorBidi" w:cstheme="majorBidi"/>
          <w:b/>
          <w:bCs/>
          <w:sz w:val="22"/>
          <w:szCs w:val="22"/>
        </w:rPr>
        <w:t>Scope of Work</w:t>
      </w:r>
    </w:p>
    <w:p w14:paraId="3B0E2E02" w14:textId="16BADC64" w:rsidR="00C9732D" w:rsidRPr="00F85C0D" w:rsidRDefault="00C9732D" w:rsidP="00F85C0D">
      <w:pPr>
        <w:spacing w:line="360" w:lineRule="auto"/>
        <w:jc w:val="lowKashida"/>
        <w:rPr>
          <w:rFonts w:asciiTheme="majorBidi" w:hAnsiTheme="majorBidi" w:cstheme="majorBidi"/>
        </w:rPr>
      </w:pPr>
      <w:r w:rsidRPr="00F85C0D">
        <w:rPr>
          <w:rFonts w:asciiTheme="majorBidi" w:hAnsiTheme="majorBidi" w:cstheme="majorBidi"/>
        </w:rPr>
        <w:t xml:space="preserve">UNDP seeks the recruitment of an international and independent consultant to undertake an evaluation on low carbon and climate resilient initiatives under outcome 5 of Jordan CPD 2013-2017. The evaluation to assess progress towards the achievement of the CPD outcome objectives as specified in </w:t>
      </w:r>
      <w:r w:rsidR="00F81CEC" w:rsidRPr="00F85C0D">
        <w:rPr>
          <w:rFonts w:asciiTheme="majorBidi" w:hAnsiTheme="majorBidi" w:cstheme="majorBidi"/>
        </w:rPr>
        <w:t xml:space="preserve">CPD 2013-2017. </w:t>
      </w:r>
      <w:r w:rsidRPr="00F85C0D">
        <w:rPr>
          <w:rFonts w:asciiTheme="majorBidi" w:hAnsiTheme="majorBidi" w:cstheme="majorBidi"/>
        </w:rPr>
        <w:t xml:space="preserve">The scope of the evaluation will cover all activities undertaken in the framework </w:t>
      </w:r>
      <w:r w:rsidR="00F96CBB" w:rsidRPr="00F85C0D">
        <w:rPr>
          <w:rFonts w:asciiTheme="majorBidi" w:hAnsiTheme="majorBidi" w:cstheme="majorBidi"/>
        </w:rPr>
        <w:t xml:space="preserve">under outcome 5 related </w:t>
      </w:r>
      <w:r w:rsidR="00F96CBB" w:rsidRPr="00F85C0D">
        <w:rPr>
          <w:rFonts w:asciiTheme="majorBidi" w:hAnsiTheme="majorBidi" w:cstheme="majorBidi"/>
        </w:rPr>
        <w:lastRenderedPageBreak/>
        <w:t xml:space="preserve">to low carbon and climate resilient </w:t>
      </w:r>
      <w:r w:rsidRPr="00F85C0D">
        <w:rPr>
          <w:rFonts w:asciiTheme="majorBidi" w:hAnsiTheme="majorBidi" w:cstheme="majorBidi"/>
        </w:rPr>
        <w:t xml:space="preserve">and assess the actual results to determine their contribution to the attainment of the </w:t>
      </w:r>
      <w:r w:rsidR="00F81CEC" w:rsidRPr="00F85C0D">
        <w:rPr>
          <w:rFonts w:asciiTheme="majorBidi" w:hAnsiTheme="majorBidi" w:cstheme="majorBidi"/>
        </w:rPr>
        <w:t xml:space="preserve">CPD outcome </w:t>
      </w:r>
      <w:r w:rsidRPr="00F85C0D">
        <w:rPr>
          <w:rFonts w:asciiTheme="majorBidi" w:hAnsiTheme="majorBidi" w:cstheme="majorBidi"/>
        </w:rPr>
        <w:t xml:space="preserve">objectives. </w:t>
      </w:r>
    </w:p>
    <w:p w14:paraId="08D3235A" w14:textId="77777777" w:rsidR="00877BA6" w:rsidRPr="00F85C0D" w:rsidRDefault="00877BA6" w:rsidP="00F85C0D">
      <w:pPr>
        <w:spacing w:after="0" w:line="360" w:lineRule="auto"/>
        <w:textAlignment w:val="baseline"/>
        <w:rPr>
          <w:rFonts w:asciiTheme="majorBidi" w:eastAsia="Times New Roman" w:hAnsiTheme="majorBidi" w:cstheme="majorBidi"/>
          <w:b/>
          <w:bCs/>
          <w:bdr w:val="none" w:sz="0" w:space="0" w:color="auto" w:frame="1"/>
        </w:rPr>
      </w:pPr>
    </w:p>
    <w:p w14:paraId="15A87E73" w14:textId="6636B51A" w:rsidR="00BD52CC" w:rsidRPr="00F85C0D" w:rsidRDefault="00BD52CC" w:rsidP="00F85C0D">
      <w:pPr>
        <w:pStyle w:val="Default"/>
        <w:spacing w:line="360" w:lineRule="auto"/>
        <w:jc w:val="both"/>
        <w:rPr>
          <w:rFonts w:asciiTheme="majorBidi" w:hAnsiTheme="majorBidi" w:cstheme="majorBidi"/>
          <w:b/>
          <w:bCs/>
          <w:sz w:val="22"/>
          <w:szCs w:val="22"/>
        </w:rPr>
      </w:pPr>
      <w:r w:rsidRPr="00F85C0D">
        <w:rPr>
          <w:rFonts w:asciiTheme="majorBidi" w:hAnsiTheme="majorBidi" w:cstheme="majorBidi"/>
          <w:b/>
          <w:bCs/>
          <w:sz w:val="22"/>
          <w:szCs w:val="22"/>
        </w:rPr>
        <w:t>Objective of the Evaluation</w:t>
      </w:r>
    </w:p>
    <w:p w14:paraId="5215F6DD" w14:textId="77777777" w:rsidR="00877BA6" w:rsidRPr="00F85C0D" w:rsidRDefault="00877BA6" w:rsidP="00F85C0D">
      <w:pPr>
        <w:spacing w:after="0" w:line="360" w:lineRule="auto"/>
        <w:textAlignment w:val="baseline"/>
        <w:rPr>
          <w:rFonts w:asciiTheme="majorBidi" w:eastAsia="Times New Roman" w:hAnsiTheme="majorBidi" w:cstheme="majorBidi"/>
        </w:rPr>
      </w:pPr>
      <w:r w:rsidRPr="00F85C0D">
        <w:rPr>
          <w:rFonts w:asciiTheme="majorBidi" w:eastAsia="Times New Roman" w:hAnsiTheme="majorBidi" w:cstheme="majorBidi"/>
        </w:rPr>
        <w:t>The purpose of this evaluation is as follow:</w:t>
      </w:r>
    </w:p>
    <w:p w14:paraId="2FAC6317" w14:textId="4EFB046B" w:rsidR="00877BA6" w:rsidRPr="00F85C0D" w:rsidRDefault="00877BA6" w:rsidP="00AD7853">
      <w:pPr>
        <w:numPr>
          <w:ilvl w:val="0"/>
          <w:numId w:val="4"/>
        </w:numPr>
        <w:spacing w:after="0" w:line="360" w:lineRule="auto"/>
        <w:ind w:left="750"/>
        <w:textAlignment w:val="baseline"/>
        <w:rPr>
          <w:rFonts w:asciiTheme="majorBidi" w:eastAsia="Times New Roman" w:hAnsiTheme="majorBidi" w:cstheme="majorBidi"/>
        </w:rPr>
      </w:pPr>
      <w:r w:rsidRPr="00F85C0D">
        <w:rPr>
          <w:rFonts w:asciiTheme="majorBidi" w:eastAsia="Times New Roman" w:hAnsiTheme="majorBidi" w:cstheme="majorBidi"/>
        </w:rPr>
        <w:t xml:space="preserve">Review the achievements made during the CPD 2013-2017 </w:t>
      </w:r>
      <w:r w:rsidR="00D057A5" w:rsidRPr="00F85C0D">
        <w:rPr>
          <w:rFonts w:asciiTheme="majorBidi" w:eastAsia="Times New Roman" w:hAnsiTheme="majorBidi" w:cstheme="majorBidi"/>
        </w:rPr>
        <w:t xml:space="preserve">in respect of low carbon and climate resilient initiatives </w:t>
      </w:r>
      <w:r w:rsidRPr="00F85C0D">
        <w:rPr>
          <w:rFonts w:asciiTheme="majorBidi" w:eastAsia="Times New Roman" w:hAnsiTheme="majorBidi" w:cstheme="majorBidi"/>
        </w:rPr>
        <w:t>and take stock of lessons learned and challenges. This includes outcome progress, programme management, coordination arrangement, identify challenges, lessons learned, evidence based findings, conclusions and recommendations on results, effectiveness, efficiency, sustainability;</w:t>
      </w:r>
    </w:p>
    <w:p w14:paraId="036224ED" w14:textId="77777777" w:rsidR="00877BA6" w:rsidRPr="00F85C0D" w:rsidRDefault="00877BA6" w:rsidP="00AD7853">
      <w:pPr>
        <w:numPr>
          <w:ilvl w:val="0"/>
          <w:numId w:val="4"/>
        </w:numPr>
        <w:spacing w:after="0" w:line="360" w:lineRule="auto"/>
        <w:ind w:left="750"/>
        <w:textAlignment w:val="baseline"/>
        <w:rPr>
          <w:rFonts w:asciiTheme="majorBidi" w:eastAsia="Times New Roman" w:hAnsiTheme="majorBidi" w:cstheme="majorBidi"/>
        </w:rPr>
      </w:pPr>
      <w:r w:rsidRPr="00F85C0D">
        <w:rPr>
          <w:rFonts w:asciiTheme="majorBidi" w:eastAsia="Times New Roman" w:hAnsiTheme="majorBidi" w:cstheme="majorBidi"/>
        </w:rPr>
        <w:t>Provide analysis of any deviations, reasons, mitigation measures any internal or external factors affected the outcome achievement;</w:t>
      </w:r>
    </w:p>
    <w:p w14:paraId="672F5B15" w14:textId="77777777" w:rsidR="00877BA6" w:rsidRPr="00F85C0D" w:rsidRDefault="00877BA6" w:rsidP="00AD7853">
      <w:pPr>
        <w:numPr>
          <w:ilvl w:val="0"/>
          <w:numId w:val="4"/>
        </w:numPr>
        <w:spacing w:after="0" w:line="360" w:lineRule="auto"/>
        <w:ind w:left="750"/>
        <w:textAlignment w:val="baseline"/>
        <w:rPr>
          <w:rFonts w:asciiTheme="majorBidi" w:eastAsia="Times New Roman" w:hAnsiTheme="majorBidi" w:cstheme="majorBidi"/>
        </w:rPr>
      </w:pPr>
      <w:r w:rsidRPr="00F85C0D">
        <w:rPr>
          <w:rFonts w:asciiTheme="majorBidi" w:eastAsia="Times New Roman" w:hAnsiTheme="majorBidi" w:cstheme="majorBidi"/>
        </w:rPr>
        <w:t>Review UNDP comparative advantage and added value, what worked and what did not and how to expand UNDP cooperation with related stakeholders. In addition;</w:t>
      </w:r>
    </w:p>
    <w:p w14:paraId="1EC61D4E" w14:textId="6389ECC3" w:rsidR="00877BA6" w:rsidRPr="00F85C0D" w:rsidRDefault="00877BA6" w:rsidP="00AD7853">
      <w:pPr>
        <w:numPr>
          <w:ilvl w:val="0"/>
          <w:numId w:val="4"/>
        </w:numPr>
        <w:spacing w:after="0" w:line="360" w:lineRule="auto"/>
        <w:ind w:left="750"/>
        <w:textAlignment w:val="baseline"/>
        <w:rPr>
          <w:rFonts w:asciiTheme="majorBidi" w:eastAsia="Times New Roman" w:hAnsiTheme="majorBidi" w:cstheme="majorBidi"/>
        </w:rPr>
      </w:pPr>
      <w:r w:rsidRPr="00F85C0D">
        <w:rPr>
          <w:rFonts w:asciiTheme="majorBidi" w:eastAsia="Times New Roman" w:hAnsiTheme="majorBidi" w:cstheme="majorBidi"/>
        </w:rPr>
        <w:t>Provide recommendations on UNDP work sustainability, linkages with national priorities and how to continue in the next cycle and;</w:t>
      </w:r>
    </w:p>
    <w:p w14:paraId="2B648A1A" w14:textId="5A874D42" w:rsidR="00877BA6" w:rsidRPr="00F85C0D" w:rsidRDefault="00BA4AEA" w:rsidP="00AD7853">
      <w:pPr>
        <w:pStyle w:val="Default"/>
        <w:numPr>
          <w:ilvl w:val="0"/>
          <w:numId w:val="5"/>
        </w:numPr>
        <w:spacing w:line="360" w:lineRule="auto"/>
        <w:jc w:val="both"/>
        <w:rPr>
          <w:rFonts w:asciiTheme="majorBidi" w:hAnsiTheme="majorBidi" w:cstheme="majorBidi"/>
          <w:b/>
          <w:bCs/>
          <w:sz w:val="22"/>
          <w:szCs w:val="22"/>
        </w:rPr>
      </w:pPr>
      <w:r w:rsidRPr="00F85C0D">
        <w:rPr>
          <w:rFonts w:asciiTheme="majorBidi" w:eastAsia="Times New Roman" w:hAnsiTheme="majorBidi" w:cstheme="majorBidi"/>
          <w:sz w:val="22"/>
          <w:szCs w:val="22"/>
        </w:rPr>
        <w:t>Receive</w:t>
      </w:r>
      <w:r w:rsidR="00877BA6" w:rsidRPr="00F85C0D">
        <w:rPr>
          <w:rFonts w:asciiTheme="majorBidi" w:eastAsia="Times New Roman" w:hAnsiTheme="majorBidi" w:cstheme="majorBidi"/>
          <w:sz w:val="22"/>
          <w:szCs w:val="22"/>
        </w:rPr>
        <w:t xml:space="preserve"> recommendations to inform the programmes in the next programme cycle. The information will be used by UNDP </w:t>
      </w:r>
      <w:r w:rsidR="00BD52CC" w:rsidRPr="00F85C0D">
        <w:rPr>
          <w:rFonts w:asciiTheme="majorBidi" w:eastAsia="Times New Roman" w:hAnsiTheme="majorBidi" w:cstheme="majorBidi"/>
          <w:sz w:val="22"/>
          <w:szCs w:val="22"/>
        </w:rPr>
        <w:t xml:space="preserve">Jordan </w:t>
      </w:r>
      <w:r w:rsidR="00877BA6" w:rsidRPr="00F85C0D">
        <w:rPr>
          <w:rFonts w:asciiTheme="majorBidi" w:eastAsia="Times New Roman" w:hAnsiTheme="majorBidi" w:cstheme="majorBidi"/>
          <w:sz w:val="22"/>
          <w:szCs w:val="22"/>
        </w:rPr>
        <w:t>as well as the key national counter</w:t>
      </w:r>
      <w:r w:rsidR="00BD52CC" w:rsidRPr="00F85C0D">
        <w:rPr>
          <w:rFonts w:asciiTheme="majorBidi" w:eastAsia="Times New Roman" w:hAnsiTheme="majorBidi" w:cstheme="majorBidi"/>
          <w:sz w:val="22"/>
          <w:szCs w:val="22"/>
        </w:rPr>
        <w:t>parts and Implementing Partners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D52CC" w:rsidRPr="00F85C0D" w14:paraId="3F76D685" w14:textId="77777777" w:rsidTr="001467D7">
        <w:tc>
          <w:tcPr>
            <w:tcW w:w="0" w:type="auto"/>
            <w:shd w:val="clear" w:color="auto" w:fill="auto"/>
            <w:hideMark/>
          </w:tcPr>
          <w:p w14:paraId="5002A1F3" w14:textId="6D3331E7" w:rsidR="00BD52CC" w:rsidRPr="00F85C0D" w:rsidRDefault="00BD52CC" w:rsidP="0058121B">
            <w:pPr>
              <w:pStyle w:val="Default"/>
              <w:tabs>
                <w:tab w:val="left" w:pos="1710"/>
              </w:tabs>
              <w:spacing w:line="360" w:lineRule="auto"/>
              <w:ind w:left="-105" w:firstLine="90"/>
              <w:jc w:val="both"/>
              <w:rPr>
                <w:rFonts w:asciiTheme="majorBidi" w:hAnsiTheme="majorBidi" w:cstheme="majorBidi"/>
                <w:b/>
                <w:bCs/>
                <w:sz w:val="22"/>
                <w:szCs w:val="22"/>
              </w:rPr>
            </w:pPr>
            <w:r w:rsidRPr="00F85C0D">
              <w:rPr>
                <w:rFonts w:asciiTheme="majorBidi" w:eastAsia="Times New Roman" w:hAnsiTheme="majorBidi" w:cstheme="majorBidi"/>
                <w:sz w:val="22"/>
                <w:szCs w:val="22"/>
              </w:rPr>
              <w:br/>
            </w:r>
            <w:r w:rsidR="00F85C0D">
              <w:rPr>
                <w:rFonts w:asciiTheme="majorBidi" w:hAnsiTheme="majorBidi" w:cstheme="majorBidi"/>
                <w:b/>
                <w:bCs/>
                <w:sz w:val="22"/>
                <w:szCs w:val="22"/>
              </w:rPr>
              <w:t xml:space="preserve"> </w:t>
            </w:r>
            <w:r w:rsidRPr="00F85C0D">
              <w:rPr>
                <w:rFonts w:asciiTheme="majorBidi" w:hAnsiTheme="majorBidi" w:cstheme="majorBidi"/>
                <w:b/>
                <w:bCs/>
                <w:sz w:val="22"/>
                <w:szCs w:val="22"/>
              </w:rPr>
              <w:t>Duties and Responsibilities</w:t>
            </w:r>
          </w:p>
          <w:p w14:paraId="7454E45F" w14:textId="5CE485D9" w:rsidR="00BD52CC" w:rsidRPr="00F85C0D" w:rsidRDefault="00BD52CC" w:rsidP="00351E99">
            <w:pPr>
              <w:pStyle w:val="Default"/>
              <w:tabs>
                <w:tab w:val="left" w:pos="1710"/>
              </w:tabs>
              <w:spacing w:line="360" w:lineRule="auto"/>
              <w:ind w:left="75"/>
              <w:jc w:val="both"/>
              <w:rPr>
                <w:rFonts w:asciiTheme="majorBidi" w:hAnsiTheme="majorBidi" w:cstheme="majorBidi"/>
                <w:sz w:val="22"/>
                <w:szCs w:val="22"/>
              </w:rPr>
            </w:pPr>
            <w:r w:rsidRPr="00F85C0D">
              <w:rPr>
                <w:rFonts w:asciiTheme="majorBidi" w:hAnsiTheme="majorBidi" w:cstheme="majorBidi"/>
                <w:sz w:val="22"/>
                <w:szCs w:val="22"/>
              </w:rPr>
              <w:t>The</w:t>
            </w:r>
            <w:r w:rsidR="00503B5D" w:rsidRPr="00F85C0D">
              <w:rPr>
                <w:rFonts w:asciiTheme="majorBidi" w:hAnsiTheme="majorBidi" w:cstheme="majorBidi"/>
                <w:sz w:val="22"/>
                <w:szCs w:val="22"/>
              </w:rPr>
              <w:t xml:space="preserve"> outcome to be covered in this evaluation is related to outcome 5 </w:t>
            </w:r>
            <w:r w:rsidR="005878B7" w:rsidRPr="00F85C0D">
              <w:rPr>
                <w:rFonts w:asciiTheme="majorBidi" w:hAnsiTheme="majorBidi" w:cstheme="majorBidi"/>
                <w:sz w:val="22"/>
                <w:szCs w:val="22"/>
              </w:rPr>
              <w:t>“Environment. Government and national institutions have operationalized mechanisms to develop and implement strategies and plans targeting key cultural, environmental and disaster-risk-reduction issues (including transitioning to a green economy) at national and subnational levels. The focus of this evaluation will be towards low carbon and climate resilient initiatives. The evaluations should take into account the aspects of project</w:t>
            </w:r>
            <w:r w:rsidR="00D27F3D" w:rsidRPr="00F85C0D">
              <w:rPr>
                <w:rFonts w:asciiTheme="majorBidi" w:hAnsiTheme="majorBidi" w:cstheme="majorBidi"/>
                <w:sz w:val="22"/>
                <w:szCs w:val="22"/>
              </w:rPr>
              <w:t>s</w:t>
            </w:r>
            <w:r w:rsidR="005878B7" w:rsidRPr="00F85C0D">
              <w:rPr>
                <w:rFonts w:asciiTheme="majorBidi" w:hAnsiTheme="majorBidi" w:cstheme="majorBidi"/>
                <w:sz w:val="22"/>
                <w:szCs w:val="22"/>
              </w:rPr>
              <w:t xml:space="preserve"> effectiveness, efficiency, relevance, timeliness, impact, sustainability and linkages with other programme areas/projects in UNDP Jordan as well as partnership with national counterparts including government and</w:t>
            </w:r>
            <w:r w:rsidR="00351E99">
              <w:rPr>
                <w:rFonts w:asciiTheme="majorBidi" w:hAnsiTheme="majorBidi" w:cstheme="majorBidi"/>
                <w:sz w:val="22"/>
                <w:szCs w:val="22"/>
              </w:rPr>
              <w:t xml:space="preserve"> CSOs</w:t>
            </w:r>
            <w:r w:rsidR="005878B7" w:rsidRPr="00F85C0D">
              <w:rPr>
                <w:rFonts w:asciiTheme="majorBidi" w:hAnsiTheme="majorBidi" w:cstheme="majorBidi"/>
                <w:sz w:val="22"/>
                <w:szCs w:val="22"/>
              </w:rPr>
              <w:t xml:space="preserve">, </w:t>
            </w:r>
            <w:r w:rsidR="005878B7" w:rsidRPr="00F85C0D">
              <w:rPr>
                <w:rFonts w:asciiTheme="majorBidi" w:eastAsia="Times New Roman" w:hAnsiTheme="majorBidi" w:cstheme="majorBidi"/>
                <w:sz w:val="22"/>
                <w:szCs w:val="22"/>
              </w:rPr>
              <w:t xml:space="preserve">international donor community and academic groups. The evaluation should also recommend untapped </w:t>
            </w:r>
            <w:r w:rsidR="00351E99">
              <w:rPr>
                <w:rFonts w:asciiTheme="majorBidi" w:eastAsia="Times New Roman" w:hAnsiTheme="majorBidi" w:cstheme="majorBidi"/>
                <w:sz w:val="22"/>
                <w:szCs w:val="22"/>
              </w:rPr>
              <w:t>p</w:t>
            </w:r>
            <w:r w:rsidR="005878B7" w:rsidRPr="00F85C0D">
              <w:rPr>
                <w:rFonts w:asciiTheme="majorBidi" w:eastAsia="Times New Roman" w:hAnsiTheme="majorBidi" w:cstheme="majorBidi"/>
                <w:sz w:val="22"/>
                <w:szCs w:val="22"/>
              </w:rPr>
              <w:t>artner groups and the potential resource mobilization partners. In addition, this evaluation must address how the intervention sought to strengthen the application of the rights-based approach and mainstreaming gender in development efforts</w:t>
            </w:r>
            <w:r w:rsidR="005878B7" w:rsidRPr="00F85C0D">
              <w:rPr>
                <w:rFonts w:asciiTheme="majorBidi" w:eastAsia="Times New Roman" w:hAnsiTheme="majorBidi" w:cstheme="majorBidi"/>
                <w:b/>
                <w:bCs/>
                <w:sz w:val="22"/>
                <w:szCs w:val="22"/>
                <w:bdr w:val="none" w:sz="0" w:space="0" w:color="auto" w:frame="1"/>
              </w:rPr>
              <w:t>.</w:t>
            </w:r>
          </w:p>
          <w:p w14:paraId="6B0B66C0" w14:textId="77777777" w:rsidR="00BA4AEA" w:rsidRPr="00BA4AEA" w:rsidRDefault="00BA4AEA" w:rsidP="00F85C0D">
            <w:pPr>
              <w:autoSpaceDE w:val="0"/>
              <w:autoSpaceDN w:val="0"/>
              <w:adjustRightInd w:val="0"/>
              <w:spacing w:after="0" w:line="360" w:lineRule="auto"/>
              <w:rPr>
                <w:rFonts w:asciiTheme="majorBidi" w:hAnsiTheme="majorBidi" w:cstheme="majorBidi"/>
              </w:rPr>
            </w:pPr>
          </w:p>
          <w:p w14:paraId="223094D8" w14:textId="77777777" w:rsidR="00BA4AEA" w:rsidRPr="00BA4AEA" w:rsidRDefault="00BA4AEA" w:rsidP="00F85C0D">
            <w:pPr>
              <w:spacing w:line="360" w:lineRule="auto"/>
              <w:rPr>
                <w:rFonts w:asciiTheme="majorBidi" w:hAnsiTheme="majorBidi" w:cstheme="majorBidi"/>
                <w:b/>
                <w:bCs/>
              </w:rPr>
            </w:pPr>
            <w:r w:rsidRPr="00BA4AEA">
              <w:rPr>
                <w:rFonts w:asciiTheme="majorBidi" w:hAnsiTheme="majorBidi" w:cstheme="majorBidi"/>
                <w:b/>
                <w:bCs/>
              </w:rPr>
              <w:t>Methodology for the evaluation</w:t>
            </w:r>
          </w:p>
          <w:p w14:paraId="3CCAE35B" w14:textId="77777777" w:rsidR="00BA4AEA" w:rsidRPr="00BA4AEA" w:rsidRDefault="00BA4AEA" w:rsidP="00F85C0D">
            <w:pPr>
              <w:autoSpaceDE w:val="0"/>
              <w:autoSpaceDN w:val="0"/>
              <w:adjustRightInd w:val="0"/>
              <w:spacing w:after="0" w:line="360" w:lineRule="auto"/>
              <w:jc w:val="both"/>
              <w:rPr>
                <w:rFonts w:asciiTheme="majorBidi" w:hAnsiTheme="majorBidi" w:cstheme="majorBidi"/>
              </w:rPr>
            </w:pPr>
            <w:r w:rsidRPr="00BA4AEA">
              <w:rPr>
                <w:rFonts w:asciiTheme="majorBidi" w:hAnsiTheme="majorBidi" w:cstheme="majorBidi"/>
              </w:rPr>
              <w:t>The evaluation will provide quantitative and qualitative data through some the following methods:</w:t>
            </w:r>
          </w:p>
          <w:p w14:paraId="4E80FF70" w14:textId="77997998" w:rsidR="00BA4AEA" w:rsidRPr="00BA4AEA" w:rsidRDefault="00BA4AEA" w:rsidP="00AD7853">
            <w:pPr>
              <w:numPr>
                <w:ilvl w:val="0"/>
                <w:numId w:val="9"/>
              </w:numPr>
              <w:autoSpaceDE w:val="0"/>
              <w:autoSpaceDN w:val="0"/>
              <w:adjustRightInd w:val="0"/>
              <w:spacing w:after="0" w:line="360" w:lineRule="auto"/>
              <w:contextualSpacing/>
              <w:jc w:val="both"/>
              <w:rPr>
                <w:rFonts w:asciiTheme="majorBidi" w:hAnsiTheme="majorBidi" w:cstheme="majorBidi"/>
              </w:rPr>
            </w:pPr>
            <w:r w:rsidRPr="00BA4AEA">
              <w:rPr>
                <w:rFonts w:asciiTheme="majorBidi" w:hAnsiTheme="majorBidi" w:cstheme="majorBidi"/>
              </w:rPr>
              <w:lastRenderedPageBreak/>
              <w:t>Desk study and review of all relevant project</w:t>
            </w:r>
            <w:r w:rsidRPr="00F85C0D">
              <w:rPr>
                <w:rFonts w:asciiTheme="majorBidi" w:hAnsiTheme="majorBidi" w:cstheme="majorBidi"/>
              </w:rPr>
              <w:t>s</w:t>
            </w:r>
            <w:r w:rsidRPr="00BA4AEA">
              <w:rPr>
                <w:rFonts w:asciiTheme="majorBidi" w:hAnsiTheme="majorBidi" w:cstheme="majorBidi"/>
              </w:rPr>
              <w:t xml:space="preserve"> documentation including project documents, annual work-plans, p progress reports</w:t>
            </w:r>
            <w:r w:rsidR="00351E99">
              <w:rPr>
                <w:rFonts w:asciiTheme="majorBidi" w:hAnsiTheme="majorBidi" w:cstheme="majorBidi"/>
              </w:rPr>
              <w:t xml:space="preserve"> and</w:t>
            </w:r>
            <w:r w:rsidRPr="00BA4AEA">
              <w:rPr>
                <w:rFonts w:asciiTheme="majorBidi" w:hAnsiTheme="majorBidi" w:cstheme="majorBidi"/>
              </w:rPr>
              <w:t xml:space="preserve"> annual </w:t>
            </w:r>
            <w:r w:rsidRPr="00F85C0D">
              <w:rPr>
                <w:rFonts w:asciiTheme="majorBidi" w:hAnsiTheme="majorBidi" w:cstheme="majorBidi"/>
              </w:rPr>
              <w:t>reports.</w:t>
            </w:r>
          </w:p>
          <w:p w14:paraId="45D43C4F" w14:textId="77777777" w:rsidR="00BA4AEA" w:rsidRPr="00BA4AEA" w:rsidRDefault="00BA4AEA" w:rsidP="00AD7853">
            <w:pPr>
              <w:numPr>
                <w:ilvl w:val="0"/>
                <w:numId w:val="9"/>
              </w:numPr>
              <w:autoSpaceDE w:val="0"/>
              <w:autoSpaceDN w:val="0"/>
              <w:adjustRightInd w:val="0"/>
              <w:spacing w:after="0" w:line="360" w:lineRule="auto"/>
              <w:contextualSpacing/>
              <w:jc w:val="both"/>
              <w:rPr>
                <w:rFonts w:asciiTheme="majorBidi" w:hAnsiTheme="majorBidi" w:cstheme="majorBidi"/>
              </w:rPr>
            </w:pPr>
            <w:r w:rsidRPr="00BA4AEA">
              <w:rPr>
                <w:rFonts w:asciiTheme="majorBidi" w:hAnsiTheme="majorBidi" w:cstheme="majorBidi"/>
              </w:rPr>
              <w:t>In depth interviews to gather primary data from key stakeholders using a structured methodology.</w:t>
            </w:r>
          </w:p>
          <w:p w14:paraId="7A1A8D9E" w14:textId="77777777" w:rsidR="00BA4AEA" w:rsidRPr="00BA4AEA" w:rsidRDefault="00BA4AEA" w:rsidP="00AD7853">
            <w:pPr>
              <w:numPr>
                <w:ilvl w:val="0"/>
                <w:numId w:val="9"/>
              </w:numPr>
              <w:autoSpaceDE w:val="0"/>
              <w:autoSpaceDN w:val="0"/>
              <w:adjustRightInd w:val="0"/>
              <w:spacing w:after="0" w:line="360" w:lineRule="auto"/>
              <w:contextualSpacing/>
              <w:jc w:val="both"/>
              <w:rPr>
                <w:rFonts w:asciiTheme="majorBidi" w:hAnsiTheme="majorBidi" w:cstheme="majorBidi"/>
              </w:rPr>
            </w:pPr>
            <w:r w:rsidRPr="00BA4AEA">
              <w:rPr>
                <w:rFonts w:asciiTheme="majorBidi" w:hAnsiTheme="majorBidi" w:cstheme="majorBidi"/>
              </w:rPr>
              <w:t>Focus Group discussion with project beneficiaries and other stakeholders.</w:t>
            </w:r>
          </w:p>
          <w:p w14:paraId="67B7EE51" w14:textId="77777777" w:rsidR="00BA4AEA" w:rsidRPr="00BA4AEA" w:rsidRDefault="00BA4AEA" w:rsidP="00AD7853">
            <w:pPr>
              <w:numPr>
                <w:ilvl w:val="0"/>
                <w:numId w:val="9"/>
              </w:numPr>
              <w:autoSpaceDE w:val="0"/>
              <w:autoSpaceDN w:val="0"/>
              <w:adjustRightInd w:val="0"/>
              <w:spacing w:after="0" w:line="360" w:lineRule="auto"/>
              <w:contextualSpacing/>
              <w:jc w:val="both"/>
              <w:rPr>
                <w:rFonts w:asciiTheme="majorBidi" w:hAnsiTheme="majorBidi" w:cstheme="majorBidi"/>
              </w:rPr>
            </w:pPr>
            <w:r w:rsidRPr="00BA4AEA">
              <w:rPr>
                <w:rFonts w:asciiTheme="majorBidi" w:hAnsiTheme="majorBidi" w:cstheme="majorBidi"/>
              </w:rPr>
              <w:t>Interviews with relevant key informants (a list of relevant institutions and contact persons will be provided).</w:t>
            </w:r>
          </w:p>
          <w:p w14:paraId="6E404FF5" w14:textId="604B3335"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The final evaluation report should describe the full approach taken and the rationale for the approach making explicit the underlying assumptions, challenges, strengths and weaknesses about the methods and approach of the review.</w:t>
            </w:r>
            <w:r w:rsidRPr="00F85C0D">
              <w:rPr>
                <w:rFonts w:asciiTheme="majorBidi" w:hAnsiTheme="majorBidi" w:cstheme="majorBidi"/>
              </w:rPr>
              <w:br w:type="page"/>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791"/>
              <w:gridCol w:w="4626"/>
              <w:gridCol w:w="791"/>
            </w:tblGrid>
            <w:tr w:rsidR="005B3574" w:rsidRPr="00F85C0D" w14:paraId="3218563D" w14:textId="77777777" w:rsidTr="001467D7">
              <w:trPr>
                <w:trHeight w:val="206"/>
              </w:trPr>
              <w:tc>
                <w:tcPr>
                  <w:tcW w:w="5000" w:type="pct"/>
                  <w:gridSpan w:val="4"/>
                  <w:vAlign w:val="center"/>
                </w:tcPr>
                <w:p w14:paraId="54BB577E" w14:textId="77777777" w:rsidR="005B3574" w:rsidRPr="00F85C0D" w:rsidRDefault="005B3574" w:rsidP="00F85C0D">
                  <w:pPr>
                    <w:tabs>
                      <w:tab w:val="right" w:pos="0"/>
                    </w:tabs>
                    <w:spacing w:line="360" w:lineRule="auto"/>
                    <w:rPr>
                      <w:rFonts w:asciiTheme="majorBidi" w:hAnsiTheme="majorBidi" w:cstheme="majorBidi"/>
                      <w:b/>
                    </w:rPr>
                  </w:pPr>
                  <w:r w:rsidRPr="00F85C0D">
                    <w:rPr>
                      <w:rFonts w:asciiTheme="majorBidi" w:hAnsiTheme="majorBidi" w:cstheme="majorBidi"/>
                      <w:b/>
                    </w:rPr>
                    <w:t>Evaluation Ratings:</w:t>
                  </w:r>
                </w:p>
              </w:tc>
            </w:tr>
            <w:tr w:rsidR="005B3574" w:rsidRPr="00F85C0D" w14:paraId="6F3621D2" w14:textId="77777777" w:rsidTr="005B3574">
              <w:tblPrEx>
                <w:shd w:val="clear" w:color="auto" w:fill="4F81BD"/>
              </w:tblPrEx>
              <w:tc>
                <w:tcPr>
                  <w:tcW w:w="1602" w:type="pct"/>
                  <w:shd w:val="clear" w:color="auto" w:fill="7F7F7F"/>
                </w:tcPr>
                <w:p w14:paraId="6AB1375A" w14:textId="77777777" w:rsidR="005B3574" w:rsidRPr="00F85C0D" w:rsidRDefault="005B3574" w:rsidP="00F85C0D">
                  <w:pPr>
                    <w:spacing w:line="360" w:lineRule="auto"/>
                    <w:rPr>
                      <w:rFonts w:asciiTheme="majorBidi" w:hAnsiTheme="majorBidi" w:cstheme="majorBidi"/>
                      <w:b/>
                      <w:bCs/>
                    </w:rPr>
                  </w:pPr>
                  <w:r w:rsidRPr="00F85C0D">
                    <w:rPr>
                      <w:rFonts w:asciiTheme="majorBidi" w:hAnsiTheme="majorBidi" w:cstheme="majorBidi"/>
                      <w:b/>
                    </w:rPr>
                    <w:t>1. Monitoring and Evaluation</w:t>
                  </w:r>
                </w:p>
              </w:tc>
              <w:tc>
                <w:tcPr>
                  <w:tcW w:w="424" w:type="pct"/>
                  <w:shd w:val="clear" w:color="auto" w:fill="7F7F7F"/>
                </w:tcPr>
                <w:p w14:paraId="2BA565B1" w14:textId="77777777" w:rsidR="005B3574" w:rsidRPr="00F85C0D" w:rsidRDefault="005B3574" w:rsidP="00F85C0D">
                  <w:pPr>
                    <w:spacing w:line="360" w:lineRule="auto"/>
                    <w:jc w:val="center"/>
                    <w:rPr>
                      <w:rFonts w:asciiTheme="majorBidi" w:hAnsiTheme="majorBidi" w:cstheme="majorBidi"/>
                      <w:b/>
                      <w:bCs/>
                    </w:rPr>
                  </w:pPr>
                  <w:r w:rsidRPr="00F85C0D">
                    <w:rPr>
                      <w:rFonts w:asciiTheme="majorBidi" w:hAnsiTheme="majorBidi" w:cstheme="majorBidi"/>
                      <w:b/>
                      <w:i/>
                    </w:rPr>
                    <w:t>rating</w:t>
                  </w:r>
                </w:p>
              </w:tc>
              <w:tc>
                <w:tcPr>
                  <w:tcW w:w="2549" w:type="pct"/>
                  <w:shd w:val="clear" w:color="auto" w:fill="7F7F7F"/>
                </w:tcPr>
                <w:p w14:paraId="033B03A8" w14:textId="77777777" w:rsidR="005B3574" w:rsidRPr="00F85C0D" w:rsidRDefault="005B3574" w:rsidP="00F85C0D">
                  <w:pPr>
                    <w:spacing w:line="360" w:lineRule="auto"/>
                    <w:rPr>
                      <w:rFonts w:asciiTheme="majorBidi" w:hAnsiTheme="majorBidi" w:cstheme="majorBidi"/>
                      <w:b/>
                      <w:i/>
                    </w:rPr>
                  </w:pPr>
                  <w:r w:rsidRPr="00F85C0D">
                    <w:rPr>
                      <w:rFonts w:asciiTheme="majorBidi" w:hAnsiTheme="majorBidi" w:cstheme="majorBidi"/>
                      <w:b/>
                    </w:rPr>
                    <w:t>2. IA&amp; EA Execution</w:t>
                  </w:r>
                </w:p>
              </w:tc>
              <w:tc>
                <w:tcPr>
                  <w:tcW w:w="424" w:type="pct"/>
                  <w:shd w:val="clear" w:color="auto" w:fill="7F7F7F"/>
                </w:tcPr>
                <w:p w14:paraId="0A07FB08" w14:textId="77777777" w:rsidR="005B3574" w:rsidRPr="00F85C0D" w:rsidRDefault="005B3574" w:rsidP="00F85C0D">
                  <w:pPr>
                    <w:spacing w:line="360" w:lineRule="auto"/>
                    <w:jc w:val="center"/>
                    <w:rPr>
                      <w:rFonts w:asciiTheme="majorBidi" w:hAnsiTheme="majorBidi" w:cstheme="majorBidi"/>
                      <w:b/>
                      <w:i/>
                    </w:rPr>
                  </w:pPr>
                  <w:r w:rsidRPr="00F85C0D">
                    <w:rPr>
                      <w:rFonts w:asciiTheme="majorBidi" w:hAnsiTheme="majorBidi" w:cstheme="majorBidi"/>
                      <w:b/>
                      <w:i/>
                    </w:rPr>
                    <w:t>rating</w:t>
                  </w:r>
                </w:p>
              </w:tc>
            </w:tr>
            <w:tr w:rsidR="005B3574" w:rsidRPr="00F85C0D" w14:paraId="0B30B86F"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0ABC63CD"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M&amp;E design at entry</w:t>
                  </w:r>
                </w:p>
              </w:tc>
              <w:tc>
                <w:tcPr>
                  <w:tcW w:w="424" w:type="pct"/>
                  <w:tcBorders>
                    <w:bottom w:val="single" w:sz="4" w:space="0" w:color="auto"/>
                  </w:tcBorders>
                </w:tcPr>
                <w:p w14:paraId="784D7707"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Borders>
                    <w:bottom w:val="single" w:sz="4" w:space="0" w:color="auto"/>
                  </w:tcBorders>
                </w:tcPr>
                <w:p w14:paraId="4EDC334A"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Quality of UNDP Implementation</w:t>
                  </w:r>
                </w:p>
              </w:tc>
              <w:tc>
                <w:tcPr>
                  <w:tcW w:w="424" w:type="pct"/>
                  <w:tcBorders>
                    <w:bottom w:val="single" w:sz="4" w:space="0" w:color="auto"/>
                  </w:tcBorders>
                </w:tcPr>
                <w:p w14:paraId="70A87F83"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3A59C81D"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672026E8"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M&amp;E Plan Implementation</w:t>
                  </w:r>
                </w:p>
              </w:tc>
              <w:tc>
                <w:tcPr>
                  <w:tcW w:w="424" w:type="pct"/>
                  <w:tcBorders>
                    <w:bottom w:val="single" w:sz="4" w:space="0" w:color="auto"/>
                  </w:tcBorders>
                </w:tcPr>
                <w:p w14:paraId="57816F0B"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Borders>
                    <w:bottom w:val="single" w:sz="4" w:space="0" w:color="auto"/>
                  </w:tcBorders>
                </w:tcPr>
                <w:p w14:paraId="1B8DCDE4"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 xml:space="preserve">Quality of Execution - Executing Agency </w:t>
                  </w:r>
                </w:p>
              </w:tc>
              <w:tc>
                <w:tcPr>
                  <w:tcW w:w="424" w:type="pct"/>
                  <w:tcBorders>
                    <w:bottom w:val="single" w:sz="4" w:space="0" w:color="auto"/>
                  </w:tcBorders>
                </w:tcPr>
                <w:p w14:paraId="2A2075F4"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3797EE1D"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215EDC66"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Overall quality of M&amp;E</w:t>
                  </w:r>
                </w:p>
              </w:tc>
              <w:tc>
                <w:tcPr>
                  <w:tcW w:w="424" w:type="pct"/>
                  <w:tcBorders>
                    <w:bottom w:val="single" w:sz="4" w:space="0" w:color="auto"/>
                  </w:tcBorders>
                </w:tcPr>
                <w:p w14:paraId="4F3A030E"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Borders>
                    <w:bottom w:val="single" w:sz="4" w:space="0" w:color="auto"/>
                  </w:tcBorders>
                </w:tcPr>
                <w:p w14:paraId="7F940D4B"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Overall quality of Implementation / Execution</w:t>
                  </w:r>
                </w:p>
              </w:tc>
              <w:tc>
                <w:tcPr>
                  <w:tcW w:w="424" w:type="pct"/>
                  <w:tcBorders>
                    <w:bottom w:val="single" w:sz="4" w:space="0" w:color="auto"/>
                  </w:tcBorders>
                </w:tcPr>
                <w:p w14:paraId="6DCEF4F3"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6C6DA0A9" w14:textId="77777777" w:rsidTr="005B3574">
              <w:tblPrEx>
                <w:shd w:val="clear" w:color="auto" w:fill="4F81BD"/>
              </w:tblPrEx>
              <w:tc>
                <w:tcPr>
                  <w:tcW w:w="1602" w:type="pct"/>
                  <w:shd w:val="clear" w:color="auto" w:fill="7F7F7F"/>
                </w:tcPr>
                <w:p w14:paraId="5A968E4C" w14:textId="77777777" w:rsidR="005B3574" w:rsidRPr="00F85C0D" w:rsidRDefault="005B3574" w:rsidP="00F85C0D">
                  <w:pPr>
                    <w:spacing w:line="360" w:lineRule="auto"/>
                    <w:contextualSpacing/>
                    <w:rPr>
                      <w:rFonts w:asciiTheme="majorBidi" w:hAnsiTheme="majorBidi" w:cstheme="majorBidi"/>
                      <w:b/>
                      <w:bCs/>
                    </w:rPr>
                  </w:pPr>
                  <w:r w:rsidRPr="00F85C0D">
                    <w:rPr>
                      <w:rFonts w:asciiTheme="majorBidi" w:hAnsiTheme="majorBidi" w:cstheme="majorBidi"/>
                      <w:b/>
                      <w:bCs/>
                    </w:rPr>
                    <w:t xml:space="preserve">3. Assessment of Outcomes </w:t>
                  </w:r>
                </w:p>
              </w:tc>
              <w:tc>
                <w:tcPr>
                  <w:tcW w:w="424" w:type="pct"/>
                  <w:shd w:val="clear" w:color="auto" w:fill="7F7F7F"/>
                </w:tcPr>
                <w:p w14:paraId="5CDDE98D" w14:textId="77777777" w:rsidR="005B3574" w:rsidRPr="00F85C0D" w:rsidRDefault="005B3574" w:rsidP="00F85C0D">
                  <w:pPr>
                    <w:spacing w:line="360" w:lineRule="auto"/>
                    <w:contextualSpacing/>
                    <w:jc w:val="center"/>
                    <w:rPr>
                      <w:rFonts w:asciiTheme="majorBidi" w:hAnsiTheme="majorBidi" w:cstheme="majorBidi"/>
                      <w:b/>
                      <w:bCs/>
                    </w:rPr>
                  </w:pPr>
                  <w:r w:rsidRPr="00F85C0D">
                    <w:rPr>
                      <w:rFonts w:asciiTheme="majorBidi" w:hAnsiTheme="majorBidi" w:cstheme="majorBidi"/>
                      <w:b/>
                      <w:bCs/>
                    </w:rPr>
                    <w:t>rating</w:t>
                  </w:r>
                </w:p>
              </w:tc>
              <w:tc>
                <w:tcPr>
                  <w:tcW w:w="2549" w:type="pct"/>
                  <w:shd w:val="clear" w:color="auto" w:fill="7F7F7F"/>
                </w:tcPr>
                <w:p w14:paraId="4855AE4C" w14:textId="77777777" w:rsidR="005B3574" w:rsidRPr="00F85C0D" w:rsidRDefault="005B3574" w:rsidP="00F85C0D">
                  <w:pPr>
                    <w:spacing w:line="360" w:lineRule="auto"/>
                    <w:contextualSpacing/>
                    <w:rPr>
                      <w:rFonts w:asciiTheme="majorBidi" w:hAnsiTheme="majorBidi" w:cstheme="majorBidi"/>
                      <w:b/>
                      <w:bCs/>
                    </w:rPr>
                  </w:pPr>
                  <w:r w:rsidRPr="00F85C0D">
                    <w:rPr>
                      <w:rFonts w:asciiTheme="majorBidi" w:hAnsiTheme="majorBidi" w:cstheme="majorBidi"/>
                      <w:b/>
                      <w:bCs/>
                    </w:rPr>
                    <w:t>4. Sustainability</w:t>
                  </w:r>
                </w:p>
              </w:tc>
              <w:tc>
                <w:tcPr>
                  <w:tcW w:w="424" w:type="pct"/>
                  <w:shd w:val="clear" w:color="auto" w:fill="7F7F7F"/>
                </w:tcPr>
                <w:p w14:paraId="1A0C7EEA" w14:textId="77777777" w:rsidR="005B3574" w:rsidRPr="00F85C0D" w:rsidRDefault="005B3574" w:rsidP="00F85C0D">
                  <w:pPr>
                    <w:spacing w:line="360" w:lineRule="auto"/>
                    <w:contextualSpacing/>
                    <w:jc w:val="center"/>
                    <w:rPr>
                      <w:rFonts w:asciiTheme="majorBidi" w:hAnsiTheme="majorBidi" w:cstheme="majorBidi"/>
                      <w:b/>
                      <w:bCs/>
                    </w:rPr>
                  </w:pPr>
                  <w:r w:rsidRPr="00F85C0D">
                    <w:rPr>
                      <w:rFonts w:asciiTheme="majorBidi" w:hAnsiTheme="majorBidi" w:cstheme="majorBidi"/>
                      <w:b/>
                      <w:bCs/>
                    </w:rPr>
                    <w:t>rating</w:t>
                  </w:r>
                </w:p>
              </w:tc>
            </w:tr>
            <w:tr w:rsidR="005B3574" w:rsidRPr="00F85C0D" w14:paraId="09963684"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44B96270"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 xml:space="preserve">Relevance </w:t>
                  </w:r>
                </w:p>
              </w:tc>
              <w:tc>
                <w:tcPr>
                  <w:tcW w:w="424" w:type="pct"/>
                </w:tcPr>
                <w:p w14:paraId="17024406"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Pr>
                <w:p w14:paraId="4CF84BC8"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Financial resources:</w:t>
                  </w:r>
                </w:p>
              </w:tc>
              <w:tc>
                <w:tcPr>
                  <w:tcW w:w="424" w:type="pct"/>
                </w:tcPr>
                <w:p w14:paraId="6C801AEF"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31BD8C93"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62B62ACF"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Effectiveness</w:t>
                  </w:r>
                </w:p>
              </w:tc>
              <w:tc>
                <w:tcPr>
                  <w:tcW w:w="424" w:type="pct"/>
                </w:tcPr>
                <w:p w14:paraId="019544A2"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Pr>
                <w:p w14:paraId="5676B0E0"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Socio-political:</w:t>
                  </w:r>
                </w:p>
              </w:tc>
              <w:tc>
                <w:tcPr>
                  <w:tcW w:w="424" w:type="pct"/>
                </w:tcPr>
                <w:p w14:paraId="226C59CB"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6CAB5A5D"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4FC6B659"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 xml:space="preserve">Efficiency </w:t>
                  </w:r>
                </w:p>
              </w:tc>
              <w:tc>
                <w:tcPr>
                  <w:tcW w:w="424" w:type="pct"/>
                </w:tcPr>
                <w:p w14:paraId="154E5119"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Pr>
                <w:p w14:paraId="7889DA9C"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Institutional framework and governance:</w:t>
                  </w:r>
                </w:p>
              </w:tc>
              <w:tc>
                <w:tcPr>
                  <w:tcW w:w="424" w:type="pct"/>
                </w:tcPr>
                <w:p w14:paraId="5B948B28"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2450705C"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04B6A404"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Overall Project Outcome Rating</w:t>
                  </w:r>
                </w:p>
              </w:tc>
              <w:tc>
                <w:tcPr>
                  <w:tcW w:w="424" w:type="pct"/>
                </w:tcPr>
                <w:p w14:paraId="6DBED53D"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c>
                <w:tcPr>
                  <w:tcW w:w="2549" w:type="pct"/>
                </w:tcPr>
                <w:p w14:paraId="4D07704F"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Environmental :</w:t>
                  </w:r>
                </w:p>
              </w:tc>
              <w:tc>
                <w:tcPr>
                  <w:tcW w:w="424" w:type="pct"/>
                </w:tcPr>
                <w:p w14:paraId="316C56F3"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r w:rsidR="005B3574" w:rsidRPr="00F85C0D" w14:paraId="232A81F4" w14:textId="77777777" w:rsidTr="005B35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14:paraId="3CF34939" w14:textId="77777777" w:rsidR="005B3574" w:rsidRPr="00F85C0D" w:rsidRDefault="005B3574" w:rsidP="00F85C0D">
                  <w:pPr>
                    <w:spacing w:line="360" w:lineRule="auto"/>
                    <w:rPr>
                      <w:rFonts w:asciiTheme="majorBidi" w:hAnsiTheme="majorBidi" w:cstheme="majorBidi"/>
                    </w:rPr>
                  </w:pPr>
                </w:p>
              </w:tc>
              <w:tc>
                <w:tcPr>
                  <w:tcW w:w="424" w:type="pct"/>
                </w:tcPr>
                <w:p w14:paraId="5C4CD457" w14:textId="77777777" w:rsidR="005B3574" w:rsidRPr="00F85C0D" w:rsidRDefault="005B3574" w:rsidP="00F85C0D">
                  <w:pPr>
                    <w:spacing w:line="360" w:lineRule="auto"/>
                    <w:rPr>
                      <w:rFonts w:asciiTheme="majorBidi" w:hAnsiTheme="majorBidi" w:cstheme="majorBidi"/>
                    </w:rPr>
                  </w:pPr>
                </w:p>
              </w:tc>
              <w:tc>
                <w:tcPr>
                  <w:tcW w:w="2549" w:type="pct"/>
                </w:tcPr>
                <w:p w14:paraId="0A7AF622"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t>Overall likelihood of sustainability:</w:t>
                  </w:r>
                </w:p>
              </w:tc>
              <w:tc>
                <w:tcPr>
                  <w:tcW w:w="424" w:type="pct"/>
                </w:tcPr>
                <w:p w14:paraId="2A4138BD" w14:textId="77777777" w:rsidR="005B3574" w:rsidRPr="00F85C0D" w:rsidRDefault="005B3574" w:rsidP="00F85C0D">
                  <w:pPr>
                    <w:spacing w:line="360" w:lineRule="auto"/>
                    <w:rPr>
                      <w:rFonts w:asciiTheme="majorBidi" w:hAnsiTheme="majorBidi" w:cstheme="majorBidi"/>
                    </w:rPr>
                  </w:pPr>
                  <w:r w:rsidRPr="00F85C0D">
                    <w:rPr>
                      <w:rFonts w:asciiTheme="majorBidi" w:hAnsiTheme="majorBidi" w:cstheme="majorBidi"/>
                    </w:rPr>
                    <w:fldChar w:fldCharType="begin">
                      <w:ffData>
                        <w:name w:val="Text1"/>
                        <w:enabled/>
                        <w:calcOnExit w:val="0"/>
                        <w:textInput/>
                      </w:ffData>
                    </w:fldChar>
                  </w:r>
                  <w:r w:rsidRPr="00F85C0D">
                    <w:rPr>
                      <w:rFonts w:asciiTheme="majorBidi" w:hAnsiTheme="majorBidi" w:cstheme="majorBidi"/>
                    </w:rPr>
                    <w:instrText xml:space="preserve"> FORMTEXT </w:instrText>
                  </w:r>
                  <w:r w:rsidRPr="00F85C0D">
                    <w:rPr>
                      <w:rFonts w:asciiTheme="majorBidi" w:hAnsiTheme="majorBidi" w:cstheme="majorBidi"/>
                    </w:rPr>
                  </w:r>
                  <w:r w:rsidRPr="00F85C0D">
                    <w:rPr>
                      <w:rFonts w:asciiTheme="majorBidi" w:hAnsiTheme="majorBidi" w:cstheme="majorBidi"/>
                    </w:rPr>
                    <w:fldChar w:fldCharType="separate"/>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noProof/>
                    </w:rPr>
                    <w:t> </w:t>
                  </w:r>
                  <w:r w:rsidRPr="00F85C0D">
                    <w:rPr>
                      <w:rFonts w:asciiTheme="majorBidi" w:hAnsiTheme="majorBidi" w:cstheme="majorBidi"/>
                    </w:rPr>
                    <w:fldChar w:fldCharType="end"/>
                  </w:r>
                </w:p>
              </w:tc>
            </w:tr>
          </w:tbl>
          <w:p w14:paraId="30C83892" w14:textId="77777777" w:rsidR="005B3574" w:rsidRPr="00F85C0D" w:rsidRDefault="005B3574" w:rsidP="00F85C0D">
            <w:pPr>
              <w:pStyle w:val="BodyText"/>
              <w:spacing w:line="360" w:lineRule="auto"/>
              <w:rPr>
                <w:rFonts w:asciiTheme="majorBidi" w:hAnsiTheme="majorBidi" w:cstheme="majorBidi"/>
                <w:sz w:val="22"/>
                <w:szCs w:val="22"/>
              </w:rPr>
            </w:pPr>
          </w:p>
          <w:p w14:paraId="61B0B469" w14:textId="77777777" w:rsidR="00D27F3D" w:rsidRPr="00F85C0D" w:rsidRDefault="00D27F3D" w:rsidP="00F85C0D">
            <w:pPr>
              <w:tabs>
                <w:tab w:val="left" w:pos="1710"/>
              </w:tabs>
              <w:spacing w:after="0" w:line="360" w:lineRule="auto"/>
              <w:rPr>
                <w:rFonts w:asciiTheme="majorBidi" w:eastAsia="Times New Roman" w:hAnsiTheme="majorBidi" w:cstheme="majorBidi"/>
              </w:rPr>
            </w:pPr>
          </w:p>
          <w:p w14:paraId="2E433A32" w14:textId="77777777" w:rsidR="00D27F3D" w:rsidRPr="00F85C0D" w:rsidRDefault="00D27F3D" w:rsidP="00F85C0D">
            <w:pPr>
              <w:tabs>
                <w:tab w:val="left" w:pos="720"/>
                <w:tab w:val="left" w:pos="810"/>
                <w:tab w:val="left" w:pos="1710"/>
              </w:tabs>
              <w:spacing w:line="360" w:lineRule="auto"/>
              <w:rPr>
                <w:rFonts w:asciiTheme="majorBidi" w:hAnsiTheme="majorBidi" w:cstheme="majorBidi"/>
                <w:b/>
                <w:u w:val="single"/>
              </w:rPr>
            </w:pPr>
            <w:r w:rsidRPr="00F85C0D">
              <w:rPr>
                <w:rFonts w:asciiTheme="majorBidi" w:hAnsiTheme="majorBidi" w:cstheme="majorBidi"/>
                <w:b/>
                <w:u w:val="single"/>
              </w:rPr>
              <w:t>4. DELIVERABLES</w:t>
            </w:r>
          </w:p>
          <w:p w14:paraId="641C60EF" w14:textId="4349E43C" w:rsidR="00D27F3D" w:rsidRDefault="00D27F3D" w:rsidP="00F85C0D">
            <w:pPr>
              <w:tabs>
                <w:tab w:val="left" w:pos="1710"/>
              </w:tabs>
              <w:spacing w:line="360" w:lineRule="auto"/>
              <w:jc w:val="lowKashida"/>
              <w:rPr>
                <w:rFonts w:asciiTheme="majorBidi" w:hAnsiTheme="majorBidi" w:cstheme="majorBidi"/>
              </w:rPr>
            </w:pPr>
            <w:r w:rsidRPr="00F85C0D">
              <w:rPr>
                <w:rFonts w:asciiTheme="majorBidi" w:hAnsiTheme="majorBidi" w:cstheme="majorBidi"/>
              </w:rPr>
              <w:t>Below are the required activities and expected outputs (deliverables), based on the objectives and scope of work stated above, respective timelines/deadlines and number of working days:</w:t>
            </w:r>
          </w:p>
          <w:p w14:paraId="04C5B348" w14:textId="2F7B90B2" w:rsidR="00E46E8F" w:rsidRDefault="00E46E8F" w:rsidP="00F85C0D">
            <w:pPr>
              <w:tabs>
                <w:tab w:val="left" w:pos="1710"/>
              </w:tabs>
              <w:spacing w:line="360" w:lineRule="auto"/>
              <w:jc w:val="lowKashida"/>
              <w:rPr>
                <w:rFonts w:asciiTheme="majorBidi" w:hAnsiTheme="majorBidi" w:cstheme="majorBidi"/>
              </w:rPr>
            </w:pPr>
          </w:p>
          <w:p w14:paraId="326AD7B4" w14:textId="77777777" w:rsidR="00E46E8F" w:rsidRPr="00F85C0D" w:rsidRDefault="00E46E8F" w:rsidP="00F85C0D">
            <w:pPr>
              <w:tabs>
                <w:tab w:val="left" w:pos="1710"/>
              </w:tabs>
              <w:spacing w:line="360" w:lineRule="auto"/>
              <w:jc w:val="lowKashida"/>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103"/>
            </w:tblGrid>
            <w:tr w:rsidR="00D27F3D" w:rsidRPr="00F85C0D" w14:paraId="594D2D15" w14:textId="77777777" w:rsidTr="00D27F3D">
              <w:trPr>
                <w:trHeight w:val="243"/>
              </w:trPr>
              <w:tc>
                <w:tcPr>
                  <w:tcW w:w="5217" w:type="dxa"/>
                  <w:shd w:val="clear" w:color="auto" w:fill="FFFF00"/>
                </w:tcPr>
                <w:p w14:paraId="2FBFA9AF" w14:textId="77777777" w:rsidR="00D27F3D" w:rsidRPr="00F85C0D" w:rsidRDefault="00D27F3D" w:rsidP="00F85C0D">
                  <w:pPr>
                    <w:tabs>
                      <w:tab w:val="left" w:pos="1710"/>
                    </w:tabs>
                    <w:spacing w:line="360" w:lineRule="auto"/>
                    <w:contextualSpacing/>
                    <w:jc w:val="center"/>
                    <w:rPr>
                      <w:rFonts w:asciiTheme="majorBidi" w:hAnsiTheme="majorBidi" w:cstheme="majorBidi"/>
                      <w:b/>
                      <w:bCs/>
                    </w:rPr>
                  </w:pPr>
                  <w:r w:rsidRPr="00F85C0D">
                    <w:rPr>
                      <w:rFonts w:asciiTheme="majorBidi" w:hAnsiTheme="majorBidi" w:cstheme="majorBidi"/>
                      <w:b/>
                      <w:bCs/>
                    </w:rPr>
                    <w:t>Output</w:t>
                  </w:r>
                </w:p>
              </w:tc>
              <w:tc>
                <w:tcPr>
                  <w:tcW w:w="4103" w:type="dxa"/>
                  <w:shd w:val="clear" w:color="auto" w:fill="FFFF00"/>
                </w:tcPr>
                <w:p w14:paraId="66DD77E3" w14:textId="77777777" w:rsidR="00D27F3D" w:rsidRPr="00F85C0D" w:rsidRDefault="00D27F3D" w:rsidP="00F85C0D">
                  <w:pPr>
                    <w:tabs>
                      <w:tab w:val="left" w:pos="1710"/>
                    </w:tabs>
                    <w:spacing w:line="360" w:lineRule="auto"/>
                    <w:contextualSpacing/>
                    <w:jc w:val="center"/>
                    <w:rPr>
                      <w:rFonts w:asciiTheme="majorBidi" w:hAnsiTheme="majorBidi" w:cstheme="majorBidi"/>
                      <w:b/>
                      <w:bCs/>
                    </w:rPr>
                  </w:pPr>
                  <w:r w:rsidRPr="00F85C0D">
                    <w:rPr>
                      <w:rFonts w:asciiTheme="majorBidi" w:hAnsiTheme="majorBidi" w:cstheme="majorBidi"/>
                      <w:b/>
                      <w:bCs/>
                    </w:rPr>
                    <w:t>Timeline</w:t>
                  </w:r>
                </w:p>
              </w:tc>
            </w:tr>
            <w:tr w:rsidR="00D27F3D" w:rsidRPr="00F85C0D" w14:paraId="3A705FA8" w14:textId="77777777" w:rsidTr="00D27F3D">
              <w:trPr>
                <w:trHeight w:val="739"/>
              </w:trPr>
              <w:tc>
                <w:tcPr>
                  <w:tcW w:w="5217" w:type="dxa"/>
                </w:tcPr>
                <w:p w14:paraId="00C774DF" w14:textId="77777777" w:rsidR="00D27F3D" w:rsidRPr="00F85C0D" w:rsidRDefault="00D27F3D" w:rsidP="00AD7853">
                  <w:pPr>
                    <w:numPr>
                      <w:ilvl w:val="0"/>
                      <w:numId w:val="6"/>
                    </w:numPr>
                    <w:tabs>
                      <w:tab w:val="left" w:pos="1710"/>
                    </w:tabs>
                    <w:spacing w:after="0" w:line="360" w:lineRule="auto"/>
                    <w:contextualSpacing/>
                    <w:rPr>
                      <w:rFonts w:asciiTheme="majorBidi" w:hAnsiTheme="majorBidi" w:cstheme="majorBidi"/>
                    </w:rPr>
                  </w:pPr>
                  <w:r w:rsidRPr="00F85C0D">
                    <w:rPr>
                      <w:rFonts w:asciiTheme="majorBidi" w:hAnsiTheme="majorBidi" w:cstheme="majorBidi"/>
                    </w:rPr>
                    <w:t>Work plan and agenda of meetings and report submission time-plans</w:t>
                  </w:r>
                </w:p>
              </w:tc>
              <w:tc>
                <w:tcPr>
                  <w:tcW w:w="4103" w:type="dxa"/>
                </w:tcPr>
                <w:p w14:paraId="7EDB343F" w14:textId="4C7F355E" w:rsidR="00D27F3D" w:rsidRPr="00F85C0D" w:rsidRDefault="00D27F3D" w:rsidP="00F85C0D">
                  <w:pPr>
                    <w:tabs>
                      <w:tab w:val="left" w:pos="1710"/>
                    </w:tabs>
                    <w:spacing w:line="360" w:lineRule="auto"/>
                    <w:contextualSpacing/>
                    <w:rPr>
                      <w:rFonts w:asciiTheme="majorBidi" w:hAnsiTheme="majorBidi" w:cstheme="majorBidi"/>
                    </w:rPr>
                  </w:pPr>
                  <w:r w:rsidRPr="00F85C0D">
                    <w:rPr>
                      <w:rFonts w:asciiTheme="majorBidi" w:hAnsiTheme="majorBidi" w:cstheme="majorBidi"/>
                    </w:rPr>
                    <w:t xml:space="preserve">3 days after signing the contract </w:t>
                  </w:r>
                </w:p>
              </w:tc>
            </w:tr>
            <w:tr w:rsidR="00D27F3D" w:rsidRPr="00F85C0D" w14:paraId="06D31CDE" w14:textId="77777777" w:rsidTr="00D27F3D">
              <w:trPr>
                <w:trHeight w:val="496"/>
              </w:trPr>
              <w:tc>
                <w:tcPr>
                  <w:tcW w:w="5217" w:type="dxa"/>
                </w:tcPr>
                <w:p w14:paraId="0124E5BC" w14:textId="0FC69856" w:rsidR="00D27F3D" w:rsidRPr="00F85C0D" w:rsidRDefault="00D27F3D" w:rsidP="00AD7853">
                  <w:pPr>
                    <w:numPr>
                      <w:ilvl w:val="0"/>
                      <w:numId w:val="6"/>
                    </w:numPr>
                    <w:tabs>
                      <w:tab w:val="left" w:pos="1710"/>
                    </w:tabs>
                    <w:spacing w:after="0" w:line="360" w:lineRule="auto"/>
                    <w:contextualSpacing/>
                    <w:rPr>
                      <w:rFonts w:asciiTheme="majorBidi" w:hAnsiTheme="majorBidi" w:cstheme="majorBidi"/>
                    </w:rPr>
                  </w:pPr>
                  <w:r w:rsidRPr="00F85C0D">
                    <w:rPr>
                      <w:rFonts w:asciiTheme="majorBidi" w:hAnsiTheme="majorBidi" w:cstheme="majorBidi"/>
                    </w:rPr>
                    <w:t xml:space="preserve">A first draft of the evaluation </w:t>
                  </w:r>
                  <w:r w:rsidR="003C2794">
                    <w:rPr>
                      <w:rFonts w:asciiTheme="majorBidi" w:hAnsiTheme="majorBidi" w:cstheme="majorBidi"/>
                    </w:rPr>
                    <w:t>r</w:t>
                  </w:r>
                  <w:r w:rsidRPr="00F85C0D">
                    <w:rPr>
                      <w:rFonts w:asciiTheme="majorBidi" w:hAnsiTheme="majorBidi" w:cstheme="majorBidi"/>
                    </w:rPr>
                    <w:t xml:space="preserve">eport </w:t>
                  </w:r>
                </w:p>
              </w:tc>
              <w:tc>
                <w:tcPr>
                  <w:tcW w:w="4103" w:type="dxa"/>
                </w:tcPr>
                <w:p w14:paraId="7F8E07ED" w14:textId="45A538B2" w:rsidR="00D27F3D" w:rsidRPr="00F85C0D" w:rsidRDefault="00D27F3D" w:rsidP="00F85C0D">
                  <w:pPr>
                    <w:tabs>
                      <w:tab w:val="left" w:pos="1710"/>
                    </w:tabs>
                    <w:spacing w:line="360" w:lineRule="auto"/>
                    <w:contextualSpacing/>
                    <w:rPr>
                      <w:rFonts w:asciiTheme="majorBidi" w:hAnsiTheme="majorBidi" w:cstheme="majorBidi"/>
                    </w:rPr>
                  </w:pPr>
                  <w:r w:rsidRPr="00F85C0D">
                    <w:rPr>
                      <w:rFonts w:asciiTheme="majorBidi" w:hAnsiTheme="majorBidi" w:cstheme="majorBidi"/>
                    </w:rPr>
                    <w:t xml:space="preserve">20 days after signing the contract </w:t>
                  </w:r>
                </w:p>
              </w:tc>
            </w:tr>
            <w:tr w:rsidR="00D27F3D" w:rsidRPr="00F85C0D" w14:paraId="400817F8" w14:textId="77777777" w:rsidTr="00D27F3D">
              <w:trPr>
                <w:trHeight w:val="684"/>
              </w:trPr>
              <w:tc>
                <w:tcPr>
                  <w:tcW w:w="5217" w:type="dxa"/>
                </w:tcPr>
                <w:p w14:paraId="6C0722C6" w14:textId="50CEC32E" w:rsidR="00D27F3D" w:rsidRPr="00F85C0D" w:rsidRDefault="00D27F3D" w:rsidP="00AD7853">
                  <w:pPr>
                    <w:numPr>
                      <w:ilvl w:val="0"/>
                      <w:numId w:val="6"/>
                    </w:numPr>
                    <w:tabs>
                      <w:tab w:val="left" w:pos="1710"/>
                    </w:tabs>
                    <w:spacing w:after="0" w:line="360" w:lineRule="auto"/>
                    <w:contextualSpacing/>
                    <w:rPr>
                      <w:rFonts w:asciiTheme="majorBidi" w:hAnsiTheme="majorBidi" w:cstheme="majorBidi"/>
                    </w:rPr>
                  </w:pPr>
                  <w:r w:rsidRPr="00F85C0D">
                    <w:rPr>
                      <w:rFonts w:asciiTheme="majorBidi" w:hAnsiTheme="majorBidi" w:cstheme="majorBidi"/>
                    </w:rPr>
                    <w:t xml:space="preserve">Final evaluation report </w:t>
                  </w:r>
                </w:p>
              </w:tc>
              <w:tc>
                <w:tcPr>
                  <w:tcW w:w="4103" w:type="dxa"/>
                </w:tcPr>
                <w:p w14:paraId="68CDF39F" w14:textId="3CCEA508" w:rsidR="00D27F3D" w:rsidRPr="00F85C0D" w:rsidRDefault="00D27F3D" w:rsidP="00F85C0D">
                  <w:pPr>
                    <w:tabs>
                      <w:tab w:val="left" w:pos="1710"/>
                    </w:tabs>
                    <w:spacing w:line="360" w:lineRule="auto"/>
                    <w:contextualSpacing/>
                    <w:rPr>
                      <w:rFonts w:asciiTheme="majorBidi" w:hAnsiTheme="majorBidi" w:cstheme="majorBidi"/>
                    </w:rPr>
                  </w:pPr>
                  <w:r w:rsidRPr="00F85C0D">
                    <w:rPr>
                      <w:rFonts w:asciiTheme="majorBidi" w:hAnsiTheme="majorBidi" w:cstheme="majorBidi"/>
                    </w:rPr>
                    <w:t xml:space="preserve">30 days after signing the contract </w:t>
                  </w:r>
                </w:p>
              </w:tc>
            </w:tr>
          </w:tbl>
          <w:p w14:paraId="118C4C94" w14:textId="77777777" w:rsidR="00D27F3D" w:rsidRPr="00F85C0D" w:rsidRDefault="00D27F3D" w:rsidP="00F85C0D">
            <w:pPr>
              <w:tabs>
                <w:tab w:val="left" w:pos="1710"/>
              </w:tabs>
              <w:spacing w:line="360" w:lineRule="auto"/>
              <w:rPr>
                <w:rFonts w:asciiTheme="majorBidi" w:hAnsiTheme="majorBidi" w:cstheme="majorBidi"/>
                <w:bCs/>
                <w:lang w:val="en-GB"/>
              </w:rPr>
            </w:pPr>
          </w:p>
          <w:p w14:paraId="4E62882E" w14:textId="77777777" w:rsidR="00D27F3D" w:rsidRPr="00F85C0D" w:rsidRDefault="00D27F3D" w:rsidP="00AD7853">
            <w:pPr>
              <w:pStyle w:val="ListParagraph"/>
              <w:numPr>
                <w:ilvl w:val="0"/>
                <w:numId w:val="6"/>
              </w:numPr>
              <w:tabs>
                <w:tab w:val="left" w:pos="810"/>
                <w:tab w:val="left" w:pos="1710"/>
              </w:tabs>
              <w:spacing w:line="360" w:lineRule="auto"/>
              <w:rPr>
                <w:rFonts w:asciiTheme="majorBidi" w:hAnsiTheme="majorBidi" w:cstheme="majorBidi"/>
                <w:b/>
              </w:rPr>
            </w:pPr>
            <w:r w:rsidRPr="00F85C0D">
              <w:rPr>
                <w:rFonts w:asciiTheme="majorBidi" w:hAnsiTheme="majorBidi" w:cstheme="majorBidi"/>
                <w:b/>
              </w:rPr>
              <w:t>REQUIREMENTS FOR EXPERIENCE AND QUALIFICATIONS</w:t>
            </w:r>
          </w:p>
          <w:p w14:paraId="350F3251" w14:textId="77777777" w:rsidR="00D27F3D" w:rsidRPr="00F85C0D" w:rsidRDefault="00D27F3D" w:rsidP="00F85C0D">
            <w:pPr>
              <w:tabs>
                <w:tab w:val="left" w:pos="1710"/>
                <w:tab w:val="left" w:pos="4887"/>
              </w:tabs>
              <w:autoSpaceDE w:val="0"/>
              <w:autoSpaceDN w:val="0"/>
              <w:adjustRightInd w:val="0"/>
              <w:spacing w:line="360" w:lineRule="auto"/>
              <w:jc w:val="both"/>
              <w:rPr>
                <w:rFonts w:asciiTheme="majorBidi" w:hAnsiTheme="majorBidi" w:cstheme="majorBidi"/>
                <w:b/>
                <w:bCs/>
              </w:rPr>
            </w:pPr>
            <w:r w:rsidRPr="00F85C0D">
              <w:rPr>
                <w:rFonts w:asciiTheme="majorBidi" w:hAnsiTheme="majorBidi" w:cstheme="majorBidi"/>
                <w:b/>
                <w:bCs/>
              </w:rPr>
              <w:t>A) Education:</w:t>
            </w:r>
          </w:p>
          <w:p w14:paraId="230A0C98" w14:textId="0C11A328"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Advanced university degree in energy, climate change, environment, sustainable development or another relevant subject.</w:t>
            </w:r>
          </w:p>
          <w:p w14:paraId="5391DB6A" w14:textId="77777777" w:rsidR="00D27F3D" w:rsidRPr="00F85C0D" w:rsidRDefault="00D27F3D" w:rsidP="00F85C0D">
            <w:pPr>
              <w:tabs>
                <w:tab w:val="left" w:pos="1710"/>
                <w:tab w:val="left" w:pos="4887"/>
              </w:tabs>
              <w:autoSpaceDE w:val="0"/>
              <w:autoSpaceDN w:val="0"/>
              <w:adjustRightInd w:val="0"/>
              <w:spacing w:line="360" w:lineRule="auto"/>
              <w:jc w:val="both"/>
              <w:rPr>
                <w:rFonts w:asciiTheme="majorBidi" w:hAnsiTheme="majorBidi" w:cstheme="majorBidi"/>
                <w:b/>
              </w:rPr>
            </w:pPr>
            <w:r w:rsidRPr="00F85C0D">
              <w:rPr>
                <w:rFonts w:asciiTheme="majorBidi" w:hAnsiTheme="majorBidi" w:cstheme="majorBidi"/>
                <w:b/>
                <w:bCs/>
              </w:rPr>
              <w:t>B) P</w:t>
            </w:r>
            <w:r w:rsidRPr="00F85C0D">
              <w:rPr>
                <w:rFonts w:asciiTheme="majorBidi" w:hAnsiTheme="majorBidi" w:cstheme="majorBidi"/>
                <w:b/>
              </w:rPr>
              <w:t>rofessional Experiences &amp; Skills:</w:t>
            </w:r>
          </w:p>
          <w:p w14:paraId="1D9B5431" w14:textId="5CB267FA"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Preferably 10 years of professional experience in fields relevant to climate change, environment or relevant fields.</w:t>
            </w:r>
          </w:p>
          <w:p w14:paraId="043F39DB" w14:textId="0B999026"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 xml:space="preserve"> </w:t>
            </w:r>
            <w:r w:rsidR="00E46E8F">
              <w:rPr>
                <w:rFonts w:asciiTheme="majorBidi" w:hAnsiTheme="majorBidi" w:cstheme="majorBidi"/>
              </w:rPr>
              <w:t>E</w:t>
            </w:r>
            <w:r w:rsidRPr="00F85C0D">
              <w:rPr>
                <w:rFonts w:asciiTheme="majorBidi" w:hAnsiTheme="majorBidi" w:cstheme="majorBidi"/>
              </w:rPr>
              <w:t>xperience in conducting</w:t>
            </w:r>
            <w:r w:rsidR="00E46E8F">
              <w:rPr>
                <w:rFonts w:asciiTheme="majorBidi" w:hAnsiTheme="majorBidi" w:cstheme="majorBidi"/>
              </w:rPr>
              <w:t xml:space="preserve"> outcomes of UNDP CPD </w:t>
            </w:r>
            <w:r w:rsidRPr="00F85C0D">
              <w:rPr>
                <w:rFonts w:asciiTheme="majorBidi" w:hAnsiTheme="majorBidi" w:cstheme="majorBidi"/>
              </w:rPr>
              <w:t xml:space="preserve"> evaluation </w:t>
            </w:r>
            <w:r w:rsidR="00E46E8F">
              <w:rPr>
                <w:rFonts w:asciiTheme="majorBidi" w:hAnsiTheme="majorBidi" w:cstheme="majorBidi"/>
              </w:rPr>
              <w:t>is preferable</w:t>
            </w:r>
          </w:p>
          <w:p w14:paraId="089B3458" w14:textId="77777777"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Sound knowledge of results-based management (especially results-oriented monitoring and evaluation).</w:t>
            </w:r>
          </w:p>
          <w:p w14:paraId="4533C6C5" w14:textId="77777777" w:rsidR="00D27F3D" w:rsidRPr="00F85C0D" w:rsidRDefault="00D27F3D" w:rsidP="00AD7853">
            <w:pPr>
              <w:pStyle w:val="BodyText"/>
              <w:numPr>
                <w:ilvl w:val="0"/>
                <w:numId w:val="7"/>
              </w:numPr>
              <w:tabs>
                <w:tab w:val="left" w:pos="1710"/>
              </w:tabs>
              <w:spacing w:before="60" w:after="60" w:line="360" w:lineRule="auto"/>
              <w:jc w:val="both"/>
              <w:rPr>
                <w:rFonts w:asciiTheme="majorBidi" w:hAnsiTheme="majorBidi" w:cstheme="majorBidi"/>
                <w:sz w:val="22"/>
                <w:szCs w:val="22"/>
              </w:rPr>
            </w:pPr>
            <w:r w:rsidRPr="00F85C0D">
              <w:rPr>
                <w:rFonts w:asciiTheme="majorBidi" w:hAnsiTheme="majorBidi" w:cstheme="majorBidi"/>
                <w:sz w:val="22"/>
                <w:szCs w:val="22"/>
              </w:rPr>
              <w:t xml:space="preserve">Fluency in written and spoken English. Arabic is valuable but not required.  </w:t>
            </w:r>
          </w:p>
          <w:p w14:paraId="6E5D533F" w14:textId="77777777" w:rsidR="00D27F3D" w:rsidRPr="00F85C0D" w:rsidRDefault="00D27F3D" w:rsidP="00AD7853">
            <w:pPr>
              <w:pStyle w:val="BodyText"/>
              <w:numPr>
                <w:ilvl w:val="0"/>
                <w:numId w:val="7"/>
              </w:numPr>
              <w:tabs>
                <w:tab w:val="left" w:pos="1710"/>
              </w:tabs>
              <w:spacing w:before="60" w:after="60" w:line="360" w:lineRule="auto"/>
              <w:jc w:val="both"/>
              <w:rPr>
                <w:rFonts w:asciiTheme="majorBidi" w:hAnsiTheme="majorBidi" w:cstheme="majorBidi"/>
                <w:sz w:val="22"/>
                <w:szCs w:val="22"/>
              </w:rPr>
            </w:pPr>
            <w:r w:rsidRPr="00F85C0D">
              <w:rPr>
                <w:rFonts w:asciiTheme="majorBidi" w:hAnsiTheme="majorBidi" w:cstheme="majorBidi"/>
                <w:sz w:val="22"/>
                <w:szCs w:val="22"/>
              </w:rPr>
              <w:t>Full computer literacy.</w:t>
            </w:r>
          </w:p>
          <w:p w14:paraId="0D4F965E" w14:textId="77777777" w:rsidR="00D27F3D" w:rsidRPr="00F85C0D" w:rsidRDefault="00D27F3D" w:rsidP="00F85C0D">
            <w:pPr>
              <w:tabs>
                <w:tab w:val="left" w:pos="1710"/>
                <w:tab w:val="left" w:pos="4887"/>
              </w:tabs>
              <w:autoSpaceDE w:val="0"/>
              <w:autoSpaceDN w:val="0"/>
              <w:adjustRightInd w:val="0"/>
              <w:spacing w:line="360" w:lineRule="auto"/>
              <w:jc w:val="both"/>
              <w:rPr>
                <w:rFonts w:asciiTheme="majorBidi" w:hAnsiTheme="majorBidi" w:cstheme="majorBidi"/>
                <w:smallCaps/>
              </w:rPr>
            </w:pPr>
            <w:r w:rsidRPr="00F85C0D">
              <w:rPr>
                <w:rFonts w:asciiTheme="majorBidi" w:hAnsiTheme="majorBidi" w:cstheme="majorBidi"/>
                <w:b/>
              </w:rPr>
              <w:t xml:space="preserve">C) Competencies </w:t>
            </w:r>
            <w:r w:rsidRPr="00F85C0D">
              <w:rPr>
                <w:rFonts w:asciiTheme="majorBidi" w:hAnsiTheme="majorBidi" w:cstheme="majorBidi"/>
                <w:smallCaps/>
              </w:rPr>
              <w:t xml:space="preserve"> </w:t>
            </w:r>
          </w:p>
          <w:p w14:paraId="41485F01" w14:textId="77777777"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Strong interpersonal skills, communication and diplomatic skills, ability to work with stakeholders including governments.</w:t>
            </w:r>
          </w:p>
          <w:p w14:paraId="10716E73" w14:textId="77777777"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Ability to plan and organize his/her work, efficient in meeting commitments, observing deadlines and achieving results</w:t>
            </w:r>
          </w:p>
          <w:p w14:paraId="6AA6F762" w14:textId="77777777"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Openness to change and ability to receive/integrate feedback</w:t>
            </w:r>
          </w:p>
          <w:p w14:paraId="226D60FE" w14:textId="77777777" w:rsidR="00D27F3D" w:rsidRPr="00F85C0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lastRenderedPageBreak/>
              <w:t>Ability to work under pressure and stressful situations</w:t>
            </w:r>
          </w:p>
          <w:p w14:paraId="592EA373" w14:textId="2C8F2736" w:rsidR="00D27F3D" w:rsidRDefault="00D27F3D" w:rsidP="00AD7853">
            <w:pPr>
              <w:numPr>
                <w:ilvl w:val="0"/>
                <w:numId w:val="8"/>
              </w:numPr>
              <w:tabs>
                <w:tab w:val="left" w:pos="1710"/>
              </w:tabs>
              <w:spacing w:before="120" w:line="360" w:lineRule="auto"/>
              <w:jc w:val="both"/>
              <w:rPr>
                <w:rFonts w:asciiTheme="majorBidi" w:hAnsiTheme="majorBidi" w:cstheme="majorBidi"/>
              </w:rPr>
            </w:pPr>
            <w:r w:rsidRPr="00F85C0D">
              <w:rPr>
                <w:rFonts w:asciiTheme="majorBidi" w:hAnsiTheme="majorBidi" w:cstheme="majorBidi"/>
              </w:rPr>
              <w:t>Strong analytical, reporting and writing abilities</w:t>
            </w:r>
          </w:p>
          <w:p w14:paraId="0AE0126B" w14:textId="77777777" w:rsidR="00F85C0D" w:rsidRPr="00F85C0D" w:rsidRDefault="00F85C0D" w:rsidP="00F85C0D">
            <w:pPr>
              <w:tabs>
                <w:tab w:val="left" w:pos="1710"/>
              </w:tabs>
              <w:spacing w:before="120" w:line="360" w:lineRule="auto"/>
              <w:ind w:left="720"/>
              <w:jc w:val="both"/>
              <w:rPr>
                <w:rFonts w:asciiTheme="majorBidi" w:hAnsiTheme="majorBidi" w:cstheme="majorBidi"/>
              </w:rPr>
            </w:pPr>
          </w:p>
          <w:p w14:paraId="70C9C0EA" w14:textId="77777777" w:rsidR="00D27F3D" w:rsidRPr="00F85C0D" w:rsidRDefault="00D27F3D" w:rsidP="00AD7853">
            <w:pPr>
              <w:pStyle w:val="ListParagraph"/>
              <w:numPr>
                <w:ilvl w:val="0"/>
                <w:numId w:val="6"/>
              </w:numPr>
              <w:tabs>
                <w:tab w:val="left" w:pos="810"/>
                <w:tab w:val="left" w:pos="1710"/>
              </w:tabs>
              <w:spacing w:line="360" w:lineRule="auto"/>
              <w:rPr>
                <w:rFonts w:asciiTheme="majorBidi" w:hAnsiTheme="majorBidi" w:cstheme="majorBidi"/>
                <w:b/>
              </w:rPr>
            </w:pPr>
            <w:r w:rsidRPr="00F85C0D">
              <w:rPr>
                <w:rFonts w:asciiTheme="majorBidi" w:hAnsiTheme="majorBidi" w:cstheme="majorBidi"/>
                <w:b/>
              </w:rPr>
              <w:t>DOCUMENTS TO BE INCLUDED WHEN SUBMITTING THE PROPOSALS.</w:t>
            </w:r>
          </w:p>
          <w:p w14:paraId="06FACBF8" w14:textId="77777777" w:rsidR="00D27F3D" w:rsidRPr="00F85C0D" w:rsidRDefault="00D27F3D" w:rsidP="00AD7853">
            <w:pPr>
              <w:numPr>
                <w:ilvl w:val="0"/>
                <w:numId w:val="8"/>
              </w:numPr>
              <w:tabs>
                <w:tab w:val="left" w:pos="1710"/>
              </w:tabs>
              <w:spacing w:after="0" w:line="360" w:lineRule="auto"/>
              <w:jc w:val="both"/>
              <w:rPr>
                <w:rFonts w:asciiTheme="majorBidi" w:hAnsiTheme="majorBidi" w:cstheme="majorBidi"/>
              </w:rPr>
            </w:pPr>
            <w:r w:rsidRPr="00F85C0D">
              <w:rPr>
                <w:rFonts w:asciiTheme="majorBidi" w:hAnsiTheme="majorBidi" w:cstheme="majorBidi"/>
              </w:rPr>
              <w:t>Interested individual consultants must submit the following documents/information to demonstrate their qualifications:</w:t>
            </w:r>
          </w:p>
          <w:p w14:paraId="5E6F9F6A" w14:textId="77777777" w:rsidR="00D27F3D" w:rsidRPr="00F85C0D" w:rsidRDefault="00D27F3D" w:rsidP="00AD7853">
            <w:pPr>
              <w:numPr>
                <w:ilvl w:val="0"/>
                <w:numId w:val="8"/>
              </w:numPr>
              <w:tabs>
                <w:tab w:val="left" w:pos="1710"/>
              </w:tabs>
              <w:spacing w:after="0" w:line="360" w:lineRule="auto"/>
              <w:jc w:val="both"/>
              <w:rPr>
                <w:rFonts w:asciiTheme="majorBidi" w:hAnsiTheme="majorBidi" w:cstheme="majorBidi"/>
              </w:rPr>
            </w:pPr>
            <w:r w:rsidRPr="00F85C0D">
              <w:rPr>
                <w:rFonts w:asciiTheme="majorBidi" w:hAnsiTheme="majorBidi" w:cstheme="majorBidi"/>
              </w:rPr>
              <w:t>1. Proposal:</w:t>
            </w:r>
          </w:p>
          <w:p w14:paraId="7B4399CB" w14:textId="77777777" w:rsidR="00D27F3D" w:rsidRPr="00F85C0D" w:rsidRDefault="00D27F3D" w:rsidP="00F85C0D">
            <w:pPr>
              <w:tabs>
                <w:tab w:val="left" w:pos="1710"/>
              </w:tabs>
              <w:spacing w:after="0" w:line="360" w:lineRule="auto"/>
              <w:ind w:left="450"/>
              <w:jc w:val="both"/>
              <w:rPr>
                <w:rFonts w:asciiTheme="majorBidi" w:hAnsiTheme="majorBidi" w:cstheme="majorBidi"/>
              </w:rPr>
            </w:pPr>
            <w:r w:rsidRPr="00F85C0D">
              <w:rPr>
                <w:rFonts w:asciiTheme="majorBidi" w:hAnsiTheme="majorBidi" w:cstheme="majorBidi"/>
              </w:rPr>
              <w:t>(i) Explaining why they are the most suitable for the work</w:t>
            </w:r>
          </w:p>
          <w:p w14:paraId="6B6FFD59" w14:textId="77777777" w:rsidR="00D27F3D" w:rsidRPr="00F85C0D" w:rsidRDefault="00D27F3D" w:rsidP="00F85C0D">
            <w:pPr>
              <w:tabs>
                <w:tab w:val="left" w:pos="1710"/>
              </w:tabs>
              <w:spacing w:after="0" w:line="360" w:lineRule="auto"/>
              <w:ind w:left="450"/>
              <w:jc w:val="both"/>
              <w:rPr>
                <w:rFonts w:asciiTheme="majorBidi" w:hAnsiTheme="majorBidi" w:cstheme="majorBidi"/>
              </w:rPr>
            </w:pPr>
            <w:r w:rsidRPr="00F85C0D">
              <w:rPr>
                <w:rFonts w:asciiTheme="majorBidi" w:hAnsiTheme="majorBidi" w:cstheme="majorBidi"/>
              </w:rPr>
              <w:t>(ii) Provide a brief methodology on how they will approach and conduct the work.</w:t>
            </w:r>
          </w:p>
          <w:p w14:paraId="4257423B" w14:textId="77777777" w:rsidR="00D27F3D" w:rsidRPr="00F85C0D" w:rsidRDefault="00D27F3D" w:rsidP="00AD7853">
            <w:pPr>
              <w:numPr>
                <w:ilvl w:val="0"/>
                <w:numId w:val="8"/>
              </w:numPr>
              <w:tabs>
                <w:tab w:val="left" w:pos="1710"/>
              </w:tabs>
              <w:spacing w:after="0" w:line="360" w:lineRule="auto"/>
              <w:jc w:val="both"/>
              <w:rPr>
                <w:rFonts w:asciiTheme="majorBidi" w:hAnsiTheme="majorBidi" w:cstheme="majorBidi"/>
              </w:rPr>
            </w:pPr>
            <w:r w:rsidRPr="00F85C0D">
              <w:rPr>
                <w:rFonts w:asciiTheme="majorBidi" w:hAnsiTheme="majorBidi" w:cstheme="majorBidi"/>
              </w:rPr>
              <w:t>2. Financial proposal</w:t>
            </w:r>
          </w:p>
          <w:p w14:paraId="2894B7DD" w14:textId="77777777" w:rsidR="00D27F3D" w:rsidRPr="00F85C0D" w:rsidRDefault="00D27F3D" w:rsidP="00AD7853">
            <w:pPr>
              <w:numPr>
                <w:ilvl w:val="0"/>
                <w:numId w:val="8"/>
              </w:numPr>
              <w:tabs>
                <w:tab w:val="left" w:pos="1710"/>
              </w:tabs>
              <w:spacing w:after="0" w:line="360" w:lineRule="auto"/>
              <w:jc w:val="both"/>
              <w:rPr>
                <w:rFonts w:asciiTheme="majorBidi" w:hAnsiTheme="majorBidi" w:cstheme="majorBidi"/>
              </w:rPr>
            </w:pPr>
            <w:r w:rsidRPr="00F85C0D">
              <w:rPr>
                <w:rFonts w:asciiTheme="majorBidi" w:hAnsiTheme="majorBidi" w:cstheme="majorBidi"/>
              </w:rPr>
              <w:t>3. Personal CV including past experience in similar projects and at least 3 references</w:t>
            </w:r>
          </w:p>
          <w:p w14:paraId="6C5E585F" w14:textId="77777777" w:rsidR="00D27F3D" w:rsidRPr="00F85C0D" w:rsidRDefault="00D27F3D" w:rsidP="00F85C0D">
            <w:pPr>
              <w:tabs>
                <w:tab w:val="left" w:pos="1710"/>
              </w:tabs>
              <w:autoSpaceDE w:val="0"/>
              <w:autoSpaceDN w:val="0"/>
              <w:adjustRightInd w:val="0"/>
              <w:spacing w:after="0" w:line="360" w:lineRule="auto"/>
              <w:rPr>
                <w:rFonts w:asciiTheme="majorBidi" w:hAnsiTheme="majorBidi" w:cstheme="majorBidi"/>
                <w:b/>
              </w:rPr>
            </w:pPr>
          </w:p>
          <w:p w14:paraId="7A713277" w14:textId="77777777" w:rsidR="00D27F3D" w:rsidRPr="00F85C0D" w:rsidRDefault="00D27F3D" w:rsidP="00F85C0D">
            <w:pPr>
              <w:tabs>
                <w:tab w:val="left" w:pos="720"/>
                <w:tab w:val="left" w:pos="810"/>
                <w:tab w:val="left" w:pos="1710"/>
              </w:tabs>
              <w:spacing w:line="360" w:lineRule="auto"/>
              <w:rPr>
                <w:rFonts w:asciiTheme="majorBidi" w:hAnsiTheme="majorBidi" w:cstheme="majorBidi"/>
                <w:b/>
              </w:rPr>
            </w:pPr>
            <w:r w:rsidRPr="00F85C0D">
              <w:rPr>
                <w:rFonts w:asciiTheme="majorBidi" w:hAnsiTheme="majorBidi" w:cstheme="majorBidi"/>
                <w:b/>
              </w:rPr>
              <w:t>FINANCIAL PROPOSAL</w:t>
            </w:r>
          </w:p>
          <w:p w14:paraId="63A9E61B" w14:textId="77777777" w:rsidR="00D27F3D" w:rsidRPr="00F85C0D" w:rsidRDefault="00D27F3D" w:rsidP="00F85C0D">
            <w:pPr>
              <w:pStyle w:val="ListParagraph"/>
              <w:tabs>
                <w:tab w:val="left" w:pos="1710"/>
              </w:tabs>
              <w:autoSpaceDE w:val="0"/>
              <w:autoSpaceDN w:val="0"/>
              <w:adjustRightInd w:val="0"/>
              <w:spacing w:after="0" w:line="360" w:lineRule="auto"/>
              <w:rPr>
                <w:rFonts w:asciiTheme="majorBidi" w:hAnsiTheme="majorBidi" w:cstheme="majorBidi"/>
                <w:b/>
              </w:rPr>
            </w:pPr>
            <w:r w:rsidRPr="00F85C0D">
              <w:rPr>
                <w:rFonts w:asciiTheme="majorBidi" w:hAnsiTheme="majorBidi" w:cstheme="majorBidi"/>
                <w:b/>
              </w:rPr>
              <w:t>Lump sum contracts</w:t>
            </w:r>
          </w:p>
          <w:p w14:paraId="07ED82C9" w14:textId="77777777" w:rsidR="00D27F3D" w:rsidRPr="00F85C0D" w:rsidRDefault="00D27F3D" w:rsidP="00F85C0D">
            <w:pPr>
              <w:tabs>
                <w:tab w:val="left" w:pos="1710"/>
              </w:tabs>
              <w:autoSpaceDE w:val="0"/>
              <w:autoSpaceDN w:val="0"/>
              <w:adjustRightInd w:val="0"/>
              <w:spacing w:after="0" w:line="360" w:lineRule="auto"/>
              <w:ind w:left="720"/>
              <w:rPr>
                <w:rFonts w:asciiTheme="majorBidi" w:eastAsia="Times New Roman" w:hAnsiTheme="majorBidi" w:cstheme="majorBidi"/>
                <w:lang w:eastAsia="en-GB"/>
              </w:rPr>
            </w:pPr>
          </w:p>
          <w:p w14:paraId="3DBF1EDA" w14:textId="77777777" w:rsidR="00D27F3D" w:rsidRPr="00F85C0D" w:rsidRDefault="00D27F3D" w:rsidP="00F85C0D">
            <w:pPr>
              <w:tabs>
                <w:tab w:val="left" w:pos="1710"/>
              </w:tabs>
              <w:spacing w:after="0" w:line="360" w:lineRule="auto"/>
              <w:ind w:left="720"/>
              <w:jc w:val="both"/>
              <w:rPr>
                <w:rFonts w:asciiTheme="majorBidi" w:hAnsiTheme="majorBidi" w:cstheme="majorBidi"/>
              </w:rPr>
            </w:pPr>
            <w:r w:rsidRPr="00F85C0D">
              <w:rPr>
                <w:rFonts w:asciiTheme="majorBidi" w:hAnsiTheme="majorBidi" w:cstheme="majorBidi"/>
              </w:rPr>
              <w:t xml:space="preserve">The financial proposal shall specify a total lump sum amount including fees, travel cost (total of two weeks mission), tickets, DSAs, accommodation. While local transportations (local travel means inside each country will be covered by the project). Payments are based upon output, i.e. upon delivery of the services specified in the TOR.  In order to assist the requesting unit in the comparison of financial proposals, the financial proposal will include a breakdown of this lump sum amount.   </w:t>
            </w:r>
          </w:p>
          <w:p w14:paraId="680F761F" w14:textId="77777777" w:rsidR="00D27F3D" w:rsidRPr="00F85C0D" w:rsidRDefault="00D27F3D" w:rsidP="00F85C0D">
            <w:pPr>
              <w:tabs>
                <w:tab w:val="left" w:pos="1710"/>
              </w:tabs>
              <w:spacing w:after="0" w:line="360" w:lineRule="auto"/>
              <w:jc w:val="both"/>
              <w:rPr>
                <w:rFonts w:asciiTheme="majorBidi" w:hAnsiTheme="majorBidi" w:cstheme="majorBidi"/>
              </w:rPr>
            </w:pPr>
          </w:p>
          <w:p w14:paraId="343376CD" w14:textId="77777777" w:rsidR="00D27F3D" w:rsidRPr="00F85C0D" w:rsidRDefault="00D27F3D" w:rsidP="00AD7853">
            <w:pPr>
              <w:pStyle w:val="ListParagraph"/>
              <w:numPr>
                <w:ilvl w:val="0"/>
                <w:numId w:val="6"/>
              </w:numPr>
              <w:tabs>
                <w:tab w:val="left" w:pos="810"/>
                <w:tab w:val="left" w:pos="1710"/>
              </w:tabs>
              <w:spacing w:line="360" w:lineRule="auto"/>
              <w:rPr>
                <w:rFonts w:asciiTheme="majorBidi" w:hAnsiTheme="majorBidi" w:cstheme="majorBidi"/>
                <w:b/>
              </w:rPr>
            </w:pPr>
            <w:r w:rsidRPr="00F85C0D">
              <w:rPr>
                <w:rFonts w:asciiTheme="majorBidi" w:hAnsiTheme="majorBidi" w:cstheme="majorBidi"/>
                <w:b/>
              </w:rPr>
              <w:t>EVALUATION OF CANDIDATES</w:t>
            </w:r>
          </w:p>
          <w:p w14:paraId="356173C2" w14:textId="77777777" w:rsidR="00D27F3D" w:rsidRPr="00F85C0D" w:rsidRDefault="00D27F3D" w:rsidP="00F85C0D">
            <w:pPr>
              <w:tabs>
                <w:tab w:val="left" w:pos="1710"/>
              </w:tabs>
              <w:spacing w:after="0" w:line="360" w:lineRule="auto"/>
              <w:jc w:val="both"/>
              <w:rPr>
                <w:rFonts w:asciiTheme="majorBidi" w:hAnsiTheme="majorBidi" w:cstheme="majorBidi"/>
              </w:rPr>
            </w:pPr>
            <w:r w:rsidRPr="00F85C0D">
              <w:rPr>
                <w:rFonts w:asciiTheme="majorBidi" w:hAnsiTheme="majorBidi" w:cstheme="majorBidi"/>
              </w:rPr>
              <w:t>Individual consultants will be evaluated based on the following methodologies:</w:t>
            </w:r>
          </w:p>
          <w:p w14:paraId="76A2B8C8" w14:textId="77777777" w:rsidR="00D27F3D" w:rsidRPr="00F85C0D" w:rsidRDefault="00D27F3D" w:rsidP="00F85C0D">
            <w:pPr>
              <w:tabs>
                <w:tab w:val="left" w:pos="1710"/>
              </w:tabs>
              <w:spacing w:after="0" w:line="360" w:lineRule="auto"/>
              <w:ind w:left="360"/>
              <w:jc w:val="both"/>
              <w:rPr>
                <w:rFonts w:asciiTheme="majorBidi" w:hAnsiTheme="majorBidi" w:cstheme="majorBidi"/>
              </w:rPr>
            </w:pPr>
            <w:r w:rsidRPr="00F85C0D">
              <w:rPr>
                <w:rFonts w:asciiTheme="majorBidi" w:hAnsiTheme="majorBidi" w:cstheme="majorBidi"/>
              </w:rPr>
              <w:t xml:space="preserve"> Cumulative analysis </w:t>
            </w:r>
          </w:p>
          <w:p w14:paraId="5B97D2A8" w14:textId="77777777" w:rsidR="00D27F3D" w:rsidRPr="00F85C0D" w:rsidRDefault="00D27F3D" w:rsidP="00F85C0D">
            <w:pPr>
              <w:tabs>
                <w:tab w:val="left" w:pos="1710"/>
              </w:tabs>
              <w:spacing w:after="0" w:line="360" w:lineRule="auto"/>
              <w:ind w:left="360"/>
              <w:jc w:val="both"/>
              <w:rPr>
                <w:rFonts w:asciiTheme="majorBidi" w:hAnsiTheme="majorBidi" w:cstheme="majorBidi"/>
              </w:rPr>
            </w:pPr>
            <w:r w:rsidRPr="00F85C0D">
              <w:rPr>
                <w:rFonts w:asciiTheme="majorBidi" w:hAnsiTheme="majorBidi" w:cstheme="majorBidi"/>
              </w:rPr>
              <w:t>When using this weighted scoring method, the award of the contract should be made to the individual consultant whose offer has been evaluated and determined as:</w:t>
            </w:r>
          </w:p>
          <w:p w14:paraId="6A795690" w14:textId="77777777" w:rsidR="00D27F3D" w:rsidRPr="00F85C0D" w:rsidRDefault="00D27F3D" w:rsidP="00F85C0D">
            <w:pPr>
              <w:tabs>
                <w:tab w:val="left" w:pos="1710"/>
              </w:tabs>
              <w:spacing w:after="0" w:line="360" w:lineRule="auto"/>
              <w:ind w:left="360"/>
              <w:jc w:val="both"/>
              <w:rPr>
                <w:rFonts w:asciiTheme="majorBidi" w:hAnsiTheme="majorBidi" w:cstheme="majorBidi"/>
              </w:rPr>
            </w:pPr>
            <w:r w:rsidRPr="00F85C0D">
              <w:rPr>
                <w:rFonts w:asciiTheme="majorBidi" w:hAnsiTheme="majorBidi" w:cstheme="majorBidi"/>
              </w:rPr>
              <w:t>a) responsive/compliant/acceptable, and</w:t>
            </w:r>
          </w:p>
          <w:p w14:paraId="4BFAC2DB" w14:textId="77777777" w:rsidR="00D27F3D" w:rsidRPr="00F85C0D" w:rsidRDefault="00D27F3D" w:rsidP="00F85C0D">
            <w:pPr>
              <w:tabs>
                <w:tab w:val="left" w:pos="1710"/>
              </w:tabs>
              <w:spacing w:after="0" w:line="360" w:lineRule="auto"/>
              <w:ind w:left="360"/>
              <w:jc w:val="both"/>
              <w:rPr>
                <w:rFonts w:asciiTheme="majorBidi" w:hAnsiTheme="majorBidi" w:cstheme="majorBidi"/>
              </w:rPr>
            </w:pPr>
            <w:r w:rsidRPr="00F85C0D">
              <w:rPr>
                <w:rFonts w:asciiTheme="majorBidi" w:hAnsiTheme="majorBidi" w:cstheme="majorBidi"/>
              </w:rPr>
              <w:t xml:space="preserve">b) Having received the highest score out of a pre-determined set of weighted technical and financial criteria specific to the solicitation. </w:t>
            </w:r>
          </w:p>
          <w:p w14:paraId="6E121EA7" w14:textId="77777777" w:rsidR="00D27F3D" w:rsidRPr="00F85C0D" w:rsidRDefault="00D27F3D" w:rsidP="00F85C0D">
            <w:pPr>
              <w:tabs>
                <w:tab w:val="left" w:pos="1710"/>
              </w:tabs>
              <w:spacing w:after="0" w:line="360" w:lineRule="auto"/>
              <w:ind w:left="360"/>
              <w:jc w:val="both"/>
              <w:rPr>
                <w:rFonts w:asciiTheme="majorBidi" w:hAnsiTheme="majorBidi" w:cstheme="majorBidi"/>
              </w:rPr>
            </w:pPr>
            <w:r w:rsidRPr="00F85C0D">
              <w:rPr>
                <w:rFonts w:asciiTheme="majorBidi" w:hAnsiTheme="majorBidi" w:cstheme="majorBidi"/>
              </w:rPr>
              <w:t>* Technical Criteria weight; 70%</w:t>
            </w:r>
          </w:p>
          <w:p w14:paraId="482ED75E" w14:textId="77777777" w:rsidR="00D27F3D" w:rsidRPr="00F85C0D" w:rsidRDefault="00D27F3D" w:rsidP="00F85C0D">
            <w:pPr>
              <w:tabs>
                <w:tab w:val="left" w:pos="1710"/>
              </w:tabs>
              <w:spacing w:after="0" w:line="360" w:lineRule="auto"/>
              <w:ind w:left="360"/>
              <w:jc w:val="both"/>
              <w:rPr>
                <w:rFonts w:asciiTheme="majorBidi" w:hAnsiTheme="majorBidi" w:cstheme="majorBidi"/>
              </w:rPr>
            </w:pPr>
            <w:r w:rsidRPr="00F85C0D">
              <w:rPr>
                <w:rFonts w:asciiTheme="majorBidi" w:hAnsiTheme="majorBidi" w:cstheme="majorBidi"/>
              </w:rPr>
              <w:t>* Financial Criteria weight; 30%</w:t>
            </w:r>
          </w:p>
          <w:p w14:paraId="4808FDCD" w14:textId="77777777" w:rsidR="00D27F3D" w:rsidRPr="00F85C0D" w:rsidRDefault="00D27F3D" w:rsidP="00F85C0D">
            <w:pPr>
              <w:tabs>
                <w:tab w:val="left" w:pos="1710"/>
              </w:tabs>
              <w:spacing w:after="0" w:line="360" w:lineRule="auto"/>
              <w:ind w:left="360"/>
              <w:rPr>
                <w:rFonts w:asciiTheme="majorBidi" w:hAnsiTheme="majorBidi" w:cstheme="majorBidi"/>
              </w:rPr>
            </w:pPr>
            <w:r w:rsidRPr="00F85C0D">
              <w:rPr>
                <w:rFonts w:asciiTheme="majorBidi" w:hAnsiTheme="majorBidi" w:cstheme="majorBidi"/>
              </w:rPr>
              <w:lastRenderedPageBreak/>
              <w:t>Only candidates obtaining a minimum of 50 point would be considered for the Financial Evaluation</w:t>
            </w:r>
          </w:p>
          <w:tbl>
            <w:tblPr>
              <w:tblStyle w:val="TableGrid"/>
              <w:tblW w:w="0" w:type="auto"/>
              <w:tblLook w:val="04A0" w:firstRow="1" w:lastRow="0" w:firstColumn="1" w:lastColumn="0" w:noHBand="0" w:noVBand="1"/>
            </w:tblPr>
            <w:tblGrid>
              <w:gridCol w:w="5337"/>
              <w:gridCol w:w="2077"/>
              <w:gridCol w:w="1906"/>
            </w:tblGrid>
            <w:tr w:rsidR="00D27F3D" w:rsidRPr="00F85C0D" w14:paraId="1AAE014F" w14:textId="77777777" w:rsidTr="001467D7">
              <w:tc>
                <w:tcPr>
                  <w:tcW w:w="5495" w:type="dxa"/>
                </w:tcPr>
                <w:p w14:paraId="1BFD7459" w14:textId="77777777" w:rsidR="00D27F3D" w:rsidRPr="00F85C0D" w:rsidRDefault="00D27F3D" w:rsidP="00F85C0D">
                  <w:pPr>
                    <w:tabs>
                      <w:tab w:val="left" w:pos="1710"/>
                    </w:tabs>
                    <w:spacing w:line="360" w:lineRule="auto"/>
                    <w:rPr>
                      <w:rFonts w:asciiTheme="majorBidi" w:hAnsiTheme="majorBidi" w:cstheme="majorBidi"/>
                      <w:b/>
                      <w:i/>
                    </w:rPr>
                  </w:pPr>
                  <w:r w:rsidRPr="00F85C0D">
                    <w:rPr>
                      <w:rFonts w:asciiTheme="majorBidi" w:hAnsiTheme="majorBidi" w:cstheme="majorBidi"/>
                      <w:b/>
                      <w:i/>
                    </w:rPr>
                    <w:t>Criteria</w:t>
                  </w:r>
                </w:p>
              </w:tc>
              <w:tc>
                <w:tcPr>
                  <w:tcW w:w="2126" w:type="dxa"/>
                </w:tcPr>
                <w:p w14:paraId="656529C2" w14:textId="77777777" w:rsidR="00D27F3D" w:rsidRPr="00F85C0D" w:rsidRDefault="00D27F3D" w:rsidP="00F85C0D">
                  <w:pPr>
                    <w:tabs>
                      <w:tab w:val="left" w:pos="1710"/>
                    </w:tabs>
                    <w:spacing w:line="360" w:lineRule="auto"/>
                    <w:rPr>
                      <w:rFonts w:asciiTheme="majorBidi" w:hAnsiTheme="majorBidi" w:cstheme="majorBidi"/>
                      <w:b/>
                      <w:i/>
                    </w:rPr>
                  </w:pPr>
                  <w:r w:rsidRPr="00F85C0D">
                    <w:rPr>
                      <w:rFonts w:asciiTheme="majorBidi" w:hAnsiTheme="majorBidi" w:cstheme="majorBidi"/>
                      <w:b/>
                      <w:i/>
                    </w:rPr>
                    <w:t xml:space="preserve">Weight </w:t>
                  </w:r>
                </w:p>
              </w:tc>
              <w:tc>
                <w:tcPr>
                  <w:tcW w:w="1955" w:type="dxa"/>
                </w:tcPr>
                <w:p w14:paraId="74FFF6DA" w14:textId="77777777" w:rsidR="00D27F3D" w:rsidRPr="00F85C0D" w:rsidRDefault="00D27F3D" w:rsidP="00F85C0D">
                  <w:pPr>
                    <w:tabs>
                      <w:tab w:val="left" w:pos="1710"/>
                    </w:tabs>
                    <w:spacing w:line="360" w:lineRule="auto"/>
                    <w:rPr>
                      <w:rFonts w:asciiTheme="majorBidi" w:hAnsiTheme="majorBidi" w:cstheme="majorBidi"/>
                      <w:b/>
                      <w:i/>
                    </w:rPr>
                  </w:pPr>
                  <w:r w:rsidRPr="00F85C0D">
                    <w:rPr>
                      <w:rFonts w:asciiTheme="majorBidi" w:hAnsiTheme="majorBidi" w:cstheme="majorBidi"/>
                      <w:b/>
                      <w:i/>
                    </w:rPr>
                    <w:t>Max. Point</w:t>
                  </w:r>
                </w:p>
              </w:tc>
            </w:tr>
            <w:tr w:rsidR="00D27F3D" w:rsidRPr="00F85C0D" w14:paraId="15637953" w14:textId="77777777" w:rsidTr="001467D7">
              <w:tc>
                <w:tcPr>
                  <w:tcW w:w="5495" w:type="dxa"/>
                </w:tcPr>
                <w:p w14:paraId="2074EDC5" w14:textId="77777777" w:rsidR="00D27F3D" w:rsidRPr="00F85C0D" w:rsidRDefault="00D27F3D" w:rsidP="00F85C0D">
                  <w:pPr>
                    <w:tabs>
                      <w:tab w:val="left" w:pos="1710"/>
                    </w:tabs>
                    <w:spacing w:line="360" w:lineRule="auto"/>
                    <w:rPr>
                      <w:rFonts w:asciiTheme="majorBidi" w:hAnsiTheme="majorBidi" w:cstheme="majorBidi"/>
                      <w:i/>
                      <w:u w:val="single"/>
                    </w:rPr>
                  </w:pPr>
                  <w:r w:rsidRPr="00F85C0D">
                    <w:rPr>
                      <w:rFonts w:asciiTheme="majorBidi" w:hAnsiTheme="majorBidi" w:cstheme="majorBidi"/>
                      <w:i/>
                      <w:u w:val="single"/>
                    </w:rPr>
                    <w:t>Technical</w:t>
                  </w:r>
                </w:p>
              </w:tc>
              <w:tc>
                <w:tcPr>
                  <w:tcW w:w="2126" w:type="dxa"/>
                </w:tcPr>
                <w:p w14:paraId="40D26FA4" w14:textId="77777777" w:rsidR="00D27F3D" w:rsidRPr="00F85C0D" w:rsidRDefault="00D27F3D" w:rsidP="00F85C0D">
                  <w:pPr>
                    <w:tabs>
                      <w:tab w:val="left" w:pos="1710"/>
                    </w:tabs>
                    <w:spacing w:line="360" w:lineRule="auto"/>
                    <w:rPr>
                      <w:rFonts w:asciiTheme="majorBidi" w:hAnsiTheme="majorBidi" w:cstheme="majorBidi"/>
                      <w:i/>
                    </w:rPr>
                  </w:pPr>
                  <w:r w:rsidRPr="00F85C0D">
                    <w:rPr>
                      <w:rFonts w:asciiTheme="majorBidi" w:hAnsiTheme="majorBidi" w:cstheme="majorBidi"/>
                      <w:i/>
                    </w:rPr>
                    <w:t>70%</w:t>
                  </w:r>
                </w:p>
              </w:tc>
              <w:tc>
                <w:tcPr>
                  <w:tcW w:w="1955" w:type="dxa"/>
                </w:tcPr>
                <w:p w14:paraId="6411AE95" w14:textId="77777777" w:rsidR="00D27F3D" w:rsidRPr="00F85C0D" w:rsidRDefault="00D27F3D" w:rsidP="00F85C0D">
                  <w:pPr>
                    <w:tabs>
                      <w:tab w:val="left" w:pos="1710"/>
                    </w:tabs>
                    <w:spacing w:line="360" w:lineRule="auto"/>
                    <w:rPr>
                      <w:rFonts w:asciiTheme="majorBidi" w:hAnsiTheme="majorBidi" w:cstheme="majorBidi"/>
                      <w:i/>
                    </w:rPr>
                  </w:pPr>
                </w:p>
              </w:tc>
            </w:tr>
            <w:tr w:rsidR="00D27F3D" w:rsidRPr="00F85C0D" w14:paraId="2FC17855" w14:textId="77777777" w:rsidTr="001467D7">
              <w:tc>
                <w:tcPr>
                  <w:tcW w:w="5495" w:type="dxa"/>
                </w:tcPr>
                <w:p w14:paraId="24322DE9" w14:textId="77777777" w:rsidR="00D27F3D" w:rsidRPr="00F85C0D" w:rsidRDefault="00D27F3D" w:rsidP="00F85C0D">
                  <w:pPr>
                    <w:tabs>
                      <w:tab w:val="left" w:pos="1710"/>
                    </w:tabs>
                    <w:spacing w:line="360" w:lineRule="auto"/>
                    <w:jc w:val="both"/>
                    <w:rPr>
                      <w:rFonts w:asciiTheme="majorBidi" w:eastAsia="PMingLiU" w:hAnsiTheme="majorBidi" w:cstheme="majorBidi"/>
                    </w:rPr>
                  </w:pPr>
                  <w:r w:rsidRPr="00F85C0D">
                    <w:rPr>
                      <w:rFonts w:asciiTheme="majorBidi" w:eastAsia="PMingLiU" w:hAnsiTheme="majorBidi" w:cstheme="majorBidi"/>
                    </w:rPr>
                    <w:t>Having carried out similar or related work</w:t>
                  </w:r>
                </w:p>
              </w:tc>
              <w:tc>
                <w:tcPr>
                  <w:tcW w:w="2126" w:type="dxa"/>
                </w:tcPr>
                <w:p w14:paraId="3418056F" w14:textId="77777777" w:rsidR="00D27F3D" w:rsidRPr="00F85C0D" w:rsidRDefault="00D27F3D" w:rsidP="00F85C0D">
                  <w:pPr>
                    <w:tabs>
                      <w:tab w:val="left" w:pos="1710"/>
                    </w:tabs>
                    <w:spacing w:line="360" w:lineRule="auto"/>
                    <w:rPr>
                      <w:rFonts w:asciiTheme="majorBidi" w:hAnsiTheme="majorBidi" w:cstheme="majorBidi"/>
                      <w:i/>
                    </w:rPr>
                  </w:pPr>
                </w:p>
              </w:tc>
              <w:tc>
                <w:tcPr>
                  <w:tcW w:w="1955" w:type="dxa"/>
                </w:tcPr>
                <w:p w14:paraId="1895393C" w14:textId="77777777" w:rsidR="00D27F3D" w:rsidRPr="00F85C0D" w:rsidRDefault="00D27F3D" w:rsidP="00F85C0D">
                  <w:pPr>
                    <w:tabs>
                      <w:tab w:val="left" w:pos="1710"/>
                    </w:tabs>
                    <w:spacing w:line="360" w:lineRule="auto"/>
                    <w:rPr>
                      <w:rFonts w:asciiTheme="majorBidi" w:hAnsiTheme="majorBidi" w:cstheme="majorBidi"/>
                      <w:i/>
                    </w:rPr>
                  </w:pPr>
                  <w:r w:rsidRPr="00F85C0D">
                    <w:rPr>
                      <w:rFonts w:asciiTheme="majorBidi" w:hAnsiTheme="majorBidi" w:cstheme="majorBidi"/>
                      <w:i/>
                    </w:rPr>
                    <w:t>35</w:t>
                  </w:r>
                </w:p>
              </w:tc>
            </w:tr>
            <w:tr w:rsidR="00D27F3D" w:rsidRPr="00F85C0D" w14:paraId="2689B7C7" w14:textId="77777777" w:rsidTr="001467D7">
              <w:tc>
                <w:tcPr>
                  <w:tcW w:w="5495" w:type="dxa"/>
                </w:tcPr>
                <w:p w14:paraId="2C321DEF" w14:textId="77777777" w:rsidR="00D27F3D" w:rsidRPr="00F85C0D" w:rsidRDefault="00D27F3D" w:rsidP="00F85C0D">
                  <w:pPr>
                    <w:tabs>
                      <w:tab w:val="left" w:pos="1710"/>
                    </w:tabs>
                    <w:spacing w:line="360" w:lineRule="auto"/>
                    <w:jc w:val="both"/>
                    <w:rPr>
                      <w:rFonts w:asciiTheme="majorBidi" w:eastAsia="PMingLiU" w:hAnsiTheme="majorBidi" w:cstheme="majorBidi"/>
                    </w:rPr>
                  </w:pPr>
                  <w:r w:rsidRPr="00F85C0D">
                    <w:rPr>
                      <w:rFonts w:asciiTheme="majorBidi" w:eastAsia="PMingLiU" w:hAnsiTheme="majorBidi" w:cstheme="majorBidi"/>
                    </w:rPr>
                    <w:t>Technical approach and methodology and work plan  demonstrating a clear understanding of the job to be done</w:t>
                  </w:r>
                </w:p>
              </w:tc>
              <w:tc>
                <w:tcPr>
                  <w:tcW w:w="2126" w:type="dxa"/>
                </w:tcPr>
                <w:p w14:paraId="19B3377D" w14:textId="77777777" w:rsidR="00D27F3D" w:rsidRPr="00F85C0D" w:rsidRDefault="00D27F3D" w:rsidP="00F85C0D">
                  <w:pPr>
                    <w:tabs>
                      <w:tab w:val="left" w:pos="1710"/>
                    </w:tabs>
                    <w:spacing w:line="360" w:lineRule="auto"/>
                    <w:rPr>
                      <w:rFonts w:asciiTheme="majorBidi" w:hAnsiTheme="majorBidi" w:cstheme="majorBidi"/>
                      <w:i/>
                    </w:rPr>
                  </w:pPr>
                </w:p>
              </w:tc>
              <w:tc>
                <w:tcPr>
                  <w:tcW w:w="1955" w:type="dxa"/>
                </w:tcPr>
                <w:p w14:paraId="0B646BD6" w14:textId="77777777" w:rsidR="00D27F3D" w:rsidRPr="00F85C0D" w:rsidRDefault="00D27F3D" w:rsidP="00F85C0D">
                  <w:pPr>
                    <w:tabs>
                      <w:tab w:val="left" w:pos="1710"/>
                    </w:tabs>
                    <w:spacing w:line="360" w:lineRule="auto"/>
                    <w:rPr>
                      <w:rFonts w:asciiTheme="majorBidi" w:hAnsiTheme="majorBidi" w:cstheme="majorBidi"/>
                      <w:i/>
                    </w:rPr>
                  </w:pPr>
                  <w:r w:rsidRPr="00F85C0D">
                    <w:rPr>
                      <w:rFonts w:asciiTheme="majorBidi" w:hAnsiTheme="majorBidi" w:cstheme="majorBidi"/>
                      <w:i/>
                    </w:rPr>
                    <w:t>35</w:t>
                  </w:r>
                </w:p>
              </w:tc>
            </w:tr>
            <w:tr w:rsidR="00D27F3D" w:rsidRPr="00F85C0D" w14:paraId="1CC17BBA" w14:textId="77777777" w:rsidTr="001467D7">
              <w:tc>
                <w:tcPr>
                  <w:tcW w:w="5495" w:type="dxa"/>
                </w:tcPr>
                <w:p w14:paraId="0C5C0844" w14:textId="77777777" w:rsidR="00D27F3D" w:rsidRPr="00F85C0D" w:rsidRDefault="00D27F3D" w:rsidP="00F85C0D">
                  <w:pPr>
                    <w:tabs>
                      <w:tab w:val="left" w:pos="1710"/>
                    </w:tabs>
                    <w:spacing w:line="360" w:lineRule="auto"/>
                    <w:rPr>
                      <w:rFonts w:asciiTheme="majorBidi" w:hAnsiTheme="majorBidi" w:cstheme="majorBidi"/>
                      <w:i/>
                      <w:u w:val="single"/>
                    </w:rPr>
                  </w:pPr>
                  <w:r w:rsidRPr="00F85C0D">
                    <w:rPr>
                      <w:rFonts w:asciiTheme="majorBidi" w:hAnsiTheme="majorBidi" w:cstheme="majorBidi"/>
                      <w:i/>
                      <w:u w:val="single"/>
                    </w:rPr>
                    <w:t>Financial</w:t>
                  </w:r>
                </w:p>
              </w:tc>
              <w:tc>
                <w:tcPr>
                  <w:tcW w:w="2126" w:type="dxa"/>
                </w:tcPr>
                <w:p w14:paraId="41B5CA4E" w14:textId="77777777" w:rsidR="00D27F3D" w:rsidRPr="00F85C0D" w:rsidRDefault="00D27F3D" w:rsidP="00F85C0D">
                  <w:pPr>
                    <w:tabs>
                      <w:tab w:val="left" w:pos="1710"/>
                    </w:tabs>
                    <w:spacing w:line="360" w:lineRule="auto"/>
                    <w:rPr>
                      <w:rFonts w:asciiTheme="majorBidi" w:hAnsiTheme="majorBidi" w:cstheme="majorBidi"/>
                      <w:i/>
                    </w:rPr>
                  </w:pPr>
                  <w:r w:rsidRPr="00F85C0D">
                    <w:rPr>
                      <w:rFonts w:asciiTheme="majorBidi" w:hAnsiTheme="majorBidi" w:cstheme="majorBidi"/>
                      <w:i/>
                    </w:rPr>
                    <w:t>30%</w:t>
                  </w:r>
                </w:p>
              </w:tc>
              <w:tc>
                <w:tcPr>
                  <w:tcW w:w="1955" w:type="dxa"/>
                </w:tcPr>
                <w:p w14:paraId="761EF59D" w14:textId="77777777" w:rsidR="00D27F3D" w:rsidRPr="00F85C0D" w:rsidRDefault="00D27F3D" w:rsidP="00F85C0D">
                  <w:pPr>
                    <w:tabs>
                      <w:tab w:val="left" w:pos="1710"/>
                    </w:tabs>
                    <w:spacing w:line="360" w:lineRule="auto"/>
                    <w:rPr>
                      <w:rFonts w:asciiTheme="majorBidi" w:hAnsiTheme="majorBidi" w:cstheme="majorBidi"/>
                      <w:i/>
                    </w:rPr>
                  </w:pPr>
                  <w:r w:rsidRPr="00F85C0D">
                    <w:rPr>
                      <w:rFonts w:asciiTheme="majorBidi" w:hAnsiTheme="majorBidi" w:cstheme="majorBidi"/>
                      <w:i/>
                    </w:rPr>
                    <w:t>30</w:t>
                  </w:r>
                </w:p>
              </w:tc>
            </w:tr>
            <w:tr w:rsidR="00F85C0D" w:rsidRPr="00F85C0D" w14:paraId="18899CE6" w14:textId="77777777" w:rsidTr="001467D7">
              <w:tc>
                <w:tcPr>
                  <w:tcW w:w="5495" w:type="dxa"/>
                </w:tcPr>
                <w:p w14:paraId="1E08A5C6" w14:textId="77777777" w:rsidR="00F85C0D" w:rsidRPr="00F85C0D" w:rsidRDefault="00F85C0D" w:rsidP="00F85C0D">
                  <w:pPr>
                    <w:tabs>
                      <w:tab w:val="left" w:pos="1710"/>
                    </w:tabs>
                    <w:spacing w:line="360" w:lineRule="auto"/>
                    <w:rPr>
                      <w:rFonts w:asciiTheme="majorBidi" w:hAnsiTheme="majorBidi" w:cstheme="majorBidi"/>
                      <w:i/>
                      <w:u w:val="single"/>
                    </w:rPr>
                  </w:pPr>
                </w:p>
              </w:tc>
              <w:tc>
                <w:tcPr>
                  <w:tcW w:w="2126" w:type="dxa"/>
                </w:tcPr>
                <w:p w14:paraId="4CCC5B1F" w14:textId="77777777" w:rsidR="00F85C0D" w:rsidRPr="00F85C0D" w:rsidRDefault="00F85C0D" w:rsidP="00F85C0D">
                  <w:pPr>
                    <w:tabs>
                      <w:tab w:val="left" w:pos="1710"/>
                    </w:tabs>
                    <w:spacing w:line="360" w:lineRule="auto"/>
                    <w:rPr>
                      <w:rFonts w:asciiTheme="majorBidi" w:hAnsiTheme="majorBidi" w:cstheme="majorBidi"/>
                      <w:i/>
                    </w:rPr>
                  </w:pPr>
                </w:p>
              </w:tc>
              <w:tc>
                <w:tcPr>
                  <w:tcW w:w="1955" w:type="dxa"/>
                </w:tcPr>
                <w:p w14:paraId="56D084F5" w14:textId="77777777" w:rsidR="00F85C0D" w:rsidRPr="00F85C0D" w:rsidRDefault="00F85C0D" w:rsidP="00F85C0D">
                  <w:pPr>
                    <w:tabs>
                      <w:tab w:val="left" w:pos="1710"/>
                    </w:tabs>
                    <w:spacing w:line="360" w:lineRule="auto"/>
                    <w:rPr>
                      <w:rFonts w:asciiTheme="majorBidi" w:hAnsiTheme="majorBidi" w:cstheme="majorBidi"/>
                      <w:i/>
                    </w:rPr>
                  </w:pPr>
                </w:p>
              </w:tc>
            </w:tr>
          </w:tbl>
          <w:p w14:paraId="45B4536E" w14:textId="0CF08D3A" w:rsidR="00D27F3D" w:rsidRPr="00F85C0D" w:rsidRDefault="00F85C0D" w:rsidP="00AD7853">
            <w:pPr>
              <w:pStyle w:val="ListParagraph"/>
              <w:numPr>
                <w:ilvl w:val="0"/>
                <w:numId w:val="6"/>
              </w:numPr>
              <w:tabs>
                <w:tab w:val="left" w:pos="810"/>
                <w:tab w:val="left" w:pos="1710"/>
              </w:tabs>
              <w:spacing w:line="360" w:lineRule="auto"/>
              <w:rPr>
                <w:rFonts w:asciiTheme="majorBidi" w:hAnsiTheme="majorBidi" w:cstheme="majorBidi"/>
                <w:b/>
              </w:rPr>
            </w:pPr>
            <w:r w:rsidRPr="00F85C0D">
              <w:rPr>
                <w:rFonts w:asciiTheme="majorBidi" w:hAnsiTheme="majorBidi" w:cstheme="majorBidi"/>
                <w:b/>
              </w:rPr>
              <w:t>D</w:t>
            </w:r>
            <w:r w:rsidR="00D27F3D" w:rsidRPr="00F85C0D">
              <w:rPr>
                <w:rFonts w:asciiTheme="majorBidi" w:hAnsiTheme="majorBidi" w:cstheme="majorBidi"/>
                <w:b/>
              </w:rPr>
              <w:t>URATION OF MISSION</w:t>
            </w:r>
          </w:p>
          <w:p w14:paraId="31F17A07" w14:textId="4993B2CE" w:rsidR="00D27F3D" w:rsidRPr="00F85C0D" w:rsidRDefault="00D27F3D" w:rsidP="00F85C0D">
            <w:pPr>
              <w:pStyle w:val="Heading1"/>
              <w:tabs>
                <w:tab w:val="left" w:pos="1710"/>
              </w:tabs>
              <w:spacing w:line="360" w:lineRule="auto"/>
              <w:jc w:val="lowKashida"/>
              <w:rPr>
                <w:rFonts w:asciiTheme="majorBidi" w:hAnsiTheme="majorBidi" w:cstheme="majorBidi"/>
                <w:b w:val="0"/>
                <w:bCs w:val="0"/>
                <w:sz w:val="22"/>
                <w:szCs w:val="22"/>
              </w:rPr>
            </w:pPr>
            <w:r w:rsidRPr="00F85C0D">
              <w:rPr>
                <w:rFonts w:asciiTheme="majorBidi" w:hAnsiTheme="majorBidi" w:cstheme="majorBidi"/>
                <w:b w:val="0"/>
                <w:bCs w:val="0"/>
                <w:sz w:val="22"/>
                <w:szCs w:val="22"/>
              </w:rPr>
              <w:t xml:space="preserve">The expected duration of this assignment is up to two months maximum, expected to consist of approximately 25 working days </w:t>
            </w:r>
            <w:r w:rsidR="00AE0817">
              <w:rPr>
                <w:rFonts w:asciiTheme="majorBidi" w:hAnsiTheme="majorBidi" w:cstheme="majorBidi"/>
                <w:b w:val="0"/>
                <w:bCs w:val="0"/>
                <w:sz w:val="22"/>
                <w:szCs w:val="22"/>
              </w:rPr>
              <w:t xml:space="preserve">with 1 week mission to Jordan </w:t>
            </w:r>
            <w:r w:rsidRPr="00F85C0D">
              <w:rPr>
                <w:rFonts w:asciiTheme="majorBidi" w:hAnsiTheme="majorBidi" w:cstheme="majorBidi"/>
                <w:b w:val="0"/>
                <w:bCs w:val="0"/>
                <w:sz w:val="22"/>
                <w:szCs w:val="22"/>
              </w:rPr>
              <w:t xml:space="preserve">to conduct necessary meetings and finalize the evaluation report. </w:t>
            </w:r>
          </w:p>
          <w:p w14:paraId="17E33AEF" w14:textId="77777777" w:rsidR="00D27F3D" w:rsidRPr="00F85C0D" w:rsidRDefault="00D27F3D" w:rsidP="00F85C0D">
            <w:pPr>
              <w:tabs>
                <w:tab w:val="left" w:pos="1710"/>
              </w:tabs>
              <w:spacing w:line="360" w:lineRule="auto"/>
              <w:rPr>
                <w:rFonts w:asciiTheme="majorBidi" w:eastAsia="Times New Roman" w:hAnsiTheme="majorBidi" w:cstheme="majorBidi"/>
                <w:kern w:val="32"/>
              </w:rPr>
            </w:pPr>
            <w:r w:rsidRPr="00F85C0D">
              <w:rPr>
                <w:rFonts w:asciiTheme="majorBidi" w:hAnsiTheme="majorBidi" w:cstheme="majorBidi"/>
                <w:b/>
                <w:bCs/>
              </w:rPr>
              <w:br w:type="page"/>
            </w:r>
          </w:p>
          <w:p w14:paraId="7D479D9F" w14:textId="77777777" w:rsidR="00BD52CC" w:rsidRPr="00F85C0D" w:rsidRDefault="00BD52CC" w:rsidP="00F85C0D">
            <w:pPr>
              <w:tabs>
                <w:tab w:val="left" w:pos="1710"/>
              </w:tabs>
              <w:spacing w:before="45" w:after="45" w:line="360" w:lineRule="auto"/>
              <w:textAlignment w:val="baseline"/>
              <w:outlineLvl w:val="4"/>
              <w:rPr>
                <w:rFonts w:asciiTheme="majorBidi" w:eastAsia="Times New Roman" w:hAnsiTheme="majorBidi" w:cstheme="majorBidi"/>
              </w:rPr>
            </w:pPr>
          </w:p>
        </w:tc>
      </w:tr>
      <w:tr w:rsidR="00BD52CC" w:rsidRPr="00F85C0D" w14:paraId="67BE0337" w14:textId="77777777" w:rsidTr="001467D7">
        <w:tc>
          <w:tcPr>
            <w:tcW w:w="0" w:type="auto"/>
            <w:shd w:val="clear" w:color="auto" w:fill="auto"/>
            <w:hideMark/>
          </w:tcPr>
          <w:p w14:paraId="01BDC1BC" w14:textId="04A24DBF" w:rsidR="00BD52CC" w:rsidRPr="00F85C0D" w:rsidRDefault="00BD52CC" w:rsidP="00F85C0D">
            <w:pPr>
              <w:tabs>
                <w:tab w:val="left" w:pos="1710"/>
              </w:tabs>
              <w:spacing w:after="0" w:line="360" w:lineRule="auto"/>
              <w:textAlignment w:val="baseline"/>
              <w:rPr>
                <w:rFonts w:asciiTheme="majorBidi" w:eastAsia="Times New Roman" w:hAnsiTheme="majorBidi" w:cstheme="majorBidi"/>
              </w:rPr>
            </w:pPr>
          </w:p>
        </w:tc>
      </w:tr>
    </w:tbl>
    <w:p w14:paraId="41648570" w14:textId="77777777" w:rsidR="006D625C" w:rsidRPr="00F85C0D" w:rsidRDefault="006D625C" w:rsidP="00F85C0D">
      <w:pPr>
        <w:tabs>
          <w:tab w:val="left" w:pos="1710"/>
        </w:tabs>
        <w:spacing w:after="0" w:line="360" w:lineRule="auto"/>
        <w:ind w:left="720" w:right="90"/>
        <w:jc w:val="both"/>
        <w:rPr>
          <w:rFonts w:asciiTheme="majorBidi" w:hAnsiTheme="majorBidi" w:cstheme="majorBidi"/>
        </w:rPr>
      </w:pPr>
    </w:p>
    <w:p w14:paraId="74500596" w14:textId="77777777" w:rsidR="002F1E05" w:rsidRPr="00F85C0D" w:rsidRDefault="002F1E05" w:rsidP="00F85C0D">
      <w:pPr>
        <w:autoSpaceDE w:val="0"/>
        <w:autoSpaceDN w:val="0"/>
        <w:adjustRightInd w:val="0"/>
        <w:spacing w:after="0" w:line="360" w:lineRule="auto"/>
        <w:ind w:right="90"/>
        <w:jc w:val="both"/>
        <w:rPr>
          <w:rFonts w:asciiTheme="majorBidi" w:hAnsiTheme="majorBidi" w:cstheme="majorBidi"/>
        </w:rPr>
      </w:pPr>
    </w:p>
    <w:p w14:paraId="20AAA17B" w14:textId="293F2F64" w:rsidR="002F1E05" w:rsidRPr="00F85C0D" w:rsidRDefault="002F1E05" w:rsidP="00F85C0D">
      <w:pPr>
        <w:autoSpaceDE w:val="0"/>
        <w:autoSpaceDN w:val="0"/>
        <w:adjustRightInd w:val="0"/>
        <w:spacing w:after="0" w:line="360" w:lineRule="auto"/>
        <w:ind w:right="90"/>
        <w:jc w:val="both"/>
        <w:rPr>
          <w:rFonts w:asciiTheme="majorBidi" w:hAnsiTheme="majorBidi" w:cstheme="majorBidi"/>
        </w:rPr>
      </w:pPr>
    </w:p>
    <w:p w14:paraId="7809DBC0" w14:textId="2D405F72"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199A5449" w14:textId="50A02D04"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2BEBCAA5" w14:textId="0FC9EDC4"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50B3392A" w14:textId="06A4EC9C"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0015C2D1" w14:textId="5DDF6A7F"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5F05682C" w14:textId="6D7A45E2"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06D7F082" w14:textId="25325304"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16A7853D" w14:textId="33AF4542"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6600D57B" w14:textId="490ACE16"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3E910C3E" w14:textId="5D8F6FBA"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62BE1E2A" w14:textId="32982B2B"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12BCD868" w14:textId="71C6C1B4"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710211DF" w14:textId="77747F09"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p w14:paraId="4B3A732E" w14:textId="77777777" w:rsidR="005B3574" w:rsidRPr="00F85C0D" w:rsidRDefault="005B3574" w:rsidP="00F85C0D">
      <w:pPr>
        <w:autoSpaceDE w:val="0"/>
        <w:autoSpaceDN w:val="0"/>
        <w:adjustRightInd w:val="0"/>
        <w:spacing w:after="0" w:line="360" w:lineRule="auto"/>
        <w:ind w:right="90"/>
        <w:jc w:val="both"/>
        <w:rPr>
          <w:rFonts w:asciiTheme="majorBidi" w:hAnsiTheme="majorBidi" w:cstheme="majorBidi"/>
        </w:rPr>
      </w:pPr>
    </w:p>
    <w:sectPr w:rsidR="005B3574" w:rsidRPr="00F85C0D" w:rsidSect="0097045F">
      <w:pgSz w:w="12240" w:h="15840"/>
      <w:pgMar w:top="907"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15AB" w14:textId="77777777" w:rsidR="00B932B3" w:rsidRDefault="00B932B3" w:rsidP="00A24134">
      <w:pPr>
        <w:spacing w:after="0" w:line="240" w:lineRule="auto"/>
      </w:pPr>
      <w:r>
        <w:separator/>
      </w:r>
    </w:p>
  </w:endnote>
  <w:endnote w:type="continuationSeparator" w:id="0">
    <w:p w14:paraId="65E7CF14" w14:textId="77777777" w:rsidR="00B932B3" w:rsidRDefault="00B932B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EE89" w14:textId="77777777" w:rsidR="00B932B3" w:rsidRDefault="00B932B3" w:rsidP="00A24134">
      <w:pPr>
        <w:spacing w:after="0" w:line="240" w:lineRule="auto"/>
      </w:pPr>
      <w:r>
        <w:separator/>
      </w:r>
    </w:p>
  </w:footnote>
  <w:footnote w:type="continuationSeparator" w:id="0">
    <w:p w14:paraId="1A4F9F31" w14:textId="77777777" w:rsidR="00B932B3" w:rsidRDefault="00B932B3"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1" w15:restartNumberingAfterBreak="0">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831C2"/>
    <w:multiLevelType w:val="hybridMultilevel"/>
    <w:tmpl w:val="406CD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009F"/>
    <w:multiLevelType w:val="hybridMultilevel"/>
    <w:tmpl w:val="9B5CB846"/>
    <w:lvl w:ilvl="0" w:tplc="08F84F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3460"/>
    <w:multiLevelType w:val="multilevel"/>
    <w:tmpl w:val="000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7"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257E3"/>
    <w:multiLevelType w:val="hybridMultilevel"/>
    <w:tmpl w:val="E5C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7"/>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634"/>
    <w:rsid w:val="00004C5B"/>
    <w:rsid w:val="0001012F"/>
    <w:rsid w:val="00014120"/>
    <w:rsid w:val="00016F7F"/>
    <w:rsid w:val="000210F0"/>
    <w:rsid w:val="0002187F"/>
    <w:rsid w:val="000227FC"/>
    <w:rsid w:val="0002284C"/>
    <w:rsid w:val="000229FE"/>
    <w:rsid w:val="00024B8C"/>
    <w:rsid w:val="00034C51"/>
    <w:rsid w:val="00040769"/>
    <w:rsid w:val="00041B5A"/>
    <w:rsid w:val="00045061"/>
    <w:rsid w:val="000540E9"/>
    <w:rsid w:val="00054E54"/>
    <w:rsid w:val="000623A4"/>
    <w:rsid w:val="00066A68"/>
    <w:rsid w:val="0007030F"/>
    <w:rsid w:val="00071954"/>
    <w:rsid w:val="00071F3D"/>
    <w:rsid w:val="00073749"/>
    <w:rsid w:val="00073BF0"/>
    <w:rsid w:val="0007621B"/>
    <w:rsid w:val="0007729C"/>
    <w:rsid w:val="00091C40"/>
    <w:rsid w:val="00096013"/>
    <w:rsid w:val="000A0E93"/>
    <w:rsid w:val="000A0FEE"/>
    <w:rsid w:val="000A1311"/>
    <w:rsid w:val="000C0B4F"/>
    <w:rsid w:val="000C20D2"/>
    <w:rsid w:val="000C240D"/>
    <w:rsid w:val="000C4F4C"/>
    <w:rsid w:val="000C7E83"/>
    <w:rsid w:val="000D1224"/>
    <w:rsid w:val="000D14B8"/>
    <w:rsid w:val="000D24E1"/>
    <w:rsid w:val="000D48B9"/>
    <w:rsid w:val="000D6625"/>
    <w:rsid w:val="000D7EF0"/>
    <w:rsid w:val="000E2C6B"/>
    <w:rsid w:val="000F16AF"/>
    <w:rsid w:val="000F4423"/>
    <w:rsid w:val="00103276"/>
    <w:rsid w:val="00103869"/>
    <w:rsid w:val="001077C8"/>
    <w:rsid w:val="001113EE"/>
    <w:rsid w:val="00115C05"/>
    <w:rsid w:val="00115FEC"/>
    <w:rsid w:val="0011771A"/>
    <w:rsid w:val="00131208"/>
    <w:rsid w:val="00131F9B"/>
    <w:rsid w:val="00134A66"/>
    <w:rsid w:val="00135017"/>
    <w:rsid w:val="00136F08"/>
    <w:rsid w:val="00140A02"/>
    <w:rsid w:val="001440CC"/>
    <w:rsid w:val="001473B3"/>
    <w:rsid w:val="00153CF3"/>
    <w:rsid w:val="001553A6"/>
    <w:rsid w:val="00161DAB"/>
    <w:rsid w:val="001644D7"/>
    <w:rsid w:val="001665FF"/>
    <w:rsid w:val="00171727"/>
    <w:rsid w:val="001749E4"/>
    <w:rsid w:val="00176793"/>
    <w:rsid w:val="0018235D"/>
    <w:rsid w:val="00182E9D"/>
    <w:rsid w:val="001863E4"/>
    <w:rsid w:val="001927FA"/>
    <w:rsid w:val="001A0DCE"/>
    <w:rsid w:val="001A3EF0"/>
    <w:rsid w:val="001A6802"/>
    <w:rsid w:val="001B506E"/>
    <w:rsid w:val="001C4ABB"/>
    <w:rsid w:val="001C5F7A"/>
    <w:rsid w:val="001D5CDD"/>
    <w:rsid w:val="001E092F"/>
    <w:rsid w:val="001E30BA"/>
    <w:rsid w:val="001F1627"/>
    <w:rsid w:val="001F3674"/>
    <w:rsid w:val="002018E8"/>
    <w:rsid w:val="00201E87"/>
    <w:rsid w:val="00202750"/>
    <w:rsid w:val="00202EF4"/>
    <w:rsid w:val="002065DA"/>
    <w:rsid w:val="002077D4"/>
    <w:rsid w:val="002101B1"/>
    <w:rsid w:val="00211853"/>
    <w:rsid w:val="002143D1"/>
    <w:rsid w:val="002223E0"/>
    <w:rsid w:val="00224EF8"/>
    <w:rsid w:val="00225DF0"/>
    <w:rsid w:val="002353E3"/>
    <w:rsid w:val="00235E5B"/>
    <w:rsid w:val="00247DDF"/>
    <w:rsid w:val="002519C5"/>
    <w:rsid w:val="0025370D"/>
    <w:rsid w:val="00254A06"/>
    <w:rsid w:val="00260BC3"/>
    <w:rsid w:val="002709CA"/>
    <w:rsid w:val="0027672B"/>
    <w:rsid w:val="00276AC6"/>
    <w:rsid w:val="00280E6C"/>
    <w:rsid w:val="002810B6"/>
    <w:rsid w:val="0029297D"/>
    <w:rsid w:val="00292C55"/>
    <w:rsid w:val="00294B01"/>
    <w:rsid w:val="002A1486"/>
    <w:rsid w:val="002A2262"/>
    <w:rsid w:val="002A2913"/>
    <w:rsid w:val="002A366A"/>
    <w:rsid w:val="002A3E99"/>
    <w:rsid w:val="002A5C28"/>
    <w:rsid w:val="002B197A"/>
    <w:rsid w:val="002B1E31"/>
    <w:rsid w:val="002B4552"/>
    <w:rsid w:val="002B554D"/>
    <w:rsid w:val="002B7640"/>
    <w:rsid w:val="002C5AF6"/>
    <w:rsid w:val="002D1414"/>
    <w:rsid w:val="002D14B4"/>
    <w:rsid w:val="002D1654"/>
    <w:rsid w:val="002D5B75"/>
    <w:rsid w:val="002E2992"/>
    <w:rsid w:val="002E4495"/>
    <w:rsid w:val="002F1E05"/>
    <w:rsid w:val="002F5DD5"/>
    <w:rsid w:val="002F799A"/>
    <w:rsid w:val="00303083"/>
    <w:rsid w:val="003146AE"/>
    <w:rsid w:val="003149D1"/>
    <w:rsid w:val="00316FA3"/>
    <w:rsid w:val="003207B8"/>
    <w:rsid w:val="00323EFA"/>
    <w:rsid w:val="00332A69"/>
    <w:rsid w:val="0033411B"/>
    <w:rsid w:val="0033573B"/>
    <w:rsid w:val="00342C51"/>
    <w:rsid w:val="003433F8"/>
    <w:rsid w:val="00346081"/>
    <w:rsid w:val="00350602"/>
    <w:rsid w:val="00351E99"/>
    <w:rsid w:val="00353043"/>
    <w:rsid w:val="00354638"/>
    <w:rsid w:val="003573B5"/>
    <w:rsid w:val="00366724"/>
    <w:rsid w:val="00367CDA"/>
    <w:rsid w:val="00370FFD"/>
    <w:rsid w:val="00374261"/>
    <w:rsid w:val="003751AC"/>
    <w:rsid w:val="003753E7"/>
    <w:rsid w:val="003754C3"/>
    <w:rsid w:val="0037665D"/>
    <w:rsid w:val="00377A3D"/>
    <w:rsid w:val="003812A9"/>
    <w:rsid w:val="00381F31"/>
    <w:rsid w:val="003859FA"/>
    <w:rsid w:val="00390B3B"/>
    <w:rsid w:val="00391D30"/>
    <w:rsid w:val="003929A0"/>
    <w:rsid w:val="003961A8"/>
    <w:rsid w:val="003A0F14"/>
    <w:rsid w:val="003A380B"/>
    <w:rsid w:val="003A45FE"/>
    <w:rsid w:val="003A5CAA"/>
    <w:rsid w:val="003B0C3C"/>
    <w:rsid w:val="003B2856"/>
    <w:rsid w:val="003B55CA"/>
    <w:rsid w:val="003B6F30"/>
    <w:rsid w:val="003C151E"/>
    <w:rsid w:val="003C2794"/>
    <w:rsid w:val="003C32B7"/>
    <w:rsid w:val="003C7126"/>
    <w:rsid w:val="003D5207"/>
    <w:rsid w:val="003D735A"/>
    <w:rsid w:val="003E3AB0"/>
    <w:rsid w:val="003F0258"/>
    <w:rsid w:val="003F29D7"/>
    <w:rsid w:val="00403B28"/>
    <w:rsid w:val="00403F68"/>
    <w:rsid w:val="004048CE"/>
    <w:rsid w:val="00413962"/>
    <w:rsid w:val="00414ABC"/>
    <w:rsid w:val="004154F8"/>
    <w:rsid w:val="0041669E"/>
    <w:rsid w:val="004172AE"/>
    <w:rsid w:val="004206F2"/>
    <w:rsid w:val="00424882"/>
    <w:rsid w:val="0042574E"/>
    <w:rsid w:val="00432027"/>
    <w:rsid w:val="00433065"/>
    <w:rsid w:val="004351A3"/>
    <w:rsid w:val="00435363"/>
    <w:rsid w:val="004357AC"/>
    <w:rsid w:val="004406F4"/>
    <w:rsid w:val="00440ECE"/>
    <w:rsid w:val="00441A5F"/>
    <w:rsid w:val="00446CA1"/>
    <w:rsid w:val="00452934"/>
    <w:rsid w:val="00452AA7"/>
    <w:rsid w:val="00452AFB"/>
    <w:rsid w:val="004572D3"/>
    <w:rsid w:val="0046028E"/>
    <w:rsid w:val="0046078A"/>
    <w:rsid w:val="00462D94"/>
    <w:rsid w:val="00470760"/>
    <w:rsid w:val="0047291A"/>
    <w:rsid w:val="00475714"/>
    <w:rsid w:val="004758AA"/>
    <w:rsid w:val="004763CD"/>
    <w:rsid w:val="004804B4"/>
    <w:rsid w:val="00480DB5"/>
    <w:rsid w:val="0048194C"/>
    <w:rsid w:val="00483842"/>
    <w:rsid w:val="00490CCB"/>
    <w:rsid w:val="004A2B79"/>
    <w:rsid w:val="004B0D42"/>
    <w:rsid w:val="004C1B48"/>
    <w:rsid w:val="004C547C"/>
    <w:rsid w:val="004D2325"/>
    <w:rsid w:val="004D3F24"/>
    <w:rsid w:val="004D672B"/>
    <w:rsid w:val="004D731B"/>
    <w:rsid w:val="004E1C0A"/>
    <w:rsid w:val="004E319E"/>
    <w:rsid w:val="004E3B4E"/>
    <w:rsid w:val="004E7AEF"/>
    <w:rsid w:val="004F2B2B"/>
    <w:rsid w:val="004F3CD1"/>
    <w:rsid w:val="004F4C30"/>
    <w:rsid w:val="00503B5D"/>
    <w:rsid w:val="005106D0"/>
    <w:rsid w:val="0051367B"/>
    <w:rsid w:val="005274DE"/>
    <w:rsid w:val="00534C91"/>
    <w:rsid w:val="0053706A"/>
    <w:rsid w:val="00537526"/>
    <w:rsid w:val="00542801"/>
    <w:rsid w:val="00544C87"/>
    <w:rsid w:val="005476EF"/>
    <w:rsid w:val="00550B5B"/>
    <w:rsid w:val="00555DCF"/>
    <w:rsid w:val="00556326"/>
    <w:rsid w:val="00560110"/>
    <w:rsid w:val="0056464F"/>
    <w:rsid w:val="0056655D"/>
    <w:rsid w:val="0056779A"/>
    <w:rsid w:val="0057535C"/>
    <w:rsid w:val="0058121B"/>
    <w:rsid w:val="00581566"/>
    <w:rsid w:val="005878B7"/>
    <w:rsid w:val="00591E0D"/>
    <w:rsid w:val="00596DBB"/>
    <w:rsid w:val="005A0C7A"/>
    <w:rsid w:val="005A4F3B"/>
    <w:rsid w:val="005A689A"/>
    <w:rsid w:val="005A723F"/>
    <w:rsid w:val="005B038A"/>
    <w:rsid w:val="005B1315"/>
    <w:rsid w:val="005B3574"/>
    <w:rsid w:val="005B5E5D"/>
    <w:rsid w:val="005B5F0D"/>
    <w:rsid w:val="005C1381"/>
    <w:rsid w:val="005C216A"/>
    <w:rsid w:val="005C21E3"/>
    <w:rsid w:val="005C404D"/>
    <w:rsid w:val="005C50ED"/>
    <w:rsid w:val="005C58F9"/>
    <w:rsid w:val="005D149B"/>
    <w:rsid w:val="005D1A80"/>
    <w:rsid w:val="005D1D8E"/>
    <w:rsid w:val="005E11B9"/>
    <w:rsid w:val="00601A29"/>
    <w:rsid w:val="00604F64"/>
    <w:rsid w:val="006064EE"/>
    <w:rsid w:val="00610FC0"/>
    <w:rsid w:val="00613D2B"/>
    <w:rsid w:val="00622D55"/>
    <w:rsid w:val="00626876"/>
    <w:rsid w:val="006268A0"/>
    <w:rsid w:val="00632BDF"/>
    <w:rsid w:val="00635F4C"/>
    <w:rsid w:val="00640685"/>
    <w:rsid w:val="00641557"/>
    <w:rsid w:val="00642A5C"/>
    <w:rsid w:val="00643FAB"/>
    <w:rsid w:val="00647D15"/>
    <w:rsid w:val="006552C1"/>
    <w:rsid w:val="006618C4"/>
    <w:rsid w:val="00661AB2"/>
    <w:rsid w:val="00666D9D"/>
    <w:rsid w:val="006678A2"/>
    <w:rsid w:val="00671ACB"/>
    <w:rsid w:val="006732C3"/>
    <w:rsid w:val="00673334"/>
    <w:rsid w:val="00675486"/>
    <w:rsid w:val="006754A9"/>
    <w:rsid w:val="00685D26"/>
    <w:rsid w:val="006A0594"/>
    <w:rsid w:val="006A5101"/>
    <w:rsid w:val="006B2742"/>
    <w:rsid w:val="006B62AB"/>
    <w:rsid w:val="006B7DA5"/>
    <w:rsid w:val="006C2FDE"/>
    <w:rsid w:val="006C4912"/>
    <w:rsid w:val="006C491D"/>
    <w:rsid w:val="006D5321"/>
    <w:rsid w:val="006D625C"/>
    <w:rsid w:val="006D67D7"/>
    <w:rsid w:val="006F6565"/>
    <w:rsid w:val="00703353"/>
    <w:rsid w:val="00703DA5"/>
    <w:rsid w:val="00704F94"/>
    <w:rsid w:val="00706F36"/>
    <w:rsid w:val="00706FE7"/>
    <w:rsid w:val="00707BD6"/>
    <w:rsid w:val="00711B44"/>
    <w:rsid w:val="007141B4"/>
    <w:rsid w:val="00715A2D"/>
    <w:rsid w:val="007164CB"/>
    <w:rsid w:val="00722A63"/>
    <w:rsid w:val="00722F2A"/>
    <w:rsid w:val="00725E8C"/>
    <w:rsid w:val="00742DB7"/>
    <w:rsid w:val="00751B28"/>
    <w:rsid w:val="00760B75"/>
    <w:rsid w:val="00763D4E"/>
    <w:rsid w:val="00763EAE"/>
    <w:rsid w:val="0076479E"/>
    <w:rsid w:val="00764B38"/>
    <w:rsid w:val="0076702C"/>
    <w:rsid w:val="007751D8"/>
    <w:rsid w:val="0078260B"/>
    <w:rsid w:val="0079707D"/>
    <w:rsid w:val="007A0055"/>
    <w:rsid w:val="007A2063"/>
    <w:rsid w:val="007A6958"/>
    <w:rsid w:val="007B0AF8"/>
    <w:rsid w:val="007B13BF"/>
    <w:rsid w:val="007B79D1"/>
    <w:rsid w:val="007C1C96"/>
    <w:rsid w:val="007C26D6"/>
    <w:rsid w:val="007C2CA6"/>
    <w:rsid w:val="007C3F44"/>
    <w:rsid w:val="007C4235"/>
    <w:rsid w:val="007C5C35"/>
    <w:rsid w:val="007C7760"/>
    <w:rsid w:val="007D133D"/>
    <w:rsid w:val="007D29A4"/>
    <w:rsid w:val="007D382E"/>
    <w:rsid w:val="007D76F0"/>
    <w:rsid w:val="007D7EF4"/>
    <w:rsid w:val="007E01E7"/>
    <w:rsid w:val="007E504C"/>
    <w:rsid w:val="007F0ADD"/>
    <w:rsid w:val="007F4867"/>
    <w:rsid w:val="007F5E1F"/>
    <w:rsid w:val="00801369"/>
    <w:rsid w:val="00803800"/>
    <w:rsid w:val="00803C01"/>
    <w:rsid w:val="00805BDA"/>
    <w:rsid w:val="008077B1"/>
    <w:rsid w:val="008109A5"/>
    <w:rsid w:val="00810FC3"/>
    <w:rsid w:val="00811094"/>
    <w:rsid w:val="008143CD"/>
    <w:rsid w:val="00816B78"/>
    <w:rsid w:val="00816E7F"/>
    <w:rsid w:val="00817F62"/>
    <w:rsid w:val="0082103C"/>
    <w:rsid w:val="00831BF9"/>
    <w:rsid w:val="00833AD7"/>
    <w:rsid w:val="00834D1A"/>
    <w:rsid w:val="008366D5"/>
    <w:rsid w:val="008405E6"/>
    <w:rsid w:val="00840832"/>
    <w:rsid w:val="00844EDE"/>
    <w:rsid w:val="008450B8"/>
    <w:rsid w:val="00846135"/>
    <w:rsid w:val="00846F09"/>
    <w:rsid w:val="00851462"/>
    <w:rsid w:val="00853959"/>
    <w:rsid w:val="008556E1"/>
    <w:rsid w:val="008613C0"/>
    <w:rsid w:val="00862FFB"/>
    <w:rsid w:val="008703B3"/>
    <w:rsid w:val="00871F34"/>
    <w:rsid w:val="0087430B"/>
    <w:rsid w:val="00877BA6"/>
    <w:rsid w:val="008818AF"/>
    <w:rsid w:val="00882780"/>
    <w:rsid w:val="00885477"/>
    <w:rsid w:val="00890A75"/>
    <w:rsid w:val="008911A8"/>
    <w:rsid w:val="00891832"/>
    <w:rsid w:val="008936F5"/>
    <w:rsid w:val="00897668"/>
    <w:rsid w:val="00897F21"/>
    <w:rsid w:val="008A0260"/>
    <w:rsid w:val="008A19C6"/>
    <w:rsid w:val="008A2ABE"/>
    <w:rsid w:val="008A64FE"/>
    <w:rsid w:val="008A6F73"/>
    <w:rsid w:val="008B33D2"/>
    <w:rsid w:val="008B5CBD"/>
    <w:rsid w:val="008B6EF9"/>
    <w:rsid w:val="008D61B5"/>
    <w:rsid w:val="008E17B0"/>
    <w:rsid w:val="008E5744"/>
    <w:rsid w:val="009133A6"/>
    <w:rsid w:val="00913519"/>
    <w:rsid w:val="0091471F"/>
    <w:rsid w:val="00925099"/>
    <w:rsid w:val="009269C0"/>
    <w:rsid w:val="00930BEF"/>
    <w:rsid w:val="00931BD6"/>
    <w:rsid w:val="00933124"/>
    <w:rsid w:val="00935B02"/>
    <w:rsid w:val="009365C0"/>
    <w:rsid w:val="00937330"/>
    <w:rsid w:val="00944B75"/>
    <w:rsid w:val="00944F2D"/>
    <w:rsid w:val="00944F40"/>
    <w:rsid w:val="009476F7"/>
    <w:rsid w:val="00951CD8"/>
    <w:rsid w:val="009553AD"/>
    <w:rsid w:val="0095592E"/>
    <w:rsid w:val="009601EB"/>
    <w:rsid w:val="00960C66"/>
    <w:rsid w:val="0097045F"/>
    <w:rsid w:val="00971A5F"/>
    <w:rsid w:val="009723CE"/>
    <w:rsid w:val="00972901"/>
    <w:rsid w:val="0097554D"/>
    <w:rsid w:val="00977935"/>
    <w:rsid w:val="00980282"/>
    <w:rsid w:val="00982A5D"/>
    <w:rsid w:val="00984331"/>
    <w:rsid w:val="00986EAB"/>
    <w:rsid w:val="00990530"/>
    <w:rsid w:val="009B17E2"/>
    <w:rsid w:val="009B2521"/>
    <w:rsid w:val="009B532A"/>
    <w:rsid w:val="009D23B5"/>
    <w:rsid w:val="009D3583"/>
    <w:rsid w:val="009D45F8"/>
    <w:rsid w:val="009D60BD"/>
    <w:rsid w:val="009D63C3"/>
    <w:rsid w:val="009E2B22"/>
    <w:rsid w:val="009E35F6"/>
    <w:rsid w:val="009E40F0"/>
    <w:rsid w:val="009E6AE6"/>
    <w:rsid w:val="009F283F"/>
    <w:rsid w:val="00A030A0"/>
    <w:rsid w:val="00A14195"/>
    <w:rsid w:val="00A15270"/>
    <w:rsid w:val="00A15DB4"/>
    <w:rsid w:val="00A22AE4"/>
    <w:rsid w:val="00A24134"/>
    <w:rsid w:val="00A24545"/>
    <w:rsid w:val="00A30B1F"/>
    <w:rsid w:val="00A37969"/>
    <w:rsid w:val="00A40EAF"/>
    <w:rsid w:val="00A41B47"/>
    <w:rsid w:val="00A51F74"/>
    <w:rsid w:val="00A549AE"/>
    <w:rsid w:val="00A730BD"/>
    <w:rsid w:val="00A83454"/>
    <w:rsid w:val="00A84AEE"/>
    <w:rsid w:val="00A84D74"/>
    <w:rsid w:val="00AA47C2"/>
    <w:rsid w:val="00AA6274"/>
    <w:rsid w:val="00AA76B6"/>
    <w:rsid w:val="00AB137C"/>
    <w:rsid w:val="00AC50F2"/>
    <w:rsid w:val="00AC66EE"/>
    <w:rsid w:val="00AC674C"/>
    <w:rsid w:val="00AC6F4C"/>
    <w:rsid w:val="00AD3168"/>
    <w:rsid w:val="00AD7853"/>
    <w:rsid w:val="00AE0817"/>
    <w:rsid w:val="00AE15EA"/>
    <w:rsid w:val="00AE18CE"/>
    <w:rsid w:val="00AE1AEA"/>
    <w:rsid w:val="00AF1C5A"/>
    <w:rsid w:val="00AF2528"/>
    <w:rsid w:val="00AF3931"/>
    <w:rsid w:val="00AF3C0C"/>
    <w:rsid w:val="00AF5A03"/>
    <w:rsid w:val="00AF6929"/>
    <w:rsid w:val="00AF76A6"/>
    <w:rsid w:val="00B014C7"/>
    <w:rsid w:val="00B01FB2"/>
    <w:rsid w:val="00B053DC"/>
    <w:rsid w:val="00B166FE"/>
    <w:rsid w:val="00B17993"/>
    <w:rsid w:val="00B214DE"/>
    <w:rsid w:val="00B2233D"/>
    <w:rsid w:val="00B24149"/>
    <w:rsid w:val="00B2445F"/>
    <w:rsid w:val="00B27000"/>
    <w:rsid w:val="00B31380"/>
    <w:rsid w:val="00B34CD2"/>
    <w:rsid w:val="00B35FB6"/>
    <w:rsid w:val="00B369B8"/>
    <w:rsid w:val="00B40732"/>
    <w:rsid w:val="00B40DEC"/>
    <w:rsid w:val="00B45202"/>
    <w:rsid w:val="00B46EF5"/>
    <w:rsid w:val="00B514AA"/>
    <w:rsid w:val="00B543B4"/>
    <w:rsid w:val="00B54E60"/>
    <w:rsid w:val="00B61C5F"/>
    <w:rsid w:val="00B67F08"/>
    <w:rsid w:val="00B7079B"/>
    <w:rsid w:val="00B72ECA"/>
    <w:rsid w:val="00B76F36"/>
    <w:rsid w:val="00B879BD"/>
    <w:rsid w:val="00B926E2"/>
    <w:rsid w:val="00B932B3"/>
    <w:rsid w:val="00BA1411"/>
    <w:rsid w:val="00BA1BFE"/>
    <w:rsid w:val="00BA4AEA"/>
    <w:rsid w:val="00BA5DD8"/>
    <w:rsid w:val="00BC6FEC"/>
    <w:rsid w:val="00BC70FB"/>
    <w:rsid w:val="00BD1D7D"/>
    <w:rsid w:val="00BD2035"/>
    <w:rsid w:val="00BD2795"/>
    <w:rsid w:val="00BD52CC"/>
    <w:rsid w:val="00BE37FC"/>
    <w:rsid w:val="00BE49F3"/>
    <w:rsid w:val="00C0456F"/>
    <w:rsid w:val="00C136CA"/>
    <w:rsid w:val="00C22E07"/>
    <w:rsid w:val="00C34094"/>
    <w:rsid w:val="00C37484"/>
    <w:rsid w:val="00C41E40"/>
    <w:rsid w:val="00C43816"/>
    <w:rsid w:val="00C47AA8"/>
    <w:rsid w:val="00C53762"/>
    <w:rsid w:val="00C57027"/>
    <w:rsid w:val="00C6155B"/>
    <w:rsid w:val="00C636EF"/>
    <w:rsid w:val="00C64099"/>
    <w:rsid w:val="00C653B6"/>
    <w:rsid w:val="00C67646"/>
    <w:rsid w:val="00C75BEB"/>
    <w:rsid w:val="00C8437C"/>
    <w:rsid w:val="00C9039E"/>
    <w:rsid w:val="00C91159"/>
    <w:rsid w:val="00C92B61"/>
    <w:rsid w:val="00C94D5E"/>
    <w:rsid w:val="00C96B9D"/>
    <w:rsid w:val="00C9732D"/>
    <w:rsid w:val="00CA0C31"/>
    <w:rsid w:val="00CA3EF8"/>
    <w:rsid w:val="00CA7591"/>
    <w:rsid w:val="00CB1FF3"/>
    <w:rsid w:val="00CC0188"/>
    <w:rsid w:val="00CC3C6D"/>
    <w:rsid w:val="00CD5441"/>
    <w:rsid w:val="00CE1834"/>
    <w:rsid w:val="00CE5CB2"/>
    <w:rsid w:val="00CF213E"/>
    <w:rsid w:val="00CF2C2C"/>
    <w:rsid w:val="00CF42B2"/>
    <w:rsid w:val="00CF6668"/>
    <w:rsid w:val="00D01865"/>
    <w:rsid w:val="00D0291F"/>
    <w:rsid w:val="00D057A5"/>
    <w:rsid w:val="00D0779D"/>
    <w:rsid w:val="00D11F61"/>
    <w:rsid w:val="00D211A5"/>
    <w:rsid w:val="00D219BE"/>
    <w:rsid w:val="00D23BB0"/>
    <w:rsid w:val="00D25321"/>
    <w:rsid w:val="00D25762"/>
    <w:rsid w:val="00D2659A"/>
    <w:rsid w:val="00D27F3D"/>
    <w:rsid w:val="00D3007F"/>
    <w:rsid w:val="00D3775B"/>
    <w:rsid w:val="00D40099"/>
    <w:rsid w:val="00D426C8"/>
    <w:rsid w:val="00D44610"/>
    <w:rsid w:val="00D5470C"/>
    <w:rsid w:val="00D629A6"/>
    <w:rsid w:val="00D70A41"/>
    <w:rsid w:val="00D71066"/>
    <w:rsid w:val="00D74502"/>
    <w:rsid w:val="00D76059"/>
    <w:rsid w:val="00D778A8"/>
    <w:rsid w:val="00D860AA"/>
    <w:rsid w:val="00D908FF"/>
    <w:rsid w:val="00D90FD0"/>
    <w:rsid w:val="00D93B82"/>
    <w:rsid w:val="00D96C18"/>
    <w:rsid w:val="00DA3BD9"/>
    <w:rsid w:val="00DA54BB"/>
    <w:rsid w:val="00DA55A6"/>
    <w:rsid w:val="00DA646F"/>
    <w:rsid w:val="00DA71E5"/>
    <w:rsid w:val="00DA7377"/>
    <w:rsid w:val="00DA754F"/>
    <w:rsid w:val="00DB0CEE"/>
    <w:rsid w:val="00DB18D4"/>
    <w:rsid w:val="00DB453B"/>
    <w:rsid w:val="00DB623C"/>
    <w:rsid w:val="00DB694D"/>
    <w:rsid w:val="00DB7090"/>
    <w:rsid w:val="00DB77DD"/>
    <w:rsid w:val="00DC319D"/>
    <w:rsid w:val="00DC4611"/>
    <w:rsid w:val="00DC4FD1"/>
    <w:rsid w:val="00DC6BBB"/>
    <w:rsid w:val="00DD1B63"/>
    <w:rsid w:val="00DD3BA3"/>
    <w:rsid w:val="00DE1432"/>
    <w:rsid w:val="00DE267B"/>
    <w:rsid w:val="00DE79D6"/>
    <w:rsid w:val="00DF0980"/>
    <w:rsid w:val="00DF1A1F"/>
    <w:rsid w:val="00DF28B5"/>
    <w:rsid w:val="00DF447A"/>
    <w:rsid w:val="00DF5EE9"/>
    <w:rsid w:val="00E06B19"/>
    <w:rsid w:val="00E101AE"/>
    <w:rsid w:val="00E13F6A"/>
    <w:rsid w:val="00E20425"/>
    <w:rsid w:val="00E207D3"/>
    <w:rsid w:val="00E2221E"/>
    <w:rsid w:val="00E2743C"/>
    <w:rsid w:val="00E32A76"/>
    <w:rsid w:val="00E32AF0"/>
    <w:rsid w:val="00E430E5"/>
    <w:rsid w:val="00E46E8F"/>
    <w:rsid w:val="00E52031"/>
    <w:rsid w:val="00E64230"/>
    <w:rsid w:val="00E663FF"/>
    <w:rsid w:val="00E71962"/>
    <w:rsid w:val="00E73A2A"/>
    <w:rsid w:val="00E74F29"/>
    <w:rsid w:val="00E8310E"/>
    <w:rsid w:val="00E85B9E"/>
    <w:rsid w:val="00E90323"/>
    <w:rsid w:val="00E90A39"/>
    <w:rsid w:val="00E92DAE"/>
    <w:rsid w:val="00E94122"/>
    <w:rsid w:val="00E94857"/>
    <w:rsid w:val="00E9637B"/>
    <w:rsid w:val="00E97F6A"/>
    <w:rsid w:val="00EA17CC"/>
    <w:rsid w:val="00EA2DFC"/>
    <w:rsid w:val="00EA370E"/>
    <w:rsid w:val="00EA5111"/>
    <w:rsid w:val="00EB07D7"/>
    <w:rsid w:val="00EB1063"/>
    <w:rsid w:val="00EB63DC"/>
    <w:rsid w:val="00EC3D63"/>
    <w:rsid w:val="00EC4FCA"/>
    <w:rsid w:val="00EC5687"/>
    <w:rsid w:val="00EC6F69"/>
    <w:rsid w:val="00EC703F"/>
    <w:rsid w:val="00ED2C2F"/>
    <w:rsid w:val="00ED64C3"/>
    <w:rsid w:val="00EE0BAE"/>
    <w:rsid w:val="00EE116C"/>
    <w:rsid w:val="00EE19E1"/>
    <w:rsid w:val="00EF3486"/>
    <w:rsid w:val="00EF4C12"/>
    <w:rsid w:val="00F005CB"/>
    <w:rsid w:val="00F0208B"/>
    <w:rsid w:val="00F06B9C"/>
    <w:rsid w:val="00F12793"/>
    <w:rsid w:val="00F1434A"/>
    <w:rsid w:val="00F16971"/>
    <w:rsid w:val="00F20585"/>
    <w:rsid w:val="00F21420"/>
    <w:rsid w:val="00F21D42"/>
    <w:rsid w:val="00F2285E"/>
    <w:rsid w:val="00F241DC"/>
    <w:rsid w:val="00F2447A"/>
    <w:rsid w:val="00F32144"/>
    <w:rsid w:val="00F33024"/>
    <w:rsid w:val="00F40EEB"/>
    <w:rsid w:val="00F424D4"/>
    <w:rsid w:val="00F426E5"/>
    <w:rsid w:val="00F43323"/>
    <w:rsid w:val="00F50751"/>
    <w:rsid w:val="00F53A87"/>
    <w:rsid w:val="00F54467"/>
    <w:rsid w:val="00F57A12"/>
    <w:rsid w:val="00F6594B"/>
    <w:rsid w:val="00F66B7C"/>
    <w:rsid w:val="00F77EAD"/>
    <w:rsid w:val="00F81CEC"/>
    <w:rsid w:val="00F84E3C"/>
    <w:rsid w:val="00F85C0D"/>
    <w:rsid w:val="00F87035"/>
    <w:rsid w:val="00F91092"/>
    <w:rsid w:val="00F9130D"/>
    <w:rsid w:val="00F967B2"/>
    <w:rsid w:val="00F96CBB"/>
    <w:rsid w:val="00FA3AB7"/>
    <w:rsid w:val="00FA3D5B"/>
    <w:rsid w:val="00FA5C73"/>
    <w:rsid w:val="00FB129D"/>
    <w:rsid w:val="00FC012F"/>
    <w:rsid w:val="00FC113C"/>
    <w:rsid w:val="00FC1E68"/>
    <w:rsid w:val="00FC246B"/>
    <w:rsid w:val="00FC43C0"/>
    <w:rsid w:val="00FD48BD"/>
    <w:rsid w:val="00FD5B63"/>
    <w:rsid w:val="00FD634C"/>
    <w:rsid w:val="00FD7F7F"/>
    <w:rsid w:val="00FE4BC7"/>
    <w:rsid w:val="00FE7947"/>
    <w:rsid w:val="00FE7B05"/>
    <w:rsid w:val="00FE7C9D"/>
    <w:rsid w:val="00FF074E"/>
    <w:rsid w:val="00FF15AB"/>
    <w:rsid w:val="00FF1679"/>
    <w:rsid w:val="00FF2D1B"/>
    <w:rsid w:val="00FF5B4C"/>
    <w:rsid w:val="00FF61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00A"/>
  <w15:docId w15:val="{893E8D60-6DCE-4C6B-BC9E-1D4A5F51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76"/>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707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Lapis Bulleted List,List Paragraph (numbered (a)),WB Para,Dot pt,F5 List Paragraph,No Spacing1,List Paragraph Char Char Char,Indicator Text,Numbered Para 1,Bullet 1,List Paragraph12,Bullet Points,MAIN CONTENT"/>
    <w:basedOn w:val="Normal"/>
    <w:link w:val="ListParagraphChar"/>
    <w:uiPriority w:val="99"/>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1"/>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Superscript 6 Point + 11 pt"/>
    <w:basedOn w:val="DefaultParagraphFont"/>
    <w:uiPriority w:val="99"/>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2"/>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aliases w:val="List Paragraph1 Char,Lapis Bulleted List Char,List Paragraph (numbered (a)) Char,WB Para Char,Dot pt Char,F5 List Paragraph Char,No Spacing1 Char,List Paragraph Char Char Char Char,Indicator Text Char,Numbered Para 1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 w:type="paragraph" w:styleId="Revision">
    <w:name w:val="Revision"/>
    <w:hidden/>
    <w:uiPriority w:val="99"/>
    <w:semiHidden/>
    <w:rsid w:val="00FD7F7F"/>
    <w:pPr>
      <w:spacing w:after="0" w:line="240" w:lineRule="auto"/>
    </w:pPr>
  </w:style>
  <w:style w:type="character" w:customStyle="1" w:styleId="Heading2Char">
    <w:name w:val="Heading 2 Char"/>
    <w:basedOn w:val="DefaultParagraphFont"/>
    <w:link w:val="Heading2"/>
    <w:uiPriority w:val="9"/>
    <w:semiHidden/>
    <w:rsid w:val="004707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8135">
      <w:bodyDiv w:val="1"/>
      <w:marLeft w:val="0"/>
      <w:marRight w:val="0"/>
      <w:marTop w:val="0"/>
      <w:marBottom w:val="0"/>
      <w:divBdr>
        <w:top w:val="none" w:sz="0" w:space="0" w:color="auto"/>
        <w:left w:val="none" w:sz="0" w:space="0" w:color="auto"/>
        <w:bottom w:val="none" w:sz="0" w:space="0" w:color="auto"/>
        <w:right w:val="none" w:sz="0" w:space="0" w:color="auto"/>
      </w:divBdr>
    </w:div>
    <w:div w:id="1841700625">
      <w:bodyDiv w:val="1"/>
      <w:marLeft w:val="0"/>
      <w:marRight w:val="0"/>
      <w:marTop w:val="0"/>
      <w:marBottom w:val="0"/>
      <w:divBdr>
        <w:top w:val="none" w:sz="0" w:space="0" w:color="auto"/>
        <w:left w:val="none" w:sz="0" w:space="0" w:color="auto"/>
        <w:bottom w:val="none" w:sz="0" w:space="0" w:color="auto"/>
        <w:right w:val="none" w:sz="0" w:space="0" w:color="auto"/>
      </w:divBdr>
    </w:div>
    <w:div w:id="20178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21BF-9758-40F1-A08D-10CB4EBB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Rana Saleh</cp:lastModifiedBy>
  <cp:revision>8</cp:revision>
  <cp:lastPrinted>2017-08-06T08:04:00Z</cp:lastPrinted>
  <dcterms:created xsi:type="dcterms:W3CDTF">2017-12-04T10:18:00Z</dcterms:created>
  <dcterms:modified xsi:type="dcterms:W3CDTF">2017-12-04T10:42:00Z</dcterms:modified>
</cp:coreProperties>
</file>