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31E39" w14:textId="00D5AD48" w:rsidR="00203F3A" w:rsidRPr="0035212F" w:rsidRDefault="00203F3A" w:rsidP="00E63253">
      <w:pPr>
        <w:pStyle w:val="Heading2"/>
        <w:spacing w:before="100" w:beforeAutospacing="1" w:after="100" w:afterAutospacing="1"/>
        <w:jc w:val="center"/>
        <w:rPr>
          <w:rFonts w:ascii="Times New Roman" w:hAnsi="Times New Roman" w:cs="Times New Roman"/>
          <w:sz w:val="22"/>
          <w:szCs w:val="22"/>
        </w:rPr>
      </w:pPr>
      <w:bookmarkStart w:id="0" w:name="_GoBack"/>
      <w:bookmarkEnd w:id="0"/>
      <w:r w:rsidRPr="0035212F">
        <w:rPr>
          <w:rFonts w:ascii="Times New Roman" w:hAnsi="Times New Roman" w:cs="Times New Roman"/>
          <w:sz w:val="22"/>
          <w:szCs w:val="22"/>
        </w:rPr>
        <w:t>UNDP-GEF Midterm Review</w:t>
      </w:r>
    </w:p>
    <w:p w14:paraId="473B2CCD" w14:textId="206547CC" w:rsidR="00203F3A" w:rsidRPr="0035212F" w:rsidRDefault="00203F3A" w:rsidP="00E63253">
      <w:pPr>
        <w:pStyle w:val="Heading2"/>
        <w:spacing w:before="100" w:beforeAutospacing="1" w:after="100" w:afterAutospacing="1"/>
        <w:jc w:val="center"/>
        <w:rPr>
          <w:rFonts w:ascii="Times New Roman" w:hAnsi="Times New Roman" w:cs="Times New Roman"/>
          <w:sz w:val="22"/>
          <w:szCs w:val="22"/>
        </w:rPr>
      </w:pPr>
      <w:r w:rsidRPr="0035212F">
        <w:rPr>
          <w:rFonts w:ascii="Times New Roman" w:hAnsi="Times New Roman" w:cs="Times New Roman"/>
          <w:sz w:val="22"/>
          <w:szCs w:val="22"/>
        </w:rPr>
        <w:t>Terms of Reference</w:t>
      </w:r>
    </w:p>
    <w:p w14:paraId="60AD3A33" w14:textId="2BF2C361" w:rsidR="00203F3A" w:rsidRPr="0035212F" w:rsidRDefault="000B615A" w:rsidP="00E63253">
      <w:pPr>
        <w:spacing w:before="100" w:beforeAutospacing="1" w:after="100" w:afterAutospacing="1" w:line="240" w:lineRule="auto"/>
        <w:jc w:val="center"/>
        <w:rPr>
          <w:rFonts w:ascii="Times New Roman" w:eastAsiaTheme="majorEastAsia" w:hAnsi="Times New Roman" w:cs="Times New Roman"/>
          <w:b/>
          <w:bCs/>
        </w:rPr>
      </w:pPr>
      <w:r w:rsidRPr="0035212F">
        <w:rPr>
          <w:rFonts w:ascii="Times New Roman" w:eastAsiaTheme="majorEastAsia" w:hAnsi="Times New Roman" w:cs="Times New Roman"/>
          <w:b/>
          <w:bCs/>
        </w:rPr>
        <w:t>International C</w:t>
      </w:r>
      <w:r w:rsidR="00275846" w:rsidRPr="0035212F">
        <w:rPr>
          <w:rFonts w:ascii="Times New Roman" w:eastAsiaTheme="majorEastAsia" w:hAnsi="Times New Roman" w:cs="Times New Roman"/>
          <w:b/>
          <w:bCs/>
        </w:rPr>
        <w:t xml:space="preserve">onsultant to conduct Mid-Term Evaluation of </w:t>
      </w:r>
      <w:r w:rsidRPr="0035212F">
        <w:rPr>
          <w:rFonts w:ascii="Times New Roman" w:eastAsiaTheme="majorEastAsia" w:hAnsi="Times New Roman" w:cs="Times New Roman"/>
          <w:b/>
          <w:bCs/>
        </w:rPr>
        <w:t xml:space="preserve">the GEF Chu-Talas IWRM </w:t>
      </w:r>
      <w:r w:rsidR="00275846" w:rsidRPr="0035212F">
        <w:rPr>
          <w:rFonts w:ascii="Times New Roman" w:eastAsiaTheme="majorEastAsia" w:hAnsi="Times New Roman" w:cs="Times New Roman"/>
          <w:b/>
          <w:bCs/>
        </w:rPr>
        <w:t>Project</w:t>
      </w:r>
      <w:bookmarkStart w:id="1" w:name="_Toc172357882"/>
    </w:p>
    <w:p w14:paraId="709EAFD5" w14:textId="77777777" w:rsidR="00203F3A" w:rsidRPr="0035212F" w:rsidRDefault="00203F3A" w:rsidP="00E63253">
      <w:pPr>
        <w:spacing w:before="100" w:beforeAutospacing="1" w:after="100" w:afterAutospacing="1" w:line="240" w:lineRule="auto"/>
        <w:jc w:val="both"/>
        <w:rPr>
          <w:rFonts w:ascii="Times New Roman" w:hAnsi="Times New Roman" w:cs="Times New Roman"/>
          <w:b/>
        </w:rPr>
      </w:pPr>
    </w:p>
    <w:p w14:paraId="12CC8182" w14:textId="77777777" w:rsidR="00203F3A" w:rsidRPr="0035212F" w:rsidRDefault="00203F3A" w:rsidP="00E63253">
      <w:pPr>
        <w:spacing w:before="100" w:beforeAutospacing="1" w:after="100" w:afterAutospacing="1" w:line="240" w:lineRule="auto"/>
        <w:contextualSpacing/>
        <w:jc w:val="both"/>
        <w:rPr>
          <w:rFonts w:ascii="Times New Roman" w:hAnsi="Times New Roman" w:cs="Times New Roman"/>
          <w:b/>
          <w:u w:val="single"/>
        </w:rPr>
      </w:pPr>
      <w:r w:rsidRPr="0035212F">
        <w:rPr>
          <w:rFonts w:ascii="Times New Roman" w:hAnsi="Times New Roman" w:cs="Times New Roman"/>
          <w:b/>
          <w:u w:val="single"/>
        </w:rPr>
        <w:t>BASIC CONTRACT INFORMATION</w:t>
      </w:r>
    </w:p>
    <w:p w14:paraId="4A9106E8" w14:textId="77777777" w:rsidR="00203F3A" w:rsidRPr="0035212F" w:rsidRDefault="00203F3A" w:rsidP="00E63253">
      <w:pPr>
        <w:spacing w:before="100" w:beforeAutospacing="1" w:after="100" w:afterAutospacing="1" w:line="240" w:lineRule="auto"/>
        <w:contextualSpacing/>
        <w:jc w:val="both"/>
        <w:rPr>
          <w:rFonts w:ascii="Times New Roman" w:hAnsi="Times New Roman" w:cs="Times New Roman"/>
          <w:b/>
        </w:rPr>
      </w:pPr>
    </w:p>
    <w:p w14:paraId="38C2D257" w14:textId="77777777" w:rsidR="00203F3A" w:rsidRPr="0035212F" w:rsidRDefault="00203F3A" w:rsidP="00E63253">
      <w:pPr>
        <w:spacing w:before="100" w:beforeAutospacing="1" w:after="100" w:afterAutospacing="1" w:line="240" w:lineRule="auto"/>
        <w:contextualSpacing/>
        <w:jc w:val="both"/>
        <w:rPr>
          <w:rFonts w:ascii="Times New Roman" w:hAnsi="Times New Roman" w:cs="Times New Roman"/>
          <w:b/>
        </w:rPr>
      </w:pPr>
      <w:r w:rsidRPr="0035212F">
        <w:rPr>
          <w:rFonts w:ascii="Times New Roman" w:hAnsi="Times New Roman" w:cs="Times New Roman"/>
          <w:b/>
        </w:rPr>
        <w:t>Location:</w:t>
      </w:r>
      <w:r w:rsidR="008A555B" w:rsidRPr="0035212F">
        <w:rPr>
          <w:rFonts w:ascii="Times New Roman" w:hAnsi="Times New Roman" w:cs="Times New Roman"/>
          <w:b/>
        </w:rPr>
        <w:t xml:space="preserve"> </w:t>
      </w:r>
      <w:r w:rsidR="008A555B" w:rsidRPr="0035212F">
        <w:rPr>
          <w:rFonts w:ascii="Times New Roman" w:hAnsi="Times New Roman" w:cs="Times New Roman"/>
        </w:rPr>
        <w:t>Kyrgyzstan</w:t>
      </w:r>
    </w:p>
    <w:p w14:paraId="250C2834" w14:textId="662DF32D" w:rsidR="00203F3A" w:rsidRPr="0035212F" w:rsidRDefault="00203F3A" w:rsidP="00E63253">
      <w:pPr>
        <w:spacing w:before="100" w:beforeAutospacing="1" w:after="100" w:afterAutospacing="1" w:line="240" w:lineRule="auto"/>
        <w:contextualSpacing/>
        <w:jc w:val="both"/>
        <w:rPr>
          <w:rFonts w:ascii="Times New Roman" w:hAnsi="Times New Roman" w:cs="Times New Roman"/>
        </w:rPr>
      </w:pPr>
      <w:r w:rsidRPr="0035212F">
        <w:rPr>
          <w:rFonts w:ascii="Times New Roman" w:hAnsi="Times New Roman" w:cs="Times New Roman"/>
          <w:b/>
        </w:rPr>
        <w:t>Application Deadline:</w:t>
      </w:r>
      <w:r w:rsidR="008A555B" w:rsidRPr="0035212F">
        <w:rPr>
          <w:rFonts w:ascii="Times New Roman" w:hAnsi="Times New Roman" w:cs="Times New Roman"/>
          <w:b/>
        </w:rPr>
        <w:t xml:space="preserve"> </w:t>
      </w:r>
      <w:r w:rsidR="00A33C3E">
        <w:rPr>
          <w:rFonts w:ascii="Times New Roman" w:hAnsi="Times New Roman" w:cs="Times New Roman"/>
        </w:rPr>
        <w:t>April</w:t>
      </w:r>
      <w:r w:rsidR="000B615A" w:rsidRPr="0035212F">
        <w:rPr>
          <w:rFonts w:ascii="Times New Roman" w:hAnsi="Times New Roman" w:cs="Times New Roman"/>
        </w:rPr>
        <w:t xml:space="preserve"> </w:t>
      </w:r>
      <w:r w:rsidR="00A33C3E">
        <w:rPr>
          <w:rFonts w:ascii="Times New Roman" w:hAnsi="Times New Roman" w:cs="Times New Roman"/>
        </w:rPr>
        <w:t>27</w:t>
      </w:r>
      <w:r w:rsidR="000B615A" w:rsidRPr="0035212F">
        <w:rPr>
          <w:rFonts w:ascii="Times New Roman" w:hAnsi="Times New Roman" w:cs="Times New Roman"/>
        </w:rPr>
        <w:t>, 2017</w:t>
      </w:r>
    </w:p>
    <w:p w14:paraId="5E6F0923" w14:textId="77777777" w:rsidR="00203F3A" w:rsidRPr="0035212F" w:rsidRDefault="00203F3A" w:rsidP="00E63253">
      <w:pPr>
        <w:spacing w:before="100" w:beforeAutospacing="1" w:after="100" w:afterAutospacing="1" w:line="240" w:lineRule="auto"/>
        <w:contextualSpacing/>
        <w:jc w:val="both"/>
        <w:rPr>
          <w:rFonts w:ascii="Times New Roman" w:hAnsi="Times New Roman" w:cs="Times New Roman"/>
        </w:rPr>
      </w:pPr>
      <w:r w:rsidRPr="0035212F">
        <w:rPr>
          <w:rFonts w:ascii="Times New Roman" w:hAnsi="Times New Roman" w:cs="Times New Roman"/>
          <w:b/>
        </w:rPr>
        <w:t xml:space="preserve">Category: </w:t>
      </w:r>
      <w:r w:rsidRPr="0035212F">
        <w:rPr>
          <w:rFonts w:ascii="Times New Roman" w:hAnsi="Times New Roman" w:cs="Times New Roman"/>
        </w:rPr>
        <w:t>Energy and Environment</w:t>
      </w:r>
    </w:p>
    <w:p w14:paraId="64BE7109" w14:textId="77777777" w:rsidR="00203F3A" w:rsidRPr="0035212F" w:rsidRDefault="00203F3A" w:rsidP="00E63253">
      <w:pPr>
        <w:spacing w:before="100" w:beforeAutospacing="1" w:after="100" w:afterAutospacing="1" w:line="240" w:lineRule="auto"/>
        <w:contextualSpacing/>
        <w:jc w:val="both"/>
        <w:rPr>
          <w:rFonts w:ascii="Times New Roman" w:hAnsi="Times New Roman" w:cs="Times New Roman"/>
          <w:b/>
        </w:rPr>
      </w:pPr>
      <w:r w:rsidRPr="0035212F">
        <w:rPr>
          <w:rFonts w:ascii="Times New Roman" w:hAnsi="Times New Roman" w:cs="Times New Roman"/>
          <w:b/>
        </w:rPr>
        <w:t xml:space="preserve">Type of Contract: </w:t>
      </w:r>
      <w:r w:rsidRPr="0035212F">
        <w:rPr>
          <w:rFonts w:ascii="Times New Roman" w:hAnsi="Times New Roman" w:cs="Times New Roman"/>
        </w:rPr>
        <w:t>Individual Contract</w:t>
      </w:r>
    </w:p>
    <w:p w14:paraId="790340A1" w14:textId="77777777" w:rsidR="00203F3A" w:rsidRPr="0035212F" w:rsidRDefault="00203F3A" w:rsidP="00E63253">
      <w:pPr>
        <w:spacing w:before="100" w:beforeAutospacing="1" w:after="100" w:afterAutospacing="1" w:line="240" w:lineRule="auto"/>
        <w:contextualSpacing/>
        <w:jc w:val="both"/>
        <w:rPr>
          <w:rFonts w:ascii="Times New Roman" w:hAnsi="Times New Roman" w:cs="Times New Roman"/>
          <w:b/>
        </w:rPr>
      </w:pPr>
      <w:r w:rsidRPr="0035212F">
        <w:rPr>
          <w:rFonts w:ascii="Times New Roman" w:hAnsi="Times New Roman" w:cs="Times New Roman"/>
          <w:b/>
        </w:rPr>
        <w:t xml:space="preserve">Assignment Type: </w:t>
      </w:r>
      <w:r w:rsidRPr="0035212F">
        <w:rPr>
          <w:rFonts w:ascii="Times New Roman" w:hAnsi="Times New Roman" w:cs="Times New Roman"/>
        </w:rPr>
        <w:t>International Consultant</w:t>
      </w:r>
    </w:p>
    <w:p w14:paraId="0CD362F1" w14:textId="77777777" w:rsidR="00203F3A" w:rsidRPr="0035212F" w:rsidRDefault="00203F3A" w:rsidP="00E63253">
      <w:pPr>
        <w:spacing w:before="100" w:beforeAutospacing="1" w:after="100" w:afterAutospacing="1" w:line="240" w:lineRule="auto"/>
        <w:contextualSpacing/>
        <w:jc w:val="both"/>
        <w:rPr>
          <w:rFonts w:ascii="Times New Roman" w:hAnsi="Times New Roman" w:cs="Times New Roman"/>
          <w:b/>
        </w:rPr>
      </w:pPr>
      <w:r w:rsidRPr="0035212F">
        <w:rPr>
          <w:rFonts w:ascii="Times New Roman" w:hAnsi="Times New Roman" w:cs="Times New Roman"/>
          <w:b/>
        </w:rPr>
        <w:t>Languages Required:</w:t>
      </w:r>
      <w:r w:rsidR="008A555B" w:rsidRPr="0035212F">
        <w:rPr>
          <w:rFonts w:ascii="Times New Roman" w:hAnsi="Times New Roman" w:cs="Times New Roman"/>
          <w:b/>
        </w:rPr>
        <w:t xml:space="preserve"> </w:t>
      </w:r>
      <w:r w:rsidR="008A555B" w:rsidRPr="0035212F">
        <w:rPr>
          <w:rFonts w:ascii="Times New Roman" w:hAnsi="Times New Roman" w:cs="Times New Roman"/>
        </w:rPr>
        <w:t>English</w:t>
      </w:r>
    </w:p>
    <w:p w14:paraId="2487742B" w14:textId="3B6660BE" w:rsidR="00203F3A" w:rsidRPr="0035212F" w:rsidRDefault="00203F3A" w:rsidP="00E63253">
      <w:pPr>
        <w:spacing w:before="100" w:beforeAutospacing="1" w:after="100" w:afterAutospacing="1" w:line="240" w:lineRule="auto"/>
        <w:contextualSpacing/>
        <w:jc w:val="both"/>
        <w:rPr>
          <w:rFonts w:ascii="Times New Roman" w:hAnsi="Times New Roman" w:cs="Times New Roman"/>
          <w:b/>
        </w:rPr>
      </w:pPr>
      <w:r w:rsidRPr="0035212F">
        <w:rPr>
          <w:rFonts w:ascii="Times New Roman" w:hAnsi="Times New Roman" w:cs="Times New Roman"/>
          <w:b/>
        </w:rPr>
        <w:t xml:space="preserve">Starting Date: </w:t>
      </w:r>
      <w:r w:rsidR="004E0AEF" w:rsidRPr="0035212F">
        <w:rPr>
          <w:rFonts w:ascii="Times New Roman" w:hAnsi="Times New Roman" w:cs="Times New Roman"/>
        </w:rPr>
        <w:t xml:space="preserve">approx. </w:t>
      </w:r>
      <w:r w:rsidR="00A33C3E">
        <w:rPr>
          <w:rFonts w:ascii="Times New Roman" w:hAnsi="Times New Roman" w:cs="Times New Roman"/>
        </w:rPr>
        <w:t>May</w:t>
      </w:r>
      <w:r w:rsidR="000B615A" w:rsidRPr="0035212F">
        <w:rPr>
          <w:rFonts w:ascii="Times New Roman" w:hAnsi="Times New Roman" w:cs="Times New Roman"/>
        </w:rPr>
        <w:t xml:space="preserve"> </w:t>
      </w:r>
      <w:r w:rsidR="00A33C3E">
        <w:rPr>
          <w:rFonts w:ascii="Times New Roman" w:hAnsi="Times New Roman" w:cs="Times New Roman"/>
        </w:rPr>
        <w:t>3</w:t>
      </w:r>
      <w:r w:rsidR="008A555B" w:rsidRPr="0035212F">
        <w:rPr>
          <w:rFonts w:ascii="Times New Roman" w:hAnsi="Times New Roman" w:cs="Times New Roman"/>
        </w:rPr>
        <w:t>,</w:t>
      </w:r>
      <w:r w:rsidR="000B615A" w:rsidRPr="0035212F">
        <w:rPr>
          <w:rFonts w:ascii="Times New Roman" w:hAnsi="Times New Roman" w:cs="Times New Roman"/>
        </w:rPr>
        <w:t xml:space="preserve"> 2017</w:t>
      </w:r>
    </w:p>
    <w:p w14:paraId="7B806D6F" w14:textId="6247D493" w:rsidR="00203F3A" w:rsidRPr="0035212F" w:rsidRDefault="00203F3A" w:rsidP="00E63253">
      <w:pPr>
        <w:spacing w:before="100" w:beforeAutospacing="1" w:after="100" w:afterAutospacing="1" w:line="240" w:lineRule="auto"/>
        <w:contextualSpacing/>
        <w:jc w:val="both"/>
        <w:rPr>
          <w:rFonts w:ascii="Times New Roman" w:hAnsi="Times New Roman" w:cs="Times New Roman"/>
        </w:rPr>
      </w:pPr>
      <w:r w:rsidRPr="0035212F">
        <w:rPr>
          <w:rFonts w:ascii="Times New Roman" w:hAnsi="Times New Roman" w:cs="Times New Roman"/>
          <w:b/>
        </w:rPr>
        <w:t>Duration of Initial Contract:</w:t>
      </w:r>
      <w:r w:rsidR="008A555B" w:rsidRPr="0035212F">
        <w:rPr>
          <w:rFonts w:ascii="Times New Roman" w:hAnsi="Times New Roman" w:cs="Times New Roman"/>
          <w:b/>
        </w:rPr>
        <w:t xml:space="preserve"> </w:t>
      </w:r>
      <w:r w:rsidR="008A555B" w:rsidRPr="0035212F">
        <w:rPr>
          <w:rFonts w:ascii="Times New Roman" w:hAnsi="Times New Roman" w:cs="Times New Roman"/>
        </w:rPr>
        <w:t xml:space="preserve">25 </w:t>
      </w:r>
      <w:r w:rsidR="004F6E42" w:rsidRPr="0035212F">
        <w:rPr>
          <w:rFonts w:ascii="Times New Roman" w:hAnsi="Times New Roman" w:cs="Times New Roman"/>
        </w:rPr>
        <w:t>effective person-days</w:t>
      </w:r>
    </w:p>
    <w:p w14:paraId="08F33709" w14:textId="3B88E6DA" w:rsidR="00203F3A" w:rsidRPr="0035212F" w:rsidRDefault="00203F3A" w:rsidP="00E63253">
      <w:pPr>
        <w:spacing w:before="100" w:beforeAutospacing="1" w:after="100" w:afterAutospacing="1" w:line="240" w:lineRule="auto"/>
        <w:contextualSpacing/>
        <w:jc w:val="both"/>
        <w:rPr>
          <w:rFonts w:ascii="Times New Roman" w:hAnsi="Times New Roman" w:cs="Times New Roman"/>
        </w:rPr>
      </w:pPr>
      <w:r w:rsidRPr="0035212F">
        <w:rPr>
          <w:rFonts w:ascii="Times New Roman" w:hAnsi="Times New Roman" w:cs="Times New Roman"/>
          <w:b/>
        </w:rPr>
        <w:t>Expected Duration of Assignment:</w:t>
      </w:r>
      <w:r w:rsidR="008A555B" w:rsidRPr="0035212F">
        <w:rPr>
          <w:rFonts w:ascii="Times New Roman" w:hAnsi="Times New Roman" w:cs="Times New Roman"/>
          <w:b/>
        </w:rPr>
        <w:t xml:space="preserve"> </w:t>
      </w:r>
      <w:r w:rsidR="008A555B" w:rsidRPr="0035212F">
        <w:rPr>
          <w:rFonts w:ascii="Times New Roman" w:hAnsi="Times New Roman" w:cs="Times New Roman"/>
        </w:rPr>
        <w:t xml:space="preserve">Estimated 25 </w:t>
      </w:r>
      <w:r w:rsidR="004E0AEF" w:rsidRPr="0035212F">
        <w:rPr>
          <w:rFonts w:ascii="Times New Roman" w:hAnsi="Times New Roman" w:cs="Times New Roman"/>
        </w:rPr>
        <w:t xml:space="preserve">effective person-days </w:t>
      </w:r>
      <w:r w:rsidR="008A555B" w:rsidRPr="0035212F">
        <w:rPr>
          <w:rFonts w:ascii="Times New Roman" w:hAnsi="Times New Roman" w:cs="Times New Roman"/>
        </w:rPr>
        <w:t xml:space="preserve">during </w:t>
      </w:r>
      <w:r w:rsidR="00A33C3E">
        <w:rPr>
          <w:rFonts w:ascii="Times New Roman" w:hAnsi="Times New Roman" w:cs="Times New Roman"/>
        </w:rPr>
        <w:t>May-June</w:t>
      </w:r>
      <w:r w:rsidR="000B615A" w:rsidRPr="0035212F">
        <w:rPr>
          <w:rFonts w:ascii="Times New Roman" w:hAnsi="Times New Roman" w:cs="Times New Roman"/>
        </w:rPr>
        <w:t xml:space="preserve"> </w:t>
      </w:r>
      <w:r w:rsidR="008A555B" w:rsidRPr="0035212F">
        <w:rPr>
          <w:rFonts w:ascii="Times New Roman" w:hAnsi="Times New Roman" w:cs="Times New Roman"/>
        </w:rPr>
        <w:t>201</w:t>
      </w:r>
      <w:r w:rsidR="000B615A" w:rsidRPr="0035212F">
        <w:rPr>
          <w:rFonts w:ascii="Times New Roman" w:hAnsi="Times New Roman" w:cs="Times New Roman"/>
        </w:rPr>
        <w:t>7</w:t>
      </w:r>
      <w:r w:rsidR="0049767B" w:rsidRPr="0035212F">
        <w:rPr>
          <w:rFonts w:ascii="Times New Roman" w:hAnsi="Times New Roman" w:cs="Times New Roman"/>
        </w:rPr>
        <w:t xml:space="preserve"> (1</w:t>
      </w:r>
      <w:r w:rsidR="00885595">
        <w:rPr>
          <w:rFonts w:ascii="Times New Roman" w:hAnsi="Times New Roman" w:cs="Times New Roman"/>
        </w:rPr>
        <w:t>7</w:t>
      </w:r>
      <w:r w:rsidR="0049767B" w:rsidRPr="0035212F">
        <w:rPr>
          <w:rFonts w:ascii="Times New Roman" w:hAnsi="Times New Roman" w:cs="Times New Roman"/>
        </w:rPr>
        <w:t xml:space="preserve"> </w:t>
      </w:r>
      <w:r w:rsidR="004F6E42" w:rsidRPr="0035212F">
        <w:rPr>
          <w:rFonts w:ascii="Times New Roman" w:hAnsi="Times New Roman" w:cs="Times New Roman"/>
        </w:rPr>
        <w:t>effective person-days</w:t>
      </w:r>
      <w:r w:rsidR="00885595">
        <w:rPr>
          <w:rFonts w:ascii="Times New Roman" w:hAnsi="Times New Roman" w:cs="Times New Roman"/>
        </w:rPr>
        <w:t xml:space="preserve"> home based and 8</w:t>
      </w:r>
      <w:r w:rsidR="004E0AEF" w:rsidRPr="0035212F">
        <w:rPr>
          <w:rFonts w:ascii="Times New Roman" w:hAnsi="Times New Roman" w:cs="Times New Roman"/>
        </w:rPr>
        <w:t xml:space="preserve"> effective person-days</w:t>
      </w:r>
      <w:r w:rsidR="0049767B" w:rsidRPr="0035212F">
        <w:rPr>
          <w:rFonts w:ascii="Times New Roman" w:hAnsi="Times New Roman" w:cs="Times New Roman"/>
        </w:rPr>
        <w:t xml:space="preserve"> </w:t>
      </w:r>
      <w:r w:rsidR="004E0AEF" w:rsidRPr="0035212F">
        <w:rPr>
          <w:rFonts w:ascii="Times New Roman" w:hAnsi="Times New Roman" w:cs="Times New Roman"/>
        </w:rPr>
        <w:t xml:space="preserve">on </w:t>
      </w:r>
      <w:r w:rsidR="008A555B" w:rsidRPr="0035212F">
        <w:rPr>
          <w:rFonts w:ascii="Times New Roman" w:hAnsi="Times New Roman" w:cs="Times New Roman"/>
        </w:rPr>
        <w:t xml:space="preserve">field mission to </w:t>
      </w:r>
      <w:r w:rsidR="0049767B" w:rsidRPr="0035212F">
        <w:rPr>
          <w:rFonts w:ascii="Times New Roman" w:hAnsi="Times New Roman" w:cs="Times New Roman"/>
        </w:rPr>
        <w:t>Bishkek</w:t>
      </w:r>
      <w:r w:rsidR="00885595">
        <w:rPr>
          <w:rFonts w:ascii="Times New Roman" w:hAnsi="Times New Roman" w:cs="Times New Roman"/>
        </w:rPr>
        <w:t xml:space="preserve"> (Kyrgyzstan)</w:t>
      </w:r>
      <w:r w:rsidR="00A33C3E">
        <w:rPr>
          <w:rFonts w:ascii="Times New Roman" w:hAnsi="Times New Roman" w:cs="Times New Roman"/>
        </w:rPr>
        <w:t>,</w:t>
      </w:r>
      <w:r w:rsidR="00885595">
        <w:rPr>
          <w:rFonts w:ascii="Times New Roman" w:hAnsi="Times New Roman" w:cs="Times New Roman"/>
        </w:rPr>
        <w:t xml:space="preserve"> Astana and Taraz (</w:t>
      </w:r>
      <w:r w:rsidR="000B615A" w:rsidRPr="0035212F">
        <w:rPr>
          <w:rFonts w:ascii="Times New Roman" w:hAnsi="Times New Roman" w:cs="Times New Roman"/>
        </w:rPr>
        <w:t>Kazakhstan</w:t>
      </w:r>
      <w:r w:rsidR="00885595">
        <w:rPr>
          <w:rFonts w:ascii="Times New Roman" w:hAnsi="Times New Roman" w:cs="Times New Roman"/>
        </w:rPr>
        <w:t>)</w:t>
      </w:r>
    </w:p>
    <w:p w14:paraId="7593038C" w14:textId="77777777" w:rsidR="00203F3A" w:rsidRPr="0035212F" w:rsidRDefault="00203F3A" w:rsidP="00E63253">
      <w:pPr>
        <w:spacing w:before="100" w:beforeAutospacing="1" w:after="100" w:afterAutospacing="1" w:line="240" w:lineRule="auto"/>
        <w:contextualSpacing/>
        <w:jc w:val="both"/>
        <w:rPr>
          <w:rFonts w:ascii="Times New Roman" w:hAnsi="Times New Roman" w:cs="Times New Roman"/>
          <w:b/>
        </w:rPr>
      </w:pPr>
    </w:p>
    <w:p w14:paraId="3F44BF85" w14:textId="77777777" w:rsidR="00E63253" w:rsidRDefault="00E63253" w:rsidP="00E63253">
      <w:pPr>
        <w:spacing w:before="100" w:beforeAutospacing="1" w:after="100" w:afterAutospacing="1" w:line="240" w:lineRule="auto"/>
        <w:contextualSpacing/>
        <w:rPr>
          <w:rFonts w:ascii="Times New Roman" w:hAnsi="Times New Roman" w:cs="Times New Roman"/>
          <w:b/>
          <w:u w:val="single"/>
        </w:rPr>
      </w:pPr>
    </w:p>
    <w:p w14:paraId="39CEF5DE" w14:textId="77777777" w:rsidR="000B6DA0" w:rsidRDefault="000B6DA0" w:rsidP="00E63253">
      <w:pPr>
        <w:spacing w:before="100" w:beforeAutospacing="1" w:after="100" w:afterAutospacing="1" w:line="240" w:lineRule="auto"/>
        <w:contextualSpacing/>
        <w:rPr>
          <w:rFonts w:ascii="Times New Roman" w:hAnsi="Times New Roman" w:cs="Times New Roman"/>
          <w:b/>
          <w:u w:val="single"/>
        </w:rPr>
      </w:pPr>
    </w:p>
    <w:p w14:paraId="23FC034E" w14:textId="4291703D" w:rsidR="00203F3A" w:rsidRPr="0035212F" w:rsidRDefault="00203F3A" w:rsidP="00E63253">
      <w:pPr>
        <w:spacing w:before="100" w:beforeAutospacing="1" w:after="100" w:afterAutospacing="1" w:line="240" w:lineRule="auto"/>
        <w:contextualSpacing/>
        <w:rPr>
          <w:rFonts w:ascii="Times New Roman" w:hAnsi="Times New Roman" w:cs="Times New Roman"/>
          <w:b/>
          <w:u w:val="single"/>
        </w:rPr>
      </w:pPr>
      <w:r w:rsidRPr="0035212F">
        <w:rPr>
          <w:rFonts w:ascii="Times New Roman" w:hAnsi="Times New Roman" w:cs="Times New Roman"/>
          <w:b/>
          <w:u w:val="single"/>
        </w:rPr>
        <w:t>BACKGROUND</w:t>
      </w:r>
    </w:p>
    <w:p w14:paraId="16177B1D" w14:textId="77777777" w:rsidR="00203F3A" w:rsidRPr="0035212F" w:rsidRDefault="00203F3A" w:rsidP="00E63253">
      <w:pPr>
        <w:spacing w:before="100" w:beforeAutospacing="1" w:after="100" w:afterAutospacing="1" w:line="240" w:lineRule="auto"/>
        <w:contextualSpacing/>
        <w:rPr>
          <w:rFonts w:ascii="Times New Roman" w:hAnsi="Times New Roman" w:cs="Times New Roman"/>
          <w:b/>
        </w:rPr>
      </w:pPr>
    </w:p>
    <w:p w14:paraId="1DDACEB8" w14:textId="77777777" w:rsidR="008A555B" w:rsidRPr="0035212F" w:rsidRDefault="00203F3A" w:rsidP="00E63253">
      <w:pPr>
        <w:spacing w:before="100" w:beforeAutospacing="1" w:after="100" w:afterAutospacing="1" w:line="240" w:lineRule="auto"/>
        <w:contextualSpacing/>
        <w:rPr>
          <w:rFonts w:ascii="Times New Roman" w:hAnsi="Times New Roman" w:cs="Times New Roman"/>
          <w:b/>
        </w:rPr>
      </w:pPr>
      <w:r w:rsidRPr="0035212F">
        <w:rPr>
          <w:rFonts w:ascii="Times New Roman" w:hAnsi="Times New Roman" w:cs="Times New Roman"/>
          <w:b/>
        </w:rPr>
        <w:t>A.    Project Title</w:t>
      </w:r>
    </w:p>
    <w:p w14:paraId="6E3931BF" w14:textId="3765F897" w:rsidR="00203F3A" w:rsidRPr="0035212F" w:rsidRDefault="008A555B" w:rsidP="00E63253">
      <w:pPr>
        <w:spacing w:before="100" w:beforeAutospacing="1" w:after="100" w:afterAutospacing="1" w:line="240" w:lineRule="auto"/>
        <w:rPr>
          <w:rFonts w:ascii="Times New Roman" w:hAnsi="Times New Roman" w:cs="Times New Roman"/>
        </w:rPr>
      </w:pPr>
      <w:r w:rsidRPr="0035212F">
        <w:rPr>
          <w:rFonts w:ascii="Times New Roman" w:hAnsi="Times New Roman" w:cs="Times New Roman"/>
        </w:rPr>
        <w:t>UNDP-GEF “</w:t>
      </w:r>
      <w:r w:rsidR="000B615A" w:rsidRPr="0035212F">
        <w:rPr>
          <w:rFonts w:ascii="Times New Roman" w:hAnsi="Times New Roman" w:cs="Times New Roman"/>
        </w:rPr>
        <w:t>Enabling Transboundary Cooperation and Integrated Water Resources Management in Chu-and Talas River Basins</w:t>
      </w:r>
      <w:r w:rsidRPr="0035212F">
        <w:rPr>
          <w:rFonts w:ascii="Times New Roman" w:hAnsi="Times New Roman" w:cs="Times New Roman"/>
        </w:rPr>
        <w:t>”</w:t>
      </w:r>
      <w:r w:rsidR="00203F3A" w:rsidRPr="0035212F">
        <w:rPr>
          <w:rFonts w:ascii="Times New Roman" w:hAnsi="Times New Roman" w:cs="Times New Roman"/>
        </w:rPr>
        <w:t xml:space="preserve"> </w:t>
      </w:r>
      <w:r w:rsidRPr="0035212F">
        <w:rPr>
          <w:rFonts w:ascii="Times New Roman" w:hAnsi="Times New Roman" w:cs="Times New Roman"/>
        </w:rPr>
        <w:t>Project</w:t>
      </w:r>
    </w:p>
    <w:p w14:paraId="2336627A" w14:textId="77777777" w:rsidR="00203F3A" w:rsidRPr="0035212F" w:rsidRDefault="00203F3A" w:rsidP="00E63253">
      <w:pPr>
        <w:spacing w:before="100" w:beforeAutospacing="1" w:after="100" w:afterAutospacing="1" w:line="240" w:lineRule="auto"/>
        <w:ind w:left="1134"/>
        <w:rPr>
          <w:rFonts w:ascii="Times New Roman" w:hAnsi="Times New Roman" w:cs="Times New Roman"/>
          <w:b/>
        </w:rPr>
      </w:pPr>
    </w:p>
    <w:p w14:paraId="786C9FFC" w14:textId="77777777" w:rsidR="00203F3A" w:rsidRPr="0035212F" w:rsidRDefault="00203F3A" w:rsidP="00E63253">
      <w:pPr>
        <w:pStyle w:val="Heading5"/>
        <w:spacing w:before="100" w:beforeAutospacing="1" w:after="100" w:afterAutospacing="1" w:line="240" w:lineRule="auto"/>
        <w:rPr>
          <w:rFonts w:ascii="Times New Roman" w:hAnsi="Times New Roman" w:cs="Times New Roman"/>
          <w:b/>
          <w:color w:val="auto"/>
        </w:rPr>
      </w:pPr>
      <w:r w:rsidRPr="0035212F">
        <w:rPr>
          <w:rFonts w:ascii="Times New Roman" w:hAnsi="Times New Roman" w:cs="Times New Roman"/>
          <w:b/>
          <w:color w:val="auto"/>
        </w:rPr>
        <w:t xml:space="preserve">B.    Project Description  </w:t>
      </w:r>
    </w:p>
    <w:p w14:paraId="705A0552" w14:textId="77777777" w:rsidR="0035212F" w:rsidRDefault="000B615A" w:rsidP="00E63253">
      <w:pPr>
        <w:spacing w:before="100" w:beforeAutospacing="1" w:after="100" w:afterAutospacing="1" w:line="240" w:lineRule="auto"/>
        <w:jc w:val="both"/>
        <w:rPr>
          <w:rFonts w:ascii="Times New Roman" w:hAnsi="Times New Roman" w:cs="Times New Roman"/>
        </w:rPr>
      </w:pPr>
      <w:r w:rsidRPr="0035212F">
        <w:rPr>
          <w:rFonts w:ascii="Times New Roman" w:hAnsi="Times New Roman" w:cs="Times New Roman"/>
        </w:rPr>
        <w:t xml:space="preserve">The GEF Medium Size Project (MSP) “Enabling transboundary cooperation and integrated water resources management in the Chu and Talas River Basins” </w:t>
      </w:r>
      <w:r w:rsidRPr="0035212F">
        <w:rPr>
          <w:rFonts w:ascii="Times New Roman" w:hAnsi="Times New Roman" w:cs="Times New Roman"/>
          <w:bCs/>
          <w:lang w:val="en-GB"/>
        </w:rPr>
        <w:t xml:space="preserve">enables integrated water resources management in the transboundary Chu-Talas basins, including support to the Transboundary Water Commission of the Republic of Kazakhstan and the Kyrgyz Republic. </w:t>
      </w:r>
      <w:r w:rsidRPr="0035212F">
        <w:rPr>
          <w:rFonts w:ascii="Times New Roman" w:hAnsi="Times New Roman" w:cs="Times New Roman"/>
        </w:rPr>
        <w:t xml:space="preserve">It is under implementation of UNDP Kyrgyzstan in a partnership with UNDP Kazakhstan, UNDP IRH and UNECE.  </w:t>
      </w:r>
    </w:p>
    <w:p w14:paraId="5F0E75AE" w14:textId="77777777" w:rsidR="00E63253" w:rsidRDefault="000B615A" w:rsidP="00E63253">
      <w:pPr>
        <w:spacing w:before="100" w:beforeAutospacing="1" w:after="100" w:afterAutospacing="1" w:line="240" w:lineRule="auto"/>
        <w:jc w:val="both"/>
        <w:rPr>
          <w:rFonts w:ascii="Times New Roman" w:hAnsi="Times New Roman" w:cs="Times New Roman"/>
          <w:bCs/>
          <w:lang w:val="en-GB"/>
        </w:rPr>
      </w:pPr>
      <w:r w:rsidRPr="0035212F">
        <w:rPr>
          <w:rFonts w:ascii="Times New Roman" w:hAnsi="Times New Roman" w:cs="Times New Roman"/>
          <w:bCs/>
          <w:lang w:val="en-GB"/>
        </w:rPr>
        <w:t>T</w:t>
      </w:r>
      <w:r w:rsidR="0035212F">
        <w:rPr>
          <w:rFonts w:ascii="Times New Roman" w:hAnsi="Times New Roman" w:cs="Times New Roman"/>
          <w:bCs/>
          <w:lang w:val="en-GB"/>
        </w:rPr>
        <w:t>he project</w:t>
      </w:r>
      <w:r w:rsidRPr="0035212F">
        <w:rPr>
          <w:rFonts w:ascii="Times New Roman" w:hAnsi="Times New Roman" w:cs="Times New Roman"/>
          <w:bCs/>
          <w:lang w:val="en-GB"/>
        </w:rPr>
        <w:t xml:space="preserve"> respond</w:t>
      </w:r>
      <w:r w:rsidR="0035212F">
        <w:rPr>
          <w:rFonts w:ascii="Times New Roman" w:hAnsi="Times New Roman" w:cs="Times New Roman"/>
          <w:bCs/>
          <w:lang w:val="en-GB"/>
        </w:rPr>
        <w:t>s</w:t>
      </w:r>
      <w:r w:rsidRPr="0035212F">
        <w:rPr>
          <w:rFonts w:ascii="Times New Roman" w:hAnsi="Times New Roman" w:cs="Times New Roman"/>
          <w:bCs/>
          <w:lang w:val="en-GB"/>
        </w:rPr>
        <w:t xml:space="preserve"> to the threats posed by increasing water consumption to meet growing social, industrial and agricultural needs, compounded by climatic variability and change. Pressure on scarce water resources and aquatic ecosystems has been growing in recent years across the basins generating risks of conflicts between Kazakhstan and Kyrgyzstan over water allocation. </w:t>
      </w:r>
    </w:p>
    <w:p w14:paraId="58C243DB" w14:textId="124013D0" w:rsidR="000B615A" w:rsidRPr="0035212F" w:rsidRDefault="00E63253" w:rsidP="00E63253">
      <w:pPr>
        <w:spacing w:before="100" w:beforeAutospacing="1" w:after="100" w:afterAutospacing="1" w:line="240" w:lineRule="auto"/>
        <w:jc w:val="both"/>
        <w:rPr>
          <w:rFonts w:ascii="Times New Roman" w:hAnsi="Times New Roman" w:cs="Times New Roman"/>
        </w:rPr>
      </w:pPr>
      <w:r>
        <w:rPr>
          <w:rFonts w:ascii="Times New Roman" w:hAnsi="Times New Roman" w:cs="Times New Roman"/>
          <w:bCs/>
          <w:lang w:val="en-GB"/>
        </w:rPr>
        <w:t>The project</w:t>
      </w:r>
      <w:r w:rsidR="000B615A" w:rsidRPr="0035212F">
        <w:rPr>
          <w:rFonts w:ascii="Times New Roman" w:hAnsi="Times New Roman" w:cs="Times New Roman"/>
          <w:bCs/>
          <w:lang w:val="en-GB"/>
        </w:rPr>
        <w:t xml:space="preserve"> strengthen</w:t>
      </w:r>
      <w:r>
        <w:rPr>
          <w:rFonts w:ascii="Times New Roman" w:hAnsi="Times New Roman" w:cs="Times New Roman"/>
          <w:bCs/>
          <w:lang w:val="en-GB"/>
        </w:rPr>
        <w:t>s</w:t>
      </w:r>
      <w:r w:rsidR="000B615A" w:rsidRPr="0035212F">
        <w:rPr>
          <w:rFonts w:ascii="Times New Roman" w:hAnsi="Times New Roman" w:cs="Times New Roman"/>
          <w:bCs/>
          <w:lang w:val="en-GB"/>
        </w:rPr>
        <w:t xml:space="preserve"> coordination and expand the role of transboundary institutions in balancing water uses and improving water quality and conservation of aquatic ecosystems, and strengthen monitoring capacity and technologies</w:t>
      </w:r>
      <w:r w:rsidR="000B615A" w:rsidRPr="0035212F">
        <w:rPr>
          <w:rFonts w:ascii="Times New Roman" w:hAnsi="Times New Roman" w:cs="Times New Roman"/>
        </w:rPr>
        <w:t>. It contribute</w:t>
      </w:r>
      <w:r>
        <w:rPr>
          <w:rFonts w:ascii="Times New Roman" w:hAnsi="Times New Roman" w:cs="Times New Roman"/>
        </w:rPr>
        <w:t>s</w:t>
      </w:r>
      <w:r w:rsidR="000B615A" w:rsidRPr="0035212F">
        <w:rPr>
          <w:rFonts w:ascii="Times New Roman" w:hAnsi="Times New Roman" w:cs="Times New Roman"/>
        </w:rPr>
        <w:t xml:space="preserve"> towards the joint management of the water resources of the Chu and Talas river basins. The project builds on the on-going cooperation of the Kazakhstan and Kyrgyzstan under the Agreement on Use of Interstate Water Management Facilities signed in 2000. </w:t>
      </w:r>
    </w:p>
    <w:p w14:paraId="2FB201E0" w14:textId="77777777" w:rsidR="000B615A" w:rsidRPr="0035212F" w:rsidRDefault="000B615A" w:rsidP="00E63253">
      <w:pPr>
        <w:spacing w:before="100" w:beforeAutospacing="1" w:after="100" w:afterAutospacing="1" w:line="240" w:lineRule="auto"/>
        <w:jc w:val="both"/>
        <w:rPr>
          <w:rFonts w:ascii="Times New Roman" w:hAnsi="Times New Roman" w:cs="Times New Roman"/>
        </w:rPr>
      </w:pPr>
      <w:r w:rsidRPr="0035212F">
        <w:rPr>
          <w:rFonts w:ascii="Times New Roman" w:hAnsi="Times New Roman" w:cs="Times New Roman"/>
        </w:rPr>
        <w:lastRenderedPageBreak/>
        <w:t xml:space="preserve">The project includes the following components: </w:t>
      </w:r>
    </w:p>
    <w:p w14:paraId="5AFEB5A1" w14:textId="77777777" w:rsidR="000B615A" w:rsidRPr="0035212F" w:rsidRDefault="000B615A" w:rsidP="00E63253">
      <w:pPr>
        <w:pStyle w:val="ListParagraph"/>
        <w:numPr>
          <w:ilvl w:val="0"/>
          <w:numId w:val="25"/>
        </w:numPr>
        <w:autoSpaceDE w:val="0"/>
        <w:autoSpaceDN w:val="0"/>
        <w:adjustRightInd w:val="0"/>
        <w:spacing w:before="100" w:beforeAutospacing="1" w:after="100" w:afterAutospacing="1"/>
        <w:jc w:val="left"/>
        <w:rPr>
          <w:sz w:val="22"/>
          <w:szCs w:val="22"/>
        </w:rPr>
      </w:pPr>
      <w:r w:rsidRPr="00E63253">
        <w:rPr>
          <w:b/>
          <w:sz w:val="22"/>
          <w:szCs w:val="22"/>
        </w:rPr>
        <w:t xml:space="preserve">Component 1: </w:t>
      </w:r>
      <w:r w:rsidRPr="0035212F">
        <w:rPr>
          <w:sz w:val="22"/>
          <w:szCs w:val="22"/>
        </w:rPr>
        <w:t>Transboundary Diagnostic Analysis (TDA)  including climate scenario analyses to inform adaptive management of the Chu-Talas shared water resources;</w:t>
      </w:r>
    </w:p>
    <w:p w14:paraId="788AD7B9" w14:textId="77777777" w:rsidR="000B615A" w:rsidRPr="0035212F" w:rsidRDefault="000B615A" w:rsidP="00E63253">
      <w:pPr>
        <w:pStyle w:val="ListParagraph"/>
        <w:numPr>
          <w:ilvl w:val="0"/>
          <w:numId w:val="25"/>
        </w:numPr>
        <w:autoSpaceDE w:val="0"/>
        <w:autoSpaceDN w:val="0"/>
        <w:adjustRightInd w:val="0"/>
        <w:spacing w:before="100" w:beforeAutospacing="1" w:after="100" w:afterAutospacing="1"/>
        <w:jc w:val="left"/>
        <w:rPr>
          <w:sz w:val="22"/>
          <w:szCs w:val="22"/>
        </w:rPr>
      </w:pPr>
      <w:r w:rsidRPr="00E63253">
        <w:rPr>
          <w:b/>
          <w:sz w:val="22"/>
          <w:szCs w:val="22"/>
        </w:rPr>
        <w:t>Component 2:</w:t>
      </w:r>
      <w:r w:rsidRPr="0035212F">
        <w:rPr>
          <w:sz w:val="22"/>
          <w:szCs w:val="22"/>
        </w:rPr>
        <w:t xml:space="preserve"> Building the foundation for broadened and improved bilateral water cooperation and development of the Strategic Action Programme (SAP) ;</w:t>
      </w:r>
    </w:p>
    <w:p w14:paraId="0182C62D" w14:textId="77777777" w:rsidR="000B615A" w:rsidRPr="0035212F" w:rsidRDefault="000B615A" w:rsidP="00E63253">
      <w:pPr>
        <w:pStyle w:val="ListParagraph"/>
        <w:numPr>
          <w:ilvl w:val="0"/>
          <w:numId w:val="25"/>
        </w:numPr>
        <w:autoSpaceDE w:val="0"/>
        <w:autoSpaceDN w:val="0"/>
        <w:adjustRightInd w:val="0"/>
        <w:spacing w:before="100" w:beforeAutospacing="1" w:after="100" w:afterAutospacing="1"/>
        <w:jc w:val="left"/>
        <w:rPr>
          <w:sz w:val="22"/>
          <w:szCs w:val="22"/>
        </w:rPr>
      </w:pPr>
      <w:r w:rsidRPr="00E63253">
        <w:rPr>
          <w:b/>
          <w:sz w:val="22"/>
          <w:szCs w:val="22"/>
        </w:rPr>
        <w:t xml:space="preserve">Component 3: </w:t>
      </w:r>
      <w:r w:rsidRPr="0035212F">
        <w:rPr>
          <w:sz w:val="22"/>
          <w:szCs w:val="22"/>
        </w:rPr>
        <w:t>Strengthening capacity of water resources monitoring in the Chu and Talas River Basins.</w:t>
      </w:r>
    </w:p>
    <w:p w14:paraId="6C433BE4" w14:textId="77777777" w:rsidR="00DF39D2" w:rsidRPr="0035212F" w:rsidRDefault="00DF39D2" w:rsidP="00E63253">
      <w:pPr>
        <w:widowControl w:val="0"/>
        <w:spacing w:before="100" w:beforeAutospacing="1" w:after="100" w:afterAutospacing="1"/>
        <w:jc w:val="both"/>
        <w:rPr>
          <w:rFonts w:ascii="Times New Roman" w:hAnsi="Times New Roman" w:cs="Times New Roman"/>
          <w:bCs/>
        </w:rPr>
      </w:pPr>
      <w:r w:rsidRPr="0035212F">
        <w:rPr>
          <w:rFonts w:ascii="Times New Roman" w:hAnsi="Times New Roman" w:cs="Times New Roman"/>
        </w:rPr>
        <w:t xml:space="preserve">The </w:t>
      </w:r>
      <w:r w:rsidRPr="0035212F">
        <w:rPr>
          <w:rFonts w:ascii="Times New Roman" w:hAnsi="Times New Roman" w:cs="Times New Roman"/>
          <w:bCs/>
        </w:rPr>
        <w:t>GEF Transboundary Diagnostic Analysis/Strategic Action Programme Manual</w:t>
      </w:r>
      <w:r w:rsidRPr="0035212F">
        <w:rPr>
          <w:rStyle w:val="FootnoteReference"/>
          <w:rFonts w:ascii="Times New Roman" w:hAnsi="Times New Roman" w:cs="Times New Roman"/>
          <w:bCs/>
        </w:rPr>
        <w:footnoteReference w:id="1"/>
      </w:r>
      <w:r w:rsidRPr="0035212F">
        <w:rPr>
          <w:rFonts w:ascii="Times New Roman" w:hAnsi="Times New Roman" w:cs="Times New Roman"/>
          <w:bCs/>
        </w:rPr>
        <w:t xml:space="preserve"> guides development of a Transboundary Diagnostic Analysis and the Strategic Action Programme (TDA&amp;SAP), those are foreseen to be developed within the project (</w:t>
      </w:r>
      <w:r w:rsidRPr="00E63253">
        <w:rPr>
          <w:rFonts w:ascii="Times New Roman" w:hAnsi="Times New Roman" w:cs="Times New Roman"/>
          <w:b/>
          <w:bCs/>
        </w:rPr>
        <w:t>Components 1 and 2</w:t>
      </w:r>
      <w:r w:rsidRPr="0035212F">
        <w:rPr>
          <w:rFonts w:ascii="Times New Roman" w:hAnsi="Times New Roman" w:cs="Times New Roman"/>
          <w:bCs/>
        </w:rPr>
        <w:t xml:space="preserve">). </w:t>
      </w:r>
    </w:p>
    <w:p w14:paraId="63E7F336" w14:textId="77777777" w:rsidR="00DF39D2" w:rsidRPr="0035212F" w:rsidRDefault="00DF39D2" w:rsidP="00E63253">
      <w:pPr>
        <w:widowControl w:val="0"/>
        <w:spacing w:before="100" w:beforeAutospacing="1" w:after="100" w:afterAutospacing="1"/>
        <w:jc w:val="both"/>
        <w:rPr>
          <w:rFonts w:ascii="Times New Roman" w:hAnsi="Times New Roman" w:cs="Times New Roman"/>
          <w:snapToGrid w:val="0"/>
        </w:rPr>
      </w:pPr>
      <w:r w:rsidRPr="0035212F">
        <w:rPr>
          <w:rFonts w:ascii="Times New Roman" w:hAnsi="Times New Roman" w:cs="Times New Roman"/>
          <w:snapToGrid w:val="0"/>
        </w:rPr>
        <w:t>Employed International TDA Consultant, first, held training on TDA/SAP methodology for the group of nominated officers from the leading Governmental Institutions in Kazakhstan and Kyrgyzstan and then led the work on the review of available data and information, then in cooperation with employed national experts from Kazakhstan and Kyrgyzstan and under the supervision of the Regional Project Coordinator (RPC) have developed the preliminary draft TDA.</w:t>
      </w:r>
    </w:p>
    <w:p w14:paraId="68F73D82" w14:textId="0896434D" w:rsidR="0035212F" w:rsidRPr="0035212F" w:rsidRDefault="00DF39D2" w:rsidP="00E63253">
      <w:pPr>
        <w:widowControl w:val="0"/>
        <w:spacing w:before="100" w:beforeAutospacing="1" w:after="100" w:afterAutospacing="1"/>
        <w:jc w:val="both"/>
        <w:rPr>
          <w:rFonts w:ascii="Times New Roman" w:hAnsi="Times New Roman" w:cs="Times New Roman"/>
          <w:snapToGrid w:val="0"/>
        </w:rPr>
      </w:pPr>
      <w:r w:rsidRPr="0035212F">
        <w:rPr>
          <w:rFonts w:ascii="Times New Roman" w:hAnsi="Times New Roman" w:cs="Times New Roman"/>
          <w:snapToGrid w:val="0"/>
        </w:rPr>
        <w:t>The preliminary draft TDA ha</w:t>
      </w:r>
      <w:r w:rsidR="00E63253">
        <w:rPr>
          <w:rFonts w:ascii="Times New Roman" w:hAnsi="Times New Roman" w:cs="Times New Roman"/>
          <w:snapToGrid w:val="0"/>
        </w:rPr>
        <w:t>d</w:t>
      </w:r>
      <w:r w:rsidRPr="0035212F">
        <w:rPr>
          <w:rFonts w:ascii="Times New Roman" w:hAnsi="Times New Roman" w:cs="Times New Roman"/>
          <w:snapToGrid w:val="0"/>
        </w:rPr>
        <w:t xml:space="preserve"> been considered at the Extended Meeting of the Secretariat of Chu-Talas Water Commission (CTWC) on July 14-15 2016. The draft TDA was recommended for presenting to the next 22nd S</w:t>
      </w:r>
      <w:r w:rsidR="0035212F" w:rsidRPr="0035212F">
        <w:rPr>
          <w:rFonts w:ascii="Times New Roman" w:hAnsi="Times New Roman" w:cs="Times New Roman"/>
          <w:snapToGrid w:val="0"/>
        </w:rPr>
        <w:t xml:space="preserve">ession of CTWC in November 2016 and the Commission at said meeting accepted it.  </w:t>
      </w:r>
    </w:p>
    <w:p w14:paraId="535CFB86" w14:textId="77777777" w:rsidR="0035212F" w:rsidRPr="0035212F" w:rsidRDefault="0035212F" w:rsidP="00E63253">
      <w:pPr>
        <w:widowControl w:val="0"/>
        <w:spacing w:before="100" w:beforeAutospacing="1" w:after="100" w:afterAutospacing="1"/>
        <w:jc w:val="both"/>
        <w:rPr>
          <w:rFonts w:ascii="Times New Roman" w:hAnsi="Times New Roman" w:cs="Times New Roman"/>
          <w:snapToGrid w:val="0"/>
        </w:rPr>
      </w:pPr>
      <w:r w:rsidRPr="0035212F">
        <w:rPr>
          <w:rFonts w:ascii="Times New Roman" w:hAnsi="Times New Roman" w:cs="Times New Roman"/>
          <w:snapToGrid w:val="0"/>
        </w:rPr>
        <w:t>Decision to develop the SAP was also adopted by CTWC at its 22</w:t>
      </w:r>
      <w:r w:rsidRPr="0035212F">
        <w:rPr>
          <w:rFonts w:ascii="Times New Roman" w:hAnsi="Times New Roman" w:cs="Times New Roman"/>
          <w:snapToGrid w:val="0"/>
          <w:vertAlign w:val="superscript"/>
        </w:rPr>
        <w:t>nd</w:t>
      </w:r>
      <w:r w:rsidRPr="0035212F">
        <w:rPr>
          <w:rFonts w:ascii="Times New Roman" w:hAnsi="Times New Roman" w:cs="Times New Roman"/>
          <w:snapToGrid w:val="0"/>
        </w:rPr>
        <w:t xml:space="preserve"> Session on November 30, 2017. For this purpose, CTWC has authorized its Secretariat to form the special Working Group from representatives of respective Ministries and Agencies of two countries. </w:t>
      </w:r>
    </w:p>
    <w:p w14:paraId="448B8F16" w14:textId="5DD1EDF8" w:rsidR="00DF39D2" w:rsidRPr="000B6DA0" w:rsidRDefault="0035212F" w:rsidP="000B6DA0">
      <w:pPr>
        <w:widowControl w:val="0"/>
        <w:spacing w:before="100" w:beforeAutospacing="1" w:after="100" w:afterAutospacing="1" w:line="240" w:lineRule="auto"/>
        <w:jc w:val="both"/>
        <w:rPr>
          <w:rFonts w:ascii="Times New Roman" w:hAnsi="Times New Roman" w:cs="Times New Roman"/>
          <w:snapToGrid w:val="0"/>
        </w:rPr>
      </w:pPr>
      <w:r w:rsidRPr="0035212F">
        <w:rPr>
          <w:rFonts w:ascii="Times New Roman" w:hAnsi="Times New Roman" w:cs="Times New Roman"/>
          <w:snapToGrid w:val="0"/>
        </w:rPr>
        <w:t xml:space="preserve">Within </w:t>
      </w:r>
      <w:r w:rsidRPr="00E63253">
        <w:rPr>
          <w:rFonts w:ascii="Times New Roman" w:hAnsi="Times New Roman" w:cs="Times New Roman"/>
          <w:b/>
          <w:snapToGrid w:val="0"/>
        </w:rPr>
        <w:t>Components 1 and 2</w:t>
      </w:r>
      <w:r w:rsidRPr="0035212F">
        <w:rPr>
          <w:rFonts w:ascii="Times New Roman" w:hAnsi="Times New Roman" w:cs="Times New Roman"/>
          <w:snapToGrid w:val="0"/>
        </w:rPr>
        <w:t xml:space="preserve"> the project supports holding of meetings of CTWC, its Secretariat and Working Groups related to SAP development as well as ensures completion of the development of </w:t>
      </w:r>
      <w:r w:rsidRPr="000B6DA0">
        <w:rPr>
          <w:rFonts w:ascii="Times New Roman" w:hAnsi="Times New Roman" w:cs="Times New Roman"/>
          <w:snapToGrid w:val="0"/>
        </w:rPr>
        <w:t xml:space="preserve">CTWC web-site </w:t>
      </w:r>
      <w:r w:rsidR="00E63253" w:rsidRPr="000B6DA0">
        <w:rPr>
          <w:rFonts w:ascii="Times New Roman" w:hAnsi="Times New Roman" w:cs="Times New Roman"/>
          <w:snapToGrid w:val="0"/>
        </w:rPr>
        <w:t xml:space="preserve">in accordance </w:t>
      </w:r>
      <w:r w:rsidRPr="000B6DA0">
        <w:rPr>
          <w:rFonts w:ascii="Times New Roman" w:hAnsi="Times New Roman" w:cs="Times New Roman"/>
          <w:snapToGrid w:val="0"/>
        </w:rPr>
        <w:t xml:space="preserve">with </w:t>
      </w:r>
      <w:r w:rsidR="00E63253" w:rsidRPr="000B6DA0">
        <w:rPr>
          <w:rFonts w:ascii="Times New Roman" w:hAnsi="Times New Roman" w:cs="Times New Roman"/>
          <w:snapToGrid w:val="0"/>
        </w:rPr>
        <w:t>GEF IW: LEARN Guidelines</w:t>
      </w:r>
      <w:r w:rsidRPr="000B6DA0">
        <w:rPr>
          <w:rFonts w:ascii="Times New Roman" w:hAnsi="Times New Roman" w:cs="Times New Roman"/>
          <w:snapToGrid w:val="0"/>
        </w:rPr>
        <w:t>.</w:t>
      </w:r>
    </w:p>
    <w:p w14:paraId="2259B644" w14:textId="686C1BEC" w:rsidR="00F7552B" w:rsidRPr="000B6DA0" w:rsidRDefault="000B6DA0" w:rsidP="000B6DA0">
      <w:pPr>
        <w:spacing w:before="100" w:beforeAutospacing="1" w:after="100" w:afterAutospacing="1" w:line="240" w:lineRule="auto"/>
        <w:jc w:val="both"/>
        <w:rPr>
          <w:rFonts w:ascii="Times New Roman" w:hAnsi="Times New Roman" w:cs="Times New Roman"/>
          <w:snapToGrid w:val="0"/>
        </w:rPr>
      </w:pPr>
      <w:r w:rsidRPr="000B6DA0">
        <w:rPr>
          <w:rFonts w:ascii="Times New Roman" w:hAnsi="Times New Roman" w:cs="Times New Roman"/>
          <w:snapToGrid w:val="0"/>
        </w:rPr>
        <w:t xml:space="preserve">The </w:t>
      </w:r>
      <w:r w:rsidRPr="000B6DA0">
        <w:rPr>
          <w:rFonts w:ascii="Times New Roman" w:hAnsi="Times New Roman" w:cs="Times New Roman"/>
          <w:b/>
          <w:snapToGrid w:val="0"/>
        </w:rPr>
        <w:t>Component 3</w:t>
      </w:r>
      <w:r w:rsidRPr="000B6DA0">
        <w:rPr>
          <w:rFonts w:ascii="Times New Roman" w:hAnsi="Times New Roman" w:cs="Times New Roman"/>
          <w:snapToGrid w:val="0"/>
        </w:rPr>
        <w:t xml:space="preserve"> of the project is targeted on capacity building on water quality and quantity monitoring and programming of water quality improvement in two basins. Within this component one direct contract with Kazhydromet and one Letter of Agreement with Kyrgyzhydromet were agreed and implemented for assessment of water quality in Chu and talas River Basins. </w:t>
      </w:r>
    </w:p>
    <w:p w14:paraId="1F507E6D" w14:textId="77777777" w:rsidR="000B6DA0" w:rsidRDefault="000B6DA0" w:rsidP="000B615A">
      <w:pPr>
        <w:spacing w:after="0" w:line="240" w:lineRule="auto"/>
        <w:jc w:val="both"/>
        <w:rPr>
          <w:rFonts w:ascii="Calibri Light" w:hAnsi="Calibri Light"/>
          <w:snapToGrid w:val="0"/>
        </w:rPr>
      </w:pPr>
    </w:p>
    <w:p w14:paraId="7936E421" w14:textId="77777777" w:rsidR="000B6DA0" w:rsidRDefault="000B6DA0" w:rsidP="000B615A">
      <w:pPr>
        <w:spacing w:after="0" w:line="240" w:lineRule="auto"/>
        <w:jc w:val="both"/>
        <w:rPr>
          <w:rFonts w:ascii="Calibri Light" w:hAnsi="Calibri Light"/>
          <w:snapToGrid w:val="0"/>
        </w:rPr>
      </w:pPr>
    </w:p>
    <w:p w14:paraId="53BB26D4" w14:textId="77777777" w:rsidR="000B6DA0" w:rsidRDefault="000B6DA0" w:rsidP="000B615A">
      <w:pPr>
        <w:spacing w:after="0" w:line="240" w:lineRule="auto"/>
        <w:jc w:val="both"/>
        <w:rPr>
          <w:rFonts w:ascii="Calibri Light" w:hAnsi="Calibri Light"/>
          <w:snapToGrid w:val="0"/>
        </w:rPr>
      </w:pPr>
    </w:p>
    <w:p w14:paraId="4DCD8368" w14:textId="77777777" w:rsidR="000B6DA0" w:rsidRDefault="000B6DA0" w:rsidP="000B615A">
      <w:pPr>
        <w:spacing w:after="0" w:line="240" w:lineRule="auto"/>
        <w:jc w:val="both"/>
        <w:rPr>
          <w:rFonts w:ascii="Calibri Light" w:hAnsi="Calibri Light"/>
          <w:snapToGrid w:val="0"/>
        </w:rPr>
      </w:pPr>
    </w:p>
    <w:p w14:paraId="6037184D" w14:textId="77777777" w:rsidR="000B6DA0" w:rsidRDefault="000B6DA0" w:rsidP="000B615A">
      <w:pPr>
        <w:spacing w:after="0" w:line="240" w:lineRule="auto"/>
        <w:jc w:val="both"/>
        <w:rPr>
          <w:rFonts w:ascii="Calibri Light" w:hAnsi="Calibri Light"/>
          <w:snapToGrid w:val="0"/>
        </w:rPr>
      </w:pPr>
    </w:p>
    <w:p w14:paraId="3CAC34EA" w14:textId="77777777" w:rsidR="000B6DA0" w:rsidRDefault="000B6DA0" w:rsidP="000B615A">
      <w:pPr>
        <w:spacing w:after="0" w:line="240" w:lineRule="auto"/>
        <w:jc w:val="both"/>
        <w:rPr>
          <w:rFonts w:ascii="Calibri Light" w:hAnsi="Calibri Light"/>
          <w:snapToGrid w:val="0"/>
        </w:rPr>
      </w:pPr>
    </w:p>
    <w:p w14:paraId="3576C0E9" w14:textId="77777777" w:rsidR="000B6DA0" w:rsidRDefault="000B6DA0" w:rsidP="000B615A">
      <w:pPr>
        <w:spacing w:after="0" w:line="240" w:lineRule="auto"/>
        <w:jc w:val="both"/>
        <w:rPr>
          <w:rFonts w:ascii="Calibri Light" w:hAnsi="Calibri Light"/>
          <w:snapToGrid w:val="0"/>
        </w:rPr>
      </w:pPr>
    </w:p>
    <w:p w14:paraId="27D3848F" w14:textId="77777777" w:rsidR="000B6DA0" w:rsidRDefault="000B6DA0" w:rsidP="000B615A">
      <w:pPr>
        <w:spacing w:after="0" w:line="240" w:lineRule="auto"/>
        <w:jc w:val="both"/>
        <w:rPr>
          <w:rFonts w:ascii="Calibri Light" w:hAnsi="Calibri Light"/>
          <w:snapToGrid w:val="0"/>
        </w:rPr>
      </w:pPr>
    </w:p>
    <w:p w14:paraId="78913A96" w14:textId="77777777" w:rsidR="000B6DA0" w:rsidRDefault="000B6DA0" w:rsidP="000B615A">
      <w:pPr>
        <w:spacing w:after="0" w:line="240" w:lineRule="auto"/>
        <w:jc w:val="both"/>
        <w:rPr>
          <w:rFonts w:ascii="Calibri Light" w:hAnsi="Calibri Light"/>
          <w:snapToGrid w:val="0"/>
        </w:rPr>
      </w:pPr>
    </w:p>
    <w:p w14:paraId="7681881F" w14:textId="77777777" w:rsidR="000B6DA0" w:rsidRDefault="000B6DA0" w:rsidP="000B615A">
      <w:pPr>
        <w:spacing w:after="0" w:line="240" w:lineRule="auto"/>
        <w:jc w:val="both"/>
        <w:rPr>
          <w:rFonts w:ascii="Calibri Light" w:hAnsi="Calibri Light"/>
          <w:snapToGrid w:val="0"/>
        </w:rPr>
      </w:pPr>
    </w:p>
    <w:p w14:paraId="54D58B5E" w14:textId="77777777" w:rsidR="000B6DA0" w:rsidRDefault="000B6DA0" w:rsidP="000B615A">
      <w:pPr>
        <w:spacing w:after="0" w:line="240" w:lineRule="auto"/>
        <w:jc w:val="both"/>
        <w:rPr>
          <w:rFonts w:ascii="Calibri" w:hAnsi="Calibri"/>
          <w:color w:val="002060"/>
        </w:rPr>
      </w:pPr>
    </w:p>
    <w:p w14:paraId="0DE5DDD3" w14:textId="77777777" w:rsidR="006B5F87" w:rsidRDefault="006B5F87" w:rsidP="006B5F87">
      <w:pPr>
        <w:pStyle w:val="Heading5"/>
        <w:spacing w:before="0" w:line="240" w:lineRule="auto"/>
        <w:rPr>
          <w:rFonts w:ascii="Times New Roman" w:hAnsi="Times New Roman" w:cs="Times New Roman"/>
          <w:b/>
          <w:color w:val="auto"/>
        </w:rPr>
      </w:pPr>
      <w:bookmarkStart w:id="2" w:name="_Toc321341548"/>
      <w:r w:rsidRPr="00F7552B">
        <w:rPr>
          <w:rFonts w:ascii="Times New Roman" w:hAnsi="Times New Roman" w:cs="Times New Roman"/>
          <w:b/>
          <w:color w:val="auto"/>
        </w:rPr>
        <w:t>Project Summary Table</w:t>
      </w:r>
      <w:bookmarkEnd w:id="2"/>
    </w:p>
    <w:p w14:paraId="6250025F" w14:textId="77777777" w:rsidR="000B6DA0" w:rsidRDefault="000B6DA0" w:rsidP="000B6DA0"/>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5529"/>
      </w:tblGrid>
      <w:tr w:rsidR="00151E73" w:rsidRPr="00865562" w14:paraId="53D330F8"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vAlign w:val="bottom"/>
          </w:tcPr>
          <w:p w14:paraId="512D9FDC" w14:textId="711FBE95" w:rsidR="00151E73" w:rsidRPr="00920B51" w:rsidRDefault="00151E73" w:rsidP="00764F8E">
            <w:pPr>
              <w:spacing w:after="0"/>
              <w:rPr>
                <w:rFonts w:ascii="Times New Roman" w:hAnsi="Times New Roman"/>
                <w:b/>
                <w:bCs/>
                <w:sz w:val="24"/>
              </w:rPr>
            </w:pPr>
            <w:r w:rsidRPr="00920B51">
              <w:rPr>
                <w:rFonts w:ascii="Times New Roman" w:hAnsi="Times New Roman"/>
                <w:b/>
                <w:bCs/>
                <w:sz w:val="24"/>
              </w:rPr>
              <w:t>Project Title:</w:t>
            </w:r>
          </w:p>
        </w:tc>
        <w:tc>
          <w:tcPr>
            <w:tcW w:w="5529" w:type="dxa"/>
            <w:tcBorders>
              <w:top w:val="single" w:sz="4" w:space="0" w:color="auto"/>
              <w:left w:val="single" w:sz="4" w:space="0" w:color="auto"/>
              <w:bottom w:val="single" w:sz="4" w:space="0" w:color="auto"/>
              <w:right w:val="single" w:sz="4" w:space="0" w:color="auto"/>
            </w:tcBorders>
            <w:vAlign w:val="bottom"/>
          </w:tcPr>
          <w:p w14:paraId="5E5A9356" w14:textId="14477FF1" w:rsidR="00151E73" w:rsidRPr="00865562" w:rsidRDefault="00151E73" w:rsidP="00764F8E">
            <w:pPr>
              <w:spacing w:after="0"/>
              <w:rPr>
                <w:rFonts w:ascii="Times New Roman" w:hAnsi="Times New Roman"/>
                <w:sz w:val="24"/>
              </w:rPr>
            </w:pPr>
            <w:r w:rsidRPr="00865562">
              <w:rPr>
                <w:rFonts w:ascii="Times New Roman" w:hAnsi="Times New Roman"/>
                <w:sz w:val="24"/>
              </w:rPr>
              <w:t>Enabling transboundary cooperation and integrated water resources management in the Chu and Talas River Basins</w:t>
            </w:r>
          </w:p>
        </w:tc>
      </w:tr>
      <w:tr w:rsidR="00151E73" w:rsidRPr="00865562" w14:paraId="74D89146"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vAlign w:val="bottom"/>
          </w:tcPr>
          <w:p w14:paraId="13316400" w14:textId="69E8F1C4" w:rsidR="00151E73" w:rsidRPr="00920B51" w:rsidRDefault="00151E73" w:rsidP="00151E73">
            <w:pPr>
              <w:spacing w:after="0"/>
              <w:rPr>
                <w:rFonts w:ascii="Times New Roman" w:hAnsi="Times New Roman"/>
                <w:b/>
                <w:bCs/>
                <w:sz w:val="24"/>
              </w:rPr>
            </w:pPr>
            <w:r w:rsidRPr="00920B51">
              <w:rPr>
                <w:rFonts w:ascii="Times New Roman" w:hAnsi="Times New Roman"/>
                <w:b/>
                <w:bCs/>
                <w:sz w:val="24"/>
              </w:rPr>
              <w:t xml:space="preserve">Executing Agency: </w:t>
            </w:r>
          </w:p>
        </w:tc>
        <w:tc>
          <w:tcPr>
            <w:tcW w:w="5529" w:type="dxa"/>
            <w:tcBorders>
              <w:top w:val="single" w:sz="4" w:space="0" w:color="auto"/>
              <w:left w:val="single" w:sz="4" w:space="0" w:color="auto"/>
              <w:bottom w:val="single" w:sz="4" w:space="0" w:color="auto"/>
              <w:right w:val="single" w:sz="4" w:space="0" w:color="auto"/>
            </w:tcBorders>
          </w:tcPr>
          <w:p w14:paraId="68D6005B" w14:textId="288FDB06" w:rsidR="00151E73" w:rsidRPr="00865562" w:rsidRDefault="00151E73" w:rsidP="00151E73">
            <w:pPr>
              <w:spacing w:after="0"/>
              <w:rPr>
                <w:rFonts w:ascii="Times New Roman" w:hAnsi="Times New Roman"/>
                <w:sz w:val="24"/>
              </w:rPr>
            </w:pPr>
            <w:r w:rsidRPr="00865562">
              <w:rPr>
                <w:rFonts w:ascii="Times New Roman" w:hAnsi="Times New Roman"/>
                <w:sz w:val="24"/>
              </w:rPr>
              <w:t>UNDP</w:t>
            </w:r>
          </w:p>
        </w:tc>
      </w:tr>
      <w:tr w:rsidR="00151E73" w:rsidRPr="00865562" w14:paraId="78824DB0"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vAlign w:val="bottom"/>
          </w:tcPr>
          <w:p w14:paraId="6F52F43F" w14:textId="7DF5C3E2" w:rsidR="00151E73" w:rsidRPr="00920B51" w:rsidRDefault="00151E73" w:rsidP="00151E73">
            <w:pPr>
              <w:spacing w:after="0"/>
              <w:rPr>
                <w:rFonts w:ascii="Times New Roman" w:hAnsi="Times New Roman"/>
                <w:b/>
                <w:bCs/>
                <w:sz w:val="24"/>
              </w:rPr>
            </w:pPr>
            <w:r w:rsidRPr="00920B51">
              <w:rPr>
                <w:rFonts w:ascii="Times New Roman" w:hAnsi="Times New Roman"/>
                <w:b/>
                <w:bCs/>
                <w:sz w:val="24"/>
              </w:rPr>
              <w:t>Business Unit:</w:t>
            </w:r>
          </w:p>
        </w:tc>
        <w:tc>
          <w:tcPr>
            <w:tcW w:w="5529" w:type="dxa"/>
            <w:tcBorders>
              <w:top w:val="single" w:sz="4" w:space="0" w:color="auto"/>
              <w:left w:val="single" w:sz="4" w:space="0" w:color="auto"/>
              <w:bottom w:val="single" w:sz="4" w:space="0" w:color="auto"/>
              <w:right w:val="single" w:sz="4" w:space="0" w:color="auto"/>
            </w:tcBorders>
            <w:vAlign w:val="bottom"/>
          </w:tcPr>
          <w:p w14:paraId="5C711011" w14:textId="58689F20" w:rsidR="00151E73" w:rsidRPr="00865562" w:rsidRDefault="00151E73" w:rsidP="00151E73">
            <w:pPr>
              <w:spacing w:after="0"/>
              <w:rPr>
                <w:rFonts w:ascii="Times New Roman" w:hAnsi="Times New Roman"/>
                <w:sz w:val="24"/>
              </w:rPr>
            </w:pPr>
            <w:r w:rsidRPr="00865562">
              <w:rPr>
                <w:rFonts w:ascii="Times New Roman" w:hAnsi="Times New Roman"/>
                <w:sz w:val="24"/>
              </w:rPr>
              <w:t>KGZ10</w:t>
            </w:r>
          </w:p>
        </w:tc>
      </w:tr>
      <w:tr w:rsidR="00151E73" w:rsidRPr="00865562" w14:paraId="5C53C30C"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tcPr>
          <w:p w14:paraId="00177C05" w14:textId="003D094D" w:rsidR="00151E73" w:rsidRPr="00920B51" w:rsidRDefault="00151E73" w:rsidP="00151E73">
            <w:pPr>
              <w:spacing w:after="0"/>
              <w:rPr>
                <w:rFonts w:ascii="Times New Roman" w:hAnsi="Times New Roman"/>
                <w:b/>
                <w:bCs/>
                <w:sz w:val="24"/>
              </w:rPr>
            </w:pPr>
            <w:r w:rsidRPr="00920B51">
              <w:rPr>
                <w:rFonts w:ascii="Times New Roman" w:hAnsi="Times New Roman"/>
                <w:b/>
                <w:bCs/>
              </w:rPr>
              <w:t>PAC Meeting Date:</w:t>
            </w:r>
          </w:p>
        </w:tc>
        <w:tc>
          <w:tcPr>
            <w:tcW w:w="5529" w:type="dxa"/>
            <w:tcBorders>
              <w:top w:val="single" w:sz="4" w:space="0" w:color="auto"/>
              <w:left w:val="single" w:sz="4" w:space="0" w:color="auto"/>
              <w:bottom w:val="single" w:sz="4" w:space="0" w:color="auto"/>
              <w:right w:val="single" w:sz="4" w:space="0" w:color="auto"/>
            </w:tcBorders>
          </w:tcPr>
          <w:p w14:paraId="1FFD87E9" w14:textId="409A764F" w:rsidR="00151E73" w:rsidRPr="00865562" w:rsidRDefault="00151E73" w:rsidP="00151E73">
            <w:pPr>
              <w:spacing w:after="0"/>
              <w:rPr>
                <w:rFonts w:ascii="Times New Roman" w:hAnsi="Times New Roman"/>
                <w:sz w:val="24"/>
              </w:rPr>
            </w:pPr>
            <w:r>
              <w:rPr>
                <w:rFonts w:ascii="Times New Roman" w:hAnsi="Times New Roman"/>
                <w:bCs/>
              </w:rPr>
              <w:t>10 Nov 2014</w:t>
            </w:r>
          </w:p>
        </w:tc>
      </w:tr>
      <w:tr w:rsidR="00151E73" w:rsidRPr="00865562" w14:paraId="2DD8B09C"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vAlign w:val="bottom"/>
          </w:tcPr>
          <w:p w14:paraId="2FFE33DC" w14:textId="5F375195" w:rsidR="00151E73" w:rsidRPr="00920B51" w:rsidRDefault="00151E73" w:rsidP="00151E73">
            <w:pPr>
              <w:spacing w:after="0"/>
              <w:rPr>
                <w:rFonts w:ascii="Times New Roman" w:hAnsi="Times New Roman"/>
                <w:b/>
                <w:bCs/>
                <w:sz w:val="24"/>
              </w:rPr>
            </w:pPr>
            <w:r w:rsidRPr="00920B51">
              <w:rPr>
                <w:rFonts w:ascii="Times New Roman" w:hAnsi="Times New Roman"/>
                <w:b/>
                <w:bCs/>
                <w:sz w:val="24"/>
              </w:rPr>
              <w:t>Award ID:</w:t>
            </w:r>
          </w:p>
        </w:tc>
        <w:tc>
          <w:tcPr>
            <w:tcW w:w="5529" w:type="dxa"/>
            <w:tcBorders>
              <w:top w:val="single" w:sz="4" w:space="0" w:color="auto"/>
              <w:left w:val="single" w:sz="4" w:space="0" w:color="auto"/>
              <w:bottom w:val="single" w:sz="4" w:space="0" w:color="auto"/>
              <w:right w:val="single" w:sz="4" w:space="0" w:color="auto"/>
            </w:tcBorders>
            <w:vAlign w:val="bottom"/>
          </w:tcPr>
          <w:p w14:paraId="46185098" w14:textId="75A7770D" w:rsidR="00151E73" w:rsidRPr="00865562" w:rsidRDefault="00151E73" w:rsidP="00151E73">
            <w:pPr>
              <w:spacing w:after="0"/>
              <w:rPr>
                <w:rFonts w:ascii="Times New Roman" w:hAnsi="Times New Roman"/>
                <w:sz w:val="24"/>
              </w:rPr>
            </w:pPr>
            <w:r w:rsidRPr="00865562">
              <w:rPr>
                <w:rFonts w:ascii="Times New Roman" w:hAnsi="Times New Roman"/>
                <w:sz w:val="24"/>
              </w:rPr>
              <w:t>00081980</w:t>
            </w:r>
          </w:p>
        </w:tc>
      </w:tr>
      <w:tr w:rsidR="00151E73" w:rsidRPr="00865562" w14:paraId="159CB904"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vAlign w:val="bottom"/>
          </w:tcPr>
          <w:p w14:paraId="7C69EA4E" w14:textId="211EA369" w:rsidR="00151E73" w:rsidRPr="00920B51" w:rsidRDefault="00151E73" w:rsidP="00151E73">
            <w:pPr>
              <w:spacing w:after="0"/>
              <w:rPr>
                <w:rFonts w:ascii="Times New Roman" w:hAnsi="Times New Roman"/>
                <w:b/>
                <w:bCs/>
                <w:sz w:val="24"/>
              </w:rPr>
            </w:pPr>
            <w:r w:rsidRPr="00920B51">
              <w:rPr>
                <w:rFonts w:ascii="Times New Roman" w:hAnsi="Times New Roman"/>
                <w:b/>
                <w:bCs/>
                <w:sz w:val="24"/>
              </w:rPr>
              <w:t xml:space="preserve">Atlas Project ID: </w:t>
            </w:r>
          </w:p>
        </w:tc>
        <w:tc>
          <w:tcPr>
            <w:tcW w:w="5529" w:type="dxa"/>
            <w:tcBorders>
              <w:top w:val="single" w:sz="4" w:space="0" w:color="auto"/>
              <w:left w:val="single" w:sz="4" w:space="0" w:color="auto"/>
              <w:bottom w:val="single" w:sz="4" w:space="0" w:color="auto"/>
              <w:right w:val="single" w:sz="4" w:space="0" w:color="auto"/>
            </w:tcBorders>
            <w:noWrap/>
            <w:vAlign w:val="bottom"/>
          </w:tcPr>
          <w:p w14:paraId="064EBC5C" w14:textId="2F6FBE60" w:rsidR="00151E73" w:rsidRPr="00865562" w:rsidRDefault="00151E73" w:rsidP="00151E73">
            <w:pPr>
              <w:spacing w:after="0"/>
              <w:rPr>
                <w:rFonts w:ascii="Times New Roman" w:hAnsi="Times New Roman"/>
                <w:sz w:val="24"/>
              </w:rPr>
            </w:pPr>
            <w:r w:rsidRPr="00865562">
              <w:rPr>
                <w:rFonts w:ascii="Times New Roman" w:hAnsi="Times New Roman"/>
                <w:sz w:val="24"/>
              </w:rPr>
              <w:t>00091092</w:t>
            </w:r>
          </w:p>
        </w:tc>
      </w:tr>
      <w:tr w:rsidR="00151E73" w:rsidRPr="00865562" w14:paraId="61906D1B"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vAlign w:val="bottom"/>
          </w:tcPr>
          <w:p w14:paraId="38728CA5" w14:textId="3C99B040" w:rsidR="00151E73" w:rsidRPr="00920B51" w:rsidRDefault="00151E73" w:rsidP="00151E73">
            <w:pPr>
              <w:spacing w:after="0"/>
              <w:rPr>
                <w:rFonts w:ascii="Times New Roman" w:hAnsi="Times New Roman"/>
                <w:b/>
                <w:bCs/>
                <w:sz w:val="24"/>
              </w:rPr>
            </w:pPr>
            <w:r w:rsidRPr="00920B51">
              <w:rPr>
                <w:rFonts w:ascii="Times New Roman" w:hAnsi="Times New Roman"/>
                <w:b/>
                <w:bCs/>
                <w:sz w:val="24"/>
              </w:rPr>
              <w:t>PIMS number:</w:t>
            </w:r>
            <w:r w:rsidRPr="00920B51">
              <w:rPr>
                <w:rFonts w:ascii="Times New Roman" w:hAnsi="Times New Roman"/>
                <w:b/>
                <w:sz w:val="24"/>
              </w:rPr>
              <w:t xml:space="preserve"> </w:t>
            </w:r>
          </w:p>
        </w:tc>
        <w:tc>
          <w:tcPr>
            <w:tcW w:w="5529" w:type="dxa"/>
            <w:tcBorders>
              <w:top w:val="single" w:sz="4" w:space="0" w:color="auto"/>
              <w:left w:val="single" w:sz="4" w:space="0" w:color="auto"/>
              <w:bottom w:val="single" w:sz="4" w:space="0" w:color="auto"/>
              <w:right w:val="single" w:sz="4" w:space="0" w:color="auto"/>
            </w:tcBorders>
            <w:noWrap/>
            <w:vAlign w:val="bottom"/>
          </w:tcPr>
          <w:p w14:paraId="1D8A66A4" w14:textId="6F0B4BCF" w:rsidR="00151E73" w:rsidRPr="00865562" w:rsidRDefault="00151E73" w:rsidP="00151E73">
            <w:pPr>
              <w:spacing w:after="0"/>
              <w:rPr>
                <w:rFonts w:ascii="Times New Roman" w:hAnsi="Times New Roman"/>
                <w:sz w:val="24"/>
              </w:rPr>
            </w:pPr>
            <w:r w:rsidRPr="00865562">
              <w:rPr>
                <w:rFonts w:ascii="Times New Roman" w:hAnsi="Times New Roman"/>
                <w:sz w:val="24"/>
              </w:rPr>
              <w:t>5167</w:t>
            </w:r>
          </w:p>
        </w:tc>
      </w:tr>
      <w:tr w:rsidR="00151E73" w:rsidRPr="00865562" w14:paraId="65AC661C"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tcPr>
          <w:p w14:paraId="7CB6823E" w14:textId="03D3DE33" w:rsidR="00151E73" w:rsidRPr="00920B51" w:rsidRDefault="00151E73" w:rsidP="00151E73">
            <w:pPr>
              <w:spacing w:after="0"/>
              <w:rPr>
                <w:rFonts w:ascii="Times New Roman" w:hAnsi="Times New Roman"/>
                <w:b/>
                <w:bCs/>
                <w:sz w:val="24"/>
              </w:rPr>
            </w:pPr>
            <w:r w:rsidRPr="00920B51">
              <w:rPr>
                <w:rFonts w:ascii="Times New Roman" w:hAnsi="Times New Roman"/>
                <w:b/>
                <w:bCs/>
              </w:rPr>
              <w:t>Start Date:</w:t>
            </w:r>
          </w:p>
        </w:tc>
        <w:tc>
          <w:tcPr>
            <w:tcW w:w="5529" w:type="dxa"/>
            <w:tcBorders>
              <w:top w:val="single" w:sz="4" w:space="0" w:color="auto"/>
              <w:left w:val="single" w:sz="4" w:space="0" w:color="auto"/>
              <w:bottom w:val="single" w:sz="4" w:space="0" w:color="auto"/>
              <w:right w:val="single" w:sz="4" w:space="0" w:color="auto"/>
            </w:tcBorders>
            <w:noWrap/>
          </w:tcPr>
          <w:p w14:paraId="00AF71C6" w14:textId="71FFF42F" w:rsidR="00151E73" w:rsidRPr="00865562" w:rsidRDefault="00151E73" w:rsidP="00151E73">
            <w:pPr>
              <w:spacing w:after="0"/>
              <w:rPr>
                <w:rFonts w:ascii="Times New Roman" w:hAnsi="Times New Roman"/>
                <w:sz w:val="24"/>
              </w:rPr>
            </w:pPr>
            <w:r w:rsidRPr="00865562">
              <w:rPr>
                <w:rFonts w:ascii="Times New Roman" w:hAnsi="Times New Roman"/>
                <w:bCs/>
              </w:rPr>
              <w:t>September 2014</w:t>
            </w:r>
          </w:p>
        </w:tc>
      </w:tr>
      <w:tr w:rsidR="00151E73" w:rsidRPr="00865562" w14:paraId="2DA214D0"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tcPr>
          <w:p w14:paraId="21D62E52" w14:textId="0347AEFB" w:rsidR="00151E73" w:rsidRPr="00920B51" w:rsidRDefault="00151E73" w:rsidP="00151E73">
            <w:pPr>
              <w:spacing w:after="0"/>
              <w:rPr>
                <w:rFonts w:ascii="Times New Roman" w:hAnsi="Times New Roman"/>
                <w:b/>
                <w:bCs/>
                <w:sz w:val="24"/>
              </w:rPr>
            </w:pPr>
            <w:r w:rsidRPr="00920B51">
              <w:rPr>
                <w:rFonts w:ascii="Times New Roman" w:hAnsi="Times New Roman"/>
                <w:b/>
                <w:bCs/>
              </w:rPr>
              <w:t>End Date:</w:t>
            </w:r>
          </w:p>
        </w:tc>
        <w:tc>
          <w:tcPr>
            <w:tcW w:w="5529" w:type="dxa"/>
            <w:tcBorders>
              <w:top w:val="single" w:sz="4" w:space="0" w:color="auto"/>
              <w:left w:val="single" w:sz="4" w:space="0" w:color="auto"/>
              <w:bottom w:val="single" w:sz="4" w:space="0" w:color="auto"/>
              <w:right w:val="single" w:sz="4" w:space="0" w:color="auto"/>
            </w:tcBorders>
            <w:noWrap/>
          </w:tcPr>
          <w:p w14:paraId="30BBBF2E" w14:textId="7010890E" w:rsidR="00151E73" w:rsidRPr="00865562" w:rsidRDefault="00151E73" w:rsidP="00151E73">
            <w:pPr>
              <w:spacing w:after="0"/>
              <w:rPr>
                <w:rFonts w:ascii="Times New Roman" w:hAnsi="Times New Roman"/>
                <w:sz w:val="24"/>
              </w:rPr>
            </w:pPr>
            <w:r w:rsidRPr="00865562">
              <w:rPr>
                <w:rFonts w:ascii="Times New Roman" w:hAnsi="Times New Roman"/>
                <w:bCs/>
              </w:rPr>
              <w:t>September 2017</w:t>
            </w:r>
          </w:p>
        </w:tc>
      </w:tr>
      <w:tr w:rsidR="00151E73" w:rsidRPr="00865562" w14:paraId="7717C8E1"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tcPr>
          <w:p w14:paraId="3E0545E1" w14:textId="38CE5B0A" w:rsidR="00151E73" w:rsidRPr="00920B51" w:rsidRDefault="00151E73" w:rsidP="00151E73">
            <w:pPr>
              <w:spacing w:after="0"/>
              <w:rPr>
                <w:rFonts w:ascii="Times New Roman" w:hAnsi="Times New Roman"/>
                <w:b/>
                <w:bCs/>
                <w:sz w:val="24"/>
              </w:rPr>
            </w:pPr>
            <w:r w:rsidRPr="00920B51">
              <w:rPr>
                <w:rFonts w:ascii="Times New Roman" w:hAnsi="Times New Roman"/>
                <w:b/>
                <w:bCs/>
              </w:rPr>
              <w:t>Management Arrangement:</w:t>
            </w:r>
          </w:p>
        </w:tc>
        <w:tc>
          <w:tcPr>
            <w:tcW w:w="5529" w:type="dxa"/>
            <w:tcBorders>
              <w:top w:val="single" w:sz="4" w:space="0" w:color="auto"/>
              <w:left w:val="single" w:sz="4" w:space="0" w:color="auto"/>
              <w:bottom w:val="single" w:sz="4" w:space="0" w:color="auto"/>
              <w:right w:val="single" w:sz="4" w:space="0" w:color="auto"/>
            </w:tcBorders>
          </w:tcPr>
          <w:p w14:paraId="6B56AC2A" w14:textId="79651BEF" w:rsidR="00151E73" w:rsidRPr="00920B51" w:rsidRDefault="00151E73" w:rsidP="00920B51">
            <w:pPr>
              <w:tabs>
                <w:tab w:val="left" w:pos="4680"/>
              </w:tabs>
              <w:spacing w:after="0"/>
              <w:rPr>
                <w:rFonts w:ascii="Times New Roman" w:hAnsi="Times New Roman"/>
                <w:bCs/>
              </w:rPr>
            </w:pPr>
            <w:r w:rsidRPr="00865562">
              <w:rPr>
                <w:rFonts w:ascii="Times New Roman" w:hAnsi="Times New Roman"/>
                <w:bCs/>
              </w:rPr>
              <w:t>DIM</w:t>
            </w:r>
            <w:r w:rsidRPr="00865562">
              <w:rPr>
                <w:rStyle w:val="FootnoteReference"/>
                <w:szCs w:val="20"/>
              </w:rPr>
              <w:footnoteReference w:id="2"/>
            </w:r>
          </w:p>
        </w:tc>
      </w:tr>
      <w:tr w:rsidR="00151E73" w:rsidRPr="00865562" w14:paraId="6A9BCD74"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tcPr>
          <w:p w14:paraId="563CF8C0" w14:textId="76B312E8" w:rsidR="00151E73" w:rsidRDefault="00151E73" w:rsidP="00151E73">
            <w:pPr>
              <w:spacing w:after="0"/>
              <w:rPr>
                <w:rFonts w:ascii="Times New Roman" w:hAnsi="Times New Roman"/>
                <w:b/>
                <w:bCs/>
              </w:rPr>
            </w:pPr>
            <w:r w:rsidRPr="00865562">
              <w:rPr>
                <w:rFonts w:ascii="Times New Roman" w:hAnsi="Times New Roman"/>
                <w:b/>
                <w:bCs/>
              </w:rPr>
              <w:t xml:space="preserve">Total allocated resources (US$):  </w:t>
            </w:r>
          </w:p>
        </w:tc>
        <w:tc>
          <w:tcPr>
            <w:tcW w:w="5529" w:type="dxa"/>
            <w:tcBorders>
              <w:top w:val="single" w:sz="4" w:space="0" w:color="auto"/>
              <w:left w:val="single" w:sz="4" w:space="0" w:color="auto"/>
              <w:bottom w:val="single" w:sz="4" w:space="0" w:color="auto"/>
              <w:right w:val="single" w:sz="4" w:space="0" w:color="auto"/>
            </w:tcBorders>
          </w:tcPr>
          <w:p w14:paraId="7C1FCA2B" w14:textId="77DB3278" w:rsidR="00151E73" w:rsidRPr="00865562" w:rsidRDefault="00151E73" w:rsidP="00151E73">
            <w:pPr>
              <w:tabs>
                <w:tab w:val="left" w:pos="4680"/>
              </w:tabs>
              <w:spacing w:after="0"/>
              <w:rPr>
                <w:rFonts w:ascii="Times New Roman" w:hAnsi="Times New Roman"/>
                <w:bCs/>
                <w:lang w:val="ru-RU"/>
              </w:rPr>
            </w:pPr>
            <w:r w:rsidRPr="00865562">
              <w:rPr>
                <w:rFonts w:ascii="Times New Roman" w:hAnsi="Times New Roman"/>
                <w:b/>
                <w:bCs/>
              </w:rPr>
              <w:t xml:space="preserve">      $</w:t>
            </w:r>
            <w:r>
              <w:rPr>
                <w:rFonts w:ascii="Times New Roman" w:hAnsi="Times New Roman"/>
                <w:b/>
                <w:bCs/>
              </w:rPr>
              <w:t>7,239,397.04</w:t>
            </w:r>
          </w:p>
        </w:tc>
      </w:tr>
      <w:tr w:rsidR="00151E73" w:rsidRPr="00865562" w14:paraId="2D119BC6"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tcPr>
          <w:p w14:paraId="73679DE2" w14:textId="4469435F" w:rsidR="00151E73" w:rsidRPr="00865562" w:rsidRDefault="00151E73" w:rsidP="00151E73">
            <w:pPr>
              <w:spacing w:after="0"/>
              <w:rPr>
                <w:rFonts w:ascii="Times New Roman" w:hAnsi="Times New Roman"/>
                <w:b/>
                <w:bCs/>
              </w:rPr>
            </w:pPr>
            <w:r w:rsidRPr="00865562">
              <w:rPr>
                <w:rFonts w:ascii="Times New Roman" w:hAnsi="Times New Roman"/>
                <w:b/>
                <w:bCs/>
              </w:rPr>
              <w:t>GEF</w:t>
            </w:r>
          </w:p>
        </w:tc>
        <w:tc>
          <w:tcPr>
            <w:tcW w:w="5529" w:type="dxa"/>
            <w:tcBorders>
              <w:top w:val="single" w:sz="4" w:space="0" w:color="auto"/>
              <w:left w:val="single" w:sz="4" w:space="0" w:color="auto"/>
              <w:bottom w:val="single" w:sz="4" w:space="0" w:color="auto"/>
              <w:right w:val="single" w:sz="4" w:space="0" w:color="auto"/>
            </w:tcBorders>
          </w:tcPr>
          <w:p w14:paraId="6920DED6" w14:textId="154A6AA8" w:rsidR="00151E73" w:rsidRPr="00865562" w:rsidRDefault="00151E73" w:rsidP="00920B51">
            <w:pPr>
              <w:tabs>
                <w:tab w:val="left" w:pos="4680"/>
              </w:tabs>
              <w:spacing w:after="0"/>
              <w:jc w:val="right"/>
              <w:rPr>
                <w:rFonts w:ascii="Times New Roman" w:hAnsi="Times New Roman"/>
                <w:b/>
                <w:bCs/>
              </w:rPr>
            </w:pPr>
            <w:r w:rsidRPr="00865562">
              <w:rPr>
                <w:rFonts w:ascii="Times New Roman" w:hAnsi="Times New Roman"/>
                <w:b/>
                <w:bCs/>
              </w:rPr>
              <w:t>$1,000,000</w:t>
            </w:r>
          </w:p>
        </w:tc>
      </w:tr>
      <w:tr w:rsidR="00151E73" w:rsidRPr="00865562" w14:paraId="74BFBC63"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tcPr>
          <w:p w14:paraId="62EA6C05" w14:textId="77777777" w:rsidR="00151E73" w:rsidRPr="00865562" w:rsidRDefault="00151E73" w:rsidP="00151E73">
            <w:pPr>
              <w:tabs>
                <w:tab w:val="left" w:pos="4680"/>
              </w:tabs>
              <w:spacing w:after="0"/>
              <w:rPr>
                <w:rFonts w:ascii="Times New Roman" w:hAnsi="Times New Roman"/>
                <w:b/>
                <w:bCs/>
              </w:rPr>
            </w:pPr>
            <w:r w:rsidRPr="00865562">
              <w:rPr>
                <w:rFonts w:ascii="Times New Roman" w:hAnsi="Times New Roman"/>
                <w:b/>
                <w:bCs/>
              </w:rPr>
              <w:t xml:space="preserve">Co-financing: </w:t>
            </w:r>
          </w:p>
          <w:p w14:paraId="315111C3" w14:textId="491BCE99" w:rsidR="00151E73" w:rsidRPr="00920B51" w:rsidRDefault="00920B51" w:rsidP="00920B51">
            <w:pPr>
              <w:tabs>
                <w:tab w:val="left" w:pos="4680"/>
              </w:tabs>
              <w:spacing w:after="0"/>
              <w:rPr>
                <w:rFonts w:ascii="Times New Roman" w:hAnsi="Times New Roman"/>
                <w:bCs/>
              </w:rPr>
            </w:pPr>
            <w:r>
              <w:rPr>
                <w:rFonts w:ascii="Times New Roman" w:hAnsi="Times New Roman"/>
                <w:bCs/>
              </w:rPr>
              <w:t>Shared Waters Partnership (</w:t>
            </w:r>
            <w:r w:rsidR="00151E73" w:rsidRPr="00302E8F">
              <w:rPr>
                <w:rFonts w:ascii="Times New Roman" w:hAnsi="Times New Roman"/>
                <w:bCs/>
              </w:rPr>
              <w:t>cash)</w:t>
            </w:r>
          </w:p>
        </w:tc>
        <w:tc>
          <w:tcPr>
            <w:tcW w:w="5529" w:type="dxa"/>
            <w:tcBorders>
              <w:top w:val="single" w:sz="4" w:space="0" w:color="auto"/>
              <w:left w:val="single" w:sz="4" w:space="0" w:color="auto"/>
              <w:bottom w:val="single" w:sz="4" w:space="0" w:color="auto"/>
              <w:right w:val="single" w:sz="4" w:space="0" w:color="auto"/>
            </w:tcBorders>
          </w:tcPr>
          <w:p w14:paraId="4DB881E4" w14:textId="77777777" w:rsidR="00151E73" w:rsidRPr="00865562" w:rsidRDefault="00151E73" w:rsidP="00920B51">
            <w:pPr>
              <w:tabs>
                <w:tab w:val="left" w:pos="4680"/>
              </w:tabs>
              <w:spacing w:after="0"/>
              <w:jc w:val="right"/>
              <w:rPr>
                <w:rFonts w:ascii="Times New Roman" w:hAnsi="Times New Roman"/>
                <w:bCs/>
              </w:rPr>
            </w:pPr>
          </w:p>
          <w:p w14:paraId="0E232143" w14:textId="277BE8F0" w:rsidR="00151E73" w:rsidRPr="00920B51" w:rsidRDefault="00151E73" w:rsidP="00920B51">
            <w:pPr>
              <w:tabs>
                <w:tab w:val="left" w:pos="4680"/>
              </w:tabs>
              <w:spacing w:after="0"/>
              <w:jc w:val="right"/>
              <w:rPr>
                <w:rFonts w:ascii="Times New Roman" w:hAnsi="Times New Roman"/>
                <w:bCs/>
              </w:rPr>
            </w:pPr>
            <w:r w:rsidRPr="00302E8F">
              <w:rPr>
                <w:rFonts w:ascii="Times New Roman" w:hAnsi="Times New Roman"/>
                <w:bCs/>
              </w:rPr>
              <w:t>$</w:t>
            </w:r>
            <w:r>
              <w:rPr>
                <w:rFonts w:ascii="Times New Roman" w:hAnsi="Times New Roman"/>
                <w:bCs/>
              </w:rPr>
              <w:t>65,427.04</w:t>
            </w:r>
          </w:p>
        </w:tc>
      </w:tr>
      <w:tr w:rsidR="00151E73" w:rsidRPr="00865562" w14:paraId="30C792FB"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tcPr>
          <w:p w14:paraId="15CB17FC" w14:textId="3678E89B" w:rsidR="00151E73" w:rsidRPr="00865562" w:rsidRDefault="00151E73" w:rsidP="00151E73">
            <w:pPr>
              <w:tabs>
                <w:tab w:val="left" w:pos="4680"/>
              </w:tabs>
              <w:spacing w:after="0"/>
              <w:rPr>
                <w:rFonts w:ascii="Times New Roman" w:hAnsi="Times New Roman"/>
                <w:b/>
                <w:bCs/>
              </w:rPr>
            </w:pPr>
            <w:r w:rsidRPr="00865562">
              <w:rPr>
                <w:rFonts w:ascii="Times New Roman" w:hAnsi="Times New Roman"/>
                <w:bCs/>
              </w:rPr>
              <w:t>Government of Kazakhstan</w:t>
            </w:r>
          </w:p>
        </w:tc>
        <w:tc>
          <w:tcPr>
            <w:tcW w:w="5529" w:type="dxa"/>
            <w:tcBorders>
              <w:top w:val="single" w:sz="4" w:space="0" w:color="auto"/>
              <w:left w:val="single" w:sz="4" w:space="0" w:color="auto"/>
              <w:bottom w:val="single" w:sz="4" w:space="0" w:color="auto"/>
              <w:right w:val="single" w:sz="4" w:space="0" w:color="auto"/>
            </w:tcBorders>
          </w:tcPr>
          <w:p w14:paraId="2B63DAA4" w14:textId="43945483" w:rsidR="00151E73" w:rsidRPr="00865562" w:rsidRDefault="00151E73" w:rsidP="00920B51">
            <w:pPr>
              <w:tabs>
                <w:tab w:val="left" w:pos="4680"/>
              </w:tabs>
              <w:spacing w:after="0"/>
              <w:jc w:val="right"/>
              <w:rPr>
                <w:rFonts w:ascii="Times New Roman" w:hAnsi="Times New Roman"/>
                <w:bCs/>
              </w:rPr>
            </w:pPr>
            <w:r w:rsidRPr="00865562">
              <w:rPr>
                <w:rFonts w:ascii="Times New Roman" w:hAnsi="Times New Roman"/>
                <w:bCs/>
              </w:rPr>
              <w:t>$750,000</w:t>
            </w:r>
          </w:p>
        </w:tc>
      </w:tr>
      <w:tr w:rsidR="00151E73" w:rsidRPr="00865562" w14:paraId="4B4AE209"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tcPr>
          <w:p w14:paraId="60D1B6AA" w14:textId="19959A8F" w:rsidR="00151E73" w:rsidRPr="00865562" w:rsidRDefault="00151E73" w:rsidP="00151E73">
            <w:pPr>
              <w:spacing w:after="0"/>
              <w:rPr>
                <w:rFonts w:ascii="Times New Roman" w:hAnsi="Times New Roman"/>
                <w:b/>
                <w:bCs/>
              </w:rPr>
            </w:pPr>
            <w:r w:rsidRPr="00865562">
              <w:rPr>
                <w:rFonts w:ascii="Times New Roman" w:hAnsi="Times New Roman"/>
                <w:bCs/>
              </w:rPr>
              <w:t>Government of Kyrgyzstan</w:t>
            </w:r>
          </w:p>
        </w:tc>
        <w:tc>
          <w:tcPr>
            <w:tcW w:w="5529" w:type="dxa"/>
            <w:tcBorders>
              <w:top w:val="single" w:sz="4" w:space="0" w:color="auto"/>
              <w:left w:val="single" w:sz="4" w:space="0" w:color="auto"/>
              <w:bottom w:val="single" w:sz="4" w:space="0" w:color="auto"/>
              <w:right w:val="single" w:sz="4" w:space="0" w:color="auto"/>
            </w:tcBorders>
          </w:tcPr>
          <w:p w14:paraId="68597784" w14:textId="1B57294E" w:rsidR="00151E73" w:rsidRPr="00865562" w:rsidRDefault="00151E73" w:rsidP="00920B51">
            <w:pPr>
              <w:tabs>
                <w:tab w:val="left" w:pos="4680"/>
              </w:tabs>
              <w:spacing w:after="0"/>
              <w:jc w:val="right"/>
              <w:rPr>
                <w:rFonts w:ascii="Times New Roman" w:hAnsi="Times New Roman"/>
                <w:b/>
                <w:bCs/>
              </w:rPr>
            </w:pPr>
            <w:r w:rsidRPr="00865562">
              <w:rPr>
                <w:rFonts w:ascii="Times New Roman" w:hAnsi="Times New Roman"/>
                <w:bCs/>
              </w:rPr>
              <w:t>$1,170,000</w:t>
            </w:r>
          </w:p>
        </w:tc>
      </w:tr>
      <w:tr w:rsidR="00151E73" w:rsidRPr="00865562" w14:paraId="4A5B17F1"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tcPr>
          <w:p w14:paraId="10F73131" w14:textId="4CFC57BE" w:rsidR="00151E73" w:rsidRPr="00865562" w:rsidRDefault="00151E73" w:rsidP="00151E73">
            <w:pPr>
              <w:spacing w:after="0"/>
              <w:rPr>
                <w:rFonts w:ascii="Times New Roman" w:hAnsi="Times New Roman"/>
                <w:b/>
                <w:bCs/>
              </w:rPr>
            </w:pPr>
            <w:r w:rsidRPr="00865562">
              <w:rPr>
                <w:rFonts w:ascii="Times New Roman" w:hAnsi="Times New Roman"/>
                <w:bCs/>
              </w:rPr>
              <w:t>Swiss Development Cooperation (cash</w:t>
            </w:r>
            <w:r w:rsidR="00920B51">
              <w:rPr>
                <w:rFonts w:ascii="Times New Roman" w:hAnsi="Times New Roman"/>
                <w:bCs/>
              </w:rPr>
              <w:t xml:space="preserve"> in-parallel</w:t>
            </w:r>
            <w:r w:rsidRPr="00865562">
              <w:rPr>
                <w:rFonts w:ascii="Times New Roman" w:hAnsi="Times New Roman"/>
                <w:bCs/>
              </w:rPr>
              <w:t>)</w:t>
            </w:r>
          </w:p>
        </w:tc>
        <w:tc>
          <w:tcPr>
            <w:tcW w:w="5529" w:type="dxa"/>
            <w:tcBorders>
              <w:top w:val="single" w:sz="4" w:space="0" w:color="auto"/>
              <w:left w:val="single" w:sz="4" w:space="0" w:color="auto"/>
              <w:bottom w:val="single" w:sz="4" w:space="0" w:color="auto"/>
              <w:right w:val="single" w:sz="4" w:space="0" w:color="auto"/>
            </w:tcBorders>
          </w:tcPr>
          <w:p w14:paraId="7E2E0E87" w14:textId="77777777" w:rsidR="00151E73" w:rsidRPr="00A33C3E" w:rsidRDefault="00151E73" w:rsidP="00920B51">
            <w:pPr>
              <w:tabs>
                <w:tab w:val="left" w:pos="4680"/>
              </w:tabs>
              <w:spacing w:after="0"/>
              <w:jc w:val="right"/>
              <w:rPr>
                <w:rFonts w:ascii="Times New Roman" w:hAnsi="Times New Roman"/>
                <w:bCs/>
              </w:rPr>
            </w:pPr>
          </w:p>
          <w:p w14:paraId="7626D234" w14:textId="47F04003" w:rsidR="00151E73" w:rsidRPr="00865562" w:rsidRDefault="00151E73" w:rsidP="00920B51">
            <w:pPr>
              <w:tabs>
                <w:tab w:val="left" w:pos="4680"/>
              </w:tabs>
              <w:spacing w:after="0"/>
              <w:jc w:val="right"/>
              <w:rPr>
                <w:rFonts w:ascii="Times New Roman" w:hAnsi="Times New Roman"/>
                <w:b/>
                <w:bCs/>
              </w:rPr>
            </w:pPr>
            <w:r w:rsidRPr="00865562">
              <w:rPr>
                <w:rFonts w:ascii="Times New Roman" w:hAnsi="Times New Roman"/>
                <w:bCs/>
              </w:rPr>
              <w:t xml:space="preserve">$2,200,000 </w:t>
            </w:r>
          </w:p>
        </w:tc>
      </w:tr>
      <w:tr w:rsidR="00151E73" w:rsidRPr="00865562" w14:paraId="023EEC3B"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tcPr>
          <w:p w14:paraId="5F207579" w14:textId="07BEE433" w:rsidR="00151E73" w:rsidRPr="00920B51" w:rsidRDefault="00151E73" w:rsidP="00920B51">
            <w:pPr>
              <w:tabs>
                <w:tab w:val="left" w:pos="4680"/>
              </w:tabs>
              <w:spacing w:after="0"/>
              <w:rPr>
                <w:rFonts w:ascii="Times New Roman" w:hAnsi="Times New Roman"/>
                <w:bCs/>
              </w:rPr>
            </w:pPr>
            <w:r w:rsidRPr="00865562">
              <w:rPr>
                <w:rFonts w:ascii="Times New Roman" w:hAnsi="Times New Roman"/>
                <w:bCs/>
              </w:rPr>
              <w:t>Government of Finland (in-kind)</w:t>
            </w:r>
          </w:p>
        </w:tc>
        <w:tc>
          <w:tcPr>
            <w:tcW w:w="5529" w:type="dxa"/>
            <w:tcBorders>
              <w:top w:val="single" w:sz="4" w:space="0" w:color="auto"/>
              <w:left w:val="single" w:sz="4" w:space="0" w:color="auto"/>
              <w:bottom w:val="single" w:sz="4" w:space="0" w:color="auto"/>
              <w:right w:val="single" w:sz="4" w:space="0" w:color="auto"/>
            </w:tcBorders>
          </w:tcPr>
          <w:p w14:paraId="7B478825" w14:textId="414539A4" w:rsidR="00151E73" w:rsidRPr="00920B51" w:rsidRDefault="00151E73" w:rsidP="00920B51">
            <w:pPr>
              <w:tabs>
                <w:tab w:val="left" w:pos="4680"/>
              </w:tabs>
              <w:spacing w:after="0"/>
              <w:jc w:val="right"/>
              <w:rPr>
                <w:rFonts w:ascii="Times New Roman" w:hAnsi="Times New Roman"/>
                <w:bCs/>
              </w:rPr>
            </w:pPr>
            <w:r w:rsidRPr="00865562">
              <w:rPr>
                <w:rFonts w:ascii="Times New Roman" w:hAnsi="Times New Roman"/>
                <w:bCs/>
              </w:rPr>
              <w:t>$1,313,970</w:t>
            </w:r>
          </w:p>
        </w:tc>
      </w:tr>
      <w:tr w:rsidR="00920B51" w:rsidRPr="00865562" w14:paraId="5B032EB3"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tcPr>
          <w:p w14:paraId="4FECBEA6" w14:textId="1448614C" w:rsidR="00920B51" w:rsidRPr="00865562" w:rsidRDefault="00920B51" w:rsidP="00151E73">
            <w:pPr>
              <w:tabs>
                <w:tab w:val="left" w:pos="4680"/>
              </w:tabs>
              <w:spacing w:after="0"/>
              <w:rPr>
                <w:rFonts w:ascii="Times New Roman" w:hAnsi="Times New Roman"/>
                <w:bCs/>
              </w:rPr>
            </w:pPr>
            <w:r w:rsidRPr="00865562">
              <w:rPr>
                <w:rFonts w:ascii="Times New Roman" w:hAnsi="Times New Roman"/>
                <w:bCs/>
              </w:rPr>
              <w:t>UNECE (cash and in-kind)</w:t>
            </w:r>
          </w:p>
        </w:tc>
        <w:tc>
          <w:tcPr>
            <w:tcW w:w="5529" w:type="dxa"/>
            <w:tcBorders>
              <w:top w:val="single" w:sz="4" w:space="0" w:color="auto"/>
              <w:left w:val="single" w:sz="4" w:space="0" w:color="auto"/>
              <w:bottom w:val="single" w:sz="4" w:space="0" w:color="auto"/>
              <w:right w:val="single" w:sz="4" w:space="0" w:color="auto"/>
            </w:tcBorders>
          </w:tcPr>
          <w:p w14:paraId="485AB5F4" w14:textId="1D810337" w:rsidR="00920B51" w:rsidRPr="00865562" w:rsidRDefault="00920B51" w:rsidP="00920B51">
            <w:pPr>
              <w:tabs>
                <w:tab w:val="left" w:pos="4680"/>
              </w:tabs>
              <w:spacing w:after="0"/>
              <w:jc w:val="right"/>
              <w:rPr>
                <w:rFonts w:ascii="Times New Roman" w:hAnsi="Times New Roman"/>
                <w:bCs/>
              </w:rPr>
            </w:pPr>
            <w:r w:rsidRPr="00865562">
              <w:rPr>
                <w:rFonts w:ascii="Times New Roman" w:hAnsi="Times New Roman"/>
                <w:bCs/>
              </w:rPr>
              <w:t>$440,000</w:t>
            </w:r>
          </w:p>
        </w:tc>
      </w:tr>
      <w:tr w:rsidR="00151E73" w:rsidRPr="00865562" w14:paraId="71631633" w14:textId="77777777" w:rsidTr="00920B51">
        <w:trPr>
          <w:cantSplit/>
        </w:trPr>
        <w:tc>
          <w:tcPr>
            <w:tcW w:w="3289" w:type="dxa"/>
            <w:tcBorders>
              <w:top w:val="single" w:sz="4" w:space="0" w:color="auto"/>
              <w:left w:val="single" w:sz="4" w:space="0" w:color="auto"/>
              <w:bottom w:val="single" w:sz="4" w:space="0" w:color="auto"/>
              <w:right w:val="single" w:sz="4" w:space="0" w:color="auto"/>
            </w:tcBorders>
            <w:noWrap/>
          </w:tcPr>
          <w:p w14:paraId="6CF2B967" w14:textId="153D3F14" w:rsidR="00151E73" w:rsidRDefault="00151E73" w:rsidP="00151E73">
            <w:pPr>
              <w:spacing w:after="0"/>
              <w:rPr>
                <w:rFonts w:ascii="Times New Roman" w:hAnsi="Times New Roman"/>
                <w:b/>
                <w:bCs/>
              </w:rPr>
            </w:pPr>
            <w:r w:rsidRPr="00865562">
              <w:rPr>
                <w:rFonts w:ascii="Times New Roman" w:hAnsi="Times New Roman"/>
                <w:bCs/>
              </w:rPr>
              <w:t>UNDP (in-kind)</w:t>
            </w:r>
          </w:p>
        </w:tc>
        <w:tc>
          <w:tcPr>
            <w:tcW w:w="5529" w:type="dxa"/>
            <w:tcBorders>
              <w:top w:val="single" w:sz="4" w:space="0" w:color="auto"/>
              <w:left w:val="single" w:sz="4" w:space="0" w:color="auto"/>
              <w:bottom w:val="single" w:sz="4" w:space="0" w:color="auto"/>
              <w:right w:val="single" w:sz="4" w:space="0" w:color="auto"/>
            </w:tcBorders>
          </w:tcPr>
          <w:p w14:paraId="36BFA67F" w14:textId="69A9A8D9" w:rsidR="00151E73" w:rsidRPr="00865562" w:rsidRDefault="00151E73" w:rsidP="00920B51">
            <w:pPr>
              <w:tabs>
                <w:tab w:val="left" w:pos="4680"/>
              </w:tabs>
              <w:spacing w:after="0"/>
              <w:jc w:val="right"/>
              <w:rPr>
                <w:rFonts w:ascii="Times New Roman" w:hAnsi="Times New Roman"/>
                <w:bCs/>
                <w:lang w:val="ru-RU"/>
              </w:rPr>
            </w:pPr>
            <w:r w:rsidRPr="00865562">
              <w:rPr>
                <w:rFonts w:ascii="Times New Roman" w:hAnsi="Times New Roman"/>
                <w:bCs/>
              </w:rPr>
              <w:t xml:space="preserve">$300,000 </w:t>
            </w:r>
          </w:p>
        </w:tc>
      </w:tr>
    </w:tbl>
    <w:p w14:paraId="63032486" w14:textId="77777777" w:rsidR="00151E73" w:rsidRPr="00865562" w:rsidRDefault="00151E73" w:rsidP="00151E73">
      <w:pPr>
        <w:rPr>
          <w:rFonts w:cs="Arial"/>
          <w:b/>
          <w:sz w:val="20"/>
          <w:szCs w:val="20"/>
          <w:lang w:val="ru-RU"/>
        </w:rPr>
      </w:pPr>
    </w:p>
    <w:p w14:paraId="467B9429" w14:textId="77777777" w:rsidR="006B5F87" w:rsidRPr="00F7552B" w:rsidRDefault="006B5F87" w:rsidP="006B5F87">
      <w:pPr>
        <w:spacing w:after="0"/>
        <w:rPr>
          <w:rFonts w:ascii="Times New Roman" w:hAnsi="Times New Roman" w:cs="Times New Roman"/>
        </w:rPr>
      </w:pPr>
    </w:p>
    <w:p w14:paraId="3E0E099E" w14:textId="77777777" w:rsidR="00101510" w:rsidRPr="00F7552B" w:rsidRDefault="00101510" w:rsidP="00101510">
      <w:pPr>
        <w:tabs>
          <w:tab w:val="left" w:pos="900"/>
        </w:tabs>
        <w:spacing w:after="0" w:line="240" w:lineRule="auto"/>
        <w:rPr>
          <w:rFonts w:ascii="Times New Roman" w:hAnsi="Times New Roman" w:cs="Times New Roman"/>
        </w:rPr>
      </w:pPr>
    </w:p>
    <w:p w14:paraId="3B93B9A8" w14:textId="77777777" w:rsidR="00203F3A" w:rsidRPr="00F7552B" w:rsidRDefault="00203F3A" w:rsidP="00203F3A">
      <w:pPr>
        <w:tabs>
          <w:tab w:val="left" w:pos="900"/>
        </w:tabs>
        <w:spacing w:after="0" w:line="240" w:lineRule="auto"/>
        <w:rPr>
          <w:rFonts w:ascii="Times New Roman" w:hAnsi="Times New Roman" w:cs="Times New Roman"/>
          <w:b/>
          <w:u w:val="single"/>
        </w:rPr>
      </w:pPr>
      <w:r w:rsidRPr="00F7552B">
        <w:rPr>
          <w:rFonts w:ascii="Times New Roman" w:hAnsi="Times New Roman" w:cs="Times New Roman"/>
          <w:b/>
          <w:u w:val="single"/>
        </w:rPr>
        <w:t xml:space="preserve">DUTIES AND RESPONSIBILITIES </w:t>
      </w:r>
    </w:p>
    <w:p w14:paraId="2D4631E8" w14:textId="77777777" w:rsidR="00203F3A" w:rsidRPr="00F7552B" w:rsidRDefault="00203F3A" w:rsidP="00203F3A">
      <w:pPr>
        <w:spacing w:after="0" w:line="240" w:lineRule="auto"/>
        <w:ind w:left="993"/>
        <w:rPr>
          <w:rFonts w:ascii="Times New Roman" w:hAnsi="Times New Roman" w:cs="Times New Roman"/>
        </w:rPr>
      </w:pPr>
    </w:p>
    <w:p w14:paraId="78F55CE1" w14:textId="77777777" w:rsidR="00203F3A" w:rsidRPr="00F7552B" w:rsidRDefault="00203F3A" w:rsidP="00203F3A">
      <w:pPr>
        <w:pStyle w:val="Heading5"/>
        <w:spacing w:before="0" w:line="240" w:lineRule="auto"/>
        <w:ind w:left="450" w:hanging="425"/>
        <w:rPr>
          <w:rFonts w:ascii="Times New Roman" w:hAnsi="Times New Roman" w:cs="Times New Roman"/>
          <w:b/>
          <w:color w:val="auto"/>
        </w:rPr>
      </w:pPr>
      <w:r w:rsidRPr="00F7552B">
        <w:rPr>
          <w:rFonts w:ascii="Times New Roman" w:hAnsi="Times New Roman" w:cs="Times New Roman"/>
          <w:b/>
          <w:color w:val="auto"/>
        </w:rPr>
        <w:t>C.    Scope of Work and Key Tasks</w:t>
      </w:r>
    </w:p>
    <w:p w14:paraId="77F92E81" w14:textId="77777777" w:rsidR="00203F3A" w:rsidRPr="00F7552B" w:rsidRDefault="00203F3A" w:rsidP="00203F3A">
      <w:pPr>
        <w:tabs>
          <w:tab w:val="left" w:pos="1418"/>
        </w:tabs>
        <w:spacing w:after="0" w:line="240" w:lineRule="auto"/>
        <w:rPr>
          <w:rFonts w:ascii="Times New Roman" w:hAnsi="Times New Roman" w:cs="Times New Roman"/>
        </w:rPr>
      </w:pPr>
    </w:p>
    <w:p w14:paraId="2D79F3FD" w14:textId="666F1EC2" w:rsidR="00203F3A" w:rsidRPr="00F7552B" w:rsidRDefault="00C4607F" w:rsidP="00203F3A">
      <w:pPr>
        <w:pStyle w:val="p28"/>
        <w:tabs>
          <w:tab w:val="clear" w:pos="680"/>
          <w:tab w:val="clear" w:pos="1060"/>
        </w:tabs>
        <w:spacing w:line="240" w:lineRule="auto"/>
        <w:ind w:left="0" w:firstLine="0"/>
        <w:jc w:val="both"/>
        <w:rPr>
          <w:b/>
          <w:bCs/>
          <w:i/>
          <w:sz w:val="22"/>
          <w:szCs w:val="22"/>
        </w:rPr>
      </w:pPr>
      <w:r w:rsidRPr="00F7552B">
        <w:rPr>
          <w:sz w:val="22"/>
          <w:szCs w:val="22"/>
        </w:rPr>
        <w:t>The MTR</w:t>
      </w:r>
      <w:r w:rsidR="00966188" w:rsidRPr="00F7552B">
        <w:rPr>
          <w:sz w:val="22"/>
          <w:szCs w:val="22"/>
        </w:rPr>
        <w:t xml:space="preserve"> team</w:t>
      </w:r>
      <w:r w:rsidRPr="00F7552B">
        <w:rPr>
          <w:sz w:val="22"/>
          <w:szCs w:val="22"/>
        </w:rPr>
        <w:t xml:space="preserve"> will consist of</w:t>
      </w:r>
      <w:r w:rsidR="00203F3A" w:rsidRPr="00F7552B">
        <w:rPr>
          <w:sz w:val="22"/>
          <w:szCs w:val="22"/>
        </w:rPr>
        <w:t xml:space="preserve"> </w:t>
      </w:r>
      <w:r w:rsidR="001C43A2" w:rsidRPr="00F7552B">
        <w:rPr>
          <w:sz w:val="22"/>
          <w:szCs w:val="22"/>
        </w:rPr>
        <w:t xml:space="preserve">an </w:t>
      </w:r>
      <w:r w:rsidR="00203F3A" w:rsidRPr="00F7552B">
        <w:rPr>
          <w:sz w:val="22"/>
          <w:szCs w:val="22"/>
        </w:rPr>
        <w:t xml:space="preserve">independent consultant that will conduct the MTR - </w:t>
      </w:r>
      <w:r w:rsidR="00180E10" w:rsidRPr="00F7552B">
        <w:rPr>
          <w:sz w:val="22"/>
          <w:szCs w:val="22"/>
        </w:rPr>
        <w:t xml:space="preserve">1 international </w:t>
      </w:r>
      <w:r w:rsidRPr="00F7552B">
        <w:rPr>
          <w:sz w:val="22"/>
          <w:szCs w:val="22"/>
        </w:rPr>
        <w:t>evaluator</w:t>
      </w:r>
      <w:r w:rsidR="006243EA" w:rsidRPr="00F7552B">
        <w:rPr>
          <w:sz w:val="22"/>
          <w:szCs w:val="22"/>
        </w:rPr>
        <w:t xml:space="preserve"> and supported with an Interpreter (Russian-English-Russian)</w:t>
      </w:r>
      <w:r w:rsidR="00495022" w:rsidRPr="00F7552B">
        <w:rPr>
          <w:sz w:val="22"/>
          <w:szCs w:val="22"/>
        </w:rPr>
        <w:t>. The consultant shall have</w:t>
      </w:r>
      <w:r w:rsidR="00502625" w:rsidRPr="00F7552B">
        <w:rPr>
          <w:sz w:val="22"/>
          <w:szCs w:val="22"/>
        </w:rPr>
        <w:t xml:space="preserve"> a</w:t>
      </w:r>
      <w:r w:rsidR="00495022" w:rsidRPr="00F7552B">
        <w:rPr>
          <w:sz w:val="22"/>
          <w:szCs w:val="22"/>
        </w:rPr>
        <w:t xml:space="preserve"> prior experience in evaluating similar projects. Experience with GEF financed projects is an advantage. The </w:t>
      </w:r>
      <w:r w:rsidR="00920B51">
        <w:rPr>
          <w:sz w:val="22"/>
          <w:szCs w:val="22"/>
        </w:rPr>
        <w:t>I</w:t>
      </w:r>
      <w:r w:rsidR="00495022" w:rsidRPr="00F7552B">
        <w:rPr>
          <w:sz w:val="22"/>
          <w:szCs w:val="22"/>
        </w:rPr>
        <w:t xml:space="preserve">nternational Consultant will bear responsibility over submission of a final report. The selected </w:t>
      </w:r>
      <w:r w:rsidR="001C43A2" w:rsidRPr="00F7552B">
        <w:rPr>
          <w:sz w:val="22"/>
          <w:szCs w:val="22"/>
        </w:rPr>
        <w:t xml:space="preserve">evaluator </w:t>
      </w:r>
      <w:r w:rsidR="00495022" w:rsidRPr="00F7552B">
        <w:rPr>
          <w:sz w:val="22"/>
          <w:szCs w:val="22"/>
        </w:rPr>
        <w:t>should not have participated in the project preparation and/or implementation and should not have conflict of interest with project related activities.</w:t>
      </w:r>
    </w:p>
    <w:p w14:paraId="3A9204C1" w14:textId="77777777" w:rsidR="00203F3A" w:rsidRPr="00F7552B" w:rsidRDefault="00203F3A" w:rsidP="00203F3A">
      <w:pPr>
        <w:pStyle w:val="p28"/>
        <w:tabs>
          <w:tab w:val="clear" w:pos="680"/>
          <w:tab w:val="clear" w:pos="1060"/>
        </w:tabs>
        <w:spacing w:line="240" w:lineRule="auto"/>
        <w:ind w:left="0" w:firstLine="0"/>
        <w:jc w:val="both"/>
        <w:rPr>
          <w:sz w:val="22"/>
          <w:szCs w:val="22"/>
        </w:rPr>
      </w:pPr>
    </w:p>
    <w:p w14:paraId="0ECD43C5" w14:textId="13CCB188" w:rsidR="00D562BA" w:rsidRPr="00F7552B" w:rsidRDefault="00203F3A" w:rsidP="00D562BA">
      <w:pPr>
        <w:pStyle w:val="BodyText"/>
        <w:spacing w:after="0"/>
        <w:rPr>
          <w:sz w:val="22"/>
          <w:szCs w:val="22"/>
        </w:rPr>
      </w:pPr>
      <w:r w:rsidRPr="00F7552B">
        <w:rPr>
          <w:sz w:val="22"/>
          <w:szCs w:val="22"/>
        </w:rPr>
        <w:t xml:space="preserve">The MTR </w:t>
      </w:r>
      <w:r w:rsidR="00163DF4" w:rsidRPr="00F7552B">
        <w:rPr>
          <w:sz w:val="22"/>
          <w:szCs w:val="22"/>
        </w:rPr>
        <w:t xml:space="preserve">consultant </w:t>
      </w:r>
      <w:r w:rsidRPr="00F7552B">
        <w:rPr>
          <w:sz w:val="22"/>
          <w:szCs w:val="22"/>
        </w:rPr>
        <w:t xml:space="preserve">will first conduct a </w:t>
      </w:r>
      <w:r w:rsidR="00F51AAE" w:rsidRPr="00F7552B">
        <w:rPr>
          <w:sz w:val="22"/>
          <w:szCs w:val="22"/>
        </w:rPr>
        <w:t>desk</w:t>
      </w:r>
      <w:r w:rsidRPr="00F7552B">
        <w:rPr>
          <w:sz w:val="22"/>
          <w:szCs w:val="22"/>
        </w:rPr>
        <w:t xml:space="preserve"> review of </w:t>
      </w:r>
      <w:r w:rsidR="00F51AAE" w:rsidRPr="00F7552B">
        <w:rPr>
          <w:sz w:val="22"/>
          <w:szCs w:val="22"/>
        </w:rPr>
        <w:t xml:space="preserve">the </w:t>
      </w:r>
      <w:r w:rsidRPr="00F7552B">
        <w:rPr>
          <w:sz w:val="22"/>
          <w:szCs w:val="22"/>
        </w:rPr>
        <w:t xml:space="preserve">project documents (i.e. PIF, Project Document, </w:t>
      </w:r>
      <w:r w:rsidR="00F51AAE" w:rsidRPr="00F7552B">
        <w:rPr>
          <w:sz w:val="22"/>
          <w:szCs w:val="22"/>
        </w:rPr>
        <w:t xml:space="preserve">AWPs, </w:t>
      </w:r>
      <w:r w:rsidRPr="00F7552B">
        <w:rPr>
          <w:sz w:val="22"/>
          <w:szCs w:val="22"/>
        </w:rPr>
        <w:t xml:space="preserve">Project Inception Report, PIRs, Finalized GEF focal area Tracking Tools, Project </w:t>
      </w:r>
      <w:r w:rsidR="00F51AAE" w:rsidRPr="00F7552B">
        <w:rPr>
          <w:sz w:val="22"/>
          <w:szCs w:val="22"/>
        </w:rPr>
        <w:t xml:space="preserve">Board </w:t>
      </w:r>
      <w:r w:rsidRPr="00F7552B">
        <w:rPr>
          <w:sz w:val="22"/>
          <w:szCs w:val="22"/>
        </w:rPr>
        <w:t>meeting</w:t>
      </w:r>
      <w:r w:rsidR="00F51AAE" w:rsidRPr="00F7552B">
        <w:rPr>
          <w:sz w:val="22"/>
          <w:szCs w:val="22"/>
        </w:rPr>
        <w:t>s’</w:t>
      </w:r>
      <w:r w:rsidRPr="00F7552B">
        <w:rPr>
          <w:sz w:val="22"/>
          <w:szCs w:val="22"/>
        </w:rPr>
        <w:t xml:space="preserve"> minutes, Financial and Administration guidelines used by Project Team, project operational guidelines, manuals and systems, etc.) provided by the Project Team and Commissioning Unit. </w:t>
      </w:r>
      <w:r w:rsidR="005905CB" w:rsidRPr="00F7552B">
        <w:rPr>
          <w:sz w:val="22"/>
          <w:szCs w:val="22"/>
        </w:rPr>
        <w:t xml:space="preserve">A list of documents that the project team will provide to the evaluator for review is included in Annex </w:t>
      </w:r>
      <w:r w:rsidR="00F5094E" w:rsidRPr="00F7552B">
        <w:rPr>
          <w:sz w:val="22"/>
          <w:szCs w:val="22"/>
        </w:rPr>
        <w:t>A</w:t>
      </w:r>
      <w:r w:rsidR="005905CB" w:rsidRPr="00F7552B">
        <w:rPr>
          <w:sz w:val="22"/>
          <w:szCs w:val="22"/>
        </w:rPr>
        <w:t xml:space="preserve"> of this Terms of Reference. </w:t>
      </w:r>
      <w:r w:rsidRPr="00F7552B">
        <w:rPr>
          <w:sz w:val="22"/>
          <w:szCs w:val="22"/>
        </w:rPr>
        <w:t>Then they will participate in a</w:t>
      </w:r>
      <w:r w:rsidR="00F51AAE" w:rsidRPr="00F7552B">
        <w:rPr>
          <w:sz w:val="22"/>
          <w:szCs w:val="22"/>
        </w:rPr>
        <w:t>n</w:t>
      </w:r>
      <w:r w:rsidRPr="00F7552B">
        <w:rPr>
          <w:sz w:val="22"/>
          <w:szCs w:val="22"/>
        </w:rPr>
        <w:t xml:space="preserve"> MTR inception workshop to clarify their understanding of the objectives and methods of the MTR, producing the MTR inception report thereafter. The MTR mission will then consist of in</w:t>
      </w:r>
      <w:r w:rsidR="00D562BA" w:rsidRPr="00F7552B">
        <w:rPr>
          <w:sz w:val="22"/>
          <w:szCs w:val="22"/>
        </w:rPr>
        <w:t>terviews and site visits to following:</w:t>
      </w:r>
    </w:p>
    <w:p w14:paraId="21CECFA8" w14:textId="1601275E" w:rsidR="006243EA" w:rsidRPr="00F7552B" w:rsidRDefault="006243EA" w:rsidP="00CE17B4">
      <w:pPr>
        <w:pStyle w:val="BodyText"/>
        <w:numPr>
          <w:ilvl w:val="0"/>
          <w:numId w:val="24"/>
        </w:numPr>
        <w:spacing w:after="0"/>
        <w:ind w:hanging="416"/>
        <w:rPr>
          <w:sz w:val="22"/>
          <w:szCs w:val="22"/>
        </w:rPr>
      </w:pPr>
      <w:r w:rsidRPr="00F7552B">
        <w:rPr>
          <w:sz w:val="22"/>
          <w:szCs w:val="22"/>
        </w:rPr>
        <w:t>UNDP Senior Management;</w:t>
      </w:r>
    </w:p>
    <w:p w14:paraId="19D235C1" w14:textId="77777777" w:rsidR="00920B51" w:rsidRDefault="00F51AAE" w:rsidP="00732A9F">
      <w:pPr>
        <w:pStyle w:val="BodyText"/>
        <w:numPr>
          <w:ilvl w:val="0"/>
          <w:numId w:val="24"/>
        </w:numPr>
        <w:spacing w:before="0" w:after="0"/>
        <w:ind w:hanging="416"/>
        <w:rPr>
          <w:sz w:val="22"/>
          <w:szCs w:val="22"/>
        </w:rPr>
      </w:pPr>
      <w:r w:rsidRPr="00F7552B">
        <w:rPr>
          <w:sz w:val="22"/>
          <w:szCs w:val="22"/>
        </w:rPr>
        <w:t>The</w:t>
      </w:r>
      <w:r w:rsidR="00920B51">
        <w:rPr>
          <w:sz w:val="22"/>
          <w:szCs w:val="22"/>
        </w:rPr>
        <w:t xml:space="preserve"> Chu-Talas Water Commission (CTWC) Co-Chairs  from Kazakhstan and Kyrgyzstan and the Secretariat</w:t>
      </w:r>
    </w:p>
    <w:p w14:paraId="599F07ED" w14:textId="0AB88234" w:rsidR="00D562BA" w:rsidRDefault="00F51AAE" w:rsidP="00CE17B4">
      <w:pPr>
        <w:pStyle w:val="BodyText"/>
        <w:numPr>
          <w:ilvl w:val="0"/>
          <w:numId w:val="24"/>
        </w:numPr>
        <w:spacing w:before="0" w:after="0"/>
        <w:ind w:hanging="416"/>
        <w:rPr>
          <w:sz w:val="22"/>
          <w:szCs w:val="22"/>
        </w:rPr>
      </w:pPr>
      <w:r w:rsidRPr="00F7552B">
        <w:rPr>
          <w:sz w:val="22"/>
          <w:szCs w:val="22"/>
        </w:rPr>
        <w:t xml:space="preserve">The </w:t>
      </w:r>
      <w:r w:rsidR="00D562BA" w:rsidRPr="00F7552B">
        <w:rPr>
          <w:sz w:val="22"/>
          <w:szCs w:val="22"/>
        </w:rPr>
        <w:t>State Agency on Environment Protection and Forestry</w:t>
      </w:r>
      <w:r w:rsidRPr="00F7552B">
        <w:rPr>
          <w:sz w:val="22"/>
          <w:szCs w:val="22"/>
        </w:rPr>
        <w:t xml:space="preserve"> under the Government of the Kyrgyz Republic – GEF Operational Focal Point</w:t>
      </w:r>
      <w:r w:rsidR="00D562BA" w:rsidRPr="00F7552B">
        <w:rPr>
          <w:sz w:val="22"/>
          <w:szCs w:val="22"/>
        </w:rPr>
        <w:t>;</w:t>
      </w:r>
    </w:p>
    <w:p w14:paraId="1B0A3938" w14:textId="5E39413F" w:rsidR="00920B51" w:rsidRDefault="00920B51" w:rsidP="00CE17B4">
      <w:pPr>
        <w:pStyle w:val="BodyText"/>
        <w:numPr>
          <w:ilvl w:val="0"/>
          <w:numId w:val="24"/>
        </w:numPr>
        <w:spacing w:before="0" w:after="0"/>
        <w:ind w:hanging="416"/>
        <w:rPr>
          <w:sz w:val="22"/>
          <w:szCs w:val="22"/>
        </w:rPr>
      </w:pPr>
      <w:r>
        <w:rPr>
          <w:sz w:val="22"/>
          <w:szCs w:val="22"/>
        </w:rPr>
        <w:t xml:space="preserve">Ministry of Energy of the Republic of Kazakhstan - </w:t>
      </w:r>
      <w:r w:rsidRPr="00F7552B">
        <w:rPr>
          <w:sz w:val="22"/>
          <w:szCs w:val="22"/>
        </w:rPr>
        <w:t>GEF Operational Focal Point</w:t>
      </w:r>
    </w:p>
    <w:p w14:paraId="2CB1E85E" w14:textId="7B3EB8A6" w:rsidR="00920B51" w:rsidRDefault="00920B51" w:rsidP="00CE17B4">
      <w:pPr>
        <w:pStyle w:val="BodyText"/>
        <w:numPr>
          <w:ilvl w:val="0"/>
          <w:numId w:val="24"/>
        </w:numPr>
        <w:spacing w:before="0" w:after="0"/>
        <w:ind w:hanging="416"/>
        <w:rPr>
          <w:sz w:val="22"/>
          <w:szCs w:val="22"/>
        </w:rPr>
      </w:pPr>
      <w:r>
        <w:rPr>
          <w:sz w:val="22"/>
          <w:szCs w:val="22"/>
        </w:rPr>
        <w:t xml:space="preserve">Kazhydromet </w:t>
      </w:r>
    </w:p>
    <w:p w14:paraId="402C36CA" w14:textId="303EAD45" w:rsidR="00920B51" w:rsidRDefault="00920B51" w:rsidP="00CE17B4">
      <w:pPr>
        <w:pStyle w:val="BodyText"/>
        <w:numPr>
          <w:ilvl w:val="0"/>
          <w:numId w:val="24"/>
        </w:numPr>
        <w:spacing w:before="0" w:after="0"/>
        <w:ind w:hanging="416"/>
        <w:rPr>
          <w:sz w:val="22"/>
          <w:szCs w:val="22"/>
        </w:rPr>
      </w:pPr>
      <w:r>
        <w:rPr>
          <w:sz w:val="22"/>
          <w:szCs w:val="22"/>
        </w:rPr>
        <w:t xml:space="preserve">Kyrgyzhydromet </w:t>
      </w:r>
    </w:p>
    <w:p w14:paraId="4A1556DB" w14:textId="2FB1F1DE" w:rsidR="00920B51" w:rsidRPr="00F7552B" w:rsidRDefault="00920B51" w:rsidP="00CE17B4">
      <w:pPr>
        <w:pStyle w:val="BodyText"/>
        <w:numPr>
          <w:ilvl w:val="0"/>
          <w:numId w:val="24"/>
        </w:numPr>
        <w:spacing w:before="0" w:after="0"/>
        <w:ind w:hanging="416"/>
        <w:rPr>
          <w:sz w:val="22"/>
          <w:szCs w:val="22"/>
        </w:rPr>
      </w:pPr>
      <w:r>
        <w:rPr>
          <w:sz w:val="22"/>
          <w:szCs w:val="22"/>
        </w:rPr>
        <w:t xml:space="preserve">Chu-Talas Basin Authorities in Kazakhstan and Kyrgyzstan </w:t>
      </w:r>
    </w:p>
    <w:p w14:paraId="2C1608A4" w14:textId="1E99EE7E" w:rsidR="00D562BA" w:rsidRDefault="00D562BA" w:rsidP="00CE17B4">
      <w:pPr>
        <w:pStyle w:val="BodyText"/>
        <w:numPr>
          <w:ilvl w:val="0"/>
          <w:numId w:val="24"/>
        </w:numPr>
        <w:spacing w:before="0" w:after="0"/>
        <w:ind w:hanging="416"/>
        <w:rPr>
          <w:sz w:val="22"/>
          <w:szCs w:val="22"/>
        </w:rPr>
      </w:pPr>
      <w:r w:rsidRPr="00F7552B">
        <w:rPr>
          <w:sz w:val="22"/>
          <w:szCs w:val="22"/>
        </w:rPr>
        <w:t xml:space="preserve">UNDP “Sustainable Development” </w:t>
      </w:r>
      <w:r w:rsidR="00F51AAE" w:rsidRPr="00F7552B">
        <w:rPr>
          <w:sz w:val="22"/>
          <w:szCs w:val="22"/>
        </w:rPr>
        <w:t>Dimension and its projects</w:t>
      </w:r>
      <w:r w:rsidRPr="00F7552B">
        <w:rPr>
          <w:sz w:val="22"/>
          <w:szCs w:val="22"/>
        </w:rPr>
        <w:t>;</w:t>
      </w:r>
    </w:p>
    <w:p w14:paraId="0129590C" w14:textId="2A49D224" w:rsidR="00822E94" w:rsidRPr="00F7552B" w:rsidRDefault="00822E94" w:rsidP="00CE17B4">
      <w:pPr>
        <w:pStyle w:val="BodyText"/>
        <w:numPr>
          <w:ilvl w:val="0"/>
          <w:numId w:val="24"/>
        </w:numPr>
        <w:spacing w:before="0" w:after="0"/>
        <w:ind w:hanging="416"/>
        <w:rPr>
          <w:sz w:val="22"/>
          <w:szCs w:val="22"/>
        </w:rPr>
      </w:pPr>
      <w:r>
        <w:rPr>
          <w:sz w:val="22"/>
          <w:szCs w:val="22"/>
        </w:rPr>
        <w:t>UNDP Kazakhstan project coordinator;</w:t>
      </w:r>
    </w:p>
    <w:p w14:paraId="3EFF21CA" w14:textId="072401A0" w:rsidR="000B11F0" w:rsidRDefault="00CE17B4" w:rsidP="00CE17B4">
      <w:pPr>
        <w:pStyle w:val="BodyText"/>
        <w:numPr>
          <w:ilvl w:val="0"/>
          <w:numId w:val="24"/>
        </w:numPr>
        <w:spacing w:before="0" w:after="0"/>
        <w:ind w:hanging="416"/>
        <w:rPr>
          <w:sz w:val="22"/>
          <w:szCs w:val="22"/>
        </w:rPr>
      </w:pPr>
      <w:r w:rsidRPr="00F7552B">
        <w:rPr>
          <w:sz w:val="22"/>
          <w:szCs w:val="22"/>
        </w:rPr>
        <w:t>NGOs</w:t>
      </w:r>
      <w:r w:rsidR="00822E94">
        <w:rPr>
          <w:sz w:val="22"/>
          <w:szCs w:val="22"/>
        </w:rPr>
        <w:t>;</w:t>
      </w:r>
    </w:p>
    <w:p w14:paraId="76BF23EA" w14:textId="1DD1BF25" w:rsidR="00920B51" w:rsidRDefault="00920B51" w:rsidP="00CE17B4">
      <w:pPr>
        <w:pStyle w:val="BodyText"/>
        <w:numPr>
          <w:ilvl w:val="0"/>
          <w:numId w:val="24"/>
        </w:numPr>
        <w:spacing w:before="0" w:after="0"/>
        <w:ind w:hanging="416"/>
        <w:rPr>
          <w:sz w:val="22"/>
          <w:szCs w:val="22"/>
        </w:rPr>
      </w:pPr>
      <w:r>
        <w:rPr>
          <w:sz w:val="22"/>
          <w:szCs w:val="22"/>
        </w:rPr>
        <w:t xml:space="preserve">UNECE Regional Adviser on Environment </w:t>
      </w:r>
    </w:p>
    <w:p w14:paraId="5898A81D" w14:textId="1D30DDF1" w:rsidR="00920B51" w:rsidRPr="00F7552B" w:rsidRDefault="00920B51" w:rsidP="00CE17B4">
      <w:pPr>
        <w:pStyle w:val="BodyText"/>
        <w:numPr>
          <w:ilvl w:val="0"/>
          <w:numId w:val="24"/>
        </w:numPr>
        <w:spacing w:before="0" w:after="0"/>
        <w:ind w:hanging="416"/>
        <w:rPr>
          <w:sz w:val="22"/>
          <w:szCs w:val="22"/>
        </w:rPr>
      </w:pPr>
      <w:r>
        <w:rPr>
          <w:sz w:val="22"/>
          <w:szCs w:val="22"/>
        </w:rPr>
        <w:t>GEF RC in UNDP IRH</w:t>
      </w:r>
    </w:p>
    <w:p w14:paraId="3F892467" w14:textId="4335D46A" w:rsidR="00203F3A" w:rsidRPr="00F7552B" w:rsidRDefault="00203F3A" w:rsidP="003E386E">
      <w:pPr>
        <w:pStyle w:val="BodyText"/>
        <w:spacing w:before="0" w:after="0"/>
        <w:rPr>
          <w:sz w:val="22"/>
          <w:szCs w:val="22"/>
        </w:rPr>
      </w:pPr>
    </w:p>
    <w:p w14:paraId="0B46619B" w14:textId="4757384C" w:rsidR="00203F3A" w:rsidRPr="00F7552B" w:rsidRDefault="00203F3A" w:rsidP="00203F3A">
      <w:pPr>
        <w:spacing w:after="0" w:line="240" w:lineRule="auto"/>
        <w:jc w:val="both"/>
        <w:rPr>
          <w:rFonts w:ascii="Times New Roman" w:hAnsi="Times New Roman" w:cs="Times New Roman"/>
        </w:rPr>
      </w:pPr>
      <w:r w:rsidRPr="00F7552B">
        <w:rPr>
          <w:rFonts w:ascii="Times New Roman" w:hAnsi="Times New Roman" w:cs="Times New Roman"/>
        </w:rPr>
        <w:t xml:space="preserve">The MTR </w:t>
      </w:r>
      <w:r w:rsidR="00163DF4" w:rsidRPr="00F7552B">
        <w:rPr>
          <w:rFonts w:ascii="Times New Roman" w:hAnsi="Times New Roman" w:cs="Times New Roman"/>
        </w:rPr>
        <w:t>consultant</w:t>
      </w:r>
      <w:r w:rsidRPr="00F7552B">
        <w:rPr>
          <w:rFonts w:ascii="Times New Roman" w:hAnsi="Times New Roman" w:cs="Times New Roman"/>
        </w:rPr>
        <w:t xml:space="preserve"> will assess the following four categories of project progress and produce a draft and final MTR report. See the </w:t>
      </w:r>
      <w:hyperlink r:id="rId7" w:history="1">
        <w:r w:rsidRPr="00F7552B">
          <w:rPr>
            <w:rStyle w:val="Hyperlink"/>
            <w:rFonts w:ascii="Times New Roman" w:hAnsi="Times New Roman" w:cs="Times New Roman"/>
            <w:i/>
            <w:lang w:val="en-GB"/>
          </w:rPr>
          <w:t>Guidance For Conducting Midterm Reviews of UNDP-Supported, GEF-Financed Projects</w:t>
        </w:r>
      </w:hyperlink>
      <w:r w:rsidRPr="00F7552B">
        <w:rPr>
          <w:rFonts w:ascii="Times New Roman" w:hAnsi="Times New Roman" w:cs="Times New Roman"/>
          <w:lang w:val="en-GB"/>
        </w:rPr>
        <w:t xml:space="preserve"> for requirements on ratings. No</w:t>
      </w:r>
      <w:r w:rsidRPr="00F7552B">
        <w:rPr>
          <w:rFonts w:ascii="Times New Roman" w:hAnsi="Times New Roman" w:cs="Times New Roman"/>
        </w:rPr>
        <w:t xml:space="preserve"> overall rating is required.</w:t>
      </w:r>
    </w:p>
    <w:p w14:paraId="261B3726" w14:textId="77777777" w:rsidR="00203F3A" w:rsidRPr="00F7552B" w:rsidRDefault="00203F3A" w:rsidP="00203F3A">
      <w:pPr>
        <w:spacing w:after="0" w:line="240" w:lineRule="auto"/>
        <w:jc w:val="both"/>
        <w:rPr>
          <w:rFonts w:ascii="Times New Roman" w:hAnsi="Times New Roman" w:cs="Times New Roman"/>
        </w:rPr>
      </w:pPr>
    </w:p>
    <w:p w14:paraId="7D1F7D59" w14:textId="77777777" w:rsidR="00203F3A" w:rsidRPr="00F7552B" w:rsidRDefault="00203F3A" w:rsidP="00203F3A">
      <w:pPr>
        <w:pStyle w:val="ListParagraph"/>
        <w:numPr>
          <w:ilvl w:val="0"/>
          <w:numId w:val="10"/>
        </w:numPr>
        <w:spacing w:before="0"/>
        <w:ind w:left="270"/>
        <w:contextualSpacing/>
        <w:rPr>
          <w:b/>
          <w:color w:val="000000"/>
          <w:sz w:val="22"/>
          <w:szCs w:val="22"/>
          <w:lang w:val="en-GB"/>
        </w:rPr>
      </w:pPr>
      <w:r w:rsidRPr="00F7552B">
        <w:rPr>
          <w:b/>
          <w:color w:val="000000"/>
          <w:sz w:val="22"/>
          <w:szCs w:val="22"/>
          <w:lang w:val="en-GB"/>
        </w:rPr>
        <w:t>Project Strategy</w:t>
      </w:r>
    </w:p>
    <w:p w14:paraId="3C18C9A6" w14:textId="77777777" w:rsidR="00203F3A" w:rsidRPr="00F7552B" w:rsidRDefault="00203F3A" w:rsidP="00203F3A">
      <w:pPr>
        <w:spacing w:after="0" w:line="240" w:lineRule="auto"/>
        <w:ind w:firstLine="270"/>
        <w:jc w:val="both"/>
        <w:rPr>
          <w:rFonts w:ascii="Times New Roman" w:hAnsi="Times New Roman" w:cs="Times New Roman"/>
          <w:i/>
          <w:lang w:val="en-GB"/>
        </w:rPr>
      </w:pPr>
      <w:r w:rsidRPr="00F7552B">
        <w:rPr>
          <w:rFonts w:ascii="Times New Roman" w:hAnsi="Times New Roman" w:cs="Times New Roman"/>
          <w:i/>
          <w:lang w:val="en-GB"/>
        </w:rPr>
        <w:t xml:space="preserve">Project Design: </w:t>
      </w:r>
    </w:p>
    <w:p w14:paraId="1DFCCB22" w14:textId="77777777" w:rsidR="00203F3A" w:rsidRPr="00F7552B" w:rsidRDefault="00203F3A" w:rsidP="00203F3A">
      <w:pPr>
        <w:pStyle w:val="ListParagraph"/>
        <w:numPr>
          <w:ilvl w:val="0"/>
          <w:numId w:val="1"/>
        </w:numPr>
        <w:spacing w:before="0"/>
        <w:ind w:left="630"/>
        <w:rPr>
          <w:color w:val="000000"/>
          <w:sz w:val="22"/>
          <w:szCs w:val="22"/>
          <w:lang w:val="en-GB"/>
        </w:rPr>
      </w:pPr>
      <w:r w:rsidRPr="00F7552B">
        <w:rPr>
          <w:sz w:val="22"/>
          <w:szCs w:val="22"/>
          <w:lang w:val="en-GB"/>
        </w:rPr>
        <w:t xml:space="preserve">Review the problem addressed by the project and </w:t>
      </w:r>
      <w:r w:rsidRPr="00F7552B">
        <w:rPr>
          <w:color w:val="000000"/>
          <w:sz w:val="22"/>
          <w:szCs w:val="22"/>
          <w:lang w:val="en-GB"/>
        </w:rPr>
        <w:t>the underlying assumptions.  Review the effect of any incorrect assumptions or changes to the context to achieving the project results as outlined in the Project Document.</w:t>
      </w:r>
    </w:p>
    <w:p w14:paraId="0609AB6D" w14:textId="77777777" w:rsidR="00203F3A" w:rsidRPr="00F7552B" w:rsidRDefault="00203F3A" w:rsidP="00203F3A">
      <w:pPr>
        <w:pStyle w:val="ListParagraph"/>
        <w:numPr>
          <w:ilvl w:val="0"/>
          <w:numId w:val="1"/>
        </w:numPr>
        <w:spacing w:before="0"/>
        <w:ind w:left="630"/>
        <w:rPr>
          <w:sz w:val="22"/>
          <w:szCs w:val="22"/>
        </w:rPr>
      </w:pPr>
      <w:r w:rsidRPr="00F7552B">
        <w:rPr>
          <w:sz w:val="22"/>
          <w:szCs w:val="22"/>
          <w:lang w:val="en-GB"/>
        </w:rPr>
        <w:t xml:space="preserve">Review the </w:t>
      </w:r>
      <w:r w:rsidR="005905CB" w:rsidRPr="00F7552B">
        <w:rPr>
          <w:sz w:val="22"/>
          <w:szCs w:val="22"/>
          <w:lang w:val="en-GB"/>
        </w:rPr>
        <w:t>relevance</w:t>
      </w:r>
      <w:r w:rsidRPr="00F7552B">
        <w:rPr>
          <w:sz w:val="22"/>
          <w:szCs w:val="22"/>
          <w:lang w:val="en-GB"/>
        </w:rPr>
        <w:t xml:space="preserve"> of the project strategy and </w:t>
      </w:r>
      <w:r w:rsidRPr="00F7552B">
        <w:rPr>
          <w:color w:val="000000"/>
          <w:sz w:val="22"/>
          <w:szCs w:val="22"/>
          <w:lang w:val="en-GB"/>
        </w:rPr>
        <w:t xml:space="preserve">assess whether it provides the most effective route towards expected/intended results.  </w:t>
      </w:r>
    </w:p>
    <w:p w14:paraId="3C02206E" w14:textId="77777777" w:rsidR="00203F3A" w:rsidRPr="00F7552B" w:rsidRDefault="00203F3A" w:rsidP="00203F3A">
      <w:pPr>
        <w:pStyle w:val="ListParagraph"/>
        <w:numPr>
          <w:ilvl w:val="0"/>
          <w:numId w:val="1"/>
        </w:numPr>
        <w:spacing w:before="0"/>
        <w:ind w:left="630"/>
        <w:rPr>
          <w:sz w:val="22"/>
          <w:szCs w:val="22"/>
        </w:rPr>
      </w:pPr>
      <w:r w:rsidRPr="00F7552B">
        <w:rPr>
          <w:sz w:val="22"/>
          <w:szCs w:val="22"/>
          <w:lang w:val="en-GB"/>
        </w:rPr>
        <w:t>Review how the project addresses country priorities</w:t>
      </w:r>
    </w:p>
    <w:p w14:paraId="38A2FFC4" w14:textId="77777777" w:rsidR="00203F3A" w:rsidRPr="00F7552B" w:rsidRDefault="00203F3A" w:rsidP="00203F3A">
      <w:pPr>
        <w:pStyle w:val="ListParagraph"/>
        <w:numPr>
          <w:ilvl w:val="0"/>
          <w:numId w:val="1"/>
        </w:numPr>
        <w:spacing w:before="0"/>
        <w:ind w:left="630"/>
        <w:rPr>
          <w:b/>
          <w:sz w:val="22"/>
          <w:szCs w:val="22"/>
          <w:lang w:val="en-GB"/>
        </w:rPr>
      </w:pPr>
      <w:r w:rsidRPr="00F7552B">
        <w:rPr>
          <w:sz w:val="22"/>
          <w:szCs w:val="22"/>
          <w:lang w:val="en-GB"/>
        </w:rPr>
        <w:t>Review decision-making processes</w:t>
      </w:r>
    </w:p>
    <w:p w14:paraId="603AD9F1" w14:textId="77777777" w:rsidR="00203F3A" w:rsidRPr="00F7552B" w:rsidRDefault="00203F3A" w:rsidP="00203F3A">
      <w:pPr>
        <w:pStyle w:val="ListParagraph"/>
        <w:spacing w:before="0"/>
        <w:ind w:left="630"/>
        <w:rPr>
          <w:sz w:val="22"/>
          <w:szCs w:val="22"/>
        </w:rPr>
      </w:pPr>
    </w:p>
    <w:p w14:paraId="4CC7E74A" w14:textId="77777777" w:rsidR="00203F3A" w:rsidRPr="00F7552B" w:rsidRDefault="00203F3A" w:rsidP="00203F3A">
      <w:pPr>
        <w:spacing w:after="0" w:line="240" w:lineRule="auto"/>
        <w:ind w:firstLine="270"/>
        <w:jc w:val="both"/>
        <w:rPr>
          <w:rFonts w:ascii="Times New Roman" w:hAnsi="Times New Roman" w:cs="Times New Roman"/>
          <w:i/>
        </w:rPr>
      </w:pPr>
      <w:r w:rsidRPr="00F7552B">
        <w:rPr>
          <w:rFonts w:ascii="Times New Roman" w:hAnsi="Times New Roman" w:cs="Times New Roman"/>
          <w:i/>
        </w:rPr>
        <w:t>Results Framework/Logframe:</w:t>
      </w:r>
    </w:p>
    <w:p w14:paraId="2C00DB93" w14:textId="77777777" w:rsidR="00203F3A" w:rsidRPr="00F7552B" w:rsidRDefault="00203F3A" w:rsidP="00203F3A">
      <w:pPr>
        <w:pStyle w:val="ListParagraph"/>
        <w:numPr>
          <w:ilvl w:val="0"/>
          <w:numId w:val="1"/>
        </w:numPr>
        <w:spacing w:before="0"/>
        <w:ind w:left="630"/>
        <w:rPr>
          <w:sz w:val="22"/>
          <w:szCs w:val="22"/>
        </w:rPr>
      </w:pPr>
      <w:r w:rsidRPr="00F7552B">
        <w:rPr>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37F45A23" w14:textId="77777777" w:rsidR="00203F3A" w:rsidRPr="00F7552B" w:rsidRDefault="00203F3A" w:rsidP="00203F3A">
      <w:pPr>
        <w:pStyle w:val="ListParagraph"/>
        <w:numPr>
          <w:ilvl w:val="0"/>
          <w:numId w:val="1"/>
        </w:numPr>
        <w:spacing w:before="0"/>
        <w:ind w:left="630"/>
        <w:rPr>
          <w:sz w:val="22"/>
          <w:szCs w:val="22"/>
        </w:rPr>
      </w:pPr>
      <w:r w:rsidRPr="00F7552B">
        <w:rPr>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3432D259" w14:textId="77777777" w:rsidR="00203F3A" w:rsidRPr="00F7552B" w:rsidRDefault="00203F3A" w:rsidP="00203F3A">
      <w:pPr>
        <w:pStyle w:val="ListParagraph"/>
        <w:spacing w:before="0"/>
        <w:ind w:left="630"/>
        <w:rPr>
          <w:b/>
          <w:sz w:val="22"/>
          <w:szCs w:val="22"/>
          <w:lang w:val="en-GB"/>
        </w:rPr>
      </w:pPr>
    </w:p>
    <w:p w14:paraId="1CBC6DCF" w14:textId="77777777" w:rsidR="00203F3A" w:rsidRPr="00F7552B" w:rsidRDefault="00203F3A" w:rsidP="00203F3A">
      <w:pPr>
        <w:pStyle w:val="ListParagraph"/>
        <w:numPr>
          <w:ilvl w:val="0"/>
          <w:numId w:val="9"/>
        </w:numPr>
        <w:spacing w:before="0"/>
        <w:ind w:left="270"/>
        <w:rPr>
          <w:b/>
          <w:sz w:val="22"/>
          <w:szCs w:val="22"/>
          <w:lang w:val="en-GB"/>
        </w:rPr>
      </w:pPr>
      <w:r w:rsidRPr="00F7552B">
        <w:rPr>
          <w:b/>
          <w:sz w:val="22"/>
          <w:szCs w:val="22"/>
          <w:lang w:val="en-GB"/>
        </w:rPr>
        <w:t>Progress Towards Results</w:t>
      </w:r>
    </w:p>
    <w:p w14:paraId="03CD7100" w14:textId="77777777" w:rsidR="00203F3A" w:rsidRPr="00F7552B" w:rsidRDefault="00203F3A" w:rsidP="00203F3A">
      <w:pPr>
        <w:pStyle w:val="ListParagraph"/>
        <w:numPr>
          <w:ilvl w:val="0"/>
          <w:numId w:val="1"/>
        </w:numPr>
        <w:spacing w:before="0"/>
        <w:ind w:left="630"/>
        <w:rPr>
          <w:color w:val="000000"/>
          <w:sz w:val="22"/>
          <w:szCs w:val="22"/>
          <w:lang w:val="en-GB"/>
        </w:rPr>
      </w:pPr>
      <w:r w:rsidRPr="00F7552B">
        <w:rPr>
          <w:color w:val="000000"/>
          <w:sz w:val="22"/>
          <w:szCs w:val="22"/>
          <w:lang w:val="en-GB"/>
        </w:rPr>
        <w:t xml:space="preserve">Review the logframe indicators against progress made towards the </w:t>
      </w:r>
      <w:r w:rsidRPr="00F7552B">
        <w:rPr>
          <w:sz w:val="22"/>
          <w:szCs w:val="22"/>
        </w:rPr>
        <w:t>end-of-project targets</w:t>
      </w:r>
      <w:r w:rsidRPr="00F7552B">
        <w:rPr>
          <w:sz w:val="22"/>
          <w:szCs w:val="22"/>
          <w:lang w:val="en-GB"/>
        </w:rPr>
        <w:t>;</w:t>
      </w:r>
      <w:r w:rsidRPr="00F7552B">
        <w:rPr>
          <w:color w:val="000000"/>
          <w:sz w:val="22"/>
          <w:szCs w:val="22"/>
          <w:lang w:val="en-GB"/>
        </w:rPr>
        <w:t xml:space="preserve"> populate the</w:t>
      </w:r>
      <w:r w:rsidRPr="00F7552B">
        <w:rPr>
          <w:sz w:val="22"/>
          <w:szCs w:val="22"/>
          <w:lang w:val="en-GB"/>
        </w:rPr>
        <w:t xml:space="preserve"> Progress Towards Results Matrix, as described in the </w:t>
      </w:r>
      <w:r w:rsidRPr="00F7552B">
        <w:rPr>
          <w:i/>
          <w:sz w:val="22"/>
          <w:szCs w:val="22"/>
          <w:lang w:val="en-GB"/>
        </w:rPr>
        <w:t>Guidance For Conducting Midterm Reviews of UNDP-Supported, GEF-Financed Projects</w:t>
      </w:r>
      <w:r w:rsidRPr="00F7552B">
        <w:rPr>
          <w:color w:val="000000"/>
          <w:sz w:val="22"/>
          <w:szCs w:val="22"/>
          <w:lang w:val="en-GB"/>
        </w:rPr>
        <w:t>; colour code progress in a “traffic light system” based on the level of progress achieved; assign a rating on progress for the project objective and each outcome; make recommendations from the areas marked as “</w:t>
      </w:r>
      <w:r w:rsidRPr="00F7552B">
        <w:rPr>
          <w:sz w:val="22"/>
          <w:szCs w:val="22"/>
          <w:lang w:val="en-GB"/>
        </w:rPr>
        <w:t xml:space="preserve">not on target to be achieved” (red). </w:t>
      </w:r>
    </w:p>
    <w:p w14:paraId="7B74B575" w14:textId="77777777" w:rsidR="00203F3A" w:rsidRPr="00F7552B" w:rsidRDefault="00203F3A" w:rsidP="00203F3A">
      <w:pPr>
        <w:pStyle w:val="ListParagraph"/>
        <w:numPr>
          <w:ilvl w:val="0"/>
          <w:numId w:val="1"/>
        </w:numPr>
        <w:spacing w:before="0"/>
        <w:ind w:left="630"/>
        <w:rPr>
          <w:color w:val="000000"/>
          <w:sz w:val="22"/>
          <w:szCs w:val="22"/>
          <w:lang w:val="en-GB"/>
        </w:rPr>
      </w:pPr>
      <w:r w:rsidRPr="00F7552B">
        <w:rPr>
          <w:sz w:val="22"/>
          <w:szCs w:val="22"/>
          <w:lang w:val="en-GB"/>
        </w:rPr>
        <w:t>Compare and analyse the GEF Tracking Tool at the Baseline with the one completed right before the Midterm Review.</w:t>
      </w:r>
    </w:p>
    <w:p w14:paraId="47624D01" w14:textId="77777777" w:rsidR="00203F3A" w:rsidRPr="00F7552B" w:rsidRDefault="00203F3A" w:rsidP="00203F3A">
      <w:pPr>
        <w:pStyle w:val="ListParagraph"/>
        <w:numPr>
          <w:ilvl w:val="0"/>
          <w:numId w:val="1"/>
        </w:numPr>
        <w:spacing w:before="0"/>
        <w:ind w:left="630"/>
        <w:rPr>
          <w:color w:val="000000"/>
          <w:sz w:val="22"/>
          <w:szCs w:val="22"/>
          <w:lang w:val="en-GB"/>
        </w:rPr>
      </w:pPr>
      <w:r w:rsidRPr="00F7552B">
        <w:rPr>
          <w:sz w:val="22"/>
          <w:szCs w:val="22"/>
          <w:lang w:val="en-GB"/>
        </w:rPr>
        <w:t>Identify remaining barriers to achieving the project objective.</w:t>
      </w:r>
    </w:p>
    <w:p w14:paraId="2130F0D0" w14:textId="77777777" w:rsidR="00203F3A" w:rsidRPr="00F7552B" w:rsidRDefault="00203F3A" w:rsidP="00203F3A">
      <w:pPr>
        <w:pStyle w:val="ListParagraph"/>
        <w:numPr>
          <w:ilvl w:val="0"/>
          <w:numId w:val="1"/>
        </w:numPr>
        <w:spacing w:before="0"/>
        <w:ind w:left="630"/>
        <w:rPr>
          <w:color w:val="000000"/>
          <w:sz w:val="22"/>
          <w:szCs w:val="22"/>
          <w:lang w:val="en-GB"/>
        </w:rPr>
      </w:pPr>
      <w:r w:rsidRPr="00F7552B">
        <w:rPr>
          <w:color w:val="000000"/>
          <w:sz w:val="22"/>
          <w:szCs w:val="22"/>
          <w:lang w:val="en-GB"/>
        </w:rPr>
        <w:t>By reviewing the aspects of the project that have already been successful, identify ways in which the project can further expand these benefits.</w:t>
      </w:r>
    </w:p>
    <w:p w14:paraId="6D93200B" w14:textId="77777777" w:rsidR="00203F3A" w:rsidRPr="00F7552B" w:rsidRDefault="00203F3A" w:rsidP="00203F3A">
      <w:pPr>
        <w:pStyle w:val="ListParagraph"/>
        <w:spacing w:before="0"/>
        <w:ind w:left="630"/>
        <w:rPr>
          <w:color w:val="000000"/>
          <w:sz w:val="22"/>
          <w:szCs w:val="22"/>
          <w:lang w:val="en-GB"/>
        </w:rPr>
      </w:pPr>
    </w:p>
    <w:p w14:paraId="404146F3" w14:textId="77777777" w:rsidR="00203F3A" w:rsidRPr="00F7552B" w:rsidRDefault="00203F3A" w:rsidP="00203F3A">
      <w:pPr>
        <w:pStyle w:val="ListParagraph"/>
        <w:spacing w:before="0"/>
        <w:ind w:left="630"/>
        <w:rPr>
          <w:color w:val="000000"/>
          <w:sz w:val="22"/>
          <w:szCs w:val="22"/>
          <w:lang w:val="en-GB"/>
        </w:rPr>
      </w:pPr>
    </w:p>
    <w:p w14:paraId="234BA2FC" w14:textId="77777777" w:rsidR="00203F3A" w:rsidRPr="00F7552B" w:rsidRDefault="00203F3A" w:rsidP="00203F3A">
      <w:pPr>
        <w:pStyle w:val="ListParagraph"/>
        <w:numPr>
          <w:ilvl w:val="0"/>
          <w:numId w:val="9"/>
        </w:numPr>
        <w:tabs>
          <w:tab w:val="left" w:pos="0"/>
        </w:tabs>
        <w:spacing w:before="0"/>
        <w:ind w:left="270"/>
        <w:contextualSpacing/>
        <w:rPr>
          <w:b/>
          <w:sz w:val="22"/>
          <w:szCs w:val="22"/>
          <w:lang w:val="en-GB"/>
        </w:rPr>
      </w:pPr>
      <w:r w:rsidRPr="00F7552B">
        <w:rPr>
          <w:b/>
          <w:sz w:val="22"/>
          <w:szCs w:val="22"/>
          <w:lang w:val="en-GB"/>
        </w:rPr>
        <w:t xml:space="preserve">Project Implementation </w:t>
      </w:r>
      <w:r w:rsidRPr="00F7552B">
        <w:rPr>
          <w:b/>
          <w:color w:val="000000"/>
          <w:sz w:val="22"/>
          <w:szCs w:val="22"/>
          <w:lang w:val="en-GB"/>
        </w:rPr>
        <w:t>and Adaptive Management</w:t>
      </w:r>
    </w:p>
    <w:p w14:paraId="27B854B2" w14:textId="77777777" w:rsidR="00203F3A" w:rsidRPr="00F7552B" w:rsidRDefault="00203F3A" w:rsidP="00203F3A">
      <w:pPr>
        <w:tabs>
          <w:tab w:val="left" w:pos="0"/>
        </w:tabs>
        <w:spacing w:after="0" w:line="240" w:lineRule="auto"/>
        <w:ind w:left="630"/>
        <w:contextualSpacing/>
        <w:jc w:val="both"/>
        <w:rPr>
          <w:rFonts w:ascii="Times New Roman" w:hAnsi="Times New Roman" w:cs="Times New Roman"/>
          <w:b/>
          <w:lang w:val="en-GB"/>
        </w:rPr>
      </w:pPr>
      <w:r w:rsidRPr="00F7552B">
        <w:rPr>
          <w:rFonts w:ascii="Times New Roman" w:hAnsi="Times New Roman" w:cs="Times New Roman"/>
          <w:color w:val="000000"/>
          <w:lang w:val="en-GB"/>
        </w:rPr>
        <w:t xml:space="preserve">Using </w:t>
      </w:r>
      <w:r w:rsidRPr="00F7552B">
        <w:rPr>
          <w:rFonts w:ascii="Times New Roman" w:hAnsi="Times New Roman" w:cs="Times New Roman"/>
          <w:lang w:val="en-GB"/>
        </w:rPr>
        <w:t xml:space="preserve">the </w:t>
      </w:r>
      <w:r w:rsidRPr="00F7552B">
        <w:rPr>
          <w:rFonts w:ascii="Times New Roman" w:hAnsi="Times New Roman" w:cs="Times New Roman"/>
          <w:i/>
          <w:lang w:val="en-GB"/>
        </w:rPr>
        <w:t>Guidance For Conducting Midterm Reviews of UNDP-Supported, GEF-Financed Projects</w:t>
      </w:r>
      <w:r w:rsidRPr="00F7552B">
        <w:rPr>
          <w:rFonts w:ascii="Times New Roman" w:hAnsi="Times New Roman" w:cs="Times New Roman"/>
        </w:rPr>
        <w:t>; assess the following categories of project progress:</w:t>
      </w:r>
      <w:r w:rsidRPr="00F7552B">
        <w:rPr>
          <w:rFonts w:ascii="Times New Roman" w:hAnsi="Times New Roman" w:cs="Times New Roman"/>
          <w:i/>
          <w:color w:val="000000"/>
          <w:lang w:val="en-GB"/>
        </w:rPr>
        <w:t xml:space="preserve"> </w:t>
      </w:r>
    </w:p>
    <w:p w14:paraId="6595FE83" w14:textId="77777777" w:rsidR="00203F3A" w:rsidRPr="00F7552B" w:rsidRDefault="00203F3A" w:rsidP="00203F3A">
      <w:pPr>
        <w:pStyle w:val="ListParagraph"/>
        <w:keepNext/>
        <w:widowControl w:val="0"/>
        <w:numPr>
          <w:ilvl w:val="0"/>
          <w:numId w:val="12"/>
        </w:numPr>
        <w:overflowPunct w:val="0"/>
        <w:adjustRightInd w:val="0"/>
        <w:spacing w:before="0"/>
        <w:ind w:left="630"/>
        <w:contextualSpacing/>
        <w:rPr>
          <w:color w:val="000000"/>
          <w:sz w:val="22"/>
          <w:szCs w:val="22"/>
          <w:lang w:val="en-GB"/>
        </w:rPr>
      </w:pPr>
      <w:r w:rsidRPr="00F7552B">
        <w:rPr>
          <w:color w:val="000000"/>
          <w:sz w:val="22"/>
          <w:szCs w:val="22"/>
          <w:lang w:val="en-GB"/>
        </w:rPr>
        <w:t>Management Arrangements</w:t>
      </w:r>
    </w:p>
    <w:p w14:paraId="4651DD3A" w14:textId="77777777" w:rsidR="00203F3A" w:rsidRPr="00F7552B" w:rsidRDefault="00203F3A" w:rsidP="00203F3A">
      <w:pPr>
        <w:pStyle w:val="ListParagraph"/>
        <w:keepNext/>
        <w:widowControl w:val="0"/>
        <w:numPr>
          <w:ilvl w:val="0"/>
          <w:numId w:val="12"/>
        </w:numPr>
        <w:overflowPunct w:val="0"/>
        <w:adjustRightInd w:val="0"/>
        <w:spacing w:before="0"/>
        <w:ind w:left="630"/>
        <w:contextualSpacing/>
        <w:rPr>
          <w:color w:val="000000"/>
          <w:sz w:val="22"/>
          <w:szCs w:val="22"/>
          <w:lang w:val="en-GB"/>
        </w:rPr>
      </w:pPr>
      <w:r w:rsidRPr="00F7552B">
        <w:rPr>
          <w:color w:val="000000"/>
          <w:sz w:val="22"/>
          <w:szCs w:val="22"/>
          <w:lang w:val="en-GB"/>
        </w:rPr>
        <w:t>Work Planning</w:t>
      </w:r>
    </w:p>
    <w:p w14:paraId="4DA0DAA7" w14:textId="77777777" w:rsidR="00203F3A" w:rsidRPr="00F7552B" w:rsidRDefault="00203F3A" w:rsidP="00203F3A">
      <w:pPr>
        <w:pStyle w:val="ListParagraph"/>
        <w:keepNext/>
        <w:widowControl w:val="0"/>
        <w:numPr>
          <w:ilvl w:val="0"/>
          <w:numId w:val="12"/>
        </w:numPr>
        <w:overflowPunct w:val="0"/>
        <w:adjustRightInd w:val="0"/>
        <w:spacing w:before="0"/>
        <w:ind w:left="630"/>
        <w:contextualSpacing/>
        <w:rPr>
          <w:color w:val="000000"/>
          <w:sz w:val="22"/>
          <w:szCs w:val="22"/>
          <w:lang w:val="en-GB"/>
        </w:rPr>
      </w:pPr>
      <w:r w:rsidRPr="00F7552B">
        <w:rPr>
          <w:color w:val="000000"/>
          <w:sz w:val="22"/>
          <w:szCs w:val="22"/>
          <w:lang w:val="en-GB"/>
        </w:rPr>
        <w:t>Finance and co-finance</w:t>
      </w:r>
    </w:p>
    <w:p w14:paraId="2EF117AE" w14:textId="77777777" w:rsidR="00203F3A" w:rsidRPr="00F7552B" w:rsidRDefault="00203F3A" w:rsidP="00203F3A">
      <w:pPr>
        <w:pStyle w:val="ListParagraph"/>
        <w:keepNext/>
        <w:widowControl w:val="0"/>
        <w:numPr>
          <w:ilvl w:val="0"/>
          <w:numId w:val="12"/>
        </w:numPr>
        <w:overflowPunct w:val="0"/>
        <w:adjustRightInd w:val="0"/>
        <w:spacing w:before="0"/>
        <w:ind w:left="630"/>
        <w:contextualSpacing/>
        <w:rPr>
          <w:color w:val="000000"/>
          <w:sz w:val="22"/>
          <w:szCs w:val="22"/>
          <w:lang w:val="en-GB"/>
        </w:rPr>
      </w:pPr>
      <w:r w:rsidRPr="00F7552B">
        <w:rPr>
          <w:color w:val="000000"/>
          <w:sz w:val="22"/>
          <w:szCs w:val="22"/>
          <w:lang w:val="en-GB"/>
        </w:rPr>
        <w:t>Project-level monitoring and evaluation systems</w:t>
      </w:r>
    </w:p>
    <w:p w14:paraId="72262DF9" w14:textId="77777777" w:rsidR="00203F3A" w:rsidRPr="00F7552B" w:rsidRDefault="00203F3A" w:rsidP="00203F3A">
      <w:pPr>
        <w:pStyle w:val="ListParagraph"/>
        <w:keepNext/>
        <w:widowControl w:val="0"/>
        <w:numPr>
          <w:ilvl w:val="0"/>
          <w:numId w:val="12"/>
        </w:numPr>
        <w:overflowPunct w:val="0"/>
        <w:adjustRightInd w:val="0"/>
        <w:spacing w:before="0"/>
        <w:ind w:left="630"/>
        <w:contextualSpacing/>
        <w:rPr>
          <w:color w:val="000000"/>
          <w:sz w:val="22"/>
          <w:szCs w:val="22"/>
          <w:lang w:val="en-GB"/>
        </w:rPr>
      </w:pPr>
      <w:r w:rsidRPr="00F7552B">
        <w:rPr>
          <w:color w:val="000000"/>
          <w:sz w:val="22"/>
          <w:szCs w:val="22"/>
          <w:lang w:val="en-GB"/>
        </w:rPr>
        <w:t>Stakeholder Engagement</w:t>
      </w:r>
    </w:p>
    <w:p w14:paraId="3DBE9966" w14:textId="77777777" w:rsidR="00203F3A" w:rsidRPr="00F7552B" w:rsidRDefault="00203F3A" w:rsidP="00203F3A">
      <w:pPr>
        <w:pStyle w:val="ListParagraph"/>
        <w:keepNext/>
        <w:widowControl w:val="0"/>
        <w:numPr>
          <w:ilvl w:val="0"/>
          <w:numId w:val="12"/>
        </w:numPr>
        <w:overflowPunct w:val="0"/>
        <w:adjustRightInd w:val="0"/>
        <w:spacing w:before="0"/>
        <w:ind w:left="630"/>
        <w:contextualSpacing/>
        <w:rPr>
          <w:color w:val="000000"/>
          <w:sz w:val="22"/>
          <w:szCs w:val="22"/>
          <w:lang w:val="en-GB"/>
        </w:rPr>
      </w:pPr>
      <w:r w:rsidRPr="00F7552B">
        <w:rPr>
          <w:color w:val="000000"/>
          <w:sz w:val="22"/>
          <w:szCs w:val="22"/>
          <w:lang w:val="en-GB"/>
        </w:rPr>
        <w:t>Reporting</w:t>
      </w:r>
    </w:p>
    <w:p w14:paraId="540FC647" w14:textId="77777777" w:rsidR="00203F3A" w:rsidRPr="00F7552B" w:rsidRDefault="00203F3A" w:rsidP="00203F3A">
      <w:pPr>
        <w:pStyle w:val="ListParagraph"/>
        <w:keepNext/>
        <w:widowControl w:val="0"/>
        <w:numPr>
          <w:ilvl w:val="0"/>
          <w:numId w:val="12"/>
        </w:numPr>
        <w:overflowPunct w:val="0"/>
        <w:adjustRightInd w:val="0"/>
        <w:spacing w:before="0"/>
        <w:ind w:left="630"/>
        <w:contextualSpacing/>
        <w:rPr>
          <w:color w:val="000000"/>
          <w:sz w:val="22"/>
          <w:szCs w:val="22"/>
          <w:lang w:val="en-GB"/>
        </w:rPr>
      </w:pPr>
      <w:r w:rsidRPr="00F7552B">
        <w:rPr>
          <w:color w:val="000000"/>
          <w:sz w:val="22"/>
          <w:szCs w:val="22"/>
          <w:lang w:val="en-GB"/>
        </w:rPr>
        <w:t>Communications</w:t>
      </w:r>
    </w:p>
    <w:p w14:paraId="7C368508" w14:textId="77777777" w:rsidR="00203F3A" w:rsidRPr="00F7552B" w:rsidRDefault="00203F3A" w:rsidP="00203F3A">
      <w:pPr>
        <w:spacing w:after="0" w:line="240" w:lineRule="auto"/>
        <w:ind w:left="630"/>
        <w:jc w:val="both"/>
        <w:rPr>
          <w:rFonts w:ascii="Times New Roman" w:hAnsi="Times New Roman" w:cs="Times New Roman"/>
          <w:color w:val="000000"/>
          <w:lang w:val="en-GB"/>
        </w:rPr>
      </w:pPr>
    </w:p>
    <w:p w14:paraId="529A6BAE" w14:textId="77777777" w:rsidR="00203F3A" w:rsidRPr="00F7552B" w:rsidRDefault="00203F3A" w:rsidP="00203F3A">
      <w:pPr>
        <w:pStyle w:val="ListParagraph"/>
        <w:numPr>
          <w:ilvl w:val="0"/>
          <w:numId w:val="9"/>
        </w:numPr>
        <w:tabs>
          <w:tab w:val="left" w:pos="0"/>
        </w:tabs>
        <w:spacing w:before="0"/>
        <w:ind w:left="270"/>
        <w:contextualSpacing/>
        <w:rPr>
          <w:b/>
          <w:sz w:val="22"/>
          <w:szCs w:val="22"/>
          <w:lang w:val="en-GB"/>
        </w:rPr>
      </w:pPr>
      <w:r w:rsidRPr="00F7552B">
        <w:rPr>
          <w:b/>
          <w:sz w:val="22"/>
          <w:szCs w:val="22"/>
          <w:lang w:val="en-GB"/>
        </w:rPr>
        <w:t>Sustainability</w:t>
      </w:r>
    </w:p>
    <w:p w14:paraId="0921E215" w14:textId="77777777" w:rsidR="00203F3A" w:rsidRPr="00F7552B" w:rsidRDefault="00203F3A" w:rsidP="00203F3A">
      <w:pPr>
        <w:spacing w:after="0" w:line="240" w:lineRule="auto"/>
        <w:ind w:left="630"/>
        <w:jc w:val="both"/>
        <w:rPr>
          <w:rFonts w:ascii="Times New Roman" w:hAnsi="Times New Roman" w:cs="Times New Roman"/>
          <w:color w:val="000000"/>
          <w:lang w:val="en-GB"/>
        </w:rPr>
      </w:pPr>
      <w:r w:rsidRPr="00F7552B">
        <w:rPr>
          <w:rFonts w:ascii="Times New Roman" w:hAnsi="Times New Roman" w:cs="Times New Roman"/>
        </w:rPr>
        <w:t>Assess overall risks to sustainability factors of the project in terms of the following four categories:</w:t>
      </w:r>
    </w:p>
    <w:p w14:paraId="73EAFA5F" w14:textId="77777777" w:rsidR="00203F3A" w:rsidRPr="00F7552B" w:rsidRDefault="00203F3A" w:rsidP="00203F3A">
      <w:pPr>
        <w:pStyle w:val="ListParagraph"/>
        <w:numPr>
          <w:ilvl w:val="0"/>
          <w:numId w:val="3"/>
        </w:numPr>
        <w:spacing w:before="0"/>
        <w:ind w:left="630"/>
        <w:rPr>
          <w:color w:val="000000"/>
          <w:sz w:val="22"/>
          <w:szCs w:val="22"/>
          <w:lang w:val="en-GB"/>
        </w:rPr>
      </w:pPr>
      <w:r w:rsidRPr="00F7552B">
        <w:rPr>
          <w:color w:val="000000"/>
          <w:sz w:val="22"/>
          <w:szCs w:val="22"/>
          <w:lang w:val="en-GB"/>
        </w:rPr>
        <w:t>Financial risks to sustainability</w:t>
      </w:r>
    </w:p>
    <w:p w14:paraId="1893F7F0" w14:textId="77777777" w:rsidR="00203F3A" w:rsidRPr="00F7552B" w:rsidRDefault="00203F3A" w:rsidP="00203F3A">
      <w:pPr>
        <w:pStyle w:val="ListParagraph"/>
        <w:numPr>
          <w:ilvl w:val="0"/>
          <w:numId w:val="3"/>
        </w:numPr>
        <w:spacing w:before="0"/>
        <w:ind w:left="630"/>
        <w:rPr>
          <w:color w:val="000000"/>
          <w:sz w:val="22"/>
          <w:szCs w:val="22"/>
          <w:lang w:val="en-GB"/>
        </w:rPr>
      </w:pPr>
      <w:r w:rsidRPr="00F7552B">
        <w:rPr>
          <w:color w:val="000000"/>
          <w:sz w:val="22"/>
          <w:szCs w:val="22"/>
          <w:lang w:val="en-GB"/>
        </w:rPr>
        <w:t>Socio-economic risks to sustainability</w:t>
      </w:r>
    </w:p>
    <w:p w14:paraId="7F9B7B8A" w14:textId="77777777" w:rsidR="00203F3A" w:rsidRPr="00F7552B" w:rsidRDefault="00203F3A" w:rsidP="00203F3A">
      <w:pPr>
        <w:pStyle w:val="ListParagraph"/>
        <w:numPr>
          <w:ilvl w:val="0"/>
          <w:numId w:val="3"/>
        </w:numPr>
        <w:spacing w:before="0"/>
        <w:ind w:left="630"/>
        <w:rPr>
          <w:color w:val="000000"/>
          <w:sz w:val="22"/>
          <w:szCs w:val="22"/>
          <w:lang w:val="en-GB"/>
        </w:rPr>
      </w:pPr>
      <w:r w:rsidRPr="00F7552B">
        <w:rPr>
          <w:color w:val="000000"/>
          <w:sz w:val="22"/>
          <w:szCs w:val="22"/>
          <w:lang w:val="en-GB"/>
        </w:rPr>
        <w:t>Institutional framework and governance risks to sustainability</w:t>
      </w:r>
    </w:p>
    <w:p w14:paraId="0ADF56AC" w14:textId="77777777" w:rsidR="00203F3A" w:rsidRPr="00F7552B" w:rsidRDefault="00203F3A" w:rsidP="00203F3A">
      <w:pPr>
        <w:pStyle w:val="ListParagraph"/>
        <w:numPr>
          <w:ilvl w:val="0"/>
          <w:numId w:val="3"/>
        </w:numPr>
        <w:spacing w:before="0"/>
        <w:ind w:left="630"/>
        <w:rPr>
          <w:color w:val="000000"/>
          <w:sz w:val="22"/>
          <w:szCs w:val="22"/>
          <w:lang w:val="en-GB"/>
        </w:rPr>
      </w:pPr>
      <w:r w:rsidRPr="00F7552B">
        <w:rPr>
          <w:color w:val="000000"/>
          <w:sz w:val="22"/>
          <w:szCs w:val="22"/>
          <w:lang w:val="en-GB"/>
        </w:rPr>
        <w:t>Environmental risks to sustainability</w:t>
      </w:r>
    </w:p>
    <w:p w14:paraId="350CA993" w14:textId="77777777" w:rsidR="00203F3A" w:rsidRPr="00F7552B" w:rsidRDefault="00203F3A" w:rsidP="00203F3A">
      <w:pPr>
        <w:spacing w:after="0" w:line="240" w:lineRule="auto"/>
        <w:jc w:val="both"/>
        <w:rPr>
          <w:rFonts w:ascii="Times New Roman" w:hAnsi="Times New Roman" w:cs="Times New Roman"/>
          <w:color w:val="000000"/>
          <w:highlight w:val="yellow"/>
          <w:lang w:val="en-GB"/>
        </w:rPr>
      </w:pPr>
    </w:p>
    <w:p w14:paraId="41D242DF" w14:textId="3BE42D6A" w:rsidR="00203F3A" w:rsidRPr="00F7552B" w:rsidRDefault="00163DF4" w:rsidP="00203F3A">
      <w:pPr>
        <w:pStyle w:val="BodyText3"/>
        <w:spacing w:before="0" w:after="0"/>
        <w:rPr>
          <w:sz w:val="22"/>
          <w:szCs w:val="22"/>
        </w:rPr>
      </w:pPr>
      <w:r w:rsidRPr="00F7552B">
        <w:rPr>
          <w:sz w:val="22"/>
          <w:szCs w:val="22"/>
        </w:rPr>
        <w:t>The MTR consultant</w:t>
      </w:r>
      <w:r w:rsidR="00203F3A" w:rsidRPr="00F7552B">
        <w:rPr>
          <w:sz w:val="22"/>
          <w:szCs w:val="22"/>
        </w:rPr>
        <w:t xml:space="preserve"> will include a section in the MTR report setting out the MTR’s evidence-based </w:t>
      </w:r>
      <w:r w:rsidR="00203F3A" w:rsidRPr="00F7552B">
        <w:rPr>
          <w:b/>
          <w:sz w:val="22"/>
          <w:szCs w:val="22"/>
        </w:rPr>
        <w:t>conclusions</w:t>
      </w:r>
      <w:r w:rsidR="00203F3A" w:rsidRPr="00F7552B">
        <w:rPr>
          <w:sz w:val="22"/>
          <w:szCs w:val="22"/>
        </w:rPr>
        <w:t>, in light of the findings.</w:t>
      </w:r>
    </w:p>
    <w:p w14:paraId="3A5C3004" w14:textId="77777777" w:rsidR="00203F3A" w:rsidRPr="00F7552B" w:rsidRDefault="00203F3A" w:rsidP="00203F3A">
      <w:pPr>
        <w:pStyle w:val="BodyText3"/>
        <w:spacing w:before="0" w:after="0"/>
        <w:rPr>
          <w:sz w:val="22"/>
          <w:szCs w:val="22"/>
        </w:rPr>
      </w:pPr>
    </w:p>
    <w:p w14:paraId="7DAADC78" w14:textId="6A2A2551" w:rsidR="00203F3A" w:rsidRPr="00F7552B" w:rsidRDefault="00203F3A" w:rsidP="00203F3A">
      <w:pPr>
        <w:tabs>
          <w:tab w:val="left" w:pos="1418"/>
        </w:tabs>
        <w:spacing w:after="0" w:line="240" w:lineRule="auto"/>
        <w:jc w:val="both"/>
        <w:rPr>
          <w:rFonts w:ascii="Times New Roman" w:hAnsi="Times New Roman" w:cs="Times New Roman"/>
        </w:rPr>
      </w:pPr>
      <w:r w:rsidRPr="00F7552B">
        <w:rPr>
          <w:rFonts w:ascii="Times New Roman" w:hAnsi="Times New Roman" w:cs="Times New Roman"/>
        </w:rPr>
        <w:t>Addit</w:t>
      </w:r>
      <w:r w:rsidR="00163DF4" w:rsidRPr="00F7552B">
        <w:rPr>
          <w:rFonts w:ascii="Times New Roman" w:hAnsi="Times New Roman" w:cs="Times New Roman"/>
        </w:rPr>
        <w:t>ionally, the MTR consultant</w:t>
      </w:r>
      <w:r w:rsidRPr="00F7552B">
        <w:rPr>
          <w:rFonts w:ascii="Times New Roman" w:hAnsi="Times New Roman" w:cs="Times New Roman"/>
        </w:rPr>
        <w:t xml:space="preserve"> is expected to make</w:t>
      </w:r>
      <w:r w:rsidRPr="00F7552B">
        <w:rPr>
          <w:rFonts w:ascii="Times New Roman" w:hAnsi="Times New Roman" w:cs="Times New Roman"/>
          <w:b/>
        </w:rPr>
        <w:t xml:space="preserve"> recommendations</w:t>
      </w:r>
      <w:r w:rsidRPr="00F7552B">
        <w:rPr>
          <w:rFonts w:ascii="Times New Roman" w:hAnsi="Times New Roman" w:cs="Times New Roman"/>
        </w:rPr>
        <w:t xml:space="preserve"> to the Project Team. Recommendations should be succinct suggestions for critical intervention that are specific, measurable, achievable, and relevant. A recommendation table should be put in the report’s executive summary. The MTR consultant should make no more than 15 recommendations total.</w:t>
      </w:r>
    </w:p>
    <w:p w14:paraId="1ED8F1B0" w14:textId="77777777" w:rsidR="00203F3A" w:rsidRPr="00F7552B" w:rsidRDefault="00203F3A" w:rsidP="00203F3A">
      <w:pPr>
        <w:tabs>
          <w:tab w:val="left" w:pos="1418"/>
        </w:tabs>
        <w:spacing w:after="0" w:line="240" w:lineRule="auto"/>
        <w:jc w:val="both"/>
        <w:rPr>
          <w:rFonts w:ascii="Times New Roman" w:hAnsi="Times New Roman" w:cs="Times New Roman"/>
        </w:rPr>
      </w:pPr>
    </w:p>
    <w:p w14:paraId="03BCBDCA" w14:textId="77777777" w:rsidR="00203F3A" w:rsidRPr="00F7552B" w:rsidRDefault="00203F3A" w:rsidP="00203F3A">
      <w:pPr>
        <w:pStyle w:val="Heading5"/>
        <w:spacing w:before="0" w:line="240" w:lineRule="auto"/>
        <w:jc w:val="both"/>
        <w:rPr>
          <w:rFonts w:ascii="Times New Roman" w:hAnsi="Times New Roman" w:cs="Times New Roman"/>
          <w:b/>
          <w:color w:val="auto"/>
        </w:rPr>
      </w:pPr>
      <w:r w:rsidRPr="00F7552B">
        <w:rPr>
          <w:rFonts w:ascii="Times New Roman" w:hAnsi="Times New Roman" w:cs="Times New Roman"/>
          <w:b/>
          <w:color w:val="auto"/>
        </w:rPr>
        <w:t xml:space="preserve">D.    Expected Outputs and Deliverables </w:t>
      </w:r>
    </w:p>
    <w:p w14:paraId="7AC9A17B" w14:textId="77777777" w:rsidR="00203F3A" w:rsidRPr="00F7552B" w:rsidRDefault="00203F3A" w:rsidP="00203F3A">
      <w:pPr>
        <w:spacing w:after="0" w:line="240" w:lineRule="auto"/>
        <w:rPr>
          <w:rFonts w:ascii="Times New Roman" w:hAnsi="Times New Roman" w:cs="Times New Roman"/>
        </w:rPr>
      </w:pPr>
    </w:p>
    <w:p w14:paraId="2444E73E" w14:textId="6DE67C20" w:rsidR="00203F3A" w:rsidRPr="00F7552B" w:rsidRDefault="00203F3A" w:rsidP="00203F3A">
      <w:pPr>
        <w:spacing w:after="0" w:line="240" w:lineRule="auto"/>
        <w:jc w:val="both"/>
        <w:rPr>
          <w:rFonts w:ascii="Times New Roman" w:eastAsia="Times New Roman" w:hAnsi="Times New Roman" w:cs="Times New Roman"/>
          <w:shd w:val="clear" w:color="auto" w:fill="FFFFFF"/>
        </w:rPr>
      </w:pPr>
      <w:r w:rsidRPr="00F7552B">
        <w:rPr>
          <w:rFonts w:ascii="Times New Roman" w:eastAsia="Times New Roman" w:hAnsi="Times New Roman" w:cs="Times New Roman"/>
          <w:shd w:val="clear" w:color="auto" w:fill="FFFFFF"/>
        </w:rPr>
        <w:t>The MTR consultant shall prepare and submit:</w:t>
      </w:r>
    </w:p>
    <w:p w14:paraId="0267FD3C" w14:textId="77777777" w:rsidR="00203F3A" w:rsidRPr="00F7552B" w:rsidRDefault="00203F3A" w:rsidP="00203F3A">
      <w:pPr>
        <w:spacing w:after="0" w:line="240" w:lineRule="auto"/>
        <w:jc w:val="both"/>
        <w:rPr>
          <w:rFonts w:ascii="Times New Roman" w:eastAsia="Times New Roman" w:hAnsi="Times New Roman" w:cs="Times New Roman"/>
        </w:rPr>
      </w:pPr>
    </w:p>
    <w:p w14:paraId="6A6A93C0" w14:textId="67829775" w:rsidR="00203F3A" w:rsidRPr="00F7552B" w:rsidRDefault="00203F3A" w:rsidP="00203F3A">
      <w:pPr>
        <w:numPr>
          <w:ilvl w:val="0"/>
          <w:numId w:val="8"/>
        </w:numPr>
        <w:shd w:val="clear" w:color="auto" w:fill="FFFFFF"/>
        <w:tabs>
          <w:tab w:val="clear" w:pos="720"/>
          <w:tab w:val="num" w:pos="630"/>
        </w:tabs>
        <w:spacing w:after="0" w:line="240" w:lineRule="auto"/>
        <w:ind w:left="630"/>
        <w:jc w:val="both"/>
        <w:rPr>
          <w:rFonts w:ascii="Times New Roman" w:eastAsia="Times New Roman" w:hAnsi="Times New Roman" w:cs="Times New Roman"/>
          <w:color w:val="333333"/>
        </w:rPr>
      </w:pPr>
      <w:r w:rsidRPr="00F7552B">
        <w:rPr>
          <w:rFonts w:ascii="Times New Roman" w:hAnsi="Times New Roman" w:cs="Times New Roman"/>
        </w:rPr>
        <w:t xml:space="preserve">MTR Inception Report: MTR </w:t>
      </w:r>
      <w:r w:rsidR="00163DF4" w:rsidRPr="00F7552B">
        <w:rPr>
          <w:rFonts w:ascii="Times New Roman" w:hAnsi="Times New Roman" w:cs="Times New Roman"/>
        </w:rPr>
        <w:t>consultant</w:t>
      </w:r>
      <w:r w:rsidRPr="00F7552B">
        <w:rPr>
          <w:rFonts w:ascii="Times New Roman" w:hAnsi="Times New Roman" w:cs="Times New Roman"/>
        </w:rPr>
        <w:t xml:space="preserve"> clarifies objectives and methods of the Midterm Review</w:t>
      </w:r>
      <w:r w:rsidRPr="00F7552B">
        <w:rPr>
          <w:rFonts w:ascii="Times New Roman" w:eastAsia="Times New Roman" w:hAnsi="Times New Roman" w:cs="Times New Roman"/>
          <w:color w:val="333333"/>
        </w:rPr>
        <w:t xml:space="preserve"> </w:t>
      </w:r>
      <w:r w:rsidRPr="00F7552B">
        <w:rPr>
          <w:rFonts w:ascii="Times New Roman" w:hAnsi="Times New Roman" w:cs="Times New Roman"/>
        </w:rPr>
        <w:t xml:space="preserve">no later than </w:t>
      </w:r>
      <w:r w:rsidR="000E2514" w:rsidRPr="00F7552B">
        <w:rPr>
          <w:rFonts w:ascii="Times New Roman" w:hAnsi="Times New Roman" w:cs="Times New Roman"/>
        </w:rPr>
        <w:t>1</w:t>
      </w:r>
      <w:r w:rsidRPr="00F7552B">
        <w:rPr>
          <w:rFonts w:ascii="Times New Roman" w:hAnsi="Times New Roman" w:cs="Times New Roman"/>
        </w:rPr>
        <w:t xml:space="preserve"> week before the MTR mission. To be sent to the Commissioning Unit and project management. Approximate due date: (</w:t>
      </w:r>
      <w:r w:rsidR="00A33C3E">
        <w:rPr>
          <w:rFonts w:ascii="Times New Roman" w:hAnsi="Times New Roman" w:cs="Times New Roman"/>
        </w:rPr>
        <w:t>May</w:t>
      </w:r>
      <w:r w:rsidR="00885595">
        <w:rPr>
          <w:rFonts w:ascii="Times New Roman" w:hAnsi="Times New Roman" w:cs="Times New Roman"/>
        </w:rPr>
        <w:t xml:space="preserve"> </w:t>
      </w:r>
      <w:r w:rsidR="00A33C3E">
        <w:rPr>
          <w:rFonts w:ascii="Times New Roman" w:hAnsi="Times New Roman" w:cs="Times New Roman"/>
        </w:rPr>
        <w:t>10</w:t>
      </w:r>
      <w:r w:rsidR="00822E94">
        <w:rPr>
          <w:rFonts w:ascii="Times New Roman" w:hAnsi="Times New Roman" w:cs="Times New Roman"/>
        </w:rPr>
        <w:t>, 2017</w:t>
      </w:r>
      <w:r w:rsidRPr="00F7552B">
        <w:rPr>
          <w:rFonts w:ascii="Times New Roman" w:hAnsi="Times New Roman" w:cs="Times New Roman"/>
        </w:rPr>
        <w:t>)</w:t>
      </w:r>
    </w:p>
    <w:p w14:paraId="15B32C5C" w14:textId="10F7E4F0" w:rsidR="00203F3A" w:rsidRPr="00F7552B" w:rsidRDefault="00203F3A" w:rsidP="00203F3A">
      <w:pPr>
        <w:pStyle w:val="ListParagraph"/>
        <w:numPr>
          <w:ilvl w:val="0"/>
          <w:numId w:val="8"/>
        </w:numPr>
        <w:tabs>
          <w:tab w:val="clear" w:pos="720"/>
          <w:tab w:val="num" w:pos="630"/>
        </w:tabs>
        <w:spacing w:before="0"/>
        <w:ind w:left="630"/>
        <w:contextualSpacing/>
        <w:rPr>
          <w:sz w:val="22"/>
          <w:szCs w:val="22"/>
        </w:rPr>
      </w:pPr>
      <w:r w:rsidRPr="00F7552B">
        <w:rPr>
          <w:sz w:val="22"/>
          <w:szCs w:val="22"/>
        </w:rPr>
        <w:t>Presentation: Initial Findings presented to project management and the Commissioning Unit at the end of the MTR</w:t>
      </w:r>
      <w:r w:rsidR="000E2514" w:rsidRPr="00F7552B">
        <w:rPr>
          <w:sz w:val="22"/>
          <w:szCs w:val="22"/>
        </w:rPr>
        <w:t xml:space="preserve"> field</w:t>
      </w:r>
      <w:r w:rsidRPr="00F7552B">
        <w:rPr>
          <w:sz w:val="22"/>
          <w:szCs w:val="22"/>
        </w:rPr>
        <w:t xml:space="preserve"> mission. Approximate due date: (</w:t>
      </w:r>
      <w:r w:rsidR="00A33C3E">
        <w:rPr>
          <w:sz w:val="22"/>
          <w:szCs w:val="22"/>
        </w:rPr>
        <w:t>May</w:t>
      </w:r>
      <w:r w:rsidR="00885595">
        <w:rPr>
          <w:sz w:val="22"/>
          <w:szCs w:val="22"/>
        </w:rPr>
        <w:t xml:space="preserve"> </w:t>
      </w:r>
      <w:r w:rsidR="00A33C3E">
        <w:rPr>
          <w:sz w:val="22"/>
          <w:szCs w:val="22"/>
        </w:rPr>
        <w:t>20</w:t>
      </w:r>
      <w:r w:rsidR="00885595">
        <w:rPr>
          <w:sz w:val="22"/>
          <w:szCs w:val="22"/>
        </w:rPr>
        <w:t>,</w:t>
      </w:r>
      <w:r w:rsidR="000E2514" w:rsidRPr="00F7552B">
        <w:rPr>
          <w:sz w:val="22"/>
          <w:szCs w:val="22"/>
        </w:rPr>
        <w:t xml:space="preserve"> 201</w:t>
      </w:r>
      <w:r w:rsidR="00822E94">
        <w:rPr>
          <w:sz w:val="22"/>
          <w:szCs w:val="22"/>
        </w:rPr>
        <w:t>7</w:t>
      </w:r>
      <w:r w:rsidRPr="00F7552B">
        <w:rPr>
          <w:sz w:val="22"/>
          <w:szCs w:val="22"/>
        </w:rPr>
        <w:t>)</w:t>
      </w:r>
    </w:p>
    <w:p w14:paraId="15B9765A" w14:textId="08C9FA75" w:rsidR="00203F3A" w:rsidRPr="00F7552B" w:rsidRDefault="00203F3A" w:rsidP="00203F3A">
      <w:pPr>
        <w:numPr>
          <w:ilvl w:val="0"/>
          <w:numId w:val="8"/>
        </w:numPr>
        <w:shd w:val="clear" w:color="auto" w:fill="FFFFFF"/>
        <w:tabs>
          <w:tab w:val="clear" w:pos="720"/>
          <w:tab w:val="num" w:pos="630"/>
        </w:tabs>
        <w:spacing w:after="0" w:line="240" w:lineRule="auto"/>
        <w:ind w:left="630"/>
        <w:jc w:val="both"/>
        <w:rPr>
          <w:rFonts w:ascii="Times New Roman" w:eastAsia="Times New Roman" w:hAnsi="Times New Roman" w:cs="Times New Roman"/>
          <w:color w:val="333333"/>
        </w:rPr>
      </w:pPr>
      <w:r w:rsidRPr="00F7552B">
        <w:rPr>
          <w:rFonts w:ascii="Times New Roman" w:hAnsi="Times New Roman" w:cs="Times New Roman"/>
        </w:rPr>
        <w:t xml:space="preserve">Draft Final Report: Full report with annexes within </w:t>
      </w:r>
      <w:r w:rsidR="000E2514" w:rsidRPr="00F7552B">
        <w:rPr>
          <w:rFonts w:ascii="Times New Roman" w:hAnsi="Times New Roman" w:cs="Times New Roman"/>
        </w:rPr>
        <w:t>2</w:t>
      </w:r>
      <w:r w:rsidRPr="00F7552B">
        <w:rPr>
          <w:rFonts w:ascii="Times New Roman" w:hAnsi="Times New Roman" w:cs="Times New Roman"/>
        </w:rPr>
        <w:t xml:space="preserve"> weeks of the MTR</w:t>
      </w:r>
      <w:r w:rsidR="000E2514" w:rsidRPr="00F7552B">
        <w:rPr>
          <w:rFonts w:ascii="Times New Roman" w:hAnsi="Times New Roman" w:cs="Times New Roman"/>
        </w:rPr>
        <w:t xml:space="preserve"> </w:t>
      </w:r>
      <w:r w:rsidRPr="00F7552B">
        <w:rPr>
          <w:rFonts w:ascii="Times New Roman" w:hAnsi="Times New Roman" w:cs="Times New Roman"/>
        </w:rPr>
        <w:t>mission. Approximate due date: (</w:t>
      </w:r>
      <w:r w:rsidR="00A33C3E">
        <w:rPr>
          <w:rFonts w:ascii="Times New Roman" w:hAnsi="Times New Roman" w:cs="Times New Roman"/>
        </w:rPr>
        <w:t>June</w:t>
      </w:r>
      <w:r w:rsidR="00822E94">
        <w:rPr>
          <w:rFonts w:ascii="Times New Roman" w:hAnsi="Times New Roman" w:cs="Times New Roman"/>
        </w:rPr>
        <w:t xml:space="preserve"> 5</w:t>
      </w:r>
      <w:r w:rsidR="000E2514" w:rsidRPr="00F7552B">
        <w:rPr>
          <w:rFonts w:ascii="Times New Roman" w:hAnsi="Times New Roman" w:cs="Times New Roman"/>
        </w:rPr>
        <w:t>, 201</w:t>
      </w:r>
      <w:r w:rsidR="00822E94">
        <w:rPr>
          <w:rFonts w:ascii="Times New Roman" w:hAnsi="Times New Roman" w:cs="Times New Roman"/>
        </w:rPr>
        <w:t>7</w:t>
      </w:r>
      <w:r w:rsidRPr="00F7552B">
        <w:rPr>
          <w:rFonts w:ascii="Times New Roman" w:hAnsi="Times New Roman" w:cs="Times New Roman"/>
        </w:rPr>
        <w:t>)</w:t>
      </w:r>
    </w:p>
    <w:p w14:paraId="06FE25A1" w14:textId="0D47FDAC" w:rsidR="00203F3A" w:rsidRPr="00F7552B" w:rsidRDefault="00203F3A" w:rsidP="00203F3A">
      <w:pPr>
        <w:numPr>
          <w:ilvl w:val="0"/>
          <w:numId w:val="8"/>
        </w:numPr>
        <w:shd w:val="clear" w:color="auto" w:fill="FFFFFF"/>
        <w:tabs>
          <w:tab w:val="clear" w:pos="720"/>
          <w:tab w:val="num" w:pos="630"/>
        </w:tabs>
        <w:spacing w:after="0" w:line="240" w:lineRule="auto"/>
        <w:ind w:left="634"/>
        <w:jc w:val="both"/>
        <w:rPr>
          <w:rFonts w:ascii="Times New Roman" w:eastAsia="Times New Roman" w:hAnsi="Times New Roman" w:cs="Times New Roman"/>
          <w:color w:val="333333"/>
        </w:rPr>
      </w:pPr>
      <w:r w:rsidRPr="00F7552B">
        <w:rPr>
          <w:rFonts w:ascii="Times New Roman" w:hAnsi="Times New Roman" w:cs="Times New Roman"/>
        </w:rPr>
        <w:t>Final Report*: Revised report with annexed audit trail detailing how all received comments have (and have not) been addressed in the final MTR report. To be sent to the Commissioning Unit within 1 week of receiving UNDP comments on draft. Approximate due date: (</w:t>
      </w:r>
      <w:r w:rsidR="00A33C3E">
        <w:rPr>
          <w:rFonts w:ascii="Times New Roman" w:hAnsi="Times New Roman" w:cs="Times New Roman"/>
        </w:rPr>
        <w:t>June</w:t>
      </w:r>
      <w:r w:rsidR="00822E94">
        <w:rPr>
          <w:rFonts w:ascii="Times New Roman" w:hAnsi="Times New Roman" w:cs="Times New Roman"/>
        </w:rPr>
        <w:t xml:space="preserve"> 25</w:t>
      </w:r>
      <w:r w:rsidR="000E2514" w:rsidRPr="00F7552B">
        <w:rPr>
          <w:rFonts w:ascii="Times New Roman" w:hAnsi="Times New Roman" w:cs="Times New Roman"/>
        </w:rPr>
        <w:t>, 201</w:t>
      </w:r>
      <w:r w:rsidR="00822E94">
        <w:rPr>
          <w:rFonts w:ascii="Times New Roman" w:hAnsi="Times New Roman" w:cs="Times New Roman"/>
        </w:rPr>
        <w:t>7</w:t>
      </w:r>
      <w:r w:rsidRPr="00F7552B">
        <w:rPr>
          <w:rFonts w:ascii="Times New Roman" w:hAnsi="Times New Roman" w:cs="Times New Roman"/>
        </w:rPr>
        <w:t>)</w:t>
      </w:r>
    </w:p>
    <w:p w14:paraId="5EF6372D" w14:textId="77777777" w:rsidR="00203F3A" w:rsidRPr="00F7552B" w:rsidRDefault="00203F3A" w:rsidP="00203F3A">
      <w:pPr>
        <w:spacing w:after="0" w:line="240" w:lineRule="auto"/>
        <w:jc w:val="both"/>
        <w:rPr>
          <w:rFonts w:ascii="Times New Roman" w:hAnsi="Times New Roman" w:cs="Times New Roman"/>
          <w:b/>
          <w:bCs/>
          <w:lang w:val="en-ZA"/>
        </w:rPr>
      </w:pPr>
    </w:p>
    <w:p w14:paraId="26AFA133" w14:textId="77777777" w:rsidR="00203F3A" w:rsidRPr="00F7552B" w:rsidRDefault="00203F3A" w:rsidP="00203F3A">
      <w:pPr>
        <w:spacing w:after="0" w:line="240" w:lineRule="auto"/>
        <w:jc w:val="both"/>
        <w:rPr>
          <w:rFonts w:ascii="Times New Roman" w:eastAsia="Times New Roman" w:hAnsi="Times New Roman" w:cs="Times New Roman"/>
          <w:bCs/>
          <w:lang w:val="en-ZA"/>
        </w:rPr>
      </w:pPr>
      <w:r w:rsidRPr="00F7552B">
        <w:rPr>
          <w:rFonts w:ascii="Times New Roman" w:hAnsi="Times New Roman" w:cs="Times New Roman"/>
          <w:bCs/>
          <w:lang w:val="en-ZA"/>
        </w:rPr>
        <w:t xml:space="preserve">*The final MTR report must be in English. </w:t>
      </w:r>
      <w:r w:rsidRPr="00F7552B">
        <w:rPr>
          <w:rFonts w:ascii="Times New Roman" w:hAnsi="Times New Roman" w:cs="Times New Roman"/>
          <w:iCs/>
          <w:lang w:val="en-ZA"/>
        </w:rPr>
        <w:t>If applicable, the Commissioning Unit may choose to arrange for a translation of the report into a language more widely shared by national stakeholders.</w:t>
      </w:r>
    </w:p>
    <w:p w14:paraId="3AC7F1ED" w14:textId="77777777" w:rsidR="00203F3A" w:rsidRPr="00F7552B" w:rsidRDefault="00203F3A" w:rsidP="00203F3A">
      <w:pPr>
        <w:tabs>
          <w:tab w:val="left" w:pos="450"/>
        </w:tabs>
        <w:spacing w:after="0" w:line="240" w:lineRule="auto"/>
        <w:ind w:left="450" w:hanging="450"/>
        <w:rPr>
          <w:rFonts w:ascii="Times New Roman" w:hAnsi="Times New Roman" w:cs="Times New Roman"/>
          <w:b/>
          <w:bCs/>
        </w:rPr>
      </w:pPr>
    </w:p>
    <w:p w14:paraId="2398E71E" w14:textId="77777777" w:rsidR="00203F3A" w:rsidRPr="00F7552B" w:rsidRDefault="00203F3A" w:rsidP="00203F3A">
      <w:pPr>
        <w:tabs>
          <w:tab w:val="left" w:pos="450"/>
        </w:tabs>
        <w:spacing w:after="0" w:line="240" w:lineRule="auto"/>
        <w:ind w:left="450" w:hanging="450"/>
        <w:rPr>
          <w:rFonts w:ascii="Times New Roman" w:hAnsi="Times New Roman" w:cs="Times New Roman"/>
          <w:b/>
          <w:bCs/>
        </w:rPr>
      </w:pPr>
      <w:r w:rsidRPr="00F7552B">
        <w:rPr>
          <w:rFonts w:ascii="Times New Roman" w:hAnsi="Times New Roman" w:cs="Times New Roman"/>
          <w:b/>
          <w:bCs/>
        </w:rPr>
        <w:t>E.    Institutional Arrangement</w:t>
      </w:r>
    </w:p>
    <w:p w14:paraId="3BE73175" w14:textId="77777777" w:rsidR="00203F3A" w:rsidRPr="00F7552B" w:rsidRDefault="00203F3A" w:rsidP="00203F3A">
      <w:pPr>
        <w:tabs>
          <w:tab w:val="left" w:pos="450"/>
        </w:tabs>
        <w:spacing w:after="0" w:line="240" w:lineRule="auto"/>
        <w:ind w:left="450" w:hanging="450"/>
        <w:rPr>
          <w:rFonts w:ascii="Times New Roman" w:hAnsi="Times New Roman" w:cs="Times New Roman"/>
          <w:b/>
          <w:bCs/>
        </w:rPr>
      </w:pPr>
    </w:p>
    <w:p w14:paraId="2F611AE4" w14:textId="65A2AB85" w:rsidR="00203F3A" w:rsidRPr="00F7552B" w:rsidRDefault="00203F3A" w:rsidP="00203F3A">
      <w:pPr>
        <w:pStyle w:val="BodyText3"/>
        <w:shd w:val="clear" w:color="auto" w:fill="FFFFFF" w:themeFill="background1"/>
        <w:spacing w:before="0" w:after="0"/>
        <w:rPr>
          <w:i/>
          <w:sz w:val="22"/>
          <w:szCs w:val="22"/>
        </w:rPr>
      </w:pPr>
      <w:r w:rsidRPr="00F7552B">
        <w:rPr>
          <w:sz w:val="22"/>
          <w:szCs w:val="22"/>
        </w:rPr>
        <w:t xml:space="preserve">The principal responsibility for managing this MTR resides with the Commissioning Unit. The Commissioning Unit for this project’s MTR is </w:t>
      </w:r>
      <w:r w:rsidR="00061D92" w:rsidRPr="00F7552B">
        <w:rPr>
          <w:sz w:val="22"/>
          <w:szCs w:val="22"/>
        </w:rPr>
        <w:t>the UNDP Country Office</w:t>
      </w:r>
      <w:r w:rsidR="00B142A5" w:rsidRPr="00F7552B">
        <w:rPr>
          <w:sz w:val="22"/>
          <w:szCs w:val="22"/>
        </w:rPr>
        <w:t xml:space="preserve"> in </w:t>
      </w:r>
      <w:r w:rsidR="004E0AEF" w:rsidRPr="00F7552B">
        <w:rPr>
          <w:sz w:val="22"/>
          <w:szCs w:val="22"/>
        </w:rPr>
        <w:t xml:space="preserve">the </w:t>
      </w:r>
      <w:r w:rsidR="00B142A5" w:rsidRPr="00F7552B">
        <w:rPr>
          <w:sz w:val="22"/>
          <w:szCs w:val="22"/>
        </w:rPr>
        <w:t>Kyrgyz Republic</w:t>
      </w:r>
      <w:r w:rsidR="00061D92" w:rsidRPr="00F7552B">
        <w:rPr>
          <w:sz w:val="22"/>
          <w:szCs w:val="22"/>
        </w:rPr>
        <w:t>.</w:t>
      </w:r>
    </w:p>
    <w:p w14:paraId="3B5157F2" w14:textId="77777777" w:rsidR="00203F3A" w:rsidRPr="00F7552B" w:rsidRDefault="00203F3A" w:rsidP="00203F3A">
      <w:pPr>
        <w:pStyle w:val="BodyText3"/>
        <w:spacing w:before="0" w:after="0"/>
        <w:rPr>
          <w:sz w:val="22"/>
          <w:szCs w:val="22"/>
        </w:rPr>
      </w:pPr>
    </w:p>
    <w:p w14:paraId="3AA7C4D1" w14:textId="0CB20EF2" w:rsidR="00203F3A" w:rsidRPr="00F7552B" w:rsidRDefault="00203F3A" w:rsidP="00203F3A">
      <w:pPr>
        <w:pStyle w:val="BodyText3"/>
        <w:spacing w:before="0" w:after="0"/>
        <w:rPr>
          <w:sz w:val="22"/>
          <w:szCs w:val="22"/>
        </w:rPr>
      </w:pPr>
      <w:r w:rsidRPr="00F7552B">
        <w:rPr>
          <w:sz w:val="22"/>
          <w:szCs w:val="22"/>
        </w:rPr>
        <w:t>The Commissioning Un</w:t>
      </w:r>
      <w:r w:rsidR="00163DF4" w:rsidRPr="00F7552B">
        <w:rPr>
          <w:sz w:val="22"/>
          <w:szCs w:val="22"/>
        </w:rPr>
        <w:t>it will contract the consultant</w:t>
      </w:r>
      <w:r w:rsidR="00061D92" w:rsidRPr="00F7552B">
        <w:rPr>
          <w:sz w:val="22"/>
          <w:szCs w:val="22"/>
        </w:rPr>
        <w:t>,</w:t>
      </w:r>
      <w:r w:rsidRPr="00F7552B">
        <w:rPr>
          <w:sz w:val="22"/>
          <w:szCs w:val="22"/>
        </w:rPr>
        <w:t xml:space="preserve"> and ensure the timely provision of </w:t>
      </w:r>
      <w:r w:rsidR="00BF381D" w:rsidRPr="00F7552B">
        <w:rPr>
          <w:sz w:val="22"/>
          <w:szCs w:val="22"/>
        </w:rPr>
        <w:t>due payments</w:t>
      </w:r>
      <w:r w:rsidRPr="00F7552B">
        <w:rPr>
          <w:sz w:val="22"/>
          <w:szCs w:val="22"/>
        </w:rPr>
        <w:t xml:space="preserve"> and travel arrangements within the country for the MTR </w:t>
      </w:r>
      <w:r w:rsidR="00163DF4" w:rsidRPr="00F7552B">
        <w:rPr>
          <w:sz w:val="22"/>
          <w:szCs w:val="22"/>
        </w:rPr>
        <w:t>consultant</w:t>
      </w:r>
      <w:r w:rsidRPr="00F7552B">
        <w:rPr>
          <w:sz w:val="22"/>
          <w:szCs w:val="22"/>
        </w:rPr>
        <w:t xml:space="preserve">. The Project Team will be responsible for liaising with the MTR </w:t>
      </w:r>
      <w:r w:rsidR="00163DF4" w:rsidRPr="00F7552B">
        <w:rPr>
          <w:sz w:val="22"/>
          <w:szCs w:val="22"/>
        </w:rPr>
        <w:t>consultant</w:t>
      </w:r>
      <w:r w:rsidRPr="00F7552B">
        <w:rPr>
          <w:sz w:val="22"/>
          <w:szCs w:val="22"/>
        </w:rPr>
        <w:t xml:space="preserve"> to provide all relevant documents, set up stakeholder interviews, and arrange field visits. </w:t>
      </w:r>
    </w:p>
    <w:p w14:paraId="078857A1" w14:textId="77777777" w:rsidR="00670C43" w:rsidRPr="00F7552B" w:rsidRDefault="00670C43" w:rsidP="00203F3A">
      <w:pPr>
        <w:pStyle w:val="BodyText3"/>
        <w:spacing w:before="0" w:after="0"/>
        <w:rPr>
          <w:sz w:val="22"/>
          <w:szCs w:val="22"/>
        </w:rPr>
      </w:pPr>
    </w:p>
    <w:p w14:paraId="14967184" w14:textId="4BBC20AB" w:rsidR="00670C43" w:rsidRPr="00F7552B" w:rsidRDefault="00670C43" w:rsidP="00203F3A">
      <w:pPr>
        <w:pStyle w:val="BodyText3"/>
        <w:spacing w:before="0" w:after="0"/>
        <w:rPr>
          <w:sz w:val="22"/>
          <w:szCs w:val="22"/>
        </w:rPr>
      </w:pPr>
      <w:r w:rsidRPr="00F7552B">
        <w:rPr>
          <w:sz w:val="22"/>
          <w:szCs w:val="22"/>
        </w:rPr>
        <w:t xml:space="preserve">The </w:t>
      </w:r>
      <w:r w:rsidR="009B0AA1" w:rsidRPr="00F7552B">
        <w:rPr>
          <w:sz w:val="22"/>
          <w:szCs w:val="22"/>
        </w:rPr>
        <w:t>Certifying Officer of this assignment is Sustainable Development Dimension Chief</w:t>
      </w:r>
      <w:r w:rsidRPr="00F7552B">
        <w:rPr>
          <w:sz w:val="22"/>
          <w:szCs w:val="22"/>
        </w:rPr>
        <w:t>.</w:t>
      </w:r>
    </w:p>
    <w:p w14:paraId="513660F7" w14:textId="77777777" w:rsidR="00203F3A" w:rsidRPr="00F7552B" w:rsidRDefault="00203F3A" w:rsidP="00203F3A">
      <w:pPr>
        <w:spacing w:before="240" w:after="0" w:line="240" w:lineRule="auto"/>
        <w:rPr>
          <w:rFonts w:ascii="Times New Roman" w:hAnsi="Times New Roman" w:cs="Times New Roman"/>
          <w:b/>
          <w:bCs/>
        </w:rPr>
      </w:pPr>
      <w:r w:rsidRPr="00F7552B">
        <w:rPr>
          <w:rFonts w:ascii="Times New Roman" w:hAnsi="Times New Roman" w:cs="Times New Roman"/>
          <w:b/>
          <w:bCs/>
        </w:rPr>
        <w:t>F.     Duration of the Work</w:t>
      </w:r>
    </w:p>
    <w:p w14:paraId="2E32B1CF" w14:textId="77777777" w:rsidR="00203F3A" w:rsidRPr="00F7552B" w:rsidRDefault="00203F3A" w:rsidP="00203F3A">
      <w:pPr>
        <w:spacing w:after="0" w:line="240" w:lineRule="auto"/>
        <w:jc w:val="both"/>
        <w:rPr>
          <w:rFonts w:ascii="Times New Roman" w:hAnsi="Times New Roman" w:cs="Times New Roman"/>
          <w:bCs/>
        </w:rPr>
      </w:pPr>
    </w:p>
    <w:p w14:paraId="69DC1003" w14:textId="1115D1D6" w:rsidR="00203F3A" w:rsidRPr="00F7552B" w:rsidRDefault="00203F3A" w:rsidP="00203F3A">
      <w:pPr>
        <w:spacing w:after="0" w:line="240" w:lineRule="auto"/>
        <w:jc w:val="both"/>
        <w:rPr>
          <w:rFonts w:ascii="Times New Roman" w:hAnsi="Times New Roman" w:cs="Times New Roman"/>
          <w:bCs/>
        </w:rPr>
      </w:pPr>
      <w:r w:rsidRPr="00F7552B">
        <w:rPr>
          <w:rFonts w:ascii="Times New Roman" w:hAnsi="Times New Roman" w:cs="Times New Roman"/>
          <w:bCs/>
        </w:rPr>
        <w:t xml:space="preserve">The total duration of the MTR will be approximately </w:t>
      </w:r>
      <w:r w:rsidR="00061D92" w:rsidRPr="00F7552B">
        <w:rPr>
          <w:rFonts w:ascii="Times New Roman" w:hAnsi="Times New Roman" w:cs="Times New Roman"/>
          <w:bCs/>
          <w:i/>
        </w:rPr>
        <w:t xml:space="preserve">25 </w:t>
      </w:r>
      <w:r w:rsidR="004E0AEF" w:rsidRPr="00F7552B">
        <w:rPr>
          <w:rFonts w:ascii="Times New Roman" w:hAnsi="Times New Roman" w:cs="Times New Roman"/>
        </w:rPr>
        <w:t xml:space="preserve">effective person-days </w:t>
      </w:r>
      <w:r w:rsidR="00885595">
        <w:rPr>
          <w:rFonts w:ascii="Times New Roman" w:hAnsi="Times New Roman" w:cs="Times New Roman"/>
          <w:bCs/>
        </w:rPr>
        <w:t>over a period of 10</w:t>
      </w:r>
      <w:r w:rsidRPr="00F7552B">
        <w:rPr>
          <w:rFonts w:ascii="Times New Roman" w:hAnsi="Times New Roman" w:cs="Times New Roman"/>
          <w:bCs/>
          <w:i/>
        </w:rPr>
        <w:t xml:space="preserve"> weeks</w:t>
      </w:r>
      <w:r w:rsidRPr="00F7552B">
        <w:rPr>
          <w:rFonts w:ascii="Times New Roman" w:hAnsi="Times New Roman" w:cs="Times New Roman"/>
          <w:bCs/>
        </w:rPr>
        <w:t xml:space="preserve"> starting </w:t>
      </w:r>
      <w:r w:rsidR="00822E94">
        <w:rPr>
          <w:rFonts w:ascii="Times New Roman" w:hAnsi="Times New Roman" w:cs="Times New Roman"/>
          <w:bCs/>
          <w:i/>
        </w:rPr>
        <w:t>March 20, 2017</w:t>
      </w:r>
      <w:r w:rsidRPr="00F7552B">
        <w:rPr>
          <w:rFonts w:ascii="Times New Roman" w:hAnsi="Times New Roman" w:cs="Times New Roman"/>
          <w:bCs/>
        </w:rPr>
        <w:t xml:space="preserve">. The tentative MTR timeframe is as follows: </w:t>
      </w:r>
    </w:p>
    <w:p w14:paraId="3A5F3DAC" w14:textId="5BEBB485" w:rsidR="00203F3A" w:rsidRPr="00F7552B" w:rsidRDefault="00C011FB" w:rsidP="00203F3A">
      <w:pPr>
        <w:pStyle w:val="ListParagraph"/>
        <w:numPr>
          <w:ilvl w:val="0"/>
          <w:numId w:val="13"/>
        </w:numPr>
        <w:shd w:val="clear" w:color="auto" w:fill="FFFFFF"/>
        <w:spacing w:before="0"/>
        <w:ind w:left="630"/>
        <w:contextualSpacing/>
        <w:rPr>
          <w:color w:val="333333"/>
          <w:sz w:val="22"/>
          <w:szCs w:val="22"/>
        </w:rPr>
      </w:pPr>
      <w:r w:rsidRPr="00F7552B">
        <w:rPr>
          <w:bCs/>
          <w:i/>
          <w:sz w:val="22"/>
          <w:szCs w:val="22"/>
        </w:rPr>
        <w:t xml:space="preserve">3 </w:t>
      </w:r>
      <w:r w:rsidR="00203F3A" w:rsidRPr="00F7552B">
        <w:rPr>
          <w:bCs/>
          <w:i/>
          <w:sz w:val="22"/>
          <w:szCs w:val="22"/>
        </w:rPr>
        <w:t xml:space="preserve">days: </w:t>
      </w:r>
      <w:r w:rsidR="00FB0248" w:rsidRPr="00F7552B">
        <w:rPr>
          <w:bCs/>
          <w:sz w:val="22"/>
          <w:szCs w:val="22"/>
        </w:rPr>
        <w:t>Desk</w:t>
      </w:r>
      <w:r w:rsidR="00203F3A" w:rsidRPr="00F7552B">
        <w:rPr>
          <w:bCs/>
          <w:sz w:val="22"/>
          <w:szCs w:val="22"/>
        </w:rPr>
        <w:t xml:space="preserve"> review and preparing MTR Inception Report</w:t>
      </w:r>
      <w:r w:rsidR="00FB0248" w:rsidRPr="00F7552B">
        <w:rPr>
          <w:bCs/>
          <w:sz w:val="22"/>
          <w:szCs w:val="22"/>
        </w:rPr>
        <w:t>;</w:t>
      </w:r>
    </w:p>
    <w:p w14:paraId="72CDCF9D" w14:textId="7C7933A5" w:rsidR="00203F3A" w:rsidRPr="00F7552B" w:rsidRDefault="00C011FB" w:rsidP="00203F3A">
      <w:pPr>
        <w:pStyle w:val="ListParagraph"/>
        <w:numPr>
          <w:ilvl w:val="0"/>
          <w:numId w:val="13"/>
        </w:numPr>
        <w:shd w:val="clear" w:color="auto" w:fill="FFFFFF"/>
        <w:spacing w:before="0"/>
        <w:ind w:left="630"/>
        <w:contextualSpacing/>
        <w:rPr>
          <w:color w:val="333333"/>
          <w:sz w:val="22"/>
          <w:szCs w:val="22"/>
        </w:rPr>
      </w:pPr>
      <w:r w:rsidRPr="00F7552B">
        <w:rPr>
          <w:bCs/>
          <w:i/>
          <w:sz w:val="22"/>
          <w:szCs w:val="22"/>
        </w:rPr>
        <w:t>2</w:t>
      </w:r>
      <w:r w:rsidR="00203F3A" w:rsidRPr="00F7552B">
        <w:rPr>
          <w:bCs/>
          <w:i/>
          <w:sz w:val="22"/>
          <w:szCs w:val="22"/>
        </w:rPr>
        <w:t xml:space="preserve"> days: </w:t>
      </w:r>
      <w:r w:rsidR="00203F3A" w:rsidRPr="00F7552B">
        <w:rPr>
          <w:bCs/>
          <w:sz w:val="22"/>
          <w:szCs w:val="22"/>
        </w:rPr>
        <w:t>Finalization and</w:t>
      </w:r>
      <w:r w:rsidR="00203F3A" w:rsidRPr="00F7552B">
        <w:rPr>
          <w:bCs/>
          <w:i/>
          <w:sz w:val="22"/>
          <w:szCs w:val="22"/>
        </w:rPr>
        <w:t xml:space="preserve"> </w:t>
      </w:r>
      <w:r w:rsidR="00203F3A" w:rsidRPr="00F7552B">
        <w:rPr>
          <w:bCs/>
          <w:sz w:val="22"/>
          <w:szCs w:val="22"/>
        </w:rPr>
        <w:t>Validation of MTR Inception Report- latest start of MTR mission</w:t>
      </w:r>
      <w:r w:rsidR="00FB0248" w:rsidRPr="00F7552B">
        <w:rPr>
          <w:bCs/>
          <w:sz w:val="22"/>
          <w:szCs w:val="22"/>
        </w:rPr>
        <w:t>;</w:t>
      </w:r>
    </w:p>
    <w:p w14:paraId="5CA2BBF6" w14:textId="396F8A11" w:rsidR="00203F3A" w:rsidRPr="00F7552B" w:rsidRDefault="00885595" w:rsidP="007C528F">
      <w:pPr>
        <w:pStyle w:val="ListParagraph"/>
        <w:numPr>
          <w:ilvl w:val="0"/>
          <w:numId w:val="13"/>
        </w:numPr>
        <w:shd w:val="clear" w:color="auto" w:fill="FFFFFF"/>
        <w:spacing w:before="0"/>
        <w:ind w:left="630"/>
        <w:contextualSpacing/>
        <w:rPr>
          <w:color w:val="333333"/>
          <w:sz w:val="22"/>
          <w:szCs w:val="22"/>
        </w:rPr>
      </w:pPr>
      <w:r>
        <w:rPr>
          <w:bCs/>
          <w:i/>
          <w:sz w:val="22"/>
          <w:szCs w:val="22"/>
        </w:rPr>
        <w:t>8</w:t>
      </w:r>
      <w:r w:rsidR="00C011FB" w:rsidRPr="00F7552B">
        <w:rPr>
          <w:bCs/>
          <w:i/>
          <w:sz w:val="22"/>
          <w:szCs w:val="22"/>
        </w:rPr>
        <w:t xml:space="preserve"> days</w:t>
      </w:r>
      <w:r w:rsidR="00203F3A" w:rsidRPr="00F7552B">
        <w:rPr>
          <w:bCs/>
          <w:i/>
          <w:sz w:val="22"/>
          <w:szCs w:val="22"/>
        </w:rPr>
        <w:t xml:space="preserve">: </w:t>
      </w:r>
      <w:r w:rsidR="00203F3A" w:rsidRPr="00F7552B">
        <w:rPr>
          <w:bCs/>
          <w:sz w:val="22"/>
          <w:szCs w:val="22"/>
        </w:rPr>
        <w:t>MTR mission: stakeholder meetings, intervi</w:t>
      </w:r>
      <w:r w:rsidR="007C528F" w:rsidRPr="00F7552B">
        <w:rPr>
          <w:bCs/>
          <w:sz w:val="22"/>
          <w:szCs w:val="22"/>
        </w:rPr>
        <w:t xml:space="preserve">ews, field visits (including </w:t>
      </w:r>
      <w:r w:rsidR="00203F3A" w:rsidRPr="00F7552B">
        <w:rPr>
          <w:bCs/>
          <w:sz w:val="22"/>
          <w:szCs w:val="22"/>
        </w:rPr>
        <w:t>Mission wrap-up meeting &amp; presentation of initial findings- earliest end of MTR mission</w:t>
      </w:r>
      <w:r w:rsidR="007C528F" w:rsidRPr="00F7552B">
        <w:rPr>
          <w:bCs/>
          <w:sz w:val="22"/>
          <w:szCs w:val="22"/>
        </w:rPr>
        <w:t>)</w:t>
      </w:r>
      <w:r w:rsidR="00FB0248" w:rsidRPr="00F7552B">
        <w:rPr>
          <w:bCs/>
          <w:sz w:val="22"/>
          <w:szCs w:val="22"/>
        </w:rPr>
        <w:t>;</w:t>
      </w:r>
    </w:p>
    <w:p w14:paraId="6A11A501" w14:textId="201C54AE" w:rsidR="00203F3A" w:rsidRPr="00F7552B" w:rsidRDefault="00885595" w:rsidP="00203F3A">
      <w:pPr>
        <w:pStyle w:val="ListParagraph"/>
        <w:numPr>
          <w:ilvl w:val="0"/>
          <w:numId w:val="13"/>
        </w:numPr>
        <w:shd w:val="clear" w:color="auto" w:fill="FFFFFF"/>
        <w:spacing w:before="0"/>
        <w:ind w:left="630"/>
        <w:contextualSpacing/>
        <w:rPr>
          <w:color w:val="333333"/>
          <w:sz w:val="22"/>
          <w:szCs w:val="22"/>
        </w:rPr>
      </w:pPr>
      <w:r>
        <w:rPr>
          <w:bCs/>
          <w:i/>
          <w:sz w:val="22"/>
          <w:szCs w:val="22"/>
        </w:rPr>
        <w:t>7</w:t>
      </w:r>
      <w:r w:rsidR="007C528F" w:rsidRPr="00F7552B">
        <w:rPr>
          <w:bCs/>
          <w:i/>
          <w:sz w:val="22"/>
          <w:szCs w:val="22"/>
        </w:rPr>
        <w:t xml:space="preserve"> days</w:t>
      </w:r>
      <w:r w:rsidR="00203F3A" w:rsidRPr="00F7552B">
        <w:rPr>
          <w:bCs/>
          <w:i/>
          <w:sz w:val="22"/>
          <w:szCs w:val="22"/>
        </w:rPr>
        <w:t xml:space="preserve">: </w:t>
      </w:r>
      <w:r w:rsidR="00203F3A" w:rsidRPr="00F7552B">
        <w:rPr>
          <w:bCs/>
          <w:sz w:val="22"/>
          <w:szCs w:val="22"/>
        </w:rPr>
        <w:t>Preparing draft report</w:t>
      </w:r>
      <w:r w:rsidR="00AA3059" w:rsidRPr="00F7552B">
        <w:rPr>
          <w:bCs/>
          <w:sz w:val="22"/>
          <w:szCs w:val="22"/>
        </w:rPr>
        <w:t>;</w:t>
      </w:r>
    </w:p>
    <w:p w14:paraId="41F412FF" w14:textId="5370F291" w:rsidR="007C528F" w:rsidRPr="00F7552B" w:rsidRDefault="007C528F" w:rsidP="00203F3A">
      <w:pPr>
        <w:pStyle w:val="ListParagraph"/>
        <w:numPr>
          <w:ilvl w:val="0"/>
          <w:numId w:val="13"/>
        </w:numPr>
        <w:shd w:val="clear" w:color="auto" w:fill="FFFFFF"/>
        <w:spacing w:before="0"/>
        <w:ind w:left="630"/>
        <w:contextualSpacing/>
        <w:rPr>
          <w:color w:val="333333"/>
          <w:sz w:val="22"/>
          <w:szCs w:val="22"/>
        </w:rPr>
      </w:pPr>
      <w:r w:rsidRPr="00F7552B">
        <w:rPr>
          <w:bCs/>
          <w:i/>
          <w:sz w:val="22"/>
          <w:szCs w:val="22"/>
        </w:rPr>
        <w:t>2 days</w:t>
      </w:r>
      <w:r w:rsidR="00203F3A" w:rsidRPr="00F7552B">
        <w:rPr>
          <w:bCs/>
          <w:i/>
          <w:sz w:val="22"/>
          <w:szCs w:val="22"/>
        </w:rPr>
        <w:t xml:space="preserve">: </w:t>
      </w:r>
      <w:r w:rsidR="00203F3A" w:rsidRPr="00F7552B">
        <w:rPr>
          <w:bCs/>
          <w:sz w:val="22"/>
          <w:szCs w:val="22"/>
        </w:rPr>
        <w:t>Incorporating audit trail on draft report</w:t>
      </w:r>
      <w:r w:rsidR="005C2576" w:rsidRPr="00F7552B">
        <w:rPr>
          <w:bCs/>
          <w:sz w:val="22"/>
          <w:szCs w:val="22"/>
        </w:rPr>
        <w:t>;</w:t>
      </w:r>
      <w:r w:rsidR="00203F3A" w:rsidRPr="00F7552B">
        <w:rPr>
          <w:bCs/>
          <w:sz w:val="22"/>
          <w:szCs w:val="22"/>
        </w:rPr>
        <w:t xml:space="preserve"> </w:t>
      </w:r>
    </w:p>
    <w:p w14:paraId="4B898F3C" w14:textId="2F1687A8" w:rsidR="00203F3A" w:rsidRPr="00F7552B" w:rsidRDefault="007C528F" w:rsidP="00203F3A">
      <w:pPr>
        <w:pStyle w:val="ListParagraph"/>
        <w:numPr>
          <w:ilvl w:val="0"/>
          <w:numId w:val="13"/>
        </w:numPr>
        <w:shd w:val="clear" w:color="auto" w:fill="FFFFFF"/>
        <w:spacing w:before="0"/>
        <w:ind w:left="630"/>
        <w:contextualSpacing/>
        <w:rPr>
          <w:color w:val="333333"/>
          <w:sz w:val="22"/>
          <w:szCs w:val="22"/>
        </w:rPr>
      </w:pPr>
      <w:r w:rsidRPr="00F7552B">
        <w:rPr>
          <w:bCs/>
          <w:i/>
          <w:sz w:val="22"/>
          <w:szCs w:val="22"/>
        </w:rPr>
        <w:t>3 days:</w:t>
      </w:r>
      <w:r w:rsidR="00203F3A" w:rsidRPr="00F7552B">
        <w:rPr>
          <w:bCs/>
          <w:i/>
          <w:sz w:val="22"/>
          <w:szCs w:val="22"/>
        </w:rPr>
        <w:t xml:space="preserve"> </w:t>
      </w:r>
      <w:r w:rsidRPr="00F7552B">
        <w:rPr>
          <w:bCs/>
          <w:sz w:val="22"/>
          <w:szCs w:val="22"/>
        </w:rPr>
        <w:t>Finalization of MTR report/</w:t>
      </w:r>
      <w:r w:rsidR="00203F3A" w:rsidRPr="00F7552B">
        <w:rPr>
          <w:bCs/>
          <w:sz w:val="22"/>
          <w:szCs w:val="22"/>
        </w:rPr>
        <w:t>Expected full MTR completion</w:t>
      </w:r>
      <w:r w:rsidR="005C2576" w:rsidRPr="00F7552B">
        <w:rPr>
          <w:bCs/>
          <w:sz w:val="22"/>
          <w:szCs w:val="22"/>
        </w:rPr>
        <w:t>.</w:t>
      </w:r>
    </w:p>
    <w:p w14:paraId="7748DF63" w14:textId="77777777" w:rsidR="007C528F" w:rsidRPr="00F7552B" w:rsidRDefault="007C528F" w:rsidP="00203F3A">
      <w:pPr>
        <w:spacing w:after="0" w:line="240" w:lineRule="auto"/>
        <w:jc w:val="both"/>
        <w:rPr>
          <w:rFonts w:ascii="Times New Roman" w:eastAsia="Times New Roman" w:hAnsi="Times New Roman" w:cs="Times New Roman"/>
          <w:shd w:val="clear" w:color="auto" w:fill="FFFFFF"/>
        </w:rPr>
      </w:pPr>
    </w:p>
    <w:p w14:paraId="41AEDD10" w14:textId="4CB3C5B4" w:rsidR="00203F3A" w:rsidRPr="00F7552B" w:rsidRDefault="00203F3A" w:rsidP="00203F3A">
      <w:pPr>
        <w:spacing w:after="0" w:line="240" w:lineRule="auto"/>
        <w:jc w:val="both"/>
        <w:rPr>
          <w:rFonts w:ascii="Times New Roman" w:eastAsia="Times New Roman" w:hAnsi="Times New Roman" w:cs="Times New Roman"/>
          <w:shd w:val="clear" w:color="auto" w:fill="FFFFFF"/>
        </w:rPr>
      </w:pPr>
      <w:r w:rsidRPr="00F7552B">
        <w:rPr>
          <w:rFonts w:ascii="Times New Roman" w:eastAsia="Times New Roman" w:hAnsi="Times New Roman" w:cs="Times New Roman"/>
          <w:shd w:val="clear" w:color="auto" w:fill="FFFFFF"/>
        </w:rPr>
        <w:t xml:space="preserve">The start </w:t>
      </w:r>
      <w:r w:rsidR="005C2576" w:rsidRPr="00F7552B">
        <w:rPr>
          <w:rFonts w:ascii="Times New Roman" w:eastAsia="Times New Roman" w:hAnsi="Times New Roman" w:cs="Times New Roman"/>
          <w:shd w:val="clear" w:color="auto" w:fill="FFFFFF"/>
        </w:rPr>
        <w:t xml:space="preserve">date </w:t>
      </w:r>
      <w:r w:rsidRPr="00F7552B">
        <w:rPr>
          <w:rFonts w:ascii="Times New Roman" w:eastAsia="Times New Roman" w:hAnsi="Times New Roman" w:cs="Times New Roman"/>
          <w:shd w:val="clear" w:color="auto" w:fill="FFFFFF"/>
        </w:rPr>
        <w:t xml:space="preserve">of </w:t>
      </w:r>
      <w:r w:rsidR="005C2576" w:rsidRPr="00F7552B">
        <w:rPr>
          <w:rFonts w:ascii="Times New Roman" w:eastAsia="Times New Roman" w:hAnsi="Times New Roman" w:cs="Times New Roman"/>
          <w:shd w:val="clear" w:color="auto" w:fill="FFFFFF"/>
        </w:rPr>
        <w:t xml:space="preserve">the </w:t>
      </w:r>
      <w:r w:rsidRPr="00F7552B">
        <w:rPr>
          <w:rFonts w:ascii="Times New Roman" w:eastAsia="Times New Roman" w:hAnsi="Times New Roman" w:cs="Times New Roman"/>
          <w:shd w:val="clear" w:color="auto" w:fill="FFFFFF"/>
        </w:rPr>
        <w:t xml:space="preserve">contract is </w:t>
      </w:r>
      <w:r w:rsidR="004E0AEF" w:rsidRPr="00F7552B">
        <w:rPr>
          <w:rFonts w:ascii="Times New Roman" w:eastAsia="Times New Roman" w:hAnsi="Times New Roman" w:cs="Times New Roman"/>
          <w:shd w:val="clear" w:color="auto" w:fill="FFFFFF"/>
        </w:rPr>
        <w:t xml:space="preserve">planned for </w:t>
      </w:r>
      <w:r w:rsidR="00A33C3E">
        <w:rPr>
          <w:rFonts w:ascii="Times New Roman" w:eastAsia="Times New Roman" w:hAnsi="Times New Roman" w:cs="Times New Roman"/>
          <w:shd w:val="clear" w:color="auto" w:fill="FFFFFF"/>
        </w:rPr>
        <w:t>May</w:t>
      </w:r>
      <w:r w:rsidR="00885595">
        <w:rPr>
          <w:rFonts w:ascii="Times New Roman" w:eastAsia="Times New Roman" w:hAnsi="Times New Roman" w:cs="Times New Roman"/>
          <w:shd w:val="clear" w:color="auto" w:fill="FFFFFF"/>
        </w:rPr>
        <w:t xml:space="preserve"> </w:t>
      </w:r>
      <w:r w:rsidR="00A33C3E">
        <w:rPr>
          <w:rFonts w:ascii="Times New Roman" w:eastAsia="Times New Roman" w:hAnsi="Times New Roman" w:cs="Times New Roman"/>
          <w:shd w:val="clear" w:color="auto" w:fill="FFFFFF"/>
        </w:rPr>
        <w:t>3</w:t>
      </w:r>
      <w:r w:rsidR="00885595">
        <w:rPr>
          <w:rFonts w:ascii="Times New Roman" w:eastAsia="Times New Roman" w:hAnsi="Times New Roman" w:cs="Times New Roman"/>
          <w:shd w:val="clear" w:color="auto" w:fill="FFFFFF"/>
        </w:rPr>
        <w:t>, 2017</w:t>
      </w:r>
      <w:r w:rsidRPr="00F7552B">
        <w:rPr>
          <w:rFonts w:ascii="Times New Roman" w:eastAsia="Times New Roman" w:hAnsi="Times New Roman" w:cs="Times New Roman"/>
          <w:shd w:val="clear" w:color="auto" w:fill="FFFFFF"/>
        </w:rPr>
        <w:t>.</w:t>
      </w:r>
    </w:p>
    <w:p w14:paraId="6C6391A4" w14:textId="77777777" w:rsidR="00203F3A" w:rsidRPr="00F7552B" w:rsidRDefault="00203F3A" w:rsidP="00203F3A">
      <w:pPr>
        <w:spacing w:after="0" w:line="240" w:lineRule="auto"/>
        <w:rPr>
          <w:rFonts w:ascii="Times New Roman" w:hAnsi="Times New Roman" w:cs="Times New Roman"/>
          <w:b/>
          <w:bCs/>
        </w:rPr>
      </w:pPr>
    </w:p>
    <w:p w14:paraId="42D730D2" w14:textId="77777777" w:rsidR="00203F3A" w:rsidRPr="00F7552B" w:rsidRDefault="00203F3A" w:rsidP="00203F3A">
      <w:pPr>
        <w:spacing w:after="0" w:line="240" w:lineRule="auto"/>
        <w:rPr>
          <w:rFonts w:ascii="Times New Roman" w:hAnsi="Times New Roman" w:cs="Times New Roman"/>
          <w:b/>
        </w:rPr>
      </w:pPr>
      <w:r w:rsidRPr="00F7552B">
        <w:rPr>
          <w:rFonts w:ascii="Times New Roman" w:hAnsi="Times New Roman" w:cs="Times New Roman"/>
          <w:b/>
        </w:rPr>
        <w:t>G.    Duty Station</w:t>
      </w:r>
    </w:p>
    <w:p w14:paraId="5478C606" w14:textId="77777777" w:rsidR="00203F3A" w:rsidRPr="00F7552B" w:rsidRDefault="00203F3A" w:rsidP="00203F3A">
      <w:pPr>
        <w:spacing w:after="0" w:line="240" w:lineRule="auto"/>
        <w:jc w:val="both"/>
        <w:rPr>
          <w:rFonts w:ascii="Times New Roman" w:hAnsi="Times New Roman" w:cs="Times New Roman"/>
          <w:highlight w:val="lightGray"/>
        </w:rPr>
      </w:pPr>
    </w:p>
    <w:p w14:paraId="3851B6F0" w14:textId="77777777" w:rsidR="00203F3A" w:rsidRPr="00F7552B" w:rsidRDefault="00203F3A" w:rsidP="00203F3A">
      <w:pPr>
        <w:spacing w:after="0" w:line="240" w:lineRule="auto"/>
        <w:ind w:left="630" w:hanging="360"/>
        <w:jc w:val="both"/>
        <w:rPr>
          <w:rFonts w:ascii="Times New Roman" w:hAnsi="Times New Roman" w:cs="Times New Roman"/>
          <w:b/>
        </w:rPr>
      </w:pPr>
      <w:r w:rsidRPr="00F7552B">
        <w:rPr>
          <w:rFonts w:ascii="Times New Roman" w:hAnsi="Times New Roman" w:cs="Times New Roman"/>
          <w:b/>
        </w:rPr>
        <w:t>Travel:</w:t>
      </w:r>
    </w:p>
    <w:p w14:paraId="31E3D81A" w14:textId="02D188EE" w:rsidR="00203F3A" w:rsidRPr="00F7552B" w:rsidRDefault="00670C43" w:rsidP="00670C43">
      <w:pPr>
        <w:pStyle w:val="ListParagraph"/>
        <w:numPr>
          <w:ilvl w:val="0"/>
          <w:numId w:val="6"/>
        </w:numPr>
        <w:spacing w:before="0"/>
        <w:ind w:left="630"/>
        <w:contextualSpacing/>
        <w:rPr>
          <w:sz w:val="22"/>
          <w:szCs w:val="22"/>
          <w:lang w:val="en-GB"/>
        </w:rPr>
      </w:pPr>
      <w:r w:rsidRPr="00F7552B">
        <w:rPr>
          <w:sz w:val="22"/>
          <w:szCs w:val="22"/>
          <w:lang w:val="en-GB"/>
        </w:rPr>
        <w:t>One i</w:t>
      </w:r>
      <w:r w:rsidR="00203F3A" w:rsidRPr="00F7552B">
        <w:rPr>
          <w:sz w:val="22"/>
          <w:szCs w:val="22"/>
          <w:lang w:val="en-GB"/>
        </w:rPr>
        <w:t xml:space="preserve">nternational travel </w:t>
      </w:r>
      <w:r w:rsidRPr="00F7552B">
        <w:rPr>
          <w:sz w:val="22"/>
          <w:szCs w:val="22"/>
          <w:lang w:val="en-GB"/>
        </w:rPr>
        <w:t xml:space="preserve">for </w:t>
      </w:r>
      <w:r w:rsidR="00885595">
        <w:rPr>
          <w:sz w:val="22"/>
          <w:szCs w:val="22"/>
          <w:lang w:val="en-GB"/>
        </w:rPr>
        <w:t>8</w:t>
      </w:r>
      <w:r w:rsidRPr="00F7552B">
        <w:rPr>
          <w:sz w:val="22"/>
          <w:szCs w:val="22"/>
          <w:lang w:val="en-GB"/>
        </w:rPr>
        <w:t xml:space="preserve"> effective person-days of field mission </w:t>
      </w:r>
      <w:r w:rsidR="00203F3A" w:rsidRPr="00F7552B">
        <w:rPr>
          <w:sz w:val="22"/>
          <w:szCs w:val="22"/>
          <w:lang w:val="en-GB"/>
        </w:rPr>
        <w:t xml:space="preserve">to </w:t>
      </w:r>
      <w:r w:rsidR="00C45404" w:rsidRPr="00F7552B">
        <w:rPr>
          <w:sz w:val="22"/>
          <w:szCs w:val="22"/>
          <w:lang w:val="en-GB"/>
        </w:rPr>
        <w:t xml:space="preserve">Bishkek, </w:t>
      </w:r>
      <w:r w:rsidR="00885595">
        <w:rPr>
          <w:sz w:val="22"/>
          <w:szCs w:val="22"/>
          <w:lang w:val="en-GB"/>
        </w:rPr>
        <w:t xml:space="preserve">Kyrgyzstan, Astana and Taraz, Kazakhstan </w:t>
      </w:r>
      <w:r w:rsidRPr="00F7552B">
        <w:rPr>
          <w:sz w:val="22"/>
          <w:szCs w:val="22"/>
          <w:lang w:val="en-GB"/>
        </w:rPr>
        <w:t xml:space="preserve">will be required </w:t>
      </w:r>
      <w:r w:rsidR="00203F3A" w:rsidRPr="00F7552B">
        <w:rPr>
          <w:sz w:val="22"/>
          <w:szCs w:val="22"/>
          <w:lang w:val="en-GB"/>
        </w:rPr>
        <w:t xml:space="preserve">during the MTR mission; </w:t>
      </w:r>
    </w:p>
    <w:p w14:paraId="0CE618CB" w14:textId="77777777" w:rsidR="00203F3A" w:rsidRPr="00F7552B" w:rsidRDefault="00203F3A" w:rsidP="00203F3A">
      <w:pPr>
        <w:pStyle w:val="ListParagraph"/>
        <w:numPr>
          <w:ilvl w:val="0"/>
          <w:numId w:val="6"/>
        </w:numPr>
        <w:spacing w:before="0"/>
        <w:ind w:left="630"/>
        <w:contextualSpacing/>
        <w:rPr>
          <w:sz w:val="22"/>
          <w:szCs w:val="22"/>
          <w:lang w:val="en-GB"/>
        </w:rPr>
      </w:pPr>
      <w:r w:rsidRPr="00F7552B">
        <w:rPr>
          <w:sz w:val="22"/>
          <w:szCs w:val="22"/>
          <w:lang w:val="en-GB"/>
        </w:rPr>
        <w:t xml:space="preserve">The Basic Security in the Field II and Advanced Security in the Field courses </w:t>
      </w:r>
      <w:r w:rsidRPr="00F7552B">
        <w:rPr>
          <w:sz w:val="22"/>
          <w:szCs w:val="22"/>
          <w:u w:val="single"/>
          <w:lang w:val="en-GB"/>
        </w:rPr>
        <w:t>must</w:t>
      </w:r>
      <w:r w:rsidRPr="00F7552B">
        <w:rPr>
          <w:sz w:val="22"/>
          <w:szCs w:val="22"/>
          <w:lang w:val="en-GB"/>
        </w:rPr>
        <w:t xml:space="preserve"> be successfully completed </w:t>
      </w:r>
      <w:r w:rsidRPr="00F7552B">
        <w:rPr>
          <w:sz w:val="22"/>
          <w:szCs w:val="22"/>
          <w:u w:val="single"/>
          <w:lang w:val="en-GB"/>
        </w:rPr>
        <w:t>prior</w:t>
      </w:r>
      <w:r w:rsidRPr="00F7552B">
        <w:rPr>
          <w:sz w:val="22"/>
          <w:szCs w:val="22"/>
          <w:lang w:val="en-GB"/>
        </w:rPr>
        <w:t xml:space="preserve"> to commencement of travel;</w:t>
      </w:r>
    </w:p>
    <w:p w14:paraId="54B08EAA" w14:textId="3DA956FB" w:rsidR="00E426EF" w:rsidRPr="00F7552B" w:rsidRDefault="00E426EF" w:rsidP="00670C43">
      <w:pPr>
        <w:pStyle w:val="ListParagraph"/>
        <w:numPr>
          <w:ilvl w:val="0"/>
          <w:numId w:val="6"/>
        </w:numPr>
        <w:spacing w:before="0"/>
        <w:ind w:left="630"/>
        <w:contextualSpacing/>
        <w:rPr>
          <w:sz w:val="22"/>
          <w:szCs w:val="22"/>
          <w:lang w:val="en-GB"/>
        </w:rPr>
      </w:pPr>
      <w:r w:rsidRPr="00F7552B">
        <w:rPr>
          <w:sz w:val="22"/>
          <w:szCs w:val="22"/>
          <w:lang w:val="en-GB"/>
        </w:rPr>
        <w:t>Statement of Medical Fitness for Work</w:t>
      </w:r>
      <w:r w:rsidR="00670C43" w:rsidRPr="00F7552B">
        <w:rPr>
          <w:sz w:val="22"/>
          <w:szCs w:val="22"/>
          <w:lang w:val="en-GB"/>
        </w:rPr>
        <w:t>:</w:t>
      </w:r>
    </w:p>
    <w:p w14:paraId="74BD02E3" w14:textId="77777777" w:rsidR="00E426EF" w:rsidRPr="00F7552B" w:rsidRDefault="00E426EF" w:rsidP="00670C43">
      <w:pPr>
        <w:pStyle w:val="ListParagraph"/>
        <w:spacing w:before="0"/>
        <w:ind w:left="630"/>
        <w:contextualSpacing/>
        <w:rPr>
          <w:sz w:val="22"/>
          <w:szCs w:val="22"/>
          <w:lang w:val="en-GB"/>
        </w:rPr>
      </w:pPr>
      <w:r w:rsidRPr="00F7552B">
        <w:rPr>
          <w:sz w:val="22"/>
          <w:szCs w:val="22"/>
          <w:lang w:val="en-GB"/>
        </w:rPr>
        <w:t xml:space="preserve">Individual Consultants/Contractors whose assignments require travel and who are over 62 years of age are required, at their own cost, to undergo a full medical examination including x-rays and obtaining medical clearance from an UN - approved doctor prior to taking up their assignment. </w:t>
      </w:r>
    </w:p>
    <w:p w14:paraId="1224A2CC" w14:textId="77777777" w:rsidR="00E426EF" w:rsidRPr="00F7552B" w:rsidRDefault="00E426EF" w:rsidP="00670C43">
      <w:pPr>
        <w:pStyle w:val="ListParagraph"/>
        <w:spacing w:before="0"/>
        <w:ind w:left="630"/>
        <w:contextualSpacing/>
        <w:rPr>
          <w:sz w:val="22"/>
          <w:szCs w:val="22"/>
          <w:lang w:val="en-GB"/>
        </w:rPr>
      </w:pPr>
      <w:r w:rsidRPr="00F7552B">
        <w:rPr>
          <w:sz w:val="22"/>
          <w:szCs w:val="22"/>
          <w:lang w:val="en-GB"/>
        </w:rPr>
        <w:t>Where there is no UN office nor a UN Medical Doctor present in the location of the Individual Contractor prior to commencing the travel, either for repatriation or duty travel, the Individual Contractor may choose his/her own preferred physician to obtain the required medical clearance.</w:t>
      </w:r>
    </w:p>
    <w:p w14:paraId="0FB880AF" w14:textId="77777777" w:rsidR="00E426EF" w:rsidRPr="00F7552B" w:rsidRDefault="00E426EF" w:rsidP="00670C43">
      <w:pPr>
        <w:pStyle w:val="ListParagraph"/>
        <w:numPr>
          <w:ilvl w:val="0"/>
          <w:numId w:val="6"/>
        </w:numPr>
        <w:spacing w:before="0"/>
        <w:ind w:left="630"/>
        <w:contextualSpacing/>
        <w:rPr>
          <w:sz w:val="22"/>
          <w:szCs w:val="22"/>
          <w:lang w:val="en-GB"/>
        </w:rPr>
      </w:pPr>
      <w:r w:rsidRPr="00F7552B">
        <w:rPr>
          <w:sz w:val="22"/>
          <w:szCs w:val="22"/>
          <w:lang w:val="en-GB"/>
        </w:rPr>
        <w:t>Inoculations/Vaccinations</w:t>
      </w:r>
    </w:p>
    <w:p w14:paraId="7251D1D3" w14:textId="247AA2F8" w:rsidR="00203F3A" w:rsidRPr="00F7552B" w:rsidRDefault="00E426EF" w:rsidP="00670C43">
      <w:pPr>
        <w:pStyle w:val="ListParagraph"/>
        <w:spacing w:before="0"/>
        <w:ind w:left="630"/>
        <w:contextualSpacing/>
        <w:rPr>
          <w:sz w:val="22"/>
          <w:szCs w:val="22"/>
          <w:lang w:val="en-GB"/>
        </w:rPr>
      </w:pPr>
      <w:r w:rsidRPr="00F7552B">
        <w:rPr>
          <w:sz w:val="22"/>
          <w:szCs w:val="22"/>
          <w:lang w:val="en-GB"/>
        </w:rPr>
        <w:t>Individual Consultants/Contractors are required to have vaccinations/inoculations when travelling to certain countries, as designated by the UN Medical Director. The cost of required vaccinations/inoculations, when foreseeable, must be included in the financial proposal. Any unforeseeable vaccination/inoculation cost will be reimbursed by UNDP</w:t>
      </w:r>
      <w:r w:rsidR="00495CBE" w:rsidRPr="00F7552B">
        <w:rPr>
          <w:sz w:val="22"/>
          <w:szCs w:val="22"/>
          <w:lang w:val="en-GB"/>
        </w:rPr>
        <w:t>;</w:t>
      </w:r>
      <w:r w:rsidR="00203F3A" w:rsidRPr="00F7552B">
        <w:rPr>
          <w:sz w:val="22"/>
          <w:szCs w:val="22"/>
          <w:lang w:val="en-GB"/>
        </w:rPr>
        <w:t xml:space="preserve"> </w:t>
      </w:r>
    </w:p>
    <w:p w14:paraId="037BB35B" w14:textId="77777777" w:rsidR="00495CBE" w:rsidRPr="00F7552B" w:rsidRDefault="004902AD" w:rsidP="00203F3A">
      <w:pPr>
        <w:pStyle w:val="ListParagraph"/>
        <w:numPr>
          <w:ilvl w:val="0"/>
          <w:numId w:val="6"/>
        </w:numPr>
        <w:spacing w:before="0"/>
        <w:ind w:left="634"/>
        <w:contextualSpacing/>
        <w:rPr>
          <w:rStyle w:val="Hyperlink"/>
          <w:sz w:val="22"/>
          <w:szCs w:val="22"/>
          <w:lang w:val="en-GB"/>
        </w:rPr>
      </w:pPr>
      <w:r w:rsidRPr="00F7552B">
        <w:rPr>
          <w:sz w:val="22"/>
          <w:szCs w:val="22"/>
          <w:lang w:val="en-GB"/>
        </w:rPr>
        <w:t>Consultant is</w:t>
      </w:r>
      <w:r w:rsidR="00203F3A" w:rsidRPr="00F7552B">
        <w:rPr>
          <w:sz w:val="22"/>
          <w:szCs w:val="22"/>
          <w:lang w:val="en-GB"/>
        </w:rPr>
        <w:t xml:space="preserve"> required to comply with the UN security directives set forth under </w:t>
      </w:r>
      <w:hyperlink r:id="rId8" w:history="1">
        <w:r w:rsidR="00203F3A" w:rsidRPr="00F7552B">
          <w:rPr>
            <w:rStyle w:val="Hyperlink"/>
            <w:rFonts w:eastAsiaTheme="minorEastAsia"/>
            <w:sz w:val="22"/>
            <w:szCs w:val="22"/>
            <w:lang w:val="en-GB"/>
          </w:rPr>
          <w:t>https://dss.un.org/dssweb/</w:t>
        </w:r>
      </w:hyperlink>
      <w:r w:rsidR="00495CBE" w:rsidRPr="00F7552B">
        <w:rPr>
          <w:rStyle w:val="Hyperlink"/>
          <w:rFonts w:eastAsiaTheme="minorEastAsia"/>
          <w:sz w:val="22"/>
          <w:szCs w:val="22"/>
          <w:lang w:val="en-GB"/>
        </w:rPr>
        <w:t xml:space="preserve">. </w:t>
      </w:r>
    </w:p>
    <w:p w14:paraId="47EB80B1" w14:textId="6B77F890" w:rsidR="00203F3A" w:rsidRPr="00F7552B" w:rsidRDefault="00495CBE" w:rsidP="00203F3A">
      <w:pPr>
        <w:pStyle w:val="ListParagraph"/>
        <w:numPr>
          <w:ilvl w:val="0"/>
          <w:numId w:val="6"/>
        </w:numPr>
        <w:spacing w:before="0"/>
        <w:ind w:left="634"/>
        <w:contextualSpacing/>
        <w:rPr>
          <w:rStyle w:val="Hyperlink"/>
          <w:sz w:val="22"/>
          <w:szCs w:val="22"/>
          <w:lang w:val="en-GB"/>
        </w:rPr>
      </w:pPr>
      <w:r w:rsidRPr="00F7552B">
        <w:rPr>
          <w:sz w:val="22"/>
          <w:szCs w:val="22"/>
          <w:lang w:val="en-GB"/>
        </w:rPr>
        <w:t xml:space="preserve">The Individual Consultant must obtain security clearance before travelling to the duty station; </w:t>
      </w:r>
    </w:p>
    <w:p w14:paraId="30B4D5A7" w14:textId="72EFEF7E" w:rsidR="00203F3A" w:rsidRPr="00F7552B" w:rsidRDefault="00670C43" w:rsidP="00670C43">
      <w:pPr>
        <w:pStyle w:val="ListParagraph"/>
        <w:numPr>
          <w:ilvl w:val="0"/>
          <w:numId w:val="6"/>
        </w:numPr>
        <w:spacing w:before="0"/>
        <w:ind w:left="634"/>
        <w:contextualSpacing/>
        <w:rPr>
          <w:sz w:val="22"/>
          <w:szCs w:val="22"/>
          <w:lang w:val="en-GB"/>
        </w:rPr>
      </w:pPr>
      <w:r w:rsidRPr="00F7552B">
        <w:rPr>
          <w:sz w:val="22"/>
          <w:szCs w:val="22"/>
          <w:lang w:val="en-GB"/>
        </w:rPr>
        <w:t>All envisaged travel costs must be included in the financial proposal. This includes all travel to duty station. UNDP should not accept travel costs exceeding those of an economy class ticket and daily allowance exceeding UNDP rates. Should the IC wish to travel on a higher class he/she should do so using their own resources.</w:t>
      </w:r>
    </w:p>
    <w:p w14:paraId="247528DC" w14:textId="77777777" w:rsidR="00203F3A" w:rsidRPr="00F7552B" w:rsidRDefault="00203F3A" w:rsidP="00203F3A">
      <w:pPr>
        <w:pStyle w:val="p28"/>
        <w:tabs>
          <w:tab w:val="left" w:pos="0"/>
        </w:tabs>
        <w:spacing w:line="240" w:lineRule="auto"/>
        <w:ind w:left="0" w:firstLine="0"/>
        <w:jc w:val="both"/>
        <w:rPr>
          <w:b/>
          <w:sz w:val="22"/>
          <w:szCs w:val="22"/>
          <w:u w:val="single"/>
        </w:rPr>
      </w:pPr>
    </w:p>
    <w:p w14:paraId="3DAD3472" w14:textId="77777777" w:rsidR="00203F3A" w:rsidRPr="00F7552B" w:rsidRDefault="00203F3A" w:rsidP="00203F3A">
      <w:pPr>
        <w:pStyle w:val="p28"/>
        <w:tabs>
          <w:tab w:val="left" w:pos="0"/>
        </w:tabs>
        <w:spacing w:line="240" w:lineRule="auto"/>
        <w:ind w:left="0" w:firstLine="0"/>
        <w:jc w:val="both"/>
        <w:rPr>
          <w:b/>
          <w:sz w:val="22"/>
          <w:szCs w:val="22"/>
          <w:u w:val="single"/>
        </w:rPr>
      </w:pPr>
      <w:r w:rsidRPr="00F7552B">
        <w:rPr>
          <w:b/>
          <w:sz w:val="22"/>
          <w:szCs w:val="22"/>
          <w:u w:val="single"/>
        </w:rPr>
        <w:t>REQUIRED SKILLS AND EXPERIENCE</w:t>
      </w:r>
    </w:p>
    <w:p w14:paraId="38C1DFEB" w14:textId="77777777" w:rsidR="00203F3A" w:rsidRPr="00F7552B" w:rsidRDefault="00203F3A" w:rsidP="00203F3A">
      <w:pPr>
        <w:spacing w:after="0" w:line="240" w:lineRule="auto"/>
        <w:rPr>
          <w:rFonts w:ascii="Times New Roman" w:hAnsi="Times New Roman" w:cs="Times New Roman"/>
          <w:b/>
          <w:bCs/>
        </w:rPr>
      </w:pPr>
    </w:p>
    <w:p w14:paraId="57149129" w14:textId="1A2A7632" w:rsidR="002D4579" w:rsidRPr="00F7552B" w:rsidRDefault="00203F3A" w:rsidP="0074272F">
      <w:pPr>
        <w:spacing w:after="0" w:line="240" w:lineRule="auto"/>
        <w:rPr>
          <w:rFonts w:ascii="Times New Roman" w:hAnsi="Times New Roman" w:cs="Times New Roman"/>
          <w:b/>
          <w:bCs/>
        </w:rPr>
      </w:pPr>
      <w:r w:rsidRPr="00F7552B">
        <w:rPr>
          <w:rFonts w:ascii="Times New Roman" w:hAnsi="Times New Roman" w:cs="Times New Roman"/>
          <w:b/>
          <w:bCs/>
        </w:rPr>
        <w:t>H.    Qualifications of the Successful Applicants</w:t>
      </w:r>
    </w:p>
    <w:tbl>
      <w:tblPr>
        <w:tblStyle w:val="TableGrid"/>
        <w:tblW w:w="7797" w:type="dxa"/>
        <w:tblInd w:w="-5" w:type="dxa"/>
        <w:tblLook w:val="04A0" w:firstRow="1" w:lastRow="0" w:firstColumn="1" w:lastColumn="0" w:noHBand="0" w:noVBand="1"/>
      </w:tblPr>
      <w:tblGrid>
        <w:gridCol w:w="7797"/>
      </w:tblGrid>
      <w:tr w:rsidR="00A33C3E" w:rsidRPr="00F7552B" w14:paraId="4ED48EA9" w14:textId="77777777" w:rsidTr="00A33C3E">
        <w:tc>
          <w:tcPr>
            <w:tcW w:w="7797" w:type="dxa"/>
          </w:tcPr>
          <w:p w14:paraId="652BD016" w14:textId="09A6B543" w:rsidR="00A33C3E" w:rsidRPr="00F7552B" w:rsidRDefault="00A33C3E" w:rsidP="002D4579">
            <w:pPr>
              <w:pStyle w:val="ListParagraph"/>
              <w:spacing w:before="0"/>
              <w:ind w:left="0"/>
              <w:rPr>
                <w:b/>
                <w:sz w:val="22"/>
                <w:szCs w:val="22"/>
              </w:rPr>
            </w:pPr>
            <w:r w:rsidRPr="00F7552B">
              <w:rPr>
                <w:b/>
                <w:sz w:val="22"/>
                <w:szCs w:val="22"/>
              </w:rPr>
              <w:t>Qualifications</w:t>
            </w:r>
          </w:p>
        </w:tc>
      </w:tr>
      <w:tr w:rsidR="00A33C3E" w:rsidRPr="00F7552B" w14:paraId="1FEF9181" w14:textId="77777777" w:rsidTr="00A33C3E">
        <w:tc>
          <w:tcPr>
            <w:tcW w:w="7797" w:type="dxa"/>
          </w:tcPr>
          <w:p w14:paraId="4B71CB1A" w14:textId="291B3912" w:rsidR="00A33C3E" w:rsidRPr="00F7552B" w:rsidRDefault="00A33C3E" w:rsidP="00321F74">
            <w:pPr>
              <w:pStyle w:val="ListParagraph"/>
              <w:spacing w:before="0"/>
              <w:ind w:left="0"/>
              <w:rPr>
                <w:sz w:val="22"/>
                <w:szCs w:val="22"/>
              </w:rPr>
            </w:pPr>
            <w:r w:rsidRPr="00F7552B">
              <w:rPr>
                <w:sz w:val="22"/>
                <w:szCs w:val="22"/>
              </w:rPr>
              <w:t>Master degree in the field of natural sciences</w:t>
            </w:r>
            <w:r>
              <w:rPr>
                <w:sz w:val="22"/>
                <w:szCs w:val="22"/>
              </w:rPr>
              <w:t xml:space="preserve"> or environmental or water resources management</w:t>
            </w:r>
          </w:p>
        </w:tc>
      </w:tr>
      <w:tr w:rsidR="00A33C3E" w:rsidRPr="00321F74" w14:paraId="61C734BA" w14:textId="77777777" w:rsidTr="00A33C3E">
        <w:tc>
          <w:tcPr>
            <w:tcW w:w="7797" w:type="dxa"/>
          </w:tcPr>
          <w:p w14:paraId="44ADD110" w14:textId="47AF3F46" w:rsidR="00A33C3E" w:rsidRPr="00321F74" w:rsidRDefault="00A33C3E" w:rsidP="00321F74">
            <w:pPr>
              <w:pStyle w:val="ListParagraph"/>
              <w:spacing w:before="0"/>
              <w:ind w:left="0"/>
              <w:rPr>
                <w:sz w:val="22"/>
                <w:szCs w:val="22"/>
              </w:rPr>
            </w:pPr>
            <w:r w:rsidRPr="00321F74">
              <w:rPr>
                <w:sz w:val="22"/>
                <w:szCs w:val="22"/>
              </w:rPr>
              <w:t xml:space="preserve">Minimum 5 years of professional experience in the fields of environmental or water resources management </w:t>
            </w:r>
          </w:p>
        </w:tc>
      </w:tr>
      <w:tr w:rsidR="00A33C3E" w:rsidRPr="00321F74" w14:paraId="7F476DED" w14:textId="77777777" w:rsidTr="00A33C3E">
        <w:tc>
          <w:tcPr>
            <w:tcW w:w="7797" w:type="dxa"/>
          </w:tcPr>
          <w:p w14:paraId="323EA953" w14:textId="244E9FCD" w:rsidR="00A33C3E" w:rsidRPr="00321F74" w:rsidRDefault="00A33C3E" w:rsidP="00321F74">
            <w:pPr>
              <w:pStyle w:val="ListParagraph"/>
              <w:spacing w:before="0"/>
              <w:ind w:left="0"/>
              <w:rPr>
                <w:sz w:val="22"/>
                <w:szCs w:val="22"/>
              </w:rPr>
            </w:pPr>
            <w:r w:rsidRPr="00321F74">
              <w:rPr>
                <w:sz w:val="22"/>
                <w:szCs w:val="22"/>
              </w:rPr>
              <w:t>Proven track record of evaluation of projects focusing on international waters confirmed with at least two project evaluations</w:t>
            </w:r>
          </w:p>
        </w:tc>
      </w:tr>
      <w:tr w:rsidR="00A33C3E" w:rsidRPr="00321F74" w14:paraId="75F0DFD1" w14:textId="77777777" w:rsidTr="00A33C3E">
        <w:tc>
          <w:tcPr>
            <w:tcW w:w="7797" w:type="dxa"/>
          </w:tcPr>
          <w:p w14:paraId="5F35F02B" w14:textId="2AE9D6F9" w:rsidR="00A33C3E" w:rsidRPr="00321F74" w:rsidRDefault="00A33C3E" w:rsidP="00D77C75">
            <w:pPr>
              <w:pStyle w:val="ListParagraph"/>
              <w:spacing w:before="0"/>
              <w:ind w:left="0"/>
              <w:rPr>
                <w:sz w:val="22"/>
                <w:szCs w:val="22"/>
              </w:rPr>
            </w:pPr>
            <w:r w:rsidRPr="00321F74">
              <w:rPr>
                <w:sz w:val="22"/>
                <w:szCs w:val="22"/>
              </w:rPr>
              <w:t xml:space="preserve">At least one project evaluation with GEF M&amp;E policies and procedures </w:t>
            </w:r>
          </w:p>
        </w:tc>
      </w:tr>
      <w:tr w:rsidR="00A33C3E" w:rsidRPr="00F7552B" w14:paraId="7AD13947" w14:textId="77777777" w:rsidTr="00A33C3E">
        <w:tc>
          <w:tcPr>
            <w:tcW w:w="7797" w:type="dxa"/>
          </w:tcPr>
          <w:p w14:paraId="725126E3" w14:textId="742B75F0" w:rsidR="00A33C3E" w:rsidRPr="00321F74" w:rsidRDefault="00A33C3E" w:rsidP="00321F74">
            <w:pPr>
              <w:pStyle w:val="ListParagraph"/>
              <w:spacing w:before="0"/>
              <w:ind w:left="0"/>
              <w:rPr>
                <w:sz w:val="22"/>
                <w:szCs w:val="22"/>
              </w:rPr>
            </w:pPr>
            <w:r w:rsidRPr="00321F74">
              <w:rPr>
                <w:sz w:val="22"/>
                <w:szCs w:val="22"/>
              </w:rPr>
              <w:t>Knowledge of priorities and principles of international waters, confirmed with at least two projects</w:t>
            </w:r>
          </w:p>
        </w:tc>
      </w:tr>
      <w:tr w:rsidR="00A33C3E" w:rsidRPr="00F7552B" w14:paraId="48680BA8" w14:textId="77777777" w:rsidTr="00A33C3E">
        <w:tc>
          <w:tcPr>
            <w:tcW w:w="7797" w:type="dxa"/>
          </w:tcPr>
          <w:p w14:paraId="08827699" w14:textId="532D55A1" w:rsidR="00A33C3E" w:rsidRPr="00F7552B" w:rsidRDefault="00A33C3E" w:rsidP="002D4579">
            <w:pPr>
              <w:pStyle w:val="ListParagraph"/>
              <w:spacing w:before="0"/>
              <w:ind w:left="0"/>
              <w:rPr>
                <w:sz w:val="22"/>
                <w:szCs w:val="22"/>
              </w:rPr>
            </w:pPr>
            <w:r w:rsidRPr="00F7552B">
              <w:rPr>
                <w:sz w:val="22"/>
                <w:szCs w:val="22"/>
              </w:rPr>
              <w:t>Excellent English communication skills, knowledge of Russian would be an asset</w:t>
            </w:r>
          </w:p>
        </w:tc>
      </w:tr>
    </w:tbl>
    <w:p w14:paraId="1156179C" w14:textId="34229C31" w:rsidR="00203F3A" w:rsidRPr="00F7552B" w:rsidRDefault="00203F3A" w:rsidP="00565BB6">
      <w:pPr>
        <w:pStyle w:val="p28"/>
        <w:tabs>
          <w:tab w:val="clear" w:pos="680"/>
          <w:tab w:val="clear" w:pos="1060"/>
        </w:tabs>
        <w:spacing w:before="240" w:line="240" w:lineRule="auto"/>
        <w:ind w:left="0" w:firstLine="0"/>
        <w:jc w:val="both"/>
        <w:rPr>
          <w:b/>
          <w:bCs/>
          <w:i/>
          <w:sz w:val="22"/>
          <w:szCs w:val="22"/>
        </w:rPr>
      </w:pPr>
      <w:r w:rsidRPr="00F7552B">
        <w:rPr>
          <w:b/>
          <w:bCs/>
          <w:i/>
          <w:sz w:val="22"/>
          <w:szCs w:val="22"/>
        </w:rPr>
        <w:t>Consultant Independence:</w:t>
      </w:r>
    </w:p>
    <w:p w14:paraId="2ED477D7" w14:textId="3F7C9936" w:rsidR="00203F3A" w:rsidRPr="00F7552B" w:rsidRDefault="00C20B96" w:rsidP="00565BB6">
      <w:pPr>
        <w:spacing w:after="0" w:line="240" w:lineRule="auto"/>
        <w:ind w:left="25"/>
        <w:jc w:val="both"/>
        <w:rPr>
          <w:rFonts w:ascii="Times New Roman" w:hAnsi="Times New Roman" w:cs="Times New Roman"/>
        </w:rPr>
      </w:pPr>
      <w:r w:rsidRPr="00F7552B">
        <w:rPr>
          <w:rFonts w:ascii="Times New Roman" w:hAnsi="Times New Roman" w:cs="Times New Roman"/>
        </w:rPr>
        <w:t>The consultant</w:t>
      </w:r>
      <w:r w:rsidR="00203F3A" w:rsidRPr="00F7552B">
        <w:rPr>
          <w:rFonts w:ascii="Times New Roman" w:hAnsi="Times New Roman" w:cs="Times New Roman"/>
        </w:rPr>
        <w:t xml:space="preserve"> cannot have participated in the project preparation, formulation, and/or implementation (including the writing of the Project Document) and should not have a conflict of interest with project’s related activities. </w:t>
      </w:r>
    </w:p>
    <w:p w14:paraId="2806477A" w14:textId="77777777" w:rsidR="00203F3A" w:rsidRPr="00F7552B" w:rsidRDefault="00203F3A" w:rsidP="00203F3A">
      <w:pPr>
        <w:pStyle w:val="ListParagraph"/>
        <w:spacing w:before="0"/>
        <w:ind w:left="900"/>
        <w:rPr>
          <w:sz w:val="22"/>
          <w:szCs w:val="22"/>
        </w:rPr>
      </w:pPr>
    </w:p>
    <w:p w14:paraId="13F0DB08" w14:textId="77777777" w:rsidR="00203F3A" w:rsidRPr="00F7552B" w:rsidRDefault="00203F3A" w:rsidP="00203F3A">
      <w:pPr>
        <w:pStyle w:val="p28"/>
        <w:tabs>
          <w:tab w:val="clear" w:pos="680"/>
          <w:tab w:val="clear" w:pos="1060"/>
        </w:tabs>
        <w:spacing w:line="240" w:lineRule="auto"/>
        <w:ind w:left="450" w:hanging="425"/>
        <w:rPr>
          <w:b/>
          <w:bCs/>
          <w:sz w:val="22"/>
          <w:szCs w:val="22"/>
          <w:u w:val="single"/>
        </w:rPr>
      </w:pPr>
      <w:r w:rsidRPr="00F7552B">
        <w:rPr>
          <w:b/>
          <w:bCs/>
          <w:sz w:val="22"/>
          <w:szCs w:val="22"/>
          <w:u w:val="single"/>
        </w:rPr>
        <w:t>APPLICATION PROCESS</w:t>
      </w:r>
    </w:p>
    <w:p w14:paraId="1A0F6EDE" w14:textId="77777777" w:rsidR="00203F3A" w:rsidRPr="00F7552B" w:rsidRDefault="00203F3A" w:rsidP="00203F3A">
      <w:pPr>
        <w:pStyle w:val="p28"/>
        <w:tabs>
          <w:tab w:val="clear" w:pos="680"/>
          <w:tab w:val="clear" w:pos="1060"/>
        </w:tabs>
        <w:spacing w:line="240" w:lineRule="auto"/>
        <w:ind w:left="450" w:hanging="425"/>
        <w:rPr>
          <w:b/>
          <w:bCs/>
          <w:sz w:val="22"/>
          <w:szCs w:val="22"/>
        </w:rPr>
      </w:pPr>
    </w:p>
    <w:p w14:paraId="5D1CED86" w14:textId="77777777" w:rsidR="00203F3A" w:rsidRPr="00F7552B" w:rsidRDefault="00203F3A" w:rsidP="00203F3A">
      <w:pPr>
        <w:pStyle w:val="p28"/>
        <w:tabs>
          <w:tab w:val="clear" w:pos="680"/>
          <w:tab w:val="clear" w:pos="1060"/>
        </w:tabs>
        <w:spacing w:line="240" w:lineRule="auto"/>
        <w:ind w:left="450" w:hanging="425"/>
        <w:rPr>
          <w:b/>
          <w:bCs/>
          <w:sz w:val="22"/>
          <w:szCs w:val="22"/>
        </w:rPr>
      </w:pPr>
      <w:r w:rsidRPr="00F7552B">
        <w:rPr>
          <w:b/>
          <w:bCs/>
          <w:sz w:val="22"/>
          <w:szCs w:val="22"/>
        </w:rPr>
        <w:t>I.    Scope of Price Proposal and Schedule of Payments</w:t>
      </w:r>
    </w:p>
    <w:p w14:paraId="39D11455" w14:textId="77777777" w:rsidR="00203F3A" w:rsidRPr="00F7552B" w:rsidRDefault="00203F3A" w:rsidP="00203F3A">
      <w:pPr>
        <w:spacing w:after="0" w:line="240" w:lineRule="auto"/>
        <w:jc w:val="both"/>
        <w:rPr>
          <w:rFonts w:ascii="Times New Roman" w:eastAsia="Times New Roman" w:hAnsi="Times New Roman" w:cs="Times New Roman"/>
          <w:b/>
          <w:bCs/>
          <w:i/>
          <w:shd w:val="clear" w:color="auto" w:fill="FFFFFF"/>
        </w:rPr>
      </w:pPr>
    </w:p>
    <w:p w14:paraId="2505D4E0" w14:textId="77777777" w:rsidR="00203F3A" w:rsidRPr="00F7552B" w:rsidRDefault="00203F3A" w:rsidP="00203F3A">
      <w:pPr>
        <w:spacing w:after="0" w:line="240" w:lineRule="auto"/>
        <w:jc w:val="both"/>
        <w:rPr>
          <w:rFonts w:ascii="Times New Roman" w:eastAsia="Times New Roman" w:hAnsi="Times New Roman" w:cs="Times New Roman"/>
          <w:i/>
        </w:rPr>
      </w:pPr>
      <w:r w:rsidRPr="00F7552B">
        <w:rPr>
          <w:rFonts w:ascii="Times New Roman" w:eastAsia="Times New Roman" w:hAnsi="Times New Roman" w:cs="Times New Roman"/>
          <w:b/>
          <w:bCs/>
          <w:i/>
          <w:shd w:val="clear" w:color="auto" w:fill="FFFFFF"/>
        </w:rPr>
        <w:t>Financial Proposal:</w:t>
      </w:r>
    </w:p>
    <w:p w14:paraId="6BC4609A" w14:textId="50D4B15A" w:rsidR="00203F3A" w:rsidRPr="00F7552B" w:rsidRDefault="00203F3A" w:rsidP="00203F3A">
      <w:pPr>
        <w:numPr>
          <w:ilvl w:val="0"/>
          <w:numId w:val="11"/>
        </w:numPr>
        <w:shd w:val="clear" w:color="auto" w:fill="FFFFFF"/>
        <w:tabs>
          <w:tab w:val="clear" w:pos="720"/>
          <w:tab w:val="num" w:pos="630"/>
        </w:tabs>
        <w:spacing w:after="0" w:line="240" w:lineRule="auto"/>
        <w:ind w:left="630"/>
        <w:jc w:val="both"/>
        <w:rPr>
          <w:rFonts w:ascii="Times New Roman" w:eastAsia="Times New Roman" w:hAnsi="Times New Roman" w:cs="Times New Roman"/>
        </w:rPr>
      </w:pPr>
      <w:r w:rsidRPr="00F7552B">
        <w:rPr>
          <w:rFonts w:ascii="Times New Roman" w:eastAsia="Times New Roman" w:hAnsi="Times New Roman" w:cs="Times New Roman"/>
        </w:rPr>
        <w:t>Financial proposals must be “all inc</w:t>
      </w:r>
      <w:r w:rsidR="00565BB6" w:rsidRPr="00F7552B">
        <w:rPr>
          <w:rFonts w:ascii="Times New Roman" w:eastAsia="Times New Roman" w:hAnsi="Times New Roman" w:cs="Times New Roman"/>
        </w:rPr>
        <w:t xml:space="preserve">lusive” and expressed in a lump </w:t>
      </w:r>
      <w:r w:rsidRPr="00F7552B">
        <w:rPr>
          <w:rFonts w:ascii="Times New Roman" w:eastAsia="Times New Roman" w:hAnsi="Times New Roman" w:cs="Times New Roman"/>
        </w:rPr>
        <w:t>sum for the total duration of the contract. The term “all inclusive” implies all cost (professional fees, travel costs, living allowances etc.);</w:t>
      </w:r>
    </w:p>
    <w:p w14:paraId="67BADBDE" w14:textId="03172FCE" w:rsidR="00203F3A" w:rsidRPr="00F7552B" w:rsidRDefault="004902AD" w:rsidP="00203F3A">
      <w:pPr>
        <w:pStyle w:val="ListParagraph"/>
        <w:numPr>
          <w:ilvl w:val="0"/>
          <w:numId w:val="11"/>
        </w:numPr>
        <w:tabs>
          <w:tab w:val="clear" w:pos="720"/>
          <w:tab w:val="num" w:pos="630"/>
          <w:tab w:val="left" w:pos="1440"/>
          <w:tab w:val="left" w:pos="9000"/>
        </w:tabs>
        <w:spacing w:before="0"/>
        <w:ind w:left="630"/>
        <w:contextualSpacing/>
        <w:rPr>
          <w:sz w:val="22"/>
          <w:szCs w:val="22"/>
        </w:rPr>
      </w:pPr>
      <w:r w:rsidRPr="00F7552B">
        <w:rPr>
          <w:sz w:val="22"/>
          <w:szCs w:val="22"/>
        </w:rPr>
        <w:t>Individual on this contract is</w:t>
      </w:r>
      <w:r w:rsidR="00203F3A" w:rsidRPr="00F7552B">
        <w:rPr>
          <w:sz w:val="22"/>
          <w:szCs w:val="22"/>
        </w:rPr>
        <w:t xml:space="preserve"> not UN staff and are t</w:t>
      </w:r>
      <w:r w:rsidR="005A33B8" w:rsidRPr="00F7552B">
        <w:rPr>
          <w:sz w:val="22"/>
          <w:szCs w:val="22"/>
        </w:rPr>
        <w:t xml:space="preserve">herefore not entitled to DSAs. </w:t>
      </w:r>
      <w:r w:rsidR="00203F3A" w:rsidRPr="00F7552B">
        <w:rPr>
          <w:sz w:val="22"/>
          <w:szCs w:val="22"/>
        </w:rPr>
        <w:t>All living allowances required to perform the demands of the ToR must be incorporated in the financial proposal, whether the fees are expressed as</w:t>
      </w:r>
      <w:r w:rsidR="005A33B8" w:rsidRPr="00F7552B">
        <w:rPr>
          <w:sz w:val="22"/>
          <w:szCs w:val="22"/>
        </w:rPr>
        <w:t xml:space="preserve"> daily fees or lump sum amount.</w:t>
      </w:r>
    </w:p>
    <w:p w14:paraId="0691D175" w14:textId="77777777" w:rsidR="00203F3A" w:rsidRPr="00F7552B" w:rsidRDefault="00203F3A" w:rsidP="00203F3A">
      <w:pPr>
        <w:pStyle w:val="ListParagraph"/>
        <w:numPr>
          <w:ilvl w:val="0"/>
          <w:numId w:val="11"/>
        </w:numPr>
        <w:tabs>
          <w:tab w:val="clear" w:pos="720"/>
          <w:tab w:val="num" w:pos="630"/>
          <w:tab w:val="left" w:pos="1440"/>
          <w:tab w:val="left" w:pos="9000"/>
        </w:tabs>
        <w:spacing w:before="0"/>
        <w:ind w:left="630"/>
        <w:contextualSpacing/>
        <w:rPr>
          <w:rFonts w:eastAsiaTheme="minorEastAsia"/>
          <w:kern w:val="28"/>
          <w:sz w:val="22"/>
          <w:szCs w:val="22"/>
        </w:rPr>
      </w:pPr>
      <w:r w:rsidRPr="00F7552B">
        <w:rPr>
          <w:sz w:val="22"/>
          <w:szCs w:val="22"/>
        </w:rPr>
        <w:t xml:space="preserve">The lump sum is fixed regardless of changes in the cost components. </w:t>
      </w:r>
    </w:p>
    <w:p w14:paraId="231D2802" w14:textId="77777777" w:rsidR="00203F3A" w:rsidRPr="00F7552B" w:rsidRDefault="00203F3A" w:rsidP="005A33B8">
      <w:pPr>
        <w:pStyle w:val="p28"/>
        <w:tabs>
          <w:tab w:val="clear" w:pos="680"/>
          <w:tab w:val="clear" w:pos="1060"/>
        </w:tabs>
        <w:spacing w:line="240" w:lineRule="auto"/>
        <w:ind w:left="0" w:firstLine="0"/>
        <w:jc w:val="both"/>
        <w:rPr>
          <w:bCs/>
          <w:sz w:val="22"/>
          <w:szCs w:val="22"/>
        </w:rPr>
      </w:pPr>
    </w:p>
    <w:p w14:paraId="3094988A" w14:textId="77777777" w:rsidR="00203F3A" w:rsidRPr="00F7552B" w:rsidRDefault="00203F3A" w:rsidP="00203F3A">
      <w:pPr>
        <w:pStyle w:val="p28"/>
        <w:tabs>
          <w:tab w:val="clear" w:pos="680"/>
          <w:tab w:val="clear" w:pos="1060"/>
        </w:tabs>
        <w:spacing w:line="240" w:lineRule="auto"/>
        <w:ind w:left="0" w:firstLine="0"/>
        <w:jc w:val="both"/>
        <w:rPr>
          <w:b/>
          <w:bCs/>
          <w:i/>
          <w:sz w:val="22"/>
          <w:szCs w:val="22"/>
        </w:rPr>
      </w:pPr>
      <w:r w:rsidRPr="00F7552B">
        <w:rPr>
          <w:b/>
          <w:bCs/>
          <w:i/>
          <w:sz w:val="22"/>
          <w:szCs w:val="22"/>
        </w:rPr>
        <w:t>Schedule of Payments:</w:t>
      </w:r>
    </w:p>
    <w:p w14:paraId="4FACA85E" w14:textId="77777777" w:rsidR="005A33B8" w:rsidRPr="00F7552B" w:rsidRDefault="005A33B8" w:rsidP="005E6D27">
      <w:pPr>
        <w:spacing w:after="0" w:line="240" w:lineRule="auto"/>
        <w:jc w:val="both"/>
        <w:rPr>
          <w:rFonts w:ascii="Times New Roman" w:hAnsi="Times New Roman" w:cs="Times New Roman"/>
        </w:rPr>
      </w:pPr>
      <w:r w:rsidRPr="00F7552B">
        <w:rPr>
          <w:rFonts w:ascii="Times New Roman" w:hAnsi="Times New Roman" w:cs="Times New Roman"/>
        </w:rPr>
        <w:t xml:space="preserve">The service provider will be responsible for all personal administrative and travel expenses associated with undertaking this assignment including office accommodation, printing, stationary, telephone and electronic communications, and report copies incurred in this assignment.  For this reason, the contract is prepared as a lump sum contract. </w:t>
      </w:r>
    </w:p>
    <w:p w14:paraId="2DC40DDE" w14:textId="77777777" w:rsidR="005A33B8" w:rsidRPr="00F7552B" w:rsidRDefault="005A33B8" w:rsidP="005E6D27">
      <w:pPr>
        <w:pStyle w:val="p28"/>
        <w:spacing w:line="240" w:lineRule="auto"/>
        <w:ind w:left="0" w:firstLine="0"/>
        <w:jc w:val="both"/>
        <w:rPr>
          <w:bCs/>
          <w:sz w:val="22"/>
          <w:szCs w:val="22"/>
        </w:rPr>
      </w:pPr>
    </w:p>
    <w:p w14:paraId="5554D0D1" w14:textId="77777777" w:rsidR="005A33B8" w:rsidRPr="00F7552B" w:rsidRDefault="005A33B8" w:rsidP="005E6D27">
      <w:pPr>
        <w:spacing w:after="0" w:line="240" w:lineRule="auto"/>
        <w:jc w:val="both"/>
        <w:rPr>
          <w:rFonts w:ascii="Times New Roman" w:hAnsi="Times New Roman" w:cs="Times New Roman"/>
        </w:rPr>
      </w:pPr>
      <w:r w:rsidRPr="00F7552B">
        <w:rPr>
          <w:rFonts w:ascii="Times New Roman" w:hAnsi="Times New Roman" w:cs="Times New Roman"/>
        </w:rPr>
        <w:t>The remuneration of work performed will be conducted as follows: lump sum payable in 2 installments, upon satisfactory completion and approval by UNDP of all deliverables, including the Final MTR Report.</w:t>
      </w:r>
    </w:p>
    <w:p w14:paraId="31DBD398" w14:textId="77777777" w:rsidR="005A33B8" w:rsidRPr="00F7552B" w:rsidRDefault="005A33B8" w:rsidP="005E6D27">
      <w:pPr>
        <w:pStyle w:val="p28"/>
        <w:spacing w:line="240" w:lineRule="auto"/>
        <w:ind w:left="0" w:firstLine="0"/>
        <w:jc w:val="both"/>
        <w:rPr>
          <w:bCs/>
          <w:sz w:val="22"/>
          <w:szCs w:val="22"/>
        </w:rPr>
      </w:pPr>
    </w:p>
    <w:p w14:paraId="595136C0" w14:textId="1F7E3C69" w:rsidR="00203F3A" w:rsidRPr="00F7552B" w:rsidRDefault="00A33C3E" w:rsidP="005E6D27">
      <w:pPr>
        <w:pStyle w:val="p28"/>
        <w:spacing w:line="240" w:lineRule="auto"/>
        <w:ind w:left="0" w:firstLine="0"/>
        <w:jc w:val="both"/>
        <w:rPr>
          <w:bCs/>
          <w:sz w:val="22"/>
          <w:szCs w:val="22"/>
        </w:rPr>
      </w:pPr>
      <w:r>
        <w:rPr>
          <w:b/>
          <w:bCs/>
          <w:sz w:val="22"/>
          <w:szCs w:val="22"/>
        </w:rPr>
        <w:t>June</w:t>
      </w:r>
      <w:r w:rsidR="00321F74">
        <w:rPr>
          <w:b/>
          <w:bCs/>
          <w:sz w:val="22"/>
          <w:szCs w:val="22"/>
        </w:rPr>
        <w:t xml:space="preserve"> 5, 2017</w:t>
      </w:r>
      <w:r w:rsidR="009B0AA1" w:rsidRPr="00F7552B">
        <w:rPr>
          <w:b/>
          <w:bCs/>
          <w:sz w:val="22"/>
          <w:szCs w:val="22"/>
        </w:rPr>
        <w:t xml:space="preserve"> -</w:t>
      </w:r>
      <w:r w:rsidR="009B0AA1" w:rsidRPr="00F7552B">
        <w:rPr>
          <w:bCs/>
          <w:sz w:val="22"/>
          <w:szCs w:val="22"/>
        </w:rPr>
        <w:t xml:space="preserve"> </w:t>
      </w:r>
      <w:r w:rsidR="005A33B8" w:rsidRPr="00F7552B">
        <w:rPr>
          <w:bCs/>
          <w:sz w:val="22"/>
          <w:szCs w:val="22"/>
        </w:rPr>
        <w:t>4</w:t>
      </w:r>
      <w:r w:rsidR="00203F3A" w:rsidRPr="00F7552B">
        <w:rPr>
          <w:bCs/>
          <w:sz w:val="22"/>
          <w:szCs w:val="22"/>
        </w:rPr>
        <w:t>0% upon submission of the draft MTR Report</w:t>
      </w:r>
      <w:r w:rsidR="006967D1" w:rsidRPr="00F7552B">
        <w:rPr>
          <w:bCs/>
          <w:sz w:val="22"/>
          <w:szCs w:val="22"/>
        </w:rPr>
        <w:t>;</w:t>
      </w:r>
    </w:p>
    <w:p w14:paraId="1BAE36FF" w14:textId="217FFBF4" w:rsidR="00203F3A" w:rsidRPr="00F7552B" w:rsidRDefault="00A33C3E" w:rsidP="005E6D27">
      <w:pPr>
        <w:pStyle w:val="p28"/>
        <w:spacing w:line="240" w:lineRule="auto"/>
        <w:ind w:left="0" w:firstLine="0"/>
        <w:jc w:val="both"/>
        <w:rPr>
          <w:bCs/>
          <w:sz w:val="22"/>
          <w:szCs w:val="22"/>
        </w:rPr>
      </w:pPr>
      <w:r>
        <w:rPr>
          <w:b/>
          <w:bCs/>
          <w:sz w:val="22"/>
          <w:szCs w:val="22"/>
        </w:rPr>
        <w:t>June</w:t>
      </w:r>
      <w:r w:rsidR="00321F74">
        <w:rPr>
          <w:b/>
          <w:bCs/>
          <w:sz w:val="22"/>
          <w:szCs w:val="22"/>
        </w:rPr>
        <w:t xml:space="preserve"> 25, 2017</w:t>
      </w:r>
      <w:r w:rsidR="009B0AA1" w:rsidRPr="00F7552B">
        <w:rPr>
          <w:b/>
          <w:bCs/>
          <w:sz w:val="22"/>
          <w:szCs w:val="22"/>
        </w:rPr>
        <w:t xml:space="preserve"> -</w:t>
      </w:r>
      <w:r w:rsidR="009B0AA1" w:rsidRPr="00F7552B">
        <w:rPr>
          <w:bCs/>
          <w:sz w:val="22"/>
          <w:szCs w:val="22"/>
        </w:rPr>
        <w:t xml:space="preserve"> </w:t>
      </w:r>
      <w:r w:rsidR="00203F3A" w:rsidRPr="00F7552B">
        <w:rPr>
          <w:bCs/>
          <w:sz w:val="22"/>
          <w:szCs w:val="22"/>
        </w:rPr>
        <w:t>60% upon finalization</w:t>
      </w:r>
      <w:r w:rsidR="005A33B8" w:rsidRPr="00F7552B">
        <w:rPr>
          <w:bCs/>
          <w:sz w:val="22"/>
          <w:szCs w:val="22"/>
        </w:rPr>
        <w:t xml:space="preserve"> </w:t>
      </w:r>
      <w:r w:rsidR="00203F3A" w:rsidRPr="00F7552B">
        <w:rPr>
          <w:bCs/>
          <w:sz w:val="22"/>
          <w:szCs w:val="22"/>
        </w:rPr>
        <w:t>of the MTR Report</w:t>
      </w:r>
      <w:r w:rsidR="006967D1" w:rsidRPr="00F7552B">
        <w:rPr>
          <w:bCs/>
          <w:sz w:val="22"/>
          <w:szCs w:val="22"/>
        </w:rPr>
        <w:t>.</w:t>
      </w:r>
    </w:p>
    <w:p w14:paraId="0580A6E9" w14:textId="77777777" w:rsidR="00203F3A" w:rsidRPr="00F7552B" w:rsidRDefault="00203F3A" w:rsidP="00203F3A">
      <w:pPr>
        <w:pStyle w:val="p28"/>
        <w:spacing w:line="240" w:lineRule="auto"/>
        <w:jc w:val="both"/>
        <w:rPr>
          <w:bCs/>
          <w:sz w:val="22"/>
          <w:szCs w:val="22"/>
        </w:rPr>
      </w:pPr>
    </w:p>
    <w:p w14:paraId="338FFD0E" w14:textId="77777777" w:rsidR="00203F3A" w:rsidRPr="00F7552B" w:rsidRDefault="00203F3A" w:rsidP="00203F3A">
      <w:pPr>
        <w:pStyle w:val="p28"/>
        <w:tabs>
          <w:tab w:val="clear" w:pos="680"/>
          <w:tab w:val="clear" w:pos="1060"/>
        </w:tabs>
        <w:spacing w:line="240" w:lineRule="auto"/>
        <w:ind w:left="0" w:firstLine="0"/>
        <w:rPr>
          <w:b/>
          <w:bCs/>
          <w:sz w:val="22"/>
          <w:szCs w:val="22"/>
        </w:rPr>
      </w:pPr>
    </w:p>
    <w:p w14:paraId="35EBD5B5" w14:textId="77777777" w:rsidR="00203F3A" w:rsidRPr="00F7552B" w:rsidRDefault="00203F3A" w:rsidP="00203F3A">
      <w:pPr>
        <w:pStyle w:val="p28"/>
        <w:tabs>
          <w:tab w:val="clear" w:pos="680"/>
          <w:tab w:val="clear" w:pos="1060"/>
        </w:tabs>
        <w:spacing w:line="240" w:lineRule="auto"/>
        <w:ind w:left="450" w:hanging="425"/>
        <w:rPr>
          <w:b/>
          <w:bCs/>
          <w:sz w:val="22"/>
          <w:szCs w:val="22"/>
        </w:rPr>
      </w:pPr>
      <w:r w:rsidRPr="00F7552B">
        <w:rPr>
          <w:b/>
          <w:bCs/>
          <w:sz w:val="22"/>
          <w:szCs w:val="22"/>
        </w:rPr>
        <w:t>J.    Recommended Presentation of Offer</w:t>
      </w:r>
    </w:p>
    <w:p w14:paraId="33724F81" w14:textId="77777777" w:rsidR="00203F3A" w:rsidRPr="00F7552B" w:rsidRDefault="00203F3A" w:rsidP="00203F3A">
      <w:pPr>
        <w:autoSpaceDE w:val="0"/>
        <w:autoSpaceDN w:val="0"/>
        <w:adjustRightInd w:val="0"/>
        <w:spacing w:after="0" w:line="240" w:lineRule="auto"/>
        <w:ind w:left="630"/>
        <w:jc w:val="both"/>
        <w:rPr>
          <w:rFonts w:ascii="Times New Roman" w:hAnsi="Times New Roman" w:cs="Times New Roman"/>
        </w:rPr>
      </w:pPr>
    </w:p>
    <w:p w14:paraId="4360DE08" w14:textId="77777777" w:rsidR="00203F3A" w:rsidRPr="00F7552B" w:rsidRDefault="00203F3A" w:rsidP="00203F3A">
      <w:pPr>
        <w:numPr>
          <w:ilvl w:val="0"/>
          <w:numId w:val="4"/>
        </w:numPr>
        <w:autoSpaceDE w:val="0"/>
        <w:autoSpaceDN w:val="0"/>
        <w:adjustRightInd w:val="0"/>
        <w:spacing w:after="0" w:line="240" w:lineRule="auto"/>
        <w:ind w:left="630"/>
        <w:jc w:val="both"/>
        <w:rPr>
          <w:rFonts w:ascii="Times New Roman" w:hAnsi="Times New Roman" w:cs="Times New Roman"/>
        </w:rPr>
      </w:pPr>
      <w:r w:rsidRPr="00F7552B">
        <w:rPr>
          <w:rFonts w:ascii="Times New Roman" w:hAnsi="Times New Roman" w:cs="Times New Roman"/>
        </w:rPr>
        <w:t xml:space="preserve">Completed </w:t>
      </w:r>
      <w:r w:rsidRPr="00F7552B">
        <w:rPr>
          <w:rFonts w:ascii="Times New Roman" w:hAnsi="Times New Roman" w:cs="Times New Roman"/>
          <w:b/>
        </w:rPr>
        <w:t xml:space="preserve">Letter of Confirmation of Interest and Availability </w:t>
      </w:r>
      <w:r w:rsidRPr="00F7552B">
        <w:rPr>
          <w:rFonts w:ascii="Times New Roman" w:hAnsi="Times New Roman" w:cs="Times New Roman"/>
        </w:rPr>
        <w:t xml:space="preserve">using the </w:t>
      </w:r>
      <w:hyperlink r:id="rId9" w:history="1">
        <w:r w:rsidRPr="00F7552B">
          <w:rPr>
            <w:rStyle w:val="Hyperlink"/>
            <w:rFonts w:ascii="Times New Roman" w:hAnsi="Times New Roman" w:cs="Times New Roman"/>
          </w:rPr>
          <w:t>template</w:t>
        </w:r>
      </w:hyperlink>
      <w:r w:rsidRPr="00F7552B">
        <w:rPr>
          <w:rFonts w:ascii="Times New Roman" w:hAnsi="Times New Roman" w:cs="Times New Roman"/>
        </w:rPr>
        <w:t xml:space="preserve"> provided by UNDP;</w:t>
      </w:r>
    </w:p>
    <w:p w14:paraId="7632AE65" w14:textId="033057C3" w:rsidR="00203F3A" w:rsidRPr="00F7552B" w:rsidRDefault="00203F3A" w:rsidP="00203F3A">
      <w:pPr>
        <w:numPr>
          <w:ilvl w:val="0"/>
          <w:numId w:val="4"/>
        </w:numPr>
        <w:autoSpaceDE w:val="0"/>
        <w:autoSpaceDN w:val="0"/>
        <w:adjustRightInd w:val="0"/>
        <w:spacing w:after="0" w:line="240" w:lineRule="auto"/>
        <w:ind w:left="630"/>
        <w:jc w:val="both"/>
        <w:rPr>
          <w:rFonts w:ascii="Times New Roman" w:hAnsi="Times New Roman" w:cs="Times New Roman"/>
        </w:rPr>
      </w:pPr>
      <w:r w:rsidRPr="00F7552B">
        <w:rPr>
          <w:rFonts w:ascii="Times New Roman" w:hAnsi="Times New Roman" w:cs="Times New Roman"/>
          <w:b/>
        </w:rPr>
        <w:t xml:space="preserve">Personal CV or a </w:t>
      </w:r>
      <w:hyperlink r:id="rId10" w:history="1">
        <w:r w:rsidRPr="00F7552B">
          <w:rPr>
            <w:rStyle w:val="Hyperlink"/>
            <w:rFonts w:ascii="Times New Roman" w:hAnsi="Times New Roman" w:cs="Times New Roman"/>
            <w:b/>
          </w:rPr>
          <w:t>P11 Personal History form</w:t>
        </w:r>
      </w:hyperlink>
      <w:r w:rsidRPr="00F7552B">
        <w:rPr>
          <w:rFonts w:ascii="Times New Roman" w:hAnsi="Times New Roman" w:cs="Times New Roman"/>
        </w:rPr>
        <w:t>, indicating all past experience from similar projects, as well as the contact details (email and telephone number) of the Candidate;</w:t>
      </w:r>
    </w:p>
    <w:p w14:paraId="11596290" w14:textId="77777777" w:rsidR="00A30A74" w:rsidRPr="00F7552B" w:rsidRDefault="00A30A74" w:rsidP="00A30A74">
      <w:pPr>
        <w:numPr>
          <w:ilvl w:val="0"/>
          <w:numId w:val="4"/>
        </w:numPr>
        <w:autoSpaceDE w:val="0"/>
        <w:autoSpaceDN w:val="0"/>
        <w:adjustRightInd w:val="0"/>
        <w:spacing w:after="0" w:line="240" w:lineRule="auto"/>
        <w:ind w:left="630"/>
        <w:jc w:val="both"/>
        <w:rPr>
          <w:rFonts w:ascii="Times New Roman" w:hAnsi="Times New Roman" w:cs="Times New Roman"/>
        </w:rPr>
      </w:pPr>
      <w:r w:rsidRPr="00F7552B">
        <w:rPr>
          <w:rFonts w:ascii="Times New Roman" w:hAnsi="Times New Roman" w:cs="Times New Roman"/>
        </w:rPr>
        <w:t xml:space="preserve">Copy of </w:t>
      </w:r>
      <w:r w:rsidRPr="00F7552B">
        <w:rPr>
          <w:rFonts w:ascii="Times New Roman" w:hAnsi="Times New Roman" w:cs="Times New Roman"/>
          <w:b/>
        </w:rPr>
        <w:t>ID card</w:t>
      </w:r>
      <w:r w:rsidRPr="00F7552B">
        <w:rPr>
          <w:rFonts w:ascii="Times New Roman" w:hAnsi="Times New Roman" w:cs="Times New Roman"/>
        </w:rPr>
        <w:t>;</w:t>
      </w:r>
    </w:p>
    <w:p w14:paraId="2D26EA2F" w14:textId="77777777" w:rsidR="00A30A74" w:rsidRPr="00F7552B" w:rsidRDefault="00A30A74" w:rsidP="00A30A74">
      <w:pPr>
        <w:numPr>
          <w:ilvl w:val="0"/>
          <w:numId w:val="4"/>
        </w:numPr>
        <w:autoSpaceDE w:val="0"/>
        <w:autoSpaceDN w:val="0"/>
        <w:adjustRightInd w:val="0"/>
        <w:spacing w:after="0" w:line="240" w:lineRule="auto"/>
        <w:ind w:left="630"/>
        <w:jc w:val="both"/>
        <w:rPr>
          <w:rFonts w:ascii="Times New Roman" w:hAnsi="Times New Roman" w:cs="Times New Roman"/>
        </w:rPr>
      </w:pPr>
      <w:r w:rsidRPr="00F7552B">
        <w:rPr>
          <w:rFonts w:ascii="Times New Roman" w:hAnsi="Times New Roman" w:cs="Times New Roman"/>
        </w:rPr>
        <w:t xml:space="preserve">Copy of </w:t>
      </w:r>
      <w:r w:rsidRPr="00F7552B">
        <w:rPr>
          <w:rFonts w:ascii="Times New Roman" w:hAnsi="Times New Roman" w:cs="Times New Roman"/>
          <w:b/>
        </w:rPr>
        <w:t>diploma</w:t>
      </w:r>
      <w:r w:rsidRPr="00F7552B">
        <w:rPr>
          <w:rFonts w:ascii="Times New Roman" w:hAnsi="Times New Roman" w:cs="Times New Roman"/>
        </w:rPr>
        <w:t>;</w:t>
      </w:r>
    </w:p>
    <w:p w14:paraId="48F2C592" w14:textId="77777777" w:rsidR="00203F3A" w:rsidRPr="00F7552B" w:rsidRDefault="00203F3A" w:rsidP="00203F3A">
      <w:pPr>
        <w:numPr>
          <w:ilvl w:val="0"/>
          <w:numId w:val="4"/>
        </w:numPr>
        <w:autoSpaceDE w:val="0"/>
        <w:autoSpaceDN w:val="0"/>
        <w:adjustRightInd w:val="0"/>
        <w:spacing w:after="0" w:line="240" w:lineRule="auto"/>
        <w:ind w:left="630"/>
        <w:jc w:val="both"/>
        <w:rPr>
          <w:rFonts w:ascii="Times New Roman" w:hAnsi="Times New Roman" w:cs="Times New Roman"/>
        </w:rPr>
      </w:pPr>
      <w:r w:rsidRPr="00F7552B">
        <w:rPr>
          <w:rFonts w:ascii="Times New Roman" w:hAnsi="Times New Roman" w:cs="Times New Roman"/>
          <w:b/>
        </w:rPr>
        <w:t>Brief description of approach to work/technical proposal</w:t>
      </w:r>
      <w:r w:rsidRPr="00F7552B">
        <w:rPr>
          <w:rFonts w:ascii="Times New Roman" w:hAnsi="Times New Roman" w:cs="Times New Roman"/>
        </w:rPr>
        <w:t xml:space="preserve"> of why the individual considers him/herself as the most suitable for the assignment, and a proposed methodology on how they will approach and complete the assignment; (max 1 page)</w:t>
      </w:r>
    </w:p>
    <w:p w14:paraId="24924A3B" w14:textId="77777777" w:rsidR="00203F3A" w:rsidRPr="00F7552B" w:rsidRDefault="00203F3A" w:rsidP="00203F3A">
      <w:pPr>
        <w:numPr>
          <w:ilvl w:val="0"/>
          <w:numId w:val="4"/>
        </w:numPr>
        <w:autoSpaceDE w:val="0"/>
        <w:autoSpaceDN w:val="0"/>
        <w:adjustRightInd w:val="0"/>
        <w:spacing w:after="0" w:line="240" w:lineRule="auto"/>
        <w:ind w:left="630"/>
        <w:jc w:val="both"/>
        <w:rPr>
          <w:rFonts w:ascii="Times New Roman" w:hAnsi="Times New Roman" w:cs="Times New Roman"/>
        </w:rPr>
      </w:pPr>
      <w:r w:rsidRPr="00F7552B">
        <w:rPr>
          <w:rFonts w:ascii="Times New Roman" w:hAnsi="Times New Roman" w:cs="Times New Roman"/>
          <w:b/>
        </w:rPr>
        <w:t>Financial Proposal</w:t>
      </w:r>
      <w:r w:rsidRPr="00F7552B">
        <w:rPr>
          <w:rFonts w:ascii="Times New Roman" w:hAnsi="Times New Roman" w:cs="Times New Roman"/>
        </w:rPr>
        <w:t xml:space="preserve">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w:t>
      </w:r>
    </w:p>
    <w:p w14:paraId="1B368B42" w14:textId="77777777" w:rsidR="00203F3A" w:rsidRPr="00F7552B" w:rsidRDefault="00203F3A" w:rsidP="00203F3A">
      <w:pPr>
        <w:pStyle w:val="p28"/>
        <w:tabs>
          <w:tab w:val="left" w:pos="0"/>
        </w:tabs>
        <w:spacing w:line="240" w:lineRule="auto"/>
        <w:ind w:left="0" w:firstLine="0"/>
        <w:jc w:val="both"/>
        <w:rPr>
          <w:sz w:val="22"/>
          <w:szCs w:val="22"/>
        </w:rPr>
      </w:pPr>
    </w:p>
    <w:p w14:paraId="168923F1" w14:textId="77777777" w:rsidR="00A30A74" w:rsidRPr="00F7552B" w:rsidRDefault="00203F3A" w:rsidP="00203F3A">
      <w:pPr>
        <w:pStyle w:val="p28"/>
        <w:spacing w:line="240" w:lineRule="auto"/>
        <w:ind w:left="0" w:firstLine="0"/>
        <w:jc w:val="both"/>
        <w:rPr>
          <w:sz w:val="22"/>
          <w:szCs w:val="22"/>
        </w:rPr>
      </w:pPr>
      <w:r w:rsidRPr="00F7552B">
        <w:rPr>
          <w:rStyle w:val="atendertext1"/>
          <w:rFonts w:ascii="Times New Roman" w:eastAsiaTheme="majorEastAsia" w:hAnsi="Times New Roman" w:cs="Times New Roman"/>
          <w:sz w:val="22"/>
          <w:szCs w:val="22"/>
        </w:rPr>
        <w:t>Incomplete applications will be excluded from further consideration.</w:t>
      </w:r>
      <w:r w:rsidR="00A30A74" w:rsidRPr="00F7552B">
        <w:rPr>
          <w:sz w:val="22"/>
          <w:szCs w:val="22"/>
        </w:rPr>
        <w:t xml:space="preserve"> </w:t>
      </w:r>
    </w:p>
    <w:p w14:paraId="26349A89" w14:textId="77777777" w:rsidR="00A30A74" w:rsidRPr="00F7552B" w:rsidRDefault="00A30A74" w:rsidP="00203F3A">
      <w:pPr>
        <w:pStyle w:val="p28"/>
        <w:spacing w:line="240" w:lineRule="auto"/>
        <w:ind w:left="0" w:firstLine="0"/>
        <w:jc w:val="both"/>
        <w:rPr>
          <w:sz w:val="22"/>
          <w:szCs w:val="22"/>
        </w:rPr>
      </w:pPr>
    </w:p>
    <w:p w14:paraId="4B194645" w14:textId="1EE9BEDF" w:rsidR="00B64EF2" w:rsidRPr="00F7552B" w:rsidRDefault="00A30A74" w:rsidP="0074272F">
      <w:pPr>
        <w:pStyle w:val="p28"/>
        <w:spacing w:line="240" w:lineRule="auto"/>
        <w:ind w:left="0" w:firstLine="0"/>
        <w:jc w:val="both"/>
        <w:rPr>
          <w:rStyle w:val="atendertext1"/>
          <w:rFonts w:ascii="Times New Roman" w:eastAsiaTheme="majorEastAsia" w:hAnsi="Times New Roman" w:cs="Times New Roman"/>
          <w:sz w:val="22"/>
          <w:szCs w:val="22"/>
        </w:rPr>
      </w:pPr>
      <w:r w:rsidRPr="00F7552B">
        <w:rPr>
          <w:rStyle w:val="atendertext1"/>
          <w:rFonts w:ascii="Times New Roman" w:eastAsiaTheme="majorEastAsia" w:hAnsi="Times New Roman" w:cs="Times New Roman"/>
          <w:sz w:val="22"/>
          <w:szCs w:val="22"/>
        </w:rPr>
        <w:t xml:space="preserve">Documents with a subject “International Consultant for Mid-Term Evaluation” should be submitted no later than </w:t>
      </w:r>
      <w:r w:rsidR="00A33C3E">
        <w:rPr>
          <w:rStyle w:val="atendertext1"/>
          <w:rFonts w:ascii="Times New Roman" w:eastAsiaTheme="majorEastAsia" w:hAnsi="Times New Roman" w:cs="Times New Roman"/>
          <w:sz w:val="22"/>
          <w:szCs w:val="22"/>
          <w:highlight w:val="yellow"/>
        </w:rPr>
        <w:t>15</w:t>
      </w:r>
      <w:r w:rsidR="00321F74">
        <w:rPr>
          <w:rStyle w:val="atendertext1"/>
          <w:rFonts w:ascii="Times New Roman" w:eastAsiaTheme="majorEastAsia" w:hAnsi="Times New Roman" w:cs="Times New Roman"/>
          <w:sz w:val="22"/>
          <w:szCs w:val="22"/>
          <w:highlight w:val="yellow"/>
        </w:rPr>
        <w:t>:00</w:t>
      </w:r>
      <w:r w:rsidR="00A33C3E">
        <w:rPr>
          <w:rStyle w:val="atendertext1"/>
          <w:rFonts w:ascii="Times New Roman" w:eastAsiaTheme="majorEastAsia" w:hAnsi="Times New Roman" w:cs="Times New Roman"/>
          <w:sz w:val="22"/>
          <w:szCs w:val="22"/>
          <w:highlight w:val="yellow"/>
        </w:rPr>
        <w:t xml:space="preserve"> (Bishkek time, GMT+6), 27 April</w:t>
      </w:r>
      <w:r w:rsidR="00321F74">
        <w:rPr>
          <w:rStyle w:val="atendertext1"/>
          <w:rFonts w:ascii="Times New Roman" w:eastAsiaTheme="majorEastAsia" w:hAnsi="Times New Roman" w:cs="Times New Roman"/>
          <w:sz w:val="22"/>
          <w:szCs w:val="22"/>
          <w:highlight w:val="yellow"/>
        </w:rPr>
        <w:t xml:space="preserve"> 2017</w:t>
      </w:r>
      <w:r w:rsidRPr="00F7552B">
        <w:rPr>
          <w:rStyle w:val="atendertext1"/>
          <w:rFonts w:ascii="Times New Roman" w:eastAsiaTheme="majorEastAsia" w:hAnsi="Times New Roman" w:cs="Times New Roman"/>
          <w:sz w:val="22"/>
          <w:szCs w:val="22"/>
        </w:rPr>
        <w:t xml:space="preserve"> to </w:t>
      </w:r>
      <w:r w:rsidR="001D5146" w:rsidRPr="00F7552B">
        <w:rPr>
          <w:rStyle w:val="atendertext1"/>
          <w:rFonts w:ascii="Times New Roman" w:eastAsiaTheme="majorEastAsia" w:hAnsi="Times New Roman" w:cs="Times New Roman"/>
          <w:sz w:val="22"/>
          <w:szCs w:val="22"/>
        </w:rPr>
        <w:t>email:</w:t>
      </w:r>
      <w:r w:rsidR="00B64EF2" w:rsidRPr="00F7552B">
        <w:rPr>
          <w:rStyle w:val="atendertext1"/>
          <w:rFonts w:ascii="Times New Roman" w:eastAsiaTheme="majorEastAsia" w:hAnsi="Times New Roman" w:cs="Times New Roman"/>
          <w:sz w:val="22"/>
          <w:szCs w:val="22"/>
        </w:rPr>
        <w:t xml:space="preserve"> procurement@</w:t>
      </w:r>
      <w:r w:rsidRPr="00F7552B">
        <w:rPr>
          <w:rStyle w:val="atendertext1"/>
          <w:rFonts w:ascii="Times New Roman" w:eastAsiaTheme="majorEastAsia" w:hAnsi="Times New Roman" w:cs="Times New Roman"/>
          <w:sz w:val="22"/>
          <w:szCs w:val="22"/>
        </w:rPr>
        <w:t xml:space="preserve">undp.kg or by post to the address below: </w:t>
      </w:r>
      <w:r w:rsidR="00B64EF2" w:rsidRPr="00F7552B">
        <w:rPr>
          <w:rStyle w:val="atendertext1"/>
          <w:rFonts w:ascii="Times New Roman" w:eastAsiaTheme="majorEastAsia" w:hAnsi="Times New Roman" w:cs="Times New Roman"/>
          <w:sz w:val="22"/>
          <w:szCs w:val="22"/>
        </w:rPr>
        <w:t xml:space="preserve">United Nations Development Programme,160, Chuy Avenue, Bishkek, 720040, Kyrgyz Republic </w:t>
      </w:r>
    </w:p>
    <w:p w14:paraId="5FD97B88" w14:textId="77777777" w:rsidR="0074272F" w:rsidRPr="00F7552B" w:rsidRDefault="0074272F" w:rsidP="00B64EF2">
      <w:pPr>
        <w:pStyle w:val="p28"/>
        <w:spacing w:line="240" w:lineRule="auto"/>
        <w:ind w:left="0" w:firstLine="0"/>
        <w:jc w:val="both"/>
        <w:rPr>
          <w:rStyle w:val="atendertext1"/>
          <w:rFonts w:ascii="Times New Roman" w:eastAsiaTheme="majorEastAsia" w:hAnsi="Times New Roman" w:cs="Times New Roman"/>
          <w:sz w:val="22"/>
          <w:szCs w:val="22"/>
        </w:rPr>
      </w:pPr>
    </w:p>
    <w:p w14:paraId="23A9B05E" w14:textId="4D19633A" w:rsidR="00203F3A" w:rsidRPr="00F7552B" w:rsidRDefault="00B64EF2" w:rsidP="00B64EF2">
      <w:pPr>
        <w:pStyle w:val="p28"/>
        <w:spacing w:line="240" w:lineRule="auto"/>
        <w:ind w:left="0" w:firstLine="0"/>
        <w:jc w:val="both"/>
        <w:rPr>
          <w:rStyle w:val="atendertext1"/>
          <w:rFonts w:ascii="Times New Roman" w:eastAsiaTheme="majorEastAsia" w:hAnsi="Times New Roman" w:cs="Times New Roman"/>
          <w:sz w:val="22"/>
          <w:szCs w:val="22"/>
        </w:rPr>
      </w:pPr>
      <w:r w:rsidRPr="00F7552B">
        <w:rPr>
          <w:rStyle w:val="atendertext1"/>
          <w:rFonts w:ascii="Times New Roman" w:eastAsiaTheme="majorEastAsia" w:hAnsi="Times New Roman" w:cs="Times New Roman"/>
          <w:sz w:val="22"/>
          <w:szCs w:val="22"/>
        </w:rPr>
        <w:t xml:space="preserve">Receipt of bids will be made only during working hours from 09.00 – 17.00PM </w:t>
      </w:r>
    </w:p>
    <w:p w14:paraId="3FDFBDD2" w14:textId="77777777" w:rsidR="00203F3A" w:rsidRPr="00F7552B" w:rsidRDefault="00203F3A" w:rsidP="00203F3A">
      <w:pPr>
        <w:pStyle w:val="p28"/>
        <w:tabs>
          <w:tab w:val="clear" w:pos="680"/>
          <w:tab w:val="clear" w:pos="1060"/>
        </w:tabs>
        <w:spacing w:line="240" w:lineRule="auto"/>
        <w:ind w:left="0" w:firstLine="0"/>
        <w:jc w:val="both"/>
        <w:rPr>
          <w:b/>
          <w:bCs/>
          <w:sz w:val="22"/>
          <w:szCs w:val="22"/>
        </w:rPr>
      </w:pPr>
    </w:p>
    <w:p w14:paraId="0581F98F" w14:textId="77777777" w:rsidR="00203F3A" w:rsidRPr="00F7552B" w:rsidRDefault="00203F3A" w:rsidP="00203F3A">
      <w:pPr>
        <w:pStyle w:val="p28"/>
        <w:tabs>
          <w:tab w:val="clear" w:pos="680"/>
          <w:tab w:val="clear" w:pos="1060"/>
        </w:tabs>
        <w:spacing w:line="240" w:lineRule="auto"/>
        <w:ind w:left="0" w:firstLine="0"/>
        <w:jc w:val="both"/>
        <w:rPr>
          <w:b/>
          <w:bCs/>
          <w:sz w:val="22"/>
          <w:szCs w:val="22"/>
        </w:rPr>
      </w:pPr>
      <w:r w:rsidRPr="00F7552B">
        <w:rPr>
          <w:b/>
          <w:bCs/>
          <w:sz w:val="22"/>
          <w:szCs w:val="22"/>
        </w:rPr>
        <w:t>K.    Criteria for Selection of the Best Offer</w:t>
      </w:r>
    </w:p>
    <w:p w14:paraId="664F9560" w14:textId="77777777" w:rsidR="00203F3A" w:rsidRPr="00F7552B" w:rsidRDefault="00203F3A" w:rsidP="00203F3A">
      <w:pPr>
        <w:pStyle w:val="p28"/>
        <w:tabs>
          <w:tab w:val="clear" w:pos="680"/>
          <w:tab w:val="clear" w:pos="1060"/>
        </w:tabs>
        <w:spacing w:line="240" w:lineRule="auto"/>
        <w:ind w:left="0" w:firstLine="0"/>
        <w:jc w:val="both"/>
        <w:rPr>
          <w:sz w:val="22"/>
          <w:szCs w:val="22"/>
          <w:shd w:val="clear" w:color="auto" w:fill="FFFFFF"/>
        </w:rPr>
      </w:pPr>
    </w:p>
    <w:p w14:paraId="0C283186" w14:textId="1A081537" w:rsidR="00203F3A" w:rsidRPr="00A33C3E" w:rsidRDefault="00A33C3E" w:rsidP="00A33C3E">
      <w:pPr>
        <w:tabs>
          <w:tab w:val="left" w:pos="1080"/>
        </w:tabs>
        <w:autoSpaceDE w:val="0"/>
        <w:autoSpaceDN w:val="0"/>
        <w:adjustRightInd w:val="0"/>
        <w:contextualSpacing/>
        <w:rPr>
          <w:rFonts w:ascii="Times New Roman" w:hAnsi="Times New Roman" w:cs="Times New Roman"/>
        </w:rPr>
      </w:pPr>
      <w:r w:rsidRPr="00A33C3E">
        <w:rPr>
          <w:rFonts w:ascii="Times New Roman" w:hAnsi="Times New Roman" w:cs="Times New Roman"/>
        </w:rPr>
        <w:t xml:space="preserve">Lowest price </w:t>
      </w:r>
      <w:r>
        <w:rPr>
          <w:rFonts w:ascii="Times New Roman" w:hAnsi="Times New Roman" w:cs="Times New Roman"/>
        </w:rPr>
        <w:t>among</w:t>
      </w:r>
      <w:r w:rsidRPr="00A33C3E">
        <w:rPr>
          <w:rFonts w:ascii="Times New Roman" w:hAnsi="Times New Roman" w:cs="Times New Roman"/>
        </w:rPr>
        <w:t xml:space="preserve"> technically compliant</w:t>
      </w:r>
      <w:r>
        <w:rPr>
          <w:rFonts w:ascii="Times New Roman" w:hAnsi="Times New Roman" w:cs="Times New Roman"/>
        </w:rPr>
        <w:t xml:space="preserve"> candidates</w:t>
      </w:r>
      <w:r w:rsidRPr="00A33C3E">
        <w:rPr>
          <w:rFonts w:ascii="Times New Roman" w:hAnsi="Times New Roman" w:cs="Times New Roman"/>
        </w:rPr>
        <w:t xml:space="preserve">. </w:t>
      </w:r>
    </w:p>
    <w:bookmarkEnd w:id="1"/>
    <w:p w14:paraId="6E91959E" w14:textId="154D7B39" w:rsidR="006E0965" w:rsidRPr="00F7552B" w:rsidRDefault="006E0965">
      <w:pPr>
        <w:spacing w:after="160" w:line="259" w:lineRule="auto"/>
        <w:rPr>
          <w:rFonts w:ascii="Times New Roman" w:hAnsi="Times New Roman" w:cs="Times New Roman"/>
        </w:rPr>
      </w:pPr>
      <w:r w:rsidRPr="00F7552B">
        <w:rPr>
          <w:rFonts w:ascii="Times New Roman" w:hAnsi="Times New Roman" w:cs="Times New Roman"/>
        </w:rPr>
        <w:br w:type="page"/>
      </w:r>
    </w:p>
    <w:p w14:paraId="587CFA72" w14:textId="77777777" w:rsidR="008150A4" w:rsidRPr="00F7552B" w:rsidRDefault="008150A4" w:rsidP="002E1FFE">
      <w:pPr>
        <w:spacing w:after="0" w:line="240" w:lineRule="auto"/>
        <w:rPr>
          <w:rFonts w:ascii="Times New Roman" w:hAnsi="Times New Roman" w:cs="Times New Roman"/>
        </w:rPr>
      </w:pPr>
    </w:p>
    <w:p w14:paraId="55806143" w14:textId="68016520" w:rsidR="008150A4" w:rsidRPr="00F7552B" w:rsidRDefault="008150A4" w:rsidP="008150A4">
      <w:pPr>
        <w:pStyle w:val="p28"/>
        <w:tabs>
          <w:tab w:val="clear" w:pos="680"/>
          <w:tab w:val="clear" w:pos="1060"/>
        </w:tabs>
        <w:spacing w:line="240" w:lineRule="auto"/>
        <w:ind w:left="0" w:firstLine="0"/>
        <w:jc w:val="both"/>
        <w:rPr>
          <w:b/>
          <w:bCs/>
          <w:sz w:val="22"/>
          <w:szCs w:val="22"/>
        </w:rPr>
      </w:pPr>
      <w:r w:rsidRPr="00F7552B">
        <w:rPr>
          <w:b/>
          <w:bCs/>
          <w:sz w:val="22"/>
          <w:szCs w:val="22"/>
        </w:rPr>
        <w:t>Annex A:</w:t>
      </w:r>
      <w:r w:rsidR="00A70EDA" w:rsidRPr="00F7552B">
        <w:rPr>
          <w:b/>
          <w:bCs/>
          <w:sz w:val="22"/>
          <w:szCs w:val="22"/>
        </w:rPr>
        <w:t xml:space="preserve"> List of documents for review by the International Consultant</w:t>
      </w:r>
    </w:p>
    <w:p w14:paraId="4DA0BEDB" w14:textId="77777777" w:rsidR="006E0965" w:rsidRPr="00F7552B" w:rsidRDefault="006E0965" w:rsidP="008150A4">
      <w:pPr>
        <w:pStyle w:val="p28"/>
        <w:tabs>
          <w:tab w:val="clear" w:pos="680"/>
          <w:tab w:val="clear" w:pos="1060"/>
        </w:tabs>
        <w:spacing w:line="240" w:lineRule="auto"/>
        <w:ind w:left="0" w:firstLine="0"/>
        <w:jc w:val="both"/>
        <w:rPr>
          <w:b/>
          <w:bCs/>
          <w:sz w:val="22"/>
          <w:szCs w:val="22"/>
        </w:rPr>
      </w:pPr>
    </w:p>
    <w:p w14:paraId="3339E152" w14:textId="77777777" w:rsidR="0010482F" w:rsidRPr="00F7552B" w:rsidRDefault="0010482F" w:rsidP="0010482F">
      <w:pPr>
        <w:pStyle w:val="p28"/>
        <w:spacing w:after="120" w:line="240" w:lineRule="auto"/>
        <w:ind w:left="289" w:hanging="289"/>
        <w:jc w:val="both"/>
        <w:rPr>
          <w:sz w:val="22"/>
          <w:szCs w:val="22"/>
        </w:rPr>
      </w:pPr>
      <w:r w:rsidRPr="00F7552B">
        <w:rPr>
          <w:sz w:val="22"/>
          <w:szCs w:val="22"/>
        </w:rPr>
        <w:t>1.</w:t>
      </w:r>
      <w:r w:rsidRPr="00F7552B">
        <w:rPr>
          <w:sz w:val="22"/>
          <w:szCs w:val="22"/>
        </w:rPr>
        <w:tab/>
        <w:t>PIF</w:t>
      </w:r>
    </w:p>
    <w:p w14:paraId="4E85DF21" w14:textId="77777777" w:rsidR="0010482F" w:rsidRPr="00F7552B" w:rsidRDefault="0010482F" w:rsidP="0010482F">
      <w:pPr>
        <w:pStyle w:val="p28"/>
        <w:spacing w:after="120" w:line="240" w:lineRule="auto"/>
        <w:ind w:left="289" w:hanging="289"/>
        <w:jc w:val="both"/>
        <w:rPr>
          <w:sz w:val="22"/>
          <w:szCs w:val="22"/>
        </w:rPr>
      </w:pPr>
      <w:r w:rsidRPr="00F7552B">
        <w:rPr>
          <w:sz w:val="22"/>
          <w:szCs w:val="22"/>
        </w:rPr>
        <w:t>2.</w:t>
      </w:r>
      <w:r w:rsidRPr="00F7552B">
        <w:rPr>
          <w:sz w:val="22"/>
          <w:szCs w:val="22"/>
        </w:rPr>
        <w:tab/>
        <w:t xml:space="preserve">UNDP Project Document </w:t>
      </w:r>
    </w:p>
    <w:p w14:paraId="00CDD4C0" w14:textId="77777777" w:rsidR="0010482F" w:rsidRPr="00F7552B" w:rsidRDefault="0010482F" w:rsidP="0010482F">
      <w:pPr>
        <w:pStyle w:val="p28"/>
        <w:spacing w:after="120" w:line="240" w:lineRule="auto"/>
        <w:ind w:left="289" w:hanging="289"/>
        <w:jc w:val="both"/>
        <w:rPr>
          <w:sz w:val="22"/>
          <w:szCs w:val="22"/>
        </w:rPr>
      </w:pPr>
      <w:r w:rsidRPr="00F7552B">
        <w:rPr>
          <w:sz w:val="22"/>
          <w:szCs w:val="22"/>
        </w:rPr>
        <w:t>4.</w:t>
      </w:r>
      <w:r w:rsidRPr="00F7552B">
        <w:rPr>
          <w:sz w:val="22"/>
          <w:szCs w:val="22"/>
        </w:rPr>
        <w:tab/>
        <w:t xml:space="preserve">Project Inception Report </w:t>
      </w:r>
    </w:p>
    <w:p w14:paraId="73678278" w14:textId="77777777" w:rsidR="0010482F" w:rsidRPr="00F7552B" w:rsidRDefault="0010482F" w:rsidP="0010482F">
      <w:pPr>
        <w:pStyle w:val="p28"/>
        <w:spacing w:after="120" w:line="240" w:lineRule="auto"/>
        <w:ind w:left="289" w:hanging="289"/>
        <w:jc w:val="both"/>
        <w:rPr>
          <w:sz w:val="22"/>
          <w:szCs w:val="22"/>
        </w:rPr>
      </w:pPr>
      <w:r w:rsidRPr="00F7552B">
        <w:rPr>
          <w:sz w:val="22"/>
          <w:szCs w:val="22"/>
        </w:rPr>
        <w:t>6.</w:t>
      </w:r>
      <w:r w:rsidRPr="00F7552B">
        <w:rPr>
          <w:sz w:val="22"/>
          <w:szCs w:val="22"/>
        </w:rPr>
        <w:tab/>
        <w:t>All Project Implementation Reports (PIR’s)</w:t>
      </w:r>
    </w:p>
    <w:p w14:paraId="650522B0" w14:textId="77777777" w:rsidR="0010482F" w:rsidRPr="00F7552B" w:rsidRDefault="0010482F" w:rsidP="0010482F">
      <w:pPr>
        <w:pStyle w:val="p28"/>
        <w:spacing w:after="120" w:line="240" w:lineRule="auto"/>
        <w:ind w:left="289" w:hanging="289"/>
        <w:jc w:val="both"/>
        <w:rPr>
          <w:sz w:val="22"/>
          <w:szCs w:val="22"/>
        </w:rPr>
      </w:pPr>
      <w:r w:rsidRPr="00F7552B">
        <w:rPr>
          <w:sz w:val="22"/>
          <w:szCs w:val="22"/>
        </w:rPr>
        <w:t>7.</w:t>
      </w:r>
      <w:r w:rsidRPr="00F7552B">
        <w:rPr>
          <w:sz w:val="22"/>
          <w:szCs w:val="22"/>
        </w:rPr>
        <w:tab/>
        <w:t>Quarterly progress reports and work plans of the various implementation task teams</w:t>
      </w:r>
    </w:p>
    <w:p w14:paraId="486E9803" w14:textId="4D4A873B" w:rsidR="0010482F" w:rsidRPr="00F7552B" w:rsidRDefault="00321F74" w:rsidP="0010482F">
      <w:pPr>
        <w:pStyle w:val="p28"/>
        <w:spacing w:after="120" w:line="240" w:lineRule="auto"/>
        <w:ind w:left="289" w:hanging="289"/>
        <w:jc w:val="both"/>
        <w:rPr>
          <w:sz w:val="22"/>
          <w:szCs w:val="22"/>
        </w:rPr>
      </w:pPr>
      <w:r>
        <w:rPr>
          <w:sz w:val="22"/>
          <w:szCs w:val="22"/>
        </w:rPr>
        <w:t>8</w:t>
      </w:r>
      <w:r w:rsidR="0010482F" w:rsidRPr="00F7552B">
        <w:rPr>
          <w:sz w:val="22"/>
          <w:szCs w:val="22"/>
        </w:rPr>
        <w:t>.</w:t>
      </w:r>
      <w:r w:rsidR="0010482F" w:rsidRPr="00F7552B">
        <w:rPr>
          <w:sz w:val="22"/>
          <w:szCs w:val="22"/>
        </w:rPr>
        <w:tab/>
        <w:t xml:space="preserve">Finalized GEF focal area Tracking Tools at CEO endorsement and midterm (fill in specific TTs for this project’s focal area) </w:t>
      </w:r>
    </w:p>
    <w:p w14:paraId="55CA780A" w14:textId="5B3BB3B5" w:rsidR="0010482F" w:rsidRPr="00F7552B" w:rsidRDefault="005F46BB" w:rsidP="0010482F">
      <w:pPr>
        <w:pStyle w:val="p28"/>
        <w:spacing w:after="120" w:line="240" w:lineRule="auto"/>
        <w:ind w:left="289" w:hanging="289"/>
        <w:jc w:val="both"/>
        <w:rPr>
          <w:sz w:val="22"/>
          <w:szCs w:val="22"/>
        </w:rPr>
      </w:pPr>
      <w:r>
        <w:rPr>
          <w:sz w:val="22"/>
          <w:szCs w:val="22"/>
        </w:rPr>
        <w:t>9</w:t>
      </w:r>
      <w:r w:rsidR="0010482F" w:rsidRPr="00F7552B">
        <w:rPr>
          <w:sz w:val="22"/>
          <w:szCs w:val="22"/>
        </w:rPr>
        <w:t>.</w:t>
      </w:r>
      <w:r w:rsidR="0010482F" w:rsidRPr="00F7552B">
        <w:rPr>
          <w:sz w:val="22"/>
          <w:szCs w:val="22"/>
        </w:rPr>
        <w:tab/>
        <w:t xml:space="preserve">Oversight mission reports  </w:t>
      </w:r>
    </w:p>
    <w:p w14:paraId="723D7C8B" w14:textId="2DD008EA" w:rsidR="0010482F" w:rsidRPr="00F7552B" w:rsidRDefault="005F46BB" w:rsidP="0010482F">
      <w:pPr>
        <w:pStyle w:val="p28"/>
        <w:spacing w:after="120" w:line="240" w:lineRule="auto"/>
        <w:ind w:left="289" w:hanging="289"/>
        <w:jc w:val="both"/>
        <w:rPr>
          <w:sz w:val="22"/>
          <w:szCs w:val="22"/>
        </w:rPr>
      </w:pPr>
      <w:r>
        <w:rPr>
          <w:sz w:val="22"/>
          <w:szCs w:val="22"/>
        </w:rPr>
        <w:t>10</w:t>
      </w:r>
      <w:r w:rsidR="0010482F" w:rsidRPr="00F7552B">
        <w:rPr>
          <w:sz w:val="22"/>
          <w:szCs w:val="22"/>
        </w:rPr>
        <w:t>.</w:t>
      </w:r>
      <w:r w:rsidR="0010482F" w:rsidRPr="00F7552B">
        <w:rPr>
          <w:sz w:val="22"/>
          <w:szCs w:val="22"/>
        </w:rPr>
        <w:tab/>
        <w:t>Financial and Administration guidelines used by Project Team</w:t>
      </w:r>
    </w:p>
    <w:p w14:paraId="3BDFE160" w14:textId="77777777" w:rsidR="0010482F" w:rsidRPr="00F7552B" w:rsidRDefault="0010482F" w:rsidP="0010482F">
      <w:pPr>
        <w:pStyle w:val="p28"/>
        <w:spacing w:after="120" w:line="240" w:lineRule="auto"/>
        <w:ind w:left="289" w:hanging="289"/>
        <w:jc w:val="both"/>
        <w:rPr>
          <w:sz w:val="22"/>
          <w:szCs w:val="22"/>
        </w:rPr>
      </w:pPr>
    </w:p>
    <w:p w14:paraId="16D5E38A" w14:textId="77777777" w:rsidR="0010482F" w:rsidRPr="00F7552B" w:rsidRDefault="0010482F" w:rsidP="0010482F">
      <w:pPr>
        <w:pStyle w:val="p28"/>
        <w:spacing w:after="120" w:line="240" w:lineRule="auto"/>
        <w:ind w:left="289" w:hanging="289"/>
        <w:jc w:val="both"/>
        <w:rPr>
          <w:b/>
          <w:sz w:val="22"/>
          <w:szCs w:val="22"/>
        </w:rPr>
      </w:pPr>
      <w:r w:rsidRPr="00F7552B">
        <w:rPr>
          <w:b/>
          <w:sz w:val="22"/>
          <w:szCs w:val="22"/>
        </w:rPr>
        <w:t>The following documents will also be available:</w:t>
      </w:r>
    </w:p>
    <w:p w14:paraId="2686D96F" w14:textId="77777777" w:rsidR="0010482F" w:rsidRPr="00F7552B" w:rsidRDefault="0010482F" w:rsidP="0010482F">
      <w:pPr>
        <w:pStyle w:val="p28"/>
        <w:spacing w:after="120" w:line="240" w:lineRule="auto"/>
        <w:ind w:left="289" w:hanging="289"/>
        <w:jc w:val="both"/>
        <w:rPr>
          <w:sz w:val="22"/>
          <w:szCs w:val="22"/>
        </w:rPr>
      </w:pPr>
      <w:r w:rsidRPr="00F7552B">
        <w:rPr>
          <w:sz w:val="22"/>
          <w:szCs w:val="22"/>
        </w:rPr>
        <w:t>13.</w:t>
      </w:r>
      <w:r w:rsidRPr="00F7552B">
        <w:rPr>
          <w:sz w:val="22"/>
          <w:szCs w:val="22"/>
        </w:rPr>
        <w:tab/>
        <w:t>Project operational guidelines, manuals and systems</w:t>
      </w:r>
    </w:p>
    <w:p w14:paraId="1E5048EC" w14:textId="77777777" w:rsidR="0010482F" w:rsidRPr="00F7552B" w:rsidRDefault="0010482F" w:rsidP="0010482F">
      <w:pPr>
        <w:pStyle w:val="p28"/>
        <w:spacing w:after="120" w:line="240" w:lineRule="auto"/>
        <w:ind w:left="289" w:hanging="289"/>
        <w:jc w:val="both"/>
        <w:rPr>
          <w:sz w:val="22"/>
          <w:szCs w:val="22"/>
        </w:rPr>
      </w:pPr>
      <w:r w:rsidRPr="00F7552B">
        <w:rPr>
          <w:sz w:val="22"/>
          <w:szCs w:val="22"/>
        </w:rPr>
        <w:t>14.</w:t>
      </w:r>
      <w:r w:rsidRPr="00F7552B">
        <w:rPr>
          <w:sz w:val="22"/>
          <w:szCs w:val="22"/>
        </w:rPr>
        <w:tab/>
        <w:t>UNDP country/countries programme document(s)</w:t>
      </w:r>
    </w:p>
    <w:p w14:paraId="090A5829" w14:textId="77777777" w:rsidR="0010482F" w:rsidRPr="00F7552B" w:rsidRDefault="0010482F" w:rsidP="0010482F">
      <w:pPr>
        <w:pStyle w:val="p28"/>
        <w:spacing w:after="120" w:line="240" w:lineRule="auto"/>
        <w:ind w:left="289" w:hanging="289"/>
        <w:jc w:val="both"/>
        <w:rPr>
          <w:sz w:val="22"/>
          <w:szCs w:val="22"/>
        </w:rPr>
      </w:pPr>
      <w:r w:rsidRPr="00F7552B">
        <w:rPr>
          <w:sz w:val="22"/>
          <w:szCs w:val="22"/>
        </w:rPr>
        <w:t>15.</w:t>
      </w:r>
      <w:r w:rsidRPr="00F7552B">
        <w:rPr>
          <w:sz w:val="22"/>
          <w:szCs w:val="22"/>
        </w:rPr>
        <w:tab/>
        <w:t>Minutes of the (Project Title) Board Meetings and other meetings (i.e. Project Appraisal Committee meetings)</w:t>
      </w:r>
    </w:p>
    <w:p w14:paraId="6CE4C8E0" w14:textId="77777777" w:rsidR="0010482F" w:rsidRPr="00F7552B" w:rsidRDefault="0010482F" w:rsidP="0010482F">
      <w:pPr>
        <w:pStyle w:val="p28"/>
        <w:spacing w:after="120" w:line="240" w:lineRule="auto"/>
        <w:ind w:left="289" w:hanging="289"/>
        <w:jc w:val="both"/>
        <w:rPr>
          <w:sz w:val="22"/>
          <w:szCs w:val="22"/>
        </w:rPr>
      </w:pPr>
      <w:r w:rsidRPr="00F7552B">
        <w:rPr>
          <w:sz w:val="22"/>
          <w:szCs w:val="22"/>
        </w:rPr>
        <w:t>16.</w:t>
      </w:r>
      <w:r w:rsidRPr="00F7552B">
        <w:rPr>
          <w:sz w:val="22"/>
          <w:szCs w:val="22"/>
        </w:rPr>
        <w:tab/>
        <w:t>Project site location maps</w:t>
      </w:r>
    </w:p>
    <w:p w14:paraId="1FFB2B1E" w14:textId="77777777" w:rsidR="0010482F" w:rsidRPr="00F7552B" w:rsidRDefault="0010482F" w:rsidP="0010482F">
      <w:pPr>
        <w:pStyle w:val="p28"/>
        <w:tabs>
          <w:tab w:val="clear" w:pos="680"/>
          <w:tab w:val="clear" w:pos="1060"/>
        </w:tabs>
        <w:spacing w:line="240" w:lineRule="auto"/>
        <w:ind w:left="0" w:firstLine="0"/>
        <w:jc w:val="both"/>
        <w:rPr>
          <w:sz w:val="22"/>
          <w:szCs w:val="22"/>
          <w:highlight w:val="lightGray"/>
        </w:rPr>
      </w:pPr>
    </w:p>
    <w:p w14:paraId="01B1ED8D" w14:textId="77777777" w:rsidR="0010482F" w:rsidRPr="00F7552B" w:rsidRDefault="0010482F" w:rsidP="0010482F">
      <w:pPr>
        <w:spacing w:after="160" w:line="259" w:lineRule="auto"/>
        <w:rPr>
          <w:rFonts w:ascii="Times New Roman" w:hAnsi="Times New Roman" w:cs="Times New Roman"/>
          <w:b/>
          <w:color w:val="808080" w:themeColor="background1" w:themeShade="80"/>
        </w:rPr>
      </w:pPr>
      <w:r w:rsidRPr="00F7552B">
        <w:rPr>
          <w:rFonts w:ascii="Times New Roman" w:hAnsi="Times New Roman" w:cs="Times New Roman"/>
          <w:b/>
          <w:color w:val="808080" w:themeColor="background1" w:themeShade="80"/>
        </w:rPr>
        <w:br w:type="page"/>
      </w:r>
    </w:p>
    <w:p w14:paraId="21F2F0EC" w14:textId="77777777" w:rsidR="0010482F" w:rsidRPr="00F7552B" w:rsidRDefault="0010482F" w:rsidP="0010482F">
      <w:pPr>
        <w:spacing w:line="240" w:lineRule="auto"/>
        <w:rPr>
          <w:rFonts w:ascii="Times New Roman" w:hAnsi="Times New Roman" w:cs="Times New Roman"/>
          <w:b/>
          <w:color w:val="808080" w:themeColor="background1" w:themeShade="80"/>
        </w:rPr>
      </w:pPr>
      <w:r w:rsidRPr="00F7552B">
        <w:rPr>
          <w:rFonts w:ascii="Times New Roman" w:hAnsi="Times New Roman" w:cs="Times New Roman"/>
          <w:b/>
          <w:color w:val="808080" w:themeColor="background1" w:themeShade="80"/>
        </w:rPr>
        <w:t>ToR ANNEX B: Guidelines on Contents for the Midterm Review Report</w:t>
      </w:r>
      <w:r w:rsidRPr="00F7552B">
        <w:rPr>
          <w:rStyle w:val="FootnoteReference"/>
          <w:rFonts w:ascii="Times New Roman" w:hAnsi="Times New Roman" w:cs="Times New Roman"/>
          <w:color w:val="808080" w:themeColor="background1" w:themeShade="80"/>
        </w:rPr>
        <w:footnoteReference w:id="3"/>
      </w:r>
      <w:r w:rsidRPr="00F7552B">
        <w:rPr>
          <w:rFonts w:ascii="Times New Roman" w:hAnsi="Times New Roman" w:cs="Times New Roman"/>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91"/>
        <w:gridCol w:w="8438"/>
        <w:gridCol w:w="611"/>
      </w:tblGrid>
      <w:tr w:rsidR="0010482F" w:rsidRPr="00F7552B" w14:paraId="4FCE9590" w14:textId="77777777" w:rsidTr="0010482F">
        <w:trPr>
          <w:gridAfter w:val="1"/>
          <w:wAfter w:w="612" w:type="dxa"/>
          <w:trHeight w:val="48"/>
        </w:trPr>
        <w:tc>
          <w:tcPr>
            <w:tcW w:w="480" w:type="dxa"/>
          </w:tcPr>
          <w:p w14:paraId="00115825" w14:textId="77777777" w:rsidR="0010482F" w:rsidRPr="00F7552B" w:rsidRDefault="0010482F" w:rsidP="0010482F">
            <w:pPr>
              <w:spacing w:line="240" w:lineRule="auto"/>
              <w:rPr>
                <w:rFonts w:ascii="Times New Roman" w:hAnsi="Times New Roman" w:cs="Times New Roman"/>
                <w:b/>
                <w:bCs/>
              </w:rPr>
            </w:pPr>
            <w:r w:rsidRPr="00F7552B">
              <w:rPr>
                <w:rFonts w:ascii="Times New Roman" w:hAnsi="Times New Roman" w:cs="Times New Roman"/>
                <w:b/>
                <w:bCs/>
              </w:rPr>
              <w:t>i.</w:t>
            </w:r>
          </w:p>
        </w:tc>
        <w:tc>
          <w:tcPr>
            <w:tcW w:w="9060" w:type="dxa"/>
            <w:gridSpan w:val="3"/>
          </w:tcPr>
          <w:p w14:paraId="346F35B8" w14:textId="77777777" w:rsidR="0010482F" w:rsidRPr="00F7552B" w:rsidRDefault="0010482F" w:rsidP="0010482F">
            <w:pPr>
              <w:spacing w:after="0" w:line="240" w:lineRule="auto"/>
              <w:rPr>
                <w:rFonts w:ascii="Times New Roman" w:hAnsi="Times New Roman" w:cs="Times New Roman"/>
              </w:rPr>
            </w:pPr>
            <w:r w:rsidRPr="00F7552B">
              <w:rPr>
                <w:rFonts w:ascii="Times New Roman" w:hAnsi="Times New Roman" w:cs="Times New Roman"/>
              </w:rPr>
              <w:t xml:space="preserve">Basic Report Information </w:t>
            </w:r>
            <w:r w:rsidRPr="00F7552B">
              <w:rPr>
                <w:rFonts w:ascii="Times New Roman" w:hAnsi="Times New Roman" w:cs="Times New Roman"/>
                <w:i/>
              </w:rPr>
              <w:t>(for opening page or title page)</w:t>
            </w:r>
          </w:p>
          <w:p w14:paraId="296CA91E" w14:textId="77777777" w:rsidR="0010482F" w:rsidRPr="00F7552B" w:rsidRDefault="0010482F" w:rsidP="0010482F">
            <w:pPr>
              <w:numPr>
                <w:ilvl w:val="0"/>
                <w:numId w:val="15"/>
              </w:numPr>
              <w:spacing w:after="0" w:line="240" w:lineRule="auto"/>
              <w:ind w:left="720"/>
              <w:rPr>
                <w:rFonts w:ascii="Times New Roman" w:hAnsi="Times New Roman" w:cs="Times New Roman"/>
              </w:rPr>
            </w:pPr>
            <w:r w:rsidRPr="00F7552B">
              <w:rPr>
                <w:rFonts w:ascii="Times New Roman" w:hAnsi="Times New Roman" w:cs="Times New Roman"/>
              </w:rPr>
              <w:t xml:space="preserve">Title of  UNDP supported GEF financed project </w:t>
            </w:r>
          </w:p>
          <w:p w14:paraId="48A099C6" w14:textId="77777777" w:rsidR="0010482F" w:rsidRPr="00F7552B" w:rsidRDefault="0010482F" w:rsidP="0010482F">
            <w:pPr>
              <w:numPr>
                <w:ilvl w:val="0"/>
                <w:numId w:val="15"/>
              </w:numPr>
              <w:spacing w:after="0" w:line="240" w:lineRule="auto"/>
              <w:ind w:left="720"/>
              <w:rPr>
                <w:rFonts w:ascii="Times New Roman" w:hAnsi="Times New Roman" w:cs="Times New Roman"/>
              </w:rPr>
            </w:pPr>
            <w:r w:rsidRPr="00F7552B">
              <w:rPr>
                <w:rFonts w:ascii="Times New Roman" w:hAnsi="Times New Roman" w:cs="Times New Roman"/>
              </w:rPr>
              <w:t xml:space="preserve">UNDP PIMS# and GEF project ID#  </w:t>
            </w:r>
          </w:p>
          <w:p w14:paraId="54380B68" w14:textId="77777777" w:rsidR="0010482F" w:rsidRPr="00F7552B" w:rsidRDefault="0010482F" w:rsidP="0010482F">
            <w:pPr>
              <w:numPr>
                <w:ilvl w:val="0"/>
                <w:numId w:val="15"/>
              </w:numPr>
              <w:spacing w:after="0" w:line="240" w:lineRule="auto"/>
              <w:ind w:left="720"/>
              <w:rPr>
                <w:rFonts w:ascii="Times New Roman" w:hAnsi="Times New Roman" w:cs="Times New Roman"/>
              </w:rPr>
            </w:pPr>
            <w:r w:rsidRPr="00F7552B">
              <w:rPr>
                <w:rFonts w:ascii="Times New Roman" w:hAnsi="Times New Roman" w:cs="Times New Roman"/>
              </w:rPr>
              <w:t>MTR time frame and date of MTR report</w:t>
            </w:r>
          </w:p>
          <w:p w14:paraId="051A83C1" w14:textId="77777777" w:rsidR="0010482F" w:rsidRPr="00F7552B" w:rsidRDefault="0010482F" w:rsidP="0010482F">
            <w:pPr>
              <w:numPr>
                <w:ilvl w:val="0"/>
                <w:numId w:val="15"/>
              </w:numPr>
              <w:spacing w:after="0" w:line="240" w:lineRule="auto"/>
              <w:ind w:left="720"/>
              <w:rPr>
                <w:rFonts w:ascii="Times New Roman" w:hAnsi="Times New Roman" w:cs="Times New Roman"/>
              </w:rPr>
            </w:pPr>
            <w:r w:rsidRPr="00F7552B">
              <w:rPr>
                <w:rFonts w:ascii="Times New Roman" w:hAnsi="Times New Roman" w:cs="Times New Roman"/>
              </w:rPr>
              <w:t>Region and countries included in the project</w:t>
            </w:r>
          </w:p>
          <w:p w14:paraId="653D36F6" w14:textId="77777777" w:rsidR="0010482F" w:rsidRPr="00F7552B" w:rsidRDefault="0010482F" w:rsidP="0010482F">
            <w:pPr>
              <w:numPr>
                <w:ilvl w:val="0"/>
                <w:numId w:val="15"/>
              </w:numPr>
              <w:spacing w:after="0" w:line="240" w:lineRule="auto"/>
              <w:ind w:left="720"/>
              <w:rPr>
                <w:rFonts w:ascii="Times New Roman" w:hAnsi="Times New Roman" w:cs="Times New Roman"/>
              </w:rPr>
            </w:pPr>
            <w:r w:rsidRPr="00F7552B">
              <w:rPr>
                <w:rFonts w:ascii="Times New Roman" w:hAnsi="Times New Roman" w:cs="Times New Roman"/>
              </w:rPr>
              <w:t>GEF Operational Focal Area/Strategic Program</w:t>
            </w:r>
          </w:p>
          <w:p w14:paraId="78726FE1" w14:textId="77777777" w:rsidR="0010482F" w:rsidRPr="00F7552B" w:rsidRDefault="0010482F" w:rsidP="0010482F">
            <w:pPr>
              <w:numPr>
                <w:ilvl w:val="0"/>
                <w:numId w:val="15"/>
              </w:numPr>
              <w:spacing w:after="0" w:line="240" w:lineRule="auto"/>
              <w:ind w:left="720"/>
              <w:rPr>
                <w:rFonts w:ascii="Times New Roman" w:hAnsi="Times New Roman" w:cs="Times New Roman"/>
              </w:rPr>
            </w:pPr>
            <w:r w:rsidRPr="00F7552B">
              <w:rPr>
                <w:rFonts w:ascii="Times New Roman" w:hAnsi="Times New Roman" w:cs="Times New Roman"/>
              </w:rPr>
              <w:t>Executing Agency/Implementing Partner and other project partners</w:t>
            </w:r>
          </w:p>
          <w:p w14:paraId="593AF5E2" w14:textId="77777777" w:rsidR="0010482F" w:rsidRPr="00F7552B" w:rsidRDefault="0010482F" w:rsidP="0010482F">
            <w:pPr>
              <w:numPr>
                <w:ilvl w:val="0"/>
                <w:numId w:val="15"/>
              </w:numPr>
              <w:spacing w:after="0" w:line="240" w:lineRule="auto"/>
              <w:ind w:left="720"/>
              <w:rPr>
                <w:rFonts w:ascii="Times New Roman" w:hAnsi="Times New Roman" w:cs="Times New Roman"/>
              </w:rPr>
            </w:pPr>
            <w:r w:rsidRPr="00F7552B">
              <w:rPr>
                <w:rFonts w:ascii="Times New Roman" w:hAnsi="Times New Roman" w:cs="Times New Roman"/>
              </w:rPr>
              <w:t xml:space="preserve">MTR team members </w:t>
            </w:r>
          </w:p>
          <w:p w14:paraId="45F7D5B7" w14:textId="77777777" w:rsidR="0010482F" w:rsidRPr="00F7552B" w:rsidRDefault="0010482F" w:rsidP="0010482F">
            <w:pPr>
              <w:numPr>
                <w:ilvl w:val="0"/>
                <w:numId w:val="15"/>
              </w:numPr>
              <w:spacing w:after="0" w:line="240" w:lineRule="auto"/>
              <w:ind w:left="720"/>
              <w:rPr>
                <w:rFonts w:ascii="Times New Roman" w:hAnsi="Times New Roman" w:cs="Times New Roman"/>
              </w:rPr>
            </w:pPr>
            <w:r w:rsidRPr="00F7552B">
              <w:rPr>
                <w:rFonts w:ascii="Times New Roman" w:hAnsi="Times New Roman" w:cs="Times New Roman"/>
              </w:rPr>
              <w:t>Acknowledgements</w:t>
            </w:r>
          </w:p>
        </w:tc>
      </w:tr>
      <w:tr w:rsidR="0010482F" w:rsidRPr="00F7552B" w14:paraId="0ADE5026" w14:textId="77777777" w:rsidTr="0010482F">
        <w:trPr>
          <w:gridAfter w:val="1"/>
          <w:wAfter w:w="612" w:type="dxa"/>
          <w:trHeight w:val="188"/>
        </w:trPr>
        <w:tc>
          <w:tcPr>
            <w:tcW w:w="480" w:type="dxa"/>
          </w:tcPr>
          <w:p w14:paraId="434C851C" w14:textId="77777777" w:rsidR="0010482F" w:rsidRPr="00F7552B" w:rsidRDefault="0010482F" w:rsidP="0010482F">
            <w:pPr>
              <w:spacing w:after="0" w:line="240" w:lineRule="auto"/>
              <w:rPr>
                <w:rFonts w:ascii="Times New Roman" w:hAnsi="Times New Roman" w:cs="Times New Roman"/>
                <w:b/>
                <w:bCs/>
              </w:rPr>
            </w:pPr>
            <w:r w:rsidRPr="00F7552B">
              <w:rPr>
                <w:rFonts w:ascii="Times New Roman" w:hAnsi="Times New Roman" w:cs="Times New Roman"/>
                <w:b/>
                <w:bCs/>
              </w:rPr>
              <w:t xml:space="preserve">ii. </w:t>
            </w:r>
          </w:p>
        </w:tc>
        <w:tc>
          <w:tcPr>
            <w:tcW w:w="9060" w:type="dxa"/>
            <w:gridSpan w:val="3"/>
          </w:tcPr>
          <w:p w14:paraId="699B6E2B" w14:textId="77777777" w:rsidR="0010482F" w:rsidRPr="00F7552B" w:rsidRDefault="0010482F" w:rsidP="0010482F">
            <w:pPr>
              <w:spacing w:after="0" w:line="240" w:lineRule="auto"/>
              <w:rPr>
                <w:rFonts w:ascii="Times New Roman" w:hAnsi="Times New Roman" w:cs="Times New Roman"/>
              </w:rPr>
            </w:pPr>
            <w:r w:rsidRPr="00F7552B">
              <w:rPr>
                <w:rFonts w:ascii="Times New Roman" w:hAnsi="Times New Roman" w:cs="Times New Roman"/>
              </w:rPr>
              <w:t>Table of Contents</w:t>
            </w:r>
          </w:p>
        </w:tc>
      </w:tr>
      <w:tr w:rsidR="0010482F" w:rsidRPr="00F7552B" w14:paraId="32581AA6" w14:textId="77777777" w:rsidTr="0010482F">
        <w:trPr>
          <w:gridAfter w:val="1"/>
          <w:wAfter w:w="612" w:type="dxa"/>
          <w:trHeight w:val="207"/>
        </w:trPr>
        <w:tc>
          <w:tcPr>
            <w:tcW w:w="480" w:type="dxa"/>
          </w:tcPr>
          <w:p w14:paraId="0DB58432" w14:textId="77777777" w:rsidR="0010482F" w:rsidRPr="00F7552B" w:rsidRDefault="0010482F" w:rsidP="0010482F">
            <w:pPr>
              <w:spacing w:after="0" w:line="240" w:lineRule="auto"/>
              <w:rPr>
                <w:rFonts w:ascii="Times New Roman" w:hAnsi="Times New Roman" w:cs="Times New Roman"/>
                <w:b/>
                <w:bCs/>
              </w:rPr>
            </w:pPr>
            <w:r w:rsidRPr="00F7552B">
              <w:rPr>
                <w:rFonts w:ascii="Times New Roman" w:hAnsi="Times New Roman" w:cs="Times New Roman"/>
                <w:b/>
                <w:bCs/>
              </w:rPr>
              <w:t>iii.</w:t>
            </w:r>
          </w:p>
        </w:tc>
        <w:tc>
          <w:tcPr>
            <w:tcW w:w="9060" w:type="dxa"/>
            <w:gridSpan w:val="3"/>
          </w:tcPr>
          <w:p w14:paraId="079D2319" w14:textId="77777777" w:rsidR="0010482F" w:rsidRPr="00F7552B" w:rsidRDefault="0010482F" w:rsidP="0010482F">
            <w:pPr>
              <w:spacing w:after="0" w:line="240" w:lineRule="auto"/>
              <w:rPr>
                <w:rFonts w:ascii="Times New Roman" w:hAnsi="Times New Roman" w:cs="Times New Roman"/>
              </w:rPr>
            </w:pPr>
            <w:r w:rsidRPr="00F7552B">
              <w:rPr>
                <w:rFonts w:ascii="Times New Roman" w:hAnsi="Times New Roman" w:cs="Times New Roman"/>
              </w:rPr>
              <w:t>Acronyms and Abbreviations</w:t>
            </w:r>
          </w:p>
        </w:tc>
      </w:tr>
      <w:tr w:rsidR="0010482F" w:rsidRPr="00F7552B" w14:paraId="00D66569" w14:textId="77777777" w:rsidTr="0010482F">
        <w:trPr>
          <w:gridAfter w:val="1"/>
          <w:wAfter w:w="612" w:type="dxa"/>
          <w:trHeight w:val="48"/>
        </w:trPr>
        <w:tc>
          <w:tcPr>
            <w:tcW w:w="480" w:type="dxa"/>
          </w:tcPr>
          <w:p w14:paraId="79031E5B" w14:textId="77777777" w:rsidR="0010482F" w:rsidRPr="00F7552B" w:rsidRDefault="0010482F" w:rsidP="0010482F">
            <w:pPr>
              <w:spacing w:line="240" w:lineRule="auto"/>
              <w:rPr>
                <w:rFonts w:ascii="Times New Roman" w:hAnsi="Times New Roman" w:cs="Times New Roman"/>
                <w:b/>
                <w:bCs/>
              </w:rPr>
            </w:pPr>
            <w:r w:rsidRPr="00F7552B">
              <w:rPr>
                <w:rFonts w:ascii="Times New Roman" w:hAnsi="Times New Roman" w:cs="Times New Roman"/>
                <w:b/>
                <w:bCs/>
              </w:rPr>
              <w:t>1.</w:t>
            </w:r>
          </w:p>
        </w:tc>
        <w:tc>
          <w:tcPr>
            <w:tcW w:w="9060" w:type="dxa"/>
            <w:gridSpan w:val="3"/>
          </w:tcPr>
          <w:p w14:paraId="07B070EA" w14:textId="77777777" w:rsidR="0010482F" w:rsidRPr="00F7552B" w:rsidRDefault="0010482F" w:rsidP="0010482F">
            <w:pPr>
              <w:spacing w:after="0" w:line="240" w:lineRule="auto"/>
              <w:rPr>
                <w:rFonts w:ascii="Times New Roman" w:hAnsi="Times New Roman" w:cs="Times New Roman"/>
              </w:rPr>
            </w:pPr>
            <w:r w:rsidRPr="00F7552B">
              <w:rPr>
                <w:rFonts w:ascii="Times New Roman" w:hAnsi="Times New Roman" w:cs="Times New Roman"/>
              </w:rPr>
              <w:t xml:space="preserve">Executive Summary </w:t>
            </w:r>
            <w:r w:rsidRPr="00F7552B">
              <w:rPr>
                <w:rFonts w:ascii="Times New Roman" w:hAnsi="Times New Roman" w:cs="Times New Roman"/>
                <w:i/>
              </w:rPr>
              <w:t>(3-5 pages)</w:t>
            </w:r>
            <w:r w:rsidRPr="00F7552B">
              <w:rPr>
                <w:rFonts w:ascii="Times New Roman" w:hAnsi="Times New Roman" w:cs="Times New Roman"/>
              </w:rPr>
              <w:t xml:space="preserve"> </w:t>
            </w:r>
          </w:p>
          <w:p w14:paraId="16E86B32" w14:textId="77777777" w:rsidR="0010482F" w:rsidRPr="00F7552B" w:rsidRDefault="0010482F" w:rsidP="0010482F">
            <w:pPr>
              <w:numPr>
                <w:ilvl w:val="0"/>
                <w:numId w:val="15"/>
              </w:numPr>
              <w:spacing w:after="0" w:line="240" w:lineRule="auto"/>
              <w:ind w:left="720"/>
              <w:rPr>
                <w:rFonts w:ascii="Times New Roman" w:hAnsi="Times New Roman" w:cs="Times New Roman"/>
              </w:rPr>
            </w:pPr>
            <w:r w:rsidRPr="00F7552B">
              <w:rPr>
                <w:rFonts w:ascii="Times New Roman" w:hAnsi="Times New Roman" w:cs="Times New Roman"/>
              </w:rPr>
              <w:t>Project Information Table</w:t>
            </w:r>
          </w:p>
          <w:p w14:paraId="6D651AC1" w14:textId="77777777" w:rsidR="0010482F" w:rsidRPr="00F7552B" w:rsidRDefault="0010482F" w:rsidP="0010482F">
            <w:pPr>
              <w:numPr>
                <w:ilvl w:val="0"/>
                <w:numId w:val="15"/>
              </w:numPr>
              <w:spacing w:after="0" w:line="240" w:lineRule="auto"/>
              <w:ind w:left="720"/>
              <w:rPr>
                <w:rFonts w:ascii="Times New Roman" w:hAnsi="Times New Roman" w:cs="Times New Roman"/>
              </w:rPr>
            </w:pPr>
            <w:r w:rsidRPr="00F7552B">
              <w:rPr>
                <w:rFonts w:ascii="Times New Roman" w:hAnsi="Times New Roman" w:cs="Times New Roman"/>
              </w:rPr>
              <w:t>Project Description (brief)</w:t>
            </w:r>
          </w:p>
          <w:p w14:paraId="5AC043CA" w14:textId="77777777" w:rsidR="0010482F" w:rsidRPr="00F7552B" w:rsidRDefault="0010482F" w:rsidP="0010482F">
            <w:pPr>
              <w:numPr>
                <w:ilvl w:val="0"/>
                <w:numId w:val="15"/>
              </w:numPr>
              <w:spacing w:after="0" w:line="240" w:lineRule="auto"/>
              <w:ind w:left="720"/>
              <w:rPr>
                <w:rFonts w:ascii="Times New Roman" w:hAnsi="Times New Roman" w:cs="Times New Roman"/>
              </w:rPr>
            </w:pPr>
            <w:r w:rsidRPr="00F7552B">
              <w:rPr>
                <w:rFonts w:ascii="Times New Roman" w:hAnsi="Times New Roman" w:cs="Times New Roman"/>
              </w:rPr>
              <w:t>Project Progress Summary (between 200-500 words)</w:t>
            </w:r>
          </w:p>
          <w:p w14:paraId="1CF588F5" w14:textId="77777777" w:rsidR="0010482F" w:rsidRPr="00F7552B" w:rsidRDefault="0010482F" w:rsidP="0010482F">
            <w:pPr>
              <w:numPr>
                <w:ilvl w:val="0"/>
                <w:numId w:val="15"/>
              </w:numPr>
              <w:spacing w:after="0" w:line="240" w:lineRule="auto"/>
              <w:ind w:left="720"/>
              <w:rPr>
                <w:rFonts w:ascii="Times New Roman" w:hAnsi="Times New Roman" w:cs="Times New Roman"/>
              </w:rPr>
            </w:pPr>
            <w:r w:rsidRPr="00F7552B">
              <w:rPr>
                <w:rFonts w:ascii="Times New Roman" w:hAnsi="Times New Roman" w:cs="Times New Roman"/>
              </w:rPr>
              <w:t>MTR Ratings &amp; Achievement Summary Table</w:t>
            </w:r>
          </w:p>
          <w:p w14:paraId="1293DA0D" w14:textId="77777777" w:rsidR="0010482F" w:rsidRPr="00F7552B" w:rsidRDefault="0010482F" w:rsidP="0010482F">
            <w:pPr>
              <w:numPr>
                <w:ilvl w:val="0"/>
                <w:numId w:val="15"/>
              </w:numPr>
              <w:spacing w:after="0" w:line="240" w:lineRule="auto"/>
              <w:ind w:left="720"/>
              <w:rPr>
                <w:rFonts w:ascii="Times New Roman" w:hAnsi="Times New Roman" w:cs="Times New Roman"/>
              </w:rPr>
            </w:pPr>
            <w:r w:rsidRPr="00F7552B">
              <w:rPr>
                <w:rFonts w:ascii="Times New Roman" w:hAnsi="Times New Roman" w:cs="Times New Roman"/>
              </w:rPr>
              <w:t xml:space="preserve">Concise summary of conclusions </w:t>
            </w:r>
          </w:p>
          <w:p w14:paraId="4D20DD4B" w14:textId="77777777" w:rsidR="0010482F" w:rsidRPr="00F7552B" w:rsidRDefault="0010482F" w:rsidP="0010482F">
            <w:pPr>
              <w:numPr>
                <w:ilvl w:val="0"/>
                <w:numId w:val="15"/>
              </w:numPr>
              <w:spacing w:after="0" w:line="240" w:lineRule="auto"/>
              <w:ind w:left="720"/>
              <w:rPr>
                <w:rFonts w:ascii="Times New Roman" w:hAnsi="Times New Roman" w:cs="Times New Roman"/>
              </w:rPr>
            </w:pPr>
            <w:r w:rsidRPr="00F7552B">
              <w:rPr>
                <w:rFonts w:ascii="Times New Roman" w:hAnsi="Times New Roman" w:cs="Times New Roman"/>
              </w:rPr>
              <w:t>Recommendation Summary Table</w:t>
            </w:r>
          </w:p>
        </w:tc>
      </w:tr>
      <w:tr w:rsidR="0010482F" w:rsidRPr="00F7552B" w14:paraId="7DA26440" w14:textId="77777777" w:rsidTr="0010482F">
        <w:trPr>
          <w:gridAfter w:val="1"/>
          <w:wAfter w:w="612" w:type="dxa"/>
          <w:trHeight w:val="48"/>
        </w:trPr>
        <w:tc>
          <w:tcPr>
            <w:tcW w:w="480" w:type="dxa"/>
          </w:tcPr>
          <w:p w14:paraId="3BFD147C" w14:textId="77777777" w:rsidR="0010482F" w:rsidRPr="00F7552B" w:rsidRDefault="0010482F" w:rsidP="0010482F">
            <w:pPr>
              <w:spacing w:line="240" w:lineRule="auto"/>
              <w:rPr>
                <w:rFonts w:ascii="Times New Roman" w:hAnsi="Times New Roman" w:cs="Times New Roman"/>
                <w:b/>
                <w:bCs/>
              </w:rPr>
            </w:pPr>
            <w:r w:rsidRPr="00F7552B">
              <w:rPr>
                <w:rFonts w:ascii="Times New Roman" w:hAnsi="Times New Roman" w:cs="Times New Roman"/>
                <w:b/>
                <w:bCs/>
              </w:rPr>
              <w:t>2.</w:t>
            </w:r>
          </w:p>
        </w:tc>
        <w:tc>
          <w:tcPr>
            <w:tcW w:w="9060" w:type="dxa"/>
            <w:gridSpan w:val="3"/>
          </w:tcPr>
          <w:p w14:paraId="77079A62" w14:textId="77777777" w:rsidR="0010482F" w:rsidRPr="00F7552B" w:rsidRDefault="0010482F" w:rsidP="0010482F">
            <w:pPr>
              <w:spacing w:after="0" w:line="240" w:lineRule="auto"/>
              <w:rPr>
                <w:rFonts w:ascii="Times New Roman" w:hAnsi="Times New Roman" w:cs="Times New Roman"/>
              </w:rPr>
            </w:pPr>
            <w:r w:rsidRPr="00F7552B">
              <w:rPr>
                <w:rFonts w:ascii="Times New Roman" w:hAnsi="Times New Roman" w:cs="Times New Roman"/>
              </w:rPr>
              <w:t xml:space="preserve">Introduction </w:t>
            </w:r>
            <w:r w:rsidRPr="00F7552B">
              <w:rPr>
                <w:rFonts w:ascii="Times New Roman" w:hAnsi="Times New Roman" w:cs="Times New Roman"/>
                <w:i/>
              </w:rPr>
              <w:t>(2-3 pages)</w:t>
            </w:r>
          </w:p>
          <w:p w14:paraId="79BA95E3" w14:textId="77777777" w:rsidR="0010482F" w:rsidRPr="00F7552B" w:rsidRDefault="0010482F" w:rsidP="0010482F">
            <w:pPr>
              <w:numPr>
                <w:ilvl w:val="0"/>
                <w:numId w:val="15"/>
              </w:numPr>
              <w:spacing w:after="0" w:line="240" w:lineRule="auto"/>
              <w:ind w:left="720"/>
              <w:rPr>
                <w:rFonts w:ascii="Times New Roman" w:hAnsi="Times New Roman" w:cs="Times New Roman"/>
                <w:b/>
              </w:rPr>
            </w:pPr>
            <w:r w:rsidRPr="00F7552B">
              <w:rPr>
                <w:rFonts w:ascii="Times New Roman" w:hAnsi="Times New Roman" w:cs="Times New Roman"/>
              </w:rPr>
              <w:t>Purpose of the MTR and objectives</w:t>
            </w:r>
          </w:p>
          <w:p w14:paraId="06152213" w14:textId="77777777" w:rsidR="0010482F" w:rsidRPr="00F7552B" w:rsidRDefault="0010482F" w:rsidP="0010482F">
            <w:pPr>
              <w:numPr>
                <w:ilvl w:val="0"/>
                <w:numId w:val="15"/>
              </w:numPr>
              <w:spacing w:after="0" w:line="240" w:lineRule="auto"/>
              <w:ind w:left="720"/>
              <w:rPr>
                <w:rFonts w:ascii="Times New Roman" w:hAnsi="Times New Roman" w:cs="Times New Roman"/>
                <w:b/>
              </w:rPr>
            </w:pPr>
            <w:r w:rsidRPr="00F7552B">
              <w:rPr>
                <w:rFonts w:ascii="Times New Roman" w:hAnsi="Times New Roman" w:cs="Times New Roman"/>
              </w:rPr>
              <w:t xml:space="preserve">Scope &amp; Methodology: principles of design and execution of the MTR, MTR approach and data collection methods, limitations to the MTR </w:t>
            </w:r>
          </w:p>
          <w:p w14:paraId="73C8E913" w14:textId="77777777" w:rsidR="0010482F" w:rsidRPr="00F7552B" w:rsidRDefault="0010482F" w:rsidP="0010482F">
            <w:pPr>
              <w:numPr>
                <w:ilvl w:val="0"/>
                <w:numId w:val="15"/>
              </w:numPr>
              <w:spacing w:after="0" w:line="240" w:lineRule="auto"/>
              <w:ind w:left="720"/>
              <w:rPr>
                <w:rFonts w:ascii="Times New Roman" w:hAnsi="Times New Roman" w:cs="Times New Roman"/>
                <w:b/>
              </w:rPr>
            </w:pPr>
            <w:r w:rsidRPr="00F7552B">
              <w:rPr>
                <w:rFonts w:ascii="Times New Roman" w:hAnsi="Times New Roman" w:cs="Times New Roman"/>
              </w:rPr>
              <w:t>Structure of the MTR report</w:t>
            </w:r>
          </w:p>
        </w:tc>
      </w:tr>
      <w:tr w:rsidR="0010482F" w:rsidRPr="00F7552B" w14:paraId="43B6FE94" w14:textId="77777777" w:rsidTr="0010482F">
        <w:trPr>
          <w:gridAfter w:val="1"/>
          <w:wAfter w:w="612" w:type="dxa"/>
          <w:trHeight w:val="1710"/>
        </w:trPr>
        <w:tc>
          <w:tcPr>
            <w:tcW w:w="480" w:type="dxa"/>
          </w:tcPr>
          <w:p w14:paraId="59ECF03F" w14:textId="77777777" w:rsidR="0010482F" w:rsidRPr="00F7552B" w:rsidRDefault="0010482F" w:rsidP="0010482F">
            <w:pPr>
              <w:spacing w:line="240" w:lineRule="auto"/>
              <w:rPr>
                <w:rFonts w:ascii="Times New Roman" w:hAnsi="Times New Roman" w:cs="Times New Roman"/>
                <w:b/>
                <w:bCs/>
              </w:rPr>
            </w:pPr>
            <w:r w:rsidRPr="00F7552B">
              <w:rPr>
                <w:rFonts w:ascii="Times New Roman" w:hAnsi="Times New Roman" w:cs="Times New Roman"/>
                <w:b/>
                <w:bCs/>
              </w:rPr>
              <w:t>3.</w:t>
            </w:r>
          </w:p>
        </w:tc>
        <w:tc>
          <w:tcPr>
            <w:tcW w:w="9060" w:type="dxa"/>
            <w:gridSpan w:val="3"/>
          </w:tcPr>
          <w:p w14:paraId="71C98A9C" w14:textId="77777777" w:rsidR="0010482F" w:rsidRPr="00F7552B" w:rsidRDefault="0010482F" w:rsidP="0010482F">
            <w:pPr>
              <w:spacing w:after="0" w:line="240" w:lineRule="auto"/>
              <w:rPr>
                <w:rFonts w:ascii="Times New Roman" w:hAnsi="Times New Roman" w:cs="Times New Roman"/>
              </w:rPr>
            </w:pPr>
            <w:r w:rsidRPr="00F7552B">
              <w:rPr>
                <w:rFonts w:ascii="Times New Roman" w:hAnsi="Times New Roman" w:cs="Times New Roman"/>
              </w:rPr>
              <w:t xml:space="preserve">Project Description and Background Context </w:t>
            </w:r>
            <w:r w:rsidRPr="00F7552B">
              <w:rPr>
                <w:rFonts w:ascii="Times New Roman" w:hAnsi="Times New Roman" w:cs="Times New Roman"/>
                <w:i/>
              </w:rPr>
              <w:t>(3-5 pages)</w:t>
            </w:r>
          </w:p>
          <w:p w14:paraId="5BD767D3" w14:textId="77777777" w:rsidR="0010482F" w:rsidRPr="00F7552B" w:rsidRDefault="0010482F" w:rsidP="0010482F">
            <w:pPr>
              <w:numPr>
                <w:ilvl w:val="0"/>
                <w:numId w:val="16"/>
              </w:numPr>
              <w:spacing w:after="0" w:line="240" w:lineRule="auto"/>
              <w:rPr>
                <w:rFonts w:ascii="Times New Roman" w:hAnsi="Times New Roman" w:cs="Times New Roman"/>
              </w:rPr>
            </w:pPr>
            <w:r w:rsidRPr="00F7552B">
              <w:rPr>
                <w:rFonts w:ascii="Times New Roman" w:hAnsi="Times New Roman" w:cs="Times New Roman"/>
              </w:rPr>
              <w:t>Development context: environmental, socio-economic, institutional, and policy factors relevant to the project objective and scope</w:t>
            </w:r>
          </w:p>
          <w:p w14:paraId="71B6EBE1" w14:textId="77777777" w:rsidR="0010482F" w:rsidRPr="00F7552B" w:rsidRDefault="0010482F" w:rsidP="0010482F">
            <w:pPr>
              <w:numPr>
                <w:ilvl w:val="0"/>
                <w:numId w:val="16"/>
              </w:numPr>
              <w:spacing w:after="0" w:line="240" w:lineRule="auto"/>
              <w:rPr>
                <w:rFonts w:ascii="Times New Roman" w:hAnsi="Times New Roman" w:cs="Times New Roman"/>
              </w:rPr>
            </w:pPr>
            <w:r w:rsidRPr="00F7552B">
              <w:rPr>
                <w:rFonts w:ascii="Times New Roman" w:hAnsi="Times New Roman" w:cs="Times New Roman"/>
              </w:rPr>
              <w:t>Problems that the project sought to address: threats and barriers targeted</w:t>
            </w:r>
          </w:p>
          <w:p w14:paraId="11841BF7" w14:textId="77777777" w:rsidR="0010482F" w:rsidRPr="00F7552B" w:rsidRDefault="0010482F" w:rsidP="0010482F">
            <w:pPr>
              <w:numPr>
                <w:ilvl w:val="0"/>
                <w:numId w:val="16"/>
              </w:numPr>
              <w:spacing w:after="0" w:line="240" w:lineRule="auto"/>
              <w:rPr>
                <w:rFonts w:ascii="Times New Roman" w:hAnsi="Times New Roman" w:cs="Times New Roman"/>
                <w:b/>
              </w:rPr>
            </w:pPr>
            <w:r w:rsidRPr="00F7552B">
              <w:rPr>
                <w:rFonts w:ascii="Times New Roman" w:hAnsi="Times New Roman" w:cs="Times New Roman"/>
              </w:rPr>
              <w:t xml:space="preserve">Project Description and Strategy: objective, outcomes and expected results, description of field sites (if any) </w:t>
            </w:r>
          </w:p>
          <w:p w14:paraId="143184B6" w14:textId="77777777" w:rsidR="0010482F" w:rsidRPr="00F7552B" w:rsidRDefault="0010482F" w:rsidP="0010482F">
            <w:pPr>
              <w:numPr>
                <w:ilvl w:val="0"/>
                <w:numId w:val="16"/>
              </w:numPr>
              <w:spacing w:after="0" w:line="240" w:lineRule="auto"/>
              <w:rPr>
                <w:rFonts w:ascii="Times New Roman" w:hAnsi="Times New Roman" w:cs="Times New Roman"/>
                <w:b/>
              </w:rPr>
            </w:pPr>
            <w:r w:rsidRPr="00F7552B">
              <w:rPr>
                <w:rFonts w:ascii="Times New Roman" w:hAnsi="Times New Roman" w:cs="Times New Roman"/>
              </w:rPr>
              <w:t>Project Implementation Arrangements: short description of the Project Board, key implementing partner arrangements, etc.</w:t>
            </w:r>
          </w:p>
          <w:p w14:paraId="4ABCF383" w14:textId="77777777" w:rsidR="0010482F" w:rsidRPr="00F7552B" w:rsidRDefault="0010482F" w:rsidP="0010482F">
            <w:pPr>
              <w:numPr>
                <w:ilvl w:val="0"/>
                <w:numId w:val="16"/>
              </w:numPr>
              <w:spacing w:after="0" w:line="240" w:lineRule="auto"/>
              <w:rPr>
                <w:rFonts w:ascii="Times New Roman" w:hAnsi="Times New Roman" w:cs="Times New Roman"/>
                <w:b/>
              </w:rPr>
            </w:pPr>
            <w:r w:rsidRPr="00F7552B">
              <w:rPr>
                <w:rFonts w:ascii="Times New Roman" w:hAnsi="Times New Roman" w:cs="Times New Roman"/>
              </w:rPr>
              <w:t>Project timing and milestones</w:t>
            </w:r>
          </w:p>
          <w:p w14:paraId="4DD6C7AC" w14:textId="77777777" w:rsidR="0010482F" w:rsidRPr="00F7552B" w:rsidRDefault="0010482F" w:rsidP="0010482F">
            <w:pPr>
              <w:numPr>
                <w:ilvl w:val="0"/>
                <w:numId w:val="16"/>
              </w:numPr>
              <w:spacing w:after="0" w:line="240" w:lineRule="auto"/>
              <w:rPr>
                <w:rFonts w:ascii="Times New Roman" w:hAnsi="Times New Roman" w:cs="Times New Roman"/>
              </w:rPr>
            </w:pPr>
            <w:r w:rsidRPr="00F7552B">
              <w:rPr>
                <w:rFonts w:ascii="Times New Roman" w:hAnsi="Times New Roman" w:cs="Times New Roman"/>
              </w:rPr>
              <w:t>Main stakeholders: summary list</w:t>
            </w:r>
          </w:p>
        </w:tc>
      </w:tr>
      <w:tr w:rsidR="0010482F" w:rsidRPr="00F7552B" w14:paraId="399E3055" w14:textId="77777777" w:rsidTr="0010482F">
        <w:trPr>
          <w:gridAfter w:val="1"/>
          <w:wAfter w:w="612" w:type="dxa"/>
          <w:trHeight w:val="180"/>
        </w:trPr>
        <w:tc>
          <w:tcPr>
            <w:tcW w:w="480" w:type="dxa"/>
          </w:tcPr>
          <w:p w14:paraId="5E515F96" w14:textId="77777777" w:rsidR="0010482F" w:rsidRPr="00F7552B" w:rsidRDefault="0010482F" w:rsidP="0010482F">
            <w:pPr>
              <w:spacing w:after="0" w:line="240" w:lineRule="auto"/>
              <w:rPr>
                <w:rFonts w:ascii="Times New Roman" w:hAnsi="Times New Roman" w:cs="Times New Roman"/>
                <w:b/>
                <w:bCs/>
              </w:rPr>
            </w:pPr>
            <w:r w:rsidRPr="00F7552B">
              <w:rPr>
                <w:rFonts w:ascii="Times New Roman" w:hAnsi="Times New Roman" w:cs="Times New Roman"/>
                <w:b/>
                <w:bCs/>
              </w:rPr>
              <w:t>4.</w:t>
            </w:r>
          </w:p>
        </w:tc>
        <w:tc>
          <w:tcPr>
            <w:tcW w:w="9060" w:type="dxa"/>
            <w:gridSpan w:val="3"/>
          </w:tcPr>
          <w:p w14:paraId="72CCE5F0" w14:textId="77777777" w:rsidR="0010482F" w:rsidRPr="00F7552B" w:rsidRDefault="0010482F" w:rsidP="0010482F">
            <w:pPr>
              <w:spacing w:after="0" w:line="240" w:lineRule="auto"/>
              <w:rPr>
                <w:rFonts w:ascii="Times New Roman" w:hAnsi="Times New Roman" w:cs="Times New Roman"/>
              </w:rPr>
            </w:pPr>
            <w:r w:rsidRPr="00F7552B">
              <w:rPr>
                <w:rFonts w:ascii="Times New Roman" w:hAnsi="Times New Roman" w:cs="Times New Roman"/>
              </w:rPr>
              <w:t xml:space="preserve">Findings </w:t>
            </w:r>
            <w:r w:rsidRPr="00F7552B">
              <w:rPr>
                <w:rFonts w:ascii="Times New Roman" w:hAnsi="Times New Roman" w:cs="Times New Roman"/>
                <w:i/>
              </w:rPr>
              <w:t>(12-14 pages)</w:t>
            </w:r>
          </w:p>
        </w:tc>
      </w:tr>
      <w:tr w:rsidR="0010482F" w:rsidRPr="00F7552B" w14:paraId="27F2B39D" w14:textId="77777777" w:rsidTr="0010482F">
        <w:trPr>
          <w:gridBefore w:val="2"/>
          <w:wBefore w:w="612" w:type="dxa"/>
          <w:trHeight w:val="819"/>
        </w:trPr>
        <w:tc>
          <w:tcPr>
            <w:tcW w:w="480" w:type="dxa"/>
          </w:tcPr>
          <w:p w14:paraId="04B1085F" w14:textId="77777777" w:rsidR="0010482F" w:rsidRPr="00F7552B" w:rsidRDefault="0010482F" w:rsidP="0010482F">
            <w:pPr>
              <w:spacing w:after="0" w:line="240" w:lineRule="auto"/>
              <w:rPr>
                <w:rFonts w:ascii="Times New Roman" w:hAnsi="Times New Roman" w:cs="Times New Roman"/>
                <w:b/>
                <w:bCs/>
              </w:rPr>
            </w:pPr>
            <w:r w:rsidRPr="00F7552B">
              <w:rPr>
                <w:rFonts w:ascii="Times New Roman" w:hAnsi="Times New Roman" w:cs="Times New Roman"/>
                <w:b/>
                <w:bCs/>
              </w:rPr>
              <w:t>4.1</w:t>
            </w:r>
          </w:p>
          <w:p w14:paraId="169ACFAC" w14:textId="77777777" w:rsidR="0010482F" w:rsidRPr="00F7552B" w:rsidRDefault="0010482F" w:rsidP="0010482F">
            <w:pPr>
              <w:spacing w:after="0" w:line="240" w:lineRule="auto"/>
              <w:rPr>
                <w:rFonts w:ascii="Times New Roman" w:hAnsi="Times New Roman" w:cs="Times New Roman"/>
                <w:b/>
                <w:bCs/>
              </w:rPr>
            </w:pPr>
          </w:p>
          <w:p w14:paraId="4C1DC4F0" w14:textId="77777777" w:rsidR="0010482F" w:rsidRPr="00F7552B" w:rsidRDefault="0010482F" w:rsidP="0010482F">
            <w:pPr>
              <w:spacing w:after="0" w:line="240" w:lineRule="auto"/>
              <w:rPr>
                <w:rFonts w:ascii="Times New Roman" w:hAnsi="Times New Roman" w:cs="Times New Roman"/>
                <w:b/>
                <w:bCs/>
              </w:rPr>
            </w:pPr>
          </w:p>
        </w:tc>
        <w:tc>
          <w:tcPr>
            <w:tcW w:w="9060" w:type="dxa"/>
            <w:gridSpan w:val="2"/>
          </w:tcPr>
          <w:p w14:paraId="2D1901A8" w14:textId="77777777" w:rsidR="0010482F" w:rsidRPr="00F7552B" w:rsidRDefault="0010482F" w:rsidP="0010482F">
            <w:pPr>
              <w:spacing w:after="0" w:line="240" w:lineRule="auto"/>
              <w:rPr>
                <w:rFonts w:ascii="Times New Roman" w:hAnsi="Times New Roman" w:cs="Times New Roman"/>
              </w:rPr>
            </w:pPr>
            <w:r w:rsidRPr="00F7552B">
              <w:rPr>
                <w:rFonts w:ascii="Times New Roman" w:hAnsi="Times New Roman" w:cs="Times New Roman"/>
              </w:rPr>
              <w:t>Project Strategy</w:t>
            </w:r>
          </w:p>
          <w:p w14:paraId="33615509" w14:textId="77777777" w:rsidR="0010482F" w:rsidRPr="00F7552B" w:rsidRDefault="0010482F" w:rsidP="0010482F">
            <w:pPr>
              <w:pStyle w:val="ListParagraph"/>
              <w:numPr>
                <w:ilvl w:val="0"/>
                <w:numId w:val="17"/>
              </w:numPr>
              <w:spacing w:before="0"/>
              <w:rPr>
                <w:sz w:val="22"/>
                <w:szCs w:val="22"/>
              </w:rPr>
            </w:pPr>
            <w:r w:rsidRPr="00F7552B">
              <w:rPr>
                <w:sz w:val="22"/>
                <w:szCs w:val="22"/>
              </w:rPr>
              <w:t>Project Design</w:t>
            </w:r>
          </w:p>
          <w:p w14:paraId="38080D4A" w14:textId="77777777" w:rsidR="0010482F" w:rsidRPr="00F7552B" w:rsidRDefault="0010482F" w:rsidP="0010482F">
            <w:pPr>
              <w:pStyle w:val="ListParagraph"/>
              <w:numPr>
                <w:ilvl w:val="0"/>
                <w:numId w:val="17"/>
              </w:numPr>
              <w:spacing w:before="0"/>
              <w:rPr>
                <w:sz w:val="22"/>
                <w:szCs w:val="22"/>
              </w:rPr>
            </w:pPr>
            <w:r w:rsidRPr="00F7552B">
              <w:rPr>
                <w:sz w:val="22"/>
                <w:szCs w:val="22"/>
              </w:rPr>
              <w:t>Results Framework/Logframe</w:t>
            </w:r>
          </w:p>
        </w:tc>
      </w:tr>
      <w:tr w:rsidR="0010482F" w:rsidRPr="00F7552B" w14:paraId="371F7100" w14:textId="77777777" w:rsidTr="0010482F">
        <w:trPr>
          <w:gridBefore w:val="2"/>
          <w:wBefore w:w="612" w:type="dxa"/>
          <w:trHeight w:val="381"/>
        </w:trPr>
        <w:tc>
          <w:tcPr>
            <w:tcW w:w="480" w:type="dxa"/>
          </w:tcPr>
          <w:p w14:paraId="24E15ECF" w14:textId="77777777" w:rsidR="0010482F" w:rsidRPr="00F7552B" w:rsidRDefault="0010482F" w:rsidP="0010482F">
            <w:pPr>
              <w:spacing w:after="0" w:line="240" w:lineRule="auto"/>
              <w:rPr>
                <w:rFonts w:ascii="Times New Roman" w:hAnsi="Times New Roman" w:cs="Times New Roman"/>
                <w:b/>
                <w:bCs/>
              </w:rPr>
            </w:pPr>
            <w:r w:rsidRPr="00F7552B">
              <w:rPr>
                <w:rFonts w:ascii="Times New Roman" w:hAnsi="Times New Roman" w:cs="Times New Roman"/>
                <w:b/>
                <w:bCs/>
              </w:rPr>
              <w:t>4.2</w:t>
            </w:r>
          </w:p>
        </w:tc>
        <w:tc>
          <w:tcPr>
            <w:tcW w:w="9060" w:type="dxa"/>
            <w:gridSpan w:val="2"/>
          </w:tcPr>
          <w:p w14:paraId="74FEFDB1" w14:textId="77777777" w:rsidR="0010482F" w:rsidRPr="00F7552B" w:rsidRDefault="0010482F" w:rsidP="0010482F">
            <w:pPr>
              <w:spacing w:after="0" w:line="240" w:lineRule="auto"/>
              <w:rPr>
                <w:rFonts w:ascii="Times New Roman" w:hAnsi="Times New Roman" w:cs="Times New Roman"/>
                <w:lang w:val="en-GB"/>
              </w:rPr>
            </w:pPr>
            <w:r w:rsidRPr="00F7552B">
              <w:rPr>
                <w:rFonts w:ascii="Times New Roman" w:hAnsi="Times New Roman" w:cs="Times New Roman"/>
                <w:lang w:val="en-GB"/>
              </w:rPr>
              <w:t xml:space="preserve">Progress Towards Results </w:t>
            </w:r>
          </w:p>
          <w:p w14:paraId="75576EFA" w14:textId="77777777" w:rsidR="0010482F" w:rsidRPr="00F7552B" w:rsidRDefault="0010482F" w:rsidP="0010482F">
            <w:pPr>
              <w:pStyle w:val="ListParagraph"/>
              <w:numPr>
                <w:ilvl w:val="0"/>
                <w:numId w:val="19"/>
              </w:numPr>
              <w:spacing w:before="0"/>
              <w:rPr>
                <w:sz w:val="22"/>
                <w:szCs w:val="22"/>
              </w:rPr>
            </w:pPr>
            <w:r w:rsidRPr="00F7552B">
              <w:rPr>
                <w:sz w:val="22"/>
                <w:szCs w:val="22"/>
              </w:rPr>
              <w:t xml:space="preserve">Progress </w:t>
            </w:r>
            <w:r w:rsidRPr="00F7552B">
              <w:rPr>
                <w:sz w:val="22"/>
                <w:szCs w:val="22"/>
                <w:lang w:val="en-GB"/>
              </w:rPr>
              <w:t>towards outcomes analysis</w:t>
            </w:r>
          </w:p>
          <w:p w14:paraId="36495A71" w14:textId="77777777" w:rsidR="0010482F" w:rsidRPr="00F7552B" w:rsidRDefault="0010482F" w:rsidP="0010482F">
            <w:pPr>
              <w:pStyle w:val="ListParagraph"/>
              <w:numPr>
                <w:ilvl w:val="0"/>
                <w:numId w:val="19"/>
              </w:numPr>
              <w:spacing w:before="0"/>
              <w:rPr>
                <w:sz w:val="22"/>
                <w:szCs w:val="22"/>
              </w:rPr>
            </w:pPr>
            <w:r w:rsidRPr="00F7552B">
              <w:rPr>
                <w:sz w:val="22"/>
                <w:szCs w:val="22"/>
                <w:lang w:val="en-GB"/>
              </w:rPr>
              <w:t>Remaining barriers to achieving the project objective</w:t>
            </w:r>
          </w:p>
        </w:tc>
      </w:tr>
      <w:tr w:rsidR="0010482F" w:rsidRPr="00F7552B" w14:paraId="171939B2" w14:textId="77777777" w:rsidTr="0010482F">
        <w:trPr>
          <w:gridBefore w:val="2"/>
          <w:wBefore w:w="612" w:type="dxa"/>
          <w:trHeight w:val="48"/>
        </w:trPr>
        <w:tc>
          <w:tcPr>
            <w:tcW w:w="480" w:type="dxa"/>
          </w:tcPr>
          <w:p w14:paraId="4C3EDF92" w14:textId="77777777" w:rsidR="0010482F" w:rsidRPr="00F7552B" w:rsidRDefault="0010482F" w:rsidP="0010482F">
            <w:pPr>
              <w:spacing w:after="0" w:line="240" w:lineRule="auto"/>
              <w:rPr>
                <w:rFonts w:ascii="Times New Roman" w:hAnsi="Times New Roman" w:cs="Times New Roman"/>
                <w:b/>
                <w:bCs/>
              </w:rPr>
            </w:pPr>
            <w:r w:rsidRPr="00F7552B">
              <w:rPr>
                <w:rFonts w:ascii="Times New Roman" w:hAnsi="Times New Roman" w:cs="Times New Roman"/>
                <w:b/>
                <w:bCs/>
              </w:rPr>
              <w:t>4.3</w:t>
            </w:r>
          </w:p>
        </w:tc>
        <w:tc>
          <w:tcPr>
            <w:tcW w:w="9060" w:type="dxa"/>
            <w:gridSpan w:val="2"/>
          </w:tcPr>
          <w:p w14:paraId="2313C453" w14:textId="77777777" w:rsidR="0010482F" w:rsidRPr="00F7552B" w:rsidRDefault="0010482F" w:rsidP="0010482F">
            <w:pPr>
              <w:spacing w:after="0" w:line="240" w:lineRule="auto"/>
              <w:rPr>
                <w:rFonts w:ascii="Times New Roman" w:hAnsi="Times New Roman" w:cs="Times New Roman"/>
              </w:rPr>
            </w:pPr>
            <w:r w:rsidRPr="00F7552B">
              <w:rPr>
                <w:rFonts w:ascii="Times New Roman" w:hAnsi="Times New Roman" w:cs="Times New Roman"/>
              </w:rPr>
              <w:t xml:space="preserve">Project Implementation </w:t>
            </w:r>
            <w:r w:rsidRPr="00F7552B">
              <w:rPr>
                <w:rFonts w:ascii="Times New Roman" w:hAnsi="Times New Roman" w:cs="Times New Roman"/>
                <w:color w:val="000000"/>
                <w:lang w:val="en-GB"/>
              </w:rPr>
              <w:t>and Adaptive Management</w:t>
            </w:r>
          </w:p>
          <w:p w14:paraId="485F674A" w14:textId="77777777" w:rsidR="0010482F" w:rsidRPr="00F7552B" w:rsidRDefault="0010482F" w:rsidP="0010482F">
            <w:pPr>
              <w:pStyle w:val="ListParagraph"/>
              <w:numPr>
                <w:ilvl w:val="0"/>
                <w:numId w:val="18"/>
              </w:numPr>
              <w:spacing w:before="0"/>
              <w:rPr>
                <w:sz w:val="22"/>
                <w:szCs w:val="22"/>
              </w:rPr>
            </w:pPr>
            <w:r w:rsidRPr="00F7552B">
              <w:rPr>
                <w:sz w:val="22"/>
                <w:szCs w:val="22"/>
              </w:rPr>
              <w:t xml:space="preserve">Management Arrangements </w:t>
            </w:r>
          </w:p>
          <w:p w14:paraId="0F0A5222" w14:textId="77777777" w:rsidR="0010482F" w:rsidRPr="00F7552B" w:rsidRDefault="0010482F" w:rsidP="0010482F">
            <w:pPr>
              <w:pStyle w:val="ListParagraph"/>
              <w:numPr>
                <w:ilvl w:val="0"/>
                <w:numId w:val="18"/>
              </w:numPr>
              <w:spacing w:before="0"/>
              <w:rPr>
                <w:sz w:val="22"/>
                <w:szCs w:val="22"/>
              </w:rPr>
            </w:pPr>
            <w:r w:rsidRPr="00F7552B">
              <w:rPr>
                <w:sz w:val="22"/>
                <w:szCs w:val="22"/>
              </w:rPr>
              <w:t>Work planning</w:t>
            </w:r>
          </w:p>
          <w:p w14:paraId="19FDAA6F" w14:textId="77777777" w:rsidR="0010482F" w:rsidRPr="00F7552B" w:rsidRDefault="0010482F" w:rsidP="0010482F">
            <w:pPr>
              <w:pStyle w:val="ListParagraph"/>
              <w:numPr>
                <w:ilvl w:val="0"/>
                <w:numId w:val="18"/>
              </w:numPr>
              <w:spacing w:before="0"/>
              <w:rPr>
                <w:sz w:val="22"/>
                <w:szCs w:val="22"/>
              </w:rPr>
            </w:pPr>
            <w:r w:rsidRPr="00F7552B">
              <w:rPr>
                <w:sz w:val="22"/>
                <w:szCs w:val="22"/>
              </w:rPr>
              <w:t>Finance and co-finance</w:t>
            </w:r>
          </w:p>
          <w:p w14:paraId="33803420" w14:textId="77777777" w:rsidR="0010482F" w:rsidRPr="00F7552B" w:rsidRDefault="0010482F" w:rsidP="0010482F">
            <w:pPr>
              <w:pStyle w:val="ListParagraph"/>
              <w:numPr>
                <w:ilvl w:val="0"/>
                <w:numId w:val="18"/>
              </w:numPr>
              <w:spacing w:before="0"/>
              <w:rPr>
                <w:sz w:val="22"/>
                <w:szCs w:val="22"/>
              </w:rPr>
            </w:pPr>
            <w:r w:rsidRPr="00F7552B">
              <w:rPr>
                <w:sz w:val="22"/>
                <w:szCs w:val="22"/>
              </w:rPr>
              <w:t>Project-level monitoring and evaluation systems</w:t>
            </w:r>
          </w:p>
          <w:p w14:paraId="585C7442" w14:textId="77777777" w:rsidR="0010482F" w:rsidRPr="00F7552B" w:rsidRDefault="0010482F" w:rsidP="0010482F">
            <w:pPr>
              <w:pStyle w:val="ListParagraph"/>
              <w:numPr>
                <w:ilvl w:val="0"/>
                <w:numId w:val="18"/>
              </w:numPr>
              <w:spacing w:before="0"/>
              <w:rPr>
                <w:sz w:val="22"/>
                <w:szCs w:val="22"/>
              </w:rPr>
            </w:pPr>
            <w:r w:rsidRPr="00F7552B">
              <w:rPr>
                <w:sz w:val="22"/>
                <w:szCs w:val="22"/>
              </w:rPr>
              <w:t>Stakeholder engagement</w:t>
            </w:r>
          </w:p>
          <w:p w14:paraId="6DE4F080" w14:textId="77777777" w:rsidR="0010482F" w:rsidRPr="00F7552B" w:rsidRDefault="0010482F" w:rsidP="0010482F">
            <w:pPr>
              <w:pStyle w:val="ListParagraph"/>
              <w:numPr>
                <w:ilvl w:val="0"/>
                <w:numId w:val="18"/>
              </w:numPr>
              <w:spacing w:before="0"/>
              <w:rPr>
                <w:sz w:val="22"/>
                <w:szCs w:val="22"/>
              </w:rPr>
            </w:pPr>
            <w:r w:rsidRPr="00F7552B">
              <w:rPr>
                <w:sz w:val="22"/>
                <w:szCs w:val="22"/>
              </w:rPr>
              <w:t>Reporting</w:t>
            </w:r>
          </w:p>
          <w:p w14:paraId="02EB4741" w14:textId="77777777" w:rsidR="0010482F" w:rsidRPr="00F7552B" w:rsidRDefault="0010482F" w:rsidP="0010482F">
            <w:pPr>
              <w:pStyle w:val="ListParagraph"/>
              <w:numPr>
                <w:ilvl w:val="0"/>
                <w:numId w:val="18"/>
              </w:numPr>
              <w:spacing w:before="0"/>
              <w:rPr>
                <w:sz w:val="22"/>
                <w:szCs w:val="22"/>
              </w:rPr>
            </w:pPr>
            <w:r w:rsidRPr="00F7552B">
              <w:rPr>
                <w:sz w:val="22"/>
                <w:szCs w:val="22"/>
              </w:rPr>
              <w:t>Communications</w:t>
            </w:r>
          </w:p>
        </w:tc>
      </w:tr>
      <w:tr w:rsidR="0010482F" w:rsidRPr="00F7552B" w14:paraId="33B9D308" w14:textId="77777777" w:rsidTr="0010482F">
        <w:trPr>
          <w:gridBefore w:val="2"/>
          <w:wBefore w:w="612" w:type="dxa"/>
          <w:trHeight w:val="342"/>
        </w:trPr>
        <w:tc>
          <w:tcPr>
            <w:tcW w:w="480" w:type="dxa"/>
          </w:tcPr>
          <w:p w14:paraId="3DC7142B" w14:textId="77777777" w:rsidR="0010482F" w:rsidRPr="00F7552B" w:rsidRDefault="0010482F" w:rsidP="0010482F">
            <w:pPr>
              <w:spacing w:after="0" w:line="240" w:lineRule="auto"/>
              <w:rPr>
                <w:rFonts w:ascii="Times New Roman" w:hAnsi="Times New Roman" w:cs="Times New Roman"/>
                <w:b/>
                <w:bCs/>
              </w:rPr>
            </w:pPr>
            <w:r w:rsidRPr="00F7552B">
              <w:rPr>
                <w:rFonts w:ascii="Times New Roman" w:hAnsi="Times New Roman" w:cs="Times New Roman"/>
                <w:b/>
                <w:bCs/>
              </w:rPr>
              <w:t>4.4</w:t>
            </w:r>
          </w:p>
        </w:tc>
        <w:tc>
          <w:tcPr>
            <w:tcW w:w="9060" w:type="dxa"/>
            <w:gridSpan w:val="2"/>
          </w:tcPr>
          <w:p w14:paraId="195D9070" w14:textId="77777777" w:rsidR="0010482F" w:rsidRPr="00F7552B" w:rsidRDefault="0010482F" w:rsidP="0010482F">
            <w:pPr>
              <w:spacing w:after="0" w:line="240" w:lineRule="auto"/>
              <w:rPr>
                <w:rFonts w:ascii="Times New Roman" w:hAnsi="Times New Roman" w:cs="Times New Roman"/>
              </w:rPr>
            </w:pPr>
            <w:r w:rsidRPr="00F7552B">
              <w:rPr>
                <w:rFonts w:ascii="Times New Roman" w:hAnsi="Times New Roman" w:cs="Times New Roman"/>
              </w:rPr>
              <w:t>Sustainability</w:t>
            </w:r>
          </w:p>
          <w:p w14:paraId="357AD1DC" w14:textId="77777777" w:rsidR="0010482F" w:rsidRPr="00F7552B" w:rsidRDefault="0010482F" w:rsidP="0010482F">
            <w:pPr>
              <w:pStyle w:val="ListParagraph"/>
              <w:numPr>
                <w:ilvl w:val="0"/>
                <w:numId w:val="21"/>
              </w:numPr>
              <w:spacing w:before="0"/>
              <w:rPr>
                <w:sz w:val="22"/>
                <w:szCs w:val="22"/>
              </w:rPr>
            </w:pPr>
            <w:r w:rsidRPr="00F7552B">
              <w:rPr>
                <w:sz w:val="22"/>
                <w:szCs w:val="22"/>
              </w:rPr>
              <w:t>Financial risks to sustainability</w:t>
            </w:r>
          </w:p>
          <w:p w14:paraId="43D1AF1A" w14:textId="77777777" w:rsidR="0010482F" w:rsidRPr="00F7552B" w:rsidRDefault="0010482F" w:rsidP="0010482F">
            <w:pPr>
              <w:pStyle w:val="ListParagraph"/>
              <w:numPr>
                <w:ilvl w:val="0"/>
                <w:numId w:val="21"/>
              </w:numPr>
              <w:spacing w:before="0"/>
              <w:rPr>
                <w:sz w:val="22"/>
                <w:szCs w:val="22"/>
              </w:rPr>
            </w:pPr>
            <w:r w:rsidRPr="00F7552B">
              <w:rPr>
                <w:sz w:val="22"/>
                <w:szCs w:val="22"/>
              </w:rPr>
              <w:t>Socio-economic to sustainability</w:t>
            </w:r>
          </w:p>
          <w:p w14:paraId="5E374B8A" w14:textId="77777777" w:rsidR="0010482F" w:rsidRPr="00F7552B" w:rsidRDefault="0010482F" w:rsidP="0010482F">
            <w:pPr>
              <w:pStyle w:val="ListParagraph"/>
              <w:numPr>
                <w:ilvl w:val="0"/>
                <w:numId w:val="21"/>
              </w:numPr>
              <w:spacing w:before="0"/>
              <w:rPr>
                <w:sz w:val="22"/>
                <w:szCs w:val="22"/>
              </w:rPr>
            </w:pPr>
            <w:r w:rsidRPr="00F7552B">
              <w:rPr>
                <w:sz w:val="22"/>
                <w:szCs w:val="22"/>
              </w:rPr>
              <w:t>Institutional framework and governance risks to sustainability</w:t>
            </w:r>
          </w:p>
          <w:p w14:paraId="0A59D7D6" w14:textId="77777777" w:rsidR="0010482F" w:rsidRPr="00F7552B" w:rsidRDefault="0010482F" w:rsidP="0010482F">
            <w:pPr>
              <w:pStyle w:val="ListParagraph"/>
              <w:numPr>
                <w:ilvl w:val="0"/>
                <w:numId w:val="21"/>
              </w:numPr>
              <w:spacing w:before="0"/>
              <w:rPr>
                <w:sz w:val="22"/>
                <w:szCs w:val="22"/>
              </w:rPr>
            </w:pPr>
            <w:r w:rsidRPr="00F7552B">
              <w:rPr>
                <w:sz w:val="22"/>
                <w:szCs w:val="22"/>
              </w:rPr>
              <w:t>Environmental risks to sustainability</w:t>
            </w:r>
          </w:p>
        </w:tc>
      </w:tr>
      <w:tr w:rsidR="0010482F" w:rsidRPr="00F7552B" w14:paraId="39AB3915" w14:textId="77777777" w:rsidTr="0010482F">
        <w:trPr>
          <w:gridAfter w:val="1"/>
          <w:wAfter w:w="612" w:type="dxa"/>
          <w:trHeight w:val="287"/>
        </w:trPr>
        <w:tc>
          <w:tcPr>
            <w:tcW w:w="480" w:type="dxa"/>
          </w:tcPr>
          <w:p w14:paraId="7AE1ACC6" w14:textId="77777777" w:rsidR="0010482F" w:rsidRPr="00F7552B" w:rsidRDefault="0010482F" w:rsidP="0010482F">
            <w:pPr>
              <w:spacing w:after="0" w:line="240" w:lineRule="auto"/>
              <w:rPr>
                <w:rFonts w:ascii="Times New Roman" w:hAnsi="Times New Roman" w:cs="Times New Roman"/>
                <w:b/>
                <w:bCs/>
              </w:rPr>
            </w:pPr>
            <w:r w:rsidRPr="00F7552B">
              <w:rPr>
                <w:rFonts w:ascii="Times New Roman" w:hAnsi="Times New Roman" w:cs="Times New Roman"/>
                <w:b/>
                <w:bCs/>
              </w:rPr>
              <w:t>5.</w:t>
            </w:r>
          </w:p>
        </w:tc>
        <w:tc>
          <w:tcPr>
            <w:tcW w:w="9060" w:type="dxa"/>
            <w:gridSpan w:val="3"/>
          </w:tcPr>
          <w:p w14:paraId="3EAE2416" w14:textId="77777777" w:rsidR="0010482F" w:rsidRPr="00F7552B" w:rsidRDefault="0010482F" w:rsidP="0010482F">
            <w:pPr>
              <w:spacing w:after="0" w:line="240" w:lineRule="auto"/>
              <w:rPr>
                <w:rFonts w:ascii="Times New Roman" w:hAnsi="Times New Roman" w:cs="Times New Roman"/>
              </w:rPr>
            </w:pPr>
            <w:r w:rsidRPr="00F7552B">
              <w:rPr>
                <w:rFonts w:ascii="Times New Roman" w:hAnsi="Times New Roman" w:cs="Times New Roman"/>
              </w:rPr>
              <w:t xml:space="preserve">Conclusions and Recommendations </w:t>
            </w:r>
            <w:r w:rsidRPr="00F7552B">
              <w:rPr>
                <w:rFonts w:ascii="Times New Roman" w:hAnsi="Times New Roman" w:cs="Times New Roman"/>
                <w:i/>
              </w:rPr>
              <w:t>(4-6 pages)</w:t>
            </w:r>
          </w:p>
        </w:tc>
      </w:tr>
      <w:tr w:rsidR="0010482F" w:rsidRPr="00F7552B" w14:paraId="0B5B9CF7" w14:textId="77777777" w:rsidTr="0010482F">
        <w:trPr>
          <w:gridAfter w:val="1"/>
          <w:wAfter w:w="612" w:type="dxa"/>
          <w:trHeight w:val="287"/>
        </w:trPr>
        <w:tc>
          <w:tcPr>
            <w:tcW w:w="480" w:type="dxa"/>
            <w:vMerge w:val="restart"/>
          </w:tcPr>
          <w:p w14:paraId="78B9B357" w14:textId="77777777" w:rsidR="0010482F" w:rsidRPr="00F7552B" w:rsidRDefault="0010482F" w:rsidP="0010482F">
            <w:pPr>
              <w:spacing w:after="0" w:line="240" w:lineRule="auto"/>
              <w:rPr>
                <w:rFonts w:ascii="Times New Roman" w:hAnsi="Times New Roman" w:cs="Times New Roman"/>
                <w:b/>
                <w:bCs/>
              </w:rPr>
            </w:pPr>
          </w:p>
        </w:tc>
        <w:tc>
          <w:tcPr>
            <w:tcW w:w="612" w:type="dxa"/>
            <w:gridSpan w:val="2"/>
          </w:tcPr>
          <w:p w14:paraId="07221336" w14:textId="77777777" w:rsidR="0010482F" w:rsidRPr="00F7552B" w:rsidRDefault="0010482F" w:rsidP="0010482F">
            <w:pPr>
              <w:spacing w:after="0" w:line="240" w:lineRule="auto"/>
              <w:rPr>
                <w:rFonts w:ascii="Times New Roman" w:hAnsi="Times New Roman" w:cs="Times New Roman"/>
                <w:b/>
              </w:rPr>
            </w:pPr>
            <w:r w:rsidRPr="00F7552B">
              <w:rPr>
                <w:rFonts w:ascii="Times New Roman" w:hAnsi="Times New Roman" w:cs="Times New Roman"/>
                <w:b/>
              </w:rPr>
              <w:t xml:space="preserve">  5.1  </w:t>
            </w:r>
          </w:p>
          <w:p w14:paraId="4147A2CF" w14:textId="77777777" w:rsidR="0010482F" w:rsidRPr="00F7552B" w:rsidRDefault="0010482F" w:rsidP="0010482F">
            <w:pPr>
              <w:spacing w:after="0" w:line="240" w:lineRule="auto"/>
              <w:rPr>
                <w:rFonts w:ascii="Times New Roman" w:hAnsi="Times New Roman" w:cs="Times New Roman"/>
                <w:b/>
              </w:rPr>
            </w:pPr>
            <w:r w:rsidRPr="00F7552B">
              <w:rPr>
                <w:rFonts w:ascii="Times New Roman" w:hAnsi="Times New Roman" w:cs="Times New Roman"/>
              </w:rPr>
              <w:t xml:space="preserve">  </w:t>
            </w:r>
          </w:p>
          <w:p w14:paraId="743DAEC5" w14:textId="77777777" w:rsidR="0010482F" w:rsidRPr="00F7552B" w:rsidRDefault="0010482F" w:rsidP="0010482F">
            <w:pPr>
              <w:spacing w:after="0" w:line="240" w:lineRule="auto"/>
              <w:ind w:left="720"/>
              <w:rPr>
                <w:rFonts w:ascii="Times New Roman" w:hAnsi="Times New Roman" w:cs="Times New Roman"/>
                <w:b/>
              </w:rPr>
            </w:pPr>
          </w:p>
        </w:tc>
        <w:tc>
          <w:tcPr>
            <w:tcW w:w="8448" w:type="dxa"/>
          </w:tcPr>
          <w:p w14:paraId="7D66B805" w14:textId="77777777" w:rsidR="0010482F" w:rsidRPr="00F7552B" w:rsidRDefault="0010482F" w:rsidP="0010482F">
            <w:pPr>
              <w:spacing w:after="0" w:line="240" w:lineRule="auto"/>
              <w:rPr>
                <w:rFonts w:ascii="Times New Roman" w:hAnsi="Times New Roman" w:cs="Times New Roman"/>
              </w:rPr>
            </w:pPr>
            <w:r w:rsidRPr="00F7552B">
              <w:rPr>
                <w:rFonts w:ascii="Times New Roman" w:hAnsi="Times New Roman" w:cs="Times New Roman"/>
              </w:rPr>
              <w:t xml:space="preserve">Conclusions </w:t>
            </w:r>
          </w:p>
          <w:p w14:paraId="68AE8CC7" w14:textId="77777777" w:rsidR="0010482F" w:rsidRPr="00F7552B" w:rsidRDefault="0010482F" w:rsidP="0010482F">
            <w:pPr>
              <w:numPr>
                <w:ilvl w:val="0"/>
                <w:numId w:val="15"/>
              </w:numPr>
              <w:spacing w:after="0" w:line="240" w:lineRule="auto"/>
              <w:ind w:left="720"/>
              <w:rPr>
                <w:rFonts w:ascii="Times New Roman" w:hAnsi="Times New Roman" w:cs="Times New Roman"/>
                <w:b/>
              </w:rPr>
            </w:pPr>
            <w:r w:rsidRPr="00F7552B">
              <w:rPr>
                <w:rFonts w:ascii="Times New Roman" w:hAnsi="Times New Roman" w:cs="Times New Roman"/>
              </w:rPr>
              <w:t>Comprehensive and balanced statements (that are evidence-based and connected to the MTR’s findings) which highlight the strengths, weaknesses and results of the project</w:t>
            </w:r>
          </w:p>
        </w:tc>
      </w:tr>
      <w:tr w:rsidR="0010482F" w:rsidRPr="00F7552B" w14:paraId="7BC108B4" w14:textId="77777777" w:rsidTr="0010482F">
        <w:trPr>
          <w:gridAfter w:val="1"/>
          <w:wAfter w:w="612" w:type="dxa"/>
          <w:trHeight w:val="665"/>
        </w:trPr>
        <w:tc>
          <w:tcPr>
            <w:tcW w:w="480" w:type="dxa"/>
            <w:vMerge/>
          </w:tcPr>
          <w:p w14:paraId="54A16E12" w14:textId="77777777" w:rsidR="0010482F" w:rsidRPr="00F7552B" w:rsidRDefault="0010482F" w:rsidP="0010482F">
            <w:pPr>
              <w:spacing w:line="240" w:lineRule="auto"/>
              <w:rPr>
                <w:rFonts w:ascii="Times New Roman" w:hAnsi="Times New Roman" w:cs="Times New Roman"/>
                <w:b/>
                <w:bCs/>
              </w:rPr>
            </w:pPr>
          </w:p>
        </w:tc>
        <w:tc>
          <w:tcPr>
            <w:tcW w:w="612" w:type="dxa"/>
            <w:gridSpan w:val="2"/>
          </w:tcPr>
          <w:p w14:paraId="5008872C" w14:textId="77777777" w:rsidR="0010482F" w:rsidRPr="00F7552B" w:rsidRDefault="0010482F" w:rsidP="0010482F">
            <w:pPr>
              <w:spacing w:after="0" w:line="240" w:lineRule="auto"/>
              <w:rPr>
                <w:rFonts w:ascii="Times New Roman" w:hAnsi="Times New Roman" w:cs="Times New Roman"/>
              </w:rPr>
            </w:pPr>
            <w:r w:rsidRPr="00F7552B">
              <w:rPr>
                <w:rFonts w:ascii="Times New Roman" w:hAnsi="Times New Roman" w:cs="Times New Roman"/>
                <w:b/>
                <w:bCs/>
              </w:rPr>
              <w:t xml:space="preserve">  5.2</w:t>
            </w:r>
          </w:p>
        </w:tc>
        <w:tc>
          <w:tcPr>
            <w:tcW w:w="8448" w:type="dxa"/>
          </w:tcPr>
          <w:p w14:paraId="72368CA1" w14:textId="77777777" w:rsidR="0010482F" w:rsidRPr="00F7552B" w:rsidRDefault="0010482F" w:rsidP="0010482F">
            <w:pPr>
              <w:spacing w:after="0" w:line="240" w:lineRule="auto"/>
              <w:rPr>
                <w:rFonts w:ascii="Times New Roman" w:hAnsi="Times New Roman" w:cs="Times New Roman"/>
              </w:rPr>
            </w:pPr>
            <w:r w:rsidRPr="00F7552B">
              <w:rPr>
                <w:rFonts w:ascii="Times New Roman" w:hAnsi="Times New Roman" w:cs="Times New Roman"/>
              </w:rPr>
              <w:t xml:space="preserve">Recommendations </w:t>
            </w:r>
          </w:p>
          <w:p w14:paraId="31BE010A" w14:textId="77777777" w:rsidR="0010482F" w:rsidRPr="00F7552B" w:rsidRDefault="0010482F" w:rsidP="0010482F">
            <w:pPr>
              <w:numPr>
                <w:ilvl w:val="0"/>
                <w:numId w:val="20"/>
              </w:numPr>
              <w:spacing w:after="0" w:line="240" w:lineRule="auto"/>
              <w:rPr>
                <w:rFonts w:ascii="Times New Roman" w:hAnsi="Times New Roman" w:cs="Times New Roman"/>
                <w:b/>
              </w:rPr>
            </w:pPr>
            <w:r w:rsidRPr="00F7552B">
              <w:rPr>
                <w:rFonts w:ascii="Times New Roman" w:hAnsi="Times New Roman" w:cs="Times New Roman"/>
              </w:rPr>
              <w:t>Corrective actions for the design, implementation, monitoring and evaluation of the project</w:t>
            </w:r>
          </w:p>
          <w:p w14:paraId="613A9C8C" w14:textId="77777777" w:rsidR="0010482F" w:rsidRPr="00F7552B" w:rsidRDefault="0010482F" w:rsidP="0010482F">
            <w:pPr>
              <w:numPr>
                <w:ilvl w:val="0"/>
                <w:numId w:val="20"/>
              </w:numPr>
              <w:spacing w:after="0" w:line="240" w:lineRule="auto"/>
              <w:rPr>
                <w:rFonts w:ascii="Times New Roman" w:hAnsi="Times New Roman" w:cs="Times New Roman"/>
                <w:b/>
              </w:rPr>
            </w:pPr>
            <w:r w:rsidRPr="00F7552B">
              <w:rPr>
                <w:rFonts w:ascii="Times New Roman" w:hAnsi="Times New Roman" w:cs="Times New Roman"/>
              </w:rPr>
              <w:t>Actions to follow up or reinforce initial benefits from the project</w:t>
            </w:r>
          </w:p>
          <w:p w14:paraId="20947E61" w14:textId="77777777" w:rsidR="0010482F" w:rsidRPr="00F7552B" w:rsidRDefault="0010482F" w:rsidP="0010482F">
            <w:pPr>
              <w:numPr>
                <w:ilvl w:val="0"/>
                <w:numId w:val="20"/>
              </w:numPr>
              <w:spacing w:after="0" w:line="240" w:lineRule="auto"/>
              <w:rPr>
                <w:rFonts w:ascii="Times New Roman" w:hAnsi="Times New Roman" w:cs="Times New Roman"/>
                <w:b/>
              </w:rPr>
            </w:pPr>
            <w:r w:rsidRPr="00F7552B">
              <w:rPr>
                <w:rFonts w:ascii="Times New Roman" w:hAnsi="Times New Roman" w:cs="Times New Roman"/>
              </w:rPr>
              <w:t>Proposals for future directions underlining main objectives</w:t>
            </w:r>
          </w:p>
        </w:tc>
      </w:tr>
      <w:tr w:rsidR="0010482F" w:rsidRPr="00F7552B" w14:paraId="0FC01CEF" w14:textId="77777777" w:rsidTr="0010482F">
        <w:trPr>
          <w:gridAfter w:val="1"/>
          <w:wAfter w:w="612" w:type="dxa"/>
          <w:trHeight w:val="1498"/>
        </w:trPr>
        <w:tc>
          <w:tcPr>
            <w:tcW w:w="480" w:type="dxa"/>
          </w:tcPr>
          <w:p w14:paraId="3777EDCF" w14:textId="77777777" w:rsidR="0010482F" w:rsidRPr="00F7552B" w:rsidRDefault="0010482F" w:rsidP="0010482F">
            <w:pPr>
              <w:spacing w:line="240" w:lineRule="auto"/>
              <w:rPr>
                <w:rFonts w:ascii="Times New Roman" w:hAnsi="Times New Roman" w:cs="Times New Roman"/>
                <w:b/>
                <w:bCs/>
              </w:rPr>
            </w:pPr>
            <w:r w:rsidRPr="00F7552B">
              <w:rPr>
                <w:rFonts w:ascii="Times New Roman" w:hAnsi="Times New Roman" w:cs="Times New Roman"/>
                <w:b/>
                <w:bCs/>
              </w:rPr>
              <w:t xml:space="preserve">6. </w:t>
            </w:r>
          </w:p>
        </w:tc>
        <w:tc>
          <w:tcPr>
            <w:tcW w:w="9060" w:type="dxa"/>
            <w:gridSpan w:val="3"/>
            <w:shd w:val="clear" w:color="auto" w:fill="auto"/>
          </w:tcPr>
          <w:p w14:paraId="0EEAE0F7" w14:textId="77777777" w:rsidR="0010482F" w:rsidRPr="00F7552B" w:rsidRDefault="0010482F" w:rsidP="0010482F">
            <w:pPr>
              <w:spacing w:after="0" w:line="240" w:lineRule="auto"/>
              <w:rPr>
                <w:rFonts w:ascii="Times New Roman" w:hAnsi="Times New Roman" w:cs="Times New Roman"/>
              </w:rPr>
            </w:pPr>
            <w:r w:rsidRPr="00F7552B">
              <w:rPr>
                <w:rFonts w:ascii="Times New Roman" w:hAnsi="Times New Roman" w:cs="Times New Roman"/>
              </w:rPr>
              <w:t>Annexes</w:t>
            </w:r>
          </w:p>
          <w:p w14:paraId="63C51123" w14:textId="77777777" w:rsidR="0010482F" w:rsidRPr="00F7552B" w:rsidRDefault="0010482F" w:rsidP="0010482F">
            <w:pPr>
              <w:numPr>
                <w:ilvl w:val="0"/>
                <w:numId w:val="15"/>
              </w:numPr>
              <w:spacing w:after="0" w:line="240" w:lineRule="auto"/>
              <w:ind w:left="720"/>
              <w:rPr>
                <w:rFonts w:ascii="Times New Roman" w:hAnsi="Times New Roman" w:cs="Times New Roman"/>
                <w:b/>
              </w:rPr>
            </w:pPr>
            <w:r w:rsidRPr="00F7552B">
              <w:rPr>
                <w:rFonts w:ascii="Times New Roman" w:hAnsi="Times New Roman" w:cs="Times New Roman"/>
              </w:rPr>
              <w:t>MTR ToR (excluding ToR annexes)</w:t>
            </w:r>
          </w:p>
          <w:p w14:paraId="1A2F4867" w14:textId="77777777" w:rsidR="0010482F" w:rsidRPr="00F7552B" w:rsidRDefault="0010482F" w:rsidP="0010482F">
            <w:pPr>
              <w:numPr>
                <w:ilvl w:val="0"/>
                <w:numId w:val="15"/>
              </w:numPr>
              <w:spacing w:after="0" w:line="240" w:lineRule="auto"/>
              <w:ind w:left="720"/>
              <w:rPr>
                <w:rFonts w:ascii="Times New Roman" w:hAnsi="Times New Roman" w:cs="Times New Roman"/>
              </w:rPr>
            </w:pPr>
            <w:r w:rsidRPr="00F7552B">
              <w:rPr>
                <w:rFonts w:ascii="Times New Roman" w:hAnsi="Times New Roman" w:cs="Times New Roman"/>
              </w:rPr>
              <w:t xml:space="preserve">MTR evaluative matrix (evaluation criteria with key questions, indicators, sources of data, and methodology) </w:t>
            </w:r>
          </w:p>
          <w:p w14:paraId="22F96558" w14:textId="77777777" w:rsidR="0010482F" w:rsidRPr="00F7552B" w:rsidRDefault="0010482F" w:rsidP="0010482F">
            <w:pPr>
              <w:numPr>
                <w:ilvl w:val="0"/>
                <w:numId w:val="15"/>
              </w:numPr>
              <w:spacing w:after="0" w:line="240" w:lineRule="auto"/>
              <w:ind w:left="720"/>
              <w:rPr>
                <w:rFonts w:ascii="Times New Roman" w:hAnsi="Times New Roman" w:cs="Times New Roman"/>
                <w:b/>
              </w:rPr>
            </w:pPr>
            <w:r w:rsidRPr="00F7552B">
              <w:rPr>
                <w:rFonts w:ascii="Times New Roman" w:hAnsi="Times New Roman" w:cs="Times New Roman"/>
              </w:rPr>
              <w:t xml:space="preserve">Example Questionnaire or Interview Guide used for data collection </w:t>
            </w:r>
          </w:p>
          <w:p w14:paraId="54B1B736" w14:textId="77777777" w:rsidR="0010482F" w:rsidRPr="00F7552B" w:rsidRDefault="0010482F" w:rsidP="0010482F">
            <w:pPr>
              <w:numPr>
                <w:ilvl w:val="0"/>
                <w:numId w:val="15"/>
              </w:numPr>
              <w:spacing w:after="0" w:line="240" w:lineRule="auto"/>
              <w:ind w:left="720"/>
              <w:rPr>
                <w:rFonts w:ascii="Times New Roman" w:hAnsi="Times New Roman" w:cs="Times New Roman"/>
              </w:rPr>
            </w:pPr>
            <w:r w:rsidRPr="00F7552B">
              <w:rPr>
                <w:rFonts w:ascii="Times New Roman" w:hAnsi="Times New Roman" w:cs="Times New Roman"/>
              </w:rPr>
              <w:t>Ratings Scales</w:t>
            </w:r>
          </w:p>
          <w:p w14:paraId="40CE6F14" w14:textId="77777777" w:rsidR="0010482F" w:rsidRPr="00F7552B" w:rsidRDefault="0010482F" w:rsidP="0010482F">
            <w:pPr>
              <w:numPr>
                <w:ilvl w:val="0"/>
                <w:numId w:val="15"/>
              </w:numPr>
              <w:spacing w:after="0" w:line="240" w:lineRule="auto"/>
              <w:ind w:left="720"/>
              <w:rPr>
                <w:rFonts w:ascii="Times New Roman" w:hAnsi="Times New Roman" w:cs="Times New Roman"/>
                <w:b/>
              </w:rPr>
            </w:pPr>
            <w:r w:rsidRPr="00F7552B">
              <w:rPr>
                <w:rFonts w:ascii="Times New Roman" w:hAnsi="Times New Roman" w:cs="Times New Roman"/>
              </w:rPr>
              <w:t>MTR mission itinerary</w:t>
            </w:r>
          </w:p>
          <w:p w14:paraId="4A8831A6" w14:textId="77777777" w:rsidR="0010482F" w:rsidRPr="00F7552B" w:rsidRDefault="0010482F" w:rsidP="0010482F">
            <w:pPr>
              <w:numPr>
                <w:ilvl w:val="0"/>
                <w:numId w:val="15"/>
              </w:numPr>
              <w:spacing w:after="0" w:line="240" w:lineRule="auto"/>
              <w:ind w:left="720"/>
              <w:rPr>
                <w:rFonts w:ascii="Times New Roman" w:hAnsi="Times New Roman" w:cs="Times New Roman"/>
                <w:b/>
              </w:rPr>
            </w:pPr>
            <w:r w:rsidRPr="00F7552B">
              <w:rPr>
                <w:rFonts w:ascii="Times New Roman" w:hAnsi="Times New Roman" w:cs="Times New Roman"/>
              </w:rPr>
              <w:t>List of persons interviewed</w:t>
            </w:r>
          </w:p>
          <w:p w14:paraId="65E58FE9" w14:textId="77777777" w:rsidR="0010482F" w:rsidRPr="00F7552B" w:rsidRDefault="0010482F" w:rsidP="0010482F">
            <w:pPr>
              <w:numPr>
                <w:ilvl w:val="0"/>
                <w:numId w:val="15"/>
              </w:numPr>
              <w:spacing w:after="0" w:line="240" w:lineRule="auto"/>
              <w:ind w:left="720"/>
              <w:rPr>
                <w:rFonts w:ascii="Times New Roman" w:hAnsi="Times New Roman" w:cs="Times New Roman"/>
                <w:b/>
              </w:rPr>
            </w:pPr>
            <w:r w:rsidRPr="00F7552B">
              <w:rPr>
                <w:rFonts w:ascii="Times New Roman" w:hAnsi="Times New Roman" w:cs="Times New Roman"/>
              </w:rPr>
              <w:t>List of documents reviewed</w:t>
            </w:r>
          </w:p>
          <w:p w14:paraId="32CEB8FC" w14:textId="77777777" w:rsidR="0010482F" w:rsidRPr="00F7552B" w:rsidRDefault="0010482F" w:rsidP="0010482F">
            <w:pPr>
              <w:numPr>
                <w:ilvl w:val="0"/>
                <w:numId w:val="15"/>
              </w:numPr>
              <w:spacing w:after="0" w:line="240" w:lineRule="auto"/>
              <w:ind w:left="720"/>
              <w:rPr>
                <w:rFonts w:ascii="Times New Roman" w:hAnsi="Times New Roman" w:cs="Times New Roman"/>
                <w:b/>
              </w:rPr>
            </w:pPr>
            <w:r w:rsidRPr="00F7552B">
              <w:rPr>
                <w:rFonts w:ascii="Times New Roman" w:hAnsi="Times New Roman" w:cs="Times New Roman"/>
              </w:rPr>
              <w:t>Co-financing table (if not previously included in the body of the report)</w:t>
            </w:r>
          </w:p>
          <w:p w14:paraId="3F9B5F22" w14:textId="77777777" w:rsidR="0010482F" w:rsidRPr="00F7552B" w:rsidRDefault="0010482F" w:rsidP="0010482F">
            <w:pPr>
              <w:numPr>
                <w:ilvl w:val="0"/>
                <w:numId w:val="15"/>
              </w:numPr>
              <w:spacing w:after="0" w:line="240" w:lineRule="auto"/>
              <w:ind w:left="720"/>
              <w:rPr>
                <w:rFonts w:ascii="Times New Roman" w:hAnsi="Times New Roman" w:cs="Times New Roman"/>
              </w:rPr>
            </w:pPr>
            <w:r w:rsidRPr="00F7552B">
              <w:rPr>
                <w:rFonts w:ascii="Times New Roman" w:hAnsi="Times New Roman" w:cs="Times New Roman"/>
              </w:rPr>
              <w:t>Signed UNEG Code of Conduct form</w:t>
            </w:r>
          </w:p>
          <w:p w14:paraId="469D6F0C" w14:textId="77777777" w:rsidR="0010482F" w:rsidRPr="00F7552B" w:rsidRDefault="0010482F" w:rsidP="0010482F">
            <w:pPr>
              <w:numPr>
                <w:ilvl w:val="0"/>
                <w:numId w:val="15"/>
              </w:numPr>
              <w:spacing w:after="0" w:line="240" w:lineRule="auto"/>
              <w:ind w:left="720"/>
              <w:rPr>
                <w:rFonts w:ascii="Times New Roman" w:hAnsi="Times New Roman" w:cs="Times New Roman"/>
                <w:b/>
              </w:rPr>
            </w:pPr>
            <w:r w:rsidRPr="00F7552B">
              <w:rPr>
                <w:rFonts w:ascii="Times New Roman" w:hAnsi="Times New Roman" w:cs="Times New Roman"/>
              </w:rPr>
              <w:t>Signed MTR final report clearance form</w:t>
            </w:r>
          </w:p>
          <w:p w14:paraId="20B9F514" w14:textId="77777777" w:rsidR="0010482F" w:rsidRPr="00F7552B" w:rsidRDefault="0010482F" w:rsidP="0010482F">
            <w:pPr>
              <w:numPr>
                <w:ilvl w:val="0"/>
                <w:numId w:val="15"/>
              </w:numPr>
              <w:spacing w:after="0" w:line="240" w:lineRule="auto"/>
              <w:ind w:left="720"/>
              <w:rPr>
                <w:rFonts w:ascii="Times New Roman" w:hAnsi="Times New Roman" w:cs="Times New Roman"/>
                <w:b/>
              </w:rPr>
            </w:pPr>
            <w:r w:rsidRPr="00F7552B">
              <w:rPr>
                <w:rFonts w:ascii="Times New Roman" w:hAnsi="Times New Roman" w:cs="Times New Roman"/>
                <w:i/>
              </w:rPr>
              <w:t>Annexed in a separate file:</w:t>
            </w:r>
            <w:r w:rsidRPr="00F7552B">
              <w:rPr>
                <w:rFonts w:ascii="Times New Roman" w:hAnsi="Times New Roman" w:cs="Times New Roman"/>
              </w:rPr>
              <w:t xml:space="preserve"> Audit trail from received comments on draft MTR report</w:t>
            </w:r>
          </w:p>
          <w:p w14:paraId="18FBD251" w14:textId="77777777" w:rsidR="0010482F" w:rsidRPr="00F7552B" w:rsidRDefault="0010482F" w:rsidP="0010482F">
            <w:pPr>
              <w:numPr>
                <w:ilvl w:val="0"/>
                <w:numId w:val="15"/>
              </w:numPr>
              <w:spacing w:after="0" w:line="240" w:lineRule="auto"/>
              <w:ind w:left="720"/>
              <w:rPr>
                <w:rFonts w:ascii="Times New Roman" w:hAnsi="Times New Roman" w:cs="Times New Roman"/>
                <w:b/>
              </w:rPr>
            </w:pPr>
            <w:r w:rsidRPr="00F7552B">
              <w:rPr>
                <w:rFonts w:ascii="Times New Roman" w:hAnsi="Times New Roman" w:cs="Times New Roman"/>
                <w:i/>
              </w:rPr>
              <w:t>Annexed in a separate file:</w:t>
            </w:r>
            <w:r w:rsidRPr="00F7552B">
              <w:rPr>
                <w:rFonts w:ascii="Times New Roman" w:hAnsi="Times New Roman" w:cs="Times New Roman"/>
              </w:rPr>
              <w:t xml:space="preserve"> Relevant midterm tracking tools (</w:t>
            </w:r>
            <w:r w:rsidRPr="00F7552B">
              <w:rPr>
                <w:rFonts w:ascii="Times New Roman" w:hAnsi="Times New Roman" w:cs="Times New Roman"/>
                <w:i/>
                <w:highlight w:val="lightGray"/>
              </w:rPr>
              <w:t>METT, FSC, Capacity scorecard, etc.)</w:t>
            </w:r>
          </w:p>
        </w:tc>
      </w:tr>
    </w:tbl>
    <w:p w14:paraId="5822B671" w14:textId="3AD84FF5" w:rsidR="006E0965" w:rsidRPr="00F7552B" w:rsidRDefault="006E0965" w:rsidP="0010482F">
      <w:pPr>
        <w:spacing w:line="240" w:lineRule="auto"/>
        <w:rPr>
          <w:rFonts w:ascii="Times New Roman" w:hAnsi="Times New Roman" w:cs="Times New Roman"/>
          <w:b/>
        </w:rPr>
      </w:pPr>
    </w:p>
    <w:p w14:paraId="17803D2D" w14:textId="77777777" w:rsidR="006E0965" w:rsidRPr="00F7552B" w:rsidRDefault="006E0965">
      <w:pPr>
        <w:spacing w:after="160" w:line="259" w:lineRule="auto"/>
        <w:rPr>
          <w:rFonts w:ascii="Times New Roman" w:hAnsi="Times New Roman" w:cs="Times New Roman"/>
          <w:b/>
        </w:rPr>
      </w:pPr>
      <w:r w:rsidRPr="00F7552B">
        <w:rPr>
          <w:rFonts w:ascii="Times New Roman" w:hAnsi="Times New Roman" w:cs="Times New Roman"/>
          <w:b/>
        </w:rPr>
        <w:br w:type="page"/>
      </w:r>
    </w:p>
    <w:p w14:paraId="5C54C361" w14:textId="77777777" w:rsidR="0010482F" w:rsidRPr="00F7552B" w:rsidRDefault="0010482F" w:rsidP="0010482F">
      <w:pPr>
        <w:spacing w:line="240" w:lineRule="auto"/>
        <w:rPr>
          <w:rFonts w:ascii="Times New Roman" w:hAnsi="Times New Roman" w:cs="Times New Roman"/>
          <w:b/>
        </w:rPr>
      </w:pPr>
    </w:p>
    <w:p w14:paraId="46BE010A" w14:textId="77777777" w:rsidR="0010482F" w:rsidRPr="00F7552B" w:rsidRDefault="0010482F" w:rsidP="0010482F">
      <w:pPr>
        <w:spacing w:line="240" w:lineRule="auto"/>
        <w:rPr>
          <w:rFonts w:ascii="Times New Roman" w:hAnsi="Times New Roman" w:cs="Times New Roman"/>
          <w:b/>
          <w:color w:val="808080" w:themeColor="background1" w:themeShade="80"/>
        </w:rPr>
      </w:pPr>
      <w:r w:rsidRPr="00F7552B">
        <w:rPr>
          <w:rFonts w:ascii="Times New Roman" w:hAnsi="Times New Roman" w:cs="Times New Roman"/>
          <w:b/>
          <w:color w:val="808080" w:themeColor="background1" w:themeShade="80"/>
        </w:rPr>
        <w:t>ToR ANNEX C: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10482F" w:rsidRPr="00F7552B" w14:paraId="5A8DD4BA" w14:textId="77777777" w:rsidTr="0010482F">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23ABD5F" w14:textId="77777777" w:rsidR="0010482F" w:rsidRPr="00F7552B" w:rsidRDefault="0010482F" w:rsidP="0010482F">
            <w:pPr>
              <w:rPr>
                <w:rFonts w:ascii="Times New Roman" w:hAnsi="Times New Roman" w:cs="Times New Roman"/>
                <w:b/>
              </w:rPr>
            </w:pPr>
            <w:r w:rsidRPr="00F7552B">
              <w:rPr>
                <w:rFonts w:ascii="Times New Roman" w:hAnsi="Times New Roman" w:cs="Times New Roman"/>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7F85BC" w14:textId="77777777" w:rsidR="0010482F" w:rsidRPr="00F7552B" w:rsidRDefault="0010482F" w:rsidP="0010482F">
            <w:pPr>
              <w:rPr>
                <w:rFonts w:ascii="Times New Roman" w:hAnsi="Times New Roman" w:cs="Times New Roman"/>
                <w:b/>
              </w:rPr>
            </w:pPr>
            <w:r w:rsidRPr="00F7552B">
              <w:rPr>
                <w:rFonts w:ascii="Times New Roman" w:hAnsi="Times New Roman" w:cs="Times New Roman"/>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13A34D3" w14:textId="77777777" w:rsidR="0010482F" w:rsidRPr="00F7552B" w:rsidRDefault="0010482F" w:rsidP="0010482F">
            <w:pPr>
              <w:rPr>
                <w:rFonts w:ascii="Times New Roman" w:hAnsi="Times New Roman" w:cs="Times New Roman"/>
                <w:b/>
              </w:rPr>
            </w:pPr>
            <w:r w:rsidRPr="00F7552B">
              <w:rPr>
                <w:rFonts w:ascii="Times New Roman" w:hAnsi="Times New Roman" w:cs="Times New Roman"/>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1093DA0" w14:textId="77777777" w:rsidR="0010482F" w:rsidRPr="00F7552B" w:rsidRDefault="0010482F" w:rsidP="0010482F">
            <w:pPr>
              <w:rPr>
                <w:rFonts w:ascii="Times New Roman" w:hAnsi="Times New Roman" w:cs="Times New Roman"/>
                <w:b/>
              </w:rPr>
            </w:pPr>
            <w:r w:rsidRPr="00F7552B">
              <w:rPr>
                <w:rFonts w:ascii="Times New Roman" w:hAnsi="Times New Roman" w:cs="Times New Roman"/>
                <w:b/>
              </w:rPr>
              <w:t>Methodology</w:t>
            </w:r>
          </w:p>
        </w:tc>
      </w:tr>
      <w:tr w:rsidR="0010482F" w:rsidRPr="00F7552B" w14:paraId="00A771FD" w14:textId="77777777" w:rsidTr="0010482F">
        <w:tc>
          <w:tcPr>
            <w:tcW w:w="9198" w:type="dxa"/>
            <w:gridSpan w:val="4"/>
            <w:tcBorders>
              <w:top w:val="single" w:sz="4" w:space="0" w:color="FFFFFF" w:themeColor="background1"/>
            </w:tcBorders>
            <w:shd w:val="clear" w:color="auto" w:fill="D9D9D9" w:themeFill="background1" w:themeFillShade="D9"/>
          </w:tcPr>
          <w:p w14:paraId="0E26C6DB" w14:textId="77777777" w:rsidR="0010482F" w:rsidRPr="00F7552B" w:rsidRDefault="0010482F" w:rsidP="0010482F">
            <w:pPr>
              <w:rPr>
                <w:rFonts w:ascii="Times New Roman" w:hAnsi="Times New Roman" w:cs="Times New Roman"/>
                <w:b/>
              </w:rPr>
            </w:pPr>
            <w:r w:rsidRPr="00F7552B">
              <w:rPr>
                <w:rFonts w:ascii="Times New Roman" w:hAnsi="Times New Roman" w:cs="Times New Roman"/>
                <w:b/>
              </w:rPr>
              <w:t xml:space="preserve">Project Strategy: To what extent is the project strategy relevant to country priorities, country ownership, and the best route towards expected results? </w:t>
            </w:r>
          </w:p>
        </w:tc>
      </w:tr>
      <w:tr w:rsidR="0010482F" w:rsidRPr="00F7552B" w14:paraId="139C55CD" w14:textId="77777777" w:rsidTr="0010482F">
        <w:tc>
          <w:tcPr>
            <w:tcW w:w="2358" w:type="dxa"/>
          </w:tcPr>
          <w:p w14:paraId="32CCB3C1"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w:t>
            </w:r>
            <w:r w:rsidRPr="00F7552B">
              <w:rPr>
                <w:rFonts w:ascii="Times New Roman" w:hAnsi="Times New Roman" w:cs="Times New Roman"/>
                <w:highlight w:val="lightGray"/>
              </w:rPr>
              <w:t>include evaluative question(s))</w:t>
            </w:r>
          </w:p>
        </w:tc>
        <w:tc>
          <w:tcPr>
            <w:tcW w:w="2340" w:type="dxa"/>
          </w:tcPr>
          <w:p w14:paraId="7218B978"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w:t>
            </w:r>
            <w:r w:rsidRPr="00F7552B">
              <w:rPr>
                <w:rFonts w:ascii="Times New Roman" w:hAnsi="Times New Roman" w:cs="Times New Roman"/>
                <w:highlight w:val="lightGray"/>
              </w:rPr>
              <w:t>i.e. relationships established, level of coherence between project design and implementation approach, specific activities conducted, quality of risk mitigation strategies, etc</w:t>
            </w:r>
            <w:r w:rsidRPr="00F7552B">
              <w:rPr>
                <w:rFonts w:ascii="Times New Roman" w:hAnsi="Times New Roman" w:cs="Times New Roman"/>
              </w:rPr>
              <w:t>.)</w:t>
            </w:r>
          </w:p>
        </w:tc>
        <w:tc>
          <w:tcPr>
            <w:tcW w:w="2340" w:type="dxa"/>
          </w:tcPr>
          <w:p w14:paraId="39902B70"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w:t>
            </w:r>
            <w:r w:rsidRPr="00F7552B">
              <w:rPr>
                <w:rFonts w:ascii="Times New Roman" w:hAnsi="Times New Roman" w:cs="Times New Roman"/>
                <w:highlight w:val="lightGray"/>
              </w:rPr>
              <w:t>i.e. project documents, national policies or strategies, websites, project staff, project partners, data collected throughout the MTR mission, etc.)</w:t>
            </w:r>
          </w:p>
        </w:tc>
        <w:tc>
          <w:tcPr>
            <w:tcW w:w="2160" w:type="dxa"/>
          </w:tcPr>
          <w:p w14:paraId="6ADF4D10"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w:t>
            </w:r>
            <w:r w:rsidRPr="00F7552B">
              <w:rPr>
                <w:rFonts w:ascii="Times New Roman" w:hAnsi="Times New Roman" w:cs="Times New Roman"/>
                <w:highlight w:val="lightGray"/>
              </w:rPr>
              <w:t>i.e. document analysis, data analysis, interviews with project staff, interviews with stakeholders, etc.)</w:t>
            </w:r>
          </w:p>
        </w:tc>
      </w:tr>
      <w:tr w:rsidR="0010482F" w:rsidRPr="00F7552B" w14:paraId="07098A00" w14:textId="77777777" w:rsidTr="0010482F">
        <w:tc>
          <w:tcPr>
            <w:tcW w:w="2358" w:type="dxa"/>
          </w:tcPr>
          <w:p w14:paraId="6F945E08" w14:textId="77777777" w:rsidR="0010482F" w:rsidRPr="00F7552B" w:rsidRDefault="0010482F" w:rsidP="0010482F">
            <w:pPr>
              <w:rPr>
                <w:rFonts w:ascii="Times New Roman" w:hAnsi="Times New Roman" w:cs="Times New Roman"/>
                <w:b/>
              </w:rPr>
            </w:pPr>
          </w:p>
        </w:tc>
        <w:tc>
          <w:tcPr>
            <w:tcW w:w="2340" w:type="dxa"/>
          </w:tcPr>
          <w:p w14:paraId="29E83A77" w14:textId="77777777" w:rsidR="0010482F" w:rsidRPr="00F7552B" w:rsidRDefault="0010482F" w:rsidP="0010482F">
            <w:pPr>
              <w:rPr>
                <w:rFonts w:ascii="Times New Roman" w:hAnsi="Times New Roman" w:cs="Times New Roman"/>
                <w:b/>
              </w:rPr>
            </w:pPr>
          </w:p>
        </w:tc>
        <w:tc>
          <w:tcPr>
            <w:tcW w:w="2340" w:type="dxa"/>
          </w:tcPr>
          <w:p w14:paraId="4D17ADE3" w14:textId="77777777" w:rsidR="0010482F" w:rsidRPr="00F7552B" w:rsidRDefault="0010482F" w:rsidP="0010482F">
            <w:pPr>
              <w:rPr>
                <w:rFonts w:ascii="Times New Roman" w:hAnsi="Times New Roman" w:cs="Times New Roman"/>
                <w:b/>
              </w:rPr>
            </w:pPr>
          </w:p>
        </w:tc>
        <w:tc>
          <w:tcPr>
            <w:tcW w:w="2160" w:type="dxa"/>
          </w:tcPr>
          <w:p w14:paraId="2076C252" w14:textId="77777777" w:rsidR="0010482F" w:rsidRPr="00F7552B" w:rsidRDefault="0010482F" w:rsidP="0010482F">
            <w:pPr>
              <w:rPr>
                <w:rFonts w:ascii="Times New Roman" w:hAnsi="Times New Roman" w:cs="Times New Roman"/>
                <w:b/>
              </w:rPr>
            </w:pPr>
          </w:p>
        </w:tc>
      </w:tr>
      <w:tr w:rsidR="0010482F" w:rsidRPr="00F7552B" w14:paraId="5CCAA591" w14:textId="77777777" w:rsidTr="0010482F">
        <w:tc>
          <w:tcPr>
            <w:tcW w:w="2358" w:type="dxa"/>
          </w:tcPr>
          <w:p w14:paraId="13FFDD0C" w14:textId="77777777" w:rsidR="0010482F" w:rsidRPr="00F7552B" w:rsidRDefault="0010482F" w:rsidP="0010482F">
            <w:pPr>
              <w:rPr>
                <w:rFonts w:ascii="Times New Roman" w:hAnsi="Times New Roman" w:cs="Times New Roman"/>
                <w:b/>
              </w:rPr>
            </w:pPr>
          </w:p>
        </w:tc>
        <w:tc>
          <w:tcPr>
            <w:tcW w:w="2340" w:type="dxa"/>
          </w:tcPr>
          <w:p w14:paraId="59CFCDEE" w14:textId="77777777" w:rsidR="0010482F" w:rsidRPr="00F7552B" w:rsidRDefault="0010482F" w:rsidP="0010482F">
            <w:pPr>
              <w:rPr>
                <w:rFonts w:ascii="Times New Roman" w:hAnsi="Times New Roman" w:cs="Times New Roman"/>
                <w:b/>
              </w:rPr>
            </w:pPr>
          </w:p>
        </w:tc>
        <w:tc>
          <w:tcPr>
            <w:tcW w:w="2340" w:type="dxa"/>
          </w:tcPr>
          <w:p w14:paraId="141C029F" w14:textId="77777777" w:rsidR="0010482F" w:rsidRPr="00F7552B" w:rsidRDefault="0010482F" w:rsidP="0010482F">
            <w:pPr>
              <w:rPr>
                <w:rFonts w:ascii="Times New Roman" w:hAnsi="Times New Roman" w:cs="Times New Roman"/>
                <w:b/>
              </w:rPr>
            </w:pPr>
          </w:p>
        </w:tc>
        <w:tc>
          <w:tcPr>
            <w:tcW w:w="2160" w:type="dxa"/>
          </w:tcPr>
          <w:p w14:paraId="119D5B77" w14:textId="77777777" w:rsidR="0010482F" w:rsidRPr="00F7552B" w:rsidRDefault="0010482F" w:rsidP="0010482F">
            <w:pPr>
              <w:rPr>
                <w:rFonts w:ascii="Times New Roman" w:hAnsi="Times New Roman" w:cs="Times New Roman"/>
                <w:b/>
              </w:rPr>
            </w:pPr>
          </w:p>
        </w:tc>
      </w:tr>
      <w:tr w:rsidR="0010482F" w:rsidRPr="00F7552B" w14:paraId="2CD3D0C3" w14:textId="77777777" w:rsidTr="0010482F">
        <w:tc>
          <w:tcPr>
            <w:tcW w:w="9198" w:type="dxa"/>
            <w:gridSpan w:val="4"/>
            <w:shd w:val="clear" w:color="auto" w:fill="D9D9D9" w:themeFill="background1" w:themeFillShade="D9"/>
          </w:tcPr>
          <w:p w14:paraId="653E9480" w14:textId="77777777" w:rsidR="0010482F" w:rsidRPr="00F7552B" w:rsidRDefault="0010482F" w:rsidP="0010482F">
            <w:pPr>
              <w:rPr>
                <w:rFonts w:ascii="Times New Roman" w:hAnsi="Times New Roman" w:cs="Times New Roman"/>
                <w:b/>
              </w:rPr>
            </w:pPr>
            <w:r w:rsidRPr="00F7552B">
              <w:rPr>
                <w:rFonts w:ascii="Times New Roman" w:hAnsi="Times New Roman" w:cs="Times New Roman"/>
                <w:b/>
              </w:rPr>
              <w:t>Progress Towards Results: To what extent have the expected outcomes and objectives of the project been achieved thus far?</w:t>
            </w:r>
          </w:p>
        </w:tc>
      </w:tr>
      <w:tr w:rsidR="0010482F" w:rsidRPr="00F7552B" w14:paraId="113650FA" w14:textId="77777777" w:rsidTr="0010482F">
        <w:tc>
          <w:tcPr>
            <w:tcW w:w="2358" w:type="dxa"/>
          </w:tcPr>
          <w:p w14:paraId="54FC8FA5" w14:textId="77777777" w:rsidR="0010482F" w:rsidRPr="00F7552B" w:rsidRDefault="0010482F" w:rsidP="0010482F">
            <w:pPr>
              <w:rPr>
                <w:rFonts w:ascii="Times New Roman" w:hAnsi="Times New Roman" w:cs="Times New Roman"/>
                <w:b/>
              </w:rPr>
            </w:pPr>
          </w:p>
        </w:tc>
        <w:tc>
          <w:tcPr>
            <w:tcW w:w="2340" w:type="dxa"/>
          </w:tcPr>
          <w:p w14:paraId="781F9FBA" w14:textId="77777777" w:rsidR="0010482F" w:rsidRPr="00F7552B" w:rsidRDefault="0010482F" w:rsidP="0010482F">
            <w:pPr>
              <w:rPr>
                <w:rFonts w:ascii="Times New Roman" w:hAnsi="Times New Roman" w:cs="Times New Roman"/>
                <w:b/>
              </w:rPr>
            </w:pPr>
          </w:p>
        </w:tc>
        <w:tc>
          <w:tcPr>
            <w:tcW w:w="2340" w:type="dxa"/>
          </w:tcPr>
          <w:p w14:paraId="703FAD43" w14:textId="77777777" w:rsidR="0010482F" w:rsidRPr="00F7552B" w:rsidRDefault="0010482F" w:rsidP="0010482F">
            <w:pPr>
              <w:rPr>
                <w:rFonts w:ascii="Times New Roman" w:hAnsi="Times New Roman" w:cs="Times New Roman"/>
                <w:b/>
              </w:rPr>
            </w:pPr>
          </w:p>
        </w:tc>
        <w:tc>
          <w:tcPr>
            <w:tcW w:w="2160" w:type="dxa"/>
          </w:tcPr>
          <w:p w14:paraId="55E6C592" w14:textId="77777777" w:rsidR="0010482F" w:rsidRPr="00F7552B" w:rsidRDefault="0010482F" w:rsidP="0010482F">
            <w:pPr>
              <w:rPr>
                <w:rFonts w:ascii="Times New Roman" w:hAnsi="Times New Roman" w:cs="Times New Roman"/>
                <w:b/>
              </w:rPr>
            </w:pPr>
          </w:p>
        </w:tc>
      </w:tr>
      <w:tr w:rsidR="0010482F" w:rsidRPr="00F7552B" w14:paraId="09B79FD6" w14:textId="77777777" w:rsidTr="0010482F">
        <w:tc>
          <w:tcPr>
            <w:tcW w:w="2358" w:type="dxa"/>
          </w:tcPr>
          <w:p w14:paraId="6BCD3F9D" w14:textId="77777777" w:rsidR="0010482F" w:rsidRPr="00F7552B" w:rsidRDefault="0010482F" w:rsidP="0010482F">
            <w:pPr>
              <w:rPr>
                <w:rFonts w:ascii="Times New Roman" w:hAnsi="Times New Roman" w:cs="Times New Roman"/>
                <w:b/>
              </w:rPr>
            </w:pPr>
          </w:p>
        </w:tc>
        <w:tc>
          <w:tcPr>
            <w:tcW w:w="2340" w:type="dxa"/>
          </w:tcPr>
          <w:p w14:paraId="3C0E5E1A" w14:textId="77777777" w:rsidR="0010482F" w:rsidRPr="00F7552B" w:rsidRDefault="0010482F" w:rsidP="0010482F">
            <w:pPr>
              <w:rPr>
                <w:rFonts w:ascii="Times New Roman" w:hAnsi="Times New Roman" w:cs="Times New Roman"/>
                <w:b/>
              </w:rPr>
            </w:pPr>
          </w:p>
        </w:tc>
        <w:tc>
          <w:tcPr>
            <w:tcW w:w="2340" w:type="dxa"/>
          </w:tcPr>
          <w:p w14:paraId="0E3CCCDC" w14:textId="77777777" w:rsidR="0010482F" w:rsidRPr="00F7552B" w:rsidRDefault="0010482F" w:rsidP="0010482F">
            <w:pPr>
              <w:rPr>
                <w:rFonts w:ascii="Times New Roman" w:hAnsi="Times New Roman" w:cs="Times New Roman"/>
                <w:b/>
              </w:rPr>
            </w:pPr>
          </w:p>
        </w:tc>
        <w:tc>
          <w:tcPr>
            <w:tcW w:w="2160" w:type="dxa"/>
          </w:tcPr>
          <w:p w14:paraId="4D8BDD5A" w14:textId="77777777" w:rsidR="0010482F" w:rsidRPr="00F7552B" w:rsidRDefault="0010482F" w:rsidP="0010482F">
            <w:pPr>
              <w:rPr>
                <w:rFonts w:ascii="Times New Roman" w:hAnsi="Times New Roman" w:cs="Times New Roman"/>
                <w:b/>
              </w:rPr>
            </w:pPr>
          </w:p>
        </w:tc>
      </w:tr>
      <w:tr w:rsidR="0010482F" w:rsidRPr="00F7552B" w14:paraId="0F3A4E8A" w14:textId="77777777" w:rsidTr="0010482F">
        <w:tc>
          <w:tcPr>
            <w:tcW w:w="2358" w:type="dxa"/>
          </w:tcPr>
          <w:p w14:paraId="647B9BEC" w14:textId="77777777" w:rsidR="0010482F" w:rsidRPr="00F7552B" w:rsidRDefault="0010482F" w:rsidP="0010482F">
            <w:pPr>
              <w:rPr>
                <w:rFonts w:ascii="Times New Roman" w:hAnsi="Times New Roman" w:cs="Times New Roman"/>
                <w:b/>
              </w:rPr>
            </w:pPr>
          </w:p>
        </w:tc>
        <w:tc>
          <w:tcPr>
            <w:tcW w:w="2340" w:type="dxa"/>
          </w:tcPr>
          <w:p w14:paraId="75199C00" w14:textId="77777777" w:rsidR="0010482F" w:rsidRPr="00F7552B" w:rsidRDefault="0010482F" w:rsidP="0010482F">
            <w:pPr>
              <w:rPr>
                <w:rFonts w:ascii="Times New Roman" w:hAnsi="Times New Roman" w:cs="Times New Roman"/>
                <w:b/>
              </w:rPr>
            </w:pPr>
          </w:p>
        </w:tc>
        <w:tc>
          <w:tcPr>
            <w:tcW w:w="2340" w:type="dxa"/>
          </w:tcPr>
          <w:p w14:paraId="7282A216" w14:textId="77777777" w:rsidR="0010482F" w:rsidRPr="00F7552B" w:rsidRDefault="0010482F" w:rsidP="0010482F">
            <w:pPr>
              <w:rPr>
                <w:rFonts w:ascii="Times New Roman" w:hAnsi="Times New Roman" w:cs="Times New Roman"/>
                <w:b/>
              </w:rPr>
            </w:pPr>
          </w:p>
        </w:tc>
        <w:tc>
          <w:tcPr>
            <w:tcW w:w="2160" w:type="dxa"/>
          </w:tcPr>
          <w:p w14:paraId="18910A06" w14:textId="77777777" w:rsidR="0010482F" w:rsidRPr="00F7552B" w:rsidRDefault="0010482F" w:rsidP="0010482F">
            <w:pPr>
              <w:rPr>
                <w:rFonts w:ascii="Times New Roman" w:hAnsi="Times New Roman" w:cs="Times New Roman"/>
                <w:b/>
              </w:rPr>
            </w:pPr>
          </w:p>
        </w:tc>
      </w:tr>
      <w:tr w:rsidR="0010482F" w:rsidRPr="00F7552B" w14:paraId="2040A83B" w14:textId="77777777" w:rsidTr="0010482F">
        <w:tc>
          <w:tcPr>
            <w:tcW w:w="9198" w:type="dxa"/>
            <w:gridSpan w:val="4"/>
            <w:shd w:val="clear" w:color="auto" w:fill="D9D9D9" w:themeFill="background1" w:themeFillShade="D9"/>
          </w:tcPr>
          <w:p w14:paraId="4AE3CD1D" w14:textId="77777777" w:rsidR="0010482F" w:rsidRPr="00F7552B" w:rsidRDefault="0010482F" w:rsidP="0010482F">
            <w:pPr>
              <w:rPr>
                <w:rFonts w:ascii="Times New Roman" w:hAnsi="Times New Roman" w:cs="Times New Roman"/>
                <w:b/>
              </w:rPr>
            </w:pPr>
            <w:r w:rsidRPr="00F7552B">
              <w:rPr>
                <w:rFonts w:ascii="Times New Roman" w:hAnsi="Times New Roman" w:cs="Times New Roman"/>
                <w:b/>
              </w:rPr>
              <w:t xml:space="preserve">Project Implementation </w:t>
            </w:r>
            <w:r w:rsidRPr="00F7552B">
              <w:rPr>
                <w:rFonts w:ascii="Times New Roman" w:hAnsi="Times New Roman" w:cs="Times New Roman"/>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10482F" w:rsidRPr="00F7552B" w14:paraId="1FD48CB4" w14:textId="77777777" w:rsidTr="0010482F">
        <w:tc>
          <w:tcPr>
            <w:tcW w:w="2358" w:type="dxa"/>
          </w:tcPr>
          <w:p w14:paraId="6B8298FA" w14:textId="77777777" w:rsidR="0010482F" w:rsidRPr="00F7552B" w:rsidRDefault="0010482F" w:rsidP="0010482F">
            <w:pPr>
              <w:rPr>
                <w:rFonts w:ascii="Times New Roman" w:hAnsi="Times New Roman" w:cs="Times New Roman"/>
                <w:b/>
              </w:rPr>
            </w:pPr>
          </w:p>
        </w:tc>
        <w:tc>
          <w:tcPr>
            <w:tcW w:w="2340" w:type="dxa"/>
          </w:tcPr>
          <w:p w14:paraId="0C339BD8" w14:textId="77777777" w:rsidR="0010482F" w:rsidRPr="00F7552B" w:rsidRDefault="0010482F" w:rsidP="0010482F">
            <w:pPr>
              <w:rPr>
                <w:rFonts w:ascii="Times New Roman" w:hAnsi="Times New Roman" w:cs="Times New Roman"/>
                <w:b/>
              </w:rPr>
            </w:pPr>
          </w:p>
        </w:tc>
        <w:tc>
          <w:tcPr>
            <w:tcW w:w="2340" w:type="dxa"/>
          </w:tcPr>
          <w:p w14:paraId="32EE6C09" w14:textId="77777777" w:rsidR="0010482F" w:rsidRPr="00F7552B" w:rsidRDefault="0010482F" w:rsidP="0010482F">
            <w:pPr>
              <w:rPr>
                <w:rFonts w:ascii="Times New Roman" w:hAnsi="Times New Roman" w:cs="Times New Roman"/>
                <w:b/>
              </w:rPr>
            </w:pPr>
          </w:p>
        </w:tc>
        <w:tc>
          <w:tcPr>
            <w:tcW w:w="2160" w:type="dxa"/>
          </w:tcPr>
          <w:p w14:paraId="7FB36271" w14:textId="77777777" w:rsidR="0010482F" w:rsidRPr="00F7552B" w:rsidRDefault="0010482F" w:rsidP="0010482F">
            <w:pPr>
              <w:rPr>
                <w:rFonts w:ascii="Times New Roman" w:hAnsi="Times New Roman" w:cs="Times New Roman"/>
                <w:b/>
              </w:rPr>
            </w:pPr>
          </w:p>
        </w:tc>
      </w:tr>
      <w:tr w:rsidR="0010482F" w:rsidRPr="00F7552B" w14:paraId="3E199F3F" w14:textId="77777777" w:rsidTr="0010482F">
        <w:tc>
          <w:tcPr>
            <w:tcW w:w="2358" w:type="dxa"/>
          </w:tcPr>
          <w:p w14:paraId="38268E69" w14:textId="77777777" w:rsidR="0010482F" w:rsidRPr="00F7552B" w:rsidRDefault="0010482F" w:rsidP="0010482F">
            <w:pPr>
              <w:rPr>
                <w:rFonts w:ascii="Times New Roman" w:hAnsi="Times New Roman" w:cs="Times New Roman"/>
                <w:b/>
              </w:rPr>
            </w:pPr>
          </w:p>
        </w:tc>
        <w:tc>
          <w:tcPr>
            <w:tcW w:w="2340" w:type="dxa"/>
          </w:tcPr>
          <w:p w14:paraId="3A3234C0" w14:textId="77777777" w:rsidR="0010482F" w:rsidRPr="00F7552B" w:rsidRDefault="0010482F" w:rsidP="0010482F">
            <w:pPr>
              <w:rPr>
                <w:rFonts w:ascii="Times New Roman" w:hAnsi="Times New Roman" w:cs="Times New Roman"/>
                <w:b/>
              </w:rPr>
            </w:pPr>
          </w:p>
        </w:tc>
        <w:tc>
          <w:tcPr>
            <w:tcW w:w="2340" w:type="dxa"/>
          </w:tcPr>
          <w:p w14:paraId="331E8517" w14:textId="77777777" w:rsidR="0010482F" w:rsidRPr="00F7552B" w:rsidRDefault="0010482F" w:rsidP="0010482F">
            <w:pPr>
              <w:rPr>
                <w:rFonts w:ascii="Times New Roman" w:hAnsi="Times New Roman" w:cs="Times New Roman"/>
                <w:b/>
              </w:rPr>
            </w:pPr>
          </w:p>
        </w:tc>
        <w:tc>
          <w:tcPr>
            <w:tcW w:w="2160" w:type="dxa"/>
          </w:tcPr>
          <w:p w14:paraId="34E486F1" w14:textId="77777777" w:rsidR="0010482F" w:rsidRPr="00F7552B" w:rsidRDefault="0010482F" w:rsidP="0010482F">
            <w:pPr>
              <w:rPr>
                <w:rFonts w:ascii="Times New Roman" w:hAnsi="Times New Roman" w:cs="Times New Roman"/>
                <w:b/>
              </w:rPr>
            </w:pPr>
          </w:p>
        </w:tc>
      </w:tr>
      <w:tr w:rsidR="0010482F" w:rsidRPr="00F7552B" w14:paraId="3C0C7E25" w14:textId="77777777" w:rsidTr="0010482F">
        <w:tc>
          <w:tcPr>
            <w:tcW w:w="2358" w:type="dxa"/>
          </w:tcPr>
          <w:p w14:paraId="77FF099A" w14:textId="77777777" w:rsidR="0010482F" w:rsidRPr="00F7552B" w:rsidRDefault="0010482F" w:rsidP="0010482F">
            <w:pPr>
              <w:rPr>
                <w:rFonts w:ascii="Times New Roman" w:hAnsi="Times New Roman" w:cs="Times New Roman"/>
                <w:b/>
              </w:rPr>
            </w:pPr>
          </w:p>
        </w:tc>
        <w:tc>
          <w:tcPr>
            <w:tcW w:w="2340" w:type="dxa"/>
          </w:tcPr>
          <w:p w14:paraId="0E20515C" w14:textId="77777777" w:rsidR="0010482F" w:rsidRPr="00F7552B" w:rsidRDefault="0010482F" w:rsidP="0010482F">
            <w:pPr>
              <w:rPr>
                <w:rFonts w:ascii="Times New Roman" w:hAnsi="Times New Roman" w:cs="Times New Roman"/>
                <w:b/>
              </w:rPr>
            </w:pPr>
          </w:p>
        </w:tc>
        <w:tc>
          <w:tcPr>
            <w:tcW w:w="2340" w:type="dxa"/>
          </w:tcPr>
          <w:p w14:paraId="08DDE601" w14:textId="77777777" w:rsidR="0010482F" w:rsidRPr="00F7552B" w:rsidRDefault="0010482F" w:rsidP="0010482F">
            <w:pPr>
              <w:rPr>
                <w:rFonts w:ascii="Times New Roman" w:hAnsi="Times New Roman" w:cs="Times New Roman"/>
                <w:b/>
              </w:rPr>
            </w:pPr>
          </w:p>
        </w:tc>
        <w:tc>
          <w:tcPr>
            <w:tcW w:w="2160" w:type="dxa"/>
          </w:tcPr>
          <w:p w14:paraId="43CD74F4" w14:textId="77777777" w:rsidR="0010482F" w:rsidRPr="00F7552B" w:rsidRDefault="0010482F" w:rsidP="0010482F">
            <w:pPr>
              <w:rPr>
                <w:rFonts w:ascii="Times New Roman" w:hAnsi="Times New Roman" w:cs="Times New Roman"/>
                <w:b/>
              </w:rPr>
            </w:pPr>
          </w:p>
        </w:tc>
      </w:tr>
      <w:tr w:rsidR="0010482F" w:rsidRPr="00F7552B" w14:paraId="0DB00E49" w14:textId="77777777" w:rsidTr="0010482F">
        <w:tc>
          <w:tcPr>
            <w:tcW w:w="9198" w:type="dxa"/>
            <w:gridSpan w:val="4"/>
            <w:shd w:val="clear" w:color="auto" w:fill="D9D9D9" w:themeFill="background1" w:themeFillShade="D9"/>
          </w:tcPr>
          <w:p w14:paraId="4650328C" w14:textId="77777777" w:rsidR="0010482F" w:rsidRPr="00F7552B" w:rsidRDefault="0010482F" w:rsidP="0010482F">
            <w:pPr>
              <w:rPr>
                <w:rFonts w:ascii="Times New Roman" w:hAnsi="Times New Roman" w:cs="Times New Roman"/>
                <w:b/>
              </w:rPr>
            </w:pPr>
            <w:r w:rsidRPr="00F7552B">
              <w:rPr>
                <w:rFonts w:ascii="Times New Roman" w:hAnsi="Times New Roman" w:cs="Times New Roman"/>
                <w:b/>
              </w:rPr>
              <w:t>Sustainability: To what extent are there financial, institutional, socio-economic, and/or environmental risks to sustaining long-term project results?</w:t>
            </w:r>
          </w:p>
        </w:tc>
      </w:tr>
      <w:tr w:rsidR="0010482F" w:rsidRPr="00F7552B" w14:paraId="2C169143" w14:textId="77777777" w:rsidTr="0010482F">
        <w:tc>
          <w:tcPr>
            <w:tcW w:w="2358" w:type="dxa"/>
          </w:tcPr>
          <w:p w14:paraId="3620CFCD" w14:textId="77777777" w:rsidR="0010482F" w:rsidRPr="00F7552B" w:rsidRDefault="0010482F" w:rsidP="0010482F">
            <w:pPr>
              <w:rPr>
                <w:rFonts w:ascii="Times New Roman" w:hAnsi="Times New Roman" w:cs="Times New Roman"/>
                <w:b/>
              </w:rPr>
            </w:pPr>
          </w:p>
        </w:tc>
        <w:tc>
          <w:tcPr>
            <w:tcW w:w="2340" w:type="dxa"/>
          </w:tcPr>
          <w:p w14:paraId="23D0B7AD" w14:textId="77777777" w:rsidR="0010482F" w:rsidRPr="00F7552B" w:rsidRDefault="0010482F" w:rsidP="0010482F">
            <w:pPr>
              <w:rPr>
                <w:rFonts w:ascii="Times New Roman" w:hAnsi="Times New Roman" w:cs="Times New Roman"/>
                <w:b/>
              </w:rPr>
            </w:pPr>
          </w:p>
        </w:tc>
        <w:tc>
          <w:tcPr>
            <w:tcW w:w="2340" w:type="dxa"/>
          </w:tcPr>
          <w:p w14:paraId="19233746" w14:textId="77777777" w:rsidR="0010482F" w:rsidRPr="00F7552B" w:rsidRDefault="0010482F" w:rsidP="0010482F">
            <w:pPr>
              <w:rPr>
                <w:rFonts w:ascii="Times New Roman" w:hAnsi="Times New Roman" w:cs="Times New Roman"/>
                <w:b/>
              </w:rPr>
            </w:pPr>
          </w:p>
        </w:tc>
        <w:tc>
          <w:tcPr>
            <w:tcW w:w="2160" w:type="dxa"/>
          </w:tcPr>
          <w:p w14:paraId="770C4095" w14:textId="77777777" w:rsidR="0010482F" w:rsidRPr="00F7552B" w:rsidRDefault="0010482F" w:rsidP="0010482F">
            <w:pPr>
              <w:rPr>
                <w:rFonts w:ascii="Times New Roman" w:hAnsi="Times New Roman" w:cs="Times New Roman"/>
                <w:b/>
              </w:rPr>
            </w:pPr>
          </w:p>
        </w:tc>
      </w:tr>
      <w:tr w:rsidR="0010482F" w:rsidRPr="00F7552B" w14:paraId="7B657F0C" w14:textId="77777777" w:rsidTr="0010482F">
        <w:tc>
          <w:tcPr>
            <w:tcW w:w="2358" w:type="dxa"/>
          </w:tcPr>
          <w:p w14:paraId="78CF7800" w14:textId="77777777" w:rsidR="0010482F" w:rsidRPr="00F7552B" w:rsidRDefault="0010482F" w:rsidP="0010482F">
            <w:pPr>
              <w:rPr>
                <w:rFonts w:ascii="Times New Roman" w:hAnsi="Times New Roman" w:cs="Times New Roman"/>
                <w:b/>
              </w:rPr>
            </w:pPr>
          </w:p>
        </w:tc>
        <w:tc>
          <w:tcPr>
            <w:tcW w:w="2340" w:type="dxa"/>
          </w:tcPr>
          <w:p w14:paraId="4A3B8ED6" w14:textId="77777777" w:rsidR="0010482F" w:rsidRPr="00F7552B" w:rsidRDefault="0010482F" w:rsidP="0010482F">
            <w:pPr>
              <w:rPr>
                <w:rFonts w:ascii="Times New Roman" w:hAnsi="Times New Roman" w:cs="Times New Roman"/>
                <w:b/>
              </w:rPr>
            </w:pPr>
          </w:p>
        </w:tc>
        <w:tc>
          <w:tcPr>
            <w:tcW w:w="2340" w:type="dxa"/>
          </w:tcPr>
          <w:p w14:paraId="69E384E0" w14:textId="77777777" w:rsidR="0010482F" w:rsidRPr="00F7552B" w:rsidRDefault="0010482F" w:rsidP="0010482F">
            <w:pPr>
              <w:rPr>
                <w:rFonts w:ascii="Times New Roman" w:hAnsi="Times New Roman" w:cs="Times New Roman"/>
                <w:b/>
              </w:rPr>
            </w:pPr>
          </w:p>
        </w:tc>
        <w:tc>
          <w:tcPr>
            <w:tcW w:w="2160" w:type="dxa"/>
          </w:tcPr>
          <w:p w14:paraId="586D7D1C" w14:textId="77777777" w:rsidR="0010482F" w:rsidRPr="00F7552B" w:rsidRDefault="0010482F" w:rsidP="0010482F">
            <w:pPr>
              <w:rPr>
                <w:rFonts w:ascii="Times New Roman" w:hAnsi="Times New Roman" w:cs="Times New Roman"/>
                <w:b/>
              </w:rPr>
            </w:pPr>
          </w:p>
        </w:tc>
      </w:tr>
      <w:tr w:rsidR="0010482F" w:rsidRPr="00F7552B" w14:paraId="3B0EEC23" w14:textId="77777777" w:rsidTr="0010482F">
        <w:tc>
          <w:tcPr>
            <w:tcW w:w="2358" w:type="dxa"/>
          </w:tcPr>
          <w:p w14:paraId="7FC7F46E" w14:textId="77777777" w:rsidR="0010482F" w:rsidRPr="00F7552B" w:rsidRDefault="0010482F" w:rsidP="0010482F">
            <w:pPr>
              <w:rPr>
                <w:rFonts w:ascii="Times New Roman" w:hAnsi="Times New Roman" w:cs="Times New Roman"/>
                <w:b/>
              </w:rPr>
            </w:pPr>
          </w:p>
        </w:tc>
        <w:tc>
          <w:tcPr>
            <w:tcW w:w="2340" w:type="dxa"/>
          </w:tcPr>
          <w:p w14:paraId="34F91094" w14:textId="77777777" w:rsidR="0010482F" w:rsidRPr="00F7552B" w:rsidRDefault="0010482F" w:rsidP="0010482F">
            <w:pPr>
              <w:rPr>
                <w:rFonts w:ascii="Times New Roman" w:hAnsi="Times New Roman" w:cs="Times New Roman"/>
                <w:b/>
              </w:rPr>
            </w:pPr>
          </w:p>
        </w:tc>
        <w:tc>
          <w:tcPr>
            <w:tcW w:w="2340" w:type="dxa"/>
          </w:tcPr>
          <w:p w14:paraId="51FDD7E7" w14:textId="77777777" w:rsidR="0010482F" w:rsidRPr="00F7552B" w:rsidRDefault="0010482F" w:rsidP="0010482F">
            <w:pPr>
              <w:rPr>
                <w:rFonts w:ascii="Times New Roman" w:hAnsi="Times New Roman" w:cs="Times New Roman"/>
                <w:b/>
              </w:rPr>
            </w:pPr>
          </w:p>
        </w:tc>
        <w:tc>
          <w:tcPr>
            <w:tcW w:w="2160" w:type="dxa"/>
          </w:tcPr>
          <w:p w14:paraId="1250A677" w14:textId="77777777" w:rsidR="0010482F" w:rsidRPr="00F7552B" w:rsidRDefault="0010482F" w:rsidP="0010482F">
            <w:pPr>
              <w:rPr>
                <w:rFonts w:ascii="Times New Roman" w:hAnsi="Times New Roman" w:cs="Times New Roman"/>
                <w:b/>
              </w:rPr>
            </w:pPr>
          </w:p>
        </w:tc>
      </w:tr>
    </w:tbl>
    <w:p w14:paraId="4685CA70" w14:textId="77777777" w:rsidR="0010482F" w:rsidRPr="00F7552B" w:rsidRDefault="0010482F" w:rsidP="0010482F">
      <w:pPr>
        <w:widowControl w:val="0"/>
        <w:autoSpaceDE w:val="0"/>
        <w:autoSpaceDN w:val="0"/>
        <w:adjustRightInd w:val="0"/>
        <w:spacing w:after="0" w:line="240" w:lineRule="auto"/>
        <w:rPr>
          <w:rFonts w:ascii="Times New Roman" w:hAnsi="Times New Roman" w:cs="Times New Roman"/>
          <w:b/>
          <w:bCs/>
        </w:rPr>
      </w:pPr>
    </w:p>
    <w:p w14:paraId="15B40EB8" w14:textId="77777777" w:rsidR="0010482F" w:rsidRPr="00F7552B" w:rsidRDefault="0010482F" w:rsidP="0010482F">
      <w:pPr>
        <w:widowControl w:val="0"/>
        <w:autoSpaceDE w:val="0"/>
        <w:autoSpaceDN w:val="0"/>
        <w:adjustRightInd w:val="0"/>
        <w:spacing w:after="0" w:line="240" w:lineRule="auto"/>
        <w:rPr>
          <w:rFonts w:ascii="Times New Roman" w:hAnsi="Times New Roman" w:cs="Times New Roman"/>
        </w:rPr>
        <w:sectPr w:rsidR="0010482F" w:rsidRPr="00F7552B">
          <w:footerReference w:type="even" r:id="rId11"/>
          <w:footerReference w:type="default" r:id="rId12"/>
          <w:pgSz w:w="12240" w:h="15840"/>
          <w:pgMar w:top="1226" w:right="1620" w:bottom="458" w:left="1620" w:header="720" w:footer="720" w:gutter="0"/>
          <w:cols w:space="720" w:equalWidth="0">
            <w:col w:w="9000"/>
          </w:cols>
          <w:noEndnote/>
        </w:sectPr>
      </w:pPr>
    </w:p>
    <w:p w14:paraId="37A56F21" w14:textId="414D2F24" w:rsidR="0010482F" w:rsidRPr="00F7552B" w:rsidRDefault="0010482F" w:rsidP="0010482F">
      <w:pPr>
        <w:keepNext/>
        <w:keepLines/>
        <w:overflowPunct w:val="0"/>
        <w:autoSpaceDE w:val="0"/>
        <w:autoSpaceDN w:val="0"/>
        <w:adjustRightInd w:val="0"/>
        <w:spacing w:after="0" w:line="259" w:lineRule="auto"/>
        <w:rPr>
          <w:rFonts w:ascii="Times New Roman" w:hAnsi="Times New Roman" w:cs="Times New Roman"/>
          <w:b/>
          <w:bCs/>
          <w:color w:val="808080" w:themeColor="background1" w:themeShade="80"/>
        </w:rPr>
      </w:pPr>
      <w:r w:rsidRPr="00F7552B">
        <w:rPr>
          <w:rFonts w:ascii="Times New Roman" w:hAnsi="Times New Roman" w:cs="Times New Roman"/>
          <w:b/>
          <w:color w:val="808080" w:themeColor="background1" w:themeShade="80"/>
        </w:rPr>
        <w:t xml:space="preserve">ToR ANNEX </w:t>
      </w:r>
      <w:r w:rsidR="00CA25D6" w:rsidRPr="00F7552B">
        <w:rPr>
          <w:rFonts w:ascii="Times New Roman" w:hAnsi="Times New Roman" w:cs="Times New Roman"/>
          <w:b/>
          <w:color w:val="808080" w:themeColor="background1" w:themeShade="80"/>
        </w:rPr>
        <w:t>D</w:t>
      </w:r>
      <w:r w:rsidRPr="00F7552B">
        <w:rPr>
          <w:rFonts w:ascii="Times New Roman" w:hAnsi="Times New Roman" w:cs="Times New Roman"/>
          <w:b/>
          <w:color w:val="808080" w:themeColor="background1" w:themeShade="80"/>
        </w:rPr>
        <w:t xml:space="preserve">: </w:t>
      </w:r>
      <w:r w:rsidRPr="00F7552B">
        <w:rPr>
          <w:rFonts w:ascii="Times New Roman" w:hAnsi="Times New Roman" w:cs="Times New Roman"/>
          <w:b/>
          <w:bCs/>
          <w:color w:val="808080" w:themeColor="background1" w:themeShade="80"/>
        </w:rPr>
        <w:t>UNEG Code of Conduct for Evaluators/Midterm Review Consultants</w:t>
      </w:r>
      <w:r w:rsidRPr="00F7552B">
        <w:rPr>
          <w:rStyle w:val="FootnoteReference"/>
          <w:rFonts w:ascii="Times New Roman" w:hAnsi="Times New Roman" w:cs="Times New Roman"/>
          <w:b/>
          <w:bCs/>
          <w:color w:val="808080" w:themeColor="background1" w:themeShade="80"/>
        </w:rPr>
        <w:footnoteReference w:id="4"/>
      </w:r>
    </w:p>
    <w:p w14:paraId="60A50700" w14:textId="77777777" w:rsidR="0010482F" w:rsidRPr="00F7552B" w:rsidRDefault="0010482F" w:rsidP="0010482F">
      <w:pPr>
        <w:keepNext/>
        <w:keepLines/>
        <w:overflowPunct w:val="0"/>
        <w:autoSpaceDE w:val="0"/>
        <w:autoSpaceDN w:val="0"/>
        <w:adjustRightInd w:val="0"/>
        <w:spacing w:after="0" w:line="259" w:lineRule="auto"/>
        <w:rPr>
          <w:rFonts w:ascii="Times New Roman" w:hAnsi="Times New Roman" w:cs="Times New Roman"/>
          <w:b/>
          <w:bCs/>
        </w:rPr>
      </w:pPr>
    </w:p>
    <w:p w14:paraId="360A65D0" w14:textId="77777777" w:rsidR="0010482F" w:rsidRPr="00F7552B" w:rsidRDefault="0010482F" w:rsidP="0010482F">
      <w:pPr>
        <w:spacing w:after="0" w:line="240" w:lineRule="auto"/>
        <w:rPr>
          <w:rFonts w:ascii="Times New Roman" w:hAnsi="Times New Roman" w:cs="Times New Roman"/>
          <w:b/>
          <w:color w:val="FF0000"/>
        </w:rPr>
      </w:pPr>
      <w:r w:rsidRPr="00F7552B">
        <w:rPr>
          <w:rFonts w:ascii="Times New Roman" w:hAnsi="Times New Roman" w:cs="Times New Roman"/>
          <w:noProof/>
          <w:lang w:val="ru-RU" w:eastAsia="ru-RU"/>
        </w:rPr>
        <mc:AlternateContent>
          <mc:Choice Requires="wps">
            <w:drawing>
              <wp:anchor distT="0" distB="0" distL="114300" distR="114300" simplePos="0" relativeHeight="251659264" behindDoc="0" locked="0" layoutInCell="1" allowOverlap="1" wp14:anchorId="7D67540A" wp14:editId="00100C3B">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0F5C7C6C" w14:textId="77777777" w:rsidR="000B615A" w:rsidRPr="0035593A" w:rsidRDefault="000B615A" w:rsidP="0010482F">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6A1DE44B" w14:textId="77777777" w:rsidR="000B615A" w:rsidRPr="0035593A" w:rsidRDefault="000B615A" w:rsidP="0010482F">
                            <w:pPr>
                              <w:widowControl w:val="0"/>
                              <w:numPr>
                                <w:ilvl w:val="0"/>
                                <w:numId w:val="22"/>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17CBFFC5" w14:textId="77777777" w:rsidR="000B615A" w:rsidRPr="0035593A" w:rsidRDefault="000B615A" w:rsidP="0010482F">
                            <w:pPr>
                              <w:widowControl w:val="0"/>
                              <w:numPr>
                                <w:ilvl w:val="0"/>
                                <w:numId w:val="22"/>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081FD8F9" w14:textId="77777777" w:rsidR="000B615A" w:rsidRPr="0035593A" w:rsidRDefault="000B615A" w:rsidP="0010482F">
                            <w:pPr>
                              <w:widowControl w:val="0"/>
                              <w:numPr>
                                <w:ilvl w:val="0"/>
                                <w:numId w:val="22"/>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48D388F8" w14:textId="77777777" w:rsidR="000B615A" w:rsidRPr="0035593A" w:rsidRDefault="000B615A" w:rsidP="0010482F">
                            <w:pPr>
                              <w:widowControl w:val="0"/>
                              <w:numPr>
                                <w:ilvl w:val="0"/>
                                <w:numId w:val="22"/>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63A7AFE" w14:textId="77777777" w:rsidR="000B615A" w:rsidRPr="0035593A" w:rsidRDefault="000B615A" w:rsidP="0010482F">
                            <w:pPr>
                              <w:widowControl w:val="0"/>
                              <w:numPr>
                                <w:ilvl w:val="0"/>
                                <w:numId w:val="22"/>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3C8D4781" w14:textId="77777777" w:rsidR="000B615A" w:rsidRPr="0035593A" w:rsidRDefault="000B615A" w:rsidP="0010482F">
                            <w:pPr>
                              <w:widowControl w:val="0"/>
                              <w:numPr>
                                <w:ilvl w:val="0"/>
                                <w:numId w:val="22"/>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12FCE2A1" w14:textId="77777777" w:rsidR="000B615A" w:rsidRPr="0035593A" w:rsidRDefault="000B615A" w:rsidP="0010482F">
                            <w:pPr>
                              <w:widowControl w:val="0"/>
                              <w:numPr>
                                <w:ilvl w:val="0"/>
                                <w:numId w:val="22"/>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A8EE7E6" w14:textId="77777777" w:rsidR="000B615A" w:rsidRPr="0035593A" w:rsidRDefault="000B615A" w:rsidP="0010482F">
                            <w:pPr>
                              <w:spacing w:after="0" w:line="240" w:lineRule="auto"/>
                              <w:rPr>
                                <w:rFonts w:ascii="Garamond" w:hAnsi="Garamond"/>
                                <w:b/>
                                <w:color w:val="FF0000"/>
                                <w:sz w:val="20"/>
                                <w:szCs w:val="20"/>
                              </w:rPr>
                            </w:pPr>
                          </w:p>
                          <w:p w14:paraId="276318E1" w14:textId="77777777" w:rsidR="000B615A" w:rsidRDefault="000B615A" w:rsidP="0010482F">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1FBE3DAA" w14:textId="77777777" w:rsidR="000B615A" w:rsidRPr="0035593A" w:rsidRDefault="000B615A" w:rsidP="0010482F">
                            <w:pPr>
                              <w:spacing w:after="0" w:line="240" w:lineRule="auto"/>
                              <w:jc w:val="center"/>
                              <w:rPr>
                                <w:rFonts w:ascii="Garamond" w:hAnsi="Garamond"/>
                                <w:b/>
                                <w:sz w:val="20"/>
                                <w:szCs w:val="20"/>
                              </w:rPr>
                            </w:pPr>
                          </w:p>
                          <w:p w14:paraId="60507900" w14:textId="77777777" w:rsidR="000B615A" w:rsidRPr="0035593A" w:rsidRDefault="000B615A" w:rsidP="0010482F">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0A3ED177" w14:textId="77777777" w:rsidR="000B615A" w:rsidRDefault="000B615A" w:rsidP="0010482F">
                            <w:pPr>
                              <w:spacing w:after="0" w:line="240" w:lineRule="auto"/>
                              <w:rPr>
                                <w:rFonts w:ascii="Garamond" w:hAnsi="Garamond"/>
                                <w:sz w:val="20"/>
                                <w:szCs w:val="20"/>
                              </w:rPr>
                            </w:pPr>
                          </w:p>
                          <w:p w14:paraId="26F67B41" w14:textId="77777777" w:rsidR="000B615A" w:rsidRDefault="000B615A" w:rsidP="0010482F">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58E328DB" w14:textId="77777777" w:rsidR="000B615A" w:rsidRPr="0035593A" w:rsidRDefault="000B615A" w:rsidP="0010482F">
                            <w:pPr>
                              <w:spacing w:after="0" w:line="240" w:lineRule="auto"/>
                              <w:rPr>
                                <w:rFonts w:ascii="Garamond" w:hAnsi="Garamond"/>
                                <w:sz w:val="20"/>
                                <w:szCs w:val="20"/>
                              </w:rPr>
                            </w:pPr>
                          </w:p>
                          <w:p w14:paraId="1DA334E6" w14:textId="77777777" w:rsidR="000B615A" w:rsidRPr="0035593A" w:rsidRDefault="000B615A" w:rsidP="0010482F">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19311F25" w14:textId="77777777" w:rsidR="000B615A" w:rsidRPr="0035593A" w:rsidRDefault="000B615A" w:rsidP="0010482F">
                            <w:pPr>
                              <w:spacing w:after="0" w:line="240" w:lineRule="auto"/>
                              <w:rPr>
                                <w:rFonts w:ascii="Garamond" w:hAnsi="Garamond"/>
                                <w:sz w:val="20"/>
                                <w:szCs w:val="20"/>
                              </w:rPr>
                            </w:pPr>
                          </w:p>
                          <w:p w14:paraId="0C847BC7" w14:textId="77777777" w:rsidR="000B615A" w:rsidRDefault="000B615A" w:rsidP="0010482F">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18D30A6" w14:textId="77777777" w:rsidR="000B615A" w:rsidRPr="0035593A" w:rsidRDefault="000B615A" w:rsidP="0010482F">
                            <w:pPr>
                              <w:spacing w:after="0" w:line="240" w:lineRule="auto"/>
                              <w:rPr>
                                <w:rFonts w:ascii="Garamond" w:hAnsi="Garamond"/>
                                <w:b/>
                                <w:sz w:val="20"/>
                                <w:szCs w:val="20"/>
                              </w:rPr>
                            </w:pPr>
                          </w:p>
                          <w:p w14:paraId="3090225A" w14:textId="77777777" w:rsidR="000B615A" w:rsidRDefault="000B615A" w:rsidP="0010482F">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2482AC91" w14:textId="77777777" w:rsidR="000B615A" w:rsidRPr="0035593A" w:rsidRDefault="000B615A" w:rsidP="0010482F">
                            <w:pPr>
                              <w:spacing w:after="0" w:line="240" w:lineRule="auto"/>
                              <w:rPr>
                                <w:rFonts w:ascii="Garamond" w:hAnsi="Garamond"/>
                                <w:sz w:val="20"/>
                                <w:szCs w:val="20"/>
                              </w:rPr>
                            </w:pPr>
                          </w:p>
                          <w:p w14:paraId="4422F04C" w14:textId="77777777" w:rsidR="000B615A" w:rsidRPr="0035593A" w:rsidRDefault="000B615A" w:rsidP="0010482F">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D67540A"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0F5C7C6C" w14:textId="77777777" w:rsidR="000B615A" w:rsidRPr="0035593A" w:rsidRDefault="000B615A" w:rsidP="0010482F">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6A1DE44B" w14:textId="77777777" w:rsidR="000B615A" w:rsidRPr="0035593A" w:rsidRDefault="000B615A" w:rsidP="0010482F">
                      <w:pPr>
                        <w:widowControl w:val="0"/>
                        <w:numPr>
                          <w:ilvl w:val="0"/>
                          <w:numId w:val="22"/>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17CBFFC5" w14:textId="77777777" w:rsidR="000B615A" w:rsidRPr="0035593A" w:rsidRDefault="000B615A" w:rsidP="0010482F">
                      <w:pPr>
                        <w:widowControl w:val="0"/>
                        <w:numPr>
                          <w:ilvl w:val="0"/>
                          <w:numId w:val="22"/>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081FD8F9" w14:textId="77777777" w:rsidR="000B615A" w:rsidRPr="0035593A" w:rsidRDefault="000B615A" w:rsidP="0010482F">
                      <w:pPr>
                        <w:widowControl w:val="0"/>
                        <w:numPr>
                          <w:ilvl w:val="0"/>
                          <w:numId w:val="22"/>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w:t>
                      </w:r>
                      <w:proofErr w:type="gramStart"/>
                      <w:r w:rsidRPr="0035593A">
                        <w:rPr>
                          <w:rFonts w:ascii="Garamond" w:hAnsi="Garamond" w:cs="Arial"/>
                          <w:sz w:val="20"/>
                          <w:szCs w:val="20"/>
                        </w:rPr>
                        <w:t>cannot be traced</w:t>
                      </w:r>
                      <w:proofErr w:type="gramEnd"/>
                      <w:r w:rsidRPr="0035593A">
                        <w:rPr>
                          <w:rFonts w:ascii="Garamond" w:hAnsi="Garamond" w:cs="Arial"/>
                          <w:sz w:val="20"/>
                          <w:szCs w:val="20"/>
                        </w:rPr>
                        <w:t xml:space="preserve"> to its source. Evaluators </w:t>
                      </w:r>
                      <w:proofErr w:type="gramStart"/>
                      <w:r w:rsidRPr="0035593A">
                        <w:rPr>
                          <w:rFonts w:ascii="Garamond" w:hAnsi="Garamond" w:cs="Arial"/>
                          <w:sz w:val="20"/>
                          <w:szCs w:val="20"/>
                        </w:rPr>
                        <w:t>are not expected</w:t>
                      </w:r>
                      <w:proofErr w:type="gramEnd"/>
                      <w:r w:rsidRPr="0035593A">
                        <w:rPr>
                          <w:rFonts w:ascii="Garamond" w:hAnsi="Garamond" w:cs="Arial"/>
                          <w:sz w:val="20"/>
                          <w:szCs w:val="20"/>
                        </w:rPr>
                        <w:t xml:space="preserve"> to evaluate individuals, and must balance an evaluation of management functions with this general principle. </w:t>
                      </w:r>
                    </w:p>
                    <w:p w14:paraId="48D388F8" w14:textId="77777777" w:rsidR="000B615A" w:rsidRPr="0035593A" w:rsidRDefault="000B615A" w:rsidP="0010482F">
                      <w:pPr>
                        <w:widowControl w:val="0"/>
                        <w:numPr>
                          <w:ilvl w:val="0"/>
                          <w:numId w:val="22"/>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w:t>
                      </w:r>
                      <w:proofErr w:type="gramStart"/>
                      <w:r w:rsidRPr="0035593A">
                        <w:rPr>
                          <w:rFonts w:ascii="Garamond" w:hAnsi="Garamond" w:cs="Arial"/>
                          <w:sz w:val="20"/>
                          <w:szCs w:val="20"/>
                        </w:rPr>
                        <w:t>must be reported</w:t>
                      </w:r>
                      <w:proofErr w:type="gramEnd"/>
                      <w:r w:rsidRPr="0035593A">
                        <w:rPr>
                          <w:rFonts w:ascii="Garamond" w:hAnsi="Garamond" w:cs="Arial"/>
                          <w:sz w:val="20"/>
                          <w:szCs w:val="20"/>
                        </w:rPr>
                        <w:t xml:space="preserve"> discreetly to the appropriate investigative body. Evaluators should consult with other relevant oversight entities when there is any doubt about if and how issues </w:t>
                      </w:r>
                      <w:proofErr w:type="gramStart"/>
                      <w:r w:rsidRPr="0035593A">
                        <w:rPr>
                          <w:rFonts w:ascii="Garamond" w:hAnsi="Garamond" w:cs="Arial"/>
                          <w:sz w:val="20"/>
                          <w:szCs w:val="20"/>
                        </w:rPr>
                        <w:t>should be reported</w:t>
                      </w:r>
                      <w:proofErr w:type="gramEnd"/>
                      <w:r w:rsidRPr="0035593A">
                        <w:rPr>
                          <w:rFonts w:ascii="Garamond" w:hAnsi="Garamond" w:cs="Arial"/>
                          <w:sz w:val="20"/>
                          <w:szCs w:val="20"/>
                        </w:rPr>
                        <w:t xml:space="preserve">. </w:t>
                      </w:r>
                    </w:p>
                    <w:p w14:paraId="763A7AFE" w14:textId="77777777" w:rsidR="000B615A" w:rsidRPr="0035593A" w:rsidRDefault="000B615A" w:rsidP="0010482F">
                      <w:pPr>
                        <w:widowControl w:val="0"/>
                        <w:numPr>
                          <w:ilvl w:val="0"/>
                          <w:numId w:val="22"/>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3C8D4781" w14:textId="77777777" w:rsidR="000B615A" w:rsidRPr="0035593A" w:rsidRDefault="000B615A" w:rsidP="0010482F">
                      <w:pPr>
                        <w:widowControl w:val="0"/>
                        <w:numPr>
                          <w:ilvl w:val="0"/>
                          <w:numId w:val="22"/>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12FCE2A1" w14:textId="77777777" w:rsidR="000B615A" w:rsidRPr="0035593A" w:rsidRDefault="000B615A" w:rsidP="0010482F">
                      <w:pPr>
                        <w:widowControl w:val="0"/>
                        <w:numPr>
                          <w:ilvl w:val="0"/>
                          <w:numId w:val="22"/>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A8EE7E6" w14:textId="77777777" w:rsidR="000B615A" w:rsidRPr="0035593A" w:rsidRDefault="000B615A" w:rsidP="0010482F">
                      <w:pPr>
                        <w:spacing w:after="0" w:line="240" w:lineRule="auto"/>
                        <w:rPr>
                          <w:rFonts w:ascii="Garamond" w:hAnsi="Garamond"/>
                          <w:b/>
                          <w:color w:val="FF0000"/>
                          <w:sz w:val="20"/>
                          <w:szCs w:val="20"/>
                        </w:rPr>
                      </w:pPr>
                    </w:p>
                    <w:p w14:paraId="276318E1" w14:textId="77777777" w:rsidR="000B615A" w:rsidRDefault="000B615A" w:rsidP="0010482F">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1FBE3DAA" w14:textId="77777777" w:rsidR="000B615A" w:rsidRPr="0035593A" w:rsidRDefault="000B615A" w:rsidP="0010482F">
                      <w:pPr>
                        <w:spacing w:after="0" w:line="240" w:lineRule="auto"/>
                        <w:jc w:val="center"/>
                        <w:rPr>
                          <w:rFonts w:ascii="Garamond" w:hAnsi="Garamond"/>
                          <w:b/>
                          <w:sz w:val="20"/>
                          <w:szCs w:val="20"/>
                        </w:rPr>
                      </w:pPr>
                    </w:p>
                    <w:p w14:paraId="60507900" w14:textId="77777777" w:rsidR="000B615A" w:rsidRPr="0035593A" w:rsidRDefault="000B615A" w:rsidP="0010482F">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0A3ED177" w14:textId="77777777" w:rsidR="000B615A" w:rsidRDefault="000B615A" w:rsidP="0010482F">
                      <w:pPr>
                        <w:spacing w:after="0" w:line="240" w:lineRule="auto"/>
                        <w:rPr>
                          <w:rFonts w:ascii="Garamond" w:hAnsi="Garamond"/>
                          <w:sz w:val="20"/>
                          <w:szCs w:val="20"/>
                        </w:rPr>
                      </w:pPr>
                    </w:p>
                    <w:p w14:paraId="26F67B41" w14:textId="77777777" w:rsidR="000B615A" w:rsidRDefault="000B615A" w:rsidP="0010482F">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58E328DB" w14:textId="77777777" w:rsidR="000B615A" w:rsidRPr="0035593A" w:rsidRDefault="000B615A" w:rsidP="0010482F">
                      <w:pPr>
                        <w:spacing w:after="0" w:line="240" w:lineRule="auto"/>
                        <w:rPr>
                          <w:rFonts w:ascii="Garamond" w:hAnsi="Garamond"/>
                          <w:sz w:val="20"/>
                          <w:szCs w:val="20"/>
                        </w:rPr>
                      </w:pPr>
                    </w:p>
                    <w:p w14:paraId="1DA334E6" w14:textId="77777777" w:rsidR="000B615A" w:rsidRPr="0035593A" w:rsidRDefault="000B615A" w:rsidP="0010482F">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19311F25" w14:textId="77777777" w:rsidR="000B615A" w:rsidRPr="0035593A" w:rsidRDefault="000B615A" w:rsidP="0010482F">
                      <w:pPr>
                        <w:spacing w:after="0" w:line="240" w:lineRule="auto"/>
                        <w:rPr>
                          <w:rFonts w:ascii="Garamond" w:hAnsi="Garamond"/>
                          <w:sz w:val="20"/>
                          <w:szCs w:val="20"/>
                        </w:rPr>
                      </w:pPr>
                    </w:p>
                    <w:p w14:paraId="0C847BC7" w14:textId="77777777" w:rsidR="000B615A" w:rsidRDefault="000B615A" w:rsidP="0010482F">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18D30A6" w14:textId="77777777" w:rsidR="000B615A" w:rsidRPr="0035593A" w:rsidRDefault="000B615A" w:rsidP="0010482F">
                      <w:pPr>
                        <w:spacing w:after="0" w:line="240" w:lineRule="auto"/>
                        <w:rPr>
                          <w:rFonts w:ascii="Garamond" w:hAnsi="Garamond"/>
                          <w:b/>
                          <w:sz w:val="20"/>
                          <w:szCs w:val="20"/>
                        </w:rPr>
                      </w:pPr>
                    </w:p>
                    <w:p w14:paraId="3090225A" w14:textId="77777777" w:rsidR="000B615A" w:rsidRDefault="000B615A" w:rsidP="0010482F">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14:paraId="2482AC91" w14:textId="77777777" w:rsidR="000B615A" w:rsidRPr="0035593A" w:rsidRDefault="000B615A" w:rsidP="0010482F">
                      <w:pPr>
                        <w:spacing w:after="0" w:line="240" w:lineRule="auto"/>
                        <w:rPr>
                          <w:rFonts w:ascii="Garamond" w:hAnsi="Garamond"/>
                          <w:sz w:val="20"/>
                          <w:szCs w:val="20"/>
                        </w:rPr>
                      </w:pPr>
                    </w:p>
                    <w:p w14:paraId="4422F04C" w14:textId="77777777" w:rsidR="000B615A" w:rsidRPr="0035593A" w:rsidRDefault="000B615A" w:rsidP="0010482F">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47F0BC19" w14:textId="77777777" w:rsidR="0010482F" w:rsidRPr="00F7552B" w:rsidRDefault="0010482F" w:rsidP="0010482F">
      <w:pPr>
        <w:spacing w:after="160" w:line="259" w:lineRule="auto"/>
        <w:rPr>
          <w:rFonts w:ascii="Times New Roman" w:hAnsi="Times New Roman" w:cs="Times New Roman"/>
          <w:b/>
          <w:color w:val="808080" w:themeColor="background1" w:themeShade="80"/>
        </w:rPr>
      </w:pPr>
      <w:r w:rsidRPr="00F7552B">
        <w:rPr>
          <w:rFonts w:ascii="Times New Roman" w:hAnsi="Times New Roman" w:cs="Times New Roman"/>
          <w:b/>
          <w:color w:val="808080" w:themeColor="background1" w:themeShade="80"/>
        </w:rPr>
        <w:br w:type="page"/>
      </w:r>
    </w:p>
    <w:p w14:paraId="796CD542" w14:textId="7765C0A5" w:rsidR="0010482F" w:rsidRPr="00F7552B" w:rsidRDefault="0010482F" w:rsidP="0010482F">
      <w:pPr>
        <w:spacing w:after="0" w:line="240" w:lineRule="auto"/>
        <w:rPr>
          <w:rFonts w:ascii="Times New Roman" w:hAnsi="Times New Roman" w:cs="Times New Roman"/>
          <w:b/>
          <w:color w:val="808080" w:themeColor="background1" w:themeShade="80"/>
        </w:rPr>
      </w:pPr>
      <w:r w:rsidRPr="00F7552B">
        <w:rPr>
          <w:rFonts w:ascii="Times New Roman" w:hAnsi="Times New Roman" w:cs="Times New Roman"/>
          <w:b/>
          <w:color w:val="808080" w:themeColor="background1" w:themeShade="80"/>
        </w:rPr>
        <w:t xml:space="preserve">ToR ANNEX </w:t>
      </w:r>
      <w:r w:rsidR="00CA25D6" w:rsidRPr="00F7552B">
        <w:rPr>
          <w:rFonts w:ascii="Times New Roman" w:hAnsi="Times New Roman" w:cs="Times New Roman"/>
          <w:b/>
          <w:color w:val="808080" w:themeColor="background1" w:themeShade="80"/>
        </w:rPr>
        <w:t>E</w:t>
      </w:r>
      <w:r w:rsidRPr="00F7552B">
        <w:rPr>
          <w:rFonts w:ascii="Times New Roman" w:hAnsi="Times New Roman" w:cs="Times New Roman"/>
          <w:b/>
          <w:color w:val="808080" w:themeColor="background1" w:themeShade="80"/>
        </w:rPr>
        <w:t>: MTR Ratings</w:t>
      </w:r>
    </w:p>
    <w:p w14:paraId="5F3E3E6F" w14:textId="77777777" w:rsidR="0010482F" w:rsidRPr="00F7552B" w:rsidRDefault="0010482F" w:rsidP="0010482F">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326"/>
        <w:gridCol w:w="1853"/>
        <w:gridCol w:w="7165"/>
      </w:tblGrid>
      <w:tr w:rsidR="0010482F" w:rsidRPr="00F7552B" w14:paraId="555F79B3" w14:textId="77777777" w:rsidTr="0010482F">
        <w:tc>
          <w:tcPr>
            <w:tcW w:w="9576" w:type="dxa"/>
            <w:gridSpan w:val="3"/>
            <w:shd w:val="clear" w:color="auto" w:fill="D9D9D9" w:themeFill="background1" w:themeFillShade="D9"/>
          </w:tcPr>
          <w:p w14:paraId="71EE1318" w14:textId="77777777" w:rsidR="0010482F" w:rsidRPr="00F7552B" w:rsidRDefault="0010482F" w:rsidP="0010482F">
            <w:pPr>
              <w:rPr>
                <w:rFonts w:ascii="Times New Roman" w:hAnsi="Times New Roman" w:cs="Times New Roman"/>
                <w:b/>
              </w:rPr>
            </w:pPr>
            <w:r w:rsidRPr="00F7552B">
              <w:rPr>
                <w:rFonts w:ascii="Times New Roman" w:hAnsi="Times New Roman" w:cs="Times New Roman"/>
                <w:b/>
              </w:rPr>
              <w:t xml:space="preserve">Ratings for Progress Towards Results: </w:t>
            </w:r>
            <w:r w:rsidRPr="00F7552B">
              <w:rPr>
                <w:rFonts w:ascii="Times New Roman" w:hAnsi="Times New Roman" w:cs="Times New Roman"/>
              </w:rPr>
              <w:t>(one rating for each outcome and for the objective)</w:t>
            </w:r>
          </w:p>
        </w:tc>
      </w:tr>
      <w:tr w:rsidR="0010482F" w:rsidRPr="00F7552B" w14:paraId="2D1DDEBF" w14:textId="77777777" w:rsidTr="0010482F">
        <w:tc>
          <w:tcPr>
            <w:tcW w:w="310" w:type="dxa"/>
            <w:vAlign w:val="center"/>
          </w:tcPr>
          <w:p w14:paraId="4ACCBD24"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6</w:t>
            </w:r>
          </w:p>
        </w:tc>
        <w:tc>
          <w:tcPr>
            <w:tcW w:w="1868" w:type="dxa"/>
            <w:vAlign w:val="center"/>
          </w:tcPr>
          <w:p w14:paraId="2B80E43F"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Highly Satisfactory (HS)</w:t>
            </w:r>
          </w:p>
        </w:tc>
        <w:tc>
          <w:tcPr>
            <w:tcW w:w="7398" w:type="dxa"/>
          </w:tcPr>
          <w:p w14:paraId="0AC11A62" w14:textId="77777777" w:rsidR="0010482F" w:rsidRPr="00F7552B" w:rsidRDefault="0010482F" w:rsidP="0010482F">
            <w:pPr>
              <w:jc w:val="both"/>
              <w:rPr>
                <w:rFonts w:ascii="Times New Roman" w:hAnsi="Times New Roman" w:cs="Times New Roman"/>
              </w:rPr>
            </w:pPr>
            <w:r w:rsidRPr="00F7552B">
              <w:rPr>
                <w:rFonts w:ascii="Times New Roman" w:hAnsi="Times New Roman" w:cs="Times New Roman"/>
                <w:bCs/>
              </w:rPr>
              <w:t>The objective/outcome is</w:t>
            </w:r>
            <w:r w:rsidRPr="00F7552B">
              <w:rPr>
                <w:rFonts w:ascii="Times New Roman" w:hAnsi="Times New Roman" w:cs="Times New Roman"/>
                <w:bCs/>
                <w:spacing w:val="-2"/>
              </w:rPr>
              <w:t xml:space="preserve"> </w:t>
            </w:r>
            <w:r w:rsidRPr="00F7552B">
              <w:rPr>
                <w:rFonts w:ascii="Times New Roman" w:hAnsi="Times New Roman" w:cs="Times New Roman"/>
                <w:bCs/>
              </w:rPr>
              <w:t>ex</w:t>
            </w:r>
            <w:r w:rsidRPr="00F7552B">
              <w:rPr>
                <w:rFonts w:ascii="Times New Roman" w:hAnsi="Times New Roman" w:cs="Times New Roman"/>
                <w:bCs/>
                <w:spacing w:val="-1"/>
              </w:rPr>
              <w:t>p</w:t>
            </w:r>
            <w:r w:rsidRPr="00F7552B">
              <w:rPr>
                <w:rFonts w:ascii="Times New Roman" w:hAnsi="Times New Roman" w:cs="Times New Roman"/>
                <w:bCs/>
                <w:spacing w:val="1"/>
              </w:rPr>
              <w:t>e</w:t>
            </w:r>
            <w:r w:rsidRPr="00F7552B">
              <w:rPr>
                <w:rFonts w:ascii="Times New Roman" w:hAnsi="Times New Roman" w:cs="Times New Roman"/>
                <w:bCs/>
              </w:rPr>
              <w:t>c</w:t>
            </w:r>
            <w:r w:rsidRPr="00F7552B">
              <w:rPr>
                <w:rFonts w:ascii="Times New Roman" w:hAnsi="Times New Roman" w:cs="Times New Roman"/>
                <w:bCs/>
                <w:spacing w:val="-1"/>
              </w:rPr>
              <w:t>t</w:t>
            </w:r>
            <w:r w:rsidRPr="00F7552B">
              <w:rPr>
                <w:rFonts w:ascii="Times New Roman" w:hAnsi="Times New Roman" w:cs="Times New Roman"/>
                <w:bCs/>
              </w:rPr>
              <w:t>ed</w:t>
            </w:r>
            <w:r w:rsidRPr="00F7552B">
              <w:rPr>
                <w:rFonts w:ascii="Times New Roman" w:hAnsi="Times New Roman" w:cs="Times New Roman"/>
                <w:bCs/>
                <w:spacing w:val="1"/>
              </w:rPr>
              <w:t xml:space="preserve"> </w:t>
            </w:r>
            <w:r w:rsidRPr="00F7552B">
              <w:rPr>
                <w:rFonts w:ascii="Times New Roman" w:hAnsi="Times New Roman" w:cs="Times New Roman"/>
                <w:bCs/>
              </w:rPr>
              <w:t>to</w:t>
            </w:r>
            <w:r w:rsidRPr="00F7552B">
              <w:rPr>
                <w:rFonts w:ascii="Times New Roman" w:hAnsi="Times New Roman" w:cs="Times New Roman"/>
                <w:bCs/>
                <w:spacing w:val="-3"/>
              </w:rPr>
              <w:t xml:space="preserve"> </w:t>
            </w:r>
            <w:r w:rsidRPr="00F7552B">
              <w:rPr>
                <w:rFonts w:ascii="Times New Roman" w:hAnsi="Times New Roman" w:cs="Times New Roman"/>
                <w:bCs/>
              </w:rPr>
              <w:t>ach</w:t>
            </w:r>
            <w:r w:rsidRPr="00F7552B">
              <w:rPr>
                <w:rFonts w:ascii="Times New Roman" w:hAnsi="Times New Roman" w:cs="Times New Roman"/>
                <w:bCs/>
                <w:spacing w:val="-1"/>
              </w:rPr>
              <w:t>i</w:t>
            </w:r>
            <w:r w:rsidRPr="00F7552B">
              <w:rPr>
                <w:rFonts w:ascii="Times New Roman" w:hAnsi="Times New Roman" w:cs="Times New Roman"/>
                <w:bCs/>
              </w:rPr>
              <w:t>eve</w:t>
            </w:r>
            <w:r w:rsidRPr="00F7552B">
              <w:rPr>
                <w:rFonts w:ascii="Times New Roman" w:hAnsi="Times New Roman" w:cs="Times New Roman"/>
                <w:bCs/>
                <w:spacing w:val="-4"/>
              </w:rPr>
              <w:t xml:space="preserve"> </w:t>
            </w:r>
            <w:r w:rsidRPr="00F7552B">
              <w:rPr>
                <w:rFonts w:ascii="Times New Roman" w:hAnsi="Times New Roman" w:cs="Times New Roman"/>
                <w:bCs/>
              </w:rPr>
              <w:t>or</w:t>
            </w:r>
            <w:r w:rsidRPr="00F7552B">
              <w:rPr>
                <w:rFonts w:ascii="Times New Roman" w:hAnsi="Times New Roman" w:cs="Times New Roman"/>
                <w:bCs/>
                <w:spacing w:val="-1"/>
              </w:rPr>
              <w:t xml:space="preserve"> </w:t>
            </w:r>
            <w:r w:rsidRPr="00F7552B">
              <w:rPr>
                <w:rFonts w:ascii="Times New Roman" w:hAnsi="Times New Roman" w:cs="Times New Roman"/>
                <w:bCs/>
              </w:rPr>
              <w:t>exc</w:t>
            </w:r>
            <w:r w:rsidRPr="00F7552B">
              <w:rPr>
                <w:rFonts w:ascii="Times New Roman" w:hAnsi="Times New Roman" w:cs="Times New Roman"/>
                <w:bCs/>
                <w:spacing w:val="-1"/>
              </w:rPr>
              <w:t>e</w:t>
            </w:r>
            <w:r w:rsidRPr="00F7552B">
              <w:rPr>
                <w:rFonts w:ascii="Times New Roman" w:hAnsi="Times New Roman" w:cs="Times New Roman"/>
                <w:bCs/>
              </w:rPr>
              <w:t>ed</w:t>
            </w:r>
            <w:r w:rsidRPr="00F7552B">
              <w:rPr>
                <w:rFonts w:ascii="Times New Roman" w:hAnsi="Times New Roman" w:cs="Times New Roman"/>
                <w:bCs/>
                <w:spacing w:val="1"/>
              </w:rPr>
              <w:t xml:space="preserve"> </w:t>
            </w:r>
            <w:r w:rsidRPr="00F7552B">
              <w:rPr>
                <w:rFonts w:ascii="Times New Roman" w:hAnsi="Times New Roman" w:cs="Times New Roman"/>
                <w:bCs/>
                <w:spacing w:val="-1"/>
              </w:rPr>
              <w:t>a</w:t>
            </w:r>
            <w:r w:rsidRPr="00F7552B">
              <w:rPr>
                <w:rFonts w:ascii="Times New Roman" w:hAnsi="Times New Roman" w:cs="Times New Roman"/>
                <w:bCs/>
              </w:rPr>
              <w:t>ll</w:t>
            </w:r>
            <w:r w:rsidRPr="00F7552B">
              <w:rPr>
                <w:rFonts w:ascii="Times New Roman" w:hAnsi="Times New Roman" w:cs="Times New Roman"/>
                <w:bCs/>
                <w:spacing w:val="-2"/>
              </w:rPr>
              <w:t xml:space="preserve"> </w:t>
            </w:r>
            <w:r w:rsidRPr="00F7552B">
              <w:rPr>
                <w:rFonts w:ascii="Times New Roman" w:hAnsi="Times New Roman" w:cs="Times New Roman"/>
                <w:bCs/>
              </w:rPr>
              <w:t>its</w:t>
            </w:r>
            <w:r w:rsidRPr="00F7552B">
              <w:rPr>
                <w:rFonts w:ascii="Times New Roman" w:hAnsi="Times New Roman" w:cs="Times New Roman"/>
                <w:bCs/>
                <w:spacing w:val="-2"/>
              </w:rPr>
              <w:t xml:space="preserve"> end-of-project targets</w:t>
            </w:r>
            <w:r w:rsidRPr="00F7552B">
              <w:rPr>
                <w:rFonts w:ascii="Times New Roman" w:hAnsi="Times New Roman" w:cs="Times New Roman"/>
                <w:bCs/>
              </w:rPr>
              <w:t>,</w:t>
            </w:r>
            <w:r w:rsidRPr="00F7552B">
              <w:rPr>
                <w:rFonts w:ascii="Times New Roman" w:hAnsi="Times New Roman" w:cs="Times New Roman"/>
                <w:bCs/>
                <w:spacing w:val="-4"/>
              </w:rPr>
              <w:t xml:space="preserve"> </w:t>
            </w:r>
            <w:r w:rsidRPr="00F7552B">
              <w:rPr>
                <w:rFonts w:ascii="Times New Roman" w:hAnsi="Times New Roman" w:cs="Times New Roman"/>
                <w:bCs/>
              </w:rPr>
              <w:t>without</w:t>
            </w:r>
            <w:r w:rsidRPr="00F7552B">
              <w:rPr>
                <w:rFonts w:ascii="Times New Roman" w:hAnsi="Times New Roman" w:cs="Times New Roman"/>
                <w:bCs/>
                <w:spacing w:val="-6"/>
              </w:rPr>
              <w:t xml:space="preserve"> </w:t>
            </w:r>
            <w:r w:rsidRPr="00F7552B">
              <w:rPr>
                <w:rFonts w:ascii="Times New Roman" w:hAnsi="Times New Roman" w:cs="Times New Roman"/>
                <w:bCs/>
              </w:rPr>
              <w:t>major shortcomings.</w:t>
            </w:r>
            <w:r w:rsidRPr="00F7552B">
              <w:rPr>
                <w:rFonts w:ascii="Times New Roman" w:hAnsi="Times New Roman" w:cs="Times New Roman"/>
                <w:bCs/>
                <w:spacing w:val="-11"/>
              </w:rPr>
              <w:t xml:space="preserve"> </w:t>
            </w:r>
            <w:r w:rsidRPr="00F7552B">
              <w:rPr>
                <w:rFonts w:ascii="Times New Roman" w:hAnsi="Times New Roman" w:cs="Times New Roman"/>
                <w:bCs/>
                <w:spacing w:val="-2"/>
              </w:rPr>
              <w:t>T</w:t>
            </w:r>
            <w:r w:rsidRPr="00F7552B">
              <w:rPr>
                <w:rFonts w:ascii="Times New Roman" w:hAnsi="Times New Roman" w:cs="Times New Roman"/>
                <w:bCs/>
                <w:spacing w:val="1"/>
              </w:rPr>
              <w:t>h</w:t>
            </w:r>
            <w:r w:rsidRPr="00F7552B">
              <w:rPr>
                <w:rFonts w:ascii="Times New Roman" w:hAnsi="Times New Roman" w:cs="Times New Roman"/>
                <w:bCs/>
              </w:rPr>
              <w:t>e</w:t>
            </w:r>
            <w:r w:rsidRPr="00F7552B">
              <w:rPr>
                <w:rFonts w:ascii="Times New Roman" w:hAnsi="Times New Roman" w:cs="Times New Roman"/>
                <w:bCs/>
                <w:spacing w:val="-3"/>
              </w:rPr>
              <w:t xml:space="preserve"> </w:t>
            </w:r>
            <w:r w:rsidRPr="00F7552B">
              <w:rPr>
                <w:rFonts w:ascii="Times New Roman" w:hAnsi="Times New Roman" w:cs="Times New Roman"/>
                <w:bCs/>
              </w:rPr>
              <w:t>progress towards the objective/outcome</w:t>
            </w:r>
            <w:r w:rsidRPr="00F7552B">
              <w:rPr>
                <w:rFonts w:ascii="Times New Roman" w:hAnsi="Times New Roman" w:cs="Times New Roman"/>
                <w:bCs/>
                <w:spacing w:val="-1"/>
              </w:rPr>
              <w:t xml:space="preserve"> </w:t>
            </w:r>
            <w:r w:rsidRPr="00F7552B">
              <w:rPr>
                <w:rFonts w:ascii="Times New Roman" w:hAnsi="Times New Roman" w:cs="Times New Roman"/>
                <w:bCs/>
              </w:rPr>
              <w:t>c</w:t>
            </w:r>
            <w:r w:rsidRPr="00F7552B">
              <w:rPr>
                <w:rFonts w:ascii="Times New Roman" w:hAnsi="Times New Roman" w:cs="Times New Roman"/>
                <w:bCs/>
                <w:spacing w:val="-1"/>
              </w:rPr>
              <w:t>a</w:t>
            </w:r>
            <w:r w:rsidRPr="00F7552B">
              <w:rPr>
                <w:rFonts w:ascii="Times New Roman" w:hAnsi="Times New Roman" w:cs="Times New Roman"/>
                <w:bCs/>
              </w:rPr>
              <w:t xml:space="preserve">n </w:t>
            </w:r>
            <w:r w:rsidRPr="00F7552B">
              <w:rPr>
                <w:rFonts w:ascii="Times New Roman" w:hAnsi="Times New Roman" w:cs="Times New Roman"/>
                <w:bCs/>
                <w:spacing w:val="-1"/>
              </w:rPr>
              <w:t>b</w:t>
            </w:r>
            <w:r w:rsidRPr="00F7552B">
              <w:rPr>
                <w:rFonts w:ascii="Times New Roman" w:hAnsi="Times New Roman" w:cs="Times New Roman"/>
                <w:bCs/>
              </w:rPr>
              <w:t>e</w:t>
            </w:r>
            <w:r w:rsidRPr="00F7552B">
              <w:rPr>
                <w:rFonts w:ascii="Times New Roman" w:hAnsi="Times New Roman" w:cs="Times New Roman"/>
                <w:bCs/>
                <w:spacing w:val="1"/>
              </w:rPr>
              <w:t xml:space="preserve"> p</w:t>
            </w:r>
            <w:r w:rsidRPr="00F7552B">
              <w:rPr>
                <w:rFonts w:ascii="Times New Roman" w:hAnsi="Times New Roman" w:cs="Times New Roman"/>
                <w:bCs/>
              </w:rPr>
              <w:t>r</w:t>
            </w:r>
            <w:r w:rsidRPr="00F7552B">
              <w:rPr>
                <w:rFonts w:ascii="Times New Roman" w:hAnsi="Times New Roman" w:cs="Times New Roman"/>
                <w:bCs/>
                <w:spacing w:val="-1"/>
              </w:rPr>
              <w:t>e</w:t>
            </w:r>
            <w:r w:rsidRPr="00F7552B">
              <w:rPr>
                <w:rFonts w:ascii="Times New Roman" w:hAnsi="Times New Roman" w:cs="Times New Roman"/>
                <w:bCs/>
              </w:rPr>
              <w:t>s</w:t>
            </w:r>
            <w:r w:rsidRPr="00F7552B">
              <w:rPr>
                <w:rFonts w:ascii="Times New Roman" w:hAnsi="Times New Roman" w:cs="Times New Roman"/>
                <w:bCs/>
                <w:spacing w:val="1"/>
              </w:rPr>
              <w:t>en</w:t>
            </w:r>
            <w:r w:rsidRPr="00F7552B">
              <w:rPr>
                <w:rFonts w:ascii="Times New Roman" w:hAnsi="Times New Roman" w:cs="Times New Roman"/>
                <w:bCs/>
                <w:spacing w:val="-1"/>
              </w:rPr>
              <w:t>t</w:t>
            </w:r>
            <w:r w:rsidRPr="00F7552B">
              <w:rPr>
                <w:rFonts w:ascii="Times New Roman" w:hAnsi="Times New Roman" w:cs="Times New Roman"/>
                <w:bCs/>
                <w:spacing w:val="1"/>
              </w:rPr>
              <w:t>e</w:t>
            </w:r>
            <w:r w:rsidRPr="00F7552B">
              <w:rPr>
                <w:rFonts w:ascii="Times New Roman" w:hAnsi="Times New Roman" w:cs="Times New Roman"/>
                <w:bCs/>
              </w:rPr>
              <w:t>d</w:t>
            </w:r>
            <w:r w:rsidRPr="00F7552B">
              <w:rPr>
                <w:rFonts w:ascii="Times New Roman" w:hAnsi="Times New Roman" w:cs="Times New Roman"/>
                <w:bCs/>
                <w:spacing w:val="-2"/>
              </w:rPr>
              <w:t xml:space="preserve"> </w:t>
            </w:r>
            <w:r w:rsidRPr="00F7552B">
              <w:rPr>
                <w:rFonts w:ascii="Times New Roman" w:hAnsi="Times New Roman" w:cs="Times New Roman"/>
                <w:bCs/>
              </w:rPr>
              <w:t>as</w:t>
            </w:r>
            <w:r w:rsidRPr="00F7552B">
              <w:rPr>
                <w:rFonts w:ascii="Times New Roman" w:hAnsi="Times New Roman" w:cs="Times New Roman"/>
                <w:bCs/>
                <w:spacing w:val="-2"/>
              </w:rPr>
              <w:t xml:space="preserve"> </w:t>
            </w:r>
            <w:r w:rsidRPr="00F7552B">
              <w:rPr>
                <w:rFonts w:ascii="Times New Roman" w:hAnsi="Times New Roman" w:cs="Times New Roman"/>
                <w:bCs/>
              </w:rPr>
              <w:t>“good</w:t>
            </w:r>
            <w:r w:rsidRPr="00F7552B">
              <w:rPr>
                <w:rFonts w:ascii="Times New Roman" w:hAnsi="Times New Roman" w:cs="Times New Roman"/>
                <w:bCs/>
                <w:spacing w:val="-5"/>
              </w:rPr>
              <w:t xml:space="preserve"> </w:t>
            </w:r>
            <w:r w:rsidRPr="00F7552B">
              <w:rPr>
                <w:rFonts w:ascii="Times New Roman" w:hAnsi="Times New Roman" w:cs="Times New Roman"/>
                <w:bCs/>
              </w:rPr>
              <w:t>pract</w:t>
            </w:r>
            <w:r w:rsidRPr="00F7552B">
              <w:rPr>
                <w:rFonts w:ascii="Times New Roman" w:hAnsi="Times New Roman" w:cs="Times New Roman"/>
                <w:bCs/>
                <w:spacing w:val="-1"/>
              </w:rPr>
              <w:t>i</w:t>
            </w:r>
            <w:r w:rsidRPr="00F7552B">
              <w:rPr>
                <w:rFonts w:ascii="Times New Roman" w:hAnsi="Times New Roman" w:cs="Times New Roman"/>
                <w:bCs/>
              </w:rPr>
              <w:t>ce”.</w:t>
            </w:r>
          </w:p>
        </w:tc>
      </w:tr>
      <w:tr w:rsidR="0010482F" w:rsidRPr="00F7552B" w14:paraId="59FC965E" w14:textId="77777777" w:rsidTr="0010482F">
        <w:tc>
          <w:tcPr>
            <w:tcW w:w="310" w:type="dxa"/>
            <w:vAlign w:val="center"/>
          </w:tcPr>
          <w:p w14:paraId="6DF70140"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5</w:t>
            </w:r>
          </w:p>
        </w:tc>
        <w:tc>
          <w:tcPr>
            <w:tcW w:w="1868" w:type="dxa"/>
            <w:vAlign w:val="center"/>
          </w:tcPr>
          <w:p w14:paraId="37F7F979"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Satisfactory (S)</w:t>
            </w:r>
          </w:p>
        </w:tc>
        <w:tc>
          <w:tcPr>
            <w:tcW w:w="7398" w:type="dxa"/>
          </w:tcPr>
          <w:p w14:paraId="3F2A6F4C" w14:textId="77777777" w:rsidR="0010482F" w:rsidRPr="00F7552B" w:rsidRDefault="0010482F" w:rsidP="0010482F">
            <w:pPr>
              <w:jc w:val="both"/>
              <w:rPr>
                <w:rFonts w:ascii="Times New Roman" w:hAnsi="Times New Roman" w:cs="Times New Roman"/>
              </w:rPr>
            </w:pPr>
            <w:r w:rsidRPr="00F7552B">
              <w:rPr>
                <w:rFonts w:ascii="Times New Roman" w:hAnsi="Times New Roman" w:cs="Times New Roman"/>
                <w:bCs/>
              </w:rPr>
              <w:t>The objective/outcome is</w:t>
            </w:r>
            <w:r w:rsidRPr="00F7552B">
              <w:rPr>
                <w:rFonts w:ascii="Times New Roman" w:hAnsi="Times New Roman" w:cs="Times New Roman"/>
                <w:bCs/>
                <w:spacing w:val="-2"/>
              </w:rPr>
              <w:t xml:space="preserve"> </w:t>
            </w:r>
            <w:r w:rsidRPr="00F7552B">
              <w:rPr>
                <w:rFonts w:ascii="Times New Roman" w:hAnsi="Times New Roman" w:cs="Times New Roman"/>
                <w:bCs/>
              </w:rPr>
              <w:t>ex</w:t>
            </w:r>
            <w:r w:rsidRPr="00F7552B">
              <w:rPr>
                <w:rFonts w:ascii="Times New Roman" w:hAnsi="Times New Roman" w:cs="Times New Roman"/>
                <w:bCs/>
                <w:spacing w:val="-1"/>
              </w:rPr>
              <w:t>p</w:t>
            </w:r>
            <w:r w:rsidRPr="00F7552B">
              <w:rPr>
                <w:rFonts w:ascii="Times New Roman" w:hAnsi="Times New Roman" w:cs="Times New Roman"/>
                <w:bCs/>
                <w:spacing w:val="1"/>
              </w:rPr>
              <w:t>e</w:t>
            </w:r>
            <w:r w:rsidRPr="00F7552B">
              <w:rPr>
                <w:rFonts w:ascii="Times New Roman" w:hAnsi="Times New Roman" w:cs="Times New Roman"/>
                <w:bCs/>
              </w:rPr>
              <w:t>c</w:t>
            </w:r>
            <w:r w:rsidRPr="00F7552B">
              <w:rPr>
                <w:rFonts w:ascii="Times New Roman" w:hAnsi="Times New Roman" w:cs="Times New Roman"/>
                <w:bCs/>
                <w:spacing w:val="-1"/>
              </w:rPr>
              <w:t>t</w:t>
            </w:r>
            <w:r w:rsidRPr="00F7552B">
              <w:rPr>
                <w:rFonts w:ascii="Times New Roman" w:hAnsi="Times New Roman" w:cs="Times New Roman"/>
                <w:bCs/>
              </w:rPr>
              <w:t>ed</w:t>
            </w:r>
            <w:r w:rsidRPr="00F7552B">
              <w:rPr>
                <w:rFonts w:ascii="Times New Roman" w:hAnsi="Times New Roman" w:cs="Times New Roman"/>
                <w:bCs/>
                <w:spacing w:val="1"/>
              </w:rPr>
              <w:t xml:space="preserve"> </w:t>
            </w:r>
            <w:r w:rsidRPr="00F7552B">
              <w:rPr>
                <w:rFonts w:ascii="Times New Roman" w:hAnsi="Times New Roman" w:cs="Times New Roman"/>
                <w:bCs/>
              </w:rPr>
              <w:t>to</w:t>
            </w:r>
            <w:r w:rsidRPr="00F7552B">
              <w:rPr>
                <w:rFonts w:ascii="Times New Roman" w:hAnsi="Times New Roman" w:cs="Times New Roman"/>
                <w:bCs/>
                <w:spacing w:val="-3"/>
              </w:rPr>
              <w:t xml:space="preserve"> </w:t>
            </w:r>
            <w:r w:rsidRPr="00F7552B">
              <w:rPr>
                <w:rFonts w:ascii="Times New Roman" w:hAnsi="Times New Roman" w:cs="Times New Roman"/>
                <w:bCs/>
              </w:rPr>
              <w:t>ach</w:t>
            </w:r>
            <w:r w:rsidRPr="00F7552B">
              <w:rPr>
                <w:rFonts w:ascii="Times New Roman" w:hAnsi="Times New Roman" w:cs="Times New Roman"/>
                <w:bCs/>
                <w:spacing w:val="-1"/>
              </w:rPr>
              <w:t>i</w:t>
            </w:r>
            <w:r w:rsidRPr="00F7552B">
              <w:rPr>
                <w:rFonts w:ascii="Times New Roman" w:hAnsi="Times New Roman" w:cs="Times New Roman"/>
                <w:bCs/>
              </w:rPr>
              <w:t>eve</w:t>
            </w:r>
            <w:r w:rsidRPr="00F7552B">
              <w:rPr>
                <w:rFonts w:ascii="Times New Roman" w:hAnsi="Times New Roman" w:cs="Times New Roman"/>
                <w:bCs/>
                <w:spacing w:val="-4"/>
              </w:rPr>
              <w:t xml:space="preserve"> </w:t>
            </w:r>
            <w:r w:rsidRPr="00F7552B">
              <w:rPr>
                <w:rFonts w:ascii="Times New Roman" w:hAnsi="Times New Roman" w:cs="Times New Roman"/>
                <w:bCs/>
              </w:rPr>
              <w:t>most</w:t>
            </w:r>
            <w:r w:rsidRPr="00F7552B">
              <w:rPr>
                <w:rFonts w:ascii="Times New Roman" w:hAnsi="Times New Roman" w:cs="Times New Roman"/>
                <w:bCs/>
                <w:spacing w:val="-4"/>
              </w:rPr>
              <w:t xml:space="preserve"> </w:t>
            </w:r>
            <w:r w:rsidRPr="00F7552B">
              <w:rPr>
                <w:rFonts w:ascii="Times New Roman" w:hAnsi="Times New Roman" w:cs="Times New Roman"/>
                <w:bCs/>
              </w:rPr>
              <w:t>of its</w:t>
            </w:r>
            <w:r w:rsidRPr="00F7552B">
              <w:rPr>
                <w:rFonts w:ascii="Times New Roman" w:hAnsi="Times New Roman" w:cs="Times New Roman"/>
                <w:bCs/>
                <w:spacing w:val="-2"/>
              </w:rPr>
              <w:t xml:space="preserve"> end-of-project targets</w:t>
            </w:r>
            <w:r w:rsidRPr="00F7552B">
              <w:rPr>
                <w:rFonts w:ascii="Times New Roman" w:hAnsi="Times New Roman" w:cs="Times New Roman"/>
                <w:bCs/>
              </w:rPr>
              <w:t>,</w:t>
            </w:r>
            <w:r w:rsidRPr="00F7552B">
              <w:rPr>
                <w:rFonts w:ascii="Times New Roman" w:hAnsi="Times New Roman" w:cs="Times New Roman"/>
                <w:bCs/>
                <w:spacing w:val="-3"/>
              </w:rPr>
              <w:t xml:space="preserve"> </w:t>
            </w:r>
            <w:r w:rsidRPr="00F7552B">
              <w:rPr>
                <w:rFonts w:ascii="Times New Roman" w:hAnsi="Times New Roman" w:cs="Times New Roman"/>
                <w:bCs/>
              </w:rPr>
              <w:t>with</w:t>
            </w:r>
            <w:r w:rsidRPr="00F7552B">
              <w:rPr>
                <w:rFonts w:ascii="Times New Roman" w:hAnsi="Times New Roman" w:cs="Times New Roman"/>
                <w:bCs/>
                <w:spacing w:val="-2"/>
              </w:rPr>
              <w:t xml:space="preserve"> </w:t>
            </w:r>
            <w:r w:rsidRPr="00F7552B">
              <w:rPr>
                <w:rFonts w:ascii="Times New Roman" w:hAnsi="Times New Roman" w:cs="Times New Roman"/>
                <w:bCs/>
                <w:spacing w:val="-1"/>
              </w:rPr>
              <w:t>o</w:t>
            </w:r>
            <w:r w:rsidRPr="00F7552B">
              <w:rPr>
                <w:rFonts w:ascii="Times New Roman" w:hAnsi="Times New Roman" w:cs="Times New Roman"/>
                <w:bCs/>
                <w:spacing w:val="1"/>
              </w:rPr>
              <w:t>n</w:t>
            </w:r>
            <w:r w:rsidRPr="00F7552B">
              <w:rPr>
                <w:rFonts w:ascii="Times New Roman" w:hAnsi="Times New Roman" w:cs="Times New Roman"/>
                <w:bCs/>
              </w:rPr>
              <w:t>ly</w:t>
            </w:r>
            <w:r w:rsidRPr="00F7552B">
              <w:rPr>
                <w:rFonts w:ascii="Times New Roman" w:hAnsi="Times New Roman" w:cs="Times New Roman"/>
                <w:bCs/>
                <w:spacing w:val="-3"/>
              </w:rPr>
              <w:t xml:space="preserve"> </w:t>
            </w:r>
            <w:r w:rsidRPr="00F7552B">
              <w:rPr>
                <w:rFonts w:ascii="Times New Roman" w:hAnsi="Times New Roman" w:cs="Times New Roman"/>
                <w:bCs/>
              </w:rPr>
              <w:t>m</w:t>
            </w:r>
            <w:r w:rsidRPr="00F7552B">
              <w:rPr>
                <w:rFonts w:ascii="Times New Roman" w:hAnsi="Times New Roman" w:cs="Times New Roman"/>
                <w:bCs/>
                <w:spacing w:val="-1"/>
              </w:rPr>
              <w:t>i</w:t>
            </w:r>
            <w:r w:rsidRPr="00F7552B">
              <w:rPr>
                <w:rFonts w:ascii="Times New Roman" w:hAnsi="Times New Roman" w:cs="Times New Roman"/>
                <w:bCs/>
              </w:rPr>
              <w:t>nor</w:t>
            </w:r>
            <w:r w:rsidRPr="00F7552B">
              <w:rPr>
                <w:rFonts w:ascii="Times New Roman" w:hAnsi="Times New Roman" w:cs="Times New Roman"/>
                <w:bCs/>
                <w:spacing w:val="-1"/>
              </w:rPr>
              <w:t xml:space="preserve"> </w:t>
            </w:r>
            <w:r w:rsidRPr="00F7552B">
              <w:rPr>
                <w:rFonts w:ascii="Times New Roman" w:hAnsi="Times New Roman" w:cs="Times New Roman"/>
                <w:bCs/>
              </w:rPr>
              <w:t>shortco</w:t>
            </w:r>
            <w:r w:rsidRPr="00F7552B">
              <w:rPr>
                <w:rFonts w:ascii="Times New Roman" w:hAnsi="Times New Roman" w:cs="Times New Roman"/>
                <w:bCs/>
                <w:spacing w:val="-1"/>
              </w:rPr>
              <w:t>m</w:t>
            </w:r>
            <w:r w:rsidRPr="00F7552B">
              <w:rPr>
                <w:rFonts w:ascii="Times New Roman" w:hAnsi="Times New Roman" w:cs="Times New Roman"/>
                <w:bCs/>
              </w:rPr>
              <w:t>ings.</w:t>
            </w:r>
          </w:p>
        </w:tc>
      </w:tr>
      <w:tr w:rsidR="0010482F" w:rsidRPr="00F7552B" w14:paraId="5126F7BC" w14:textId="77777777" w:rsidTr="0010482F">
        <w:tc>
          <w:tcPr>
            <w:tcW w:w="310" w:type="dxa"/>
            <w:vAlign w:val="center"/>
          </w:tcPr>
          <w:p w14:paraId="4A21733B"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4</w:t>
            </w:r>
          </w:p>
        </w:tc>
        <w:tc>
          <w:tcPr>
            <w:tcW w:w="1868" w:type="dxa"/>
            <w:vAlign w:val="center"/>
          </w:tcPr>
          <w:p w14:paraId="004E8B89"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Moderately Satisfactory (MS)</w:t>
            </w:r>
          </w:p>
        </w:tc>
        <w:tc>
          <w:tcPr>
            <w:tcW w:w="7398" w:type="dxa"/>
          </w:tcPr>
          <w:p w14:paraId="604BA5DD" w14:textId="77777777" w:rsidR="0010482F" w:rsidRPr="00F7552B" w:rsidRDefault="0010482F" w:rsidP="0010482F">
            <w:pPr>
              <w:jc w:val="both"/>
              <w:rPr>
                <w:rFonts w:ascii="Times New Roman" w:hAnsi="Times New Roman" w:cs="Times New Roman"/>
              </w:rPr>
            </w:pPr>
            <w:r w:rsidRPr="00F7552B">
              <w:rPr>
                <w:rFonts w:ascii="Times New Roman" w:hAnsi="Times New Roman" w:cs="Times New Roman"/>
                <w:bCs/>
              </w:rPr>
              <w:t>The objective/outcome is</w:t>
            </w:r>
            <w:r w:rsidRPr="00F7552B">
              <w:rPr>
                <w:rFonts w:ascii="Times New Roman" w:hAnsi="Times New Roman" w:cs="Times New Roman"/>
                <w:bCs/>
                <w:spacing w:val="-2"/>
              </w:rPr>
              <w:t xml:space="preserve"> </w:t>
            </w:r>
            <w:r w:rsidRPr="00F7552B">
              <w:rPr>
                <w:rFonts w:ascii="Times New Roman" w:hAnsi="Times New Roman" w:cs="Times New Roman"/>
                <w:bCs/>
              </w:rPr>
              <w:t>ex</w:t>
            </w:r>
            <w:r w:rsidRPr="00F7552B">
              <w:rPr>
                <w:rFonts w:ascii="Times New Roman" w:hAnsi="Times New Roman" w:cs="Times New Roman"/>
                <w:bCs/>
                <w:spacing w:val="-1"/>
              </w:rPr>
              <w:t>p</w:t>
            </w:r>
            <w:r w:rsidRPr="00F7552B">
              <w:rPr>
                <w:rFonts w:ascii="Times New Roman" w:hAnsi="Times New Roman" w:cs="Times New Roman"/>
                <w:bCs/>
                <w:spacing w:val="1"/>
              </w:rPr>
              <w:t>e</w:t>
            </w:r>
            <w:r w:rsidRPr="00F7552B">
              <w:rPr>
                <w:rFonts w:ascii="Times New Roman" w:hAnsi="Times New Roman" w:cs="Times New Roman"/>
                <w:bCs/>
              </w:rPr>
              <w:t>c</w:t>
            </w:r>
            <w:r w:rsidRPr="00F7552B">
              <w:rPr>
                <w:rFonts w:ascii="Times New Roman" w:hAnsi="Times New Roman" w:cs="Times New Roman"/>
                <w:bCs/>
                <w:spacing w:val="-1"/>
              </w:rPr>
              <w:t>t</w:t>
            </w:r>
            <w:r w:rsidRPr="00F7552B">
              <w:rPr>
                <w:rFonts w:ascii="Times New Roman" w:hAnsi="Times New Roman" w:cs="Times New Roman"/>
                <w:bCs/>
              </w:rPr>
              <w:t>ed</w:t>
            </w:r>
            <w:r w:rsidRPr="00F7552B">
              <w:rPr>
                <w:rFonts w:ascii="Times New Roman" w:hAnsi="Times New Roman" w:cs="Times New Roman"/>
                <w:bCs/>
                <w:spacing w:val="1"/>
              </w:rPr>
              <w:t xml:space="preserve"> </w:t>
            </w:r>
            <w:r w:rsidRPr="00F7552B">
              <w:rPr>
                <w:rFonts w:ascii="Times New Roman" w:hAnsi="Times New Roman" w:cs="Times New Roman"/>
                <w:bCs/>
              </w:rPr>
              <w:t>to</w:t>
            </w:r>
            <w:r w:rsidRPr="00F7552B">
              <w:rPr>
                <w:rFonts w:ascii="Times New Roman" w:hAnsi="Times New Roman" w:cs="Times New Roman"/>
                <w:bCs/>
                <w:spacing w:val="-3"/>
              </w:rPr>
              <w:t xml:space="preserve"> </w:t>
            </w:r>
            <w:r w:rsidRPr="00F7552B">
              <w:rPr>
                <w:rFonts w:ascii="Times New Roman" w:hAnsi="Times New Roman" w:cs="Times New Roman"/>
                <w:bCs/>
              </w:rPr>
              <w:t>ach</w:t>
            </w:r>
            <w:r w:rsidRPr="00F7552B">
              <w:rPr>
                <w:rFonts w:ascii="Times New Roman" w:hAnsi="Times New Roman" w:cs="Times New Roman"/>
                <w:bCs/>
                <w:spacing w:val="-1"/>
              </w:rPr>
              <w:t>i</w:t>
            </w:r>
            <w:r w:rsidRPr="00F7552B">
              <w:rPr>
                <w:rFonts w:ascii="Times New Roman" w:hAnsi="Times New Roman" w:cs="Times New Roman"/>
                <w:bCs/>
              </w:rPr>
              <w:t>eve</w:t>
            </w:r>
            <w:r w:rsidRPr="00F7552B">
              <w:rPr>
                <w:rFonts w:ascii="Times New Roman" w:hAnsi="Times New Roman" w:cs="Times New Roman"/>
                <w:bCs/>
                <w:spacing w:val="-4"/>
              </w:rPr>
              <w:t xml:space="preserve"> </w:t>
            </w:r>
            <w:r w:rsidRPr="00F7552B">
              <w:rPr>
                <w:rFonts w:ascii="Times New Roman" w:hAnsi="Times New Roman" w:cs="Times New Roman"/>
                <w:bCs/>
              </w:rPr>
              <w:t>most</w:t>
            </w:r>
            <w:r w:rsidRPr="00F7552B">
              <w:rPr>
                <w:rFonts w:ascii="Times New Roman" w:hAnsi="Times New Roman" w:cs="Times New Roman"/>
                <w:bCs/>
                <w:spacing w:val="-4"/>
              </w:rPr>
              <w:t xml:space="preserve"> </w:t>
            </w:r>
            <w:r w:rsidRPr="00F7552B">
              <w:rPr>
                <w:rFonts w:ascii="Times New Roman" w:hAnsi="Times New Roman" w:cs="Times New Roman"/>
                <w:bCs/>
              </w:rPr>
              <w:t>of its</w:t>
            </w:r>
            <w:r w:rsidRPr="00F7552B">
              <w:rPr>
                <w:rFonts w:ascii="Times New Roman" w:hAnsi="Times New Roman" w:cs="Times New Roman"/>
                <w:bCs/>
                <w:spacing w:val="-2"/>
              </w:rPr>
              <w:t xml:space="preserve"> end-of-project targets</w:t>
            </w:r>
            <w:r w:rsidRPr="00F7552B">
              <w:rPr>
                <w:rFonts w:ascii="Times New Roman" w:hAnsi="Times New Roman" w:cs="Times New Roman"/>
                <w:bCs/>
              </w:rPr>
              <w:t xml:space="preserve"> but wi</w:t>
            </w:r>
            <w:r w:rsidRPr="00F7552B">
              <w:rPr>
                <w:rFonts w:ascii="Times New Roman" w:hAnsi="Times New Roman" w:cs="Times New Roman"/>
                <w:bCs/>
                <w:spacing w:val="-1"/>
              </w:rPr>
              <w:t>t</w:t>
            </w:r>
            <w:r w:rsidRPr="00F7552B">
              <w:rPr>
                <w:rFonts w:ascii="Times New Roman" w:hAnsi="Times New Roman" w:cs="Times New Roman"/>
                <w:bCs/>
              </w:rPr>
              <w:t>h</w:t>
            </w:r>
            <w:r w:rsidRPr="00F7552B">
              <w:rPr>
                <w:rFonts w:ascii="Times New Roman" w:hAnsi="Times New Roman" w:cs="Times New Roman"/>
                <w:bCs/>
                <w:spacing w:val="-2"/>
              </w:rPr>
              <w:t xml:space="preserve"> </w:t>
            </w:r>
            <w:r w:rsidRPr="00F7552B">
              <w:rPr>
                <w:rFonts w:ascii="Times New Roman" w:hAnsi="Times New Roman" w:cs="Times New Roman"/>
                <w:bCs/>
              </w:rPr>
              <w:t>significant</w:t>
            </w:r>
            <w:r w:rsidRPr="00F7552B">
              <w:rPr>
                <w:rFonts w:ascii="Times New Roman" w:hAnsi="Times New Roman" w:cs="Times New Roman"/>
                <w:bCs/>
                <w:spacing w:val="-8"/>
              </w:rPr>
              <w:t xml:space="preserve"> </w:t>
            </w:r>
            <w:r w:rsidRPr="00F7552B">
              <w:rPr>
                <w:rFonts w:ascii="Times New Roman" w:hAnsi="Times New Roman" w:cs="Times New Roman"/>
                <w:bCs/>
              </w:rPr>
              <w:t>shortcom</w:t>
            </w:r>
            <w:r w:rsidRPr="00F7552B">
              <w:rPr>
                <w:rFonts w:ascii="Times New Roman" w:hAnsi="Times New Roman" w:cs="Times New Roman"/>
                <w:bCs/>
                <w:spacing w:val="-1"/>
              </w:rPr>
              <w:t>i</w:t>
            </w:r>
            <w:r w:rsidRPr="00F7552B">
              <w:rPr>
                <w:rFonts w:ascii="Times New Roman" w:hAnsi="Times New Roman" w:cs="Times New Roman"/>
                <w:bCs/>
                <w:spacing w:val="1"/>
              </w:rPr>
              <w:t>n</w:t>
            </w:r>
            <w:r w:rsidRPr="00F7552B">
              <w:rPr>
                <w:rFonts w:ascii="Times New Roman" w:hAnsi="Times New Roman" w:cs="Times New Roman"/>
                <w:bCs/>
              </w:rPr>
              <w:t>gs.</w:t>
            </w:r>
          </w:p>
        </w:tc>
      </w:tr>
      <w:tr w:rsidR="0010482F" w:rsidRPr="00F7552B" w14:paraId="42A4B5B5" w14:textId="77777777" w:rsidTr="0010482F">
        <w:tc>
          <w:tcPr>
            <w:tcW w:w="310" w:type="dxa"/>
            <w:vAlign w:val="center"/>
          </w:tcPr>
          <w:p w14:paraId="5EFAD777" w14:textId="77777777" w:rsidR="0010482F" w:rsidRPr="00F7552B" w:rsidRDefault="0010482F" w:rsidP="0010482F">
            <w:pPr>
              <w:rPr>
                <w:rFonts w:ascii="Times New Roman" w:hAnsi="Times New Roman" w:cs="Times New Roman"/>
                <w:lang w:val="en-GB"/>
              </w:rPr>
            </w:pPr>
            <w:r w:rsidRPr="00F7552B">
              <w:rPr>
                <w:rFonts w:ascii="Times New Roman" w:hAnsi="Times New Roman" w:cs="Times New Roman"/>
              </w:rPr>
              <w:t>3</w:t>
            </w:r>
          </w:p>
        </w:tc>
        <w:tc>
          <w:tcPr>
            <w:tcW w:w="1868" w:type="dxa"/>
            <w:vAlign w:val="center"/>
          </w:tcPr>
          <w:p w14:paraId="5828C6D9" w14:textId="77777777" w:rsidR="0010482F" w:rsidRPr="00F7552B" w:rsidRDefault="0010482F" w:rsidP="0010482F">
            <w:pPr>
              <w:rPr>
                <w:rFonts w:ascii="Times New Roman" w:hAnsi="Times New Roman" w:cs="Times New Roman"/>
                <w:lang w:val="en-GB"/>
              </w:rPr>
            </w:pPr>
            <w:r w:rsidRPr="00F7552B">
              <w:rPr>
                <w:rFonts w:ascii="Times New Roman" w:hAnsi="Times New Roman" w:cs="Times New Roman"/>
              </w:rPr>
              <w:t>Moderately Unsatisfactory (HU)</w:t>
            </w:r>
          </w:p>
        </w:tc>
        <w:tc>
          <w:tcPr>
            <w:tcW w:w="7398" w:type="dxa"/>
          </w:tcPr>
          <w:p w14:paraId="2F614BC6" w14:textId="77777777" w:rsidR="0010482F" w:rsidRPr="00F7552B" w:rsidRDefault="0010482F" w:rsidP="0010482F">
            <w:pPr>
              <w:jc w:val="both"/>
              <w:rPr>
                <w:rFonts w:ascii="Times New Roman" w:hAnsi="Times New Roman" w:cs="Times New Roman"/>
                <w:lang w:val="en-GB"/>
              </w:rPr>
            </w:pPr>
            <w:r w:rsidRPr="00F7552B">
              <w:rPr>
                <w:rFonts w:ascii="Times New Roman" w:hAnsi="Times New Roman" w:cs="Times New Roman"/>
                <w:bCs/>
              </w:rPr>
              <w:t>The objective/outcome is</w:t>
            </w:r>
            <w:r w:rsidRPr="00F7552B">
              <w:rPr>
                <w:rFonts w:ascii="Times New Roman" w:hAnsi="Times New Roman" w:cs="Times New Roman"/>
                <w:bCs/>
                <w:spacing w:val="-2"/>
              </w:rPr>
              <w:t xml:space="preserve"> </w:t>
            </w:r>
            <w:r w:rsidRPr="00F7552B">
              <w:rPr>
                <w:rFonts w:ascii="Times New Roman" w:hAnsi="Times New Roman" w:cs="Times New Roman"/>
                <w:bCs/>
              </w:rPr>
              <w:t>ex</w:t>
            </w:r>
            <w:r w:rsidRPr="00F7552B">
              <w:rPr>
                <w:rFonts w:ascii="Times New Roman" w:hAnsi="Times New Roman" w:cs="Times New Roman"/>
                <w:bCs/>
                <w:spacing w:val="-1"/>
              </w:rPr>
              <w:t>p</w:t>
            </w:r>
            <w:r w:rsidRPr="00F7552B">
              <w:rPr>
                <w:rFonts w:ascii="Times New Roman" w:hAnsi="Times New Roman" w:cs="Times New Roman"/>
                <w:bCs/>
                <w:spacing w:val="1"/>
              </w:rPr>
              <w:t>e</w:t>
            </w:r>
            <w:r w:rsidRPr="00F7552B">
              <w:rPr>
                <w:rFonts w:ascii="Times New Roman" w:hAnsi="Times New Roman" w:cs="Times New Roman"/>
                <w:bCs/>
              </w:rPr>
              <w:t>c</w:t>
            </w:r>
            <w:r w:rsidRPr="00F7552B">
              <w:rPr>
                <w:rFonts w:ascii="Times New Roman" w:hAnsi="Times New Roman" w:cs="Times New Roman"/>
                <w:bCs/>
                <w:spacing w:val="-1"/>
              </w:rPr>
              <w:t>t</w:t>
            </w:r>
            <w:r w:rsidRPr="00F7552B">
              <w:rPr>
                <w:rFonts w:ascii="Times New Roman" w:hAnsi="Times New Roman" w:cs="Times New Roman"/>
                <w:bCs/>
              </w:rPr>
              <w:t>ed</w:t>
            </w:r>
            <w:r w:rsidRPr="00F7552B">
              <w:rPr>
                <w:rFonts w:ascii="Times New Roman" w:hAnsi="Times New Roman" w:cs="Times New Roman"/>
                <w:bCs/>
                <w:spacing w:val="1"/>
              </w:rPr>
              <w:t xml:space="preserve"> </w:t>
            </w:r>
            <w:r w:rsidRPr="00F7552B">
              <w:rPr>
                <w:rFonts w:ascii="Times New Roman" w:hAnsi="Times New Roman" w:cs="Times New Roman"/>
                <w:bCs/>
              </w:rPr>
              <w:t>to</w:t>
            </w:r>
            <w:r w:rsidRPr="00F7552B">
              <w:rPr>
                <w:rFonts w:ascii="Times New Roman" w:hAnsi="Times New Roman" w:cs="Times New Roman"/>
                <w:bCs/>
                <w:spacing w:val="-3"/>
              </w:rPr>
              <w:t xml:space="preserve"> </w:t>
            </w:r>
            <w:r w:rsidRPr="00F7552B">
              <w:rPr>
                <w:rFonts w:ascii="Times New Roman" w:hAnsi="Times New Roman" w:cs="Times New Roman"/>
                <w:bCs/>
              </w:rPr>
              <w:t>ach</w:t>
            </w:r>
            <w:r w:rsidRPr="00F7552B">
              <w:rPr>
                <w:rFonts w:ascii="Times New Roman" w:hAnsi="Times New Roman" w:cs="Times New Roman"/>
                <w:bCs/>
                <w:spacing w:val="-1"/>
              </w:rPr>
              <w:t>i</w:t>
            </w:r>
            <w:r w:rsidRPr="00F7552B">
              <w:rPr>
                <w:rFonts w:ascii="Times New Roman" w:hAnsi="Times New Roman" w:cs="Times New Roman"/>
                <w:bCs/>
              </w:rPr>
              <w:t>eve</w:t>
            </w:r>
            <w:r w:rsidRPr="00F7552B">
              <w:rPr>
                <w:rFonts w:ascii="Times New Roman" w:hAnsi="Times New Roman" w:cs="Times New Roman"/>
                <w:bCs/>
                <w:spacing w:val="-4"/>
              </w:rPr>
              <w:t xml:space="preserve"> </w:t>
            </w:r>
            <w:r w:rsidRPr="00F7552B">
              <w:rPr>
                <w:rFonts w:ascii="Times New Roman" w:hAnsi="Times New Roman" w:cs="Times New Roman"/>
                <w:bCs/>
              </w:rPr>
              <w:t>its</w:t>
            </w:r>
            <w:r w:rsidRPr="00F7552B">
              <w:rPr>
                <w:rFonts w:ascii="Times New Roman" w:hAnsi="Times New Roman" w:cs="Times New Roman"/>
                <w:bCs/>
                <w:spacing w:val="-3"/>
              </w:rPr>
              <w:t xml:space="preserve"> </w:t>
            </w:r>
            <w:r w:rsidRPr="00F7552B">
              <w:rPr>
                <w:rFonts w:ascii="Times New Roman" w:hAnsi="Times New Roman" w:cs="Times New Roman"/>
                <w:bCs/>
                <w:spacing w:val="-2"/>
              </w:rPr>
              <w:t>end-of-project targets</w:t>
            </w:r>
            <w:r w:rsidRPr="00F7552B">
              <w:rPr>
                <w:rFonts w:ascii="Times New Roman" w:hAnsi="Times New Roman" w:cs="Times New Roman"/>
                <w:bCs/>
              </w:rPr>
              <w:t xml:space="preserve"> wi</w:t>
            </w:r>
            <w:r w:rsidRPr="00F7552B">
              <w:rPr>
                <w:rFonts w:ascii="Times New Roman" w:hAnsi="Times New Roman" w:cs="Times New Roman"/>
                <w:bCs/>
                <w:spacing w:val="-1"/>
              </w:rPr>
              <w:t>t</w:t>
            </w:r>
            <w:r w:rsidRPr="00F7552B">
              <w:rPr>
                <w:rFonts w:ascii="Times New Roman" w:hAnsi="Times New Roman" w:cs="Times New Roman"/>
                <w:bCs/>
              </w:rPr>
              <w:t>h</w:t>
            </w:r>
            <w:r w:rsidRPr="00F7552B">
              <w:rPr>
                <w:rFonts w:ascii="Times New Roman" w:hAnsi="Times New Roman" w:cs="Times New Roman"/>
                <w:bCs/>
                <w:spacing w:val="-2"/>
              </w:rPr>
              <w:t xml:space="preserve"> </w:t>
            </w:r>
            <w:r w:rsidRPr="00F7552B">
              <w:rPr>
                <w:rFonts w:ascii="Times New Roman" w:hAnsi="Times New Roman" w:cs="Times New Roman"/>
                <w:bCs/>
              </w:rPr>
              <w:t>major shortco</w:t>
            </w:r>
            <w:r w:rsidRPr="00F7552B">
              <w:rPr>
                <w:rFonts w:ascii="Times New Roman" w:hAnsi="Times New Roman" w:cs="Times New Roman"/>
                <w:bCs/>
                <w:spacing w:val="-1"/>
              </w:rPr>
              <w:t>m</w:t>
            </w:r>
            <w:r w:rsidRPr="00F7552B">
              <w:rPr>
                <w:rFonts w:ascii="Times New Roman" w:hAnsi="Times New Roman" w:cs="Times New Roman"/>
                <w:bCs/>
              </w:rPr>
              <w:t>ings.</w:t>
            </w:r>
          </w:p>
        </w:tc>
      </w:tr>
      <w:tr w:rsidR="0010482F" w:rsidRPr="00F7552B" w14:paraId="12DB1D5D" w14:textId="77777777" w:rsidTr="0010482F">
        <w:tc>
          <w:tcPr>
            <w:tcW w:w="310" w:type="dxa"/>
            <w:vAlign w:val="center"/>
          </w:tcPr>
          <w:p w14:paraId="43DBC53C"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2</w:t>
            </w:r>
          </w:p>
        </w:tc>
        <w:tc>
          <w:tcPr>
            <w:tcW w:w="1868" w:type="dxa"/>
            <w:vAlign w:val="center"/>
          </w:tcPr>
          <w:p w14:paraId="612A5886"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Unsatisfactory (U)</w:t>
            </w:r>
          </w:p>
        </w:tc>
        <w:tc>
          <w:tcPr>
            <w:tcW w:w="7398" w:type="dxa"/>
          </w:tcPr>
          <w:p w14:paraId="309302B1" w14:textId="77777777" w:rsidR="0010482F" w:rsidRPr="00F7552B" w:rsidRDefault="0010482F" w:rsidP="0010482F">
            <w:pPr>
              <w:jc w:val="both"/>
              <w:rPr>
                <w:rFonts w:ascii="Times New Roman" w:hAnsi="Times New Roman" w:cs="Times New Roman"/>
              </w:rPr>
            </w:pPr>
            <w:r w:rsidRPr="00F7552B">
              <w:rPr>
                <w:rFonts w:ascii="Times New Roman" w:hAnsi="Times New Roman" w:cs="Times New Roman"/>
                <w:bCs/>
              </w:rPr>
              <w:t>The objective/outcome is</w:t>
            </w:r>
            <w:r w:rsidRPr="00F7552B">
              <w:rPr>
                <w:rFonts w:ascii="Times New Roman" w:hAnsi="Times New Roman" w:cs="Times New Roman"/>
                <w:bCs/>
                <w:spacing w:val="-2"/>
              </w:rPr>
              <w:t xml:space="preserve"> </w:t>
            </w:r>
            <w:r w:rsidRPr="00F7552B">
              <w:rPr>
                <w:rFonts w:ascii="Times New Roman" w:hAnsi="Times New Roman" w:cs="Times New Roman"/>
                <w:bCs/>
              </w:rPr>
              <w:t>ex</w:t>
            </w:r>
            <w:r w:rsidRPr="00F7552B">
              <w:rPr>
                <w:rFonts w:ascii="Times New Roman" w:hAnsi="Times New Roman" w:cs="Times New Roman"/>
                <w:bCs/>
                <w:spacing w:val="-1"/>
              </w:rPr>
              <w:t>p</w:t>
            </w:r>
            <w:r w:rsidRPr="00F7552B">
              <w:rPr>
                <w:rFonts w:ascii="Times New Roman" w:hAnsi="Times New Roman" w:cs="Times New Roman"/>
                <w:bCs/>
                <w:spacing w:val="1"/>
              </w:rPr>
              <w:t>e</w:t>
            </w:r>
            <w:r w:rsidRPr="00F7552B">
              <w:rPr>
                <w:rFonts w:ascii="Times New Roman" w:hAnsi="Times New Roman" w:cs="Times New Roman"/>
                <w:bCs/>
              </w:rPr>
              <w:t>c</w:t>
            </w:r>
            <w:r w:rsidRPr="00F7552B">
              <w:rPr>
                <w:rFonts w:ascii="Times New Roman" w:hAnsi="Times New Roman" w:cs="Times New Roman"/>
                <w:bCs/>
                <w:spacing w:val="-1"/>
              </w:rPr>
              <w:t>t</w:t>
            </w:r>
            <w:r w:rsidRPr="00F7552B">
              <w:rPr>
                <w:rFonts w:ascii="Times New Roman" w:hAnsi="Times New Roman" w:cs="Times New Roman"/>
                <w:bCs/>
              </w:rPr>
              <w:t xml:space="preserve">ed </w:t>
            </w:r>
            <w:r w:rsidRPr="00F7552B">
              <w:rPr>
                <w:rFonts w:ascii="Times New Roman" w:hAnsi="Times New Roman" w:cs="Times New Roman"/>
                <w:bCs/>
                <w:spacing w:val="1"/>
              </w:rPr>
              <w:t>no</w:t>
            </w:r>
            <w:r w:rsidRPr="00F7552B">
              <w:rPr>
                <w:rFonts w:ascii="Times New Roman" w:hAnsi="Times New Roman" w:cs="Times New Roman"/>
                <w:bCs/>
              </w:rPr>
              <w:t>t</w:t>
            </w:r>
            <w:r w:rsidRPr="00F7552B">
              <w:rPr>
                <w:rFonts w:ascii="Times New Roman" w:hAnsi="Times New Roman" w:cs="Times New Roman"/>
                <w:bCs/>
                <w:spacing w:val="-3"/>
              </w:rPr>
              <w:t xml:space="preserve"> </w:t>
            </w:r>
            <w:r w:rsidRPr="00F7552B">
              <w:rPr>
                <w:rFonts w:ascii="Times New Roman" w:hAnsi="Times New Roman" w:cs="Times New Roman"/>
                <w:bCs/>
              </w:rPr>
              <w:t>to</w:t>
            </w:r>
            <w:r w:rsidRPr="00F7552B">
              <w:rPr>
                <w:rFonts w:ascii="Times New Roman" w:hAnsi="Times New Roman" w:cs="Times New Roman"/>
                <w:bCs/>
                <w:spacing w:val="-3"/>
              </w:rPr>
              <w:t xml:space="preserve"> </w:t>
            </w:r>
            <w:r w:rsidRPr="00F7552B">
              <w:rPr>
                <w:rFonts w:ascii="Times New Roman" w:hAnsi="Times New Roman" w:cs="Times New Roman"/>
                <w:bCs/>
              </w:rPr>
              <w:t>ach</w:t>
            </w:r>
            <w:r w:rsidRPr="00F7552B">
              <w:rPr>
                <w:rFonts w:ascii="Times New Roman" w:hAnsi="Times New Roman" w:cs="Times New Roman"/>
                <w:bCs/>
                <w:spacing w:val="-1"/>
              </w:rPr>
              <w:t>i</w:t>
            </w:r>
            <w:r w:rsidRPr="00F7552B">
              <w:rPr>
                <w:rFonts w:ascii="Times New Roman" w:hAnsi="Times New Roman" w:cs="Times New Roman"/>
                <w:bCs/>
              </w:rPr>
              <w:t>e</w:t>
            </w:r>
            <w:r w:rsidRPr="00F7552B">
              <w:rPr>
                <w:rFonts w:ascii="Times New Roman" w:hAnsi="Times New Roman" w:cs="Times New Roman"/>
                <w:bCs/>
                <w:spacing w:val="-1"/>
              </w:rPr>
              <w:t>v</w:t>
            </w:r>
            <w:r w:rsidRPr="00F7552B">
              <w:rPr>
                <w:rFonts w:ascii="Times New Roman" w:hAnsi="Times New Roman" w:cs="Times New Roman"/>
                <w:bCs/>
              </w:rPr>
              <w:t>e</w:t>
            </w:r>
            <w:r w:rsidRPr="00F7552B">
              <w:rPr>
                <w:rFonts w:ascii="Times New Roman" w:hAnsi="Times New Roman" w:cs="Times New Roman"/>
                <w:bCs/>
                <w:spacing w:val="-3"/>
              </w:rPr>
              <w:t xml:space="preserve"> </w:t>
            </w:r>
            <w:r w:rsidRPr="00F7552B">
              <w:rPr>
                <w:rFonts w:ascii="Times New Roman" w:hAnsi="Times New Roman" w:cs="Times New Roman"/>
                <w:bCs/>
              </w:rPr>
              <w:t>most</w:t>
            </w:r>
            <w:r w:rsidRPr="00F7552B">
              <w:rPr>
                <w:rFonts w:ascii="Times New Roman" w:hAnsi="Times New Roman" w:cs="Times New Roman"/>
                <w:bCs/>
                <w:spacing w:val="-5"/>
              </w:rPr>
              <w:t xml:space="preserve"> </w:t>
            </w:r>
            <w:r w:rsidRPr="00F7552B">
              <w:rPr>
                <w:rFonts w:ascii="Times New Roman" w:hAnsi="Times New Roman" w:cs="Times New Roman"/>
                <w:bCs/>
              </w:rPr>
              <w:t>of its</w:t>
            </w:r>
            <w:r w:rsidRPr="00F7552B">
              <w:rPr>
                <w:rFonts w:ascii="Times New Roman" w:hAnsi="Times New Roman" w:cs="Times New Roman"/>
                <w:bCs/>
                <w:spacing w:val="-2"/>
              </w:rPr>
              <w:t xml:space="preserve"> end-of-project targets</w:t>
            </w:r>
            <w:r w:rsidRPr="00F7552B">
              <w:rPr>
                <w:rFonts w:ascii="Times New Roman" w:hAnsi="Times New Roman" w:cs="Times New Roman"/>
                <w:bCs/>
              </w:rPr>
              <w:t>.</w:t>
            </w:r>
          </w:p>
        </w:tc>
      </w:tr>
      <w:tr w:rsidR="0010482F" w:rsidRPr="00F7552B" w14:paraId="003D4EF6" w14:textId="77777777" w:rsidTr="0010482F">
        <w:tc>
          <w:tcPr>
            <w:tcW w:w="310" w:type="dxa"/>
            <w:vAlign w:val="center"/>
          </w:tcPr>
          <w:p w14:paraId="7B024330" w14:textId="77777777" w:rsidR="0010482F" w:rsidRPr="00F7552B" w:rsidRDefault="0010482F" w:rsidP="0010482F">
            <w:pPr>
              <w:rPr>
                <w:rFonts w:ascii="Times New Roman" w:hAnsi="Times New Roman" w:cs="Times New Roman"/>
                <w:lang w:val="en-GB"/>
              </w:rPr>
            </w:pPr>
            <w:r w:rsidRPr="00F7552B">
              <w:rPr>
                <w:rFonts w:ascii="Times New Roman" w:hAnsi="Times New Roman" w:cs="Times New Roman"/>
              </w:rPr>
              <w:t>1</w:t>
            </w:r>
          </w:p>
        </w:tc>
        <w:tc>
          <w:tcPr>
            <w:tcW w:w="1868" w:type="dxa"/>
            <w:vAlign w:val="center"/>
          </w:tcPr>
          <w:p w14:paraId="20D87071" w14:textId="77777777" w:rsidR="0010482F" w:rsidRPr="00F7552B" w:rsidRDefault="0010482F" w:rsidP="0010482F">
            <w:pPr>
              <w:rPr>
                <w:rFonts w:ascii="Times New Roman" w:hAnsi="Times New Roman" w:cs="Times New Roman"/>
                <w:lang w:val="en-GB"/>
              </w:rPr>
            </w:pPr>
            <w:r w:rsidRPr="00F7552B">
              <w:rPr>
                <w:rFonts w:ascii="Times New Roman" w:hAnsi="Times New Roman" w:cs="Times New Roman"/>
              </w:rPr>
              <w:t>Highly Unsatisfactory (HU)</w:t>
            </w:r>
          </w:p>
        </w:tc>
        <w:tc>
          <w:tcPr>
            <w:tcW w:w="7398" w:type="dxa"/>
          </w:tcPr>
          <w:p w14:paraId="2A5E5706" w14:textId="77777777" w:rsidR="0010482F" w:rsidRPr="00F7552B" w:rsidRDefault="0010482F" w:rsidP="0010482F">
            <w:pPr>
              <w:jc w:val="both"/>
              <w:rPr>
                <w:rFonts w:ascii="Times New Roman" w:hAnsi="Times New Roman" w:cs="Times New Roman"/>
                <w:lang w:val="en-GB"/>
              </w:rPr>
            </w:pPr>
            <w:r w:rsidRPr="00F7552B">
              <w:rPr>
                <w:rFonts w:ascii="Times New Roman" w:hAnsi="Times New Roman" w:cs="Times New Roman"/>
                <w:bCs/>
              </w:rPr>
              <w:t xml:space="preserve">The objective/outcome </w:t>
            </w:r>
            <w:r w:rsidRPr="00F7552B">
              <w:rPr>
                <w:rFonts w:ascii="Times New Roman" w:hAnsi="Times New Roman" w:cs="Times New Roman"/>
                <w:bCs/>
                <w:spacing w:val="1"/>
              </w:rPr>
              <w:t>h</w:t>
            </w:r>
            <w:r w:rsidRPr="00F7552B">
              <w:rPr>
                <w:rFonts w:ascii="Times New Roman" w:hAnsi="Times New Roman" w:cs="Times New Roman"/>
                <w:bCs/>
                <w:spacing w:val="-1"/>
              </w:rPr>
              <w:t>a</w:t>
            </w:r>
            <w:r w:rsidRPr="00F7552B">
              <w:rPr>
                <w:rFonts w:ascii="Times New Roman" w:hAnsi="Times New Roman" w:cs="Times New Roman"/>
                <w:bCs/>
              </w:rPr>
              <w:t>s</w:t>
            </w:r>
            <w:r w:rsidRPr="00F7552B">
              <w:rPr>
                <w:rFonts w:ascii="Times New Roman" w:hAnsi="Times New Roman" w:cs="Times New Roman"/>
                <w:bCs/>
                <w:spacing w:val="-4"/>
              </w:rPr>
              <w:t xml:space="preserve"> </w:t>
            </w:r>
            <w:r w:rsidRPr="00F7552B">
              <w:rPr>
                <w:rFonts w:ascii="Times New Roman" w:hAnsi="Times New Roman" w:cs="Times New Roman"/>
                <w:bCs/>
              </w:rPr>
              <w:t>failed</w:t>
            </w:r>
            <w:r w:rsidRPr="00F7552B">
              <w:rPr>
                <w:rFonts w:ascii="Times New Roman" w:hAnsi="Times New Roman" w:cs="Times New Roman"/>
                <w:bCs/>
                <w:spacing w:val="-3"/>
              </w:rPr>
              <w:t xml:space="preserve"> </w:t>
            </w:r>
            <w:r w:rsidRPr="00F7552B">
              <w:rPr>
                <w:rFonts w:ascii="Times New Roman" w:hAnsi="Times New Roman" w:cs="Times New Roman"/>
                <w:bCs/>
              </w:rPr>
              <w:t>to</w:t>
            </w:r>
            <w:r w:rsidRPr="00F7552B">
              <w:rPr>
                <w:rFonts w:ascii="Times New Roman" w:hAnsi="Times New Roman" w:cs="Times New Roman"/>
                <w:bCs/>
                <w:spacing w:val="-1"/>
              </w:rPr>
              <w:t xml:space="preserve"> a</w:t>
            </w:r>
            <w:r w:rsidRPr="00F7552B">
              <w:rPr>
                <w:rFonts w:ascii="Times New Roman" w:hAnsi="Times New Roman" w:cs="Times New Roman"/>
                <w:bCs/>
              </w:rPr>
              <w:t>c</w:t>
            </w:r>
            <w:r w:rsidRPr="00F7552B">
              <w:rPr>
                <w:rFonts w:ascii="Times New Roman" w:hAnsi="Times New Roman" w:cs="Times New Roman"/>
                <w:bCs/>
                <w:spacing w:val="1"/>
              </w:rPr>
              <w:t>h</w:t>
            </w:r>
            <w:r w:rsidRPr="00F7552B">
              <w:rPr>
                <w:rFonts w:ascii="Times New Roman" w:hAnsi="Times New Roman" w:cs="Times New Roman"/>
                <w:bCs/>
                <w:spacing w:val="-1"/>
              </w:rPr>
              <w:t>i</w:t>
            </w:r>
            <w:r w:rsidRPr="00F7552B">
              <w:rPr>
                <w:rFonts w:ascii="Times New Roman" w:hAnsi="Times New Roman" w:cs="Times New Roman"/>
                <w:bCs/>
              </w:rPr>
              <w:t>e</w:t>
            </w:r>
            <w:r w:rsidRPr="00F7552B">
              <w:rPr>
                <w:rFonts w:ascii="Times New Roman" w:hAnsi="Times New Roman" w:cs="Times New Roman"/>
                <w:bCs/>
                <w:spacing w:val="-1"/>
              </w:rPr>
              <w:t>v</w:t>
            </w:r>
            <w:r w:rsidRPr="00F7552B">
              <w:rPr>
                <w:rFonts w:ascii="Times New Roman" w:hAnsi="Times New Roman" w:cs="Times New Roman"/>
                <w:bCs/>
              </w:rPr>
              <w:t>e its midterm targets,</w:t>
            </w:r>
            <w:r w:rsidRPr="00F7552B">
              <w:rPr>
                <w:rFonts w:ascii="Times New Roman" w:hAnsi="Times New Roman" w:cs="Times New Roman"/>
                <w:bCs/>
                <w:spacing w:val="-1"/>
              </w:rPr>
              <w:t xml:space="preserve"> </w:t>
            </w:r>
            <w:r w:rsidRPr="00F7552B">
              <w:rPr>
                <w:rFonts w:ascii="Times New Roman" w:hAnsi="Times New Roman" w:cs="Times New Roman"/>
                <w:bCs/>
              </w:rPr>
              <w:t>and</w:t>
            </w:r>
            <w:r w:rsidRPr="00F7552B">
              <w:rPr>
                <w:rFonts w:ascii="Times New Roman" w:hAnsi="Times New Roman" w:cs="Times New Roman"/>
                <w:bCs/>
                <w:spacing w:val="-2"/>
              </w:rPr>
              <w:t xml:space="preserve"> </w:t>
            </w:r>
            <w:r w:rsidRPr="00F7552B">
              <w:rPr>
                <w:rFonts w:ascii="Times New Roman" w:hAnsi="Times New Roman" w:cs="Times New Roman"/>
                <w:bCs/>
              </w:rPr>
              <w:t>is</w:t>
            </w:r>
            <w:r w:rsidRPr="00F7552B">
              <w:rPr>
                <w:rFonts w:ascii="Times New Roman" w:hAnsi="Times New Roman" w:cs="Times New Roman"/>
                <w:bCs/>
                <w:spacing w:val="-2"/>
              </w:rPr>
              <w:t xml:space="preserve"> </w:t>
            </w:r>
            <w:r w:rsidRPr="00F7552B">
              <w:rPr>
                <w:rFonts w:ascii="Times New Roman" w:hAnsi="Times New Roman" w:cs="Times New Roman"/>
                <w:bCs/>
                <w:spacing w:val="1"/>
              </w:rPr>
              <w:t>no</w:t>
            </w:r>
            <w:r w:rsidRPr="00F7552B">
              <w:rPr>
                <w:rFonts w:ascii="Times New Roman" w:hAnsi="Times New Roman" w:cs="Times New Roman"/>
                <w:bCs/>
              </w:rPr>
              <w:t>t</w:t>
            </w:r>
            <w:r w:rsidRPr="00F7552B">
              <w:rPr>
                <w:rFonts w:ascii="Times New Roman" w:hAnsi="Times New Roman" w:cs="Times New Roman"/>
                <w:bCs/>
                <w:spacing w:val="-4"/>
              </w:rPr>
              <w:t xml:space="preserve"> </w:t>
            </w:r>
            <w:r w:rsidRPr="00F7552B">
              <w:rPr>
                <w:rFonts w:ascii="Times New Roman" w:hAnsi="Times New Roman" w:cs="Times New Roman"/>
                <w:bCs/>
              </w:rPr>
              <w:t>ex</w:t>
            </w:r>
            <w:r w:rsidRPr="00F7552B">
              <w:rPr>
                <w:rFonts w:ascii="Times New Roman" w:hAnsi="Times New Roman" w:cs="Times New Roman"/>
                <w:bCs/>
                <w:spacing w:val="-1"/>
              </w:rPr>
              <w:t>p</w:t>
            </w:r>
            <w:r w:rsidRPr="00F7552B">
              <w:rPr>
                <w:rFonts w:ascii="Times New Roman" w:hAnsi="Times New Roman" w:cs="Times New Roman"/>
                <w:bCs/>
                <w:spacing w:val="1"/>
              </w:rPr>
              <w:t>e</w:t>
            </w:r>
            <w:r w:rsidRPr="00F7552B">
              <w:rPr>
                <w:rFonts w:ascii="Times New Roman" w:hAnsi="Times New Roman" w:cs="Times New Roman"/>
                <w:bCs/>
              </w:rPr>
              <w:t>ct</w:t>
            </w:r>
            <w:r w:rsidRPr="00F7552B">
              <w:rPr>
                <w:rFonts w:ascii="Times New Roman" w:hAnsi="Times New Roman" w:cs="Times New Roman"/>
                <w:bCs/>
                <w:spacing w:val="-1"/>
              </w:rPr>
              <w:t>e</w:t>
            </w:r>
            <w:r w:rsidRPr="00F7552B">
              <w:rPr>
                <w:rFonts w:ascii="Times New Roman" w:hAnsi="Times New Roman" w:cs="Times New Roman"/>
                <w:bCs/>
              </w:rPr>
              <w:t>d to</w:t>
            </w:r>
            <w:r w:rsidRPr="00F7552B">
              <w:rPr>
                <w:rFonts w:ascii="Times New Roman" w:hAnsi="Times New Roman" w:cs="Times New Roman"/>
                <w:bCs/>
                <w:spacing w:val="-1"/>
              </w:rPr>
              <w:t xml:space="preserve"> </w:t>
            </w:r>
            <w:r w:rsidRPr="00F7552B">
              <w:rPr>
                <w:rFonts w:ascii="Times New Roman" w:hAnsi="Times New Roman" w:cs="Times New Roman"/>
                <w:bCs/>
              </w:rPr>
              <w:t>ach</w:t>
            </w:r>
            <w:r w:rsidRPr="00F7552B">
              <w:rPr>
                <w:rFonts w:ascii="Times New Roman" w:hAnsi="Times New Roman" w:cs="Times New Roman"/>
                <w:bCs/>
                <w:spacing w:val="-1"/>
              </w:rPr>
              <w:t>i</w:t>
            </w:r>
            <w:r w:rsidRPr="00F7552B">
              <w:rPr>
                <w:rFonts w:ascii="Times New Roman" w:hAnsi="Times New Roman" w:cs="Times New Roman"/>
                <w:bCs/>
              </w:rPr>
              <w:t xml:space="preserve">eve any of its </w:t>
            </w:r>
            <w:r w:rsidRPr="00F7552B">
              <w:rPr>
                <w:rFonts w:ascii="Times New Roman" w:hAnsi="Times New Roman" w:cs="Times New Roman"/>
                <w:bCs/>
                <w:spacing w:val="-2"/>
              </w:rPr>
              <w:t>end-of-project targets</w:t>
            </w:r>
            <w:r w:rsidRPr="00F7552B">
              <w:rPr>
                <w:rFonts w:ascii="Times New Roman" w:hAnsi="Times New Roman" w:cs="Times New Roman"/>
                <w:bCs/>
              </w:rPr>
              <w:t>.</w:t>
            </w:r>
          </w:p>
        </w:tc>
      </w:tr>
    </w:tbl>
    <w:p w14:paraId="4B0AD54F" w14:textId="77777777" w:rsidR="0010482F" w:rsidRPr="00F7552B" w:rsidRDefault="0010482F" w:rsidP="0010482F">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326"/>
        <w:gridCol w:w="1853"/>
        <w:gridCol w:w="7165"/>
      </w:tblGrid>
      <w:tr w:rsidR="0010482F" w:rsidRPr="00F7552B" w14:paraId="749C8870" w14:textId="77777777" w:rsidTr="0010482F">
        <w:tc>
          <w:tcPr>
            <w:tcW w:w="9576" w:type="dxa"/>
            <w:gridSpan w:val="3"/>
            <w:shd w:val="clear" w:color="auto" w:fill="D9D9D9" w:themeFill="background1" w:themeFillShade="D9"/>
          </w:tcPr>
          <w:p w14:paraId="79A61C67" w14:textId="77777777" w:rsidR="0010482F" w:rsidRPr="00F7552B" w:rsidRDefault="0010482F" w:rsidP="0010482F">
            <w:pPr>
              <w:rPr>
                <w:rFonts w:ascii="Times New Roman" w:hAnsi="Times New Roman" w:cs="Times New Roman"/>
                <w:b/>
              </w:rPr>
            </w:pPr>
            <w:r w:rsidRPr="00F7552B">
              <w:rPr>
                <w:rFonts w:ascii="Times New Roman" w:hAnsi="Times New Roman" w:cs="Times New Roman"/>
                <w:b/>
              </w:rPr>
              <w:t xml:space="preserve">Ratings for Project Implementation &amp; </w:t>
            </w:r>
            <w:r w:rsidRPr="00F7552B">
              <w:rPr>
                <w:rFonts w:ascii="Times New Roman" w:hAnsi="Times New Roman" w:cs="Times New Roman"/>
                <w:b/>
                <w:color w:val="000000"/>
                <w:lang w:val="en-GB"/>
              </w:rPr>
              <w:t xml:space="preserve">Adaptive Management: </w:t>
            </w:r>
            <w:r w:rsidRPr="00F7552B">
              <w:rPr>
                <w:rFonts w:ascii="Times New Roman" w:hAnsi="Times New Roman" w:cs="Times New Roman"/>
                <w:color w:val="000000"/>
                <w:lang w:val="en-GB"/>
              </w:rPr>
              <w:t>(one overall rating)</w:t>
            </w:r>
          </w:p>
        </w:tc>
      </w:tr>
      <w:tr w:rsidR="0010482F" w:rsidRPr="00F7552B" w14:paraId="52E7B049" w14:textId="77777777" w:rsidTr="0010482F">
        <w:tc>
          <w:tcPr>
            <w:tcW w:w="310" w:type="dxa"/>
            <w:vAlign w:val="center"/>
          </w:tcPr>
          <w:p w14:paraId="342B159E"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6</w:t>
            </w:r>
          </w:p>
        </w:tc>
        <w:tc>
          <w:tcPr>
            <w:tcW w:w="1868" w:type="dxa"/>
            <w:vAlign w:val="center"/>
          </w:tcPr>
          <w:p w14:paraId="73E91BA6"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Highly Satisfactory (HS)</w:t>
            </w:r>
          </w:p>
        </w:tc>
        <w:tc>
          <w:tcPr>
            <w:tcW w:w="7398" w:type="dxa"/>
          </w:tcPr>
          <w:p w14:paraId="50D6938F" w14:textId="77777777" w:rsidR="0010482F" w:rsidRPr="00F7552B" w:rsidRDefault="0010482F" w:rsidP="0010482F">
            <w:pPr>
              <w:jc w:val="both"/>
              <w:rPr>
                <w:rFonts w:ascii="Times New Roman" w:hAnsi="Times New Roman" w:cs="Times New Roman"/>
              </w:rPr>
            </w:pPr>
            <w:r w:rsidRPr="00F7552B">
              <w:rPr>
                <w:rFonts w:ascii="Times New Roman" w:hAnsi="Times New Roman" w:cs="Times New Roman"/>
              </w:rPr>
              <w:t xml:space="preserve">Implementation of all seven components – </w:t>
            </w:r>
            <w:r w:rsidRPr="00F7552B">
              <w:rPr>
                <w:rFonts w:ascii="Times New Roman" w:hAnsi="Times New Roman" w:cs="Times New Roman"/>
                <w:color w:val="000000"/>
                <w:lang w:val="en-GB"/>
              </w:rPr>
              <w:t xml:space="preserve">management arrangements, work planning, finance and co-finance, project-level monitoring and evaluation systems, stakeholder engagement, reporting, and communications </w:t>
            </w:r>
            <w:r w:rsidRPr="00F7552B">
              <w:rPr>
                <w:rFonts w:ascii="Times New Roman" w:hAnsi="Times New Roman" w:cs="Times New Roman"/>
              </w:rPr>
              <w:t xml:space="preserve">– </w:t>
            </w:r>
            <w:r w:rsidRPr="00F7552B">
              <w:rPr>
                <w:rFonts w:ascii="Times New Roman" w:hAnsi="Times New Roman" w:cs="Times New Roman"/>
                <w:color w:val="000000"/>
                <w:lang w:val="en-GB"/>
              </w:rPr>
              <w:t xml:space="preserve">is leading to efficient and effective project implementation and adaptive management. </w:t>
            </w:r>
            <w:r w:rsidRPr="00F7552B">
              <w:rPr>
                <w:rFonts w:ascii="Times New Roman" w:hAnsi="Times New Roman" w:cs="Times New Roman"/>
              </w:rPr>
              <w:t>The project can be presented as “good practice”.</w:t>
            </w:r>
          </w:p>
        </w:tc>
      </w:tr>
      <w:tr w:rsidR="0010482F" w:rsidRPr="00F7552B" w14:paraId="399E1AFE" w14:textId="77777777" w:rsidTr="0010482F">
        <w:tc>
          <w:tcPr>
            <w:tcW w:w="310" w:type="dxa"/>
            <w:vAlign w:val="center"/>
          </w:tcPr>
          <w:p w14:paraId="1D62CA78"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5</w:t>
            </w:r>
          </w:p>
        </w:tc>
        <w:tc>
          <w:tcPr>
            <w:tcW w:w="1868" w:type="dxa"/>
            <w:vAlign w:val="center"/>
          </w:tcPr>
          <w:p w14:paraId="71FE3149"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Satisfactory (S)</w:t>
            </w:r>
          </w:p>
        </w:tc>
        <w:tc>
          <w:tcPr>
            <w:tcW w:w="7398" w:type="dxa"/>
          </w:tcPr>
          <w:p w14:paraId="3FB5B99A" w14:textId="77777777" w:rsidR="0010482F" w:rsidRPr="00F7552B" w:rsidRDefault="0010482F" w:rsidP="0010482F">
            <w:pPr>
              <w:jc w:val="both"/>
              <w:rPr>
                <w:rFonts w:ascii="Times New Roman" w:hAnsi="Times New Roman" w:cs="Times New Roman"/>
              </w:rPr>
            </w:pPr>
            <w:r w:rsidRPr="00F7552B">
              <w:rPr>
                <w:rFonts w:ascii="Times New Roman" w:hAnsi="Times New Roman" w:cs="Times New Roman"/>
              </w:rPr>
              <w:t xml:space="preserve">Implementation of most of the seven components </w:t>
            </w:r>
            <w:r w:rsidRPr="00F7552B">
              <w:rPr>
                <w:rFonts w:ascii="Times New Roman" w:hAnsi="Times New Roman" w:cs="Times New Roman"/>
                <w:color w:val="000000"/>
                <w:lang w:val="en-GB"/>
              </w:rPr>
              <w:t xml:space="preserve">is leading to efficient and effective project implementation and adaptive management </w:t>
            </w:r>
            <w:r w:rsidRPr="00F7552B">
              <w:rPr>
                <w:rFonts w:ascii="Times New Roman" w:hAnsi="Times New Roman" w:cs="Times New Roman"/>
              </w:rPr>
              <w:t>except for only few that are subject to remedial action.</w:t>
            </w:r>
          </w:p>
        </w:tc>
      </w:tr>
      <w:tr w:rsidR="0010482F" w:rsidRPr="00F7552B" w14:paraId="2EB620E3" w14:textId="77777777" w:rsidTr="0010482F">
        <w:tc>
          <w:tcPr>
            <w:tcW w:w="310" w:type="dxa"/>
            <w:vAlign w:val="center"/>
          </w:tcPr>
          <w:p w14:paraId="017E5825"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4</w:t>
            </w:r>
          </w:p>
        </w:tc>
        <w:tc>
          <w:tcPr>
            <w:tcW w:w="1868" w:type="dxa"/>
            <w:vAlign w:val="center"/>
          </w:tcPr>
          <w:p w14:paraId="67083D0F"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Moderately Satisfactory (MS)</w:t>
            </w:r>
          </w:p>
        </w:tc>
        <w:tc>
          <w:tcPr>
            <w:tcW w:w="7398" w:type="dxa"/>
          </w:tcPr>
          <w:p w14:paraId="421B5C71" w14:textId="77777777" w:rsidR="0010482F" w:rsidRPr="00F7552B" w:rsidRDefault="0010482F" w:rsidP="0010482F">
            <w:pPr>
              <w:jc w:val="both"/>
              <w:rPr>
                <w:rFonts w:ascii="Times New Roman" w:hAnsi="Times New Roman" w:cs="Times New Roman"/>
              </w:rPr>
            </w:pPr>
            <w:r w:rsidRPr="00F7552B">
              <w:rPr>
                <w:rFonts w:ascii="Times New Roman" w:hAnsi="Times New Roman" w:cs="Times New Roman"/>
              </w:rPr>
              <w:t xml:space="preserve">Implementation of some of the seven components </w:t>
            </w:r>
            <w:r w:rsidRPr="00F7552B">
              <w:rPr>
                <w:rFonts w:ascii="Times New Roman" w:hAnsi="Times New Roman" w:cs="Times New Roman"/>
                <w:color w:val="000000"/>
                <w:lang w:val="en-GB"/>
              </w:rPr>
              <w:t xml:space="preserve">is leading to efficient and effective project implementation and adaptive management, </w:t>
            </w:r>
            <w:r w:rsidRPr="00F7552B">
              <w:rPr>
                <w:rFonts w:ascii="Times New Roman" w:hAnsi="Times New Roman" w:cs="Times New Roman"/>
              </w:rPr>
              <w:t>with some components requiring remedial action.</w:t>
            </w:r>
          </w:p>
        </w:tc>
      </w:tr>
      <w:tr w:rsidR="0010482F" w:rsidRPr="00F7552B" w14:paraId="171C9965" w14:textId="77777777" w:rsidTr="0010482F">
        <w:tc>
          <w:tcPr>
            <w:tcW w:w="310" w:type="dxa"/>
            <w:vAlign w:val="center"/>
          </w:tcPr>
          <w:p w14:paraId="1C186308" w14:textId="77777777" w:rsidR="0010482F" w:rsidRPr="00F7552B" w:rsidRDefault="0010482F" w:rsidP="0010482F">
            <w:pPr>
              <w:rPr>
                <w:rFonts w:ascii="Times New Roman" w:hAnsi="Times New Roman" w:cs="Times New Roman"/>
                <w:lang w:val="en-GB"/>
              </w:rPr>
            </w:pPr>
            <w:r w:rsidRPr="00F7552B">
              <w:rPr>
                <w:rFonts w:ascii="Times New Roman" w:hAnsi="Times New Roman" w:cs="Times New Roman"/>
              </w:rPr>
              <w:t>3</w:t>
            </w:r>
          </w:p>
        </w:tc>
        <w:tc>
          <w:tcPr>
            <w:tcW w:w="1868" w:type="dxa"/>
            <w:vAlign w:val="center"/>
          </w:tcPr>
          <w:p w14:paraId="6E9BF714" w14:textId="77777777" w:rsidR="0010482F" w:rsidRPr="00F7552B" w:rsidRDefault="0010482F" w:rsidP="0010482F">
            <w:pPr>
              <w:rPr>
                <w:rFonts w:ascii="Times New Roman" w:hAnsi="Times New Roman" w:cs="Times New Roman"/>
                <w:lang w:val="en-GB"/>
              </w:rPr>
            </w:pPr>
            <w:r w:rsidRPr="00F7552B">
              <w:rPr>
                <w:rFonts w:ascii="Times New Roman" w:hAnsi="Times New Roman" w:cs="Times New Roman"/>
              </w:rPr>
              <w:t>Moderately Unsatisfactory (MU)</w:t>
            </w:r>
          </w:p>
        </w:tc>
        <w:tc>
          <w:tcPr>
            <w:tcW w:w="7398" w:type="dxa"/>
          </w:tcPr>
          <w:p w14:paraId="7062BDE9" w14:textId="77777777" w:rsidR="0010482F" w:rsidRPr="00F7552B" w:rsidRDefault="0010482F" w:rsidP="0010482F">
            <w:pPr>
              <w:jc w:val="both"/>
              <w:rPr>
                <w:rFonts w:ascii="Times New Roman" w:hAnsi="Times New Roman" w:cs="Times New Roman"/>
                <w:lang w:val="en-GB"/>
              </w:rPr>
            </w:pPr>
            <w:r w:rsidRPr="00F7552B">
              <w:rPr>
                <w:rFonts w:ascii="Times New Roman" w:hAnsi="Times New Roman" w:cs="Times New Roman"/>
              </w:rPr>
              <w:t xml:space="preserve">Implementation of some of the seven components </w:t>
            </w:r>
            <w:r w:rsidRPr="00F7552B">
              <w:rPr>
                <w:rFonts w:ascii="Times New Roman" w:hAnsi="Times New Roman" w:cs="Times New Roman"/>
                <w:color w:val="000000"/>
                <w:lang w:val="en-GB"/>
              </w:rPr>
              <w:t xml:space="preserve">is not leading to efficient and effective project implementation and adaptive, </w:t>
            </w:r>
            <w:r w:rsidRPr="00F7552B">
              <w:rPr>
                <w:rFonts w:ascii="Times New Roman" w:hAnsi="Times New Roman" w:cs="Times New Roman"/>
              </w:rPr>
              <w:t>with most components requiring remedial action.</w:t>
            </w:r>
          </w:p>
        </w:tc>
      </w:tr>
      <w:tr w:rsidR="0010482F" w:rsidRPr="00F7552B" w14:paraId="2B8FE35F" w14:textId="77777777" w:rsidTr="0010482F">
        <w:tc>
          <w:tcPr>
            <w:tcW w:w="310" w:type="dxa"/>
            <w:vAlign w:val="center"/>
          </w:tcPr>
          <w:p w14:paraId="3F357402"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2</w:t>
            </w:r>
          </w:p>
        </w:tc>
        <w:tc>
          <w:tcPr>
            <w:tcW w:w="1868" w:type="dxa"/>
            <w:vAlign w:val="center"/>
          </w:tcPr>
          <w:p w14:paraId="00B05309"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Unsatisfactory (U)</w:t>
            </w:r>
          </w:p>
        </w:tc>
        <w:tc>
          <w:tcPr>
            <w:tcW w:w="7398" w:type="dxa"/>
          </w:tcPr>
          <w:p w14:paraId="076E3FBD" w14:textId="77777777" w:rsidR="0010482F" w:rsidRPr="00F7552B" w:rsidRDefault="0010482F" w:rsidP="0010482F">
            <w:pPr>
              <w:jc w:val="both"/>
              <w:rPr>
                <w:rFonts w:ascii="Times New Roman" w:hAnsi="Times New Roman" w:cs="Times New Roman"/>
              </w:rPr>
            </w:pPr>
            <w:r w:rsidRPr="00F7552B">
              <w:rPr>
                <w:rFonts w:ascii="Times New Roman" w:hAnsi="Times New Roman" w:cs="Times New Roman"/>
              </w:rPr>
              <w:t xml:space="preserve">Implementation of most of the seven components </w:t>
            </w:r>
            <w:r w:rsidRPr="00F7552B">
              <w:rPr>
                <w:rFonts w:ascii="Times New Roman" w:hAnsi="Times New Roman" w:cs="Times New Roman"/>
                <w:color w:val="000000"/>
                <w:lang w:val="en-GB"/>
              </w:rPr>
              <w:t>is not leading to efficient and effective project implementation and adaptive management.</w:t>
            </w:r>
          </w:p>
        </w:tc>
      </w:tr>
      <w:tr w:rsidR="0010482F" w:rsidRPr="00F7552B" w14:paraId="515E990C" w14:textId="77777777" w:rsidTr="0010482F">
        <w:tc>
          <w:tcPr>
            <w:tcW w:w="310" w:type="dxa"/>
            <w:vAlign w:val="center"/>
          </w:tcPr>
          <w:p w14:paraId="4A126AD9" w14:textId="77777777" w:rsidR="0010482F" w:rsidRPr="00F7552B" w:rsidRDefault="0010482F" w:rsidP="0010482F">
            <w:pPr>
              <w:rPr>
                <w:rFonts w:ascii="Times New Roman" w:hAnsi="Times New Roman" w:cs="Times New Roman"/>
                <w:lang w:val="en-GB"/>
              </w:rPr>
            </w:pPr>
            <w:r w:rsidRPr="00F7552B">
              <w:rPr>
                <w:rFonts w:ascii="Times New Roman" w:hAnsi="Times New Roman" w:cs="Times New Roman"/>
              </w:rPr>
              <w:t>1</w:t>
            </w:r>
          </w:p>
        </w:tc>
        <w:tc>
          <w:tcPr>
            <w:tcW w:w="1868" w:type="dxa"/>
            <w:vAlign w:val="center"/>
          </w:tcPr>
          <w:p w14:paraId="3F99D2EC" w14:textId="77777777" w:rsidR="0010482F" w:rsidRPr="00F7552B" w:rsidRDefault="0010482F" w:rsidP="0010482F">
            <w:pPr>
              <w:rPr>
                <w:rFonts w:ascii="Times New Roman" w:hAnsi="Times New Roman" w:cs="Times New Roman"/>
                <w:lang w:val="en-GB"/>
              </w:rPr>
            </w:pPr>
            <w:r w:rsidRPr="00F7552B">
              <w:rPr>
                <w:rFonts w:ascii="Times New Roman" w:hAnsi="Times New Roman" w:cs="Times New Roman"/>
              </w:rPr>
              <w:t>Highly Unsatisfactory (HU)</w:t>
            </w:r>
          </w:p>
        </w:tc>
        <w:tc>
          <w:tcPr>
            <w:tcW w:w="7398" w:type="dxa"/>
          </w:tcPr>
          <w:p w14:paraId="0B3D7FDB" w14:textId="77777777" w:rsidR="0010482F" w:rsidRPr="00F7552B" w:rsidRDefault="0010482F" w:rsidP="0010482F">
            <w:pPr>
              <w:jc w:val="both"/>
              <w:rPr>
                <w:rFonts w:ascii="Times New Roman" w:hAnsi="Times New Roman" w:cs="Times New Roman"/>
                <w:lang w:val="en-GB"/>
              </w:rPr>
            </w:pPr>
            <w:r w:rsidRPr="00F7552B">
              <w:rPr>
                <w:rFonts w:ascii="Times New Roman" w:hAnsi="Times New Roman" w:cs="Times New Roman"/>
              </w:rPr>
              <w:t xml:space="preserve">Implementation of none of the seven components </w:t>
            </w:r>
            <w:r w:rsidRPr="00F7552B">
              <w:rPr>
                <w:rFonts w:ascii="Times New Roman" w:hAnsi="Times New Roman" w:cs="Times New Roman"/>
                <w:color w:val="000000"/>
                <w:lang w:val="en-GB"/>
              </w:rPr>
              <w:t>is leading to efficient and effective project implementation and adaptive management.</w:t>
            </w:r>
          </w:p>
        </w:tc>
      </w:tr>
    </w:tbl>
    <w:p w14:paraId="35224CCF" w14:textId="77777777" w:rsidR="0010482F" w:rsidRPr="00F7552B" w:rsidRDefault="0010482F" w:rsidP="0010482F">
      <w:pPr>
        <w:spacing w:after="0" w:line="240" w:lineRule="auto"/>
        <w:rPr>
          <w:rFonts w:ascii="Times New Roman" w:hAnsi="Times New Roman" w:cs="Times New Roman"/>
          <w:b/>
        </w:rPr>
      </w:pPr>
    </w:p>
    <w:tbl>
      <w:tblPr>
        <w:tblStyle w:val="TableGrid"/>
        <w:tblW w:w="9576" w:type="dxa"/>
        <w:tblLook w:val="04A0" w:firstRow="1" w:lastRow="0" w:firstColumn="1" w:lastColumn="0" w:noHBand="0" w:noVBand="1"/>
      </w:tblPr>
      <w:tblGrid>
        <w:gridCol w:w="326"/>
        <w:gridCol w:w="1866"/>
        <w:gridCol w:w="7384"/>
      </w:tblGrid>
      <w:tr w:rsidR="0010482F" w:rsidRPr="00F7552B" w14:paraId="3819E339" w14:textId="77777777" w:rsidTr="0010482F">
        <w:tc>
          <w:tcPr>
            <w:tcW w:w="9576" w:type="dxa"/>
            <w:gridSpan w:val="3"/>
            <w:shd w:val="clear" w:color="auto" w:fill="D9D9D9" w:themeFill="background1" w:themeFillShade="D9"/>
          </w:tcPr>
          <w:p w14:paraId="7FE966CE" w14:textId="77777777" w:rsidR="0010482F" w:rsidRPr="00F7552B" w:rsidRDefault="0010482F" w:rsidP="0010482F">
            <w:pPr>
              <w:rPr>
                <w:rFonts w:ascii="Times New Roman" w:hAnsi="Times New Roman" w:cs="Times New Roman"/>
                <w:b/>
              </w:rPr>
            </w:pPr>
            <w:r w:rsidRPr="00F7552B">
              <w:rPr>
                <w:rFonts w:ascii="Times New Roman" w:hAnsi="Times New Roman" w:cs="Times New Roman"/>
                <w:b/>
              </w:rPr>
              <w:t xml:space="preserve">Ratings for Sustainability: </w:t>
            </w:r>
            <w:r w:rsidRPr="00F7552B">
              <w:rPr>
                <w:rFonts w:ascii="Times New Roman" w:hAnsi="Times New Roman" w:cs="Times New Roman"/>
                <w:color w:val="000000"/>
                <w:lang w:val="en-GB"/>
              </w:rPr>
              <w:t>(one overall rating)</w:t>
            </w:r>
          </w:p>
        </w:tc>
      </w:tr>
      <w:tr w:rsidR="0010482F" w:rsidRPr="00F7552B" w14:paraId="0DCFA487" w14:textId="77777777" w:rsidTr="0010482F">
        <w:tc>
          <w:tcPr>
            <w:tcW w:w="310" w:type="dxa"/>
            <w:vAlign w:val="center"/>
          </w:tcPr>
          <w:p w14:paraId="542EDB3F"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4</w:t>
            </w:r>
          </w:p>
        </w:tc>
        <w:tc>
          <w:tcPr>
            <w:tcW w:w="1868" w:type="dxa"/>
            <w:vAlign w:val="center"/>
          </w:tcPr>
          <w:p w14:paraId="249DDC0D"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Likely (L)</w:t>
            </w:r>
          </w:p>
        </w:tc>
        <w:tc>
          <w:tcPr>
            <w:tcW w:w="7398" w:type="dxa"/>
          </w:tcPr>
          <w:p w14:paraId="570FA23B" w14:textId="77777777" w:rsidR="0010482F" w:rsidRPr="00F7552B" w:rsidRDefault="0010482F" w:rsidP="0010482F">
            <w:pPr>
              <w:jc w:val="both"/>
              <w:rPr>
                <w:rFonts w:ascii="Times New Roman" w:hAnsi="Times New Roman" w:cs="Times New Roman"/>
              </w:rPr>
            </w:pPr>
            <w:r w:rsidRPr="00F7552B">
              <w:rPr>
                <w:rFonts w:ascii="Times New Roman" w:hAnsi="Times New Roman" w:cs="Times New Roman"/>
              </w:rPr>
              <w:t>Negligible risks to sustainability, with key outcomes on track to be achieved by the project’s closure and expected to continue into the foreseeable future</w:t>
            </w:r>
          </w:p>
        </w:tc>
      </w:tr>
      <w:tr w:rsidR="0010482F" w:rsidRPr="00F7552B" w14:paraId="3D4F6FF1" w14:textId="77777777" w:rsidTr="0010482F">
        <w:tc>
          <w:tcPr>
            <w:tcW w:w="310" w:type="dxa"/>
            <w:vAlign w:val="center"/>
          </w:tcPr>
          <w:p w14:paraId="71E78284" w14:textId="77777777" w:rsidR="0010482F" w:rsidRPr="00F7552B" w:rsidRDefault="0010482F" w:rsidP="0010482F">
            <w:pPr>
              <w:rPr>
                <w:rFonts w:ascii="Times New Roman" w:hAnsi="Times New Roman" w:cs="Times New Roman"/>
                <w:lang w:val="en-GB"/>
              </w:rPr>
            </w:pPr>
            <w:r w:rsidRPr="00F7552B">
              <w:rPr>
                <w:rFonts w:ascii="Times New Roman" w:hAnsi="Times New Roman" w:cs="Times New Roman"/>
              </w:rPr>
              <w:t>3</w:t>
            </w:r>
          </w:p>
        </w:tc>
        <w:tc>
          <w:tcPr>
            <w:tcW w:w="1868" w:type="dxa"/>
            <w:vAlign w:val="center"/>
          </w:tcPr>
          <w:p w14:paraId="5986F9FD" w14:textId="77777777" w:rsidR="0010482F" w:rsidRPr="00F7552B" w:rsidRDefault="0010482F" w:rsidP="0010482F">
            <w:pPr>
              <w:rPr>
                <w:rFonts w:ascii="Times New Roman" w:hAnsi="Times New Roman" w:cs="Times New Roman"/>
                <w:lang w:val="en-GB"/>
              </w:rPr>
            </w:pPr>
            <w:r w:rsidRPr="00F7552B">
              <w:rPr>
                <w:rFonts w:ascii="Times New Roman" w:hAnsi="Times New Roman" w:cs="Times New Roman"/>
              </w:rPr>
              <w:t>Moderately Likely (ML)</w:t>
            </w:r>
          </w:p>
        </w:tc>
        <w:tc>
          <w:tcPr>
            <w:tcW w:w="7398" w:type="dxa"/>
          </w:tcPr>
          <w:p w14:paraId="2A313873" w14:textId="77777777" w:rsidR="0010482F" w:rsidRPr="00F7552B" w:rsidRDefault="0010482F" w:rsidP="0010482F">
            <w:pPr>
              <w:jc w:val="both"/>
              <w:rPr>
                <w:rFonts w:ascii="Times New Roman" w:hAnsi="Times New Roman" w:cs="Times New Roman"/>
                <w:lang w:val="en-GB"/>
              </w:rPr>
            </w:pPr>
            <w:r w:rsidRPr="00F7552B">
              <w:rPr>
                <w:rFonts w:ascii="Times New Roman" w:hAnsi="Times New Roman" w:cs="Times New Roman"/>
              </w:rPr>
              <w:t>Moderate risks, but expectations that at least some outcomes will be sustained due to the progress towards results on outcomes at the Midterm Review</w:t>
            </w:r>
          </w:p>
        </w:tc>
      </w:tr>
      <w:tr w:rsidR="0010482F" w:rsidRPr="00F7552B" w14:paraId="43817321" w14:textId="77777777" w:rsidTr="0010482F">
        <w:tc>
          <w:tcPr>
            <w:tcW w:w="310" w:type="dxa"/>
            <w:vAlign w:val="center"/>
          </w:tcPr>
          <w:p w14:paraId="2B863410"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2</w:t>
            </w:r>
          </w:p>
        </w:tc>
        <w:tc>
          <w:tcPr>
            <w:tcW w:w="1868" w:type="dxa"/>
            <w:vAlign w:val="center"/>
          </w:tcPr>
          <w:p w14:paraId="5688168A"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t>Moderately Unlikely (MU)</w:t>
            </w:r>
          </w:p>
        </w:tc>
        <w:tc>
          <w:tcPr>
            <w:tcW w:w="7398" w:type="dxa"/>
          </w:tcPr>
          <w:p w14:paraId="3DD585F9" w14:textId="77777777" w:rsidR="0010482F" w:rsidRPr="00F7552B" w:rsidRDefault="0010482F" w:rsidP="0010482F">
            <w:pPr>
              <w:jc w:val="both"/>
              <w:rPr>
                <w:rFonts w:ascii="Times New Roman" w:hAnsi="Times New Roman" w:cs="Times New Roman"/>
              </w:rPr>
            </w:pPr>
            <w:r w:rsidRPr="00F7552B">
              <w:rPr>
                <w:rFonts w:ascii="Times New Roman" w:hAnsi="Times New Roman" w:cs="Times New Roman"/>
              </w:rPr>
              <w:t>Significant risk that key outcomes will not carry on after project closure, although some outputs and activities should carry on</w:t>
            </w:r>
          </w:p>
        </w:tc>
      </w:tr>
      <w:tr w:rsidR="0010482F" w:rsidRPr="00F7552B" w14:paraId="32A9D89A" w14:textId="77777777" w:rsidTr="0010482F">
        <w:tc>
          <w:tcPr>
            <w:tcW w:w="310" w:type="dxa"/>
            <w:vAlign w:val="center"/>
          </w:tcPr>
          <w:p w14:paraId="582A9260" w14:textId="77777777" w:rsidR="0010482F" w:rsidRPr="00F7552B" w:rsidRDefault="0010482F" w:rsidP="0010482F">
            <w:pPr>
              <w:rPr>
                <w:rFonts w:ascii="Times New Roman" w:hAnsi="Times New Roman" w:cs="Times New Roman"/>
                <w:lang w:val="en-GB"/>
              </w:rPr>
            </w:pPr>
            <w:r w:rsidRPr="00F7552B">
              <w:rPr>
                <w:rFonts w:ascii="Times New Roman" w:hAnsi="Times New Roman" w:cs="Times New Roman"/>
              </w:rPr>
              <w:t>1</w:t>
            </w:r>
          </w:p>
        </w:tc>
        <w:tc>
          <w:tcPr>
            <w:tcW w:w="1868" w:type="dxa"/>
            <w:vAlign w:val="center"/>
          </w:tcPr>
          <w:p w14:paraId="743E6176" w14:textId="77777777" w:rsidR="0010482F" w:rsidRPr="00F7552B" w:rsidRDefault="0010482F" w:rsidP="0010482F">
            <w:pPr>
              <w:rPr>
                <w:rFonts w:ascii="Times New Roman" w:hAnsi="Times New Roman" w:cs="Times New Roman"/>
                <w:lang w:val="en-GB"/>
              </w:rPr>
            </w:pPr>
            <w:r w:rsidRPr="00F7552B">
              <w:rPr>
                <w:rFonts w:ascii="Times New Roman" w:hAnsi="Times New Roman" w:cs="Times New Roman"/>
              </w:rPr>
              <w:t>Unlikely (U)</w:t>
            </w:r>
          </w:p>
        </w:tc>
        <w:tc>
          <w:tcPr>
            <w:tcW w:w="7398" w:type="dxa"/>
          </w:tcPr>
          <w:p w14:paraId="182DDDFC" w14:textId="77777777" w:rsidR="0010482F" w:rsidRPr="00F7552B" w:rsidRDefault="0010482F" w:rsidP="0010482F">
            <w:pPr>
              <w:jc w:val="both"/>
              <w:rPr>
                <w:rFonts w:ascii="Times New Roman" w:hAnsi="Times New Roman" w:cs="Times New Roman"/>
                <w:lang w:val="en-GB"/>
              </w:rPr>
            </w:pPr>
            <w:r w:rsidRPr="00F7552B">
              <w:rPr>
                <w:rFonts w:ascii="Times New Roman" w:hAnsi="Times New Roman" w:cs="Times New Roman"/>
              </w:rPr>
              <w:t>Severe risks that project outcomes as well as key outputs will not be sustained</w:t>
            </w:r>
          </w:p>
        </w:tc>
      </w:tr>
    </w:tbl>
    <w:p w14:paraId="38E74D6F" w14:textId="77777777" w:rsidR="0010482F" w:rsidRPr="00F7552B" w:rsidRDefault="0010482F" w:rsidP="0010482F">
      <w:pPr>
        <w:spacing w:after="0" w:line="240" w:lineRule="auto"/>
        <w:rPr>
          <w:rFonts w:ascii="Times New Roman" w:hAnsi="Times New Roman" w:cs="Times New Roman"/>
          <w:b/>
        </w:rPr>
      </w:pPr>
    </w:p>
    <w:p w14:paraId="1C926BBA" w14:textId="77777777" w:rsidR="0010482F" w:rsidRPr="00F7552B" w:rsidRDefault="0010482F" w:rsidP="0010482F">
      <w:pPr>
        <w:spacing w:after="160" w:line="259" w:lineRule="auto"/>
        <w:rPr>
          <w:rFonts w:ascii="Times New Roman" w:hAnsi="Times New Roman" w:cs="Times New Roman"/>
          <w:b/>
          <w:color w:val="808080" w:themeColor="background1" w:themeShade="80"/>
        </w:rPr>
      </w:pPr>
      <w:r w:rsidRPr="00F7552B">
        <w:rPr>
          <w:rFonts w:ascii="Times New Roman" w:hAnsi="Times New Roman" w:cs="Times New Roman"/>
          <w:b/>
          <w:color w:val="808080" w:themeColor="background1" w:themeShade="80"/>
        </w:rPr>
        <w:br w:type="page"/>
      </w:r>
    </w:p>
    <w:p w14:paraId="383B6E3A" w14:textId="2DDBBCA4" w:rsidR="0010482F" w:rsidRPr="00F7552B" w:rsidRDefault="00CA25D6" w:rsidP="0010482F">
      <w:pPr>
        <w:spacing w:after="0" w:line="240" w:lineRule="auto"/>
        <w:rPr>
          <w:rFonts w:ascii="Times New Roman" w:hAnsi="Times New Roman" w:cs="Times New Roman"/>
          <w:b/>
          <w:color w:val="808080" w:themeColor="background1" w:themeShade="80"/>
        </w:rPr>
      </w:pPr>
      <w:r w:rsidRPr="00F7552B">
        <w:rPr>
          <w:rFonts w:ascii="Times New Roman" w:hAnsi="Times New Roman" w:cs="Times New Roman"/>
          <w:b/>
          <w:color w:val="808080" w:themeColor="background1" w:themeShade="80"/>
        </w:rPr>
        <w:t>ToR ANNEX F</w:t>
      </w:r>
      <w:r w:rsidR="0010482F" w:rsidRPr="00F7552B">
        <w:rPr>
          <w:rFonts w:ascii="Times New Roman" w:hAnsi="Times New Roman" w:cs="Times New Roman"/>
          <w:b/>
          <w:color w:val="808080" w:themeColor="background1" w:themeShade="80"/>
        </w:rPr>
        <w:t>: MTR Report Clearance Form</w:t>
      </w:r>
    </w:p>
    <w:p w14:paraId="5B006EA0" w14:textId="77777777" w:rsidR="0010482F" w:rsidRPr="00F7552B" w:rsidRDefault="0010482F" w:rsidP="0010482F">
      <w:pPr>
        <w:spacing w:after="0" w:line="240" w:lineRule="auto"/>
        <w:rPr>
          <w:rFonts w:ascii="Times New Roman" w:hAnsi="Times New Roman" w:cs="Times New Roman"/>
          <w:b/>
          <w:color w:val="808080" w:themeColor="background1" w:themeShade="80"/>
        </w:rPr>
      </w:pPr>
      <w:r w:rsidRPr="00F7552B">
        <w:rPr>
          <w:rFonts w:ascii="Times New Roman" w:hAnsi="Times New Roman" w:cs="Times New Roman"/>
          <w:noProof/>
          <w:lang w:val="ru-RU" w:eastAsia="ru-RU"/>
        </w:rPr>
        <mc:AlternateContent>
          <mc:Choice Requires="wps">
            <w:drawing>
              <wp:anchor distT="0" distB="0" distL="114300" distR="114300" simplePos="0" relativeHeight="251660288" behindDoc="0" locked="0" layoutInCell="1" allowOverlap="1" wp14:anchorId="02B1EC02" wp14:editId="7EB7C185">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64C41B87" w14:textId="77777777" w:rsidR="000B615A" w:rsidRDefault="000B615A" w:rsidP="0010482F">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5260F6FD" w14:textId="77777777" w:rsidR="000B615A" w:rsidRPr="0041686D" w:rsidRDefault="000B615A" w:rsidP="0010482F">
                            <w:pPr>
                              <w:spacing w:after="0" w:line="240" w:lineRule="auto"/>
                              <w:rPr>
                                <w:rFonts w:ascii="Garamond" w:hAnsi="Garamond"/>
                                <w:b/>
                                <w:sz w:val="20"/>
                                <w:szCs w:val="20"/>
                              </w:rPr>
                            </w:pPr>
                          </w:p>
                          <w:p w14:paraId="6CF025CB" w14:textId="77777777" w:rsidR="000B615A" w:rsidRDefault="000B615A" w:rsidP="0010482F">
                            <w:pPr>
                              <w:spacing w:after="0" w:line="240" w:lineRule="auto"/>
                              <w:rPr>
                                <w:rFonts w:ascii="Garamond" w:hAnsi="Garamond"/>
                                <w:b/>
                                <w:sz w:val="20"/>
                                <w:szCs w:val="20"/>
                              </w:rPr>
                            </w:pPr>
                            <w:r>
                              <w:rPr>
                                <w:rFonts w:ascii="Garamond" w:hAnsi="Garamond"/>
                                <w:b/>
                                <w:sz w:val="20"/>
                                <w:szCs w:val="20"/>
                              </w:rPr>
                              <w:t>Commissioning Unit</w:t>
                            </w:r>
                          </w:p>
                          <w:p w14:paraId="53E6CD70" w14:textId="77777777" w:rsidR="000B615A" w:rsidRPr="00D2682B" w:rsidRDefault="000B615A" w:rsidP="0010482F">
                            <w:pPr>
                              <w:spacing w:after="0" w:line="240" w:lineRule="auto"/>
                              <w:rPr>
                                <w:rFonts w:ascii="Garamond" w:hAnsi="Garamond"/>
                                <w:b/>
                                <w:sz w:val="20"/>
                                <w:szCs w:val="20"/>
                              </w:rPr>
                            </w:pPr>
                          </w:p>
                          <w:p w14:paraId="586422B8" w14:textId="77777777" w:rsidR="000B615A" w:rsidRDefault="000B615A" w:rsidP="0010482F">
                            <w:pPr>
                              <w:spacing w:after="0" w:line="240" w:lineRule="auto"/>
                              <w:rPr>
                                <w:rFonts w:ascii="Garamond" w:hAnsi="Garamond"/>
                                <w:sz w:val="20"/>
                                <w:szCs w:val="20"/>
                              </w:rPr>
                            </w:pPr>
                            <w:r>
                              <w:rPr>
                                <w:rFonts w:ascii="Garamond" w:hAnsi="Garamond"/>
                                <w:sz w:val="20"/>
                                <w:szCs w:val="20"/>
                              </w:rPr>
                              <w:t>Name: _____________________________________________</w:t>
                            </w:r>
                          </w:p>
                          <w:p w14:paraId="1494CF4D" w14:textId="77777777" w:rsidR="000B615A" w:rsidRDefault="000B615A" w:rsidP="0010482F">
                            <w:pPr>
                              <w:spacing w:after="0" w:line="240" w:lineRule="auto"/>
                              <w:rPr>
                                <w:rFonts w:ascii="Garamond" w:hAnsi="Garamond"/>
                                <w:sz w:val="20"/>
                                <w:szCs w:val="20"/>
                              </w:rPr>
                            </w:pPr>
                          </w:p>
                          <w:p w14:paraId="2BE18A60" w14:textId="77777777" w:rsidR="000B615A" w:rsidRDefault="000B615A" w:rsidP="0010482F">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68650B5" w14:textId="77777777" w:rsidR="000B615A" w:rsidRDefault="000B615A" w:rsidP="0010482F">
                            <w:pPr>
                              <w:spacing w:after="0" w:line="240" w:lineRule="auto"/>
                              <w:rPr>
                                <w:rFonts w:ascii="Garamond" w:hAnsi="Garamond"/>
                                <w:sz w:val="20"/>
                                <w:szCs w:val="20"/>
                              </w:rPr>
                            </w:pPr>
                          </w:p>
                          <w:p w14:paraId="69D2DC56" w14:textId="77777777" w:rsidR="000B615A" w:rsidRDefault="000B615A" w:rsidP="0010482F">
                            <w:pPr>
                              <w:spacing w:after="0" w:line="240" w:lineRule="auto"/>
                              <w:rPr>
                                <w:rFonts w:ascii="Garamond" w:hAnsi="Garamond"/>
                                <w:b/>
                                <w:sz w:val="20"/>
                                <w:szCs w:val="20"/>
                              </w:rPr>
                            </w:pPr>
                            <w:r w:rsidRPr="008B2096">
                              <w:rPr>
                                <w:rFonts w:ascii="Garamond" w:hAnsi="Garamond"/>
                                <w:b/>
                                <w:sz w:val="20"/>
                                <w:szCs w:val="20"/>
                              </w:rPr>
                              <w:t>UNDP-GEF Regional Technical Advisor</w:t>
                            </w:r>
                          </w:p>
                          <w:p w14:paraId="595BAC01" w14:textId="77777777" w:rsidR="000B615A" w:rsidRPr="00D2682B" w:rsidRDefault="000B615A" w:rsidP="0010482F">
                            <w:pPr>
                              <w:spacing w:after="0" w:line="240" w:lineRule="auto"/>
                              <w:rPr>
                                <w:rFonts w:ascii="Garamond" w:hAnsi="Garamond"/>
                                <w:b/>
                                <w:sz w:val="20"/>
                                <w:szCs w:val="20"/>
                              </w:rPr>
                            </w:pPr>
                          </w:p>
                          <w:p w14:paraId="2CE27742" w14:textId="77777777" w:rsidR="000B615A" w:rsidRDefault="000B615A" w:rsidP="0010482F">
                            <w:pPr>
                              <w:spacing w:after="0" w:line="240" w:lineRule="auto"/>
                              <w:rPr>
                                <w:rFonts w:ascii="Garamond" w:hAnsi="Garamond"/>
                                <w:sz w:val="20"/>
                                <w:szCs w:val="20"/>
                              </w:rPr>
                            </w:pPr>
                            <w:r>
                              <w:rPr>
                                <w:rFonts w:ascii="Garamond" w:hAnsi="Garamond"/>
                                <w:sz w:val="20"/>
                                <w:szCs w:val="20"/>
                              </w:rPr>
                              <w:t>Name: _____________________________________________</w:t>
                            </w:r>
                          </w:p>
                          <w:p w14:paraId="0705F11A" w14:textId="77777777" w:rsidR="000B615A" w:rsidRDefault="000B615A" w:rsidP="0010482F">
                            <w:pPr>
                              <w:spacing w:after="0" w:line="240" w:lineRule="auto"/>
                              <w:rPr>
                                <w:rFonts w:ascii="Garamond" w:hAnsi="Garamond"/>
                                <w:sz w:val="20"/>
                                <w:szCs w:val="20"/>
                              </w:rPr>
                            </w:pPr>
                          </w:p>
                          <w:p w14:paraId="09FF28EC" w14:textId="77777777" w:rsidR="000B615A" w:rsidRPr="00006C92" w:rsidRDefault="000B615A" w:rsidP="0010482F">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2B1EC02"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64C41B87" w14:textId="77777777" w:rsidR="000B615A" w:rsidRDefault="000B615A" w:rsidP="0010482F">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5260F6FD" w14:textId="77777777" w:rsidR="000B615A" w:rsidRPr="0041686D" w:rsidRDefault="000B615A" w:rsidP="0010482F">
                      <w:pPr>
                        <w:spacing w:after="0" w:line="240" w:lineRule="auto"/>
                        <w:rPr>
                          <w:rFonts w:ascii="Garamond" w:hAnsi="Garamond"/>
                          <w:b/>
                          <w:sz w:val="20"/>
                          <w:szCs w:val="20"/>
                        </w:rPr>
                      </w:pPr>
                    </w:p>
                    <w:p w14:paraId="6CF025CB" w14:textId="77777777" w:rsidR="000B615A" w:rsidRDefault="000B615A" w:rsidP="0010482F">
                      <w:pPr>
                        <w:spacing w:after="0" w:line="240" w:lineRule="auto"/>
                        <w:rPr>
                          <w:rFonts w:ascii="Garamond" w:hAnsi="Garamond"/>
                          <w:b/>
                          <w:sz w:val="20"/>
                          <w:szCs w:val="20"/>
                        </w:rPr>
                      </w:pPr>
                      <w:r>
                        <w:rPr>
                          <w:rFonts w:ascii="Garamond" w:hAnsi="Garamond"/>
                          <w:b/>
                          <w:sz w:val="20"/>
                          <w:szCs w:val="20"/>
                        </w:rPr>
                        <w:t>Commissioning Unit</w:t>
                      </w:r>
                    </w:p>
                    <w:p w14:paraId="53E6CD70" w14:textId="77777777" w:rsidR="000B615A" w:rsidRPr="00D2682B" w:rsidRDefault="000B615A" w:rsidP="0010482F">
                      <w:pPr>
                        <w:spacing w:after="0" w:line="240" w:lineRule="auto"/>
                        <w:rPr>
                          <w:rFonts w:ascii="Garamond" w:hAnsi="Garamond"/>
                          <w:b/>
                          <w:sz w:val="20"/>
                          <w:szCs w:val="20"/>
                        </w:rPr>
                      </w:pPr>
                    </w:p>
                    <w:p w14:paraId="586422B8" w14:textId="77777777" w:rsidR="000B615A" w:rsidRDefault="000B615A" w:rsidP="0010482F">
                      <w:pPr>
                        <w:spacing w:after="0" w:line="240" w:lineRule="auto"/>
                        <w:rPr>
                          <w:rFonts w:ascii="Garamond" w:hAnsi="Garamond"/>
                          <w:sz w:val="20"/>
                          <w:szCs w:val="20"/>
                        </w:rPr>
                      </w:pPr>
                      <w:r>
                        <w:rPr>
                          <w:rFonts w:ascii="Garamond" w:hAnsi="Garamond"/>
                          <w:sz w:val="20"/>
                          <w:szCs w:val="20"/>
                        </w:rPr>
                        <w:t>Name: _____________________________________________</w:t>
                      </w:r>
                    </w:p>
                    <w:p w14:paraId="1494CF4D" w14:textId="77777777" w:rsidR="000B615A" w:rsidRDefault="000B615A" w:rsidP="0010482F">
                      <w:pPr>
                        <w:spacing w:after="0" w:line="240" w:lineRule="auto"/>
                        <w:rPr>
                          <w:rFonts w:ascii="Garamond" w:hAnsi="Garamond"/>
                          <w:sz w:val="20"/>
                          <w:szCs w:val="20"/>
                        </w:rPr>
                      </w:pPr>
                    </w:p>
                    <w:p w14:paraId="2BE18A60" w14:textId="77777777" w:rsidR="000B615A" w:rsidRDefault="000B615A" w:rsidP="0010482F">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68650B5" w14:textId="77777777" w:rsidR="000B615A" w:rsidRDefault="000B615A" w:rsidP="0010482F">
                      <w:pPr>
                        <w:spacing w:after="0" w:line="240" w:lineRule="auto"/>
                        <w:rPr>
                          <w:rFonts w:ascii="Garamond" w:hAnsi="Garamond"/>
                          <w:sz w:val="20"/>
                          <w:szCs w:val="20"/>
                        </w:rPr>
                      </w:pPr>
                    </w:p>
                    <w:p w14:paraId="69D2DC56" w14:textId="77777777" w:rsidR="000B615A" w:rsidRDefault="000B615A" w:rsidP="0010482F">
                      <w:pPr>
                        <w:spacing w:after="0" w:line="240" w:lineRule="auto"/>
                        <w:rPr>
                          <w:rFonts w:ascii="Garamond" w:hAnsi="Garamond"/>
                          <w:b/>
                          <w:sz w:val="20"/>
                          <w:szCs w:val="20"/>
                        </w:rPr>
                      </w:pPr>
                      <w:r w:rsidRPr="008B2096">
                        <w:rPr>
                          <w:rFonts w:ascii="Garamond" w:hAnsi="Garamond"/>
                          <w:b/>
                          <w:sz w:val="20"/>
                          <w:szCs w:val="20"/>
                        </w:rPr>
                        <w:t>UNDP-GEF Regional Technical Advisor</w:t>
                      </w:r>
                    </w:p>
                    <w:p w14:paraId="595BAC01" w14:textId="77777777" w:rsidR="000B615A" w:rsidRPr="00D2682B" w:rsidRDefault="000B615A" w:rsidP="0010482F">
                      <w:pPr>
                        <w:spacing w:after="0" w:line="240" w:lineRule="auto"/>
                        <w:rPr>
                          <w:rFonts w:ascii="Garamond" w:hAnsi="Garamond"/>
                          <w:b/>
                          <w:sz w:val="20"/>
                          <w:szCs w:val="20"/>
                        </w:rPr>
                      </w:pPr>
                    </w:p>
                    <w:p w14:paraId="2CE27742" w14:textId="77777777" w:rsidR="000B615A" w:rsidRDefault="000B615A" w:rsidP="0010482F">
                      <w:pPr>
                        <w:spacing w:after="0" w:line="240" w:lineRule="auto"/>
                        <w:rPr>
                          <w:rFonts w:ascii="Garamond" w:hAnsi="Garamond"/>
                          <w:sz w:val="20"/>
                          <w:szCs w:val="20"/>
                        </w:rPr>
                      </w:pPr>
                      <w:r>
                        <w:rPr>
                          <w:rFonts w:ascii="Garamond" w:hAnsi="Garamond"/>
                          <w:sz w:val="20"/>
                          <w:szCs w:val="20"/>
                        </w:rPr>
                        <w:t>Name: _____________________________________________</w:t>
                      </w:r>
                    </w:p>
                    <w:p w14:paraId="0705F11A" w14:textId="77777777" w:rsidR="000B615A" w:rsidRDefault="000B615A" w:rsidP="0010482F">
                      <w:pPr>
                        <w:spacing w:after="0" w:line="240" w:lineRule="auto"/>
                        <w:rPr>
                          <w:rFonts w:ascii="Garamond" w:hAnsi="Garamond"/>
                          <w:sz w:val="20"/>
                          <w:szCs w:val="20"/>
                        </w:rPr>
                      </w:pPr>
                    </w:p>
                    <w:p w14:paraId="09FF28EC" w14:textId="77777777" w:rsidR="000B615A" w:rsidRPr="00006C92" w:rsidRDefault="000B615A" w:rsidP="0010482F">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F7552B">
        <w:rPr>
          <w:rFonts w:ascii="Times New Roman" w:hAnsi="Times New Roman" w:cs="Times New Roman"/>
          <w:i/>
          <w:highlight w:val="lightGray"/>
        </w:rPr>
        <w:t>(to be completed by the Commissioning Unit and UNDP-GEF RTA and included in the final document)</w:t>
      </w:r>
    </w:p>
    <w:p w14:paraId="3AA0DBDF" w14:textId="77777777" w:rsidR="0010482F" w:rsidRPr="00F7552B" w:rsidRDefault="0010482F" w:rsidP="0010482F">
      <w:pPr>
        <w:spacing w:after="0" w:line="240" w:lineRule="auto"/>
        <w:rPr>
          <w:rFonts w:ascii="Times New Roman" w:hAnsi="Times New Roman" w:cs="Times New Roman"/>
          <w:b/>
          <w:color w:val="808080" w:themeColor="background1" w:themeShade="80"/>
        </w:rPr>
      </w:pPr>
    </w:p>
    <w:p w14:paraId="481FDB7E" w14:textId="77777777" w:rsidR="0010482F" w:rsidRPr="00F7552B" w:rsidRDefault="0010482F" w:rsidP="0010482F">
      <w:pPr>
        <w:spacing w:after="0" w:line="240" w:lineRule="auto"/>
        <w:rPr>
          <w:rFonts w:ascii="Times New Roman" w:hAnsi="Times New Roman" w:cs="Times New Roman"/>
          <w:b/>
          <w:color w:val="808080" w:themeColor="background1" w:themeShade="80"/>
        </w:rPr>
      </w:pPr>
    </w:p>
    <w:p w14:paraId="093456AE" w14:textId="77777777" w:rsidR="0010482F" w:rsidRPr="00F7552B" w:rsidRDefault="0010482F" w:rsidP="0010482F">
      <w:pPr>
        <w:pStyle w:val="p28"/>
        <w:tabs>
          <w:tab w:val="left" w:pos="0"/>
        </w:tabs>
        <w:spacing w:line="240" w:lineRule="auto"/>
        <w:ind w:left="0" w:firstLine="0"/>
        <w:rPr>
          <w:sz w:val="22"/>
          <w:szCs w:val="22"/>
        </w:rPr>
      </w:pPr>
    </w:p>
    <w:p w14:paraId="37EE05E3" w14:textId="77777777" w:rsidR="0010482F" w:rsidRPr="00F7552B" w:rsidRDefault="0010482F" w:rsidP="0010482F">
      <w:pPr>
        <w:pStyle w:val="p28"/>
        <w:tabs>
          <w:tab w:val="left" w:pos="0"/>
        </w:tabs>
        <w:spacing w:line="240" w:lineRule="auto"/>
        <w:ind w:left="0" w:firstLine="0"/>
        <w:rPr>
          <w:sz w:val="22"/>
          <w:szCs w:val="22"/>
        </w:rPr>
      </w:pPr>
    </w:p>
    <w:p w14:paraId="4164A38A" w14:textId="77777777" w:rsidR="0010482F" w:rsidRPr="00F7552B" w:rsidRDefault="0010482F" w:rsidP="0010482F">
      <w:pPr>
        <w:rPr>
          <w:rFonts w:ascii="Times New Roman" w:hAnsi="Times New Roman" w:cs="Times New Roman"/>
        </w:rPr>
      </w:pPr>
    </w:p>
    <w:p w14:paraId="4CE2C950" w14:textId="77777777" w:rsidR="0010482F" w:rsidRPr="00F7552B" w:rsidRDefault="0010482F" w:rsidP="0010482F">
      <w:pPr>
        <w:rPr>
          <w:rFonts w:ascii="Times New Roman" w:hAnsi="Times New Roman" w:cs="Times New Roman"/>
        </w:rPr>
      </w:pPr>
      <w:r w:rsidRPr="00F7552B">
        <w:rPr>
          <w:rFonts w:ascii="Times New Roman" w:hAnsi="Times New Roman" w:cs="Times New Roman"/>
        </w:rPr>
        <w:br w:type="page"/>
      </w:r>
    </w:p>
    <w:p w14:paraId="3351D648" w14:textId="77777777" w:rsidR="0010482F" w:rsidRPr="00F7552B" w:rsidRDefault="0010482F" w:rsidP="0010482F">
      <w:pPr>
        <w:spacing w:after="0" w:line="240" w:lineRule="auto"/>
        <w:rPr>
          <w:rFonts w:ascii="Times New Roman" w:hAnsi="Times New Roman" w:cs="Times New Roman"/>
          <w:b/>
          <w:color w:val="808080" w:themeColor="background1" w:themeShade="80"/>
        </w:rPr>
        <w:sectPr w:rsidR="0010482F" w:rsidRPr="00F7552B" w:rsidSect="002E1FFE">
          <w:footerReference w:type="default" r:id="rId13"/>
          <w:pgSz w:w="11906" w:h="16838"/>
          <w:pgMar w:top="1134" w:right="851" w:bottom="1134" w:left="1701" w:header="709" w:footer="709" w:gutter="0"/>
          <w:cols w:space="708"/>
          <w:docGrid w:linePitch="360"/>
        </w:sectPr>
      </w:pPr>
    </w:p>
    <w:p w14:paraId="6596684A" w14:textId="77777777" w:rsidR="0010482F" w:rsidRDefault="0010482F" w:rsidP="0010482F">
      <w:pPr>
        <w:spacing w:after="0" w:line="240" w:lineRule="auto"/>
        <w:rPr>
          <w:rFonts w:ascii="Times New Roman" w:hAnsi="Times New Roman" w:cs="Times New Roman"/>
          <w:b/>
          <w:color w:val="808080" w:themeColor="background1" w:themeShade="80"/>
        </w:rPr>
      </w:pPr>
      <w:r w:rsidRPr="00F7552B">
        <w:rPr>
          <w:rFonts w:ascii="Times New Roman" w:hAnsi="Times New Roman" w:cs="Times New Roman"/>
          <w:b/>
          <w:color w:val="808080" w:themeColor="background1" w:themeShade="80"/>
        </w:rPr>
        <w:t>ToR ANNEX G: Project Results Framework</w:t>
      </w:r>
    </w:p>
    <w:p w14:paraId="63633AA9" w14:textId="77777777" w:rsidR="00FD47A3" w:rsidRDefault="00FD47A3" w:rsidP="0010482F">
      <w:pPr>
        <w:spacing w:after="0" w:line="240" w:lineRule="auto"/>
        <w:rPr>
          <w:rFonts w:ascii="Times New Roman" w:hAnsi="Times New Roman" w:cs="Times New Roman"/>
          <w:b/>
          <w:color w:val="808080" w:themeColor="background1" w:themeShade="80"/>
        </w:rPr>
      </w:pPr>
    </w:p>
    <w:p w14:paraId="4429B994" w14:textId="77777777" w:rsidR="00FD47A3" w:rsidRPr="00865562" w:rsidRDefault="00FD47A3" w:rsidP="00FD47A3">
      <w:pPr>
        <w:pStyle w:val="Heading1"/>
        <w:keepLines w:val="0"/>
        <w:pBdr>
          <w:top w:val="single" w:sz="4" w:space="1" w:color="auto"/>
        </w:pBdr>
        <w:tabs>
          <w:tab w:val="num" w:pos="720"/>
        </w:tabs>
        <w:suppressAutoHyphens/>
        <w:spacing w:before="104" w:after="226" w:line="240" w:lineRule="auto"/>
        <w:ind w:left="720" w:hanging="720"/>
        <w:jc w:val="both"/>
        <w:rPr>
          <w:rFonts w:ascii="Times New Roman" w:hAnsi="Times New Roman"/>
          <w:sz w:val="22"/>
          <w:szCs w:val="22"/>
        </w:rPr>
      </w:pPr>
      <w:bookmarkStart w:id="3" w:name="_Toc391840566"/>
      <w:r w:rsidRPr="00865562">
        <w:rPr>
          <w:rFonts w:ascii="Times New Roman" w:hAnsi="Times New Roman"/>
          <w:sz w:val="22"/>
          <w:szCs w:val="22"/>
        </w:rPr>
        <w:t>Project Results Framework</w:t>
      </w:r>
      <w:bookmarkEnd w:id="3"/>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8"/>
      </w:tblGrid>
      <w:tr w:rsidR="00FD47A3" w:rsidRPr="00865562" w14:paraId="4D74E239" w14:textId="77777777" w:rsidTr="00764F8E">
        <w:tc>
          <w:tcPr>
            <w:tcW w:w="14688" w:type="dxa"/>
            <w:tcBorders>
              <w:top w:val="single" w:sz="4" w:space="0" w:color="auto"/>
              <w:left w:val="single" w:sz="4" w:space="0" w:color="auto"/>
              <w:bottom w:val="single" w:sz="4" w:space="0" w:color="auto"/>
              <w:right w:val="single" w:sz="4" w:space="0" w:color="auto"/>
            </w:tcBorders>
          </w:tcPr>
          <w:p w14:paraId="0FC13C75" w14:textId="77777777" w:rsidR="00FD47A3" w:rsidRPr="00865562" w:rsidRDefault="00FD47A3" w:rsidP="00764F8E">
            <w:pPr>
              <w:rPr>
                <w:rFonts w:ascii="Times New Roman" w:hAnsi="Times New Roman"/>
                <w:b/>
                <w:bCs/>
                <w:sz w:val="24"/>
              </w:rPr>
            </w:pPr>
            <w:r w:rsidRPr="00865562">
              <w:rPr>
                <w:rFonts w:ascii="Times New Roman" w:hAnsi="Times New Roman"/>
                <w:b/>
                <w:bCs/>
                <w:sz w:val="24"/>
              </w:rPr>
              <w:t xml:space="preserve">This project will contribute to achieving the following Country Programme Outcome as defined in CPAP or CPD: </w:t>
            </w:r>
          </w:p>
          <w:p w14:paraId="0339183E" w14:textId="77777777" w:rsidR="00FD47A3" w:rsidRPr="00865562" w:rsidRDefault="00FD47A3" w:rsidP="00764F8E">
            <w:pPr>
              <w:rPr>
                <w:rFonts w:ascii="Times New Roman" w:hAnsi="Times New Roman"/>
                <w:bCs/>
                <w:sz w:val="24"/>
              </w:rPr>
            </w:pPr>
            <w:r w:rsidRPr="00865562">
              <w:rPr>
                <w:rFonts w:ascii="Times New Roman" w:hAnsi="Times New Roman"/>
                <w:bCs/>
                <w:sz w:val="24"/>
              </w:rPr>
              <w:t>Kyrgyzstan: By the end of 2016 sustainable management of energy, environment and natural resources practices are operationalized.</w:t>
            </w:r>
          </w:p>
          <w:p w14:paraId="4063BDCB" w14:textId="77777777" w:rsidR="00FD47A3" w:rsidRPr="00865562" w:rsidRDefault="00FD47A3" w:rsidP="00764F8E">
            <w:pPr>
              <w:rPr>
                <w:rFonts w:ascii="Times New Roman" w:hAnsi="Times New Roman"/>
                <w:bCs/>
                <w:sz w:val="24"/>
              </w:rPr>
            </w:pPr>
            <w:r w:rsidRPr="00865562">
              <w:rPr>
                <w:rFonts w:ascii="Times New Roman" w:hAnsi="Times New Roman"/>
                <w:bCs/>
                <w:sz w:val="24"/>
              </w:rPr>
              <w:t>Kazakhstan: By the end of 2015, communities, national and local authorities use more effective mechanism and partnership that promote environmental sustainability and enable them to prepare, respond and recover from natural and man-made disasters.</w:t>
            </w:r>
          </w:p>
        </w:tc>
      </w:tr>
      <w:tr w:rsidR="00FD47A3" w:rsidRPr="00865562" w14:paraId="0805A335" w14:textId="77777777" w:rsidTr="00764F8E">
        <w:trPr>
          <w:trHeight w:val="245"/>
        </w:trPr>
        <w:tc>
          <w:tcPr>
            <w:tcW w:w="14688" w:type="dxa"/>
            <w:tcBorders>
              <w:top w:val="single" w:sz="4" w:space="0" w:color="auto"/>
              <w:left w:val="single" w:sz="4" w:space="0" w:color="auto"/>
              <w:bottom w:val="single" w:sz="4" w:space="0" w:color="auto"/>
              <w:right w:val="single" w:sz="4" w:space="0" w:color="auto"/>
            </w:tcBorders>
          </w:tcPr>
          <w:p w14:paraId="18178E82" w14:textId="77777777" w:rsidR="00FD47A3" w:rsidRPr="00865562" w:rsidRDefault="00FD47A3" w:rsidP="00764F8E">
            <w:pPr>
              <w:rPr>
                <w:rFonts w:ascii="Times New Roman" w:hAnsi="Times New Roman"/>
                <w:b/>
                <w:bCs/>
                <w:sz w:val="24"/>
              </w:rPr>
            </w:pPr>
            <w:r w:rsidRPr="00865562">
              <w:rPr>
                <w:rFonts w:ascii="Times New Roman" w:hAnsi="Times New Roman"/>
                <w:b/>
                <w:bCs/>
                <w:sz w:val="24"/>
              </w:rPr>
              <w:t>Country Programme Outcome Indicators:</w:t>
            </w:r>
          </w:p>
          <w:p w14:paraId="5AC2D6FC" w14:textId="77777777" w:rsidR="00FD47A3" w:rsidRPr="00865562" w:rsidRDefault="00FD47A3" w:rsidP="00764F8E">
            <w:pPr>
              <w:spacing w:after="0"/>
              <w:rPr>
                <w:rFonts w:ascii="Times New Roman" w:hAnsi="Times New Roman"/>
                <w:bCs/>
                <w:sz w:val="24"/>
              </w:rPr>
            </w:pPr>
            <w:r w:rsidRPr="00865562">
              <w:rPr>
                <w:rFonts w:ascii="Times New Roman" w:hAnsi="Times New Roman"/>
                <w:bCs/>
                <w:sz w:val="24"/>
              </w:rPr>
              <w:t xml:space="preserve">Kyrgyzstan: </w:t>
            </w:r>
          </w:p>
          <w:p w14:paraId="7FBE5F81" w14:textId="77777777" w:rsidR="00FD47A3" w:rsidRPr="00865562" w:rsidRDefault="00FD47A3" w:rsidP="00764F8E">
            <w:pPr>
              <w:spacing w:after="0"/>
              <w:ind w:left="1440"/>
              <w:rPr>
                <w:rFonts w:ascii="Times New Roman" w:hAnsi="Times New Roman"/>
                <w:bCs/>
                <w:sz w:val="24"/>
              </w:rPr>
            </w:pPr>
            <w:r w:rsidRPr="00865562">
              <w:rPr>
                <w:rFonts w:ascii="Times New Roman" w:hAnsi="Times New Roman"/>
                <w:bCs/>
                <w:sz w:val="24"/>
              </w:rPr>
              <w:t xml:space="preserve">% of people who have equitable access to climate resilient eco systems services; </w:t>
            </w:r>
          </w:p>
          <w:p w14:paraId="4562CF86" w14:textId="77777777" w:rsidR="00FD47A3" w:rsidRPr="00865562" w:rsidRDefault="00FD47A3" w:rsidP="00764F8E">
            <w:pPr>
              <w:spacing w:after="0"/>
              <w:ind w:left="1440"/>
              <w:rPr>
                <w:rFonts w:ascii="Times New Roman" w:hAnsi="Times New Roman"/>
                <w:bCs/>
                <w:sz w:val="24"/>
              </w:rPr>
            </w:pPr>
            <w:r w:rsidRPr="00865562">
              <w:rPr>
                <w:rFonts w:ascii="Times New Roman" w:hAnsi="Times New Roman"/>
                <w:bCs/>
                <w:sz w:val="24"/>
              </w:rPr>
              <w:t xml:space="preserve">% of water use efficiency for agricultural and energy production; </w:t>
            </w:r>
          </w:p>
          <w:p w14:paraId="7AC024AA" w14:textId="77777777" w:rsidR="00FD47A3" w:rsidRPr="00865562" w:rsidRDefault="00FD47A3" w:rsidP="00764F8E">
            <w:pPr>
              <w:spacing w:after="0"/>
              <w:ind w:left="1440"/>
              <w:rPr>
                <w:rFonts w:ascii="Times New Roman" w:hAnsi="Times New Roman"/>
                <w:bCs/>
                <w:sz w:val="24"/>
              </w:rPr>
            </w:pPr>
            <w:r w:rsidRPr="00865562">
              <w:rPr>
                <w:rFonts w:ascii="Times New Roman" w:hAnsi="Times New Roman"/>
                <w:bCs/>
                <w:sz w:val="24"/>
              </w:rPr>
              <w:t>% of population benefiting from non-carbon energy sources.</w:t>
            </w:r>
          </w:p>
          <w:p w14:paraId="384B778F" w14:textId="77777777" w:rsidR="00FD47A3" w:rsidRPr="00865562" w:rsidRDefault="00FD47A3" w:rsidP="00764F8E">
            <w:pPr>
              <w:spacing w:after="0"/>
              <w:rPr>
                <w:rFonts w:ascii="Times New Roman" w:hAnsi="Times New Roman"/>
                <w:bCs/>
                <w:sz w:val="24"/>
              </w:rPr>
            </w:pPr>
            <w:r w:rsidRPr="00865562">
              <w:rPr>
                <w:rFonts w:ascii="Times New Roman" w:hAnsi="Times New Roman"/>
                <w:bCs/>
                <w:sz w:val="24"/>
              </w:rPr>
              <w:t xml:space="preserve">Kazakhstan: </w:t>
            </w:r>
          </w:p>
          <w:p w14:paraId="42366EB5" w14:textId="77777777" w:rsidR="00FD47A3" w:rsidRPr="00865562" w:rsidRDefault="00FD47A3" w:rsidP="00764F8E">
            <w:pPr>
              <w:spacing w:after="0"/>
              <w:ind w:left="1440"/>
              <w:rPr>
                <w:rFonts w:ascii="Times New Roman" w:hAnsi="Times New Roman"/>
                <w:bCs/>
                <w:sz w:val="24"/>
              </w:rPr>
            </w:pPr>
            <w:r w:rsidRPr="00865562">
              <w:rPr>
                <w:rFonts w:ascii="Times New Roman" w:hAnsi="Times New Roman"/>
                <w:bCs/>
                <w:sz w:val="24"/>
              </w:rPr>
              <w:t xml:space="preserve">1. Number of national legislative frameworks that introduced policy reforms to better address water-related challenges; </w:t>
            </w:r>
          </w:p>
          <w:p w14:paraId="3D41F3B7" w14:textId="77777777" w:rsidR="00FD47A3" w:rsidRPr="00865562" w:rsidRDefault="00FD47A3" w:rsidP="00764F8E">
            <w:pPr>
              <w:spacing w:after="0"/>
              <w:ind w:left="1440"/>
              <w:rPr>
                <w:rFonts w:ascii="Times New Roman" w:hAnsi="Times New Roman"/>
                <w:bCs/>
                <w:sz w:val="24"/>
              </w:rPr>
            </w:pPr>
            <w:r w:rsidRPr="00865562">
              <w:rPr>
                <w:rFonts w:ascii="Times New Roman" w:hAnsi="Times New Roman"/>
                <w:bCs/>
                <w:sz w:val="24"/>
              </w:rPr>
              <w:t xml:space="preserve">2. Number of transboundary coordination or cooperation mechanisms; </w:t>
            </w:r>
          </w:p>
          <w:p w14:paraId="262F84C8" w14:textId="77777777" w:rsidR="00FD47A3" w:rsidRPr="00865562" w:rsidRDefault="00FD47A3" w:rsidP="00764F8E">
            <w:pPr>
              <w:spacing w:after="0"/>
              <w:ind w:left="1440"/>
              <w:rPr>
                <w:rFonts w:ascii="Times New Roman" w:hAnsi="Times New Roman"/>
                <w:bCs/>
                <w:sz w:val="24"/>
              </w:rPr>
            </w:pPr>
            <w:r w:rsidRPr="00865562">
              <w:rPr>
                <w:rFonts w:ascii="Times New Roman" w:hAnsi="Times New Roman"/>
                <w:bCs/>
                <w:sz w:val="24"/>
              </w:rPr>
              <w:t>3. Extent of national buy-in to transboundary coordination or cooperation mechanisms.</w:t>
            </w:r>
          </w:p>
        </w:tc>
      </w:tr>
      <w:tr w:rsidR="00FD47A3" w:rsidRPr="00865562" w14:paraId="7DA6E3A4" w14:textId="77777777" w:rsidTr="00764F8E">
        <w:trPr>
          <w:trHeight w:val="244"/>
        </w:trPr>
        <w:tc>
          <w:tcPr>
            <w:tcW w:w="14688" w:type="dxa"/>
            <w:tcBorders>
              <w:top w:val="single" w:sz="4" w:space="0" w:color="auto"/>
              <w:left w:val="single" w:sz="4" w:space="0" w:color="auto"/>
              <w:bottom w:val="single" w:sz="4" w:space="0" w:color="auto"/>
              <w:right w:val="single" w:sz="4" w:space="0" w:color="auto"/>
            </w:tcBorders>
            <w:hideMark/>
          </w:tcPr>
          <w:p w14:paraId="5B52E4B8" w14:textId="77777777" w:rsidR="00FD47A3" w:rsidRPr="00865562" w:rsidRDefault="00FD47A3" w:rsidP="00764F8E">
            <w:pPr>
              <w:widowControl w:val="0"/>
              <w:autoSpaceDE w:val="0"/>
              <w:autoSpaceDN w:val="0"/>
              <w:adjustRightInd w:val="0"/>
              <w:spacing w:after="0"/>
              <w:rPr>
                <w:rFonts w:ascii="Times New Roman" w:hAnsi="Times New Roman"/>
                <w:b/>
                <w:bCs/>
                <w:sz w:val="24"/>
              </w:rPr>
            </w:pPr>
            <w:r w:rsidRPr="00865562">
              <w:rPr>
                <w:rFonts w:ascii="Times New Roman" w:hAnsi="Times New Roman"/>
                <w:b/>
                <w:bCs/>
                <w:sz w:val="24"/>
              </w:rPr>
              <w:t xml:space="preserve">Primary applicable Key Environment and Sustainable Development Key Result Area </w:t>
            </w:r>
          </w:p>
          <w:p w14:paraId="161D5717" w14:textId="77777777" w:rsidR="00FD47A3" w:rsidRPr="00865562" w:rsidRDefault="00FD47A3" w:rsidP="00764F8E">
            <w:pPr>
              <w:widowControl w:val="0"/>
              <w:autoSpaceDE w:val="0"/>
              <w:autoSpaceDN w:val="0"/>
              <w:adjustRightInd w:val="0"/>
              <w:spacing w:after="0"/>
              <w:rPr>
                <w:rFonts w:ascii="Times New Roman" w:hAnsi="Times New Roman"/>
              </w:rPr>
            </w:pPr>
            <w:r w:rsidRPr="00865562">
              <w:rPr>
                <w:rFonts w:ascii="Times New Roman" w:hAnsi="Times New Roman"/>
              </w:rPr>
              <w:t>Outcome #2: Citizen expectations for voice, development, the rule of law and accountability are met by stronger systems of democratic governance</w:t>
            </w:r>
          </w:p>
          <w:p w14:paraId="7EA2C493" w14:textId="77777777" w:rsidR="00FD47A3" w:rsidRPr="00865562" w:rsidRDefault="00FD47A3" w:rsidP="00FD47A3">
            <w:pPr>
              <w:pStyle w:val="ListParagraph"/>
              <w:widowControl w:val="0"/>
              <w:numPr>
                <w:ilvl w:val="0"/>
                <w:numId w:val="26"/>
              </w:numPr>
              <w:autoSpaceDE w:val="0"/>
              <w:autoSpaceDN w:val="0"/>
              <w:adjustRightInd w:val="0"/>
              <w:spacing w:before="0"/>
              <w:ind w:left="34" w:firstLine="96"/>
              <w:jc w:val="left"/>
              <w:rPr>
                <w:sz w:val="22"/>
                <w:szCs w:val="22"/>
              </w:rPr>
            </w:pPr>
            <w:r w:rsidRPr="00865562">
              <w:rPr>
                <w:sz w:val="22"/>
                <w:szCs w:val="22"/>
                <w:lang w:val="en-GB"/>
              </w:rPr>
              <w:t>Output 2.5 - Legal and regulatory frameworks, policies and institutions enabled  to ensure the  conservation, sustainable use, and access and benefit sharing of natural resources, biodiversity and ecosystems, in line with international conventions and national legislation</w:t>
            </w:r>
          </w:p>
          <w:p w14:paraId="455C3696" w14:textId="77777777" w:rsidR="00FD47A3" w:rsidRPr="00865562" w:rsidRDefault="00387DD9" w:rsidP="00764F8E">
            <w:pPr>
              <w:pStyle w:val="ListParagraph"/>
              <w:rPr>
                <w:b/>
                <w:bCs/>
                <w:sz w:val="22"/>
                <w:szCs w:val="22"/>
              </w:rPr>
            </w:pPr>
            <w:hyperlink r:id="rId14" w:history="1">
              <w:r w:rsidR="00FD47A3" w:rsidRPr="00865562">
                <w:rPr>
                  <w:sz w:val="22"/>
                  <w:szCs w:val="22"/>
                </w:rPr>
                <w:t>Indicator 2.5.2.</w:t>
              </w:r>
            </w:hyperlink>
            <w:r w:rsidR="00FD47A3" w:rsidRPr="00865562">
              <w:rPr>
                <w:sz w:val="22"/>
                <w:szCs w:val="22"/>
              </w:rPr>
              <w:t xml:space="preserve"> Number of countries implementing national and local plans for Integrated Water Resources Managemen</w:t>
            </w:r>
            <w:r w:rsidR="00FD47A3" w:rsidRPr="00865562">
              <w:rPr>
                <w:color w:val="333333"/>
                <w:sz w:val="22"/>
                <w:szCs w:val="22"/>
              </w:rPr>
              <w:t>t</w:t>
            </w:r>
          </w:p>
        </w:tc>
      </w:tr>
      <w:tr w:rsidR="00FD47A3" w:rsidRPr="00865562" w14:paraId="47538031" w14:textId="77777777" w:rsidTr="00764F8E">
        <w:tc>
          <w:tcPr>
            <w:tcW w:w="14688" w:type="dxa"/>
            <w:tcBorders>
              <w:top w:val="single" w:sz="4" w:space="0" w:color="auto"/>
              <w:left w:val="single" w:sz="4" w:space="0" w:color="auto"/>
              <w:bottom w:val="single" w:sz="4" w:space="0" w:color="auto"/>
              <w:right w:val="single" w:sz="4" w:space="0" w:color="auto"/>
            </w:tcBorders>
            <w:hideMark/>
          </w:tcPr>
          <w:p w14:paraId="067811E7" w14:textId="77777777" w:rsidR="00FD47A3" w:rsidRPr="00865562" w:rsidRDefault="00FD47A3" w:rsidP="00764F8E">
            <w:pPr>
              <w:rPr>
                <w:rFonts w:ascii="Times New Roman" w:hAnsi="Times New Roman"/>
                <w:b/>
                <w:bCs/>
                <w:sz w:val="24"/>
              </w:rPr>
            </w:pPr>
            <w:r w:rsidRPr="00865562">
              <w:rPr>
                <w:rFonts w:ascii="Times New Roman" w:hAnsi="Times New Roman"/>
                <w:b/>
                <w:bCs/>
                <w:sz w:val="24"/>
              </w:rPr>
              <w:t xml:space="preserve">Applicable GEF Strategic Objective and Program: </w:t>
            </w:r>
            <w:r w:rsidRPr="00865562">
              <w:rPr>
                <w:rFonts w:ascii="Times New Roman" w:hAnsi="Times New Roman"/>
                <w:bCs/>
                <w:sz w:val="24"/>
              </w:rPr>
              <w:t>International Water - 3</w:t>
            </w:r>
          </w:p>
        </w:tc>
      </w:tr>
      <w:tr w:rsidR="00FD47A3" w:rsidRPr="00865562" w14:paraId="17A8488E" w14:textId="77777777" w:rsidTr="00764F8E">
        <w:tc>
          <w:tcPr>
            <w:tcW w:w="14688" w:type="dxa"/>
            <w:tcBorders>
              <w:top w:val="single" w:sz="4" w:space="0" w:color="auto"/>
              <w:left w:val="single" w:sz="4" w:space="0" w:color="auto"/>
              <w:bottom w:val="single" w:sz="4" w:space="0" w:color="auto"/>
              <w:right w:val="single" w:sz="4" w:space="0" w:color="auto"/>
            </w:tcBorders>
            <w:hideMark/>
          </w:tcPr>
          <w:p w14:paraId="6969B742" w14:textId="77777777" w:rsidR="00FD47A3" w:rsidRPr="00865562" w:rsidRDefault="00FD47A3" w:rsidP="00764F8E">
            <w:pPr>
              <w:rPr>
                <w:rFonts w:ascii="Times New Roman" w:hAnsi="Times New Roman"/>
                <w:b/>
                <w:bCs/>
                <w:sz w:val="24"/>
              </w:rPr>
            </w:pPr>
            <w:r w:rsidRPr="00865562">
              <w:rPr>
                <w:rFonts w:ascii="Times New Roman" w:hAnsi="Times New Roman"/>
                <w:b/>
                <w:bCs/>
                <w:sz w:val="24"/>
              </w:rPr>
              <w:t xml:space="preserve">Applicable GEF Expected Outcomes: </w:t>
            </w:r>
            <w:r w:rsidRPr="00865562">
              <w:rPr>
                <w:rFonts w:ascii="Times New Roman" w:hAnsi="Times New Roman"/>
                <w:bCs/>
                <w:sz w:val="24"/>
              </w:rPr>
              <w:t>Transboundary institutions for joint ecosystem-based and adaptive management demonstrate sustainability</w:t>
            </w:r>
          </w:p>
        </w:tc>
      </w:tr>
      <w:tr w:rsidR="00FD47A3" w:rsidRPr="00865562" w14:paraId="098D5304" w14:textId="77777777" w:rsidTr="00764F8E">
        <w:tc>
          <w:tcPr>
            <w:tcW w:w="14688" w:type="dxa"/>
            <w:tcBorders>
              <w:top w:val="single" w:sz="4" w:space="0" w:color="auto"/>
              <w:left w:val="single" w:sz="4" w:space="0" w:color="auto"/>
              <w:bottom w:val="single" w:sz="4" w:space="0" w:color="auto"/>
              <w:right w:val="single" w:sz="4" w:space="0" w:color="auto"/>
            </w:tcBorders>
            <w:hideMark/>
          </w:tcPr>
          <w:p w14:paraId="2DF42071" w14:textId="77777777" w:rsidR="00FD47A3" w:rsidRPr="00865562" w:rsidRDefault="00FD47A3" w:rsidP="00764F8E">
            <w:pPr>
              <w:rPr>
                <w:rFonts w:ascii="Times New Roman" w:hAnsi="Times New Roman"/>
                <w:b/>
                <w:bCs/>
                <w:sz w:val="24"/>
              </w:rPr>
            </w:pPr>
            <w:r w:rsidRPr="00865562">
              <w:rPr>
                <w:rFonts w:ascii="Times New Roman" w:hAnsi="Times New Roman"/>
                <w:b/>
                <w:bCs/>
                <w:sz w:val="24"/>
              </w:rPr>
              <w:t xml:space="preserve">Applicable GEF Outcome Indicators: </w:t>
            </w:r>
            <w:r w:rsidRPr="00865562">
              <w:rPr>
                <w:rFonts w:ascii="Times New Roman" w:hAnsi="Times New Roman"/>
                <w:bCs/>
                <w:sz w:val="24"/>
              </w:rPr>
              <w:t>Cooperation frameworks agreed with sustainable financing identified</w:t>
            </w:r>
          </w:p>
        </w:tc>
      </w:tr>
    </w:tbl>
    <w:p w14:paraId="0DB66A44" w14:textId="77777777" w:rsidR="00FD47A3" w:rsidRPr="00865562" w:rsidRDefault="00FD47A3" w:rsidP="00FD47A3"/>
    <w:tbl>
      <w:tblPr>
        <w:tblpPr w:leftFromText="141" w:rightFromText="141" w:vertAnchor="text" w:tblpY="1"/>
        <w:tblOverlap w:val="neve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2658"/>
        <w:gridCol w:w="2235"/>
        <w:gridCol w:w="2327"/>
        <w:gridCol w:w="2040"/>
        <w:gridCol w:w="2768"/>
      </w:tblGrid>
      <w:tr w:rsidR="00FD47A3" w:rsidRPr="00865562" w14:paraId="31050518" w14:textId="77777777" w:rsidTr="00764F8E">
        <w:trPr>
          <w:tblHeader/>
        </w:trPr>
        <w:tc>
          <w:tcPr>
            <w:tcW w:w="819" w:type="pct"/>
            <w:vMerge w:val="restart"/>
            <w:shd w:val="clear" w:color="auto" w:fill="99CC00"/>
          </w:tcPr>
          <w:p w14:paraId="2A1773D1" w14:textId="77777777" w:rsidR="00FD47A3" w:rsidRPr="00865562" w:rsidRDefault="00FD47A3" w:rsidP="00764F8E">
            <w:pPr>
              <w:pStyle w:val="Tabletext"/>
              <w:framePr w:hSpace="0" w:wrap="auto" w:vAnchor="margin" w:yAlign="inline"/>
              <w:suppressOverlap w:val="0"/>
            </w:pPr>
            <w:r w:rsidRPr="00865562">
              <w:t>Project strategy</w:t>
            </w:r>
          </w:p>
        </w:tc>
        <w:tc>
          <w:tcPr>
            <w:tcW w:w="4181" w:type="pct"/>
            <w:gridSpan w:val="5"/>
            <w:shd w:val="clear" w:color="auto" w:fill="99CC00"/>
          </w:tcPr>
          <w:p w14:paraId="60C2ECD8" w14:textId="77777777" w:rsidR="00FD47A3" w:rsidRPr="00865562" w:rsidRDefault="00FD47A3" w:rsidP="00764F8E">
            <w:pPr>
              <w:pStyle w:val="Tabletext"/>
              <w:framePr w:hSpace="0" w:wrap="auto" w:vAnchor="margin" w:yAlign="inline"/>
              <w:suppressOverlap w:val="0"/>
            </w:pPr>
            <w:r w:rsidRPr="00865562">
              <w:t>Verifiable indicators</w:t>
            </w:r>
          </w:p>
        </w:tc>
      </w:tr>
      <w:tr w:rsidR="00FD47A3" w:rsidRPr="00865562" w14:paraId="62F3E7A9" w14:textId="77777777" w:rsidTr="00764F8E">
        <w:trPr>
          <w:tblHeader/>
        </w:trPr>
        <w:tc>
          <w:tcPr>
            <w:tcW w:w="819" w:type="pct"/>
            <w:vMerge/>
            <w:shd w:val="clear" w:color="auto" w:fill="99CC00"/>
          </w:tcPr>
          <w:p w14:paraId="28A12F67" w14:textId="77777777" w:rsidR="00FD47A3" w:rsidRPr="00865562" w:rsidRDefault="00FD47A3" w:rsidP="00764F8E">
            <w:pPr>
              <w:pStyle w:val="Tabletext"/>
              <w:framePr w:hSpace="0" w:wrap="auto" w:vAnchor="margin" w:yAlign="inline"/>
              <w:suppressOverlap w:val="0"/>
            </w:pPr>
          </w:p>
        </w:tc>
        <w:tc>
          <w:tcPr>
            <w:tcW w:w="924" w:type="pct"/>
            <w:shd w:val="clear" w:color="auto" w:fill="99CC00"/>
          </w:tcPr>
          <w:p w14:paraId="4AA45969" w14:textId="77777777" w:rsidR="00FD47A3" w:rsidRPr="00865562" w:rsidRDefault="00FD47A3" w:rsidP="00764F8E">
            <w:pPr>
              <w:pStyle w:val="Tabletext"/>
              <w:framePr w:hSpace="0" w:wrap="auto" w:vAnchor="margin" w:yAlign="inline"/>
              <w:suppressOverlap w:val="0"/>
            </w:pPr>
            <w:r w:rsidRPr="00865562">
              <w:t>Indicator</w:t>
            </w:r>
          </w:p>
        </w:tc>
        <w:tc>
          <w:tcPr>
            <w:tcW w:w="777" w:type="pct"/>
            <w:shd w:val="clear" w:color="auto" w:fill="99CC00"/>
          </w:tcPr>
          <w:p w14:paraId="1E06E691" w14:textId="77777777" w:rsidR="00FD47A3" w:rsidRPr="00865562" w:rsidRDefault="00FD47A3" w:rsidP="00764F8E">
            <w:pPr>
              <w:pStyle w:val="Tabletext"/>
              <w:framePr w:hSpace="0" w:wrap="auto" w:vAnchor="margin" w:yAlign="inline"/>
              <w:suppressOverlap w:val="0"/>
            </w:pPr>
            <w:r w:rsidRPr="00865562">
              <w:t>Baseline</w:t>
            </w:r>
          </w:p>
        </w:tc>
        <w:tc>
          <w:tcPr>
            <w:tcW w:w="809" w:type="pct"/>
            <w:shd w:val="clear" w:color="auto" w:fill="99CC00"/>
          </w:tcPr>
          <w:p w14:paraId="09C7FEDA" w14:textId="77777777" w:rsidR="00FD47A3" w:rsidRPr="00865562" w:rsidRDefault="00FD47A3" w:rsidP="00764F8E">
            <w:pPr>
              <w:pStyle w:val="Tabletext"/>
              <w:framePr w:hSpace="0" w:wrap="auto" w:vAnchor="margin" w:yAlign="inline"/>
              <w:suppressOverlap w:val="0"/>
            </w:pPr>
            <w:r w:rsidRPr="00865562">
              <w:t>Targets</w:t>
            </w:r>
          </w:p>
        </w:tc>
        <w:tc>
          <w:tcPr>
            <w:tcW w:w="709" w:type="pct"/>
            <w:shd w:val="clear" w:color="auto" w:fill="99CC00"/>
          </w:tcPr>
          <w:p w14:paraId="5888B12F" w14:textId="77777777" w:rsidR="00FD47A3" w:rsidRPr="00865562" w:rsidRDefault="00FD47A3" w:rsidP="00764F8E">
            <w:pPr>
              <w:pStyle w:val="Tabletext"/>
              <w:framePr w:hSpace="0" w:wrap="auto" w:vAnchor="margin" w:yAlign="inline"/>
              <w:suppressOverlap w:val="0"/>
            </w:pPr>
            <w:r w:rsidRPr="00865562">
              <w:t>Sources of verification</w:t>
            </w:r>
          </w:p>
        </w:tc>
        <w:tc>
          <w:tcPr>
            <w:tcW w:w="962" w:type="pct"/>
            <w:shd w:val="clear" w:color="auto" w:fill="99CC00"/>
          </w:tcPr>
          <w:p w14:paraId="0F023690" w14:textId="77777777" w:rsidR="00FD47A3" w:rsidRPr="00865562" w:rsidRDefault="00FD47A3" w:rsidP="00764F8E">
            <w:pPr>
              <w:pStyle w:val="Tabletext"/>
              <w:framePr w:hSpace="0" w:wrap="auto" w:vAnchor="margin" w:yAlign="inline"/>
              <w:suppressOverlap w:val="0"/>
            </w:pPr>
            <w:r w:rsidRPr="00865562">
              <w:t>Risks and Assumptions</w:t>
            </w:r>
          </w:p>
        </w:tc>
      </w:tr>
      <w:tr w:rsidR="00FD47A3" w:rsidRPr="00865562" w14:paraId="107E1801" w14:textId="77777777" w:rsidTr="00764F8E">
        <w:tc>
          <w:tcPr>
            <w:tcW w:w="819" w:type="pct"/>
            <w:shd w:val="clear" w:color="auto" w:fill="FFC000"/>
          </w:tcPr>
          <w:p w14:paraId="420B24D2" w14:textId="77777777" w:rsidR="00FD47A3" w:rsidRPr="00865562" w:rsidRDefault="00FD47A3" w:rsidP="00764F8E">
            <w:pPr>
              <w:rPr>
                <w:rStyle w:val="hps"/>
                <w:rFonts w:ascii="Times New Roman" w:hAnsi="Times New Roman"/>
              </w:rPr>
            </w:pPr>
            <w:r w:rsidRPr="00865562">
              <w:rPr>
                <w:rFonts w:ascii="Times New Roman" w:hAnsi="Times New Roman"/>
                <w:b/>
              </w:rPr>
              <w:t xml:space="preserve">Objective: </w:t>
            </w:r>
            <w:r w:rsidRPr="00865562">
              <w:rPr>
                <w:rFonts w:ascii="Times New Roman" w:hAnsi="Times New Roman"/>
              </w:rPr>
              <w:t xml:space="preserve">Strengthening transboundary cooperation and promoting integrated water resources management in the Chu and Talas River Basins, and empowering the Water Commission of Republic of Kazakhstan and the Kyrgyz Republic </w:t>
            </w:r>
          </w:p>
          <w:p w14:paraId="409071BE" w14:textId="77777777" w:rsidR="00FD47A3" w:rsidRPr="00865562" w:rsidRDefault="00FD47A3" w:rsidP="00764F8E">
            <w:pPr>
              <w:spacing w:after="0"/>
            </w:pPr>
          </w:p>
        </w:tc>
        <w:tc>
          <w:tcPr>
            <w:tcW w:w="924" w:type="pct"/>
          </w:tcPr>
          <w:p w14:paraId="00685D9E" w14:textId="77777777" w:rsidR="00FD47A3" w:rsidRPr="00865562" w:rsidRDefault="00FD47A3" w:rsidP="00764F8E">
            <w:pPr>
              <w:pStyle w:val="Tabletext"/>
              <w:framePr w:hSpace="0" w:wrap="auto" w:vAnchor="margin" w:yAlign="inline"/>
              <w:suppressOverlap w:val="0"/>
            </w:pPr>
            <w:r w:rsidRPr="00865562">
              <w:t>Science based consensus on major transboundary environmental concerns and possible solutions (TDA), leading to agreement  between the two countries on a joint program of corrective actions (SAP) and on harmonized monitoring and data exchange protocols.</w:t>
            </w:r>
          </w:p>
          <w:p w14:paraId="3EDC36D6" w14:textId="77777777" w:rsidR="00FD47A3" w:rsidRPr="00865562" w:rsidRDefault="00FD47A3" w:rsidP="00764F8E">
            <w:pPr>
              <w:pStyle w:val="Tabletext"/>
              <w:framePr w:hSpace="0" w:wrap="auto" w:vAnchor="margin" w:yAlign="inline"/>
              <w:suppressOverlap w:val="0"/>
            </w:pPr>
          </w:p>
          <w:p w14:paraId="213091AD" w14:textId="77777777" w:rsidR="00FD47A3" w:rsidRPr="00865562" w:rsidRDefault="00FD47A3" w:rsidP="00764F8E">
            <w:pPr>
              <w:pStyle w:val="Tabletext"/>
              <w:framePr w:hSpace="0" w:wrap="auto" w:vAnchor="margin" w:yAlign="inline"/>
              <w:suppressOverlap w:val="0"/>
            </w:pPr>
          </w:p>
          <w:p w14:paraId="5F516B38" w14:textId="77777777" w:rsidR="00FD47A3" w:rsidRPr="00865562" w:rsidRDefault="00FD47A3" w:rsidP="00764F8E">
            <w:pPr>
              <w:pStyle w:val="Tabletext"/>
              <w:framePr w:hSpace="0" w:wrap="auto" w:vAnchor="margin" w:yAlign="inline"/>
              <w:suppressOverlap w:val="0"/>
            </w:pPr>
          </w:p>
          <w:p w14:paraId="518B2739" w14:textId="77777777" w:rsidR="00FD47A3" w:rsidRPr="00865562" w:rsidRDefault="00FD47A3" w:rsidP="00764F8E">
            <w:pPr>
              <w:pStyle w:val="Tabletext"/>
              <w:framePr w:hSpace="0" w:wrap="auto" w:vAnchor="margin" w:yAlign="inline"/>
              <w:suppressOverlap w:val="0"/>
            </w:pPr>
          </w:p>
          <w:p w14:paraId="626C946A" w14:textId="77777777" w:rsidR="00FD47A3" w:rsidRPr="00865562" w:rsidRDefault="00FD47A3" w:rsidP="00764F8E">
            <w:pPr>
              <w:pStyle w:val="Tabletext"/>
              <w:framePr w:hSpace="0" w:wrap="auto" w:vAnchor="margin" w:yAlign="inline"/>
              <w:suppressOverlap w:val="0"/>
            </w:pPr>
          </w:p>
          <w:p w14:paraId="7A86971F" w14:textId="77777777" w:rsidR="00FD47A3" w:rsidRPr="00865562" w:rsidRDefault="00FD47A3" w:rsidP="00764F8E">
            <w:pPr>
              <w:pStyle w:val="Tabletext"/>
              <w:framePr w:hSpace="0" w:wrap="auto" w:vAnchor="margin" w:yAlign="inline"/>
              <w:suppressOverlap w:val="0"/>
            </w:pPr>
            <w:r w:rsidRPr="00865562">
              <w:t>The Water Commission strengthened through improved water monitoring ability, and its mandate expanded to include environmental aspects.</w:t>
            </w:r>
          </w:p>
        </w:tc>
        <w:tc>
          <w:tcPr>
            <w:tcW w:w="777" w:type="pct"/>
          </w:tcPr>
          <w:p w14:paraId="186080B1" w14:textId="77777777" w:rsidR="00FD47A3" w:rsidRPr="00865562" w:rsidRDefault="00FD47A3" w:rsidP="00764F8E">
            <w:pPr>
              <w:pStyle w:val="Tabletext"/>
              <w:framePr w:hSpace="0" w:wrap="auto" w:vAnchor="margin" w:yAlign="inline"/>
              <w:suppressOverlap w:val="0"/>
            </w:pPr>
            <w:r w:rsidRPr="00865562">
              <w:t>Currently, transboundary cooperation in the Chu-Talas basins is mainly limited to the implementation of the existing water sharing agreement and does not include consideration of ecosystem integrity and environmental sustainability in view of climatic variability and change.</w:t>
            </w:r>
          </w:p>
          <w:p w14:paraId="4935C6AA" w14:textId="77777777" w:rsidR="00FD47A3" w:rsidRPr="00865562" w:rsidRDefault="00FD47A3" w:rsidP="00764F8E">
            <w:pPr>
              <w:pStyle w:val="Tabletext"/>
              <w:framePr w:hSpace="0" w:wrap="auto" w:vAnchor="margin" w:yAlign="inline"/>
              <w:suppressOverlap w:val="0"/>
            </w:pPr>
          </w:p>
          <w:p w14:paraId="2F1342B9" w14:textId="77777777" w:rsidR="00FD47A3" w:rsidRPr="00865562" w:rsidRDefault="00FD47A3" w:rsidP="00764F8E">
            <w:pPr>
              <w:pStyle w:val="Tabletext"/>
              <w:framePr w:hSpace="0" w:wrap="auto" w:vAnchor="margin" w:yAlign="inline"/>
              <w:suppressOverlap w:val="0"/>
            </w:pPr>
            <w:r w:rsidRPr="00865562">
              <w:t>Deteriorated moniroting networks hinder ability of the Commission to implement the water sharing agreement.</w:t>
            </w:r>
          </w:p>
          <w:p w14:paraId="10F37A51" w14:textId="77777777" w:rsidR="00FD47A3" w:rsidRPr="00865562" w:rsidRDefault="00FD47A3" w:rsidP="00764F8E">
            <w:pPr>
              <w:pStyle w:val="Tabletext"/>
              <w:framePr w:hSpace="0" w:wrap="auto" w:vAnchor="margin" w:yAlign="inline"/>
              <w:suppressOverlap w:val="0"/>
            </w:pPr>
          </w:p>
        </w:tc>
        <w:tc>
          <w:tcPr>
            <w:tcW w:w="809" w:type="pct"/>
          </w:tcPr>
          <w:p w14:paraId="67A8375C" w14:textId="77777777" w:rsidR="00FD47A3" w:rsidRPr="00865562" w:rsidRDefault="00FD47A3" w:rsidP="00764F8E">
            <w:pPr>
              <w:pStyle w:val="Tabletext"/>
              <w:framePr w:hSpace="0" w:wrap="auto" w:vAnchor="margin" w:yAlign="inline"/>
              <w:suppressOverlap w:val="0"/>
            </w:pPr>
            <w:r w:rsidRPr="00865562">
              <w:t>At the end of project:</w:t>
            </w:r>
          </w:p>
          <w:p w14:paraId="3B60BEA1" w14:textId="77777777" w:rsidR="00FD47A3" w:rsidRPr="00865562" w:rsidRDefault="00FD47A3" w:rsidP="00764F8E">
            <w:pPr>
              <w:pStyle w:val="Tabletext"/>
              <w:framePr w:hSpace="0" w:wrap="auto" w:vAnchor="margin" w:yAlign="inline"/>
              <w:suppressOverlap w:val="0"/>
            </w:pPr>
          </w:p>
          <w:p w14:paraId="097E0A26" w14:textId="77777777" w:rsidR="00FD47A3" w:rsidRPr="00865562" w:rsidRDefault="00FD47A3" w:rsidP="00764F8E">
            <w:pPr>
              <w:pStyle w:val="Tabletext"/>
              <w:framePr w:hSpace="0" w:wrap="auto" w:vAnchor="margin" w:yAlign="inline"/>
              <w:suppressOverlap w:val="0"/>
            </w:pPr>
          </w:p>
          <w:p w14:paraId="4357F73F" w14:textId="77777777" w:rsidR="00FD47A3" w:rsidRPr="00865562" w:rsidRDefault="00FD47A3" w:rsidP="00764F8E">
            <w:pPr>
              <w:pStyle w:val="Tabletext"/>
              <w:framePr w:hSpace="0" w:wrap="auto" w:vAnchor="margin" w:yAlign="inline"/>
              <w:suppressOverlap w:val="0"/>
            </w:pPr>
            <w:r w:rsidRPr="00865562">
              <w:t>SAP endorsed by countries at Ministerial level.</w:t>
            </w:r>
          </w:p>
          <w:p w14:paraId="20B50282" w14:textId="77777777" w:rsidR="00FD47A3" w:rsidRPr="00865562" w:rsidRDefault="00FD47A3" w:rsidP="00764F8E">
            <w:pPr>
              <w:pStyle w:val="Tabletext"/>
              <w:framePr w:hSpace="0" w:wrap="auto" w:vAnchor="margin" w:yAlign="inline"/>
              <w:suppressOverlap w:val="0"/>
            </w:pPr>
          </w:p>
          <w:p w14:paraId="5B2DE7CD" w14:textId="77777777" w:rsidR="00FD47A3" w:rsidRPr="00865562" w:rsidRDefault="00FD47A3" w:rsidP="00764F8E">
            <w:pPr>
              <w:pStyle w:val="Tabletext"/>
              <w:framePr w:hSpace="0" w:wrap="auto" w:vAnchor="margin" w:yAlign="inline"/>
              <w:suppressOverlap w:val="0"/>
            </w:pPr>
          </w:p>
          <w:p w14:paraId="0B22949E" w14:textId="77777777" w:rsidR="00FD47A3" w:rsidRPr="00865562" w:rsidRDefault="00FD47A3" w:rsidP="00764F8E">
            <w:pPr>
              <w:pStyle w:val="Tabletext"/>
              <w:framePr w:hSpace="0" w:wrap="auto" w:vAnchor="margin" w:yAlign="inline"/>
              <w:suppressOverlap w:val="0"/>
            </w:pPr>
            <w:r w:rsidRPr="00865562">
              <w:t>Governments approve expandaded mandate of the Water Commission and establish Environmental Expert Group.</w:t>
            </w:r>
          </w:p>
          <w:p w14:paraId="48AC2F84" w14:textId="77777777" w:rsidR="00FD47A3" w:rsidRPr="00865562" w:rsidRDefault="00FD47A3" w:rsidP="00764F8E">
            <w:pPr>
              <w:pStyle w:val="Tabletext"/>
              <w:framePr w:hSpace="0" w:wrap="auto" w:vAnchor="margin" w:yAlign="inline"/>
              <w:suppressOverlap w:val="0"/>
            </w:pPr>
          </w:p>
          <w:p w14:paraId="10A7A4B0" w14:textId="77777777" w:rsidR="00FD47A3" w:rsidRPr="00865562" w:rsidRDefault="00FD47A3" w:rsidP="00764F8E">
            <w:pPr>
              <w:pStyle w:val="Tabletext"/>
              <w:framePr w:hSpace="0" w:wrap="auto" w:vAnchor="margin" w:yAlign="inline"/>
              <w:suppressOverlap w:val="0"/>
            </w:pPr>
          </w:p>
          <w:p w14:paraId="0A659D3A" w14:textId="77777777" w:rsidR="00FD47A3" w:rsidRPr="00865562" w:rsidRDefault="00FD47A3" w:rsidP="00764F8E">
            <w:pPr>
              <w:pStyle w:val="Tabletext"/>
              <w:framePr w:hSpace="0" w:wrap="auto" w:vAnchor="margin" w:yAlign="inline"/>
              <w:suppressOverlap w:val="0"/>
            </w:pPr>
            <w:r w:rsidRPr="00865562">
              <w:t>Water quantity and quality monitoring procedures harmonized.</w:t>
            </w:r>
          </w:p>
          <w:p w14:paraId="774D70C4" w14:textId="77777777" w:rsidR="00FD47A3" w:rsidRPr="00865562" w:rsidRDefault="00FD47A3" w:rsidP="00764F8E">
            <w:pPr>
              <w:pStyle w:val="Tabletext"/>
              <w:framePr w:hSpace="0" w:wrap="auto" w:vAnchor="margin" w:yAlign="inline"/>
              <w:suppressOverlap w:val="0"/>
            </w:pPr>
          </w:p>
        </w:tc>
        <w:tc>
          <w:tcPr>
            <w:tcW w:w="709" w:type="pct"/>
          </w:tcPr>
          <w:p w14:paraId="70EBFFF8" w14:textId="77777777" w:rsidR="00FD47A3" w:rsidRPr="00865562" w:rsidRDefault="00FD47A3" w:rsidP="00764F8E">
            <w:pPr>
              <w:pStyle w:val="Tabletext"/>
              <w:framePr w:hSpace="0" w:wrap="auto" w:vAnchor="margin" w:yAlign="inline"/>
              <w:suppressOverlap w:val="0"/>
            </w:pPr>
            <w:r w:rsidRPr="00865562">
              <w:t>Governments of Kazakhstan and Kyrgyzstan adopt appropriate changes in the Statutes of the Commission/Secretariat which envisages expansion of areas of bilateral water cooperation, and will formally endorse the SAP, and new monitoring protocols.</w:t>
            </w:r>
          </w:p>
        </w:tc>
        <w:tc>
          <w:tcPr>
            <w:tcW w:w="962" w:type="pct"/>
          </w:tcPr>
          <w:p w14:paraId="28C7B52C" w14:textId="77777777" w:rsidR="00FD47A3" w:rsidRPr="00865562" w:rsidRDefault="00FD47A3" w:rsidP="00764F8E">
            <w:pPr>
              <w:pStyle w:val="Tabletext"/>
              <w:framePr w:hSpace="0" w:wrap="auto" w:vAnchor="margin" w:yAlign="inline"/>
              <w:suppressOverlap w:val="0"/>
            </w:pPr>
            <w:r w:rsidRPr="00865562">
              <w:t xml:space="preserve">Governments and national executive agencies and local governance structures, water users and communities in two basins support interstate water cooperation. </w:t>
            </w:r>
          </w:p>
        </w:tc>
      </w:tr>
      <w:tr w:rsidR="00FD47A3" w:rsidRPr="00865562" w14:paraId="38262B39" w14:textId="77777777" w:rsidTr="00764F8E">
        <w:tc>
          <w:tcPr>
            <w:tcW w:w="819" w:type="pct"/>
            <w:vMerge w:val="restart"/>
            <w:shd w:val="clear" w:color="auto" w:fill="FFC000"/>
          </w:tcPr>
          <w:p w14:paraId="506B889F" w14:textId="77777777" w:rsidR="00FD47A3" w:rsidRPr="00865562" w:rsidRDefault="00FD47A3" w:rsidP="00764F8E">
            <w:pPr>
              <w:rPr>
                <w:rFonts w:ascii="Times New Roman" w:hAnsi="Times New Roman"/>
                <w:b/>
              </w:rPr>
            </w:pPr>
            <w:r w:rsidRPr="00865562">
              <w:rPr>
                <w:rFonts w:ascii="Times New Roman" w:hAnsi="Times New Roman"/>
                <w:b/>
              </w:rPr>
              <w:t>Component 1</w:t>
            </w:r>
          </w:p>
          <w:p w14:paraId="486526AF" w14:textId="77777777" w:rsidR="00FD47A3" w:rsidRPr="00865562" w:rsidRDefault="00FD47A3" w:rsidP="00764F8E">
            <w:pPr>
              <w:spacing w:before="120" w:after="120"/>
              <w:rPr>
                <w:rFonts w:ascii="Times New Roman" w:hAnsi="Times New Roman"/>
              </w:rPr>
            </w:pPr>
            <w:r w:rsidRPr="00865562">
              <w:rPr>
                <w:rFonts w:ascii="Times New Roman" w:hAnsi="Times New Roman"/>
                <w:i/>
              </w:rPr>
              <w:t>Outcome 1:</w:t>
            </w:r>
            <w:r w:rsidRPr="00865562">
              <w:rPr>
                <w:rFonts w:ascii="Times New Roman" w:hAnsi="Times New Roman"/>
              </w:rPr>
              <w:t xml:space="preserve"> Science based consensus among the countries on major transboundary problems of the basin.</w:t>
            </w:r>
          </w:p>
          <w:p w14:paraId="6B89E921" w14:textId="77777777" w:rsidR="00FD47A3" w:rsidRPr="00865562" w:rsidRDefault="00FD47A3" w:rsidP="00764F8E">
            <w:pPr>
              <w:spacing w:before="120" w:after="120"/>
              <w:rPr>
                <w:rFonts w:ascii="Times New Roman" w:hAnsi="Times New Roman"/>
              </w:rPr>
            </w:pPr>
            <w:r w:rsidRPr="00865562">
              <w:rPr>
                <w:rFonts w:ascii="Times New Roman" w:hAnsi="Times New Roman"/>
                <w:i/>
              </w:rPr>
              <w:t>Outcome 2</w:t>
            </w:r>
            <w:r w:rsidRPr="00865562">
              <w:rPr>
                <w:rFonts w:ascii="Times New Roman" w:hAnsi="Times New Roman"/>
              </w:rPr>
              <w:t>: Improved understanding of the transboundary implications of the shared nature of the Basins’ water resources.</w:t>
            </w:r>
          </w:p>
          <w:p w14:paraId="24C183DC" w14:textId="77777777" w:rsidR="00FD47A3" w:rsidRPr="00865562" w:rsidRDefault="00FD47A3" w:rsidP="00764F8E">
            <w:pPr>
              <w:spacing w:before="120" w:after="120"/>
              <w:rPr>
                <w:rFonts w:ascii="Times New Roman" w:hAnsi="Times New Roman"/>
              </w:rPr>
            </w:pPr>
          </w:p>
          <w:p w14:paraId="2EEC65EA" w14:textId="77777777" w:rsidR="00FD47A3" w:rsidRPr="00865562" w:rsidRDefault="00FD47A3" w:rsidP="00764F8E">
            <w:pPr>
              <w:spacing w:before="120" w:after="120"/>
              <w:rPr>
                <w:rFonts w:ascii="Times New Roman" w:hAnsi="Times New Roman"/>
              </w:rPr>
            </w:pPr>
            <w:r w:rsidRPr="00865562">
              <w:rPr>
                <w:rFonts w:ascii="Times New Roman" w:hAnsi="Times New Roman"/>
                <w:i/>
              </w:rPr>
              <w:t>Outcome 3</w:t>
            </w:r>
            <w:r w:rsidRPr="00865562">
              <w:rPr>
                <w:rFonts w:ascii="Times New Roman" w:hAnsi="Times New Roman"/>
              </w:rPr>
              <w:t>: Improved knowledge of the consequences of extreme weather situations.</w:t>
            </w:r>
          </w:p>
          <w:p w14:paraId="3E0E976D" w14:textId="77777777" w:rsidR="00FD47A3" w:rsidRPr="00865562" w:rsidRDefault="00FD47A3" w:rsidP="00764F8E">
            <w:pPr>
              <w:spacing w:before="120" w:after="120"/>
              <w:rPr>
                <w:rFonts w:ascii="Times New Roman" w:hAnsi="Times New Roman"/>
              </w:rPr>
            </w:pPr>
          </w:p>
          <w:p w14:paraId="50D40D22" w14:textId="77777777" w:rsidR="00FD47A3" w:rsidRPr="00865562" w:rsidRDefault="00FD47A3" w:rsidP="00764F8E">
            <w:pPr>
              <w:spacing w:before="120" w:after="120"/>
              <w:rPr>
                <w:rFonts w:ascii="Times New Roman" w:hAnsi="Times New Roman"/>
              </w:rPr>
            </w:pPr>
            <w:r w:rsidRPr="00865562">
              <w:rPr>
                <w:rFonts w:ascii="Times New Roman" w:hAnsi="Times New Roman"/>
                <w:i/>
              </w:rPr>
              <w:t>Outcome 4</w:t>
            </w:r>
            <w:r w:rsidRPr="00865562">
              <w:rPr>
                <w:rFonts w:ascii="Times New Roman" w:hAnsi="Times New Roman"/>
              </w:rPr>
              <w:t>: Capacitated local stakeholders ready to minimize negative consequences for economic sectors as well as the environment in the basin.</w:t>
            </w:r>
          </w:p>
          <w:p w14:paraId="7208B7B3" w14:textId="77777777" w:rsidR="00FD47A3" w:rsidRPr="00865562" w:rsidRDefault="00FD47A3" w:rsidP="00764F8E"/>
        </w:tc>
        <w:tc>
          <w:tcPr>
            <w:tcW w:w="924" w:type="pct"/>
          </w:tcPr>
          <w:p w14:paraId="537C52E0" w14:textId="77777777" w:rsidR="00FD47A3" w:rsidRPr="00865562" w:rsidRDefault="00FD47A3" w:rsidP="00764F8E">
            <w:pPr>
              <w:pStyle w:val="Tabletext"/>
              <w:framePr w:hSpace="0" w:wrap="auto" w:vAnchor="margin" w:yAlign="inline"/>
              <w:suppressOverlap w:val="0"/>
            </w:pPr>
          </w:p>
          <w:p w14:paraId="63843729" w14:textId="77777777" w:rsidR="00FD47A3" w:rsidRPr="00865562" w:rsidRDefault="00FD47A3" w:rsidP="00764F8E">
            <w:pPr>
              <w:pStyle w:val="Tabletext"/>
              <w:framePr w:hSpace="0" w:wrap="auto" w:vAnchor="margin" w:yAlign="inline"/>
              <w:suppressOverlap w:val="0"/>
            </w:pPr>
            <w:r w:rsidRPr="00865562">
              <w:t>The TDA of the Chu and Talas Basins prepared jointly by the two countries, identifying issues of transbundary concern.</w:t>
            </w:r>
          </w:p>
          <w:p w14:paraId="62450D4A" w14:textId="77777777" w:rsidR="00FD47A3" w:rsidRPr="00865562" w:rsidRDefault="00FD47A3" w:rsidP="00764F8E">
            <w:pPr>
              <w:pStyle w:val="Tabletext"/>
              <w:framePr w:hSpace="0" w:wrap="auto" w:vAnchor="margin" w:yAlign="inline"/>
              <w:suppressOverlap w:val="0"/>
            </w:pPr>
          </w:p>
          <w:p w14:paraId="0E1BB138" w14:textId="77777777" w:rsidR="00FD47A3" w:rsidRPr="00865562" w:rsidRDefault="00FD47A3" w:rsidP="00764F8E">
            <w:pPr>
              <w:pStyle w:val="Tabletext"/>
              <w:framePr w:hSpace="0" w:wrap="auto" w:vAnchor="margin" w:yAlign="inline"/>
              <w:suppressOverlap w:val="0"/>
            </w:pPr>
          </w:p>
          <w:p w14:paraId="576A62F2" w14:textId="77777777" w:rsidR="00FD47A3" w:rsidRPr="00865562" w:rsidRDefault="00FD47A3" w:rsidP="00764F8E">
            <w:pPr>
              <w:pStyle w:val="Tabletext"/>
              <w:framePr w:hSpace="0" w:wrap="auto" w:vAnchor="margin" w:yAlign="inline"/>
              <w:suppressOverlap w:val="0"/>
            </w:pPr>
          </w:p>
          <w:p w14:paraId="2762C132" w14:textId="77777777" w:rsidR="00FD47A3" w:rsidRPr="00865562" w:rsidRDefault="00FD47A3" w:rsidP="00764F8E">
            <w:pPr>
              <w:pStyle w:val="Tabletext"/>
              <w:framePr w:hSpace="0" w:wrap="auto" w:vAnchor="margin" w:yAlign="inline"/>
              <w:suppressOverlap w:val="0"/>
            </w:pPr>
          </w:p>
          <w:p w14:paraId="129A687E" w14:textId="77777777" w:rsidR="00FD47A3" w:rsidRPr="00865562" w:rsidRDefault="00FD47A3" w:rsidP="00764F8E">
            <w:pPr>
              <w:pStyle w:val="Tabletext"/>
              <w:framePr w:hSpace="0" w:wrap="auto" w:vAnchor="margin" w:yAlign="inline"/>
              <w:suppressOverlap w:val="0"/>
            </w:pPr>
          </w:p>
          <w:p w14:paraId="48A76EA2" w14:textId="77777777" w:rsidR="00FD47A3" w:rsidRPr="00865562" w:rsidRDefault="00FD47A3" w:rsidP="00764F8E">
            <w:pPr>
              <w:pStyle w:val="Tabletext"/>
              <w:framePr w:hSpace="0" w:wrap="auto" w:vAnchor="margin" w:yAlign="inline"/>
              <w:suppressOverlap w:val="0"/>
            </w:pPr>
          </w:p>
        </w:tc>
        <w:tc>
          <w:tcPr>
            <w:tcW w:w="777" w:type="pct"/>
          </w:tcPr>
          <w:p w14:paraId="5A4C13EB" w14:textId="77777777" w:rsidR="00FD47A3" w:rsidRPr="00865562" w:rsidRDefault="00FD47A3" w:rsidP="00764F8E">
            <w:pPr>
              <w:pStyle w:val="Tabletext"/>
              <w:framePr w:hSpace="0" w:wrap="auto" w:vAnchor="margin" w:yAlign="inline"/>
              <w:suppressOverlap w:val="0"/>
            </w:pPr>
          </w:p>
          <w:p w14:paraId="33A4FAC2" w14:textId="77777777" w:rsidR="00FD47A3" w:rsidRPr="00865562" w:rsidRDefault="00FD47A3" w:rsidP="00764F8E">
            <w:pPr>
              <w:pStyle w:val="Tabletext"/>
              <w:framePr w:hSpace="0" w:wrap="auto" w:vAnchor="margin" w:yAlign="inline"/>
              <w:suppressOverlap w:val="0"/>
            </w:pPr>
            <w:r w:rsidRPr="00865562">
              <w:t xml:space="preserve">At the moment there is not common understanding over transboundary issues in Chu-Talas river basins among the stakeholders in Kazakhstan and Kyrgyzstan </w:t>
            </w:r>
          </w:p>
        </w:tc>
        <w:tc>
          <w:tcPr>
            <w:tcW w:w="809" w:type="pct"/>
          </w:tcPr>
          <w:p w14:paraId="5B34BCE4" w14:textId="77777777" w:rsidR="00FD47A3" w:rsidRPr="00865562" w:rsidRDefault="00FD47A3" w:rsidP="00764F8E">
            <w:pPr>
              <w:pStyle w:val="Tabletext"/>
              <w:framePr w:hSpace="0" w:wrap="auto" w:vAnchor="margin" w:yAlign="inline"/>
              <w:suppressOverlap w:val="0"/>
            </w:pPr>
          </w:p>
          <w:p w14:paraId="113F5D8F" w14:textId="77777777" w:rsidR="00FD47A3" w:rsidRPr="00865562" w:rsidRDefault="00FD47A3" w:rsidP="00764F8E">
            <w:pPr>
              <w:pStyle w:val="Tabletext"/>
              <w:framePr w:hSpace="0" w:wrap="auto" w:vAnchor="margin" w:yAlign="inline"/>
              <w:suppressOverlap w:val="0"/>
            </w:pPr>
            <w:r w:rsidRPr="00865562">
              <w:t>TDA completed and approved by first semester of Year 2</w:t>
            </w:r>
          </w:p>
        </w:tc>
        <w:tc>
          <w:tcPr>
            <w:tcW w:w="709" w:type="pct"/>
          </w:tcPr>
          <w:p w14:paraId="46F4EB8C" w14:textId="77777777" w:rsidR="00FD47A3" w:rsidRPr="00865562" w:rsidRDefault="00FD47A3" w:rsidP="00764F8E">
            <w:pPr>
              <w:pStyle w:val="Tabletext"/>
              <w:framePr w:hSpace="0" w:wrap="auto" w:vAnchor="margin" w:yAlign="inline"/>
              <w:suppressOverlap w:val="0"/>
            </w:pPr>
          </w:p>
          <w:p w14:paraId="3CFD4755" w14:textId="77777777" w:rsidR="00FD47A3" w:rsidRPr="00865562" w:rsidRDefault="00FD47A3" w:rsidP="00764F8E">
            <w:pPr>
              <w:pStyle w:val="Tabletext"/>
              <w:framePr w:hSpace="0" w:wrap="auto" w:vAnchor="margin" w:yAlign="inline"/>
              <w:suppressOverlap w:val="0"/>
            </w:pPr>
            <w:r w:rsidRPr="00865562">
              <w:t>Transboundary diagnostic analysis  (TDA) of Chu-Talas river basins approved by the Water Commission.</w:t>
            </w:r>
          </w:p>
        </w:tc>
        <w:tc>
          <w:tcPr>
            <w:tcW w:w="962" w:type="pct"/>
          </w:tcPr>
          <w:p w14:paraId="5BA649D0" w14:textId="77777777" w:rsidR="00FD47A3" w:rsidRPr="00865562" w:rsidRDefault="00FD47A3" w:rsidP="00764F8E">
            <w:pPr>
              <w:pStyle w:val="Tabletext"/>
              <w:framePr w:hSpace="0" w:wrap="auto" w:vAnchor="margin" w:yAlign="inline"/>
              <w:suppressOverlap w:val="0"/>
            </w:pPr>
          </w:p>
          <w:p w14:paraId="156AAAC6" w14:textId="77777777" w:rsidR="00FD47A3" w:rsidRPr="00865562" w:rsidRDefault="00FD47A3" w:rsidP="00764F8E">
            <w:pPr>
              <w:pStyle w:val="Tabletext"/>
              <w:framePr w:hSpace="0" w:wrap="auto" w:vAnchor="margin" w:yAlign="inline"/>
              <w:suppressOverlap w:val="0"/>
            </w:pPr>
            <w:r w:rsidRPr="00865562">
              <w:t>Timely and adequate support in TDA development by all stakeholders.</w:t>
            </w:r>
          </w:p>
        </w:tc>
      </w:tr>
      <w:tr w:rsidR="00FD47A3" w:rsidRPr="00865562" w14:paraId="01B1D013" w14:textId="77777777" w:rsidTr="00764F8E">
        <w:tc>
          <w:tcPr>
            <w:tcW w:w="819" w:type="pct"/>
            <w:vMerge/>
            <w:shd w:val="clear" w:color="auto" w:fill="FFC000"/>
          </w:tcPr>
          <w:p w14:paraId="2B54F383" w14:textId="77777777" w:rsidR="00FD47A3" w:rsidRPr="00865562" w:rsidRDefault="00FD47A3" w:rsidP="00764F8E">
            <w:pPr>
              <w:pStyle w:val="Tabletext"/>
              <w:framePr w:hSpace="0" w:wrap="auto" w:vAnchor="margin" w:yAlign="inline"/>
              <w:suppressOverlap w:val="0"/>
            </w:pPr>
          </w:p>
        </w:tc>
        <w:tc>
          <w:tcPr>
            <w:tcW w:w="924" w:type="pct"/>
          </w:tcPr>
          <w:p w14:paraId="750EBF34" w14:textId="77777777" w:rsidR="00FD47A3" w:rsidRPr="00865562" w:rsidRDefault="00FD47A3" w:rsidP="00764F8E">
            <w:pPr>
              <w:pStyle w:val="Tabletext"/>
              <w:framePr w:hSpace="0" w:wrap="auto" w:vAnchor="margin" w:yAlign="inline"/>
              <w:suppressOverlap w:val="0"/>
            </w:pPr>
            <w:r w:rsidRPr="00865562">
              <w:t>Considerations based on Water Scenarios, on climate variability and change and surface-groundwater interactions included into the TDA.</w:t>
            </w:r>
          </w:p>
        </w:tc>
        <w:tc>
          <w:tcPr>
            <w:tcW w:w="777" w:type="pct"/>
          </w:tcPr>
          <w:p w14:paraId="51CA2D31" w14:textId="77777777" w:rsidR="00FD47A3" w:rsidRPr="00865562" w:rsidRDefault="00FD47A3" w:rsidP="00764F8E">
            <w:pPr>
              <w:pStyle w:val="Tabletext"/>
              <w:framePr w:hSpace="0" w:wrap="auto" w:vAnchor="margin" w:yAlign="inline"/>
              <w:suppressOverlap w:val="0"/>
            </w:pPr>
            <w:r w:rsidRPr="00865562">
              <w:t>Currently there is no common understanding of possible future water resources scenarios in the basin.This hinders the decision making process on adaptation measures.</w:t>
            </w:r>
          </w:p>
        </w:tc>
        <w:tc>
          <w:tcPr>
            <w:tcW w:w="809" w:type="pct"/>
          </w:tcPr>
          <w:p w14:paraId="5434A204" w14:textId="77777777" w:rsidR="00FD47A3" w:rsidRPr="00865562" w:rsidRDefault="00FD47A3" w:rsidP="00764F8E">
            <w:pPr>
              <w:pStyle w:val="Tabletext"/>
              <w:framePr w:hSpace="0" w:wrap="auto" w:vAnchor="margin" w:yAlign="inline"/>
              <w:suppressOverlap w:val="0"/>
            </w:pPr>
            <w:r w:rsidRPr="00865562">
              <w:t>TDA document including consideratiopn of future water scenarios and surface-groundwater interactions.</w:t>
            </w:r>
          </w:p>
        </w:tc>
        <w:tc>
          <w:tcPr>
            <w:tcW w:w="709" w:type="pct"/>
          </w:tcPr>
          <w:p w14:paraId="02385EE8" w14:textId="77777777" w:rsidR="00FD47A3" w:rsidRPr="00865562" w:rsidRDefault="00FD47A3" w:rsidP="00764F8E">
            <w:pPr>
              <w:pStyle w:val="Tabletext"/>
              <w:framePr w:hSpace="0" w:wrap="auto" w:vAnchor="margin" w:yAlign="inline"/>
              <w:suppressOverlap w:val="0"/>
            </w:pPr>
            <w:r w:rsidRPr="00865562">
              <w:t xml:space="preserve">The TDA and the Report on Future Water Scenarios approved by the Chu-Talas Commission and by key government agencies of Kyrgyzstan and Kazakhstan. </w:t>
            </w:r>
          </w:p>
        </w:tc>
        <w:tc>
          <w:tcPr>
            <w:tcW w:w="962" w:type="pct"/>
          </w:tcPr>
          <w:p w14:paraId="479D8987" w14:textId="77777777" w:rsidR="00FD47A3" w:rsidRPr="00865562" w:rsidRDefault="00FD47A3" w:rsidP="00764F8E">
            <w:pPr>
              <w:pStyle w:val="Tabletext"/>
              <w:framePr w:hSpace="0" w:wrap="auto" w:vAnchor="margin" w:yAlign="inline"/>
              <w:suppressOverlap w:val="0"/>
            </w:pPr>
            <w:r w:rsidRPr="00865562">
              <w:t>Timely and adequate support by stakeholders in scenarios development.</w:t>
            </w:r>
          </w:p>
        </w:tc>
      </w:tr>
      <w:tr w:rsidR="00FD47A3" w:rsidRPr="00865562" w14:paraId="26831AB9" w14:textId="77777777" w:rsidTr="00764F8E">
        <w:tc>
          <w:tcPr>
            <w:tcW w:w="819" w:type="pct"/>
            <w:vMerge/>
            <w:shd w:val="clear" w:color="auto" w:fill="FFC000"/>
          </w:tcPr>
          <w:p w14:paraId="1D880CB8" w14:textId="77777777" w:rsidR="00FD47A3" w:rsidRPr="00865562" w:rsidRDefault="00FD47A3" w:rsidP="00764F8E">
            <w:pPr>
              <w:pStyle w:val="Tabletext"/>
              <w:framePr w:hSpace="0" w:wrap="auto" w:vAnchor="margin" w:yAlign="inline"/>
              <w:suppressOverlap w:val="0"/>
            </w:pPr>
          </w:p>
        </w:tc>
        <w:tc>
          <w:tcPr>
            <w:tcW w:w="924" w:type="pct"/>
          </w:tcPr>
          <w:p w14:paraId="075CC1F2" w14:textId="77777777" w:rsidR="00FD47A3" w:rsidRPr="00865562" w:rsidRDefault="00FD47A3" w:rsidP="00764F8E">
            <w:pPr>
              <w:pStyle w:val="Tabletext"/>
              <w:framePr w:hSpace="0" w:wrap="auto" w:vAnchor="margin" w:yAlign="inline"/>
              <w:suppressOverlap w:val="0"/>
            </w:pPr>
            <w:r w:rsidRPr="00865562">
              <w:t>Program for seminars on climate change adaptation and integrated water resources management approved by the Commission and implemented.</w:t>
            </w:r>
          </w:p>
        </w:tc>
        <w:tc>
          <w:tcPr>
            <w:tcW w:w="777" w:type="pct"/>
          </w:tcPr>
          <w:p w14:paraId="0C8915E4" w14:textId="77777777" w:rsidR="00FD47A3" w:rsidRPr="00865562" w:rsidRDefault="00FD47A3" w:rsidP="00764F8E">
            <w:pPr>
              <w:pStyle w:val="Tabletext"/>
              <w:framePr w:hSpace="0" w:wrap="auto" w:vAnchor="margin" w:yAlign="inline"/>
              <w:suppressOverlap w:val="0"/>
            </w:pPr>
            <w:r w:rsidRPr="00865562">
              <w:t>Currently, local governments and others stakeholders in both basins are not prepared to adequately respond to the possible social, economic and environmental implications and risks associated with the transboundary nature of the water resources of the bains and with increased climate variability and change.</w:t>
            </w:r>
          </w:p>
        </w:tc>
        <w:tc>
          <w:tcPr>
            <w:tcW w:w="809" w:type="pct"/>
          </w:tcPr>
          <w:p w14:paraId="02198F6B" w14:textId="77777777" w:rsidR="00FD47A3" w:rsidRPr="00865562" w:rsidRDefault="00FD47A3" w:rsidP="00764F8E">
            <w:pPr>
              <w:pStyle w:val="Tabletext"/>
              <w:framePr w:hSpace="0" w:wrap="auto" w:vAnchor="margin" w:yAlign="inline"/>
              <w:suppressOverlap w:val="0"/>
            </w:pPr>
            <w:r w:rsidRPr="00865562">
              <w:t xml:space="preserve">Seminars developed and held within first semester of Year 2 of the project implementatioin. </w:t>
            </w:r>
          </w:p>
        </w:tc>
        <w:tc>
          <w:tcPr>
            <w:tcW w:w="709" w:type="pct"/>
          </w:tcPr>
          <w:p w14:paraId="299FA934" w14:textId="77777777" w:rsidR="00FD47A3" w:rsidRPr="00865562" w:rsidRDefault="00FD47A3" w:rsidP="00764F8E">
            <w:pPr>
              <w:pStyle w:val="Tabletext"/>
              <w:framePr w:hSpace="0" w:wrap="auto" w:vAnchor="margin" w:yAlign="inline"/>
              <w:suppressOverlap w:val="0"/>
            </w:pPr>
            <w:r w:rsidRPr="00865562">
              <w:t>Seminar reports showing adherence with initialprogram; number of trainees.</w:t>
            </w:r>
          </w:p>
        </w:tc>
        <w:tc>
          <w:tcPr>
            <w:tcW w:w="962" w:type="pct"/>
          </w:tcPr>
          <w:p w14:paraId="6D2B059C" w14:textId="77777777" w:rsidR="00FD47A3" w:rsidRPr="00865562" w:rsidRDefault="00FD47A3" w:rsidP="00764F8E">
            <w:pPr>
              <w:pStyle w:val="Tabletext"/>
              <w:framePr w:hSpace="0" w:wrap="auto" w:vAnchor="margin" w:yAlign="inline"/>
              <w:suppressOverlap w:val="0"/>
            </w:pPr>
            <w:r w:rsidRPr="00865562">
              <w:t>Stakeholders actively participate in seminars.</w:t>
            </w:r>
          </w:p>
        </w:tc>
      </w:tr>
      <w:tr w:rsidR="00FD47A3" w:rsidRPr="00865562" w14:paraId="43CFC38D" w14:textId="77777777" w:rsidTr="00764F8E">
        <w:trPr>
          <w:trHeight w:val="2821"/>
        </w:trPr>
        <w:tc>
          <w:tcPr>
            <w:tcW w:w="819" w:type="pct"/>
            <w:vMerge w:val="restart"/>
            <w:shd w:val="clear" w:color="auto" w:fill="FFC000"/>
          </w:tcPr>
          <w:p w14:paraId="0EA4F829" w14:textId="77777777" w:rsidR="00FD47A3" w:rsidRPr="00865562" w:rsidRDefault="00FD47A3" w:rsidP="00764F8E">
            <w:pPr>
              <w:ind w:right="42"/>
              <w:rPr>
                <w:rFonts w:ascii="Times New Roman" w:hAnsi="Times New Roman"/>
                <w:b/>
              </w:rPr>
            </w:pPr>
            <w:r w:rsidRPr="00865562">
              <w:rPr>
                <w:rFonts w:ascii="Times New Roman" w:hAnsi="Times New Roman"/>
                <w:b/>
              </w:rPr>
              <w:t>Component 2</w:t>
            </w:r>
          </w:p>
          <w:p w14:paraId="69D10546" w14:textId="77777777" w:rsidR="00FD47A3" w:rsidRPr="00865562" w:rsidRDefault="00FD47A3" w:rsidP="00764F8E">
            <w:pPr>
              <w:spacing w:before="120" w:after="120"/>
              <w:rPr>
                <w:rFonts w:ascii="Times New Roman" w:hAnsi="Times New Roman"/>
              </w:rPr>
            </w:pPr>
            <w:r w:rsidRPr="00865562">
              <w:rPr>
                <w:rFonts w:ascii="Times New Roman" w:hAnsi="Times New Roman"/>
                <w:i/>
              </w:rPr>
              <w:t>Outcome 5</w:t>
            </w:r>
            <w:r w:rsidRPr="00865562">
              <w:rPr>
                <w:rFonts w:ascii="Times New Roman" w:hAnsi="Times New Roman"/>
              </w:rPr>
              <w:t>: Visioning process and agreement on priorities for action opens the way for systematic cooperation in the integrated management of the transboundary Chu Talas River Basins.</w:t>
            </w:r>
          </w:p>
          <w:p w14:paraId="12C43A1B" w14:textId="77777777" w:rsidR="00FD47A3" w:rsidRPr="00865562" w:rsidRDefault="00FD47A3" w:rsidP="00764F8E">
            <w:pPr>
              <w:rPr>
                <w:rFonts w:ascii="Times New Roman" w:hAnsi="Times New Roman"/>
                <w:i/>
              </w:rPr>
            </w:pPr>
          </w:p>
          <w:p w14:paraId="0CF5D1F6" w14:textId="77777777" w:rsidR="00FD47A3" w:rsidRPr="00865562" w:rsidRDefault="00FD47A3" w:rsidP="00764F8E">
            <w:pPr>
              <w:rPr>
                <w:rFonts w:ascii="Times" w:hAnsi="Times"/>
                <w:noProof/>
              </w:rPr>
            </w:pPr>
            <w:r w:rsidRPr="00865562">
              <w:rPr>
                <w:rFonts w:ascii="Times New Roman" w:hAnsi="Times New Roman"/>
                <w:i/>
              </w:rPr>
              <w:t>Outcome 6:</w:t>
            </w:r>
            <w:r w:rsidRPr="00865562">
              <w:rPr>
                <w:rFonts w:ascii="Times New Roman" w:hAnsi="Times New Roman"/>
              </w:rPr>
              <w:t xml:space="preserve"> Strengthened collaborative mechanism for bilateral cooperation framework </w:t>
            </w:r>
            <w:r w:rsidRPr="00865562">
              <w:rPr>
                <w:rFonts w:ascii="Times" w:hAnsi="Times"/>
                <w:noProof/>
              </w:rPr>
              <w:t>or the further improvement of joint management of the Chu and Talas basins.</w:t>
            </w:r>
          </w:p>
          <w:p w14:paraId="4D848E07" w14:textId="77777777" w:rsidR="00FD47A3" w:rsidRPr="00865562" w:rsidRDefault="00FD47A3" w:rsidP="00764F8E">
            <w:pPr>
              <w:rPr>
                <w:rFonts w:ascii="Times" w:hAnsi="Times"/>
                <w:noProof/>
              </w:rPr>
            </w:pPr>
            <w:r w:rsidRPr="00865562">
              <w:rPr>
                <w:rFonts w:ascii="Times" w:hAnsi="Times"/>
                <w:i/>
              </w:rPr>
              <w:t xml:space="preserve">Outcome 7: </w:t>
            </w:r>
            <w:r w:rsidRPr="00865562">
              <w:rPr>
                <w:rFonts w:ascii="Times" w:hAnsi="Times"/>
                <w:noProof/>
              </w:rPr>
              <w:t>Steps taken for the involvement of stakeholders in the decision making proces.</w:t>
            </w:r>
          </w:p>
          <w:p w14:paraId="71497D34" w14:textId="77777777" w:rsidR="00FD47A3" w:rsidRPr="00865562" w:rsidRDefault="00FD47A3" w:rsidP="00764F8E">
            <w:pPr>
              <w:rPr>
                <w:rFonts w:ascii="Times" w:hAnsi="Times"/>
                <w:noProof/>
              </w:rPr>
            </w:pPr>
          </w:p>
          <w:p w14:paraId="2B552BDA" w14:textId="77777777" w:rsidR="00FD47A3" w:rsidRPr="00865562" w:rsidRDefault="00FD47A3" w:rsidP="00764F8E">
            <w:pPr>
              <w:spacing w:before="120" w:after="120"/>
              <w:rPr>
                <w:rFonts w:ascii="Times" w:hAnsi="Times"/>
              </w:rPr>
            </w:pPr>
            <w:r w:rsidRPr="00865562">
              <w:rPr>
                <w:rFonts w:ascii="Times" w:hAnsi="Times"/>
                <w:i/>
                <w:noProof/>
              </w:rPr>
              <w:t>Outcome 8</w:t>
            </w:r>
            <w:r w:rsidRPr="00865562">
              <w:rPr>
                <w:rFonts w:ascii="Times" w:hAnsi="Times"/>
                <w:noProof/>
              </w:rPr>
              <w:t>: Project experiences and lessons disseminated globally and regionally</w:t>
            </w:r>
          </w:p>
          <w:p w14:paraId="7D801CB0" w14:textId="77777777" w:rsidR="00FD47A3" w:rsidRPr="00865562" w:rsidRDefault="00FD47A3" w:rsidP="00764F8E">
            <w:pPr>
              <w:spacing w:before="120" w:after="120"/>
            </w:pPr>
          </w:p>
        </w:tc>
        <w:tc>
          <w:tcPr>
            <w:tcW w:w="924" w:type="pct"/>
          </w:tcPr>
          <w:p w14:paraId="36D98B9E" w14:textId="77777777" w:rsidR="00FD47A3" w:rsidRPr="00865562" w:rsidRDefault="00FD47A3" w:rsidP="00764F8E">
            <w:pPr>
              <w:rPr>
                <w:rFonts w:ascii="Times New Roman" w:hAnsi="Times New Roman"/>
              </w:rPr>
            </w:pPr>
          </w:p>
          <w:p w14:paraId="52CDF3A8" w14:textId="77777777" w:rsidR="00FD47A3" w:rsidRPr="00865562" w:rsidRDefault="00FD47A3" w:rsidP="00764F8E">
            <w:pPr>
              <w:rPr>
                <w:rFonts w:ascii="Times New Roman" w:hAnsi="Times New Roman"/>
              </w:rPr>
            </w:pPr>
            <w:r w:rsidRPr="00865562">
              <w:rPr>
                <w:rFonts w:ascii="Times New Roman" w:hAnsi="Times New Roman"/>
              </w:rPr>
              <w:t xml:space="preserve">The Strategic Action Program (SAP), with a 5 years horizon and reflecting inter-sectoral dialogue and stakeholder involvement and addressing the major issues of transboundary concern agreed upon by the two countries. </w:t>
            </w:r>
          </w:p>
        </w:tc>
        <w:tc>
          <w:tcPr>
            <w:tcW w:w="777" w:type="pct"/>
          </w:tcPr>
          <w:p w14:paraId="420943E8" w14:textId="77777777" w:rsidR="00FD47A3" w:rsidRPr="00865562" w:rsidRDefault="00FD47A3" w:rsidP="00764F8E">
            <w:pPr>
              <w:pStyle w:val="Tabletext"/>
              <w:framePr w:hSpace="0" w:wrap="auto" w:vAnchor="margin" w:yAlign="inline"/>
              <w:suppressOverlap w:val="0"/>
            </w:pPr>
          </w:p>
          <w:p w14:paraId="787EE6E1" w14:textId="77777777" w:rsidR="00FD47A3" w:rsidRPr="00865562" w:rsidRDefault="00FD47A3" w:rsidP="00764F8E">
            <w:pPr>
              <w:pStyle w:val="Tabletext"/>
              <w:framePr w:hSpace="0" w:wrap="auto" w:vAnchor="margin" w:yAlign="inline"/>
              <w:suppressOverlap w:val="0"/>
            </w:pPr>
            <w:r w:rsidRPr="00865562">
              <w:t>There is currently no detailed joint integrated program to address major transboundary issues in Chu-Talas river basins, and stakeholders have little participation in discussions and decision-making.</w:t>
            </w:r>
          </w:p>
        </w:tc>
        <w:tc>
          <w:tcPr>
            <w:tcW w:w="809" w:type="pct"/>
          </w:tcPr>
          <w:p w14:paraId="376C5082" w14:textId="77777777" w:rsidR="00FD47A3" w:rsidRPr="00865562" w:rsidRDefault="00FD47A3" w:rsidP="00764F8E">
            <w:pPr>
              <w:pStyle w:val="Tabletext"/>
              <w:framePr w:hSpace="0" w:wrap="auto" w:vAnchor="margin" w:yAlign="inline"/>
              <w:suppressOverlap w:val="0"/>
            </w:pPr>
          </w:p>
          <w:p w14:paraId="51594DFD" w14:textId="77777777" w:rsidR="00FD47A3" w:rsidRPr="00865562" w:rsidRDefault="00FD47A3" w:rsidP="00764F8E">
            <w:pPr>
              <w:pStyle w:val="Tabletext"/>
              <w:framePr w:hSpace="0" w:wrap="auto" w:vAnchor="margin" w:yAlign="inline"/>
              <w:suppressOverlap w:val="0"/>
            </w:pPr>
            <w:r w:rsidRPr="00865562">
              <w:t>SAP endorsed at Ministerial level by the end of project</w:t>
            </w:r>
          </w:p>
        </w:tc>
        <w:tc>
          <w:tcPr>
            <w:tcW w:w="709" w:type="pct"/>
          </w:tcPr>
          <w:p w14:paraId="6A11B6AE" w14:textId="77777777" w:rsidR="00FD47A3" w:rsidRPr="00865562" w:rsidRDefault="00FD47A3" w:rsidP="00764F8E">
            <w:pPr>
              <w:pStyle w:val="Tabletext"/>
              <w:framePr w:hSpace="0" w:wrap="auto" w:vAnchor="margin" w:yAlign="inline"/>
              <w:suppressOverlap w:val="0"/>
            </w:pPr>
          </w:p>
          <w:p w14:paraId="449A0DE6" w14:textId="77777777" w:rsidR="00FD47A3" w:rsidRPr="00865562" w:rsidRDefault="00FD47A3" w:rsidP="00764F8E">
            <w:pPr>
              <w:pStyle w:val="Tabletext"/>
              <w:framePr w:hSpace="0" w:wrap="auto" w:vAnchor="margin" w:yAlign="inline"/>
              <w:suppressOverlap w:val="0"/>
            </w:pPr>
            <w:r w:rsidRPr="00865562">
              <w:t>SAP document formally adopted for implementation by the competent authorities of Kazakhstan and Kyrgyzstan.</w:t>
            </w:r>
          </w:p>
          <w:p w14:paraId="6513FE7A" w14:textId="77777777" w:rsidR="00FD47A3" w:rsidRPr="00865562" w:rsidRDefault="00FD47A3" w:rsidP="00764F8E">
            <w:pPr>
              <w:pStyle w:val="Tabletext"/>
              <w:framePr w:hSpace="0" w:wrap="auto" w:vAnchor="margin" w:yAlign="inline"/>
              <w:suppressOverlap w:val="0"/>
            </w:pPr>
          </w:p>
        </w:tc>
        <w:tc>
          <w:tcPr>
            <w:tcW w:w="962" w:type="pct"/>
          </w:tcPr>
          <w:p w14:paraId="4B168AED" w14:textId="77777777" w:rsidR="00FD47A3" w:rsidRPr="00865562" w:rsidRDefault="00FD47A3" w:rsidP="00764F8E">
            <w:pPr>
              <w:pStyle w:val="Tabletext"/>
              <w:framePr w:hSpace="0" w:wrap="auto" w:vAnchor="margin" w:yAlign="inline"/>
              <w:suppressOverlap w:val="0"/>
            </w:pPr>
          </w:p>
          <w:p w14:paraId="3ADC828F" w14:textId="77777777" w:rsidR="00FD47A3" w:rsidRPr="00865562" w:rsidRDefault="00FD47A3" w:rsidP="00764F8E">
            <w:pPr>
              <w:pStyle w:val="Tabletext"/>
              <w:framePr w:hSpace="0" w:wrap="auto" w:vAnchor="margin" w:yAlign="inline"/>
              <w:suppressOverlap w:val="0"/>
            </w:pPr>
            <w:r w:rsidRPr="00865562">
              <w:t>Political will to implement the SAP in the countries.</w:t>
            </w:r>
          </w:p>
          <w:p w14:paraId="38898755" w14:textId="77777777" w:rsidR="00FD47A3" w:rsidRPr="00865562" w:rsidRDefault="00FD47A3" w:rsidP="00764F8E">
            <w:pPr>
              <w:pStyle w:val="Tabletext"/>
              <w:framePr w:hSpace="0" w:wrap="auto" w:vAnchor="margin" w:yAlign="inline"/>
              <w:suppressOverlap w:val="0"/>
            </w:pPr>
          </w:p>
          <w:p w14:paraId="0F19AA7D" w14:textId="77777777" w:rsidR="00FD47A3" w:rsidRPr="00865562" w:rsidRDefault="00FD47A3" w:rsidP="00764F8E">
            <w:pPr>
              <w:rPr>
                <w:rFonts w:ascii="Times New Roman" w:hAnsi="Times New Roman"/>
              </w:rPr>
            </w:pPr>
            <w:r w:rsidRPr="00865562">
              <w:rPr>
                <w:rFonts w:ascii="Times New Roman" w:hAnsi="Times New Roman"/>
              </w:rPr>
              <w:t xml:space="preserve">Water users, NGOs and local communities will actively participate in the process of discussion and decision-making in water management and conservation in Chu-Talas river basins. </w:t>
            </w:r>
          </w:p>
          <w:p w14:paraId="66AE3262" w14:textId="77777777" w:rsidR="00FD47A3" w:rsidRPr="00865562" w:rsidRDefault="00FD47A3" w:rsidP="00764F8E">
            <w:pPr>
              <w:pStyle w:val="Tabletext"/>
              <w:framePr w:hSpace="0" w:wrap="auto" w:vAnchor="margin" w:yAlign="inline"/>
              <w:suppressOverlap w:val="0"/>
            </w:pPr>
          </w:p>
        </w:tc>
      </w:tr>
      <w:tr w:rsidR="00FD47A3" w:rsidRPr="00865562" w14:paraId="2E47C511" w14:textId="77777777" w:rsidTr="00764F8E">
        <w:trPr>
          <w:trHeight w:val="3289"/>
        </w:trPr>
        <w:tc>
          <w:tcPr>
            <w:tcW w:w="819" w:type="pct"/>
            <w:vMerge/>
            <w:shd w:val="clear" w:color="auto" w:fill="FFC000"/>
          </w:tcPr>
          <w:p w14:paraId="148DCBEC" w14:textId="77777777" w:rsidR="00FD47A3" w:rsidRPr="00865562" w:rsidRDefault="00FD47A3" w:rsidP="00764F8E">
            <w:pPr>
              <w:spacing w:before="120" w:after="120"/>
            </w:pPr>
          </w:p>
        </w:tc>
        <w:tc>
          <w:tcPr>
            <w:tcW w:w="924" w:type="pct"/>
          </w:tcPr>
          <w:p w14:paraId="1ED4CC17" w14:textId="77777777" w:rsidR="00FD47A3" w:rsidRPr="00865562" w:rsidRDefault="00FD47A3" w:rsidP="00764F8E">
            <w:pPr>
              <w:rPr>
                <w:rFonts w:ascii="Times New Roman" w:hAnsi="Times New Roman"/>
              </w:rPr>
            </w:pPr>
            <w:r w:rsidRPr="00865562">
              <w:rPr>
                <w:rFonts w:ascii="Times New Roman" w:hAnsi="Times New Roman"/>
              </w:rPr>
              <w:t>Amendment to the Commission regulations establishing a clear environmental mandate, and a joint Environmental Expert Group.</w:t>
            </w:r>
          </w:p>
          <w:p w14:paraId="64A66066" w14:textId="77777777" w:rsidR="00FD47A3" w:rsidRPr="00865562" w:rsidRDefault="00FD47A3" w:rsidP="00764F8E">
            <w:pPr>
              <w:rPr>
                <w:rFonts w:ascii="Times New Roman" w:hAnsi="Times New Roman"/>
              </w:rPr>
            </w:pPr>
          </w:p>
        </w:tc>
        <w:tc>
          <w:tcPr>
            <w:tcW w:w="777" w:type="pct"/>
          </w:tcPr>
          <w:p w14:paraId="5DCD2549" w14:textId="77777777" w:rsidR="00FD47A3" w:rsidRPr="00865562" w:rsidRDefault="00FD47A3" w:rsidP="00764F8E">
            <w:pPr>
              <w:pStyle w:val="Tabletext"/>
              <w:framePr w:hSpace="0" w:wrap="auto" w:vAnchor="margin" w:yAlign="inline"/>
              <w:suppressOverlap w:val="0"/>
            </w:pPr>
            <w:r w:rsidRPr="00865562">
              <w:t>Currently, the functions and competencies of the Chu-Talas Commission are limited to joint water management (quantity) coordination in the two basins.</w:t>
            </w:r>
          </w:p>
          <w:p w14:paraId="221C4181" w14:textId="77777777" w:rsidR="00FD47A3" w:rsidRPr="00865562" w:rsidRDefault="00FD47A3" w:rsidP="00764F8E">
            <w:pPr>
              <w:pStyle w:val="Tabletext"/>
              <w:framePr w:hSpace="0" w:wrap="auto" w:vAnchor="margin" w:yAlign="inline"/>
              <w:suppressOverlap w:val="0"/>
            </w:pPr>
          </w:p>
        </w:tc>
        <w:tc>
          <w:tcPr>
            <w:tcW w:w="809" w:type="pct"/>
          </w:tcPr>
          <w:p w14:paraId="3109BF7D" w14:textId="77777777" w:rsidR="00FD47A3" w:rsidRPr="00865562" w:rsidRDefault="00FD47A3" w:rsidP="00764F8E">
            <w:pPr>
              <w:pStyle w:val="Tabletext"/>
              <w:framePr w:hSpace="0" w:wrap="auto" w:vAnchor="margin" w:yAlign="inline"/>
              <w:suppressOverlap w:val="0"/>
            </w:pPr>
            <w:r w:rsidRPr="00865562">
              <w:t>Amendment to the Statutes of the  Commission/Secretariat adopted by governments by end of Year 1.</w:t>
            </w:r>
          </w:p>
        </w:tc>
        <w:tc>
          <w:tcPr>
            <w:tcW w:w="709" w:type="pct"/>
          </w:tcPr>
          <w:p w14:paraId="5E03FF24" w14:textId="77777777" w:rsidR="00FD47A3" w:rsidRPr="00865562" w:rsidRDefault="00FD47A3" w:rsidP="00764F8E">
            <w:pPr>
              <w:pStyle w:val="Tabletext"/>
              <w:framePr w:hSpace="0" w:wrap="auto" w:vAnchor="margin" w:yAlign="inline"/>
              <w:suppressOverlap w:val="0"/>
            </w:pPr>
            <w:r w:rsidRPr="00865562">
              <w:t>Joint decision on the changed statutes by the competent organs in Kyrgyzstan and Kazakhstan</w:t>
            </w:r>
          </w:p>
        </w:tc>
        <w:tc>
          <w:tcPr>
            <w:tcW w:w="962" w:type="pct"/>
          </w:tcPr>
          <w:p w14:paraId="5A5FF506" w14:textId="77777777" w:rsidR="00FD47A3" w:rsidRPr="00865562" w:rsidRDefault="00FD47A3" w:rsidP="00764F8E">
            <w:pPr>
              <w:rPr>
                <w:rFonts w:ascii="Times New Roman" w:hAnsi="Times New Roman"/>
                <w:color w:val="333333"/>
                <w:lang w:eastAsia="ru-RU"/>
              </w:rPr>
            </w:pPr>
            <w:r w:rsidRPr="00865562">
              <w:rPr>
                <w:rFonts w:ascii="Times New Roman" w:hAnsi="Times New Roman"/>
              </w:rPr>
              <w:t>Political will to improve regulatory framework and participation for bilateral water cooperation</w:t>
            </w:r>
          </w:p>
        </w:tc>
      </w:tr>
      <w:tr w:rsidR="00FD47A3" w:rsidRPr="00865562" w14:paraId="7A70CC58" w14:textId="77777777" w:rsidTr="00764F8E">
        <w:trPr>
          <w:trHeight w:val="2640"/>
        </w:trPr>
        <w:tc>
          <w:tcPr>
            <w:tcW w:w="819" w:type="pct"/>
            <w:vMerge/>
            <w:shd w:val="clear" w:color="auto" w:fill="FFC000"/>
          </w:tcPr>
          <w:p w14:paraId="125FE782" w14:textId="77777777" w:rsidR="00FD47A3" w:rsidRPr="00865562" w:rsidRDefault="00FD47A3" w:rsidP="00764F8E">
            <w:pPr>
              <w:spacing w:before="120" w:after="120"/>
            </w:pPr>
          </w:p>
        </w:tc>
        <w:tc>
          <w:tcPr>
            <w:tcW w:w="924" w:type="pct"/>
          </w:tcPr>
          <w:p w14:paraId="044120E6" w14:textId="77777777" w:rsidR="00FD47A3" w:rsidRPr="00865562" w:rsidRDefault="00FD47A3" w:rsidP="00764F8E">
            <w:pPr>
              <w:pStyle w:val="Tabletext"/>
              <w:framePr w:hSpace="0" w:wrap="auto" w:vAnchor="margin" w:yAlign="inline"/>
              <w:suppressOverlap w:val="0"/>
            </w:pPr>
          </w:p>
          <w:p w14:paraId="5197D3A5" w14:textId="77777777" w:rsidR="00FD47A3" w:rsidRPr="00865562" w:rsidRDefault="00FD47A3" w:rsidP="00764F8E">
            <w:pPr>
              <w:pStyle w:val="Tabletext"/>
              <w:framePr w:hSpace="0" w:wrap="auto" w:vAnchor="margin" w:yAlign="inline"/>
              <w:suppressOverlap w:val="0"/>
            </w:pPr>
            <w:r w:rsidRPr="00865562">
              <w:t xml:space="preserve">Twinnings and experience exchanges with other transboundary basins, dissemination of project results and participation to IW LEARN activities </w:t>
            </w:r>
          </w:p>
        </w:tc>
        <w:tc>
          <w:tcPr>
            <w:tcW w:w="777" w:type="pct"/>
          </w:tcPr>
          <w:p w14:paraId="489F54B5" w14:textId="77777777" w:rsidR="00FD47A3" w:rsidRPr="00865562" w:rsidRDefault="00FD47A3" w:rsidP="00764F8E">
            <w:pPr>
              <w:pStyle w:val="Tabletext"/>
              <w:framePr w:hSpace="0" w:wrap="auto" w:vAnchor="margin" w:yAlign="inline"/>
              <w:suppressOverlap w:val="0"/>
            </w:pPr>
          </w:p>
          <w:p w14:paraId="23816F95" w14:textId="77777777" w:rsidR="00FD47A3" w:rsidRPr="00865562" w:rsidRDefault="00FD47A3" w:rsidP="00764F8E">
            <w:pPr>
              <w:pStyle w:val="Tabletext"/>
              <w:framePr w:hSpace="0" w:wrap="auto" w:vAnchor="margin" w:yAlign="inline"/>
              <w:suppressOverlap w:val="0"/>
            </w:pPr>
            <w:r w:rsidRPr="00865562">
              <w:t>No ongoing or previous outreach, dissemination and awareness raising activities related to the two basins management.</w:t>
            </w:r>
          </w:p>
        </w:tc>
        <w:tc>
          <w:tcPr>
            <w:tcW w:w="809" w:type="pct"/>
          </w:tcPr>
          <w:p w14:paraId="37A27A13" w14:textId="77777777" w:rsidR="00FD47A3" w:rsidRPr="00865562" w:rsidRDefault="00FD47A3" w:rsidP="00764F8E">
            <w:pPr>
              <w:pStyle w:val="Tabletext"/>
              <w:framePr w:hSpace="0" w:wrap="auto" w:vAnchor="margin" w:yAlign="inline"/>
              <w:suppressOverlap w:val="0"/>
            </w:pPr>
          </w:p>
          <w:p w14:paraId="6F3207A9" w14:textId="77777777" w:rsidR="00FD47A3" w:rsidRPr="00865562" w:rsidRDefault="00FD47A3" w:rsidP="00764F8E">
            <w:pPr>
              <w:pStyle w:val="Tabletext"/>
              <w:framePr w:hSpace="0" w:wrap="auto" w:vAnchor="margin" w:yAlign="inline"/>
              <w:suppressOverlap w:val="0"/>
            </w:pPr>
            <w:r w:rsidRPr="00865562">
              <w:t>Twinning with at least another river basin showing similar characteristics and problems, and communication platform (website) established during the early project phases</w:t>
            </w:r>
          </w:p>
        </w:tc>
        <w:tc>
          <w:tcPr>
            <w:tcW w:w="709" w:type="pct"/>
          </w:tcPr>
          <w:p w14:paraId="6D5CD9A6" w14:textId="77777777" w:rsidR="00FD47A3" w:rsidRPr="00865562" w:rsidRDefault="00FD47A3" w:rsidP="00764F8E">
            <w:pPr>
              <w:pStyle w:val="Tabletext"/>
              <w:framePr w:hSpace="0" w:wrap="auto" w:vAnchor="margin" w:yAlign="inline"/>
              <w:suppressOverlap w:val="0"/>
            </w:pPr>
          </w:p>
          <w:p w14:paraId="1E16ADDE" w14:textId="77777777" w:rsidR="00FD47A3" w:rsidRPr="00865562" w:rsidRDefault="00FD47A3" w:rsidP="00764F8E">
            <w:pPr>
              <w:pStyle w:val="Tabletext"/>
              <w:framePr w:hSpace="0" w:wrap="auto" w:vAnchor="margin" w:yAlign="inline"/>
              <w:suppressOverlap w:val="0"/>
            </w:pPr>
            <w:r w:rsidRPr="00865562">
              <w:t>Published project materials. Website performance.</w:t>
            </w:r>
          </w:p>
        </w:tc>
        <w:tc>
          <w:tcPr>
            <w:tcW w:w="962" w:type="pct"/>
          </w:tcPr>
          <w:p w14:paraId="6718DB2A" w14:textId="77777777" w:rsidR="00FD47A3" w:rsidRPr="00865562" w:rsidRDefault="00FD47A3" w:rsidP="00764F8E">
            <w:pPr>
              <w:pStyle w:val="Tabletext"/>
              <w:framePr w:hSpace="0" w:wrap="auto" w:vAnchor="margin" w:yAlign="inline"/>
              <w:suppressOverlap w:val="0"/>
            </w:pPr>
          </w:p>
          <w:p w14:paraId="3F9CB8F8" w14:textId="77777777" w:rsidR="00FD47A3" w:rsidRPr="00865562" w:rsidRDefault="00FD47A3" w:rsidP="00764F8E">
            <w:r w:rsidRPr="00865562">
              <w:rPr>
                <w:rFonts w:ascii="Times New Roman" w:hAnsi="Times New Roman"/>
              </w:rPr>
              <w:t>Active participation of project staff and stakeholders in the dissemination of information on lessons learned and project experience.</w:t>
            </w:r>
          </w:p>
        </w:tc>
      </w:tr>
      <w:tr w:rsidR="00FD47A3" w:rsidRPr="00865562" w14:paraId="4EBDFAD5" w14:textId="77777777" w:rsidTr="00764F8E">
        <w:trPr>
          <w:trHeight w:val="2962"/>
        </w:trPr>
        <w:tc>
          <w:tcPr>
            <w:tcW w:w="819" w:type="pct"/>
            <w:vMerge w:val="restart"/>
            <w:shd w:val="clear" w:color="auto" w:fill="FFC000"/>
          </w:tcPr>
          <w:p w14:paraId="545C4C65" w14:textId="77777777" w:rsidR="00FD47A3" w:rsidRPr="00865562" w:rsidRDefault="00FD47A3" w:rsidP="00764F8E">
            <w:pPr>
              <w:ind w:right="152"/>
              <w:rPr>
                <w:rFonts w:ascii="Times New Roman" w:hAnsi="Times New Roman"/>
                <w:b/>
              </w:rPr>
            </w:pPr>
            <w:r w:rsidRPr="00865562">
              <w:rPr>
                <w:rFonts w:ascii="Times New Roman" w:hAnsi="Times New Roman"/>
                <w:b/>
              </w:rPr>
              <w:t>Component 3</w:t>
            </w:r>
          </w:p>
          <w:p w14:paraId="73EBA56A" w14:textId="77777777" w:rsidR="00FD47A3" w:rsidRPr="00865562" w:rsidRDefault="00FD47A3" w:rsidP="00764F8E">
            <w:pPr>
              <w:rPr>
                <w:rFonts w:ascii="Times New Roman" w:hAnsi="Times New Roman"/>
              </w:rPr>
            </w:pPr>
            <w:r w:rsidRPr="00865562">
              <w:rPr>
                <w:rFonts w:ascii="Times New Roman" w:hAnsi="Times New Roman"/>
                <w:i/>
              </w:rPr>
              <w:t xml:space="preserve">Outcome 9: </w:t>
            </w:r>
            <w:r w:rsidRPr="00865562">
              <w:rPr>
                <w:rFonts w:ascii="Times New Roman" w:hAnsi="Times New Roman"/>
              </w:rPr>
              <w:t>Improved basis for the dialogue on transboundary water management on the basis of a better understanding of the quantity and quality of water resources, and their variability in the two basins.</w:t>
            </w:r>
          </w:p>
          <w:p w14:paraId="3235D4D6" w14:textId="77777777" w:rsidR="00FD47A3" w:rsidRPr="00865562" w:rsidRDefault="00FD47A3" w:rsidP="00764F8E">
            <w:pPr>
              <w:rPr>
                <w:rFonts w:ascii="Times New Roman" w:hAnsi="Times New Roman"/>
              </w:rPr>
            </w:pPr>
          </w:p>
          <w:p w14:paraId="5632DCFF" w14:textId="77777777" w:rsidR="00FD47A3" w:rsidRPr="00865562" w:rsidRDefault="00FD47A3" w:rsidP="00764F8E">
            <w:pPr>
              <w:rPr>
                <w:rFonts w:ascii="Times New Roman" w:hAnsi="Times New Roman"/>
              </w:rPr>
            </w:pPr>
          </w:p>
          <w:p w14:paraId="785518DF" w14:textId="77777777" w:rsidR="00FD47A3" w:rsidRPr="00865562" w:rsidRDefault="00FD47A3" w:rsidP="00764F8E">
            <w:pPr>
              <w:rPr>
                <w:rFonts w:ascii="Times New Roman" w:hAnsi="Times New Roman"/>
              </w:rPr>
            </w:pPr>
          </w:p>
          <w:p w14:paraId="73A814FA" w14:textId="77777777" w:rsidR="00FD47A3" w:rsidRPr="00865562" w:rsidRDefault="00FD47A3" w:rsidP="00764F8E">
            <w:pPr>
              <w:rPr>
                <w:rFonts w:ascii="Times New Roman" w:hAnsi="Times New Roman"/>
              </w:rPr>
            </w:pPr>
          </w:p>
          <w:p w14:paraId="12399F4D" w14:textId="77777777" w:rsidR="00FD47A3" w:rsidRPr="00865562" w:rsidRDefault="00FD47A3" w:rsidP="00764F8E">
            <w:pPr>
              <w:rPr>
                <w:rFonts w:ascii="Times New Roman" w:hAnsi="Times New Roman"/>
              </w:rPr>
            </w:pPr>
            <w:r w:rsidRPr="00865562">
              <w:rPr>
                <w:rFonts w:ascii="Times New Roman" w:hAnsi="Times New Roman"/>
                <w:i/>
              </w:rPr>
              <w:t>Outcome 10</w:t>
            </w:r>
            <w:r w:rsidRPr="00865562">
              <w:rPr>
                <w:rFonts w:ascii="Times New Roman" w:hAnsi="Times New Roman"/>
              </w:rPr>
              <w:t>: Countries capacity built for improved coordinated monitoring.</w:t>
            </w:r>
          </w:p>
          <w:p w14:paraId="47A116C7" w14:textId="77777777" w:rsidR="00FD47A3" w:rsidRPr="00865562" w:rsidRDefault="00FD47A3" w:rsidP="00764F8E">
            <w:pPr>
              <w:rPr>
                <w:rFonts w:ascii="Times New Roman" w:hAnsi="Times New Roman"/>
              </w:rPr>
            </w:pPr>
          </w:p>
          <w:p w14:paraId="09F3A6EA" w14:textId="77777777" w:rsidR="00FD47A3" w:rsidRPr="00865562" w:rsidRDefault="00FD47A3" w:rsidP="00764F8E">
            <w:pPr>
              <w:rPr>
                <w:rFonts w:ascii="Times New Roman" w:hAnsi="Times New Roman"/>
              </w:rPr>
            </w:pPr>
          </w:p>
          <w:p w14:paraId="63571195" w14:textId="77777777" w:rsidR="00FD47A3" w:rsidRPr="00865562" w:rsidRDefault="00FD47A3" w:rsidP="00764F8E">
            <w:pPr>
              <w:rPr>
                <w:rFonts w:ascii="Times New Roman" w:hAnsi="Times New Roman"/>
              </w:rPr>
            </w:pPr>
            <w:r w:rsidRPr="00865562">
              <w:rPr>
                <w:rFonts w:ascii="Times New Roman" w:hAnsi="Times New Roman"/>
                <w:i/>
              </w:rPr>
              <w:t>Outcome 11</w:t>
            </w:r>
            <w:r w:rsidRPr="00865562">
              <w:rPr>
                <w:rFonts w:ascii="Times New Roman" w:hAnsi="Times New Roman"/>
              </w:rPr>
              <w:t>: Consensus on joint monitoring activities between the two countries.</w:t>
            </w:r>
          </w:p>
        </w:tc>
        <w:tc>
          <w:tcPr>
            <w:tcW w:w="924" w:type="pct"/>
          </w:tcPr>
          <w:p w14:paraId="1E4A7246" w14:textId="77777777" w:rsidR="00FD47A3" w:rsidRPr="00865562" w:rsidRDefault="00FD47A3" w:rsidP="00764F8E">
            <w:pPr>
              <w:pStyle w:val="Tabletext"/>
              <w:framePr w:hSpace="0" w:wrap="auto" w:vAnchor="margin" w:yAlign="inline"/>
              <w:suppressOverlap w:val="0"/>
            </w:pPr>
          </w:p>
          <w:p w14:paraId="290EA58C" w14:textId="77777777" w:rsidR="00FD47A3" w:rsidRPr="00865562" w:rsidRDefault="00FD47A3" w:rsidP="00764F8E">
            <w:pPr>
              <w:pStyle w:val="Tabletext"/>
              <w:framePr w:hSpace="0" w:wrap="auto" w:vAnchor="margin" w:yAlign="inline"/>
              <w:suppressOverlap w:val="0"/>
            </w:pPr>
            <w:r w:rsidRPr="00865562">
              <w:t>Report containing the assessment of present situation of surface and groundwater quantity and quality monitoring including redommendations for an harmonized system completed.</w:t>
            </w:r>
          </w:p>
        </w:tc>
        <w:tc>
          <w:tcPr>
            <w:tcW w:w="777" w:type="pct"/>
          </w:tcPr>
          <w:p w14:paraId="31F1B597" w14:textId="77777777" w:rsidR="00FD47A3" w:rsidRPr="00865562" w:rsidRDefault="00FD47A3" w:rsidP="00764F8E">
            <w:pPr>
              <w:pStyle w:val="Tabletext"/>
              <w:framePr w:hSpace="0" w:wrap="auto" w:vAnchor="margin" w:yAlign="inline"/>
              <w:suppressOverlap w:val="0"/>
            </w:pPr>
          </w:p>
          <w:p w14:paraId="20D03182" w14:textId="77777777" w:rsidR="00FD47A3" w:rsidRPr="00865562" w:rsidRDefault="00FD47A3" w:rsidP="00764F8E">
            <w:pPr>
              <w:pStyle w:val="Tabletext"/>
              <w:framePr w:hSpace="0" w:wrap="auto" w:vAnchor="margin" w:yAlign="inline"/>
              <w:suppressOverlap w:val="0"/>
            </w:pPr>
            <w:r w:rsidRPr="00865562">
              <w:t>Currently latent conflict situations between Kyrgyzstan and Kazakhstan exist in regulation of water resources distribution and allocation, and pollution in both basins due to differences in technologies and procedures for monitoring the quantity and quality of water resources.</w:t>
            </w:r>
          </w:p>
        </w:tc>
        <w:tc>
          <w:tcPr>
            <w:tcW w:w="809" w:type="pct"/>
          </w:tcPr>
          <w:p w14:paraId="6E07FEEC" w14:textId="77777777" w:rsidR="00FD47A3" w:rsidRPr="00865562" w:rsidRDefault="00FD47A3" w:rsidP="00764F8E">
            <w:pPr>
              <w:pStyle w:val="Tabletext"/>
              <w:framePr w:hSpace="0" w:wrap="auto" w:vAnchor="margin" w:yAlign="inline"/>
              <w:suppressOverlap w:val="0"/>
            </w:pPr>
          </w:p>
          <w:p w14:paraId="43CB9480" w14:textId="77777777" w:rsidR="00FD47A3" w:rsidRPr="00865562" w:rsidRDefault="00FD47A3" w:rsidP="00764F8E">
            <w:pPr>
              <w:pStyle w:val="Tabletext"/>
              <w:framePr w:hSpace="0" w:wrap="auto" w:vAnchor="margin" w:yAlign="inline"/>
              <w:suppressOverlap w:val="0"/>
            </w:pPr>
            <w:r w:rsidRPr="00865562">
              <w:t>Assessment Report completed and approved by the Commission  and by national agencies of Kyrgyzstan and Kazakhstan, by the end of Year 2.</w:t>
            </w:r>
          </w:p>
        </w:tc>
        <w:tc>
          <w:tcPr>
            <w:tcW w:w="709" w:type="pct"/>
          </w:tcPr>
          <w:p w14:paraId="740CDA93" w14:textId="77777777" w:rsidR="00FD47A3" w:rsidRPr="00865562" w:rsidRDefault="00FD47A3" w:rsidP="00764F8E">
            <w:pPr>
              <w:pStyle w:val="Tabletext"/>
              <w:framePr w:hSpace="0" w:wrap="auto" w:vAnchor="margin" w:yAlign="inline"/>
              <w:suppressOverlap w:val="0"/>
            </w:pPr>
          </w:p>
          <w:p w14:paraId="2C2A1EB5" w14:textId="77777777" w:rsidR="00FD47A3" w:rsidRPr="00865562" w:rsidRDefault="00FD47A3" w:rsidP="00764F8E">
            <w:pPr>
              <w:pStyle w:val="Tabletext"/>
              <w:framePr w:hSpace="0" w:wrap="auto" w:vAnchor="margin" w:yAlign="inline"/>
              <w:suppressOverlap w:val="0"/>
            </w:pPr>
            <w:r w:rsidRPr="00865562">
              <w:t>Assessment Report and proof of approval by the Commission and governmental agencies.</w:t>
            </w:r>
          </w:p>
        </w:tc>
        <w:tc>
          <w:tcPr>
            <w:tcW w:w="962" w:type="pct"/>
          </w:tcPr>
          <w:p w14:paraId="66E8CF68" w14:textId="77777777" w:rsidR="00FD47A3" w:rsidRPr="00865562" w:rsidRDefault="00FD47A3" w:rsidP="00764F8E">
            <w:pPr>
              <w:pStyle w:val="Tabletext"/>
              <w:framePr w:hSpace="0" w:wrap="auto" w:vAnchor="margin" w:yAlign="inline"/>
              <w:suppressOverlap w:val="0"/>
            </w:pPr>
          </w:p>
          <w:p w14:paraId="0C69B7D4" w14:textId="77777777" w:rsidR="00FD47A3" w:rsidRPr="00865562" w:rsidRDefault="00FD47A3" w:rsidP="00764F8E">
            <w:pPr>
              <w:pStyle w:val="Tabletext"/>
              <w:framePr w:hSpace="0" w:wrap="auto" w:vAnchor="margin" w:yAlign="inline"/>
              <w:suppressOverlap w:val="0"/>
            </w:pPr>
            <w:r w:rsidRPr="00865562">
              <w:t xml:space="preserve">Political will and support from national executive agencies of Kyrgyzstan and Kazakhstan to strengthen collaboration between stakeholders over water resources monitoring. </w:t>
            </w:r>
          </w:p>
        </w:tc>
      </w:tr>
      <w:tr w:rsidR="00FD47A3" w:rsidRPr="00865562" w14:paraId="75540EB9" w14:textId="77777777" w:rsidTr="00764F8E">
        <w:trPr>
          <w:trHeight w:val="3722"/>
        </w:trPr>
        <w:tc>
          <w:tcPr>
            <w:tcW w:w="819" w:type="pct"/>
            <w:vMerge/>
            <w:shd w:val="clear" w:color="auto" w:fill="FFC000"/>
          </w:tcPr>
          <w:p w14:paraId="694CADC5" w14:textId="77777777" w:rsidR="00FD47A3" w:rsidRPr="00865562" w:rsidRDefault="00FD47A3" w:rsidP="00764F8E">
            <w:pPr>
              <w:ind w:right="152"/>
              <w:rPr>
                <w:rFonts w:ascii="Times New Roman" w:hAnsi="Times New Roman"/>
              </w:rPr>
            </w:pPr>
          </w:p>
        </w:tc>
        <w:tc>
          <w:tcPr>
            <w:tcW w:w="924" w:type="pct"/>
          </w:tcPr>
          <w:p w14:paraId="3DB34A17" w14:textId="77777777" w:rsidR="00FD47A3" w:rsidRPr="00865562" w:rsidRDefault="00FD47A3" w:rsidP="00764F8E">
            <w:pPr>
              <w:rPr>
                <w:rFonts w:ascii="Times New Roman" w:hAnsi="Times New Roman"/>
              </w:rPr>
            </w:pPr>
            <w:r w:rsidRPr="00865562">
              <w:rPr>
                <w:rFonts w:ascii="Times New Roman" w:hAnsi="Times New Roman"/>
              </w:rPr>
              <w:t>Reports containing (i) the assessment of capacity building needs in water resources monitoring; (ii) a program for ad hoc training of staff of the two countries; (iii) the results of the capacity building activities and events, including number of participants and results assessment</w:t>
            </w:r>
          </w:p>
        </w:tc>
        <w:tc>
          <w:tcPr>
            <w:tcW w:w="777" w:type="pct"/>
          </w:tcPr>
          <w:p w14:paraId="222E20EF" w14:textId="77777777" w:rsidR="00FD47A3" w:rsidRPr="00865562" w:rsidRDefault="00FD47A3" w:rsidP="00764F8E">
            <w:pPr>
              <w:pStyle w:val="Tabletext"/>
              <w:framePr w:hSpace="0" w:wrap="auto" w:vAnchor="margin" w:yAlign="inline"/>
              <w:suppressOverlap w:val="0"/>
            </w:pPr>
            <w:r w:rsidRPr="00865562">
              <w:t xml:space="preserve">Currently, water monitoring is poor and sporadic based on limited number of observations and indicators. Staff has no capacity to use new monitoring technologies. </w:t>
            </w:r>
          </w:p>
        </w:tc>
        <w:tc>
          <w:tcPr>
            <w:tcW w:w="809" w:type="pct"/>
          </w:tcPr>
          <w:p w14:paraId="5EB23CBA" w14:textId="77777777" w:rsidR="00FD47A3" w:rsidRPr="00865562" w:rsidRDefault="00FD47A3" w:rsidP="00764F8E">
            <w:pPr>
              <w:pStyle w:val="Tabletext"/>
              <w:framePr w:hSpace="0" w:wrap="auto" w:vAnchor="margin" w:yAlign="inline"/>
              <w:suppressOverlap w:val="0"/>
            </w:pPr>
            <w:r w:rsidRPr="00865562">
              <w:t xml:space="preserve">Reports on needs assessment and on implementation and results of training program prepared by the end of the project.  </w:t>
            </w:r>
          </w:p>
        </w:tc>
        <w:tc>
          <w:tcPr>
            <w:tcW w:w="709" w:type="pct"/>
          </w:tcPr>
          <w:p w14:paraId="76D0857B" w14:textId="77777777" w:rsidR="00FD47A3" w:rsidRPr="00865562" w:rsidRDefault="00FD47A3" w:rsidP="00764F8E">
            <w:pPr>
              <w:pStyle w:val="Tabletext"/>
              <w:framePr w:hSpace="0" w:wrap="auto" w:vAnchor="margin" w:yAlign="inline"/>
              <w:suppressOverlap w:val="0"/>
            </w:pPr>
            <w:r w:rsidRPr="00865562">
              <w:t>Reports approved by the Commission and by national agencies of Kyrgyzstan and Kazakhstan.</w:t>
            </w:r>
          </w:p>
        </w:tc>
        <w:tc>
          <w:tcPr>
            <w:tcW w:w="962" w:type="pct"/>
          </w:tcPr>
          <w:p w14:paraId="389DBEB0" w14:textId="77777777" w:rsidR="00FD47A3" w:rsidRPr="00865562" w:rsidRDefault="00FD47A3" w:rsidP="00764F8E">
            <w:pPr>
              <w:pStyle w:val="Tabletext"/>
              <w:framePr w:hSpace="0" w:wrap="auto" w:vAnchor="margin" w:yAlign="inline"/>
              <w:suppressOverlap w:val="0"/>
            </w:pPr>
            <w:r w:rsidRPr="00865562">
              <w:t>Active participation of project staff and stakeholders in the dissemination of information on lessons learned and project experience.</w:t>
            </w:r>
          </w:p>
          <w:p w14:paraId="16A93B49" w14:textId="77777777" w:rsidR="00FD47A3" w:rsidRPr="00865562" w:rsidRDefault="00FD47A3" w:rsidP="00764F8E">
            <w:pPr>
              <w:pStyle w:val="Tabletext"/>
              <w:framePr w:hSpace="0" w:wrap="auto" w:vAnchor="margin" w:yAlign="inline"/>
              <w:suppressOverlap w:val="0"/>
            </w:pPr>
          </w:p>
        </w:tc>
      </w:tr>
      <w:tr w:rsidR="00FD47A3" w:rsidRPr="00865562" w14:paraId="5420EF5B" w14:textId="77777777" w:rsidTr="00764F8E">
        <w:tc>
          <w:tcPr>
            <w:tcW w:w="819" w:type="pct"/>
            <w:vMerge/>
            <w:shd w:val="clear" w:color="auto" w:fill="FFC000"/>
          </w:tcPr>
          <w:p w14:paraId="34C5B9AE" w14:textId="77777777" w:rsidR="00FD47A3" w:rsidRPr="00865562" w:rsidRDefault="00FD47A3" w:rsidP="00764F8E">
            <w:pPr>
              <w:ind w:right="152"/>
              <w:rPr>
                <w:rFonts w:ascii="Times New Roman" w:hAnsi="Times New Roman"/>
              </w:rPr>
            </w:pPr>
          </w:p>
        </w:tc>
        <w:tc>
          <w:tcPr>
            <w:tcW w:w="924" w:type="pct"/>
          </w:tcPr>
          <w:p w14:paraId="20712666" w14:textId="77777777" w:rsidR="00FD47A3" w:rsidRPr="00865562" w:rsidRDefault="00FD47A3" w:rsidP="00764F8E">
            <w:pPr>
              <w:rPr>
                <w:rFonts w:ascii="Times New Roman" w:hAnsi="Times New Roman"/>
              </w:rPr>
            </w:pPr>
            <w:r w:rsidRPr="00865562">
              <w:rPr>
                <w:rFonts w:ascii="Times New Roman" w:hAnsi="Times New Roman"/>
              </w:rPr>
              <w:t>Formal agreement on harmonized monitoring and data exchange protocols in the two basins.</w:t>
            </w:r>
          </w:p>
        </w:tc>
        <w:tc>
          <w:tcPr>
            <w:tcW w:w="777" w:type="pct"/>
          </w:tcPr>
          <w:p w14:paraId="2FDAD6E5" w14:textId="77777777" w:rsidR="00FD47A3" w:rsidRPr="00865562" w:rsidRDefault="00FD47A3" w:rsidP="00764F8E">
            <w:pPr>
              <w:pStyle w:val="Tabletext"/>
              <w:framePr w:hSpace="0" w:wrap="auto" w:vAnchor="margin" w:yAlign="inline"/>
              <w:suppressOverlap w:val="0"/>
            </w:pPr>
            <w:r w:rsidRPr="00865562">
              <w:t>No approved rules for transboundary water quality monitoring and information exchange exist</w:t>
            </w:r>
          </w:p>
        </w:tc>
        <w:tc>
          <w:tcPr>
            <w:tcW w:w="809" w:type="pct"/>
          </w:tcPr>
          <w:p w14:paraId="7972DFBC" w14:textId="77777777" w:rsidR="00FD47A3" w:rsidRPr="00865562" w:rsidRDefault="00FD47A3" w:rsidP="00764F8E">
            <w:pPr>
              <w:pStyle w:val="Tabletext"/>
              <w:framePr w:hSpace="0" w:wrap="auto" w:vAnchor="margin" w:yAlign="inline"/>
              <w:suppressOverlap w:val="0"/>
            </w:pPr>
            <w:r w:rsidRPr="00865562">
              <w:t>Agreement between the two countries formalized by project completion.</w:t>
            </w:r>
          </w:p>
        </w:tc>
        <w:tc>
          <w:tcPr>
            <w:tcW w:w="709" w:type="pct"/>
          </w:tcPr>
          <w:p w14:paraId="46FE399D" w14:textId="77777777" w:rsidR="00FD47A3" w:rsidRPr="00865562" w:rsidRDefault="00FD47A3" w:rsidP="00764F8E">
            <w:pPr>
              <w:pStyle w:val="Tabletext"/>
              <w:framePr w:hSpace="0" w:wrap="auto" w:vAnchor="margin" w:yAlign="inline"/>
              <w:suppressOverlap w:val="0"/>
            </w:pPr>
            <w:r w:rsidRPr="00865562">
              <w:t xml:space="preserve">Text of Agreement and proof of approval by the two countries at governmental level. </w:t>
            </w:r>
          </w:p>
        </w:tc>
        <w:tc>
          <w:tcPr>
            <w:tcW w:w="962" w:type="pct"/>
          </w:tcPr>
          <w:p w14:paraId="21F521DD" w14:textId="77777777" w:rsidR="00FD47A3" w:rsidRPr="00865562" w:rsidRDefault="00FD47A3" w:rsidP="00764F8E">
            <w:pPr>
              <w:pStyle w:val="Tabletext"/>
              <w:framePr w:hSpace="0" w:wrap="auto" w:vAnchor="margin" w:yAlign="inline"/>
              <w:suppressOverlap w:val="0"/>
            </w:pPr>
            <w:r w:rsidRPr="00865562">
              <w:t xml:space="preserve">Sustained political support from Kyrgyzstan and Kazakhstan for joint harmonized monitoring of shared water resources. </w:t>
            </w:r>
          </w:p>
        </w:tc>
      </w:tr>
    </w:tbl>
    <w:p w14:paraId="70CE4BD2" w14:textId="77777777" w:rsidR="00FD47A3" w:rsidRPr="00F7552B" w:rsidRDefault="00FD47A3" w:rsidP="0010482F">
      <w:pPr>
        <w:spacing w:after="0" w:line="240" w:lineRule="auto"/>
        <w:rPr>
          <w:rFonts w:ascii="Times New Roman" w:hAnsi="Times New Roman" w:cs="Times New Roman"/>
          <w:b/>
          <w:color w:val="808080" w:themeColor="background1" w:themeShade="80"/>
        </w:rPr>
      </w:pPr>
    </w:p>
    <w:p w14:paraId="562BBA72" w14:textId="77777777" w:rsidR="0010482F" w:rsidRPr="00F7552B" w:rsidRDefault="0010482F" w:rsidP="0010482F">
      <w:pPr>
        <w:spacing w:after="0"/>
        <w:rPr>
          <w:rFonts w:ascii="Times New Roman" w:hAnsi="Times New Roman" w:cs="Times New Roman"/>
        </w:rPr>
      </w:pPr>
    </w:p>
    <w:p w14:paraId="5AFED612" w14:textId="77777777" w:rsidR="0010482F" w:rsidRPr="002E1FFE" w:rsidRDefault="0010482F" w:rsidP="0010482F">
      <w:pPr>
        <w:spacing w:after="0" w:line="240" w:lineRule="auto"/>
      </w:pPr>
    </w:p>
    <w:p w14:paraId="4CA5E0FF" w14:textId="77777777" w:rsidR="008150A4" w:rsidRDefault="008150A4" w:rsidP="008150A4">
      <w:pPr>
        <w:pStyle w:val="p28"/>
        <w:tabs>
          <w:tab w:val="clear" w:pos="680"/>
          <w:tab w:val="clear" w:pos="1060"/>
        </w:tabs>
        <w:spacing w:line="240" w:lineRule="auto"/>
        <w:ind w:left="0" w:firstLine="0"/>
        <w:jc w:val="both"/>
        <w:rPr>
          <w:rFonts w:ascii="Garamond" w:hAnsi="Garamond" w:cstheme="minorHAnsi"/>
          <w:b/>
          <w:bCs/>
          <w:sz w:val="28"/>
          <w:szCs w:val="28"/>
        </w:rPr>
      </w:pPr>
    </w:p>
    <w:p w14:paraId="56FC11BC" w14:textId="77777777" w:rsidR="008150A4" w:rsidRDefault="008150A4" w:rsidP="008150A4">
      <w:pPr>
        <w:pStyle w:val="p28"/>
        <w:tabs>
          <w:tab w:val="clear" w:pos="680"/>
          <w:tab w:val="clear" w:pos="1060"/>
        </w:tabs>
        <w:spacing w:line="240" w:lineRule="auto"/>
        <w:ind w:left="0" w:firstLine="0"/>
        <w:jc w:val="both"/>
        <w:rPr>
          <w:rFonts w:ascii="Garamond" w:hAnsi="Garamond" w:cstheme="minorHAnsi"/>
          <w:b/>
          <w:bCs/>
          <w:sz w:val="28"/>
          <w:szCs w:val="28"/>
        </w:rPr>
      </w:pPr>
    </w:p>
    <w:p w14:paraId="5EE36AAD" w14:textId="77777777" w:rsidR="008150A4" w:rsidRPr="002E1FFE" w:rsidRDefault="008150A4" w:rsidP="002E1FFE">
      <w:pPr>
        <w:spacing w:after="0" w:line="240" w:lineRule="auto"/>
      </w:pPr>
    </w:p>
    <w:sectPr w:rsidR="008150A4" w:rsidRPr="002E1FFE" w:rsidSect="00C26712">
      <w:footerReference w:type="default" r:id="rId15"/>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49BB9" w14:textId="77777777" w:rsidR="00387DD9" w:rsidRDefault="00387DD9" w:rsidP="00203F3A">
      <w:pPr>
        <w:spacing w:after="0" w:line="240" w:lineRule="auto"/>
      </w:pPr>
      <w:r>
        <w:separator/>
      </w:r>
    </w:p>
  </w:endnote>
  <w:endnote w:type="continuationSeparator" w:id="0">
    <w:p w14:paraId="29A1B700" w14:textId="77777777" w:rsidR="00387DD9" w:rsidRDefault="00387DD9" w:rsidP="0020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945578"/>
      <w:docPartObj>
        <w:docPartGallery w:val="Page Numbers (Bottom of Page)"/>
        <w:docPartUnique/>
      </w:docPartObj>
    </w:sdtPr>
    <w:sdtEndPr>
      <w:rPr>
        <w:noProof/>
      </w:rPr>
    </w:sdtEndPr>
    <w:sdtContent>
      <w:p w14:paraId="2D26DD3F" w14:textId="77777777" w:rsidR="000B615A" w:rsidRDefault="000B615A">
        <w:pPr>
          <w:pStyle w:val="Footer"/>
        </w:pPr>
      </w:p>
      <w:p w14:paraId="4702760E" w14:textId="77777777" w:rsidR="000B615A" w:rsidRDefault="000B615A">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4477CB75" w14:textId="77777777" w:rsidR="000B615A" w:rsidRDefault="000B6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782013"/>
      <w:docPartObj>
        <w:docPartGallery w:val="Page Numbers (Bottom of Page)"/>
        <w:docPartUnique/>
      </w:docPartObj>
    </w:sdtPr>
    <w:sdtEndPr>
      <w:rPr>
        <w:rFonts w:ascii="Garamond" w:hAnsi="Garamond"/>
        <w:noProof/>
      </w:rPr>
    </w:sdtEndPr>
    <w:sdtContent>
      <w:p w14:paraId="1CE55DF1" w14:textId="0007BE52" w:rsidR="000B615A" w:rsidRPr="001F635D" w:rsidRDefault="000B615A" w:rsidP="00EC6183">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387DD9">
          <w:rPr>
            <w:rFonts w:ascii="Garamond" w:hAnsi="Garamond"/>
            <w:noProof/>
          </w:rPr>
          <w:t>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7D140" w14:textId="45405C16" w:rsidR="000B615A" w:rsidRDefault="000B615A">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E70299">
      <w:rPr>
        <w:rFonts w:ascii="Garamond" w:hAnsi="Garamond"/>
        <w:noProof/>
      </w:rPr>
      <w:t>17</w:t>
    </w:r>
    <w:r w:rsidRPr="00D2633E">
      <w:rPr>
        <w:rFonts w:ascii="Garamond" w:hAnsi="Garamond"/>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E466D" w14:textId="034A675C" w:rsidR="000B615A" w:rsidRDefault="000B615A">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E70299">
      <w:rPr>
        <w:rFonts w:ascii="Garamond" w:hAnsi="Garamond"/>
        <w:noProof/>
      </w:rPr>
      <w:t>23</w:t>
    </w:r>
    <w:r w:rsidRPr="00D2633E">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A6CA" w14:textId="77777777" w:rsidR="00387DD9" w:rsidRDefault="00387DD9" w:rsidP="00203F3A">
      <w:pPr>
        <w:spacing w:after="0" w:line="240" w:lineRule="auto"/>
      </w:pPr>
      <w:r>
        <w:separator/>
      </w:r>
    </w:p>
  </w:footnote>
  <w:footnote w:type="continuationSeparator" w:id="0">
    <w:p w14:paraId="7126A473" w14:textId="77777777" w:rsidR="00387DD9" w:rsidRDefault="00387DD9" w:rsidP="00203F3A">
      <w:pPr>
        <w:spacing w:after="0" w:line="240" w:lineRule="auto"/>
      </w:pPr>
      <w:r>
        <w:continuationSeparator/>
      </w:r>
    </w:p>
  </w:footnote>
  <w:footnote w:id="1">
    <w:p w14:paraId="76093041" w14:textId="77777777" w:rsidR="00DF39D2" w:rsidRPr="00AD6390" w:rsidRDefault="00DF39D2" w:rsidP="00DF39D2">
      <w:pPr>
        <w:pStyle w:val="FootnoteText"/>
        <w:rPr>
          <w:bCs/>
          <w:color w:val="1F3864"/>
        </w:rPr>
      </w:pPr>
      <w:r>
        <w:rPr>
          <w:rStyle w:val="FootnoteReference"/>
        </w:rPr>
        <w:footnoteRef/>
      </w:r>
      <w:r>
        <w:rPr>
          <w:rStyle w:val="FootnoteReference"/>
        </w:rPr>
        <w:footnoteRef/>
      </w:r>
      <w:r>
        <w:t xml:space="preserve"> </w:t>
      </w:r>
      <w:r w:rsidRPr="006057A2">
        <w:rPr>
          <w:bCs/>
          <w:color w:val="1F3864"/>
        </w:rPr>
        <w:t>GEF Transboundary Diagnostic Analysis/Strategic Action Programme Manual</w:t>
      </w:r>
    </w:p>
  </w:footnote>
  <w:footnote w:id="2">
    <w:p w14:paraId="65F328F3" w14:textId="77777777" w:rsidR="00151E73" w:rsidRPr="00672BAC" w:rsidRDefault="00151E73" w:rsidP="00151E73">
      <w:pPr>
        <w:pStyle w:val="FootnoteText"/>
      </w:pPr>
      <w:r>
        <w:rPr>
          <w:rStyle w:val="FootnoteReference"/>
        </w:rPr>
        <w:footnoteRef/>
      </w:r>
      <w:r>
        <w:t xml:space="preserve"> </w:t>
      </w:r>
      <w:r w:rsidRPr="00AF4A21">
        <w:rPr>
          <w:sz w:val="16"/>
          <w:szCs w:val="16"/>
        </w:rPr>
        <w:t>According to DIM Authorization for Kyrgyzstan Country Programme 2012-2016, Kori Udovi</w:t>
      </w:r>
      <w:r w:rsidRPr="00AF4A21">
        <w:rPr>
          <w:rFonts w:hint="eastAsia"/>
          <w:sz w:val="16"/>
          <w:szCs w:val="16"/>
        </w:rPr>
        <w:t>č</w:t>
      </w:r>
      <w:r w:rsidRPr="00AF4A21">
        <w:rPr>
          <w:sz w:val="16"/>
          <w:szCs w:val="16"/>
        </w:rPr>
        <w:t>ki, Regional Director, dd. 11 January 2012.</w:t>
      </w:r>
    </w:p>
  </w:footnote>
  <w:footnote w:id="3">
    <w:p w14:paraId="5578B15C" w14:textId="77777777" w:rsidR="000B615A" w:rsidRPr="001B28C5" w:rsidRDefault="000B615A" w:rsidP="0010482F">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4">
    <w:p w14:paraId="1238EE9E" w14:textId="77777777" w:rsidR="000B615A" w:rsidRDefault="000B615A" w:rsidP="0010482F">
      <w:pPr>
        <w:pStyle w:val="FootnoteText"/>
      </w:pPr>
      <w:r>
        <w:rPr>
          <w:rStyle w:val="FootnoteReference"/>
          <w:rFonts w:eastAsiaTheme="majorEastAsia"/>
        </w:rPr>
        <w:footnoteRef/>
      </w:r>
      <w:r>
        <w:t xml:space="preserve"> </w:t>
      </w:r>
      <w:hyperlink r:id="rId1"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C3113"/>
    <w:multiLevelType w:val="hybridMultilevel"/>
    <w:tmpl w:val="E25A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87046B"/>
    <w:multiLevelType w:val="hybridMultilevel"/>
    <w:tmpl w:val="6CD0D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4F2C43"/>
    <w:multiLevelType w:val="hybridMultilevel"/>
    <w:tmpl w:val="3B6E7A94"/>
    <w:lvl w:ilvl="0" w:tplc="C03407E6">
      <w:numFmt w:val="bullet"/>
      <w:lvlText w:val="•"/>
      <w:lvlJc w:val="left"/>
      <w:pPr>
        <w:ind w:left="416" w:hanging="700"/>
      </w:pPr>
      <w:rPr>
        <w:rFonts w:ascii="Garamond" w:eastAsia="Times New Roman" w:hAnsi="Garamond"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8" w15:restartNumberingAfterBreak="0">
    <w:nsid w:val="5E645EB0"/>
    <w:multiLevelType w:val="hybridMultilevel"/>
    <w:tmpl w:val="62745308"/>
    <w:lvl w:ilvl="0" w:tplc="B07895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C5304"/>
    <w:multiLevelType w:val="hybridMultilevel"/>
    <w:tmpl w:val="BAE8D146"/>
    <w:lvl w:ilvl="0" w:tplc="FD6CAA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num>
  <w:num w:numId="2">
    <w:abstractNumId w:val="13"/>
  </w:num>
  <w:num w:numId="3">
    <w:abstractNumId w:val="16"/>
  </w:num>
  <w:num w:numId="4">
    <w:abstractNumId w:val="25"/>
  </w:num>
  <w:num w:numId="5">
    <w:abstractNumId w:val="22"/>
  </w:num>
  <w:num w:numId="6">
    <w:abstractNumId w:val="18"/>
  </w:num>
  <w:num w:numId="7">
    <w:abstractNumId w:val="7"/>
  </w:num>
  <w:num w:numId="8">
    <w:abstractNumId w:val="5"/>
  </w:num>
  <w:num w:numId="9">
    <w:abstractNumId w:val="4"/>
  </w:num>
  <w:num w:numId="10">
    <w:abstractNumId w:val="15"/>
  </w:num>
  <w:num w:numId="11">
    <w:abstractNumId w:val="8"/>
  </w:num>
  <w:num w:numId="12">
    <w:abstractNumId w:val="6"/>
  </w:num>
  <w:num w:numId="13">
    <w:abstractNumId w:val="23"/>
  </w:num>
  <w:num w:numId="14">
    <w:abstractNumId w:val="24"/>
  </w:num>
  <w:num w:numId="15">
    <w:abstractNumId w:val="3"/>
  </w:num>
  <w:num w:numId="16">
    <w:abstractNumId w:val="21"/>
  </w:num>
  <w:num w:numId="17">
    <w:abstractNumId w:val="10"/>
  </w:num>
  <w:num w:numId="18">
    <w:abstractNumId w:val="11"/>
  </w:num>
  <w:num w:numId="19">
    <w:abstractNumId w:val="19"/>
  </w:num>
  <w:num w:numId="20">
    <w:abstractNumId w:val="2"/>
  </w:num>
  <w:num w:numId="21">
    <w:abstractNumId w:val="9"/>
  </w:num>
  <w:num w:numId="22">
    <w:abstractNumId w:val="0"/>
  </w:num>
  <w:num w:numId="23">
    <w:abstractNumId w:val="1"/>
  </w:num>
  <w:num w:numId="24">
    <w:abstractNumId w:val="17"/>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A"/>
    <w:rsid w:val="00016613"/>
    <w:rsid w:val="000216A1"/>
    <w:rsid w:val="000279FC"/>
    <w:rsid w:val="00037646"/>
    <w:rsid w:val="00052358"/>
    <w:rsid w:val="00061D92"/>
    <w:rsid w:val="000664DF"/>
    <w:rsid w:val="000878E7"/>
    <w:rsid w:val="00096E39"/>
    <w:rsid w:val="000A5348"/>
    <w:rsid w:val="000B11F0"/>
    <w:rsid w:val="000B5E07"/>
    <w:rsid w:val="000B615A"/>
    <w:rsid w:val="000B6DA0"/>
    <w:rsid w:val="000E2514"/>
    <w:rsid w:val="000F67C4"/>
    <w:rsid w:val="00101510"/>
    <w:rsid w:val="00102A78"/>
    <w:rsid w:val="0010482F"/>
    <w:rsid w:val="001067DA"/>
    <w:rsid w:val="00151E73"/>
    <w:rsid w:val="00153CB4"/>
    <w:rsid w:val="00160DF7"/>
    <w:rsid w:val="00162E89"/>
    <w:rsid w:val="00163DF4"/>
    <w:rsid w:val="00180E10"/>
    <w:rsid w:val="001B3BF8"/>
    <w:rsid w:val="001C43A2"/>
    <w:rsid w:val="001D220C"/>
    <w:rsid w:val="001D5146"/>
    <w:rsid w:val="001F33D2"/>
    <w:rsid w:val="00203F3A"/>
    <w:rsid w:val="00224138"/>
    <w:rsid w:val="00226808"/>
    <w:rsid w:val="00275846"/>
    <w:rsid w:val="002B6450"/>
    <w:rsid w:val="002C0063"/>
    <w:rsid w:val="002D4579"/>
    <w:rsid w:val="002E1FFE"/>
    <w:rsid w:val="002E5166"/>
    <w:rsid w:val="002E528B"/>
    <w:rsid w:val="00321F74"/>
    <w:rsid w:val="0035212F"/>
    <w:rsid w:val="00354F50"/>
    <w:rsid w:val="00387DD9"/>
    <w:rsid w:val="003B545B"/>
    <w:rsid w:val="003E386E"/>
    <w:rsid w:val="00442EE9"/>
    <w:rsid w:val="00451648"/>
    <w:rsid w:val="004577EE"/>
    <w:rsid w:val="004619A9"/>
    <w:rsid w:val="004762B1"/>
    <w:rsid w:val="004902AD"/>
    <w:rsid w:val="00495022"/>
    <w:rsid w:val="00495CBE"/>
    <w:rsid w:val="0049767B"/>
    <w:rsid w:val="004A4525"/>
    <w:rsid w:val="004C3FDC"/>
    <w:rsid w:val="004E0AEF"/>
    <w:rsid w:val="004F1DE9"/>
    <w:rsid w:val="004F6E42"/>
    <w:rsid w:val="00502625"/>
    <w:rsid w:val="00513A14"/>
    <w:rsid w:val="005172B5"/>
    <w:rsid w:val="00550D68"/>
    <w:rsid w:val="005512F8"/>
    <w:rsid w:val="00565BB6"/>
    <w:rsid w:val="00586279"/>
    <w:rsid w:val="005905CB"/>
    <w:rsid w:val="005A33B8"/>
    <w:rsid w:val="005B2F20"/>
    <w:rsid w:val="005C2576"/>
    <w:rsid w:val="005E6294"/>
    <w:rsid w:val="005E6D27"/>
    <w:rsid w:val="005F46BB"/>
    <w:rsid w:val="00604A47"/>
    <w:rsid w:val="00605603"/>
    <w:rsid w:val="00605F78"/>
    <w:rsid w:val="00617E55"/>
    <w:rsid w:val="006243EA"/>
    <w:rsid w:val="006345E9"/>
    <w:rsid w:val="00635E34"/>
    <w:rsid w:val="0064642E"/>
    <w:rsid w:val="00670C43"/>
    <w:rsid w:val="0067132B"/>
    <w:rsid w:val="006967D1"/>
    <w:rsid w:val="006B5F87"/>
    <w:rsid w:val="006B616D"/>
    <w:rsid w:val="006C17FB"/>
    <w:rsid w:val="006C66FF"/>
    <w:rsid w:val="006E0965"/>
    <w:rsid w:val="006E5E37"/>
    <w:rsid w:val="006F7C19"/>
    <w:rsid w:val="00702313"/>
    <w:rsid w:val="00705888"/>
    <w:rsid w:val="00732A9F"/>
    <w:rsid w:val="00735E8A"/>
    <w:rsid w:val="0074272F"/>
    <w:rsid w:val="00757426"/>
    <w:rsid w:val="00765A95"/>
    <w:rsid w:val="00766BD8"/>
    <w:rsid w:val="00784A87"/>
    <w:rsid w:val="007C528F"/>
    <w:rsid w:val="007D4A03"/>
    <w:rsid w:val="007E7E89"/>
    <w:rsid w:val="007E7ED1"/>
    <w:rsid w:val="007F35B8"/>
    <w:rsid w:val="007F442F"/>
    <w:rsid w:val="007F5081"/>
    <w:rsid w:val="008150A4"/>
    <w:rsid w:val="00817EE1"/>
    <w:rsid w:val="00822E94"/>
    <w:rsid w:val="00855693"/>
    <w:rsid w:val="00885595"/>
    <w:rsid w:val="0089213D"/>
    <w:rsid w:val="008A555B"/>
    <w:rsid w:val="008B38F7"/>
    <w:rsid w:val="008B4BB9"/>
    <w:rsid w:val="00904674"/>
    <w:rsid w:val="00920B51"/>
    <w:rsid w:val="00924EAA"/>
    <w:rsid w:val="009362B8"/>
    <w:rsid w:val="00936F2C"/>
    <w:rsid w:val="00955432"/>
    <w:rsid w:val="00962EEC"/>
    <w:rsid w:val="00966188"/>
    <w:rsid w:val="00972F3D"/>
    <w:rsid w:val="009B0AA1"/>
    <w:rsid w:val="00A03D43"/>
    <w:rsid w:val="00A0534A"/>
    <w:rsid w:val="00A30A74"/>
    <w:rsid w:val="00A33C3E"/>
    <w:rsid w:val="00A70EDA"/>
    <w:rsid w:val="00A75CB1"/>
    <w:rsid w:val="00AA3059"/>
    <w:rsid w:val="00AB1C36"/>
    <w:rsid w:val="00AF0FD3"/>
    <w:rsid w:val="00B142A5"/>
    <w:rsid w:val="00B345CB"/>
    <w:rsid w:val="00B64EF2"/>
    <w:rsid w:val="00B72058"/>
    <w:rsid w:val="00B83977"/>
    <w:rsid w:val="00BD6C93"/>
    <w:rsid w:val="00BF381D"/>
    <w:rsid w:val="00C011FB"/>
    <w:rsid w:val="00C02843"/>
    <w:rsid w:val="00C02A73"/>
    <w:rsid w:val="00C165E2"/>
    <w:rsid w:val="00C20B96"/>
    <w:rsid w:val="00C26712"/>
    <w:rsid w:val="00C45404"/>
    <w:rsid w:val="00C4607F"/>
    <w:rsid w:val="00C50A61"/>
    <w:rsid w:val="00C816B0"/>
    <w:rsid w:val="00CA25D6"/>
    <w:rsid w:val="00CA2DDB"/>
    <w:rsid w:val="00CE17B4"/>
    <w:rsid w:val="00CF6787"/>
    <w:rsid w:val="00D11115"/>
    <w:rsid w:val="00D3227A"/>
    <w:rsid w:val="00D562BA"/>
    <w:rsid w:val="00D77C75"/>
    <w:rsid w:val="00DD5390"/>
    <w:rsid w:val="00DF3066"/>
    <w:rsid w:val="00DF39D2"/>
    <w:rsid w:val="00E36074"/>
    <w:rsid w:val="00E426EF"/>
    <w:rsid w:val="00E63253"/>
    <w:rsid w:val="00E70299"/>
    <w:rsid w:val="00E920C8"/>
    <w:rsid w:val="00EC38DE"/>
    <w:rsid w:val="00EC6183"/>
    <w:rsid w:val="00F06755"/>
    <w:rsid w:val="00F159E9"/>
    <w:rsid w:val="00F42CAE"/>
    <w:rsid w:val="00F44517"/>
    <w:rsid w:val="00F5094E"/>
    <w:rsid w:val="00F51AAE"/>
    <w:rsid w:val="00F56157"/>
    <w:rsid w:val="00F7552B"/>
    <w:rsid w:val="00F979C5"/>
    <w:rsid w:val="00FB0248"/>
    <w:rsid w:val="00FD47A3"/>
    <w:rsid w:val="00FD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FEBC"/>
  <w15:docId w15:val="{79CBD2FC-F01A-4E08-A640-80E79440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F3A"/>
    <w:pPr>
      <w:spacing w:after="200" w:line="276" w:lineRule="auto"/>
    </w:pPr>
    <w:rPr>
      <w:lang w:val="en-US"/>
    </w:rPr>
  </w:style>
  <w:style w:type="paragraph" w:styleId="Heading1">
    <w:name w:val="heading 1"/>
    <w:basedOn w:val="Normal"/>
    <w:next w:val="Normal"/>
    <w:link w:val="Heading1Char"/>
    <w:uiPriority w:val="9"/>
    <w:qFormat/>
    <w:rsid w:val="00FD47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203F3A"/>
    <w:pPr>
      <w:keepNext/>
      <w:keepLines/>
      <w:spacing w:after="0" w:line="240" w:lineRule="auto"/>
      <w:outlineLvl w:val="1"/>
    </w:pPr>
    <w:rPr>
      <w:rFonts w:ascii="Garamond" w:eastAsiaTheme="majorEastAsia" w:hAnsi="Garamond" w:cstheme="majorBidi"/>
      <w:b/>
      <w:bCs/>
      <w:sz w:val="26"/>
      <w:szCs w:val="26"/>
    </w:rPr>
  </w:style>
  <w:style w:type="paragraph" w:styleId="Heading5">
    <w:name w:val="heading 5"/>
    <w:basedOn w:val="Normal"/>
    <w:next w:val="Normal"/>
    <w:link w:val="Heading5Char"/>
    <w:rsid w:val="00203F3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3F3A"/>
    <w:rPr>
      <w:rFonts w:ascii="Garamond" w:eastAsiaTheme="majorEastAsia" w:hAnsi="Garamond" w:cstheme="majorBidi"/>
      <w:b/>
      <w:bCs/>
      <w:sz w:val="26"/>
      <w:szCs w:val="26"/>
      <w:lang w:val="en-US"/>
    </w:rPr>
  </w:style>
  <w:style w:type="character" w:customStyle="1" w:styleId="Heading5Char">
    <w:name w:val="Heading 5 Char"/>
    <w:basedOn w:val="DefaultParagraphFont"/>
    <w:link w:val="Heading5"/>
    <w:rsid w:val="00203F3A"/>
    <w:rPr>
      <w:rFonts w:asciiTheme="majorHAnsi" w:eastAsiaTheme="majorEastAsia" w:hAnsiTheme="majorHAnsi" w:cstheme="majorBidi"/>
      <w:color w:val="1F4D78" w:themeColor="accent1" w:themeShade="7F"/>
      <w:lang w:val="en-US"/>
    </w:rPr>
  </w:style>
  <w:style w:type="paragraph" w:styleId="ListParagraph">
    <w:name w:val="List Paragraph"/>
    <w:aliases w:val="Bullets,List Paragraph1"/>
    <w:basedOn w:val="Normal"/>
    <w:link w:val="ListParagraphChar"/>
    <w:uiPriority w:val="34"/>
    <w:qFormat/>
    <w:rsid w:val="00203F3A"/>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203F3A"/>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03F3A"/>
    <w:rPr>
      <w:rFonts w:ascii="Times New Roman" w:eastAsia="Times New Roman" w:hAnsi="Times New Roman" w:cs="Times New Roman"/>
      <w:sz w:val="24"/>
      <w:szCs w:val="24"/>
      <w:lang w:val="en-US"/>
    </w:rPr>
  </w:style>
  <w:style w:type="character" w:styleId="FootnoteReference">
    <w:name w:val="footnote reference"/>
    <w:aliases w:val="16 Point,Superscript 6 Point,Superscript 6 Point + 11 pt,ftref,fr,Footnote Ref in FtNote,Style 24,o,SUPERS,BVI fnr,BVI fnr Car Car,BVI fnr Car,BVI fnr Car Car Car Car,Footnote text, BVI fnr, BVI fnr Car Car, BVI fnr Car Car Car Car"/>
    <w:rsid w:val="00203F3A"/>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203F3A"/>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203F3A"/>
    <w:rPr>
      <w:rFonts w:ascii="Times New Roman" w:eastAsia="Times New Roman" w:hAnsi="Times New Roman" w:cs="Times New Roman"/>
      <w:sz w:val="20"/>
      <w:szCs w:val="20"/>
      <w:lang w:val="en-US"/>
    </w:rPr>
  </w:style>
  <w:style w:type="paragraph" w:styleId="BodyText3">
    <w:name w:val="Body Text 3"/>
    <w:basedOn w:val="Normal"/>
    <w:link w:val="BodyText3Char"/>
    <w:uiPriority w:val="99"/>
    <w:rsid w:val="00203F3A"/>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203F3A"/>
    <w:rPr>
      <w:rFonts w:ascii="Times New Roman" w:eastAsia="Times New Roman" w:hAnsi="Times New Roman" w:cs="Times New Roman"/>
      <w:sz w:val="16"/>
      <w:szCs w:val="16"/>
      <w:lang w:val="en-US"/>
    </w:rPr>
  </w:style>
  <w:style w:type="character" w:styleId="Hyperlink">
    <w:name w:val="Hyperlink"/>
    <w:uiPriority w:val="99"/>
    <w:rsid w:val="00203F3A"/>
    <w:rPr>
      <w:color w:val="0000FF"/>
      <w:u w:val="single"/>
    </w:rPr>
  </w:style>
  <w:style w:type="paragraph" w:customStyle="1" w:styleId="p28">
    <w:name w:val="p28"/>
    <w:basedOn w:val="Normal"/>
    <w:rsid w:val="00203F3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atendertext1">
    <w:name w:val="a_tender_text1"/>
    <w:rsid w:val="00203F3A"/>
    <w:rPr>
      <w:rFonts w:ascii="Arial" w:hAnsi="Arial" w:cs="Arial" w:hint="default"/>
      <w:color w:val="000000"/>
      <w:sz w:val="20"/>
      <w:szCs w:val="20"/>
    </w:rPr>
  </w:style>
  <w:style w:type="character" w:customStyle="1" w:styleId="ListParagraphChar">
    <w:name w:val="List Paragraph Char"/>
    <w:aliases w:val="Bullets Char,List Paragraph1 Char"/>
    <w:link w:val="ListParagraph"/>
    <w:uiPriority w:val="34"/>
    <w:rsid w:val="00203F3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03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F3A"/>
    <w:rPr>
      <w:rFonts w:ascii="Segoe UI" w:hAnsi="Segoe UI" w:cs="Segoe UI"/>
      <w:sz w:val="18"/>
      <w:szCs w:val="18"/>
      <w:lang w:val="en-US"/>
    </w:rPr>
  </w:style>
  <w:style w:type="paragraph" w:styleId="Header">
    <w:name w:val="header"/>
    <w:basedOn w:val="Normal"/>
    <w:link w:val="HeaderChar"/>
    <w:uiPriority w:val="99"/>
    <w:unhideWhenUsed/>
    <w:rsid w:val="00203F3A"/>
    <w:pPr>
      <w:tabs>
        <w:tab w:val="center" w:pos="4677"/>
        <w:tab w:val="right" w:pos="9355"/>
      </w:tabs>
      <w:spacing w:after="0" w:line="240" w:lineRule="auto"/>
    </w:pPr>
  </w:style>
  <w:style w:type="character" w:customStyle="1" w:styleId="HeaderChar">
    <w:name w:val="Header Char"/>
    <w:basedOn w:val="DefaultParagraphFont"/>
    <w:link w:val="Header"/>
    <w:uiPriority w:val="99"/>
    <w:rsid w:val="00203F3A"/>
    <w:rPr>
      <w:lang w:val="en-US"/>
    </w:rPr>
  </w:style>
  <w:style w:type="paragraph" w:styleId="Footer">
    <w:name w:val="footer"/>
    <w:basedOn w:val="Normal"/>
    <w:link w:val="FooterChar"/>
    <w:uiPriority w:val="99"/>
    <w:unhideWhenUsed/>
    <w:rsid w:val="00203F3A"/>
    <w:pPr>
      <w:tabs>
        <w:tab w:val="center" w:pos="4677"/>
        <w:tab w:val="right" w:pos="9355"/>
      </w:tabs>
      <w:spacing w:after="0" w:line="240" w:lineRule="auto"/>
    </w:pPr>
  </w:style>
  <w:style w:type="character" w:customStyle="1" w:styleId="FooterChar">
    <w:name w:val="Footer Char"/>
    <w:basedOn w:val="DefaultParagraphFont"/>
    <w:link w:val="Footer"/>
    <w:uiPriority w:val="99"/>
    <w:rsid w:val="00203F3A"/>
    <w:rPr>
      <w:lang w:val="en-US"/>
    </w:rPr>
  </w:style>
  <w:style w:type="paragraph" w:styleId="BodyTextIndent">
    <w:name w:val="Body Text Indent"/>
    <w:basedOn w:val="Normal"/>
    <w:link w:val="BodyTextIndentChar"/>
    <w:rsid w:val="007D4A03"/>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rsid w:val="007D4A03"/>
    <w:rPr>
      <w:rFonts w:ascii="Calibri" w:eastAsia="Calibri" w:hAnsi="Calibri" w:cs="Times New Roman"/>
      <w:lang w:val="en-US"/>
    </w:rPr>
  </w:style>
  <w:style w:type="paragraph" w:customStyle="1" w:styleId="Heading51">
    <w:name w:val="Heading 51"/>
    <w:basedOn w:val="Normal"/>
    <w:next w:val="Normal"/>
    <w:uiPriority w:val="99"/>
    <w:rsid w:val="006B5F87"/>
    <w:pPr>
      <w:pBdr>
        <w:bottom w:val="single" w:sz="6" w:space="1" w:color="4F81BD"/>
      </w:pBdr>
      <w:spacing w:before="300" w:after="0"/>
      <w:outlineLvl w:val="4"/>
    </w:pPr>
    <w:rPr>
      <w:rFonts w:ascii="Calibri" w:eastAsia="Times New Roman" w:hAnsi="Calibri" w:cs="Times New Roman"/>
      <w:b/>
      <w:caps/>
      <w:spacing w:val="10"/>
    </w:rPr>
  </w:style>
  <w:style w:type="table" w:styleId="TableGrid">
    <w:name w:val="Table Grid"/>
    <w:basedOn w:val="TableNormal"/>
    <w:rsid w:val="002E1F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4EF2"/>
    <w:rPr>
      <w:sz w:val="16"/>
      <w:szCs w:val="16"/>
    </w:rPr>
  </w:style>
  <w:style w:type="paragraph" w:styleId="CommentText">
    <w:name w:val="annotation text"/>
    <w:basedOn w:val="Normal"/>
    <w:link w:val="CommentTextChar"/>
    <w:uiPriority w:val="99"/>
    <w:semiHidden/>
    <w:unhideWhenUsed/>
    <w:rsid w:val="00B64EF2"/>
    <w:pPr>
      <w:spacing w:line="240" w:lineRule="auto"/>
    </w:pPr>
    <w:rPr>
      <w:sz w:val="20"/>
      <w:szCs w:val="20"/>
    </w:rPr>
  </w:style>
  <w:style w:type="character" w:customStyle="1" w:styleId="CommentTextChar">
    <w:name w:val="Comment Text Char"/>
    <w:basedOn w:val="DefaultParagraphFont"/>
    <w:link w:val="CommentText"/>
    <w:uiPriority w:val="99"/>
    <w:semiHidden/>
    <w:rsid w:val="00B64EF2"/>
    <w:rPr>
      <w:sz w:val="20"/>
      <w:szCs w:val="20"/>
      <w:lang w:val="en-US"/>
    </w:rPr>
  </w:style>
  <w:style w:type="paragraph" w:styleId="CommentSubject">
    <w:name w:val="annotation subject"/>
    <w:basedOn w:val="CommentText"/>
    <w:next w:val="CommentText"/>
    <w:link w:val="CommentSubjectChar"/>
    <w:uiPriority w:val="99"/>
    <w:semiHidden/>
    <w:unhideWhenUsed/>
    <w:rsid w:val="00B64EF2"/>
    <w:rPr>
      <w:b/>
      <w:bCs/>
    </w:rPr>
  </w:style>
  <w:style w:type="character" w:customStyle="1" w:styleId="CommentSubjectChar">
    <w:name w:val="Comment Subject Char"/>
    <w:basedOn w:val="CommentTextChar"/>
    <w:link w:val="CommentSubject"/>
    <w:uiPriority w:val="99"/>
    <w:semiHidden/>
    <w:rsid w:val="00B64EF2"/>
    <w:rPr>
      <w:b/>
      <w:bCs/>
      <w:sz w:val="20"/>
      <w:szCs w:val="20"/>
      <w:lang w:val="en-US"/>
    </w:rPr>
  </w:style>
  <w:style w:type="character" w:styleId="FollowedHyperlink">
    <w:name w:val="FollowedHyperlink"/>
    <w:basedOn w:val="DefaultParagraphFont"/>
    <w:uiPriority w:val="99"/>
    <w:semiHidden/>
    <w:unhideWhenUsed/>
    <w:rsid w:val="00F56157"/>
    <w:rPr>
      <w:color w:val="954F72" w:themeColor="followedHyperlink"/>
      <w:u w:val="single"/>
    </w:rPr>
  </w:style>
  <w:style w:type="paragraph" w:styleId="Revision">
    <w:name w:val="Revision"/>
    <w:hidden/>
    <w:uiPriority w:val="99"/>
    <w:semiHidden/>
    <w:rsid w:val="00670C43"/>
    <w:pPr>
      <w:spacing w:after="0" w:line="240" w:lineRule="auto"/>
    </w:pPr>
    <w:rPr>
      <w:lang w:val="en-US"/>
    </w:rPr>
  </w:style>
  <w:style w:type="character" w:customStyle="1" w:styleId="Heading1Char">
    <w:name w:val="Heading 1 Char"/>
    <w:basedOn w:val="DefaultParagraphFont"/>
    <w:link w:val="Heading1"/>
    <w:uiPriority w:val="9"/>
    <w:rsid w:val="00FD47A3"/>
    <w:rPr>
      <w:rFonts w:asciiTheme="majorHAnsi" w:eastAsiaTheme="majorEastAsia" w:hAnsiTheme="majorHAnsi" w:cstheme="majorBidi"/>
      <w:color w:val="2E74B5" w:themeColor="accent1" w:themeShade="BF"/>
      <w:sz w:val="32"/>
      <w:szCs w:val="32"/>
      <w:lang w:val="en-US"/>
    </w:rPr>
  </w:style>
  <w:style w:type="character" w:customStyle="1" w:styleId="hps">
    <w:name w:val="hps"/>
    <w:rsid w:val="00FD47A3"/>
  </w:style>
  <w:style w:type="paragraph" w:customStyle="1" w:styleId="Tabletext">
    <w:name w:val="Tabletext"/>
    <w:basedOn w:val="Normal"/>
    <w:autoRedefine/>
    <w:uiPriority w:val="99"/>
    <w:qFormat/>
    <w:rsid w:val="00FD47A3"/>
    <w:pPr>
      <w:framePr w:hSpace="141" w:wrap="around" w:vAnchor="text" w:hAnchor="text" w:y="1"/>
      <w:spacing w:after="0" w:line="240" w:lineRule="auto"/>
      <w:ind w:left="36"/>
      <w:suppressOverlap/>
    </w:pPr>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un.org/dssweb/"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eb.undp.org/evaluation/documents/guidance/GEF/mid-term/Guidance_Midterm%20Review%20_EN_2014.pdf"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undp.org/content/dam/undp/library/corporate/Careers/P11_Personal_history_form.doc" TargetMode="External"/><Relationship Id="rId4" Type="http://schemas.openxmlformats.org/officeDocument/2006/relationships/webSettings" Target="web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hyperlink" Target="https://intranet.undp.org/unit/office/exo/IRRF/SitePages/Indicator%202.5.2.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dp.org/une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5869</Words>
  <Characters>33458</Characters>
  <Application>Microsoft Office Word</Application>
  <DocSecurity>0</DocSecurity>
  <Lines>278</Lines>
  <Paragraphs>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Damirbek kyzy</dc:creator>
  <cp:lastModifiedBy>Aidai Arstanbekova</cp:lastModifiedBy>
  <cp:revision>2</cp:revision>
  <dcterms:created xsi:type="dcterms:W3CDTF">2017-12-12T08:51:00Z</dcterms:created>
  <dcterms:modified xsi:type="dcterms:W3CDTF">2017-12-12T08:51:00Z</dcterms:modified>
</cp:coreProperties>
</file>