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0441" w14:textId="77777777" w:rsidR="00184393" w:rsidRPr="00B107A9" w:rsidRDefault="00DB03CF" w:rsidP="00184393">
      <w:pPr>
        <w:rPr>
          <w:lang w:val="en-GB"/>
        </w:rPr>
      </w:pPr>
      <w:r w:rsidRPr="009055CF">
        <w:rPr>
          <w:noProof/>
        </w:rPr>
        <mc:AlternateContent>
          <mc:Choice Requires="wps">
            <w:drawing>
              <wp:anchor distT="0" distB="0" distL="114300" distR="114300" simplePos="0" relativeHeight="251650046" behindDoc="0" locked="0" layoutInCell="1" allowOverlap="1" wp14:anchorId="755DC711" wp14:editId="794D9275">
                <wp:simplePos x="0" y="0"/>
                <wp:positionH relativeFrom="column">
                  <wp:posOffset>5115560</wp:posOffset>
                </wp:positionH>
                <wp:positionV relativeFrom="paragraph">
                  <wp:posOffset>-1757680</wp:posOffset>
                </wp:positionV>
                <wp:extent cx="6202045" cy="12391390"/>
                <wp:effectExtent l="0" t="0" r="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12391390"/>
                        </a:xfrm>
                        <a:prstGeom prst="ellipse">
                          <a:avLst/>
                        </a:prstGeom>
                        <a:solidFill>
                          <a:srgbClr val="2F5496"/>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823007" id="Oval 4" o:spid="_x0000_s1026" style="position:absolute;margin-left:402.8pt;margin-top:-138.4pt;width:488.35pt;height:975.7pt;z-index:251650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" fillcolor="#2f5496" stroked="f" strokeweight=".5pt">
                <v:stroke joinstyle="miter"/>
              </v:oval>
            </w:pict>
          </mc:Fallback>
        </mc:AlternateContent>
      </w:r>
    </w:p>
    <w:p w14:paraId="47F6139F" w14:textId="77777777" w:rsidR="00184393" w:rsidRPr="00B107A9" w:rsidRDefault="005625CB" w:rsidP="00184393">
      <w:pPr>
        <w:rPr>
          <w:lang w:val="en-GB"/>
        </w:rPr>
      </w:pPr>
      <w:r w:rsidRPr="009055CF">
        <w:rPr>
          <w:noProof/>
        </w:rPr>
        <w:drawing>
          <wp:anchor distT="0" distB="0" distL="114300" distR="114300" simplePos="0" relativeHeight="251655168" behindDoc="0" locked="0" layoutInCell="1" allowOverlap="1" wp14:anchorId="174C9610" wp14:editId="2FF87FC0">
            <wp:simplePos x="0" y="0"/>
            <wp:positionH relativeFrom="column">
              <wp:posOffset>234710</wp:posOffset>
            </wp:positionH>
            <wp:positionV relativeFrom="paragraph">
              <wp:posOffset>91859</wp:posOffset>
            </wp:positionV>
            <wp:extent cx="5760648" cy="4209691"/>
            <wp:effectExtent l="19050" t="0" r="0" b="0"/>
            <wp:wrapNone/>
            <wp:docPr id="2" name="Image 8" descr="logo_ne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4.png"/>
                    <pic:cNvPicPr/>
                  </pic:nvPicPr>
                  <pic:blipFill>
                    <a:blip r:embed="rId8" cstate="print"/>
                    <a:stretch>
                      <a:fillRect/>
                    </a:stretch>
                  </pic:blipFill>
                  <pic:spPr>
                    <a:xfrm>
                      <a:off x="0" y="0"/>
                      <a:ext cx="5760648" cy="4209691"/>
                    </a:xfrm>
                    <a:prstGeom prst="rect">
                      <a:avLst/>
                    </a:prstGeom>
                  </pic:spPr>
                </pic:pic>
              </a:graphicData>
            </a:graphic>
          </wp:anchor>
        </w:drawing>
      </w:r>
    </w:p>
    <w:p w14:paraId="465B84B7" w14:textId="77777777" w:rsidR="00184393" w:rsidRPr="00B107A9" w:rsidRDefault="00184393" w:rsidP="00184393">
      <w:pPr>
        <w:rPr>
          <w:lang w:val="en-GB"/>
        </w:rPr>
      </w:pPr>
    </w:p>
    <w:p w14:paraId="3FFF4509" w14:textId="77777777" w:rsidR="00184393" w:rsidRPr="00B107A9" w:rsidRDefault="00184393" w:rsidP="00184393">
      <w:pPr>
        <w:rPr>
          <w:lang w:val="en-GB"/>
        </w:rPr>
      </w:pPr>
    </w:p>
    <w:p w14:paraId="3F083AF8" w14:textId="77777777" w:rsidR="00184393" w:rsidRPr="00B107A9" w:rsidRDefault="00184393" w:rsidP="00184393">
      <w:pPr>
        <w:rPr>
          <w:lang w:val="en-GB"/>
        </w:rPr>
      </w:pPr>
    </w:p>
    <w:p w14:paraId="39CB079F" w14:textId="77777777" w:rsidR="00184393" w:rsidRPr="00B107A9" w:rsidRDefault="00184393" w:rsidP="00184393">
      <w:pPr>
        <w:rPr>
          <w:lang w:val="en-GB"/>
        </w:rPr>
      </w:pPr>
    </w:p>
    <w:p w14:paraId="3CF03C33" w14:textId="77777777" w:rsidR="00184393" w:rsidRPr="00B107A9" w:rsidRDefault="00184393" w:rsidP="00184393">
      <w:pPr>
        <w:rPr>
          <w:lang w:val="en-GB"/>
        </w:rPr>
      </w:pPr>
    </w:p>
    <w:p w14:paraId="67423768" w14:textId="77777777" w:rsidR="00184393" w:rsidRPr="00B107A9" w:rsidRDefault="00184393" w:rsidP="00184393">
      <w:pPr>
        <w:rPr>
          <w:lang w:val="en-GB"/>
        </w:rPr>
      </w:pPr>
    </w:p>
    <w:p w14:paraId="72548A89" w14:textId="77777777" w:rsidR="00184393" w:rsidRPr="00B107A9" w:rsidRDefault="00184393" w:rsidP="00184393">
      <w:pPr>
        <w:rPr>
          <w:lang w:val="en-GB"/>
        </w:rPr>
      </w:pPr>
    </w:p>
    <w:p w14:paraId="3053B058" w14:textId="77777777" w:rsidR="00184393" w:rsidRPr="00B107A9" w:rsidRDefault="00184393" w:rsidP="00184393">
      <w:pPr>
        <w:rPr>
          <w:lang w:val="en-GB"/>
        </w:rPr>
      </w:pPr>
    </w:p>
    <w:p w14:paraId="15A0DC24" w14:textId="77777777" w:rsidR="00184393" w:rsidRPr="00B107A9" w:rsidRDefault="00184393" w:rsidP="00184393">
      <w:pPr>
        <w:rPr>
          <w:lang w:val="en-GB"/>
        </w:rPr>
      </w:pPr>
    </w:p>
    <w:p w14:paraId="5729FF15" w14:textId="77777777" w:rsidR="00184393" w:rsidRPr="00B107A9" w:rsidRDefault="00184393" w:rsidP="00184393">
      <w:pPr>
        <w:rPr>
          <w:lang w:val="en-GB"/>
        </w:rPr>
      </w:pPr>
    </w:p>
    <w:p w14:paraId="012BB6B4" w14:textId="77777777" w:rsidR="00184393" w:rsidRPr="00B107A9" w:rsidRDefault="00184393" w:rsidP="00184393">
      <w:pPr>
        <w:rPr>
          <w:lang w:val="en-GB"/>
        </w:rPr>
      </w:pPr>
    </w:p>
    <w:p w14:paraId="050CC45A" w14:textId="77777777" w:rsidR="00184393" w:rsidRPr="00B107A9" w:rsidRDefault="00184393" w:rsidP="00184393">
      <w:pPr>
        <w:rPr>
          <w:lang w:val="en-GB"/>
        </w:rPr>
      </w:pPr>
    </w:p>
    <w:p w14:paraId="55D56392" w14:textId="77777777" w:rsidR="00184393" w:rsidRPr="00B107A9" w:rsidRDefault="00184393" w:rsidP="00184393">
      <w:pPr>
        <w:rPr>
          <w:lang w:val="en-GB"/>
        </w:rPr>
      </w:pPr>
    </w:p>
    <w:p w14:paraId="7659CA2F" w14:textId="77777777" w:rsidR="00184393" w:rsidRPr="00B107A9" w:rsidRDefault="00184393" w:rsidP="00184393">
      <w:pPr>
        <w:rPr>
          <w:lang w:val="en-GB"/>
        </w:rPr>
      </w:pPr>
    </w:p>
    <w:p w14:paraId="6DAE6E79" w14:textId="77777777" w:rsidR="00184393" w:rsidRPr="00B107A9" w:rsidRDefault="00184393" w:rsidP="00184393">
      <w:pPr>
        <w:rPr>
          <w:lang w:val="en-GB"/>
        </w:rPr>
      </w:pPr>
    </w:p>
    <w:p w14:paraId="57D10C78" w14:textId="77777777" w:rsidR="00184393" w:rsidRPr="00B107A9" w:rsidRDefault="00184393" w:rsidP="00184393">
      <w:pPr>
        <w:rPr>
          <w:lang w:val="en-GB"/>
        </w:rPr>
      </w:pPr>
    </w:p>
    <w:p w14:paraId="09D842D2" w14:textId="77777777" w:rsidR="00184393" w:rsidRPr="00B107A9" w:rsidRDefault="00184393" w:rsidP="00184393">
      <w:pPr>
        <w:rPr>
          <w:lang w:val="en-GB"/>
        </w:rPr>
      </w:pPr>
    </w:p>
    <w:p w14:paraId="488822FE" w14:textId="77777777" w:rsidR="00184393" w:rsidRPr="00B107A9" w:rsidRDefault="00184393" w:rsidP="00184393">
      <w:pPr>
        <w:rPr>
          <w:lang w:val="en-GB"/>
        </w:rPr>
      </w:pPr>
    </w:p>
    <w:p w14:paraId="29B346A9" w14:textId="77777777" w:rsidR="00184393" w:rsidRPr="00B107A9" w:rsidRDefault="00184393" w:rsidP="00184393">
      <w:pPr>
        <w:rPr>
          <w:lang w:val="en-GB"/>
        </w:rPr>
      </w:pPr>
    </w:p>
    <w:p w14:paraId="5DAA99CF" w14:textId="77777777" w:rsidR="00184393" w:rsidRPr="00B107A9" w:rsidRDefault="00184393" w:rsidP="00184393">
      <w:pPr>
        <w:rPr>
          <w:lang w:val="en-GB"/>
        </w:rPr>
      </w:pPr>
    </w:p>
    <w:p w14:paraId="74DB80EC" w14:textId="77777777" w:rsidR="00184393" w:rsidRPr="00B107A9" w:rsidRDefault="00184393" w:rsidP="00184393">
      <w:pPr>
        <w:rPr>
          <w:lang w:val="en-GB"/>
        </w:rPr>
      </w:pPr>
    </w:p>
    <w:p w14:paraId="23EDDF10" w14:textId="77777777" w:rsidR="00184393" w:rsidRPr="00B107A9" w:rsidRDefault="00184393" w:rsidP="00184393">
      <w:pPr>
        <w:rPr>
          <w:lang w:val="en-GB"/>
        </w:rPr>
      </w:pPr>
    </w:p>
    <w:p w14:paraId="77933011" w14:textId="77777777" w:rsidR="00184393" w:rsidRPr="00B107A9" w:rsidRDefault="00DB03CF" w:rsidP="00184393">
      <w:pPr>
        <w:rPr>
          <w:lang w:val="en-GB"/>
        </w:rPr>
      </w:pPr>
      <w:r w:rsidRPr="009055CF">
        <w:rPr>
          <w:noProof/>
        </w:rPr>
        <mc:AlternateContent>
          <mc:Choice Requires="wps">
            <w:drawing>
              <wp:anchor distT="45720" distB="45720" distL="114300" distR="114300" simplePos="0" relativeHeight="251666432" behindDoc="0" locked="0" layoutInCell="1" allowOverlap="1" wp14:anchorId="6C12F019" wp14:editId="6B49BC4B">
                <wp:simplePos x="0" y="0"/>
                <wp:positionH relativeFrom="page">
                  <wp:posOffset>737870</wp:posOffset>
                </wp:positionH>
                <wp:positionV relativeFrom="paragraph">
                  <wp:posOffset>-1357630</wp:posOffset>
                </wp:positionV>
                <wp:extent cx="4868545" cy="3703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3703320"/>
                        </a:xfrm>
                        <a:prstGeom prst="rect">
                          <a:avLst/>
                        </a:prstGeom>
                        <a:noFill/>
                        <a:ln w="9525">
                          <a:noFill/>
                          <a:miter lim="800000"/>
                          <a:headEnd/>
                          <a:tailEnd/>
                        </a:ln>
                      </wps:spPr>
                      <wps:txbx>
                        <w:txbxContent>
                          <w:p w14:paraId="614DBF33" w14:textId="77777777" w:rsidR="00A422B2" w:rsidRDefault="00A422B2" w:rsidP="00400988">
                            <w:pPr>
                              <w:autoSpaceDE w:val="0"/>
                              <w:autoSpaceDN w:val="0"/>
                              <w:adjustRightInd w:val="0"/>
                              <w:spacing w:before="0" w:after="0" w:line="240" w:lineRule="auto"/>
                              <w:jc w:val="right"/>
                              <w:rPr>
                                <w:color w:val="133C66"/>
                                <w:sz w:val="32"/>
                                <w:szCs w:val="36"/>
                              </w:rPr>
                            </w:pPr>
                            <w:r w:rsidRPr="00F71B4F">
                              <w:rPr>
                                <w:b/>
                                <w:color w:val="133C66"/>
                                <w:sz w:val="40"/>
                                <w:szCs w:val="36"/>
                              </w:rPr>
                              <w:t>Terminal Evaluation of the Canada-UNDP Climate Change Adaptation Facility Project</w:t>
                            </w:r>
                          </w:p>
                          <w:p w14:paraId="7EACF358" w14:textId="77777777" w:rsidR="00A422B2" w:rsidRPr="00FA548B" w:rsidRDefault="00A422B2" w:rsidP="00400988">
                            <w:pPr>
                              <w:autoSpaceDE w:val="0"/>
                              <w:autoSpaceDN w:val="0"/>
                              <w:adjustRightInd w:val="0"/>
                              <w:spacing w:before="0" w:after="0" w:line="240" w:lineRule="auto"/>
                              <w:jc w:val="right"/>
                              <w:rPr>
                                <w:color w:val="133C66"/>
                                <w:sz w:val="32"/>
                                <w:szCs w:val="36"/>
                              </w:rPr>
                            </w:pPr>
                          </w:p>
                          <w:p w14:paraId="4C0085C8" w14:textId="6DA216D1" w:rsidR="00A422B2" w:rsidRPr="00FA548B" w:rsidRDefault="00A422B2" w:rsidP="00400988">
                            <w:pPr>
                              <w:autoSpaceDE w:val="0"/>
                              <w:autoSpaceDN w:val="0"/>
                              <w:adjustRightInd w:val="0"/>
                              <w:spacing w:before="0" w:after="0" w:line="240" w:lineRule="auto"/>
                              <w:jc w:val="right"/>
                              <w:rPr>
                                <w:b/>
                                <w:color w:val="133C66"/>
                                <w:sz w:val="36"/>
                                <w:szCs w:val="36"/>
                              </w:rPr>
                            </w:pPr>
                            <w:r>
                              <w:rPr>
                                <w:color w:val="133C66"/>
                                <w:sz w:val="32"/>
                                <w:szCs w:val="36"/>
                              </w:rPr>
                              <w:t>Final Evaluation Report</w:t>
                            </w:r>
                          </w:p>
                          <w:p w14:paraId="4B192B96" w14:textId="77777777" w:rsidR="00A422B2" w:rsidRPr="00FA548B" w:rsidRDefault="00A422B2" w:rsidP="00400988">
                            <w:pPr>
                              <w:jc w:val="right"/>
                              <w:rPr>
                                <w:color w:val="133C66"/>
                              </w:rPr>
                            </w:pPr>
                          </w:p>
                          <w:p w14:paraId="1FAA02D8" w14:textId="77777777" w:rsidR="00A422B2" w:rsidRPr="002F5CB6" w:rsidRDefault="00A422B2" w:rsidP="00400988">
                            <w:pPr>
                              <w:jc w:val="left"/>
                              <w:rPr>
                                <w:color w:val="133C66"/>
                                <w:sz w:val="24"/>
                                <w:szCs w:val="24"/>
                              </w:rPr>
                            </w:pPr>
                            <w:r w:rsidRPr="002F5CB6">
                              <w:rPr>
                                <w:color w:val="133C66"/>
                                <w:sz w:val="24"/>
                                <w:szCs w:val="24"/>
                              </w:rPr>
                              <w:t xml:space="preserve">Submitted by: </w:t>
                            </w:r>
                            <w:r w:rsidRPr="002F5CB6">
                              <w:rPr>
                                <w:color w:val="133C66"/>
                                <w:sz w:val="24"/>
                                <w:szCs w:val="24"/>
                              </w:rPr>
                              <w:tab/>
                            </w:r>
                            <w:r>
                              <w:rPr>
                                <w:color w:val="133C66"/>
                                <w:sz w:val="24"/>
                                <w:szCs w:val="24"/>
                              </w:rPr>
                              <w:t>Olivier Beucher, Le Groupe-conseil Baastel</w:t>
                            </w:r>
                          </w:p>
                          <w:p w14:paraId="583BDAC7" w14:textId="77777777" w:rsidR="00A422B2" w:rsidRPr="002F5CB6" w:rsidRDefault="00A422B2" w:rsidP="00400988">
                            <w:pPr>
                              <w:spacing w:before="0" w:after="0" w:line="240" w:lineRule="auto"/>
                              <w:jc w:val="left"/>
                              <w:rPr>
                                <w:color w:val="133C66"/>
                                <w:sz w:val="24"/>
                                <w:szCs w:val="24"/>
                              </w:rPr>
                            </w:pPr>
                            <w:r>
                              <w:rPr>
                                <w:color w:val="133C66"/>
                                <w:sz w:val="24"/>
                                <w:szCs w:val="24"/>
                              </w:rPr>
                              <w:t>Requested by</w:t>
                            </w:r>
                            <w:r w:rsidRPr="002F5CB6">
                              <w:rPr>
                                <w:color w:val="133C66"/>
                                <w:sz w:val="24"/>
                                <w:szCs w:val="24"/>
                              </w:rPr>
                              <w:t xml:space="preserve">: </w:t>
                            </w:r>
                            <w:r w:rsidRPr="002F5CB6">
                              <w:rPr>
                                <w:color w:val="133C66"/>
                                <w:sz w:val="24"/>
                                <w:szCs w:val="24"/>
                              </w:rPr>
                              <w:tab/>
                            </w:r>
                            <w:r>
                              <w:rPr>
                                <w:color w:val="133C66"/>
                                <w:sz w:val="24"/>
                                <w:szCs w:val="24"/>
                              </w:rPr>
                              <w:t>UNDP</w:t>
                            </w:r>
                          </w:p>
                          <w:p w14:paraId="0B44FAFC" w14:textId="77777777" w:rsidR="00A422B2" w:rsidRPr="00FA548B" w:rsidRDefault="00A422B2" w:rsidP="00400988">
                            <w:pPr>
                              <w:jc w:val="right"/>
                              <w:rPr>
                                <w:b/>
                                <w:color w:val="133C66"/>
                                <w:sz w:val="36"/>
                                <w:szCs w:val="36"/>
                              </w:rPr>
                            </w:pPr>
                          </w:p>
                          <w:p w14:paraId="705D3E3B" w14:textId="75739182" w:rsidR="00A422B2" w:rsidRPr="00F606B9" w:rsidRDefault="00A422B2" w:rsidP="00400988">
                            <w:pPr>
                              <w:jc w:val="right"/>
                              <w:rPr>
                                <w:b/>
                                <w:color w:val="1A3156"/>
                                <w:sz w:val="36"/>
                                <w:szCs w:val="36"/>
                              </w:rPr>
                            </w:pPr>
                            <w:r>
                              <w:rPr>
                                <w:b/>
                                <w:color w:val="133C66"/>
                                <w:sz w:val="36"/>
                                <w:szCs w:val="36"/>
                              </w:rPr>
                              <w:t>June 6</w:t>
                            </w:r>
                            <w:r w:rsidRPr="003943D6">
                              <w:rPr>
                                <w:b/>
                                <w:color w:val="133C66"/>
                                <w:sz w:val="36"/>
                                <w:szCs w:val="36"/>
                                <w:vertAlign w:val="superscript"/>
                              </w:rPr>
                              <w:t>th</w:t>
                            </w:r>
                            <w:r>
                              <w:rPr>
                                <w:b/>
                                <w:color w:val="133C66"/>
                                <w:sz w:val="36"/>
                                <w:szCs w:val="36"/>
                              </w:rPr>
                              <w:t>, 2017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12F019" id="_x0000_t202" coordsize="21600,21600" o:spt="202" path="m,l,21600r21600,l21600,xe">
                <v:stroke joinstyle="miter"/>
                <v:path gradientshapeok="t" o:connecttype="rect"/>
              </v:shapetype>
              <v:shape id="Zone de texte 2" o:spid="_x0000_s1026" type="#_x0000_t202" style="position:absolute;left:0;text-align:left;margin-left:58.1pt;margin-top:-106.9pt;width:383.35pt;height:291.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" filled="f" stroked="f">
                <v:textbox>
                  <w:txbxContent>
                    <w:p w14:paraId="614DBF33" w14:textId="77777777" w:rsidR="00A422B2" w:rsidRDefault="00A422B2" w:rsidP="00400988">
                      <w:pPr>
                        <w:autoSpaceDE w:val="0"/>
                        <w:autoSpaceDN w:val="0"/>
                        <w:adjustRightInd w:val="0"/>
                        <w:spacing w:before="0" w:after="0" w:line="240" w:lineRule="auto"/>
                        <w:jc w:val="right"/>
                        <w:rPr>
                          <w:color w:val="133C66"/>
                          <w:sz w:val="32"/>
                          <w:szCs w:val="36"/>
                        </w:rPr>
                      </w:pPr>
                      <w:r w:rsidRPr="00F71B4F">
                        <w:rPr>
                          <w:b/>
                          <w:color w:val="133C66"/>
                          <w:sz w:val="40"/>
                          <w:szCs w:val="36"/>
                        </w:rPr>
                        <w:t>Terminal Evaluation of the Canada-UNDP Climate Change Adaptation Facility Project</w:t>
                      </w:r>
                    </w:p>
                    <w:p w14:paraId="7EACF358" w14:textId="77777777" w:rsidR="00A422B2" w:rsidRPr="00FA548B" w:rsidRDefault="00A422B2" w:rsidP="00400988">
                      <w:pPr>
                        <w:autoSpaceDE w:val="0"/>
                        <w:autoSpaceDN w:val="0"/>
                        <w:adjustRightInd w:val="0"/>
                        <w:spacing w:before="0" w:after="0" w:line="240" w:lineRule="auto"/>
                        <w:jc w:val="right"/>
                        <w:rPr>
                          <w:color w:val="133C66"/>
                          <w:sz w:val="32"/>
                          <w:szCs w:val="36"/>
                        </w:rPr>
                      </w:pPr>
                    </w:p>
                    <w:p w14:paraId="4C0085C8" w14:textId="6DA216D1" w:rsidR="00A422B2" w:rsidRPr="00FA548B" w:rsidRDefault="00A422B2" w:rsidP="00400988">
                      <w:pPr>
                        <w:autoSpaceDE w:val="0"/>
                        <w:autoSpaceDN w:val="0"/>
                        <w:adjustRightInd w:val="0"/>
                        <w:spacing w:before="0" w:after="0" w:line="240" w:lineRule="auto"/>
                        <w:jc w:val="right"/>
                        <w:rPr>
                          <w:b/>
                          <w:color w:val="133C66"/>
                          <w:sz w:val="36"/>
                          <w:szCs w:val="36"/>
                        </w:rPr>
                      </w:pPr>
                      <w:r>
                        <w:rPr>
                          <w:color w:val="133C66"/>
                          <w:sz w:val="32"/>
                          <w:szCs w:val="36"/>
                        </w:rPr>
                        <w:t>Final Evaluation Report</w:t>
                      </w:r>
                    </w:p>
                    <w:p w14:paraId="4B192B96" w14:textId="77777777" w:rsidR="00A422B2" w:rsidRPr="00FA548B" w:rsidRDefault="00A422B2" w:rsidP="00400988">
                      <w:pPr>
                        <w:jc w:val="right"/>
                        <w:rPr>
                          <w:color w:val="133C66"/>
                        </w:rPr>
                      </w:pPr>
                    </w:p>
                    <w:p w14:paraId="1FAA02D8" w14:textId="77777777" w:rsidR="00A422B2" w:rsidRPr="002F5CB6" w:rsidRDefault="00A422B2" w:rsidP="00400988">
                      <w:pPr>
                        <w:jc w:val="left"/>
                        <w:rPr>
                          <w:color w:val="133C66"/>
                          <w:sz w:val="24"/>
                          <w:szCs w:val="24"/>
                        </w:rPr>
                      </w:pPr>
                      <w:r w:rsidRPr="002F5CB6">
                        <w:rPr>
                          <w:color w:val="133C66"/>
                          <w:sz w:val="24"/>
                          <w:szCs w:val="24"/>
                        </w:rPr>
                        <w:t xml:space="preserve">Submitted by: </w:t>
                      </w:r>
                      <w:r w:rsidRPr="002F5CB6">
                        <w:rPr>
                          <w:color w:val="133C66"/>
                          <w:sz w:val="24"/>
                          <w:szCs w:val="24"/>
                        </w:rPr>
                        <w:tab/>
                      </w:r>
                      <w:r>
                        <w:rPr>
                          <w:color w:val="133C66"/>
                          <w:sz w:val="24"/>
                          <w:szCs w:val="24"/>
                        </w:rPr>
                        <w:t xml:space="preserve">Olivier Beucher, Le </w:t>
                      </w:r>
                      <w:proofErr w:type="spellStart"/>
                      <w:r>
                        <w:rPr>
                          <w:color w:val="133C66"/>
                          <w:sz w:val="24"/>
                          <w:szCs w:val="24"/>
                        </w:rPr>
                        <w:t>Groupe-conseil</w:t>
                      </w:r>
                      <w:proofErr w:type="spellEnd"/>
                      <w:r>
                        <w:rPr>
                          <w:color w:val="133C66"/>
                          <w:sz w:val="24"/>
                          <w:szCs w:val="24"/>
                        </w:rPr>
                        <w:t xml:space="preserve"> </w:t>
                      </w:r>
                      <w:proofErr w:type="spellStart"/>
                      <w:r>
                        <w:rPr>
                          <w:color w:val="133C66"/>
                          <w:sz w:val="24"/>
                          <w:szCs w:val="24"/>
                        </w:rPr>
                        <w:t>Baastel</w:t>
                      </w:r>
                      <w:proofErr w:type="spellEnd"/>
                    </w:p>
                    <w:p w14:paraId="583BDAC7" w14:textId="77777777" w:rsidR="00A422B2" w:rsidRPr="002F5CB6" w:rsidRDefault="00A422B2" w:rsidP="00400988">
                      <w:pPr>
                        <w:spacing w:before="0" w:after="0" w:line="240" w:lineRule="auto"/>
                        <w:jc w:val="left"/>
                        <w:rPr>
                          <w:color w:val="133C66"/>
                          <w:sz w:val="24"/>
                          <w:szCs w:val="24"/>
                        </w:rPr>
                      </w:pPr>
                      <w:r>
                        <w:rPr>
                          <w:color w:val="133C66"/>
                          <w:sz w:val="24"/>
                          <w:szCs w:val="24"/>
                        </w:rPr>
                        <w:t>Requested by</w:t>
                      </w:r>
                      <w:r w:rsidRPr="002F5CB6">
                        <w:rPr>
                          <w:color w:val="133C66"/>
                          <w:sz w:val="24"/>
                          <w:szCs w:val="24"/>
                        </w:rPr>
                        <w:t xml:space="preserve">: </w:t>
                      </w:r>
                      <w:r w:rsidRPr="002F5CB6">
                        <w:rPr>
                          <w:color w:val="133C66"/>
                          <w:sz w:val="24"/>
                          <w:szCs w:val="24"/>
                        </w:rPr>
                        <w:tab/>
                      </w:r>
                      <w:r>
                        <w:rPr>
                          <w:color w:val="133C66"/>
                          <w:sz w:val="24"/>
                          <w:szCs w:val="24"/>
                        </w:rPr>
                        <w:t>UNDP</w:t>
                      </w:r>
                    </w:p>
                    <w:p w14:paraId="0B44FAFC" w14:textId="77777777" w:rsidR="00A422B2" w:rsidRPr="00FA548B" w:rsidRDefault="00A422B2" w:rsidP="00400988">
                      <w:pPr>
                        <w:jc w:val="right"/>
                        <w:rPr>
                          <w:b/>
                          <w:color w:val="133C66"/>
                          <w:sz w:val="36"/>
                          <w:szCs w:val="36"/>
                        </w:rPr>
                      </w:pPr>
                    </w:p>
                    <w:p w14:paraId="705D3E3B" w14:textId="75739182" w:rsidR="00A422B2" w:rsidRPr="00F606B9" w:rsidRDefault="00A422B2" w:rsidP="00400988">
                      <w:pPr>
                        <w:jc w:val="right"/>
                        <w:rPr>
                          <w:b/>
                          <w:color w:val="1A3156"/>
                          <w:sz w:val="36"/>
                          <w:szCs w:val="36"/>
                        </w:rPr>
                      </w:pPr>
                      <w:r>
                        <w:rPr>
                          <w:b/>
                          <w:color w:val="133C66"/>
                          <w:sz w:val="36"/>
                          <w:szCs w:val="36"/>
                        </w:rPr>
                        <w:t>June 6</w:t>
                      </w:r>
                      <w:r w:rsidRPr="003943D6">
                        <w:rPr>
                          <w:b/>
                          <w:color w:val="133C66"/>
                          <w:sz w:val="36"/>
                          <w:szCs w:val="36"/>
                          <w:vertAlign w:val="superscript"/>
                        </w:rPr>
                        <w:t>th</w:t>
                      </w:r>
                      <w:r>
                        <w:rPr>
                          <w:b/>
                          <w:color w:val="133C66"/>
                          <w:sz w:val="36"/>
                          <w:szCs w:val="36"/>
                        </w:rPr>
                        <w:t>, 2017</w:t>
                      </w:r>
                    </w:p>
                  </w:txbxContent>
                </v:textbox>
                <w10:wrap type="square" anchorx="page"/>
              </v:shape>
            </w:pict>
          </mc:Fallback>
        </mc:AlternateContent>
      </w:r>
    </w:p>
    <w:p w14:paraId="64A7F269" w14:textId="77777777" w:rsidR="00184393" w:rsidRPr="00B107A9" w:rsidRDefault="00184393" w:rsidP="00184393">
      <w:pPr>
        <w:rPr>
          <w:lang w:val="en-GB"/>
        </w:rPr>
      </w:pPr>
    </w:p>
    <w:p w14:paraId="1A0B9843" w14:textId="77777777" w:rsidR="00184393" w:rsidRPr="00B107A9" w:rsidRDefault="00184393" w:rsidP="00184393">
      <w:pPr>
        <w:rPr>
          <w:lang w:val="en-GB"/>
        </w:rPr>
        <w:sectPr w:rsidR="00184393" w:rsidRPr="00B107A9" w:rsidSect="0004430F">
          <w:footerReference w:type="default" r:id="rId9"/>
          <w:pgSz w:w="11907" w:h="16839" w:code="9"/>
          <w:pgMar w:top="1440" w:right="1440" w:bottom="1440" w:left="1440" w:header="720" w:footer="432" w:gutter="0"/>
          <w:cols w:space="720"/>
          <w:docGrid w:linePitch="360"/>
        </w:sectPr>
      </w:pPr>
    </w:p>
    <w:p w14:paraId="49DD0E51" w14:textId="77777777" w:rsidR="006B24FE" w:rsidRPr="00B107A9" w:rsidRDefault="006B24FE" w:rsidP="00184393">
      <w:pPr>
        <w:rPr>
          <w:lang w:val="en-GB"/>
        </w:rPr>
      </w:pPr>
    </w:p>
    <w:p w14:paraId="407B1A4F" w14:textId="77777777" w:rsidR="006B24FE" w:rsidRPr="00B107A9" w:rsidRDefault="006B24FE" w:rsidP="00184393">
      <w:pPr>
        <w:rPr>
          <w:lang w:val="en-GB"/>
        </w:rPr>
      </w:pPr>
    </w:p>
    <w:p w14:paraId="4DAD1D38" w14:textId="77777777" w:rsidR="006B24FE" w:rsidRPr="00B107A9" w:rsidRDefault="006B24FE" w:rsidP="00184393">
      <w:pPr>
        <w:rPr>
          <w:lang w:val="en-GB"/>
        </w:rPr>
      </w:pPr>
    </w:p>
    <w:p w14:paraId="0546C2FE" w14:textId="77777777" w:rsidR="006B24FE" w:rsidRPr="00B107A9" w:rsidRDefault="006B24FE" w:rsidP="00184393">
      <w:pPr>
        <w:rPr>
          <w:lang w:val="en-GB"/>
        </w:rPr>
      </w:pPr>
    </w:p>
    <w:p w14:paraId="06B32EFE" w14:textId="77777777" w:rsidR="006B24FE" w:rsidRPr="00B107A9" w:rsidRDefault="006B24FE" w:rsidP="00184393">
      <w:pPr>
        <w:rPr>
          <w:lang w:val="en-GB"/>
        </w:rPr>
      </w:pPr>
    </w:p>
    <w:p w14:paraId="231E79E7" w14:textId="77777777" w:rsidR="006B24FE" w:rsidRPr="00B107A9" w:rsidRDefault="006B24FE" w:rsidP="00184393">
      <w:pPr>
        <w:rPr>
          <w:lang w:val="en-GB"/>
        </w:rPr>
      </w:pPr>
    </w:p>
    <w:p w14:paraId="63374C29" w14:textId="77777777" w:rsidR="006B24FE" w:rsidRPr="00B107A9" w:rsidRDefault="006B24FE" w:rsidP="00184393">
      <w:pPr>
        <w:rPr>
          <w:lang w:val="en-GB"/>
        </w:rPr>
      </w:pPr>
    </w:p>
    <w:p w14:paraId="5B71B867" w14:textId="77777777" w:rsidR="006B24FE" w:rsidRPr="00B107A9" w:rsidRDefault="00DB03CF" w:rsidP="00184393">
      <w:pPr>
        <w:rPr>
          <w:lang w:val="en-GB"/>
        </w:rPr>
      </w:pPr>
      <w:r w:rsidRPr="009055CF">
        <w:rPr>
          <w:noProof/>
        </w:rPr>
        <mc:AlternateContent>
          <mc:Choice Requires="wps">
            <w:drawing>
              <wp:anchor distT="0" distB="0" distL="114300" distR="114300" simplePos="0" relativeHeight="251657216" behindDoc="1" locked="0" layoutInCell="1" allowOverlap="1" wp14:anchorId="4F317C52" wp14:editId="06C97765">
                <wp:simplePos x="0" y="0"/>
                <wp:positionH relativeFrom="page">
                  <wp:posOffset>1581150</wp:posOffset>
                </wp:positionH>
                <wp:positionV relativeFrom="paragraph">
                  <wp:posOffset>162560</wp:posOffset>
                </wp:positionV>
                <wp:extent cx="4438650" cy="4342130"/>
                <wp:effectExtent l="0" t="0" r="0" b="0"/>
                <wp:wrapNone/>
                <wp:docPr id="12"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342130"/>
                        </a:xfrm>
                        <a:prstGeom prst="ellipse">
                          <a:avLst/>
                        </a:prstGeom>
                        <a:solidFill>
                          <a:srgbClr val="A9CBEB"/>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E8A79D" id="Ellipse 26" o:spid="_x0000_s1026" style="position:absolute;margin-left:124.5pt;margin-top:12.8pt;width:349.5pt;height:3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" fillcolor="#a9cbeb" stroked="f" strokeweight="1pt">
                <v:stroke joinstyle="miter"/>
                <w10:wrap anchorx="page"/>
              </v:oval>
            </w:pict>
          </mc:Fallback>
        </mc:AlternateContent>
      </w:r>
    </w:p>
    <w:p w14:paraId="34BC3CC2" w14:textId="77777777" w:rsidR="006B24FE" w:rsidRPr="00B107A9" w:rsidRDefault="006B24FE" w:rsidP="00184393">
      <w:pPr>
        <w:rPr>
          <w:lang w:val="en-GB"/>
        </w:rPr>
      </w:pPr>
    </w:p>
    <w:p w14:paraId="3473A330" w14:textId="77777777" w:rsidR="006B24FE" w:rsidRPr="00B107A9" w:rsidRDefault="006B24FE" w:rsidP="00184393">
      <w:pPr>
        <w:rPr>
          <w:lang w:val="en-GB"/>
        </w:rPr>
      </w:pPr>
    </w:p>
    <w:p w14:paraId="53483191" w14:textId="77777777" w:rsidR="006B24FE" w:rsidRPr="00B107A9" w:rsidRDefault="00DB03CF" w:rsidP="00184393">
      <w:pPr>
        <w:rPr>
          <w:lang w:val="en-GB"/>
        </w:rPr>
      </w:pPr>
      <w:r w:rsidRPr="009055CF">
        <w:rPr>
          <w:noProof/>
        </w:rPr>
        <mc:AlternateContent>
          <mc:Choice Requires="wps">
            <w:drawing>
              <wp:anchor distT="0" distB="0" distL="114300" distR="114300" simplePos="0" relativeHeight="251660288" behindDoc="0" locked="0" layoutInCell="1" allowOverlap="1" wp14:anchorId="6C62BCAE" wp14:editId="79F611C3">
                <wp:simplePos x="0" y="0"/>
                <wp:positionH relativeFrom="column">
                  <wp:posOffset>1216660</wp:posOffset>
                </wp:positionH>
                <wp:positionV relativeFrom="paragraph">
                  <wp:posOffset>172720</wp:posOffset>
                </wp:positionV>
                <wp:extent cx="3307080" cy="19278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B6BF"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Le Groupe-conseil baastel ltée</w:t>
                            </w:r>
                          </w:p>
                          <w:p w14:paraId="35E28A6A"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92, rue Montcalm</w:t>
                            </w:r>
                          </w:p>
                          <w:p w14:paraId="4EE4D3DB"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Gatineau (Québec) Canada, J8X 2L7</w:t>
                            </w:r>
                          </w:p>
                          <w:p w14:paraId="3BA0601C"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 xml:space="preserve">Tél. : +(1) 819-595-1421 </w:t>
                            </w:r>
                          </w:p>
                          <w:p w14:paraId="1293ED10"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Téléc. : +(1) 819-595-8586</w:t>
                            </w:r>
                          </w:p>
                          <w:p w14:paraId="4E4DDCB3" w14:textId="62382117" w:rsidR="00A422B2" w:rsidRDefault="004A39C1" w:rsidP="00400988">
                            <w:pPr>
                              <w:spacing w:before="0" w:after="0"/>
                              <w:jc w:val="center"/>
                              <w:rPr>
                                <w:color w:val="365F91" w:themeColor="accent1" w:themeShade="BF"/>
                                <w:sz w:val="22"/>
                                <w:lang w:val="fr-CA"/>
                              </w:rPr>
                            </w:pPr>
                            <w:hyperlink r:id="rId10" w:history="1">
                              <w:r w:rsidR="00A422B2" w:rsidRPr="009B7C3C">
                                <w:rPr>
                                  <w:rStyle w:val="Hyperlink"/>
                                  <w:sz w:val="22"/>
                                  <w:lang w:val="fr-CA"/>
                                </w:rPr>
                                <w:t>www.baastel.com</w:t>
                              </w:r>
                            </w:hyperlink>
                          </w:p>
                          <w:p w14:paraId="3A92AD5C" w14:textId="77777777" w:rsidR="00A422B2" w:rsidRPr="007908D0" w:rsidRDefault="00A422B2" w:rsidP="00400988">
                            <w:pPr>
                              <w:spacing w:before="0" w:after="0"/>
                              <w:jc w:val="center"/>
                              <w:rPr>
                                <w:lang w:val="fr-FR"/>
                              </w:rPr>
                            </w:pPr>
                            <w:r w:rsidRPr="007908D0">
                              <w:rPr>
                                <w:color w:val="365F91" w:themeColor="accent1" w:themeShade="BF"/>
                                <w:sz w:val="22"/>
                                <w:szCs w:val="32"/>
                                <w:lang w:val="fr-FR"/>
                              </w:rPr>
                              <w:t>Contact: Olivier.beucher@baastel.com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2BCAE" id="_x0000_t202" coordsize="21600,21600" o:spt="202" path="m,l,21600r21600,l21600,xe">
                <v:stroke joinstyle="miter"/>
                <v:path gradientshapeok="t" o:connecttype="rect"/>
              </v:shapetype>
              <v:shape id="Text Box 7" o:spid="_x0000_s1027" type="#_x0000_t202" style="position:absolute;left:0;text-align:left;margin-left:95.8pt;margin-top:13.6pt;width:260.4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5rugIAAMI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" filled="f" stroked="f">
                <v:textbox>
                  <w:txbxContent>
                    <w:p w14:paraId="400FB6BF"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Le Groupe-conseil baastel ltée</w:t>
                      </w:r>
                    </w:p>
                    <w:p w14:paraId="35E28A6A"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92, rue Montcalm</w:t>
                      </w:r>
                    </w:p>
                    <w:p w14:paraId="4EE4D3DB"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Gatineau (Québec) Canada, J8X 2L7</w:t>
                      </w:r>
                    </w:p>
                    <w:p w14:paraId="3BA0601C"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 xml:space="preserve">Tél. : +(1) 819-595-1421 </w:t>
                      </w:r>
                    </w:p>
                    <w:p w14:paraId="1293ED10" w14:textId="77777777" w:rsidR="00A422B2" w:rsidRPr="003943D6" w:rsidRDefault="00A422B2" w:rsidP="003943D6">
                      <w:pPr>
                        <w:spacing w:before="0" w:after="0"/>
                        <w:jc w:val="center"/>
                        <w:rPr>
                          <w:color w:val="365F91" w:themeColor="accent1" w:themeShade="BF"/>
                          <w:sz w:val="22"/>
                          <w:lang w:val="fr-CA"/>
                        </w:rPr>
                      </w:pPr>
                      <w:r w:rsidRPr="003943D6">
                        <w:rPr>
                          <w:color w:val="365F91" w:themeColor="accent1" w:themeShade="BF"/>
                          <w:sz w:val="22"/>
                          <w:lang w:val="fr-CA"/>
                        </w:rPr>
                        <w:t>Téléc. : +(1) 819-595-8586</w:t>
                      </w:r>
                    </w:p>
                    <w:p w14:paraId="4E4DDCB3" w14:textId="62382117" w:rsidR="00A422B2" w:rsidRDefault="004A39C1" w:rsidP="00400988">
                      <w:pPr>
                        <w:spacing w:before="0" w:after="0"/>
                        <w:jc w:val="center"/>
                        <w:rPr>
                          <w:color w:val="365F91" w:themeColor="accent1" w:themeShade="BF"/>
                          <w:sz w:val="22"/>
                          <w:lang w:val="fr-CA"/>
                        </w:rPr>
                      </w:pPr>
                      <w:hyperlink r:id="rId11" w:history="1">
                        <w:r w:rsidR="00A422B2" w:rsidRPr="009B7C3C">
                          <w:rPr>
                            <w:rStyle w:val="Hyperlink"/>
                            <w:sz w:val="22"/>
                            <w:lang w:val="fr-CA"/>
                          </w:rPr>
                          <w:t>www.baastel.com</w:t>
                        </w:r>
                      </w:hyperlink>
                    </w:p>
                    <w:p w14:paraId="3A92AD5C" w14:textId="77777777" w:rsidR="00A422B2" w:rsidRPr="007908D0" w:rsidRDefault="00A422B2" w:rsidP="00400988">
                      <w:pPr>
                        <w:spacing w:before="0" w:after="0"/>
                        <w:jc w:val="center"/>
                        <w:rPr>
                          <w:lang w:val="fr-FR"/>
                        </w:rPr>
                      </w:pPr>
                      <w:r w:rsidRPr="007908D0">
                        <w:rPr>
                          <w:color w:val="365F91" w:themeColor="accent1" w:themeShade="BF"/>
                          <w:sz w:val="22"/>
                          <w:szCs w:val="32"/>
                          <w:lang w:val="fr-FR"/>
                        </w:rPr>
                        <w:t>Contact: Olivier.beucher@baastel.com</w:t>
                      </w:r>
                    </w:p>
                  </w:txbxContent>
                </v:textbox>
              </v:shape>
            </w:pict>
          </mc:Fallback>
        </mc:AlternateContent>
      </w:r>
    </w:p>
    <w:p w14:paraId="13A26C4F" w14:textId="77777777" w:rsidR="006B24FE" w:rsidRPr="00B107A9" w:rsidRDefault="006B24FE" w:rsidP="00184393">
      <w:pPr>
        <w:rPr>
          <w:lang w:val="en-GB"/>
        </w:rPr>
      </w:pPr>
    </w:p>
    <w:p w14:paraId="5921C400" w14:textId="77777777" w:rsidR="006B24FE" w:rsidRPr="00B107A9" w:rsidRDefault="006B24FE" w:rsidP="00184393">
      <w:pPr>
        <w:rPr>
          <w:lang w:val="en-GB"/>
        </w:rPr>
      </w:pPr>
    </w:p>
    <w:p w14:paraId="7F6921C4" w14:textId="77777777" w:rsidR="006B24FE" w:rsidRPr="00B107A9" w:rsidRDefault="006B24FE" w:rsidP="00184393">
      <w:pPr>
        <w:rPr>
          <w:lang w:val="en-GB"/>
        </w:rPr>
      </w:pPr>
    </w:p>
    <w:p w14:paraId="7F416060" w14:textId="77777777" w:rsidR="006B24FE" w:rsidRPr="00B107A9" w:rsidRDefault="006B24FE" w:rsidP="00184393">
      <w:pPr>
        <w:rPr>
          <w:lang w:val="en-GB"/>
        </w:rPr>
      </w:pPr>
    </w:p>
    <w:p w14:paraId="0A1B2C9A" w14:textId="77777777" w:rsidR="006B24FE" w:rsidRPr="00B107A9" w:rsidRDefault="006B24FE" w:rsidP="00184393">
      <w:pPr>
        <w:rPr>
          <w:lang w:val="en-GB"/>
        </w:rPr>
      </w:pPr>
    </w:p>
    <w:p w14:paraId="4F8ACECF" w14:textId="77777777" w:rsidR="006B24FE" w:rsidRPr="00B107A9" w:rsidRDefault="006B24FE" w:rsidP="00184393">
      <w:pPr>
        <w:rPr>
          <w:lang w:val="en-GB"/>
        </w:rPr>
      </w:pPr>
    </w:p>
    <w:p w14:paraId="1B2CC440" w14:textId="77777777" w:rsidR="006B24FE" w:rsidRPr="00B107A9" w:rsidRDefault="006B24FE" w:rsidP="00184393">
      <w:pPr>
        <w:rPr>
          <w:lang w:val="en-GB"/>
        </w:rPr>
      </w:pPr>
    </w:p>
    <w:p w14:paraId="1F71980E" w14:textId="77777777" w:rsidR="006B24FE" w:rsidRPr="00B107A9" w:rsidRDefault="006B24FE" w:rsidP="00184393">
      <w:pPr>
        <w:rPr>
          <w:lang w:val="en-GB"/>
        </w:rPr>
      </w:pPr>
      <w:r w:rsidRPr="009055CF">
        <w:rPr>
          <w:noProof/>
        </w:rPr>
        <w:drawing>
          <wp:anchor distT="0" distB="0" distL="114300" distR="114300" simplePos="0" relativeHeight="251659264" behindDoc="0" locked="0" layoutInCell="1" allowOverlap="1" wp14:anchorId="03CC015D" wp14:editId="70146F41">
            <wp:simplePos x="0" y="0"/>
            <wp:positionH relativeFrom="margin">
              <wp:posOffset>1585457</wp:posOffset>
            </wp:positionH>
            <wp:positionV relativeFrom="paragraph">
              <wp:posOffset>120347</wp:posOffset>
            </wp:positionV>
            <wp:extent cx="2636686" cy="866692"/>
            <wp:effectExtent l="19050" t="0" r="0" b="0"/>
            <wp:wrapNone/>
            <wp:docPr id="11" name="Image 27" descr="baastel_logo_NOUVEAU_20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baastel_logo_NOUVEAU_201209"/>
                    <pic:cNvPicPr>
                      <a:picLocks noChangeAspect="1" noChangeArrowheads="1"/>
                    </pic:cNvPicPr>
                  </pic:nvPicPr>
                  <pic:blipFill>
                    <a:blip r:embed="rId12" cstate="print"/>
                    <a:srcRect/>
                    <a:stretch>
                      <a:fillRect/>
                    </a:stretch>
                  </pic:blipFill>
                  <pic:spPr bwMode="auto">
                    <a:xfrm>
                      <a:off x="0" y="0"/>
                      <a:ext cx="2636686" cy="866692"/>
                    </a:xfrm>
                    <a:prstGeom prst="rect">
                      <a:avLst/>
                    </a:prstGeom>
                    <a:noFill/>
                  </pic:spPr>
                </pic:pic>
              </a:graphicData>
            </a:graphic>
          </wp:anchor>
        </w:drawing>
      </w:r>
    </w:p>
    <w:p w14:paraId="63E30B87" w14:textId="77777777" w:rsidR="006B24FE" w:rsidRPr="00B107A9" w:rsidRDefault="006B24FE" w:rsidP="00184393">
      <w:pPr>
        <w:rPr>
          <w:lang w:val="en-GB"/>
        </w:rPr>
      </w:pPr>
    </w:p>
    <w:p w14:paraId="183E2DF6" w14:textId="77777777" w:rsidR="006B24FE" w:rsidRPr="00B107A9" w:rsidRDefault="006B24FE" w:rsidP="00184393">
      <w:pPr>
        <w:rPr>
          <w:lang w:val="en-GB"/>
        </w:rPr>
      </w:pPr>
    </w:p>
    <w:p w14:paraId="2475E9C5" w14:textId="77777777" w:rsidR="006B24FE" w:rsidRPr="00B107A9" w:rsidRDefault="006B24FE" w:rsidP="00184393">
      <w:pPr>
        <w:rPr>
          <w:lang w:val="en-GB"/>
        </w:rPr>
      </w:pPr>
    </w:p>
    <w:p w14:paraId="5A95F545" w14:textId="77777777" w:rsidR="006B24FE" w:rsidRPr="00B107A9" w:rsidRDefault="006B24FE" w:rsidP="00184393">
      <w:pPr>
        <w:rPr>
          <w:lang w:val="en-GB"/>
        </w:rPr>
      </w:pPr>
    </w:p>
    <w:p w14:paraId="45EF3594" w14:textId="77777777" w:rsidR="006B24FE" w:rsidRPr="00B107A9" w:rsidRDefault="006B24FE" w:rsidP="00184393">
      <w:pPr>
        <w:rPr>
          <w:lang w:val="en-GB"/>
        </w:rPr>
      </w:pPr>
    </w:p>
    <w:p w14:paraId="360D48AC" w14:textId="77777777" w:rsidR="006B24FE" w:rsidRPr="00B107A9" w:rsidRDefault="006B24FE" w:rsidP="00184393">
      <w:pPr>
        <w:rPr>
          <w:lang w:val="en-GB"/>
        </w:rPr>
        <w:sectPr w:rsidR="006B24FE" w:rsidRPr="00B107A9" w:rsidSect="0042215D">
          <w:pgSz w:w="11907" w:h="16839" w:code="9"/>
          <w:pgMar w:top="1440" w:right="1440" w:bottom="1440" w:left="1440" w:header="720" w:footer="432" w:gutter="0"/>
          <w:cols w:space="720"/>
          <w:docGrid w:linePitch="360"/>
        </w:sectPr>
      </w:pPr>
    </w:p>
    <w:p w14:paraId="2ED9D5CE" w14:textId="5595422D" w:rsidR="00DF7471" w:rsidRPr="00B107A9" w:rsidRDefault="00DF7471" w:rsidP="00DA4AAF">
      <w:pPr>
        <w:pStyle w:val="Heading1"/>
        <w:numPr>
          <w:ilvl w:val="0"/>
          <w:numId w:val="0"/>
        </w:numPr>
        <w:ind w:left="360" w:hanging="360"/>
        <w:rPr>
          <w:lang w:val="en-GB"/>
        </w:rPr>
      </w:pPr>
      <w:bookmarkStart w:id="0" w:name="_Toc484536785"/>
      <w:r w:rsidRPr="00B107A9">
        <w:rPr>
          <w:lang w:val="en-GB"/>
        </w:rPr>
        <w:lastRenderedPageBreak/>
        <w:t>Executive Summary</w:t>
      </w:r>
      <w:bookmarkEnd w:id="0"/>
    </w:p>
    <w:p w14:paraId="6314947E" w14:textId="76B86E42" w:rsidR="00B2430D" w:rsidRDefault="00B2430D" w:rsidP="00B2430D">
      <w:r>
        <w:t>The Canada-UNDP Climate Change</w:t>
      </w:r>
      <w:r w:rsidR="00A422B2">
        <w:t xml:space="preserve"> Adaptation</w:t>
      </w:r>
      <w:r>
        <w:t xml:space="preserve"> Facility (CCAF) </w:t>
      </w:r>
      <w:r w:rsidRPr="003D69EA">
        <w:t xml:space="preserve">was </w:t>
      </w:r>
      <w:r>
        <w:t xml:space="preserve">established in 2013 by Canada </w:t>
      </w:r>
      <w:r w:rsidRPr="003D69EA">
        <w:t>in partnership with the United Nation</w:t>
      </w:r>
      <w:r>
        <w:t>s</w:t>
      </w:r>
      <w:r w:rsidRPr="003D69EA">
        <w:t xml:space="preserve"> Development Programme (UNDP), with the aim to address the impacts of climate change on food security in developing countries.</w:t>
      </w:r>
      <w:r>
        <w:t xml:space="preserve"> The Facility was composed of six national CCA projects in Cambodia, Cabo Verde, Haiti, Mali, Niger and Sudan (previously LDCF project extended under CCAF through addition funds) aiming to strengthen resilient approaches to agriculture and water management, with a focus on gender-related issues. In addition to these six projects, the Facility included a global project - with a </w:t>
      </w:r>
      <w:r w:rsidRPr="00D42E95">
        <w:t>total initial budget of USD 1,166,763</w:t>
      </w:r>
      <w:r>
        <w:t xml:space="preserve"> - aiming to enhance coordination across the CCAF national projects portfolio, promote knowledge sharing, and promote gender considerations. This evaluation report focuses in particular on the global CCAF project, whose evaluation findings are presented below.</w:t>
      </w:r>
    </w:p>
    <w:p w14:paraId="27918516" w14:textId="77777777" w:rsidR="00B2430D" w:rsidRDefault="00B2430D" w:rsidP="00B2430D"/>
    <w:p w14:paraId="14AB5245" w14:textId="77777777" w:rsidR="00B2430D" w:rsidRPr="00B107A9" w:rsidRDefault="00B2430D" w:rsidP="00B2430D">
      <w:pPr>
        <w:rPr>
          <w:b/>
          <w:u w:val="single"/>
          <w:lang w:val="en-GB"/>
        </w:rPr>
      </w:pPr>
      <w:r w:rsidRPr="00B107A9">
        <w:rPr>
          <w:b/>
          <w:u w:val="single"/>
          <w:lang w:val="en-GB"/>
        </w:rPr>
        <w:t>A. Project Formulation</w:t>
      </w:r>
    </w:p>
    <w:p w14:paraId="0B7FDA2A" w14:textId="77777777" w:rsidR="00B2430D" w:rsidRPr="00FB40E5" w:rsidRDefault="00B2430D" w:rsidP="00B2430D">
      <w:pPr>
        <w:pStyle w:val="ListParagraph"/>
        <w:numPr>
          <w:ilvl w:val="0"/>
          <w:numId w:val="118"/>
        </w:numPr>
        <w:spacing w:before="0"/>
        <w:rPr>
          <w:b/>
          <w:lang w:val="en-GB"/>
        </w:rPr>
      </w:pPr>
      <w:r w:rsidRPr="00FB40E5">
        <w:rPr>
          <w:b/>
          <w:lang w:val="en-GB"/>
        </w:rPr>
        <w:t>Relevance</w:t>
      </w:r>
    </w:p>
    <w:p w14:paraId="42E14078" w14:textId="77777777" w:rsidR="00B2430D" w:rsidRDefault="00B2430D" w:rsidP="00B2430D">
      <w:pPr>
        <w:spacing w:before="0"/>
        <w:rPr>
          <w:i/>
          <w:lang w:val="en-GB"/>
        </w:rPr>
      </w:pPr>
      <w:r w:rsidRPr="00FB40E5">
        <w:rPr>
          <w:i/>
          <w:lang w:val="en-GB"/>
        </w:rPr>
        <w:t>Q1. Is the project relevant to CIDA’s strategic priorities and UNDP’s strategic plan and objectives, as well as to the national objectives of the 6 project countries?</w:t>
      </w:r>
    </w:p>
    <w:p w14:paraId="567312CF" w14:textId="77777777" w:rsidR="00B2430D" w:rsidRPr="00FB40E5" w:rsidRDefault="00B2430D" w:rsidP="00B2430D">
      <w:pPr>
        <w:spacing w:before="0"/>
        <w:rPr>
          <w:lang w:val="en-GB"/>
        </w:rPr>
      </w:pPr>
      <w:r>
        <w:rPr>
          <w:lang w:val="en-GB"/>
        </w:rPr>
        <w:t>T</w:t>
      </w:r>
      <w:r w:rsidRPr="00FB40E5">
        <w:rPr>
          <w:lang w:val="en-GB"/>
        </w:rPr>
        <w:t>he project was overall relevant to: (i) CIDA’s priorities at the time, (ii) UNDP strategic priorities in terms of gender and climate change, and (iii) the national priorities of the 6 CCAF countries that were presented in their NAPA</w:t>
      </w:r>
      <w:r>
        <w:rPr>
          <w:lang w:val="en-GB"/>
        </w:rPr>
        <w:t>; e</w:t>
      </w:r>
      <w:r w:rsidRPr="00FB40E5">
        <w:rPr>
          <w:lang w:val="en-GB"/>
        </w:rPr>
        <w:t xml:space="preserve">ven though </w:t>
      </w:r>
      <w:r>
        <w:rPr>
          <w:lang w:val="en-GB"/>
        </w:rPr>
        <w:t xml:space="preserve">mixed feeling were expressed in an interview about </w:t>
      </w:r>
      <w:r w:rsidRPr="00FB40E5">
        <w:rPr>
          <w:lang w:val="en-GB"/>
        </w:rPr>
        <w:t>the geographic scope of the CCAF - in particular the fact that only one Asian country was included in the portfolio.</w:t>
      </w:r>
    </w:p>
    <w:p w14:paraId="17A57986" w14:textId="77777777" w:rsidR="00B2430D" w:rsidRDefault="00B2430D" w:rsidP="00B2430D">
      <w:pPr>
        <w:spacing w:before="0"/>
        <w:rPr>
          <w:i/>
          <w:lang w:val="en-GB"/>
        </w:rPr>
      </w:pPr>
      <w:r w:rsidRPr="00FB40E5">
        <w:rPr>
          <w:i/>
          <w:lang w:val="en-GB"/>
        </w:rPr>
        <w:t>Q2. To what extent was the project design internally coherent, and relevant within a broader external context?</w:t>
      </w:r>
    </w:p>
    <w:p w14:paraId="4233D9DA" w14:textId="77777777" w:rsidR="00B2430D" w:rsidRPr="00FB40E5" w:rsidRDefault="00B2430D" w:rsidP="00B2430D">
      <w:pPr>
        <w:spacing w:before="0"/>
        <w:rPr>
          <w:lang w:val="en-GB"/>
        </w:rPr>
      </w:pPr>
      <w:r w:rsidRPr="00FB40E5">
        <w:rPr>
          <w:lang w:val="en-GB"/>
        </w:rPr>
        <w:t>Overall, the project design was found externally coherent. It took stock of UNDP’s strong presence in the field as a comparative advantage for the implementation of this project. The CCAF approach itself – offering a global component to a portfolio of existing projects being expanded - is considered very complementary to other initiatives. The project design was also found internally coherent as a whole, even though the project document presented some weaknesses with regards to (i) its logical framework (ambitious objective, limited number of outputs, hardly measurable indicators); (ii) the lack of explanation of how assumptions and risks were used to tailor project activities; and (iii) the lack of identification of other interventions and lack of incorporation of other project’s lessons learned (in particular the 6 LDCF projects). While the design process of the global project did not involve all relevant stakeholders such as the national project teams, it did allow for the flexibility required to accommodate a demand-driven approach to better respond to countries’ need during implementation.</w:t>
      </w:r>
    </w:p>
    <w:p w14:paraId="5A3967AC" w14:textId="77777777" w:rsidR="00B2430D" w:rsidRDefault="00B2430D" w:rsidP="00B2430D">
      <w:pPr>
        <w:spacing w:before="0"/>
        <w:rPr>
          <w:i/>
          <w:lang w:val="en-GB"/>
        </w:rPr>
      </w:pPr>
      <w:r w:rsidRPr="00FB40E5">
        <w:rPr>
          <w:i/>
          <w:lang w:val="en-GB"/>
        </w:rPr>
        <w:t>Q3. To what extent was the design of management arrangements relevant to the project objective?</w:t>
      </w:r>
    </w:p>
    <w:p w14:paraId="674B0567" w14:textId="77777777" w:rsidR="00B2430D" w:rsidRDefault="00B2430D" w:rsidP="00B2430D">
      <w:pPr>
        <w:spacing w:before="0"/>
        <w:rPr>
          <w:lang w:val="en-GB"/>
        </w:rPr>
      </w:pPr>
      <w:r w:rsidRPr="00FB40E5">
        <w:rPr>
          <w:lang w:val="en-GB"/>
        </w:rPr>
        <w:t>The CCAF global project required a certain amount of flexibility in order to best respond to national project teams, which makes the lean management structure of the project relevant. The project would have nevertheless benefitted from a higher level formality in its structure, in particular through the establishment and regular meetings of a project board, which would have increased the transparency of the overall project management without hindering its flexibility.</w:t>
      </w:r>
    </w:p>
    <w:p w14:paraId="441B2B0A" w14:textId="77777777" w:rsidR="00B2430D" w:rsidRPr="00FB40E5" w:rsidRDefault="00B2430D" w:rsidP="00B2430D">
      <w:pPr>
        <w:spacing w:before="0"/>
        <w:rPr>
          <w:lang w:val="en-GB"/>
        </w:rPr>
      </w:pPr>
    </w:p>
    <w:p w14:paraId="614F0AAD" w14:textId="77777777" w:rsidR="00B2430D" w:rsidRPr="00B107A9" w:rsidRDefault="00B2430D" w:rsidP="003943D6">
      <w:pPr>
        <w:keepNext/>
        <w:rPr>
          <w:b/>
          <w:u w:val="single"/>
          <w:lang w:val="en-GB"/>
        </w:rPr>
      </w:pPr>
      <w:r w:rsidRPr="00B107A9">
        <w:rPr>
          <w:b/>
          <w:u w:val="single"/>
          <w:lang w:val="en-GB"/>
        </w:rPr>
        <w:lastRenderedPageBreak/>
        <w:t>B. Project Implementation</w:t>
      </w:r>
    </w:p>
    <w:p w14:paraId="30598C34" w14:textId="77777777" w:rsidR="00B2430D" w:rsidRPr="00FB40E5" w:rsidRDefault="00B2430D" w:rsidP="003943D6">
      <w:pPr>
        <w:pStyle w:val="ListParagraph"/>
        <w:keepNext/>
        <w:numPr>
          <w:ilvl w:val="0"/>
          <w:numId w:val="118"/>
        </w:numPr>
        <w:spacing w:before="0"/>
        <w:rPr>
          <w:b/>
          <w:lang w:val="en-GB"/>
        </w:rPr>
      </w:pPr>
      <w:r w:rsidRPr="00FB40E5">
        <w:rPr>
          <w:b/>
          <w:lang w:val="en-GB"/>
        </w:rPr>
        <w:t>Efficiency and Effectiveness</w:t>
      </w:r>
    </w:p>
    <w:p w14:paraId="76647C4E" w14:textId="77777777" w:rsidR="00B2430D" w:rsidRDefault="00B2430D" w:rsidP="003943D6">
      <w:pPr>
        <w:keepNext/>
        <w:spacing w:before="0"/>
        <w:rPr>
          <w:i/>
          <w:lang w:val="en-GB"/>
        </w:rPr>
      </w:pPr>
      <w:r w:rsidRPr="00FB40E5">
        <w:rPr>
          <w:i/>
          <w:lang w:val="en-GB"/>
        </w:rPr>
        <w:t>Q4. To what extent was adaptive management used or needed to ensure efficient resource use?</w:t>
      </w:r>
    </w:p>
    <w:p w14:paraId="0801BF3D" w14:textId="77777777" w:rsidR="00B2430D" w:rsidRPr="00FB40E5" w:rsidRDefault="00B2430D" w:rsidP="00B2430D">
      <w:pPr>
        <w:spacing w:before="0"/>
        <w:rPr>
          <w:lang w:val="en-GB"/>
        </w:rPr>
      </w:pPr>
      <w:r w:rsidRPr="00FB40E5">
        <w:rPr>
          <w:lang w:val="en-GB"/>
        </w:rPr>
        <w:t>The management of the project was not formally recorded and happened mostly through informal channels</w:t>
      </w:r>
      <w:r>
        <w:rPr>
          <w:lang w:val="en-GB"/>
        </w:rPr>
        <w:t>. Nevertheless, several</w:t>
      </w:r>
      <w:r w:rsidRPr="00FB40E5">
        <w:rPr>
          <w:lang w:val="en-GB"/>
        </w:rPr>
        <w:t xml:space="preserve"> outputs of the global project show indications that adaptive management was used to ensure an efficient use of resources</w:t>
      </w:r>
      <w:r>
        <w:rPr>
          <w:lang w:val="en-GB"/>
        </w:rPr>
        <w:t xml:space="preserve">, </w:t>
      </w:r>
      <w:r w:rsidRPr="00FB40E5">
        <w:rPr>
          <w:lang w:val="en-GB"/>
        </w:rPr>
        <w:t xml:space="preserve"> and in particular to make sure that the outputs of the global project are responding to the needs</w:t>
      </w:r>
      <w:r>
        <w:rPr>
          <w:lang w:val="en-GB"/>
        </w:rPr>
        <w:t xml:space="preserve"> of the national project teams.</w:t>
      </w:r>
    </w:p>
    <w:p w14:paraId="46124739" w14:textId="77777777" w:rsidR="00B2430D" w:rsidRDefault="00B2430D" w:rsidP="00B2430D">
      <w:pPr>
        <w:spacing w:before="0"/>
        <w:rPr>
          <w:i/>
          <w:lang w:val="en-GB"/>
        </w:rPr>
      </w:pPr>
      <w:r w:rsidRPr="00FB40E5">
        <w:rPr>
          <w:i/>
          <w:lang w:val="en-GB"/>
        </w:rPr>
        <w:t>Q5. To what extent were partnership arrangements and stakeholders’ engagement effective during project implementation?</w:t>
      </w:r>
    </w:p>
    <w:p w14:paraId="46433B29" w14:textId="77777777" w:rsidR="00B2430D" w:rsidRPr="00FB40E5" w:rsidRDefault="00B2430D" w:rsidP="00B2430D">
      <w:pPr>
        <w:spacing w:before="0"/>
        <w:rPr>
          <w:lang w:val="en-GB"/>
        </w:rPr>
      </w:pPr>
      <w:r w:rsidRPr="00FB40E5">
        <w:rPr>
          <w:lang w:val="en-GB"/>
        </w:rPr>
        <w:t>Without establishing formal partnership arrangements, the global project did facilitat</w:t>
      </w:r>
      <w:r>
        <w:rPr>
          <w:lang w:val="en-GB"/>
        </w:rPr>
        <w:t xml:space="preserve">e exchanges between </w:t>
      </w:r>
      <w:r w:rsidRPr="00FB40E5">
        <w:rPr>
          <w:lang w:val="en-GB"/>
        </w:rPr>
        <w:t>the six national projects</w:t>
      </w:r>
      <w:r>
        <w:rPr>
          <w:lang w:val="en-GB"/>
        </w:rPr>
        <w:t xml:space="preserve"> teams</w:t>
      </w:r>
      <w:r w:rsidRPr="00FB40E5">
        <w:rPr>
          <w:lang w:val="en-GB"/>
        </w:rPr>
        <w:t>, brought together several departments of UNDP, and was represented at different global events. However, the communication and partnership between the governments of the 6 countries remained limited. The engagement of the national project teams in the implementation of the global project was deemed highly satisfactory by a majority of the teams.</w:t>
      </w:r>
    </w:p>
    <w:p w14:paraId="1C416B7D" w14:textId="77777777" w:rsidR="00B2430D" w:rsidRDefault="00B2430D" w:rsidP="00B2430D">
      <w:pPr>
        <w:spacing w:before="0"/>
        <w:rPr>
          <w:lang w:val="en-GB"/>
        </w:rPr>
      </w:pPr>
      <w:r w:rsidRPr="00F623FC">
        <w:rPr>
          <w:i/>
          <w:lang w:val="en-GB"/>
        </w:rPr>
        <w:t>Q6. To what extent were project financial resources used efficiently?</w:t>
      </w:r>
    </w:p>
    <w:p w14:paraId="14C55ADA" w14:textId="77777777" w:rsidR="00B2430D" w:rsidRPr="00F623FC" w:rsidRDefault="00B2430D" w:rsidP="00B2430D">
      <w:pPr>
        <w:spacing w:before="0"/>
        <w:rPr>
          <w:lang w:val="en-GB"/>
        </w:rPr>
      </w:pPr>
      <w:r w:rsidRPr="00F623FC">
        <w:rPr>
          <w:lang w:val="en-GB"/>
        </w:rPr>
        <w:t>The project expenditures were relatively well aligned to what was originally planned, and as of May 2017</w:t>
      </w:r>
      <w:r w:rsidRPr="005740EE">
        <w:rPr>
          <w:lang w:val="en-GB"/>
        </w:rPr>
        <w:t>, 94% of the initial project budget had been disbursed. The project did not mobilize cofinancing, which is conform to the project document, but it managed to leverage some additional funds through a grant from UNDP</w:t>
      </w:r>
      <w:r w:rsidRPr="00F623FC">
        <w:rPr>
          <w:lang w:val="en-GB"/>
        </w:rPr>
        <w:t xml:space="preserve"> innovation. Overall, the use of project resources is considered efficient, project implementation has been as cost-effective as originally planned, and the CCAF approach itself is considered efficient. The project’s efficiency is therefore rated as satisfactory.</w:t>
      </w:r>
    </w:p>
    <w:p w14:paraId="723B18C3" w14:textId="77777777" w:rsidR="00B2430D" w:rsidRDefault="00B2430D" w:rsidP="00B2430D">
      <w:pPr>
        <w:spacing w:before="0"/>
        <w:rPr>
          <w:i/>
          <w:lang w:val="en-GB"/>
        </w:rPr>
      </w:pPr>
      <w:r w:rsidRPr="00F623FC">
        <w:rPr>
          <w:i/>
          <w:lang w:val="en-GB"/>
        </w:rPr>
        <w:t xml:space="preserve">Q7. To what extent was the Monitoring &amp; Evaluation (M&amp;E) plan effectively and efficiently implemented? </w:t>
      </w:r>
    </w:p>
    <w:p w14:paraId="6031DA30" w14:textId="77777777" w:rsidR="00B2430D" w:rsidRDefault="00B2430D" w:rsidP="00B2430D">
      <w:pPr>
        <w:spacing w:before="0"/>
        <w:rPr>
          <w:lang w:val="en-GB"/>
        </w:rPr>
      </w:pPr>
      <w:r w:rsidRPr="00F623FC">
        <w:rPr>
          <w:lang w:val="en-GB"/>
        </w:rPr>
        <w:t xml:space="preserve">The project complied with the requirements from the Government of Canada who was satisfied with the project monitoring and reporting. However, project monitoring was not conducted by using the logical framework </w:t>
      </w:r>
      <w:r>
        <w:rPr>
          <w:lang w:val="en-GB"/>
        </w:rPr>
        <w:t>neither</w:t>
      </w:r>
      <w:r w:rsidRPr="00F623FC">
        <w:rPr>
          <w:lang w:val="en-GB"/>
        </w:rPr>
        <w:t xml:space="preserve"> by reporting project results against the initial targets, which did not provide a clear overview of the project progress according to its expected results. However, internal monitoring tools such as the coordinators’ annual work plan used the logical framework and allowed her to adequately monitor the project progress. </w:t>
      </w:r>
    </w:p>
    <w:p w14:paraId="738C4C42" w14:textId="77777777" w:rsidR="00B2430D" w:rsidRDefault="00B2430D" w:rsidP="00B2430D">
      <w:pPr>
        <w:spacing w:before="0"/>
        <w:rPr>
          <w:i/>
          <w:lang w:val="en-GB"/>
        </w:rPr>
      </w:pPr>
      <w:r w:rsidRPr="00F623FC">
        <w:rPr>
          <w:i/>
          <w:lang w:val="en-GB"/>
        </w:rPr>
        <w:t>Q8. To what extent were UNDP’s project implementation, execution, coordination and operations efficient?</w:t>
      </w:r>
    </w:p>
    <w:p w14:paraId="68568499" w14:textId="77777777" w:rsidR="00B2430D" w:rsidRDefault="00B2430D" w:rsidP="00B2430D">
      <w:pPr>
        <w:spacing w:before="0"/>
        <w:rPr>
          <w:lang w:val="en-GB"/>
        </w:rPr>
      </w:pPr>
      <w:r w:rsidRPr="00324CE2">
        <w:rPr>
          <w:lang w:val="en-GB"/>
        </w:rPr>
        <w:t>Overall, all stakeholders were highly satisfied with UNDP’s implementation and exe</w:t>
      </w:r>
      <w:r>
        <w:rPr>
          <w:lang w:val="en-GB"/>
        </w:rPr>
        <w:t>cution of the project. However,</w:t>
      </w:r>
      <w:r w:rsidRPr="00324CE2">
        <w:rPr>
          <w:lang w:val="en-GB"/>
        </w:rPr>
        <w:t xml:space="preserve"> it can be noted that the project lacked a certain level of formality in its implementation which did not guarantee the existence of an efficient response mechanisms able to mitigate issues with project implementation.</w:t>
      </w:r>
    </w:p>
    <w:p w14:paraId="5A29CEE7" w14:textId="77777777" w:rsidR="00B2430D" w:rsidRPr="00324CE2" w:rsidRDefault="00B2430D" w:rsidP="00B2430D">
      <w:pPr>
        <w:spacing w:before="0"/>
        <w:rPr>
          <w:lang w:val="en-GB"/>
        </w:rPr>
      </w:pPr>
    </w:p>
    <w:p w14:paraId="10F34E49" w14:textId="77777777" w:rsidR="00B2430D" w:rsidRPr="00B107A9" w:rsidRDefault="00B2430D" w:rsidP="00B2430D">
      <w:pPr>
        <w:rPr>
          <w:b/>
          <w:u w:val="single"/>
          <w:lang w:val="en-GB"/>
        </w:rPr>
      </w:pPr>
      <w:r w:rsidRPr="00B107A9">
        <w:rPr>
          <w:b/>
          <w:u w:val="single"/>
          <w:lang w:val="en-GB"/>
        </w:rPr>
        <w:t>C. Project Results</w:t>
      </w:r>
    </w:p>
    <w:p w14:paraId="610EFC3E" w14:textId="77777777" w:rsidR="00B2430D" w:rsidRPr="00324CE2" w:rsidRDefault="00B2430D" w:rsidP="00B2430D">
      <w:pPr>
        <w:pStyle w:val="ListParagraph"/>
        <w:numPr>
          <w:ilvl w:val="0"/>
          <w:numId w:val="118"/>
        </w:numPr>
        <w:spacing w:before="0"/>
        <w:rPr>
          <w:b/>
          <w:lang w:val="en-GB"/>
        </w:rPr>
      </w:pPr>
      <w:r w:rsidRPr="00324CE2">
        <w:rPr>
          <w:b/>
          <w:lang w:val="en-GB"/>
        </w:rPr>
        <w:t>Effectiveness</w:t>
      </w:r>
    </w:p>
    <w:p w14:paraId="16EFB96E" w14:textId="77777777" w:rsidR="00B2430D" w:rsidRDefault="00B2430D" w:rsidP="00B2430D">
      <w:pPr>
        <w:spacing w:before="0"/>
        <w:rPr>
          <w:i/>
          <w:lang w:val="en-GB"/>
        </w:rPr>
      </w:pPr>
      <w:r w:rsidRPr="00324CE2">
        <w:rPr>
          <w:i/>
          <w:lang w:val="en-GB"/>
        </w:rPr>
        <w:t>Q9. Has the project been effective in achieving its main objective, expected outcomes and outputs?</w:t>
      </w:r>
    </w:p>
    <w:p w14:paraId="05A981D0" w14:textId="77777777" w:rsidR="00B2430D" w:rsidRDefault="00B2430D" w:rsidP="00B2430D">
      <w:pPr>
        <w:spacing w:before="0"/>
        <w:rPr>
          <w:lang w:val="en-GB"/>
        </w:rPr>
      </w:pPr>
      <w:r w:rsidRPr="00324CE2">
        <w:rPr>
          <w:lang w:val="en-GB"/>
        </w:rPr>
        <w:t xml:space="preserve">Overall the project is considered effective. The global project delivered on its three outputs: it established a coordination mechanism for cooperation and communication amongst the six national projects, even though its use remained limited (output 1.1); many quality knowledge products on CCA and gender were elaborated and well received by the national teams (output 2.1); gender-based adaptation approaches and practices were compiled and disseminated through many knowledge products (output 3.1). The overall achievement of project outcomes is considered satisfactory, the only mixed result being on the limited use of the coordination </w:t>
      </w:r>
      <w:r w:rsidRPr="00324CE2">
        <w:rPr>
          <w:lang w:val="en-GB"/>
        </w:rPr>
        <w:lastRenderedPageBreak/>
        <w:t>mechanism by the national team established under outcome 1. While most of the 6 CCAF national projects performed relatively well on the gender and communication sides, it is difficult to directly link the success of the global project to the national projects’ – and vice versa. In some instances however, it seems that the global project helped fill some gaps in the national projects (on communication for instance).</w:t>
      </w:r>
    </w:p>
    <w:p w14:paraId="52E5BBAA" w14:textId="77777777" w:rsidR="00B2430D" w:rsidRDefault="00B2430D" w:rsidP="00B2430D">
      <w:pPr>
        <w:spacing w:before="0"/>
        <w:rPr>
          <w:i/>
          <w:lang w:val="en-GB"/>
        </w:rPr>
      </w:pPr>
      <w:r w:rsidRPr="00324CE2">
        <w:rPr>
          <w:i/>
          <w:lang w:val="en-GB"/>
        </w:rPr>
        <w:t>Q10. How were risk and risk mitigation being managed?</w:t>
      </w:r>
    </w:p>
    <w:p w14:paraId="525D3DF3" w14:textId="77777777" w:rsidR="00B2430D" w:rsidRPr="00324CE2" w:rsidRDefault="00B2430D" w:rsidP="00B2430D">
      <w:pPr>
        <w:spacing w:before="0"/>
        <w:rPr>
          <w:lang w:val="en-GB"/>
        </w:rPr>
      </w:pPr>
      <w:r w:rsidRPr="00324CE2">
        <w:rPr>
          <w:lang w:val="en-GB"/>
        </w:rPr>
        <w:t>Even though the project did not have a formal risk mitigation strategy, it seems that the risks were appropriately managed during project implementation.</w:t>
      </w:r>
    </w:p>
    <w:p w14:paraId="5E1E8145" w14:textId="77777777" w:rsidR="00B2430D" w:rsidRPr="00324CE2" w:rsidRDefault="00B2430D" w:rsidP="00B2430D">
      <w:pPr>
        <w:pStyle w:val="ListParagraph"/>
        <w:numPr>
          <w:ilvl w:val="0"/>
          <w:numId w:val="118"/>
        </w:numPr>
        <w:spacing w:before="0"/>
        <w:rPr>
          <w:b/>
          <w:lang w:val="en-GB"/>
        </w:rPr>
      </w:pPr>
      <w:r w:rsidRPr="00324CE2">
        <w:rPr>
          <w:b/>
          <w:lang w:val="en-GB"/>
        </w:rPr>
        <w:t>Impacts</w:t>
      </w:r>
    </w:p>
    <w:p w14:paraId="535226C8" w14:textId="77777777" w:rsidR="00B2430D" w:rsidRDefault="00B2430D" w:rsidP="00B2430D">
      <w:pPr>
        <w:spacing w:before="0"/>
        <w:rPr>
          <w:i/>
          <w:lang w:val="en-GB"/>
        </w:rPr>
      </w:pPr>
      <w:r w:rsidRPr="00324CE2">
        <w:rPr>
          <w:i/>
          <w:lang w:val="en-GB"/>
        </w:rPr>
        <w:t>Q11. Are there indications that the project has contributed to, or enabled progress toward its intended impact?</w:t>
      </w:r>
    </w:p>
    <w:p w14:paraId="11A6A405" w14:textId="77777777" w:rsidR="00B2430D" w:rsidRPr="00324CE2" w:rsidRDefault="00B2430D" w:rsidP="00B2430D">
      <w:pPr>
        <w:spacing w:before="0"/>
        <w:rPr>
          <w:lang w:val="en-GB"/>
        </w:rPr>
      </w:pPr>
      <w:r>
        <w:rPr>
          <w:lang w:val="en-GB"/>
        </w:rPr>
        <w:t>While</w:t>
      </w:r>
      <w:r w:rsidRPr="00324CE2">
        <w:rPr>
          <w:lang w:val="en-GB"/>
        </w:rPr>
        <w:t xml:space="preserve"> it is too soon to assess the real impacts of the project, the positive reception of the knowledge products elaborated by the global project - at the national and at the global levels - give an indication on the fact that these products are likely to be used in the future, and therefore further spread the findings on gender and CCA that emanated from the 6 CCAF projects.</w:t>
      </w:r>
    </w:p>
    <w:p w14:paraId="40EF13BB" w14:textId="77777777" w:rsidR="00B2430D" w:rsidRDefault="00B2430D" w:rsidP="00B2430D">
      <w:pPr>
        <w:spacing w:before="0"/>
        <w:rPr>
          <w:i/>
          <w:lang w:val="en-GB"/>
        </w:rPr>
      </w:pPr>
      <w:r w:rsidRPr="00324CE2">
        <w:rPr>
          <w:i/>
          <w:lang w:val="en-GB"/>
        </w:rPr>
        <w:t>Q12. To what extent did the project successfully mainstream other UNDP priorities, including poverty alleviation, improved governance, the prevention and recovery from natural disasters, and women's empowerment?</w:t>
      </w:r>
    </w:p>
    <w:p w14:paraId="2ED4C474" w14:textId="77777777" w:rsidR="00B2430D" w:rsidRPr="00324CE2" w:rsidRDefault="00B2430D" w:rsidP="00B2430D">
      <w:pPr>
        <w:spacing w:before="0"/>
        <w:rPr>
          <w:lang w:val="en-GB"/>
        </w:rPr>
      </w:pPr>
      <w:r w:rsidRPr="00324CE2">
        <w:rPr>
          <w:lang w:val="en-GB"/>
        </w:rPr>
        <w:t>Given its focus on CCA – a particularly cross-cutting theme - the global project was able to fully mainstream in its outputs other UNDP priorities such as poverty alleviation, improved governance, the prevention and recovery from natural disasters, and women’s empowerment.</w:t>
      </w:r>
      <w:r w:rsidRPr="00324CE2" w:rsidDel="004224F5">
        <w:rPr>
          <w:lang w:val="en-GB"/>
        </w:rPr>
        <w:t xml:space="preserve"> </w:t>
      </w:r>
    </w:p>
    <w:p w14:paraId="33814F9D" w14:textId="77777777" w:rsidR="00B2430D" w:rsidRDefault="00B2430D" w:rsidP="00B2430D">
      <w:pPr>
        <w:spacing w:before="0"/>
        <w:rPr>
          <w:i/>
          <w:lang w:val="en-GB"/>
        </w:rPr>
      </w:pPr>
      <w:r w:rsidRPr="00324CE2">
        <w:rPr>
          <w:i/>
          <w:lang w:val="en-GB"/>
        </w:rPr>
        <w:t>Q13. To what extent did the project play a catalytic role?</w:t>
      </w:r>
    </w:p>
    <w:p w14:paraId="02D7F9BA" w14:textId="77777777" w:rsidR="00B2430D" w:rsidRPr="00324CE2" w:rsidRDefault="00B2430D" w:rsidP="00B2430D">
      <w:pPr>
        <w:spacing w:before="0"/>
        <w:rPr>
          <w:lang w:val="en-GB"/>
        </w:rPr>
      </w:pPr>
      <w:r w:rsidRPr="00324CE2">
        <w:rPr>
          <w:lang w:val="en-GB"/>
        </w:rPr>
        <w:t>Even though it is too soon to fully assess the catalytic role of the project, it seems that the catalytic potential of the project is quite high. This</w:t>
      </w:r>
      <w:r>
        <w:rPr>
          <w:lang w:val="en-GB"/>
        </w:rPr>
        <w:t xml:space="preserve"> catalytic aspect</w:t>
      </w:r>
      <w:r w:rsidRPr="00324CE2">
        <w:rPr>
          <w:lang w:val="en-GB"/>
        </w:rPr>
        <w:t xml:space="preserve"> mainly lays in the fact that it is an umbrella project that is taking stock of six existing national projects, and which is successfully building on their experiences and sharing them with a broad audience at the global level. While there is no evidence yet on the uptake of the gender publication, the interviews conducted for the evaluation have suggested that its findings are being picked up within UNDP to update knowledge tools.</w:t>
      </w:r>
    </w:p>
    <w:p w14:paraId="3294172F" w14:textId="77777777" w:rsidR="00B2430D" w:rsidRPr="00324CE2" w:rsidRDefault="00B2430D" w:rsidP="00B2430D">
      <w:pPr>
        <w:pStyle w:val="ListParagraph"/>
        <w:keepNext/>
        <w:numPr>
          <w:ilvl w:val="0"/>
          <w:numId w:val="118"/>
        </w:numPr>
        <w:spacing w:before="0"/>
        <w:rPr>
          <w:b/>
          <w:lang w:val="en-GB"/>
        </w:rPr>
      </w:pPr>
      <w:r w:rsidRPr="00324CE2">
        <w:rPr>
          <w:b/>
          <w:lang w:val="en-GB"/>
        </w:rPr>
        <w:t>Sustainability</w:t>
      </w:r>
    </w:p>
    <w:p w14:paraId="764A2BE8" w14:textId="77777777" w:rsidR="00B2430D" w:rsidRPr="00324CE2" w:rsidRDefault="00B2430D" w:rsidP="00B2430D">
      <w:pPr>
        <w:spacing w:before="0"/>
        <w:rPr>
          <w:i/>
          <w:lang w:val="en-GB"/>
        </w:rPr>
      </w:pPr>
      <w:r w:rsidRPr="00324CE2">
        <w:rPr>
          <w:i/>
          <w:lang w:val="en-GB"/>
        </w:rPr>
        <w:t>Q14. To what extent are there financial, institutional, social-economic, and/or environmental risks to sustaining long-term project results?</w:t>
      </w:r>
    </w:p>
    <w:p w14:paraId="16835F37" w14:textId="77777777" w:rsidR="00B2430D" w:rsidRPr="00324CE2" w:rsidRDefault="00B2430D" w:rsidP="00B2430D">
      <w:pPr>
        <w:spacing w:before="0"/>
        <w:rPr>
          <w:lang w:val="en-GB"/>
        </w:rPr>
      </w:pPr>
      <w:r w:rsidRPr="00324CE2">
        <w:rPr>
          <w:lang w:val="en-GB"/>
        </w:rPr>
        <w:t>While the financial, socio political and environmental risks are considered limited, the main risk to sustaining the project’s outcomes lays in the fact that the community of practice initiated under the project might not continue after project end. However, it should be noted that this global project is unique and very different from traditional UNDP-GEF projects. As an umbrella project aiming to share knowledge and experiences between projects, the sustainability of this global project should mainly be considered through the elaboration of high quality knowledge products that will remain after project end.</w:t>
      </w:r>
    </w:p>
    <w:p w14:paraId="2957301A" w14:textId="77777777" w:rsidR="0013090F" w:rsidRPr="00B107A9" w:rsidRDefault="0013090F" w:rsidP="00AE06F7">
      <w:pPr>
        <w:rPr>
          <w:highlight w:val="yellow"/>
          <w:lang w:val="en-GB"/>
        </w:rPr>
      </w:pPr>
    </w:p>
    <w:p w14:paraId="0D11AE21" w14:textId="77777777" w:rsidR="00DF7471" w:rsidRPr="00B107A9" w:rsidRDefault="00DF7471" w:rsidP="00DF7471">
      <w:pPr>
        <w:rPr>
          <w:rFonts w:eastAsiaTheme="majorEastAsia"/>
          <w:lang w:val="en-GB"/>
        </w:rPr>
      </w:pPr>
      <w:r w:rsidRPr="00B107A9">
        <w:rPr>
          <w:lang w:val="en-GB"/>
        </w:rPr>
        <w:br w:type="page"/>
      </w:r>
    </w:p>
    <w:p w14:paraId="7A51E739" w14:textId="77777777" w:rsidR="006B24FE" w:rsidRPr="00B107A9" w:rsidRDefault="00DB03CF" w:rsidP="00766C3B">
      <w:pPr>
        <w:pStyle w:val="Title"/>
        <w:rPr>
          <w:lang w:val="en-GB"/>
        </w:rPr>
      </w:pPr>
      <w:r w:rsidRPr="00B107A9">
        <w:rPr>
          <w:noProof/>
        </w:rPr>
        <w:lastRenderedPageBreak/>
        <mc:AlternateContent>
          <mc:Choice Requires="wps">
            <w:drawing>
              <wp:anchor distT="0" distB="0" distL="114300" distR="114300" simplePos="0" relativeHeight="251669504" behindDoc="1" locked="0" layoutInCell="1" allowOverlap="1" wp14:anchorId="4063EA8E" wp14:editId="5AFD15E9">
                <wp:simplePos x="0" y="0"/>
                <wp:positionH relativeFrom="column">
                  <wp:posOffset>5880735</wp:posOffset>
                </wp:positionH>
                <wp:positionV relativeFrom="paragraph">
                  <wp:posOffset>-1767840</wp:posOffset>
                </wp:positionV>
                <wp:extent cx="2998470" cy="12391390"/>
                <wp:effectExtent l="0" t="0" r="0" b="0"/>
                <wp:wrapNone/>
                <wp:docPr id="9"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12391390"/>
                        </a:xfrm>
                        <a:prstGeom prst="ellipse">
                          <a:avLst/>
                        </a:prstGeom>
                        <a:solidFill>
                          <a:srgbClr val="2F5496"/>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719574" id="Ellipse 35" o:spid="_x0000_s1026" style="position:absolute;margin-left:463.05pt;margin-top:-139.2pt;width:236.1pt;height:97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" fillcolor="#2f5496" stroked="f" strokeweight=".5pt">
                <v:stroke joinstyle="miter"/>
              </v:oval>
            </w:pict>
          </mc:Fallback>
        </mc:AlternateContent>
      </w:r>
      <w:r w:rsidR="0012003B" w:rsidRPr="00B107A9">
        <w:rPr>
          <w:lang w:val="en-GB"/>
        </w:rPr>
        <w:t>Table of Contents</w:t>
      </w:r>
    </w:p>
    <w:p w14:paraId="23D2B443" w14:textId="77777777" w:rsidR="001765C3" w:rsidRDefault="000250B0">
      <w:pPr>
        <w:pStyle w:val="TOC1"/>
        <w:rPr>
          <w:rFonts w:asciiTheme="minorHAnsi" w:hAnsiTheme="minorHAnsi"/>
          <w:b w:val="0"/>
          <w:noProof/>
          <w:color w:val="auto"/>
        </w:rPr>
      </w:pPr>
      <w:r w:rsidRPr="00B107A9">
        <w:rPr>
          <w:lang w:val="en-GB"/>
        </w:rPr>
        <w:fldChar w:fldCharType="begin"/>
      </w:r>
      <w:r w:rsidR="0095021C" w:rsidRPr="00B107A9">
        <w:rPr>
          <w:lang w:val="en-GB"/>
        </w:rPr>
        <w:instrText xml:space="preserve"> TOC \o "1-2" \h \z \t "Title,1" </w:instrText>
      </w:r>
      <w:r w:rsidRPr="00B107A9">
        <w:rPr>
          <w:lang w:val="en-GB"/>
        </w:rPr>
        <w:fldChar w:fldCharType="separate"/>
      </w:r>
      <w:hyperlink w:anchor="_Toc484536785" w:history="1">
        <w:r w:rsidR="001765C3" w:rsidRPr="00D92438">
          <w:rPr>
            <w:rStyle w:val="Hyperlink"/>
            <w:noProof/>
            <w:lang w:val="en-GB"/>
          </w:rPr>
          <w:t>Executive Summary</w:t>
        </w:r>
        <w:r w:rsidR="001765C3">
          <w:rPr>
            <w:noProof/>
            <w:webHidden/>
          </w:rPr>
          <w:tab/>
        </w:r>
        <w:r w:rsidR="001765C3">
          <w:rPr>
            <w:noProof/>
            <w:webHidden/>
          </w:rPr>
          <w:fldChar w:fldCharType="begin"/>
        </w:r>
        <w:r w:rsidR="001765C3">
          <w:rPr>
            <w:noProof/>
            <w:webHidden/>
          </w:rPr>
          <w:instrText xml:space="preserve"> PAGEREF _Toc484536785 \h </w:instrText>
        </w:r>
        <w:r w:rsidR="001765C3">
          <w:rPr>
            <w:noProof/>
            <w:webHidden/>
          </w:rPr>
        </w:r>
        <w:r w:rsidR="001765C3">
          <w:rPr>
            <w:noProof/>
            <w:webHidden/>
          </w:rPr>
          <w:fldChar w:fldCharType="separate"/>
        </w:r>
        <w:r w:rsidR="001765C3">
          <w:rPr>
            <w:noProof/>
            <w:webHidden/>
          </w:rPr>
          <w:t>i</w:t>
        </w:r>
        <w:r w:rsidR="001765C3">
          <w:rPr>
            <w:noProof/>
            <w:webHidden/>
          </w:rPr>
          <w:fldChar w:fldCharType="end"/>
        </w:r>
      </w:hyperlink>
    </w:p>
    <w:p w14:paraId="655A3403" w14:textId="77777777" w:rsidR="001765C3" w:rsidRDefault="004A39C1">
      <w:pPr>
        <w:pStyle w:val="TOC1"/>
        <w:tabs>
          <w:tab w:val="left" w:pos="720"/>
        </w:tabs>
        <w:rPr>
          <w:rFonts w:asciiTheme="minorHAnsi" w:hAnsiTheme="minorHAnsi"/>
          <w:b w:val="0"/>
          <w:noProof/>
          <w:color w:val="auto"/>
        </w:rPr>
      </w:pPr>
      <w:hyperlink w:anchor="_Toc484536786" w:history="1">
        <w:r w:rsidR="001765C3" w:rsidRPr="00D92438">
          <w:rPr>
            <w:rStyle w:val="Hyperlink"/>
            <w:noProof/>
            <w:lang w:val="en-GB"/>
          </w:rPr>
          <w:t>1.</w:t>
        </w:r>
        <w:r w:rsidR="001765C3">
          <w:rPr>
            <w:rFonts w:asciiTheme="minorHAnsi" w:hAnsiTheme="minorHAnsi"/>
            <w:b w:val="0"/>
            <w:noProof/>
            <w:color w:val="auto"/>
          </w:rPr>
          <w:tab/>
        </w:r>
        <w:r w:rsidR="001765C3" w:rsidRPr="00D92438">
          <w:rPr>
            <w:rStyle w:val="Hyperlink"/>
            <w:noProof/>
            <w:lang w:val="en-GB"/>
          </w:rPr>
          <w:t>Introduction</w:t>
        </w:r>
        <w:r w:rsidR="001765C3">
          <w:rPr>
            <w:noProof/>
            <w:webHidden/>
          </w:rPr>
          <w:tab/>
        </w:r>
        <w:r w:rsidR="001765C3">
          <w:rPr>
            <w:noProof/>
            <w:webHidden/>
          </w:rPr>
          <w:fldChar w:fldCharType="begin"/>
        </w:r>
        <w:r w:rsidR="001765C3">
          <w:rPr>
            <w:noProof/>
            <w:webHidden/>
          </w:rPr>
          <w:instrText xml:space="preserve"> PAGEREF _Toc484536786 \h </w:instrText>
        </w:r>
        <w:r w:rsidR="001765C3">
          <w:rPr>
            <w:noProof/>
            <w:webHidden/>
          </w:rPr>
        </w:r>
        <w:r w:rsidR="001765C3">
          <w:rPr>
            <w:noProof/>
            <w:webHidden/>
          </w:rPr>
          <w:fldChar w:fldCharType="separate"/>
        </w:r>
        <w:r w:rsidR="001765C3">
          <w:rPr>
            <w:noProof/>
            <w:webHidden/>
          </w:rPr>
          <w:t>1</w:t>
        </w:r>
        <w:r w:rsidR="001765C3">
          <w:rPr>
            <w:noProof/>
            <w:webHidden/>
          </w:rPr>
          <w:fldChar w:fldCharType="end"/>
        </w:r>
      </w:hyperlink>
    </w:p>
    <w:p w14:paraId="508A4532" w14:textId="77777777" w:rsidR="001765C3" w:rsidRDefault="004A39C1">
      <w:pPr>
        <w:pStyle w:val="TOC2"/>
        <w:rPr>
          <w:rFonts w:asciiTheme="minorHAnsi" w:hAnsiTheme="minorHAnsi"/>
          <w:b w:val="0"/>
          <w:noProof/>
          <w:color w:val="auto"/>
          <w:sz w:val="22"/>
        </w:rPr>
      </w:pPr>
      <w:hyperlink w:anchor="_Toc484536787" w:history="1">
        <w:r w:rsidR="001765C3" w:rsidRPr="00D92438">
          <w:rPr>
            <w:rStyle w:val="Hyperlink"/>
            <w:noProof/>
            <w:lang w:val="en-GB"/>
          </w:rPr>
          <w:t>1.1.</w:t>
        </w:r>
        <w:r w:rsidR="001765C3">
          <w:rPr>
            <w:rFonts w:asciiTheme="minorHAnsi" w:hAnsiTheme="minorHAnsi"/>
            <w:b w:val="0"/>
            <w:noProof/>
            <w:color w:val="auto"/>
            <w:sz w:val="22"/>
          </w:rPr>
          <w:tab/>
        </w:r>
        <w:r w:rsidR="001765C3" w:rsidRPr="00D92438">
          <w:rPr>
            <w:rStyle w:val="Hyperlink"/>
            <w:noProof/>
            <w:lang w:val="en-GB"/>
          </w:rPr>
          <w:t>Purpose of the terminal evaluation</w:t>
        </w:r>
        <w:r w:rsidR="001765C3">
          <w:rPr>
            <w:noProof/>
            <w:webHidden/>
          </w:rPr>
          <w:tab/>
        </w:r>
        <w:r w:rsidR="001765C3">
          <w:rPr>
            <w:noProof/>
            <w:webHidden/>
          </w:rPr>
          <w:fldChar w:fldCharType="begin"/>
        </w:r>
        <w:r w:rsidR="001765C3">
          <w:rPr>
            <w:noProof/>
            <w:webHidden/>
          </w:rPr>
          <w:instrText xml:space="preserve"> PAGEREF _Toc484536787 \h </w:instrText>
        </w:r>
        <w:r w:rsidR="001765C3">
          <w:rPr>
            <w:noProof/>
            <w:webHidden/>
          </w:rPr>
        </w:r>
        <w:r w:rsidR="001765C3">
          <w:rPr>
            <w:noProof/>
            <w:webHidden/>
          </w:rPr>
          <w:fldChar w:fldCharType="separate"/>
        </w:r>
        <w:r w:rsidR="001765C3">
          <w:rPr>
            <w:noProof/>
            <w:webHidden/>
          </w:rPr>
          <w:t>1</w:t>
        </w:r>
        <w:r w:rsidR="001765C3">
          <w:rPr>
            <w:noProof/>
            <w:webHidden/>
          </w:rPr>
          <w:fldChar w:fldCharType="end"/>
        </w:r>
      </w:hyperlink>
    </w:p>
    <w:p w14:paraId="638D791C" w14:textId="77777777" w:rsidR="001765C3" w:rsidRDefault="004A39C1">
      <w:pPr>
        <w:pStyle w:val="TOC2"/>
        <w:rPr>
          <w:rFonts w:asciiTheme="minorHAnsi" w:hAnsiTheme="minorHAnsi"/>
          <w:b w:val="0"/>
          <w:noProof/>
          <w:color w:val="auto"/>
          <w:sz w:val="22"/>
        </w:rPr>
      </w:pPr>
      <w:hyperlink w:anchor="_Toc484536788" w:history="1">
        <w:r w:rsidR="001765C3" w:rsidRPr="00D92438">
          <w:rPr>
            <w:rStyle w:val="Hyperlink"/>
            <w:noProof/>
            <w:lang w:val="en-GB"/>
          </w:rPr>
          <w:t>1.2.</w:t>
        </w:r>
        <w:r w:rsidR="001765C3">
          <w:rPr>
            <w:rFonts w:asciiTheme="minorHAnsi" w:hAnsiTheme="minorHAnsi"/>
            <w:b w:val="0"/>
            <w:noProof/>
            <w:color w:val="auto"/>
            <w:sz w:val="22"/>
          </w:rPr>
          <w:tab/>
        </w:r>
        <w:r w:rsidR="001765C3" w:rsidRPr="00D92438">
          <w:rPr>
            <w:rStyle w:val="Hyperlink"/>
            <w:noProof/>
            <w:lang w:val="en-GB"/>
          </w:rPr>
          <w:t>Scope and methodology</w:t>
        </w:r>
        <w:r w:rsidR="001765C3">
          <w:rPr>
            <w:noProof/>
            <w:webHidden/>
          </w:rPr>
          <w:tab/>
        </w:r>
        <w:r w:rsidR="001765C3">
          <w:rPr>
            <w:noProof/>
            <w:webHidden/>
          </w:rPr>
          <w:fldChar w:fldCharType="begin"/>
        </w:r>
        <w:r w:rsidR="001765C3">
          <w:rPr>
            <w:noProof/>
            <w:webHidden/>
          </w:rPr>
          <w:instrText xml:space="preserve"> PAGEREF _Toc484536788 \h </w:instrText>
        </w:r>
        <w:r w:rsidR="001765C3">
          <w:rPr>
            <w:noProof/>
            <w:webHidden/>
          </w:rPr>
        </w:r>
        <w:r w:rsidR="001765C3">
          <w:rPr>
            <w:noProof/>
            <w:webHidden/>
          </w:rPr>
          <w:fldChar w:fldCharType="separate"/>
        </w:r>
        <w:r w:rsidR="001765C3">
          <w:rPr>
            <w:noProof/>
            <w:webHidden/>
          </w:rPr>
          <w:t>2</w:t>
        </w:r>
        <w:r w:rsidR="001765C3">
          <w:rPr>
            <w:noProof/>
            <w:webHidden/>
          </w:rPr>
          <w:fldChar w:fldCharType="end"/>
        </w:r>
      </w:hyperlink>
    </w:p>
    <w:p w14:paraId="456C213B" w14:textId="77777777" w:rsidR="001765C3" w:rsidRDefault="004A39C1">
      <w:pPr>
        <w:pStyle w:val="TOC2"/>
        <w:rPr>
          <w:rFonts w:asciiTheme="minorHAnsi" w:hAnsiTheme="minorHAnsi"/>
          <w:b w:val="0"/>
          <w:noProof/>
          <w:color w:val="auto"/>
          <w:sz w:val="22"/>
        </w:rPr>
      </w:pPr>
      <w:hyperlink w:anchor="_Toc484536789" w:history="1">
        <w:r w:rsidR="001765C3" w:rsidRPr="00D92438">
          <w:rPr>
            <w:rStyle w:val="Hyperlink"/>
            <w:noProof/>
            <w:lang w:val="en-GB"/>
          </w:rPr>
          <w:t>1.3.</w:t>
        </w:r>
        <w:r w:rsidR="001765C3">
          <w:rPr>
            <w:rFonts w:asciiTheme="minorHAnsi" w:hAnsiTheme="minorHAnsi"/>
            <w:b w:val="0"/>
            <w:noProof/>
            <w:color w:val="auto"/>
            <w:sz w:val="22"/>
          </w:rPr>
          <w:tab/>
        </w:r>
        <w:r w:rsidR="001765C3" w:rsidRPr="00D92438">
          <w:rPr>
            <w:rStyle w:val="Hyperlink"/>
            <w:noProof/>
            <w:lang w:val="en-GB"/>
          </w:rPr>
          <w:t>Structure of the evaluation report</w:t>
        </w:r>
        <w:r w:rsidR="001765C3">
          <w:rPr>
            <w:noProof/>
            <w:webHidden/>
          </w:rPr>
          <w:tab/>
        </w:r>
        <w:r w:rsidR="001765C3">
          <w:rPr>
            <w:noProof/>
            <w:webHidden/>
          </w:rPr>
          <w:fldChar w:fldCharType="begin"/>
        </w:r>
        <w:r w:rsidR="001765C3">
          <w:rPr>
            <w:noProof/>
            <w:webHidden/>
          </w:rPr>
          <w:instrText xml:space="preserve"> PAGEREF _Toc484536789 \h </w:instrText>
        </w:r>
        <w:r w:rsidR="001765C3">
          <w:rPr>
            <w:noProof/>
            <w:webHidden/>
          </w:rPr>
        </w:r>
        <w:r w:rsidR="001765C3">
          <w:rPr>
            <w:noProof/>
            <w:webHidden/>
          </w:rPr>
          <w:fldChar w:fldCharType="separate"/>
        </w:r>
        <w:r w:rsidR="001765C3">
          <w:rPr>
            <w:noProof/>
            <w:webHidden/>
          </w:rPr>
          <w:t>4</w:t>
        </w:r>
        <w:r w:rsidR="001765C3">
          <w:rPr>
            <w:noProof/>
            <w:webHidden/>
          </w:rPr>
          <w:fldChar w:fldCharType="end"/>
        </w:r>
      </w:hyperlink>
    </w:p>
    <w:p w14:paraId="6043AA26" w14:textId="77777777" w:rsidR="001765C3" w:rsidRDefault="004A39C1">
      <w:pPr>
        <w:pStyle w:val="TOC1"/>
        <w:tabs>
          <w:tab w:val="left" w:pos="720"/>
        </w:tabs>
        <w:rPr>
          <w:rFonts w:asciiTheme="minorHAnsi" w:hAnsiTheme="minorHAnsi"/>
          <w:b w:val="0"/>
          <w:noProof/>
          <w:color w:val="auto"/>
        </w:rPr>
      </w:pPr>
      <w:hyperlink w:anchor="_Toc484536790" w:history="1">
        <w:r w:rsidR="001765C3" w:rsidRPr="00D92438">
          <w:rPr>
            <w:rStyle w:val="Hyperlink"/>
            <w:noProof/>
            <w:lang w:val="en-GB"/>
          </w:rPr>
          <w:t>2.</w:t>
        </w:r>
        <w:r w:rsidR="001765C3">
          <w:rPr>
            <w:rFonts w:asciiTheme="minorHAnsi" w:hAnsiTheme="minorHAnsi"/>
            <w:b w:val="0"/>
            <w:noProof/>
            <w:color w:val="auto"/>
          </w:rPr>
          <w:tab/>
        </w:r>
        <w:r w:rsidR="001765C3" w:rsidRPr="00D92438">
          <w:rPr>
            <w:rStyle w:val="Hyperlink"/>
            <w:noProof/>
            <w:lang w:val="en-GB"/>
          </w:rPr>
          <w:t>Project description and context</w:t>
        </w:r>
        <w:r w:rsidR="001765C3">
          <w:rPr>
            <w:noProof/>
            <w:webHidden/>
          </w:rPr>
          <w:tab/>
        </w:r>
        <w:r w:rsidR="001765C3">
          <w:rPr>
            <w:noProof/>
            <w:webHidden/>
          </w:rPr>
          <w:fldChar w:fldCharType="begin"/>
        </w:r>
        <w:r w:rsidR="001765C3">
          <w:rPr>
            <w:noProof/>
            <w:webHidden/>
          </w:rPr>
          <w:instrText xml:space="preserve"> PAGEREF _Toc484536790 \h </w:instrText>
        </w:r>
        <w:r w:rsidR="001765C3">
          <w:rPr>
            <w:noProof/>
            <w:webHidden/>
          </w:rPr>
        </w:r>
        <w:r w:rsidR="001765C3">
          <w:rPr>
            <w:noProof/>
            <w:webHidden/>
          </w:rPr>
          <w:fldChar w:fldCharType="separate"/>
        </w:r>
        <w:r w:rsidR="001765C3">
          <w:rPr>
            <w:noProof/>
            <w:webHidden/>
          </w:rPr>
          <w:t>5</w:t>
        </w:r>
        <w:r w:rsidR="001765C3">
          <w:rPr>
            <w:noProof/>
            <w:webHidden/>
          </w:rPr>
          <w:fldChar w:fldCharType="end"/>
        </w:r>
      </w:hyperlink>
    </w:p>
    <w:p w14:paraId="1EE36C37" w14:textId="77777777" w:rsidR="001765C3" w:rsidRDefault="004A39C1">
      <w:pPr>
        <w:pStyle w:val="TOC1"/>
        <w:tabs>
          <w:tab w:val="left" w:pos="720"/>
        </w:tabs>
        <w:rPr>
          <w:rFonts w:asciiTheme="minorHAnsi" w:hAnsiTheme="minorHAnsi"/>
          <w:b w:val="0"/>
          <w:noProof/>
          <w:color w:val="auto"/>
        </w:rPr>
      </w:pPr>
      <w:hyperlink w:anchor="_Toc484536791" w:history="1">
        <w:r w:rsidR="001765C3" w:rsidRPr="00D92438">
          <w:rPr>
            <w:rStyle w:val="Hyperlink"/>
            <w:noProof/>
            <w:lang w:val="en-GB"/>
          </w:rPr>
          <w:t>3.</w:t>
        </w:r>
        <w:r w:rsidR="001765C3">
          <w:rPr>
            <w:rFonts w:asciiTheme="minorHAnsi" w:hAnsiTheme="minorHAnsi"/>
            <w:b w:val="0"/>
            <w:noProof/>
            <w:color w:val="auto"/>
          </w:rPr>
          <w:tab/>
        </w:r>
        <w:r w:rsidR="001765C3" w:rsidRPr="00D92438">
          <w:rPr>
            <w:rStyle w:val="Hyperlink"/>
            <w:noProof/>
            <w:lang w:val="en-GB"/>
          </w:rPr>
          <w:t>Findings</w:t>
        </w:r>
        <w:r w:rsidR="001765C3">
          <w:rPr>
            <w:noProof/>
            <w:webHidden/>
          </w:rPr>
          <w:tab/>
        </w:r>
        <w:r w:rsidR="001765C3">
          <w:rPr>
            <w:noProof/>
            <w:webHidden/>
          </w:rPr>
          <w:fldChar w:fldCharType="begin"/>
        </w:r>
        <w:r w:rsidR="001765C3">
          <w:rPr>
            <w:noProof/>
            <w:webHidden/>
          </w:rPr>
          <w:instrText xml:space="preserve"> PAGEREF _Toc484536791 \h </w:instrText>
        </w:r>
        <w:r w:rsidR="001765C3">
          <w:rPr>
            <w:noProof/>
            <w:webHidden/>
          </w:rPr>
        </w:r>
        <w:r w:rsidR="001765C3">
          <w:rPr>
            <w:noProof/>
            <w:webHidden/>
          </w:rPr>
          <w:fldChar w:fldCharType="separate"/>
        </w:r>
        <w:r w:rsidR="001765C3">
          <w:rPr>
            <w:noProof/>
            <w:webHidden/>
          </w:rPr>
          <w:t>8</w:t>
        </w:r>
        <w:r w:rsidR="001765C3">
          <w:rPr>
            <w:noProof/>
            <w:webHidden/>
          </w:rPr>
          <w:fldChar w:fldCharType="end"/>
        </w:r>
      </w:hyperlink>
    </w:p>
    <w:p w14:paraId="15BB4FDA" w14:textId="77777777" w:rsidR="001765C3" w:rsidRDefault="004A39C1">
      <w:pPr>
        <w:pStyle w:val="TOC2"/>
        <w:rPr>
          <w:rFonts w:asciiTheme="minorHAnsi" w:hAnsiTheme="minorHAnsi"/>
          <w:b w:val="0"/>
          <w:noProof/>
          <w:color w:val="auto"/>
          <w:sz w:val="22"/>
        </w:rPr>
      </w:pPr>
      <w:hyperlink w:anchor="_Toc484536792" w:history="1">
        <w:r w:rsidR="001765C3" w:rsidRPr="00D92438">
          <w:rPr>
            <w:rStyle w:val="Hyperlink"/>
            <w:noProof/>
            <w:lang w:val="en-GB"/>
          </w:rPr>
          <w:t>3.1.</w:t>
        </w:r>
        <w:r w:rsidR="001765C3">
          <w:rPr>
            <w:rFonts w:asciiTheme="minorHAnsi" w:hAnsiTheme="minorHAnsi"/>
            <w:b w:val="0"/>
            <w:noProof/>
            <w:color w:val="auto"/>
            <w:sz w:val="22"/>
          </w:rPr>
          <w:tab/>
        </w:r>
        <w:r w:rsidR="001765C3" w:rsidRPr="00D92438">
          <w:rPr>
            <w:rStyle w:val="Hyperlink"/>
            <w:noProof/>
            <w:lang w:val="en-GB"/>
          </w:rPr>
          <w:t>Project Design / Formulation</w:t>
        </w:r>
        <w:r w:rsidR="001765C3">
          <w:rPr>
            <w:noProof/>
            <w:webHidden/>
          </w:rPr>
          <w:tab/>
        </w:r>
        <w:r w:rsidR="001765C3">
          <w:rPr>
            <w:noProof/>
            <w:webHidden/>
          </w:rPr>
          <w:fldChar w:fldCharType="begin"/>
        </w:r>
        <w:r w:rsidR="001765C3">
          <w:rPr>
            <w:noProof/>
            <w:webHidden/>
          </w:rPr>
          <w:instrText xml:space="preserve"> PAGEREF _Toc484536792 \h </w:instrText>
        </w:r>
        <w:r w:rsidR="001765C3">
          <w:rPr>
            <w:noProof/>
            <w:webHidden/>
          </w:rPr>
        </w:r>
        <w:r w:rsidR="001765C3">
          <w:rPr>
            <w:noProof/>
            <w:webHidden/>
          </w:rPr>
          <w:fldChar w:fldCharType="separate"/>
        </w:r>
        <w:r w:rsidR="001765C3">
          <w:rPr>
            <w:noProof/>
            <w:webHidden/>
          </w:rPr>
          <w:t>8</w:t>
        </w:r>
        <w:r w:rsidR="001765C3">
          <w:rPr>
            <w:noProof/>
            <w:webHidden/>
          </w:rPr>
          <w:fldChar w:fldCharType="end"/>
        </w:r>
      </w:hyperlink>
    </w:p>
    <w:p w14:paraId="4DF317D1" w14:textId="77777777" w:rsidR="001765C3" w:rsidRDefault="004A39C1">
      <w:pPr>
        <w:pStyle w:val="TOC2"/>
        <w:rPr>
          <w:rFonts w:asciiTheme="minorHAnsi" w:hAnsiTheme="minorHAnsi"/>
          <w:b w:val="0"/>
          <w:noProof/>
          <w:color w:val="auto"/>
          <w:sz w:val="22"/>
        </w:rPr>
      </w:pPr>
      <w:hyperlink w:anchor="_Toc484536793" w:history="1">
        <w:r w:rsidR="001765C3" w:rsidRPr="00D92438">
          <w:rPr>
            <w:rStyle w:val="Hyperlink"/>
            <w:noProof/>
            <w:lang w:val="en-GB"/>
          </w:rPr>
          <w:t>3.2.</w:t>
        </w:r>
        <w:r w:rsidR="001765C3">
          <w:rPr>
            <w:rFonts w:asciiTheme="minorHAnsi" w:hAnsiTheme="minorHAnsi"/>
            <w:b w:val="0"/>
            <w:noProof/>
            <w:color w:val="auto"/>
            <w:sz w:val="22"/>
          </w:rPr>
          <w:tab/>
        </w:r>
        <w:r w:rsidR="001765C3" w:rsidRPr="00D92438">
          <w:rPr>
            <w:rStyle w:val="Hyperlink"/>
            <w:noProof/>
            <w:lang w:val="en-GB"/>
          </w:rPr>
          <w:t>Project Implementation</w:t>
        </w:r>
        <w:r w:rsidR="001765C3">
          <w:rPr>
            <w:noProof/>
            <w:webHidden/>
          </w:rPr>
          <w:tab/>
        </w:r>
        <w:r w:rsidR="001765C3">
          <w:rPr>
            <w:noProof/>
            <w:webHidden/>
          </w:rPr>
          <w:fldChar w:fldCharType="begin"/>
        </w:r>
        <w:r w:rsidR="001765C3">
          <w:rPr>
            <w:noProof/>
            <w:webHidden/>
          </w:rPr>
          <w:instrText xml:space="preserve"> PAGEREF _Toc484536793 \h </w:instrText>
        </w:r>
        <w:r w:rsidR="001765C3">
          <w:rPr>
            <w:noProof/>
            <w:webHidden/>
          </w:rPr>
        </w:r>
        <w:r w:rsidR="001765C3">
          <w:rPr>
            <w:noProof/>
            <w:webHidden/>
          </w:rPr>
          <w:fldChar w:fldCharType="separate"/>
        </w:r>
        <w:r w:rsidR="001765C3">
          <w:rPr>
            <w:noProof/>
            <w:webHidden/>
          </w:rPr>
          <w:t>17</w:t>
        </w:r>
        <w:r w:rsidR="001765C3">
          <w:rPr>
            <w:noProof/>
            <w:webHidden/>
          </w:rPr>
          <w:fldChar w:fldCharType="end"/>
        </w:r>
      </w:hyperlink>
    </w:p>
    <w:p w14:paraId="01E57A8E" w14:textId="77777777" w:rsidR="001765C3" w:rsidRDefault="004A39C1">
      <w:pPr>
        <w:pStyle w:val="TOC2"/>
        <w:rPr>
          <w:rFonts w:asciiTheme="minorHAnsi" w:hAnsiTheme="minorHAnsi"/>
          <w:b w:val="0"/>
          <w:noProof/>
          <w:color w:val="auto"/>
          <w:sz w:val="22"/>
        </w:rPr>
      </w:pPr>
      <w:hyperlink w:anchor="_Toc484536794" w:history="1">
        <w:r w:rsidR="001765C3" w:rsidRPr="00D92438">
          <w:rPr>
            <w:rStyle w:val="Hyperlink"/>
            <w:noProof/>
            <w:lang w:val="en-GB"/>
          </w:rPr>
          <w:t>3.3.</w:t>
        </w:r>
        <w:r w:rsidR="001765C3">
          <w:rPr>
            <w:rFonts w:asciiTheme="minorHAnsi" w:hAnsiTheme="minorHAnsi"/>
            <w:b w:val="0"/>
            <w:noProof/>
            <w:color w:val="auto"/>
            <w:sz w:val="22"/>
          </w:rPr>
          <w:tab/>
        </w:r>
        <w:r w:rsidR="001765C3" w:rsidRPr="00D92438">
          <w:rPr>
            <w:rStyle w:val="Hyperlink"/>
            <w:noProof/>
            <w:lang w:val="en-GB"/>
          </w:rPr>
          <w:t>Project Results</w:t>
        </w:r>
        <w:r w:rsidR="001765C3">
          <w:rPr>
            <w:noProof/>
            <w:webHidden/>
          </w:rPr>
          <w:tab/>
        </w:r>
        <w:r w:rsidR="001765C3">
          <w:rPr>
            <w:noProof/>
            <w:webHidden/>
          </w:rPr>
          <w:fldChar w:fldCharType="begin"/>
        </w:r>
        <w:r w:rsidR="001765C3">
          <w:rPr>
            <w:noProof/>
            <w:webHidden/>
          </w:rPr>
          <w:instrText xml:space="preserve"> PAGEREF _Toc484536794 \h </w:instrText>
        </w:r>
        <w:r w:rsidR="001765C3">
          <w:rPr>
            <w:noProof/>
            <w:webHidden/>
          </w:rPr>
        </w:r>
        <w:r w:rsidR="001765C3">
          <w:rPr>
            <w:noProof/>
            <w:webHidden/>
          </w:rPr>
          <w:fldChar w:fldCharType="separate"/>
        </w:r>
        <w:r w:rsidR="001765C3">
          <w:rPr>
            <w:noProof/>
            <w:webHidden/>
          </w:rPr>
          <w:t>26</w:t>
        </w:r>
        <w:r w:rsidR="001765C3">
          <w:rPr>
            <w:noProof/>
            <w:webHidden/>
          </w:rPr>
          <w:fldChar w:fldCharType="end"/>
        </w:r>
      </w:hyperlink>
    </w:p>
    <w:p w14:paraId="5B9B53F4" w14:textId="77777777" w:rsidR="001765C3" w:rsidRDefault="004A39C1">
      <w:pPr>
        <w:pStyle w:val="TOC1"/>
        <w:tabs>
          <w:tab w:val="left" w:pos="720"/>
        </w:tabs>
        <w:rPr>
          <w:rFonts w:asciiTheme="minorHAnsi" w:hAnsiTheme="minorHAnsi"/>
          <w:b w:val="0"/>
          <w:noProof/>
          <w:color w:val="auto"/>
        </w:rPr>
      </w:pPr>
      <w:hyperlink w:anchor="_Toc484536795" w:history="1">
        <w:r w:rsidR="001765C3" w:rsidRPr="00D92438">
          <w:rPr>
            <w:rStyle w:val="Hyperlink"/>
            <w:noProof/>
            <w:lang w:val="en-GB"/>
          </w:rPr>
          <w:t>4.</w:t>
        </w:r>
        <w:r w:rsidR="001765C3">
          <w:rPr>
            <w:rFonts w:asciiTheme="minorHAnsi" w:hAnsiTheme="minorHAnsi"/>
            <w:b w:val="0"/>
            <w:noProof/>
            <w:color w:val="auto"/>
          </w:rPr>
          <w:tab/>
        </w:r>
        <w:r w:rsidR="001765C3" w:rsidRPr="00D92438">
          <w:rPr>
            <w:rStyle w:val="Hyperlink"/>
            <w:noProof/>
            <w:lang w:val="en-GB"/>
          </w:rPr>
          <w:t>Conclusions, lessons learned and recommendations</w:t>
        </w:r>
        <w:r w:rsidR="001765C3">
          <w:rPr>
            <w:noProof/>
            <w:webHidden/>
          </w:rPr>
          <w:tab/>
        </w:r>
        <w:r w:rsidR="001765C3">
          <w:rPr>
            <w:noProof/>
            <w:webHidden/>
          </w:rPr>
          <w:fldChar w:fldCharType="begin"/>
        </w:r>
        <w:r w:rsidR="001765C3">
          <w:rPr>
            <w:noProof/>
            <w:webHidden/>
          </w:rPr>
          <w:instrText xml:space="preserve"> PAGEREF _Toc484536795 \h </w:instrText>
        </w:r>
        <w:r w:rsidR="001765C3">
          <w:rPr>
            <w:noProof/>
            <w:webHidden/>
          </w:rPr>
        </w:r>
        <w:r w:rsidR="001765C3">
          <w:rPr>
            <w:noProof/>
            <w:webHidden/>
          </w:rPr>
          <w:fldChar w:fldCharType="separate"/>
        </w:r>
        <w:r w:rsidR="001765C3">
          <w:rPr>
            <w:noProof/>
            <w:webHidden/>
          </w:rPr>
          <w:t>42</w:t>
        </w:r>
        <w:r w:rsidR="001765C3">
          <w:rPr>
            <w:noProof/>
            <w:webHidden/>
          </w:rPr>
          <w:fldChar w:fldCharType="end"/>
        </w:r>
      </w:hyperlink>
    </w:p>
    <w:p w14:paraId="70F0A496" w14:textId="77777777" w:rsidR="001765C3" w:rsidRDefault="004A39C1">
      <w:pPr>
        <w:pStyle w:val="TOC1"/>
        <w:tabs>
          <w:tab w:val="left" w:pos="720"/>
        </w:tabs>
        <w:rPr>
          <w:rFonts w:asciiTheme="minorHAnsi" w:hAnsiTheme="minorHAnsi"/>
          <w:b w:val="0"/>
          <w:noProof/>
          <w:color w:val="auto"/>
        </w:rPr>
      </w:pPr>
      <w:hyperlink w:anchor="_Toc484536796" w:history="1">
        <w:r w:rsidR="001765C3" w:rsidRPr="00D92438">
          <w:rPr>
            <w:rStyle w:val="Hyperlink"/>
            <w:noProof/>
            <w:lang w:val="en-GB"/>
          </w:rPr>
          <w:t>5.</w:t>
        </w:r>
        <w:r w:rsidR="001765C3">
          <w:rPr>
            <w:rFonts w:asciiTheme="minorHAnsi" w:hAnsiTheme="minorHAnsi"/>
            <w:b w:val="0"/>
            <w:noProof/>
            <w:color w:val="auto"/>
          </w:rPr>
          <w:tab/>
        </w:r>
        <w:r w:rsidR="001765C3" w:rsidRPr="00D92438">
          <w:rPr>
            <w:rStyle w:val="Hyperlink"/>
            <w:noProof/>
            <w:lang w:val="en-GB"/>
          </w:rPr>
          <w:t>Annexes</w:t>
        </w:r>
        <w:r w:rsidR="001765C3">
          <w:rPr>
            <w:noProof/>
            <w:webHidden/>
          </w:rPr>
          <w:tab/>
        </w:r>
        <w:r w:rsidR="001765C3">
          <w:rPr>
            <w:noProof/>
            <w:webHidden/>
          </w:rPr>
          <w:fldChar w:fldCharType="begin"/>
        </w:r>
        <w:r w:rsidR="001765C3">
          <w:rPr>
            <w:noProof/>
            <w:webHidden/>
          </w:rPr>
          <w:instrText xml:space="preserve"> PAGEREF _Toc484536796 \h </w:instrText>
        </w:r>
        <w:r w:rsidR="001765C3">
          <w:rPr>
            <w:noProof/>
            <w:webHidden/>
          </w:rPr>
        </w:r>
        <w:r w:rsidR="001765C3">
          <w:rPr>
            <w:noProof/>
            <w:webHidden/>
          </w:rPr>
          <w:fldChar w:fldCharType="separate"/>
        </w:r>
        <w:r w:rsidR="001765C3">
          <w:rPr>
            <w:noProof/>
            <w:webHidden/>
          </w:rPr>
          <w:t>49</w:t>
        </w:r>
        <w:r w:rsidR="001765C3">
          <w:rPr>
            <w:noProof/>
            <w:webHidden/>
          </w:rPr>
          <w:fldChar w:fldCharType="end"/>
        </w:r>
      </w:hyperlink>
    </w:p>
    <w:p w14:paraId="5AE70361" w14:textId="77777777" w:rsidR="001765C3" w:rsidRDefault="004A39C1">
      <w:pPr>
        <w:pStyle w:val="TOC2"/>
        <w:rPr>
          <w:rFonts w:asciiTheme="minorHAnsi" w:hAnsiTheme="minorHAnsi"/>
          <w:b w:val="0"/>
          <w:noProof/>
          <w:color w:val="auto"/>
          <w:sz w:val="22"/>
        </w:rPr>
      </w:pPr>
      <w:hyperlink w:anchor="_Toc484536797" w:history="1">
        <w:r w:rsidR="001765C3" w:rsidRPr="00D92438">
          <w:rPr>
            <w:rStyle w:val="Hyperlink"/>
            <w:noProof/>
            <w:lang w:val="en-GB"/>
          </w:rPr>
          <w:t>Annex 1: ToR of the Evaluation</w:t>
        </w:r>
        <w:r w:rsidR="001765C3">
          <w:rPr>
            <w:noProof/>
            <w:webHidden/>
          </w:rPr>
          <w:tab/>
        </w:r>
        <w:r w:rsidR="001765C3">
          <w:rPr>
            <w:noProof/>
            <w:webHidden/>
          </w:rPr>
          <w:fldChar w:fldCharType="begin"/>
        </w:r>
        <w:r w:rsidR="001765C3">
          <w:rPr>
            <w:noProof/>
            <w:webHidden/>
          </w:rPr>
          <w:instrText xml:space="preserve"> PAGEREF _Toc484536797 \h </w:instrText>
        </w:r>
        <w:r w:rsidR="001765C3">
          <w:rPr>
            <w:noProof/>
            <w:webHidden/>
          </w:rPr>
        </w:r>
        <w:r w:rsidR="001765C3">
          <w:rPr>
            <w:noProof/>
            <w:webHidden/>
          </w:rPr>
          <w:fldChar w:fldCharType="separate"/>
        </w:r>
        <w:r w:rsidR="001765C3">
          <w:rPr>
            <w:noProof/>
            <w:webHidden/>
          </w:rPr>
          <w:t>49</w:t>
        </w:r>
        <w:r w:rsidR="001765C3">
          <w:rPr>
            <w:noProof/>
            <w:webHidden/>
          </w:rPr>
          <w:fldChar w:fldCharType="end"/>
        </w:r>
      </w:hyperlink>
    </w:p>
    <w:p w14:paraId="6B7987DD" w14:textId="77777777" w:rsidR="001765C3" w:rsidRDefault="004A39C1">
      <w:pPr>
        <w:pStyle w:val="TOC2"/>
        <w:rPr>
          <w:rFonts w:asciiTheme="minorHAnsi" w:hAnsiTheme="minorHAnsi"/>
          <w:b w:val="0"/>
          <w:noProof/>
          <w:color w:val="auto"/>
          <w:sz w:val="22"/>
        </w:rPr>
      </w:pPr>
      <w:hyperlink w:anchor="_Toc484536798" w:history="1">
        <w:r w:rsidR="001765C3" w:rsidRPr="00D92438">
          <w:rPr>
            <w:rStyle w:val="Hyperlink"/>
            <w:noProof/>
            <w:lang w:val="en-GB"/>
          </w:rPr>
          <w:t>Annex 2: Evaluation Matrix</w:t>
        </w:r>
        <w:r w:rsidR="001765C3">
          <w:rPr>
            <w:noProof/>
            <w:webHidden/>
          </w:rPr>
          <w:tab/>
        </w:r>
        <w:r w:rsidR="001765C3">
          <w:rPr>
            <w:noProof/>
            <w:webHidden/>
          </w:rPr>
          <w:fldChar w:fldCharType="begin"/>
        </w:r>
        <w:r w:rsidR="001765C3">
          <w:rPr>
            <w:noProof/>
            <w:webHidden/>
          </w:rPr>
          <w:instrText xml:space="preserve"> PAGEREF _Toc484536798 \h </w:instrText>
        </w:r>
        <w:r w:rsidR="001765C3">
          <w:rPr>
            <w:noProof/>
            <w:webHidden/>
          </w:rPr>
        </w:r>
        <w:r w:rsidR="001765C3">
          <w:rPr>
            <w:noProof/>
            <w:webHidden/>
          </w:rPr>
          <w:fldChar w:fldCharType="separate"/>
        </w:r>
        <w:r w:rsidR="001765C3">
          <w:rPr>
            <w:noProof/>
            <w:webHidden/>
          </w:rPr>
          <w:t>50</w:t>
        </w:r>
        <w:r w:rsidR="001765C3">
          <w:rPr>
            <w:noProof/>
            <w:webHidden/>
          </w:rPr>
          <w:fldChar w:fldCharType="end"/>
        </w:r>
      </w:hyperlink>
    </w:p>
    <w:p w14:paraId="305E0B25" w14:textId="77777777" w:rsidR="001765C3" w:rsidRDefault="004A39C1">
      <w:pPr>
        <w:pStyle w:val="TOC2"/>
        <w:rPr>
          <w:rFonts w:asciiTheme="minorHAnsi" w:hAnsiTheme="minorHAnsi"/>
          <w:b w:val="0"/>
          <w:noProof/>
          <w:color w:val="auto"/>
          <w:sz w:val="22"/>
        </w:rPr>
      </w:pPr>
      <w:hyperlink w:anchor="_Toc484536799" w:history="1">
        <w:r w:rsidR="001765C3" w:rsidRPr="00D92438">
          <w:rPr>
            <w:rStyle w:val="Hyperlink"/>
            <w:noProof/>
            <w:lang w:val="en-GB"/>
          </w:rPr>
          <w:t>Annex 3: List of People Interviewed</w:t>
        </w:r>
        <w:r w:rsidR="001765C3">
          <w:rPr>
            <w:noProof/>
            <w:webHidden/>
          </w:rPr>
          <w:tab/>
        </w:r>
        <w:r w:rsidR="001765C3">
          <w:rPr>
            <w:noProof/>
            <w:webHidden/>
          </w:rPr>
          <w:fldChar w:fldCharType="begin"/>
        </w:r>
        <w:r w:rsidR="001765C3">
          <w:rPr>
            <w:noProof/>
            <w:webHidden/>
          </w:rPr>
          <w:instrText xml:space="preserve"> PAGEREF _Toc484536799 \h </w:instrText>
        </w:r>
        <w:r w:rsidR="001765C3">
          <w:rPr>
            <w:noProof/>
            <w:webHidden/>
          </w:rPr>
        </w:r>
        <w:r w:rsidR="001765C3">
          <w:rPr>
            <w:noProof/>
            <w:webHidden/>
          </w:rPr>
          <w:fldChar w:fldCharType="separate"/>
        </w:r>
        <w:r w:rsidR="001765C3">
          <w:rPr>
            <w:noProof/>
            <w:webHidden/>
          </w:rPr>
          <w:t>62</w:t>
        </w:r>
        <w:r w:rsidR="001765C3">
          <w:rPr>
            <w:noProof/>
            <w:webHidden/>
          </w:rPr>
          <w:fldChar w:fldCharType="end"/>
        </w:r>
      </w:hyperlink>
    </w:p>
    <w:p w14:paraId="22DE469C" w14:textId="77777777" w:rsidR="001765C3" w:rsidRDefault="004A39C1">
      <w:pPr>
        <w:pStyle w:val="TOC2"/>
        <w:rPr>
          <w:rFonts w:asciiTheme="minorHAnsi" w:hAnsiTheme="minorHAnsi"/>
          <w:b w:val="0"/>
          <w:noProof/>
          <w:color w:val="auto"/>
          <w:sz w:val="22"/>
        </w:rPr>
      </w:pPr>
      <w:hyperlink w:anchor="_Toc484536800" w:history="1">
        <w:r w:rsidR="001765C3" w:rsidRPr="00D92438">
          <w:rPr>
            <w:rStyle w:val="Hyperlink"/>
            <w:noProof/>
            <w:lang w:val="en-GB"/>
          </w:rPr>
          <w:t>Annex 4: List of reviewed documentation</w:t>
        </w:r>
        <w:r w:rsidR="001765C3">
          <w:rPr>
            <w:noProof/>
            <w:webHidden/>
          </w:rPr>
          <w:tab/>
        </w:r>
        <w:r w:rsidR="001765C3">
          <w:rPr>
            <w:noProof/>
            <w:webHidden/>
          </w:rPr>
          <w:fldChar w:fldCharType="begin"/>
        </w:r>
        <w:r w:rsidR="001765C3">
          <w:rPr>
            <w:noProof/>
            <w:webHidden/>
          </w:rPr>
          <w:instrText xml:space="preserve"> PAGEREF _Toc484536800 \h </w:instrText>
        </w:r>
        <w:r w:rsidR="001765C3">
          <w:rPr>
            <w:noProof/>
            <w:webHidden/>
          </w:rPr>
        </w:r>
        <w:r w:rsidR="001765C3">
          <w:rPr>
            <w:noProof/>
            <w:webHidden/>
          </w:rPr>
          <w:fldChar w:fldCharType="separate"/>
        </w:r>
        <w:r w:rsidR="001765C3">
          <w:rPr>
            <w:noProof/>
            <w:webHidden/>
          </w:rPr>
          <w:t>63</w:t>
        </w:r>
        <w:r w:rsidR="001765C3">
          <w:rPr>
            <w:noProof/>
            <w:webHidden/>
          </w:rPr>
          <w:fldChar w:fldCharType="end"/>
        </w:r>
      </w:hyperlink>
    </w:p>
    <w:p w14:paraId="4447A30B" w14:textId="77777777" w:rsidR="001765C3" w:rsidRDefault="004A39C1">
      <w:pPr>
        <w:pStyle w:val="TOC2"/>
        <w:rPr>
          <w:rFonts w:asciiTheme="minorHAnsi" w:hAnsiTheme="minorHAnsi"/>
          <w:b w:val="0"/>
          <w:noProof/>
          <w:color w:val="auto"/>
          <w:sz w:val="22"/>
        </w:rPr>
      </w:pPr>
      <w:hyperlink w:anchor="_Toc484536801" w:history="1">
        <w:r w:rsidR="001765C3" w:rsidRPr="00D92438">
          <w:rPr>
            <w:rStyle w:val="Hyperlink"/>
            <w:noProof/>
            <w:lang w:val="en-GB"/>
          </w:rPr>
          <w:t>Annex 5: Rating scales</w:t>
        </w:r>
        <w:r w:rsidR="001765C3">
          <w:rPr>
            <w:noProof/>
            <w:webHidden/>
          </w:rPr>
          <w:tab/>
        </w:r>
        <w:r w:rsidR="001765C3">
          <w:rPr>
            <w:noProof/>
            <w:webHidden/>
          </w:rPr>
          <w:fldChar w:fldCharType="begin"/>
        </w:r>
        <w:r w:rsidR="001765C3">
          <w:rPr>
            <w:noProof/>
            <w:webHidden/>
          </w:rPr>
          <w:instrText xml:space="preserve"> PAGEREF _Toc484536801 \h </w:instrText>
        </w:r>
        <w:r w:rsidR="001765C3">
          <w:rPr>
            <w:noProof/>
            <w:webHidden/>
          </w:rPr>
        </w:r>
        <w:r w:rsidR="001765C3">
          <w:rPr>
            <w:noProof/>
            <w:webHidden/>
          </w:rPr>
          <w:fldChar w:fldCharType="separate"/>
        </w:r>
        <w:r w:rsidR="001765C3">
          <w:rPr>
            <w:noProof/>
            <w:webHidden/>
          </w:rPr>
          <w:t>64</w:t>
        </w:r>
        <w:r w:rsidR="001765C3">
          <w:rPr>
            <w:noProof/>
            <w:webHidden/>
          </w:rPr>
          <w:fldChar w:fldCharType="end"/>
        </w:r>
      </w:hyperlink>
    </w:p>
    <w:p w14:paraId="3DBFDAAD" w14:textId="77777777" w:rsidR="0012003B" w:rsidRPr="00B107A9" w:rsidRDefault="000250B0" w:rsidP="0012003B">
      <w:pPr>
        <w:rPr>
          <w:lang w:val="en-GB"/>
        </w:rPr>
      </w:pPr>
      <w:r w:rsidRPr="00B107A9">
        <w:rPr>
          <w:b/>
          <w:color w:val="133C66"/>
          <w:sz w:val="22"/>
          <w:lang w:val="en-GB"/>
        </w:rPr>
        <w:fldChar w:fldCharType="end"/>
      </w:r>
    </w:p>
    <w:p w14:paraId="0434EA31" w14:textId="77777777" w:rsidR="0012003B" w:rsidRPr="00B107A9" w:rsidRDefault="0012003B" w:rsidP="0012003B">
      <w:pPr>
        <w:rPr>
          <w:lang w:val="en-GB"/>
        </w:rPr>
      </w:pPr>
    </w:p>
    <w:p w14:paraId="7D091298" w14:textId="77777777" w:rsidR="0012003B" w:rsidRPr="00B107A9" w:rsidRDefault="0012003B" w:rsidP="0012003B">
      <w:pPr>
        <w:rPr>
          <w:lang w:val="en-GB"/>
        </w:rPr>
      </w:pPr>
    </w:p>
    <w:p w14:paraId="601B4548" w14:textId="77777777" w:rsidR="0012003B" w:rsidRPr="00B107A9" w:rsidRDefault="0012003B" w:rsidP="001E4400">
      <w:pPr>
        <w:rPr>
          <w:lang w:val="en-GB"/>
        </w:rPr>
      </w:pPr>
    </w:p>
    <w:p w14:paraId="113DC2EF" w14:textId="77777777" w:rsidR="00711071" w:rsidRPr="00B107A9" w:rsidRDefault="00711071">
      <w:pPr>
        <w:spacing w:before="0" w:after="200"/>
        <w:jc w:val="left"/>
        <w:rPr>
          <w:lang w:val="en-GB"/>
        </w:rPr>
      </w:pPr>
      <w:r w:rsidRPr="00B107A9">
        <w:rPr>
          <w:lang w:val="en-GB"/>
        </w:rPr>
        <w:br w:type="page"/>
      </w:r>
    </w:p>
    <w:p w14:paraId="096C1442" w14:textId="77777777" w:rsidR="0012003B" w:rsidRPr="00B107A9" w:rsidRDefault="00711071" w:rsidP="00711071">
      <w:pPr>
        <w:pStyle w:val="Title"/>
        <w:rPr>
          <w:lang w:val="en-GB"/>
        </w:rPr>
      </w:pPr>
      <w:r w:rsidRPr="00B107A9">
        <w:rPr>
          <w:lang w:val="en-GB"/>
        </w:rPr>
        <w:lastRenderedPageBreak/>
        <w:t>Acronyms</w:t>
      </w:r>
    </w:p>
    <w:tbl>
      <w:tblPr>
        <w:tblStyle w:val="TableBaastel"/>
        <w:tblW w:w="0" w:type="auto"/>
        <w:tblLook w:val="04A0" w:firstRow="1" w:lastRow="0" w:firstColumn="1" w:lastColumn="0" w:noHBand="0" w:noVBand="1"/>
      </w:tblPr>
      <w:tblGrid>
        <w:gridCol w:w="1261"/>
        <w:gridCol w:w="7766"/>
      </w:tblGrid>
      <w:tr w:rsidR="00313DD7" w:rsidRPr="00754C95" w14:paraId="7F22F38C" w14:textId="77777777" w:rsidTr="009B25F5">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6155B798" w14:textId="77777777" w:rsidR="00313DD7" w:rsidRPr="00B107A9" w:rsidRDefault="00313DD7" w:rsidP="009B25F5">
            <w:pPr>
              <w:rPr>
                <w:szCs w:val="20"/>
                <w:lang w:val="en-GB"/>
              </w:rPr>
            </w:pPr>
            <w:r w:rsidRPr="00B107A9">
              <w:rPr>
                <w:szCs w:val="20"/>
                <w:lang w:val="en-GB"/>
              </w:rPr>
              <w:t>Acronym</w:t>
            </w:r>
          </w:p>
        </w:tc>
        <w:tc>
          <w:tcPr>
            <w:tcW w:w="8130" w:type="dxa"/>
          </w:tcPr>
          <w:p w14:paraId="3071219B" w14:textId="77777777" w:rsidR="00313DD7" w:rsidRPr="00B107A9" w:rsidRDefault="00313DD7" w:rsidP="009B25F5">
            <w:pPr>
              <w:rPr>
                <w:szCs w:val="20"/>
                <w:lang w:val="en-GB"/>
              </w:rPr>
            </w:pPr>
            <w:r w:rsidRPr="00B107A9">
              <w:rPr>
                <w:szCs w:val="20"/>
                <w:lang w:val="en-GB"/>
              </w:rPr>
              <w:t>Definition</w:t>
            </w:r>
          </w:p>
        </w:tc>
      </w:tr>
      <w:tr w:rsidR="00313DD7" w:rsidRPr="00754C95" w14:paraId="0AD76133" w14:textId="77777777" w:rsidTr="009B25F5">
        <w:tc>
          <w:tcPr>
            <w:tcW w:w="1276" w:type="dxa"/>
          </w:tcPr>
          <w:p w14:paraId="7AE6438F" w14:textId="77777777" w:rsidR="00313DD7" w:rsidRPr="00B107A9" w:rsidRDefault="00313DD7" w:rsidP="009B25F5">
            <w:pPr>
              <w:rPr>
                <w:szCs w:val="20"/>
                <w:lang w:val="en-GB"/>
              </w:rPr>
            </w:pPr>
            <w:r w:rsidRPr="00B107A9">
              <w:rPr>
                <w:szCs w:val="20"/>
                <w:lang w:val="en-GB"/>
              </w:rPr>
              <w:t>CCA</w:t>
            </w:r>
          </w:p>
        </w:tc>
        <w:tc>
          <w:tcPr>
            <w:tcW w:w="8130" w:type="dxa"/>
          </w:tcPr>
          <w:p w14:paraId="6EBAAEF8" w14:textId="77777777" w:rsidR="00313DD7" w:rsidRPr="00B107A9" w:rsidRDefault="00313DD7" w:rsidP="009B25F5">
            <w:pPr>
              <w:rPr>
                <w:szCs w:val="20"/>
                <w:lang w:val="en-GB"/>
              </w:rPr>
            </w:pPr>
            <w:r w:rsidRPr="00B107A9">
              <w:rPr>
                <w:szCs w:val="20"/>
                <w:lang w:val="en-GB"/>
              </w:rPr>
              <w:t>Climate Change Adaptation</w:t>
            </w:r>
          </w:p>
        </w:tc>
      </w:tr>
      <w:tr w:rsidR="00313DD7" w:rsidRPr="00754C95" w14:paraId="541BA968" w14:textId="77777777" w:rsidTr="009B25F5">
        <w:tc>
          <w:tcPr>
            <w:tcW w:w="1276" w:type="dxa"/>
          </w:tcPr>
          <w:p w14:paraId="03B893CF" w14:textId="77777777" w:rsidR="00313DD7" w:rsidRPr="00B107A9" w:rsidRDefault="00313DD7" w:rsidP="009B25F5">
            <w:pPr>
              <w:rPr>
                <w:szCs w:val="20"/>
                <w:lang w:val="en-GB"/>
              </w:rPr>
            </w:pPr>
            <w:r w:rsidRPr="00B107A9">
              <w:rPr>
                <w:szCs w:val="20"/>
                <w:lang w:val="en-GB"/>
              </w:rPr>
              <w:t>CCAF</w:t>
            </w:r>
          </w:p>
        </w:tc>
        <w:tc>
          <w:tcPr>
            <w:tcW w:w="8130" w:type="dxa"/>
          </w:tcPr>
          <w:p w14:paraId="5B0B1B1A" w14:textId="77777777" w:rsidR="00313DD7" w:rsidRPr="00B107A9" w:rsidRDefault="00313DD7" w:rsidP="009B25F5">
            <w:pPr>
              <w:rPr>
                <w:szCs w:val="20"/>
                <w:lang w:val="en-GB"/>
              </w:rPr>
            </w:pPr>
            <w:r w:rsidRPr="00B107A9">
              <w:rPr>
                <w:szCs w:val="20"/>
                <w:lang w:val="en-GB"/>
              </w:rPr>
              <w:t>Climate Change Adaptation Facility</w:t>
            </w:r>
          </w:p>
        </w:tc>
      </w:tr>
      <w:tr w:rsidR="00313DD7" w:rsidRPr="00754C95" w14:paraId="5DF4746D" w14:textId="77777777" w:rsidTr="009B25F5">
        <w:tc>
          <w:tcPr>
            <w:tcW w:w="1276" w:type="dxa"/>
          </w:tcPr>
          <w:p w14:paraId="443EE960" w14:textId="77777777" w:rsidR="00313DD7" w:rsidRPr="00B107A9" w:rsidRDefault="00313DD7" w:rsidP="009B25F5">
            <w:pPr>
              <w:rPr>
                <w:szCs w:val="20"/>
                <w:lang w:val="en-GB"/>
              </w:rPr>
            </w:pPr>
            <w:r w:rsidRPr="00B107A9">
              <w:rPr>
                <w:szCs w:val="20"/>
                <w:lang w:val="en-GB"/>
              </w:rPr>
              <w:t>CIDA</w:t>
            </w:r>
          </w:p>
        </w:tc>
        <w:tc>
          <w:tcPr>
            <w:tcW w:w="8130" w:type="dxa"/>
          </w:tcPr>
          <w:p w14:paraId="3C8BE59C" w14:textId="77777777" w:rsidR="00313DD7" w:rsidRPr="00B107A9" w:rsidRDefault="00313DD7" w:rsidP="009B25F5">
            <w:pPr>
              <w:rPr>
                <w:szCs w:val="20"/>
                <w:lang w:val="en-GB"/>
              </w:rPr>
            </w:pPr>
            <w:r w:rsidRPr="00B107A9">
              <w:rPr>
                <w:szCs w:val="20"/>
                <w:lang w:val="en-GB"/>
              </w:rPr>
              <w:t>Canadian International Development Agency</w:t>
            </w:r>
          </w:p>
        </w:tc>
      </w:tr>
      <w:tr w:rsidR="00313DD7" w:rsidRPr="00754C95" w14:paraId="6963F549" w14:textId="77777777" w:rsidTr="009B25F5">
        <w:tc>
          <w:tcPr>
            <w:tcW w:w="1276" w:type="dxa"/>
          </w:tcPr>
          <w:p w14:paraId="062362E0" w14:textId="77777777" w:rsidR="00313DD7" w:rsidRPr="00B107A9" w:rsidRDefault="00313DD7" w:rsidP="009B25F5">
            <w:pPr>
              <w:rPr>
                <w:szCs w:val="20"/>
                <w:lang w:val="en-GB"/>
              </w:rPr>
            </w:pPr>
            <w:r w:rsidRPr="00B107A9">
              <w:rPr>
                <w:szCs w:val="20"/>
                <w:lang w:val="en-GB"/>
              </w:rPr>
              <w:t>CO</w:t>
            </w:r>
          </w:p>
        </w:tc>
        <w:tc>
          <w:tcPr>
            <w:tcW w:w="8130" w:type="dxa"/>
          </w:tcPr>
          <w:p w14:paraId="1694E6B9" w14:textId="77777777" w:rsidR="00313DD7" w:rsidRPr="00B107A9" w:rsidRDefault="00313DD7" w:rsidP="009B25F5">
            <w:pPr>
              <w:rPr>
                <w:szCs w:val="20"/>
                <w:lang w:val="en-GB"/>
              </w:rPr>
            </w:pPr>
            <w:r w:rsidRPr="00B107A9">
              <w:rPr>
                <w:szCs w:val="20"/>
                <w:lang w:val="en-GB"/>
              </w:rPr>
              <w:t>Country Office</w:t>
            </w:r>
          </w:p>
        </w:tc>
      </w:tr>
      <w:tr w:rsidR="00313DD7" w:rsidRPr="00754C95" w14:paraId="65C04A6B" w14:textId="77777777" w:rsidTr="009B25F5">
        <w:tc>
          <w:tcPr>
            <w:tcW w:w="1276" w:type="dxa"/>
          </w:tcPr>
          <w:p w14:paraId="3AC5E68F" w14:textId="77777777" w:rsidR="00313DD7" w:rsidRPr="00B107A9" w:rsidRDefault="00313DD7" w:rsidP="009B25F5">
            <w:pPr>
              <w:rPr>
                <w:szCs w:val="20"/>
                <w:lang w:val="en-GB"/>
              </w:rPr>
            </w:pPr>
            <w:r w:rsidRPr="00B107A9">
              <w:rPr>
                <w:szCs w:val="20"/>
                <w:lang w:val="en-GB"/>
              </w:rPr>
              <w:t>DIM</w:t>
            </w:r>
          </w:p>
        </w:tc>
        <w:tc>
          <w:tcPr>
            <w:tcW w:w="8130" w:type="dxa"/>
          </w:tcPr>
          <w:p w14:paraId="552ACB26" w14:textId="77777777" w:rsidR="00313DD7" w:rsidRPr="00B107A9" w:rsidRDefault="00313DD7" w:rsidP="009B25F5">
            <w:pPr>
              <w:rPr>
                <w:szCs w:val="20"/>
                <w:lang w:val="en-GB"/>
              </w:rPr>
            </w:pPr>
            <w:r w:rsidRPr="00B107A9">
              <w:rPr>
                <w:szCs w:val="20"/>
                <w:lang w:val="en-GB"/>
              </w:rPr>
              <w:t>Direct Implementation Modality</w:t>
            </w:r>
          </w:p>
        </w:tc>
      </w:tr>
      <w:tr w:rsidR="00313DD7" w:rsidRPr="00754C95" w14:paraId="4559A837" w14:textId="77777777" w:rsidTr="009B25F5">
        <w:tc>
          <w:tcPr>
            <w:tcW w:w="1276" w:type="dxa"/>
          </w:tcPr>
          <w:p w14:paraId="1CF3CE01" w14:textId="77777777" w:rsidR="00313DD7" w:rsidRPr="00B107A9" w:rsidRDefault="00313DD7" w:rsidP="009B25F5">
            <w:pPr>
              <w:rPr>
                <w:szCs w:val="20"/>
                <w:lang w:val="en-GB"/>
              </w:rPr>
            </w:pPr>
            <w:r w:rsidRPr="00B107A9">
              <w:rPr>
                <w:szCs w:val="20"/>
                <w:lang w:val="en-GB"/>
              </w:rPr>
              <w:t>GAC</w:t>
            </w:r>
          </w:p>
        </w:tc>
        <w:tc>
          <w:tcPr>
            <w:tcW w:w="8130" w:type="dxa"/>
          </w:tcPr>
          <w:p w14:paraId="5032BBC1" w14:textId="56BC1B3A" w:rsidR="00313DD7" w:rsidRPr="00B107A9" w:rsidRDefault="00313DD7" w:rsidP="009B25F5">
            <w:pPr>
              <w:rPr>
                <w:szCs w:val="20"/>
                <w:lang w:val="en-GB"/>
              </w:rPr>
            </w:pPr>
            <w:r w:rsidRPr="00B107A9">
              <w:rPr>
                <w:szCs w:val="20"/>
                <w:lang w:val="en-GB"/>
              </w:rPr>
              <w:t>Global Affair</w:t>
            </w:r>
            <w:r w:rsidR="00B81BAD" w:rsidRPr="00B107A9">
              <w:rPr>
                <w:szCs w:val="20"/>
                <w:lang w:val="en-GB"/>
              </w:rPr>
              <w:t>s</w:t>
            </w:r>
            <w:r w:rsidRPr="00B107A9">
              <w:rPr>
                <w:szCs w:val="20"/>
                <w:lang w:val="en-GB"/>
              </w:rPr>
              <w:t xml:space="preserve"> Canada</w:t>
            </w:r>
          </w:p>
        </w:tc>
      </w:tr>
      <w:tr w:rsidR="00313DD7" w:rsidRPr="00754C95" w14:paraId="2ABB21E6" w14:textId="77777777" w:rsidTr="009B25F5">
        <w:tc>
          <w:tcPr>
            <w:tcW w:w="1276" w:type="dxa"/>
          </w:tcPr>
          <w:p w14:paraId="1B971C4D" w14:textId="77777777" w:rsidR="00313DD7" w:rsidRPr="00B107A9" w:rsidRDefault="00313DD7" w:rsidP="009B25F5">
            <w:pPr>
              <w:rPr>
                <w:szCs w:val="20"/>
                <w:lang w:val="en-GB"/>
              </w:rPr>
            </w:pPr>
            <w:r w:rsidRPr="00B107A9">
              <w:rPr>
                <w:szCs w:val="20"/>
                <w:lang w:val="en-GB"/>
              </w:rPr>
              <w:t>GEF</w:t>
            </w:r>
          </w:p>
        </w:tc>
        <w:tc>
          <w:tcPr>
            <w:tcW w:w="8130" w:type="dxa"/>
          </w:tcPr>
          <w:p w14:paraId="0F25730B" w14:textId="77777777" w:rsidR="00313DD7" w:rsidRPr="00B107A9" w:rsidRDefault="00313DD7" w:rsidP="009B25F5">
            <w:pPr>
              <w:rPr>
                <w:szCs w:val="20"/>
                <w:lang w:val="en-GB"/>
              </w:rPr>
            </w:pPr>
            <w:r w:rsidRPr="00B107A9">
              <w:rPr>
                <w:lang w:val="en-GB"/>
              </w:rPr>
              <w:t>Global Environment Facility</w:t>
            </w:r>
          </w:p>
        </w:tc>
      </w:tr>
      <w:tr w:rsidR="00313DD7" w:rsidRPr="00754C95" w14:paraId="0B9859D2" w14:textId="77777777" w:rsidTr="009B25F5">
        <w:tc>
          <w:tcPr>
            <w:tcW w:w="1276" w:type="dxa"/>
          </w:tcPr>
          <w:p w14:paraId="6810312B" w14:textId="77777777" w:rsidR="00313DD7" w:rsidRPr="00B107A9" w:rsidRDefault="00313DD7" w:rsidP="009B25F5">
            <w:pPr>
              <w:rPr>
                <w:szCs w:val="20"/>
                <w:lang w:val="en-GB"/>
              </w:rPr>
            </w:pPr>
            <w:r w:rsidRPr="00B107A9">
              <w:rPr>
                <w:szCs w:val="20"/>
                <w:lang w:val="en-GB"/>
              </w:rPr>
              <w:t>GIS</w:t>
            </w:r>
          </w:p>
        </w:tc>
        <w:tc>
          <w:tcPr>
            <w:tcW w:w="8130" w:type="dxa"/>
          </w:tcPr>
          <w:p w14:paraId="503B3CCD" w14:textId="77777777" w:rsidR="00313DD7" w:rsidRPr="00B107A9" w:rsidRDefault="00313DD7" w:rsidP="009B25F5">
            <w:pPr>
              <w:rPr>
                <w:lang w:val="en-GB"/>
              </w:rPr>
            </w:pPr>
            <w:r w:rsidRPr="00B107A9">
              <w:rPr>
                <w:lang w:val="en-GB"/>
              </w:rPr>
              <w:t>Geographic Information System</w:t>
            </w:r>
          </w:p>
        </w:tc>
      </w:tr>
      <w:tr w:rsidR="004D37B3" w:rsidRPr="00754C95" w14:paraId="26C41A39" w14:textId="77777777" w:rsidTr="009B25F5">
        <w:tc>
          <w:tcPr>
            <w:tcW w:w="1276" w:type="dxa"/>
          </w:tcPr>
          <w:p w14:paraId="4058DA9E" w14:textId="334A458E" w:rsidR="004D37B3" w:rsidRPr="00B107A9" w:rsidRDefault="004D37B3" w:rsidP="009B25F5">
            <w:pPr>
              <w:rPr>
                <w:szCs w:val="20"/>
                <w:lang w:val="en-GB"/>
              </w:rPr>
            </w:pPr>
            <w:r w:rsidRPr="00B107A9">
              <w:rPr>
                <w:szCs w:val="20"/>
                <w:lang w:val="en-GB"/>
              </w:rPr>
              <w:t>GMS</w:t>
            </w:r>
          </w:p>
        </w:tc>
        <w:tc>
          <w:tcPr>
            <w:tcW w:w="8130" w:type="dxa"/>
          </w:tcPr>
          <w:p w14:paraId="2BC7B053" w14:textId="06A81A5E" w:rsidR="004D37B3" w:rsidRPr="00B107A9" w:rsidRDefault="004D37B3" w:rsidP="009B25F5">
            <w:pPr>
              <w:rPr>
                <w:lang w:val="en-GB"/>
              </w:rPr>
            </w:pPr>
            <w:r w:rsidRPr="00B107A9">
              <w:rPr>
                <w:lang w:val="en-GB"/>
              </w:rPr>
              <w:t>General Management Services</w:t>
            </w:r>
          </w:p>
        </w:tc>
      </w:tr>
      <w:tr w:rsidR="00313DD7" w:rsidRPr="00754C95" w14:paraId="4FE2C712" w14:textId="77777777" w:rsidTr="009B25F5">
        <w:tc>
          <w:tcPr>
            <w:tcW w:w="1276" w:type="dxa"/>
          </w:tcPr>
          <w:p w14:paraId="6EBA7C7E" w14:textId="77777777" w:rsidR="00313DD7" w:rsidRPr="00B107A9" w:rsidRDefault="00313DD7" w:rsidP="009B25F5">
            <w:pPr>
              <w:rPr>
                <w:szCs w:val="20"/>
                <w:lang w:val="en-GB"/>
              </w:rPr>
            </w:pPr>
            <w:r w:rsidRPr="00B107A9">
              <w:rPr>
                <w:szCs w:val="20"/>
                <w:lang w:val="en-GB"/>
              </w:rPr>
              <w:t>LDC</w:t>
            </w:r>
          </w:p>
        </w:tc>
        <w:tc>
          <w:tcPr>
            <w:tcW w:w="8130" w:type="dxa"/>
          </w:tcPr>
          <w:p w14:paraId="0346D840" w14:textId="77777777" w:rsidR="00313DD7" w:rsidRPr="00B107A9" w:rsidRDefault="00313DD7" w:rsidP="009B25F5">
            <w:pPr>
              <w:rPr>
                <w:lang w:val="en-GB"/>
              </w:rPr>
            </w:pPr>
            <w:r w:rsidRPr="00B107A9">
              <w:rPr>
                <w:lang w:val="en-GB"/>
              </w:rPr>
              <w:t>Least Developed Country</w:t>
            </w:r>
          </w:p>
        </w:tc>
      </w:tr>
      <w:tr w:rsidR="00313DD7" w:rsidRPr="00754C95" w14:paraId="07C6FD4B" w14:textId="77777777" w:rsidTr="009B25F5">
        <w:tc>
          <w:tcPr>
            <w:tcW w:w="1276" w:type="dxa"/>
          </w:tcPr>
          <w:p w14:paraId="49FBE3BE" w14:textId="77777777" w:rsidR="00313DD7" w:rsidRPr="00B107A9" w:rsidRDefault="00313DD7" w:rsidP="009B25F5">
            <w:pPr>
              <w:rPr>
                <w:szCs w:val="20"/>
                <w:lang w:val="en-GB"/>
              </w:rPr>
            </w:pPr>
            <w:r w:rsidRPr="00B107A9">
              <w:rPr>
                <w:szCs w:val="20"/>
                <w:lang w:val="en-GB"/>
              </w:rPr>
              <w:t>LDCF</w:t>
            </w:r>
          </w:p>
        </w:tc>
        <w:tc>
          <w:tcPr>
            <w:tcW w:w="8130" w:type="dxa"/>
          </w:tcPr>
          <w:p w14:paraId="5F5CD793" w14:textId="77777777" w:rsidR="00313DD7" w:rsidRPr="00B107A9" w:rsidRDefault="00313DD7" w:rsidP="009B25F5">
            <w:pPr>
              <w:rPr>
                <w:lang w:val="en-GB"/>
              </w:rPr>
            </w:pPr>
            <w:r w:rsidRPr="00B107A9">
              <w:rPr>
                <w:lang w:val="en-GB"/>
              </w:rPr>
              <w:t>Least Developed Country Fund</w:t>
            </w:r>
          </w:p>
        </w:tc>
      </w:tr>
      <w:tr w:rsidR="00313DD7" w:rsidRPr="00754C95" w14:paraId="6F66FBB9" w14:textId="77777777" w:rsidTr="009B25F5">
        <w:tc>
          <w:tcPr>
            <w:tcW w:w="1276" w:type="dxa"/>
          </w:tcPr>
          <w:p w14:paraId="77EFE662" w14:textId="77777777" w:rsidR="00313DD7" w:rsidRPr="00B107A9" w:rsidRDefault="00313DD7" w:rsidP="009B25F5">
            <w:pPr>
              <w:rPr>
                <w:szCs w:val="20"/>
                <w:lang w:val="en-GB"/>
              </w:rPr>
            </w:pPr>
            <w:r w:rsidRPr="00B107A9">
              <w:rPr>
                <w:szCs w:val="20"/>
                <w:lang w:val="en-GB"/>
              </w:rPr>
              <w:t>M&amp;E</w:t>
            </w:r>
          </w:p>
        </w:tc>
        <w:tc>
          <w:tcPr>
            <w:tcW w:w="8130" w:type="dxa"/>
          </w:tcPr>
          <w:p w14:paraId="49662A06" w14:textId="77777777" w:rsidR="00313DD7" w:rsidRPr="00B107A9" w:rsidRDefault="00313DD7" w:rsidP="009B25F5">
            <w:pPr>
              <w:rPr>
                <w:lang w:val="en-GB"/>
              </w:rPr>
            </w:pPr>
            <w:r w:rsidRPr="00B107A9">
              <w:rPr>
                <w:lang w:val="en-GB"/>
              </w:rPr>
              <w:t>Monitoring and Evaluation</w:t>
            </w:r>
          </w:p>
        </w:tc>
      </w:tr>
      <w:tr w:rsidR="00313DD7" w:rsidRPr="00754C95" w14:paraId="4DDE9C68" w14:textId="77777777" w:rsidTr="009B25F5">
        <w:tc>
          <w:tcPr>
            <w:tcW w:w="1276" w:type="dxa"/>
          </w:tcPr>
          <w:p w14:paraId="5CD3D65A" w14:textId="77777777" w:rsidR="00313DD7" w:rsidRPr="00B107A9" w:rsidRDefault="00313DD7" w:rsidP="009B25F5">
            <w:pPr>
              <w:rPr>
                <w:szCs w:val="20"/>
                <w:lang w:val="en-GB"/>
              </w:rPr>
            </w:pPr>
            <w:r w:rsidRPr="00B107A9">
              <w:rPr>
                <w:szCs w:val="20"/>
                <w:lang w:val="en-GB"/>
              </w:rPr>
              <w:t>NAPA</w:t>
            </w:r>
          </w:p>
        </w:tc>
        <w:tc>
          <w:tcPr>
            <w:tcW w:w="8130" w:type="dxa"/>
          </w:tcPr>
          <w:p w14:paraId="45D31522" w14:textId="05601948" w:rsidR="00313DD7" w:rsidRPr="00B107A9" w:rsidRDefault="00313DD7" w:rsidP="009B25F5">
            <w:pPr>
              <w:rPr>
                <w:lang w:val="en-GB"/>
              </w:rPr>
            </w:pPr>
            <w:r w:rsidRPr="00B107A9">
              <w:rPr>
                <w:lang w:val="en-GB"/>
              </w:rPr>
              <w:t>National Adaptation Programme</w:t>
            </w:r>
            <w:r w:rsidR="00B81BAD" w:rsidRPr="00B107A9">
              <w:rPr>
                <w:lang w:val="en-GB"/>
              </w:rPr>
              <w:t>s</w:t>
            </w:r>
            <w:r w:rsidRPr="00B107A9">
              <w:rPr>
                <w:lang w:val="en-GB"/>
              </w:rPr>
              <w:t xml:space="preserve"> of Action</w:t>
            </w:r>
          </w:p>
        </w:tc>
      </w:tr>
      <w:tr w:rsidR="00313DD7" w:rsidRPr="00754C95" w14:paraId="7191EC7F" w14:textId="77777777" w:rsidTr="009B25F5">
        <w:tc>
          <w:tcPr>
            <w:tcW w:w="1276" w:type="dxa"/>
          </w:tcPr>
          <w:p w14:paraId="70232090" w14:textId="77777777" w:rsidR="00313DD7" w:rsidRPr="00B107A9" w:rsidRDefault="00313DD7" w:rsidP="009B25F5">
            <w:pPr>
              <w:rPr>
                <w:szCs w:val="20"/>
                <w:lang w:val="en-GB"/>
              </w:rPr>
            </w:pPr>
            <w:r w:rsidRPr="00B107A9">
              <w:rPr>
                <w:szCs w:val="20"/>
                <w:lang w:val="en-GB"/>
              </w:rPr>
              <w:t>NWP</w:t>
            </w:r>
          </w:p>
        </w:tc>
        <w:tc>
          <w:tcPr>
            <w:tcW w:w="8130" w:type="dxa"/>
          </w:tcPr>
          <w:p w14:paraId="0EA52BE7" w14:textId="77777777" w:rsidR="00313DD7" w:rsidRPr="00B107A9" w:rsidRDefault="00313DD7" w:rsidP="009B25F5">
            <w:pPr>
              <w:rPr>
                <w:lang w:val="en-GB"/>
              </w:rPr>
            </w:pPr>
            <w:r w:rsidRPr="00B107A9">
              <w:rPr>
                <w:lang w:val="en-GB"/>
              </w:rPr>
              <w:t>Nairobi Work Progamme</w:t>
            </w:r>
          </w:p>
        </w:tc>
      </w:tr>
      <w:tr w:rsidR="00313DD7" w:rsidRPr="00754C95" w14:paraId="459A4AC5" w14:textId="77777777" w:rsidTr="009B25F5">
        <w:tc>
          <w:tcPr>
            <w:tcW w:w="1276" w:type="dxa"/>
          </w:tcPr>
          <w:p w14:paraId="062AAB18" w14:textId="77777777" w:rsidR="00313DD7" w:rsidRPr="00B107A9" w:rsidRDefault="00313DD7" w:rsidP="009B25F5">
            <w:pPr>
              <w:rPr>
                <w:szCs w:val="20"/>
                <w:lang w:val="en-GB"/>
              </w:rPr>
            </w:pPr>
            <w:r w:rsidRPr="00B107A9">
              <w:rPr>
                <w:szCs w:val="20"/>
                <w:lang w:val="en-GB"/>
              </w:rPr>
              <w:t>OECD DAC</w:t>
            </w:r>
          </w:p>
        </w:tc>
        <w:tc>
          <w:tcPr>
            <w:tcW w:w="8130" w:type="dxa"/>
          </w:tcPr>
          <w:p w14:paraId="2DF25B03" w14:textId="77777777" w:rsidR="00313DD7" w:rsidRPr="00B107A9" w:rsidRDefault="00313DD7" w:rsidP="009B25F5">
            <w:pPr>
              <w:rPr>
                <w:lang w:val="en-GB"/>
              </w:rPr>
            </w:pPr>
            <w:r w:rsidRPr="00B107A9">
              <w:rPr>
                <w:lang w:val="en-GB"/>
              </w:rPr>
              <w:t>Organization for Economic Cooperation and Development, Development Assistance Committee</w:t>
            </w:r>
          </w:p>
        </w:tc>
      </w:tr>
      <w:tr w:rsidR="00313DD7" w:rsidRPr="00754C95" w14:paraId="43E938D1" w14:textId="77777777" w:rsidTr="009B25F5">
        <w:tc>
          <w:tcPr>
            <w:tcW w:w="1276" w:type="dxa"/>
          </w:tcPr>
          <w:p w14:paraId="4B3348BF" w14:textId="77777777" w:rsidR="00313DD7" w:rsidRPr="00B107A9" w:rsidRDefault="00313DD7" w:rsidP="009B25F5">
            <w:pPr>
              <w:rPr>
                <w:szCs w:val="20"/>
                <w:lang w:val="en-GB"/>
              </w:rPr>
            </w:pPr>
            <w:r w:rsidRPr="00B107A9">
              <w:rPr>
                <w:szCs w:val="20"/>
                <w:lang w:val="en-GB"/>
              </w:rPr>
              <w:t>RTA</w:t>
            </w:r>
          </w:p>
        </w:tc>
        <w:tc>
          <w:tcPr>
            <w:tcW w:w="8130" w:type="dxa"/>
          </w:tcPr>
          <w:p w14:paraId="097AB7C8" w14:textId="77777777" w:rsidR="00313DD7" w:rsidRPr="00B107A9" w:rsidRDefault="00313DD7" w:rsidP="009B25F5">
            <w:pPr>
              <w:rPr>
                <w:lang w:val="en-GB"/>
              </w:rPr>
            </w:pPr>
            <w:r w:rsidRPr="00B107A9">
              <w:rPr>
                <w:lang w:val="en-GB"/>
              </w:rPr>
              <w:t>Regional Technical Advisor</w:t>
            </w:r>
          </w:p>
        </w:tc>
      </w:tr>
      <w:tr w:rsidR="00313DD7" w:rsidRPr="00754C95" w14:paraId="33AD7F1E" w14:textId="77777777" w:rsidTr="009B25F5">
        <w:tc>
          <w:tcPr>
            <w:tcW w:w="1276" w:type="dxa"/>
          </w:tcPr>
          <w:p w14:paraId="65357680" w14:textId="77777777" w:rsidR="00313DD7" w:rsidRPr="00B107A9" w:rsidRDefault="00313DD7" w:rsidP="009B25F5">
            <w:pPr>
              <w:rPr>
                <w:szCs w:val="20"/>
                <w:lang w:val="en-GB"/>
              </w:rPr>
            </w:pPr>
            <w:r w:rsidRPr="00B107A9">
              <w:rPr>
                <w:szCs w:val="20"/>
                <w:lang w:val="en-GB"/>
              </w:rPr>
              <w:t>SIDS</w:t>
            </w:r>
          </w:p>
        </w:tc>
        <w:tc>
          <w:tcPr>
            <w:tcW w:w="8130" w:type="dxa"/>
          </w:tcPr>
          <w:p w14:paraId="4F0FFEC4" w14:textId="77777777" w:rsidR="00313DD7" w:rsidRPr="00B107A9" w:rsidRDefault="00313DD7" w:rsidP="009B25F5">
            <w:pPr>
              <w:rPr>
                <w:lang w:val="en-GB"/>
              </w:rPr>
            </w:pPr>
            <w:r w:rsidRPr="00B107A9">
              <w:rPr>
                <w:lang w:val="en-GB"/>
              </w:rPr>
              <w:t>Small Island Developing States</w:t>
            </w:r>
          </w:p>
        </w:tc>
      </w:tr>
      <w:tr w:rsidR="00313DD7" w:rsidRPr="00754C95" w14:paraId="212E9F05" w14:textId="77777777" w:rsidTr="009B25F5">
        <w:tc>
          <w:tcPr>
            <w:tcW w:w="1276" w:type="dxa"/>
          </w:tcPr>
          <w:p w14:paraId="21F27A8A" w14:textId="77777777" w:rsidR="00313DD7" w:rsidRPr="00B107A9" w:rsidRDefault="00313DD7" w:rsidP="009B25F5">
            <w:pPr>
              <w:rPr>
                <w:szCs w:val="20"/>
                <w:lang w:val="en-GB"/>
              </w:rPr>
            </w:pPr>
            <w:r w:rsidRPr="00B107A9">
              <w:rPr>
                <w:szCs w:val="20"/>
                <w:lang w:val="en-GB"/>
              </w:rPr>
              <w:t>TAMD</w:t>
            </w:r>
          </w:p>
        </w:tc>
        <w:tc>
          <w:tcPr>
            <w:tcW w:w="8130" w:type="dxa"/>
          </w:tcPr>
          <w:p w14:paraId="6E53D566" w14:textId="77777777" w:rsidR="00313DD7" w:rsidRPr="00B107A9" w:rsidRDefault="00313DD7" w:rsidP="009B25F5">
            <w:pPr>
              <w:rPr>
                <w:lang w:val="en-GB"/>
              </w:rPr>
            </w:pPr>
            <w:r w:rsidRPr="00B107A9">
              <w:rPr>
                <w:lang w:val="en-GB"/>
              </w:rPr>
              <w:t>Tracking Adaptation and Measuring Development</w:t>
            </w:r>
          </w:p>
        </w:tc>
      </w:tr>
      <w:tr w:rsidR="00313DD7" w:rsidRPr="00754C95" w14:paraId="5D0F8A5D" w14:textId="77777777" w:rsidTr="009B25F5">
        <w:tc>
          <w:tcPr>
            <w:tcW w:w="1276" w:type="dxa"/>
          </w:tcPr>
          <w:p w14:paraId="14974B20" w14:textId="77777777" w:rsidR="00313DD7" w:rsidRPr="00B107A9" w:rsidRDefault="00313DD7" w:rsidP="009B25F5">
            <w:pPr>
              <w:rPr>
                <w:szCs w:val="20"/>
                <w:lang w:val="en-GB"/>
              </w:rPr>
            </w:pPr>
            <w:r w:rsidRPr="00B107A9">
              <w:rPr>
                <w:szCs w:val="20"/>
                <w:lang w:val="en-GB"/>
              </w:rPr>
              <w:t>TE</w:t>
            </w:r>
          </w:p>
        </w:tc>
        <w:tc>
          <w:tcPr>
            <w:tcW w:w="8130" w:type="dxa"/>
          </w:tcPr>
          <w:p w14:paraId="0B29C8F8" w14:textId="77777777" w:rsidR="00313DD7" w:rsidRPr="00B107A9" w:rsidRDefault="00313DD7" w:rsidP="009B25F5">
            <w:pPr>
              <w:rPr>
                <w:lang w:val="en-GB"/>
              </w:rPr>
            </w:pPr>
            <w:r w:rsidRPr="00B107A9">
              <w:rPr>
                <w:lang w:val="en-GB"/>
              </w:rPr>
              <w:t>Terminal Evaluation</w:t>
            </w:r>
          </w:p>
        </w:tc>
      </w:tr>
      <w:tr w:rsidR="00313DD7" w:rsidRPr="00754C95" w14:paraId="0A3EF46F" w14:textId="77777777" w:rsidTr="009B25F5">
        <w:tc>
          <w:tcPr>
            <w:tcW w:w="1276" w:type="dxa"/>
          </w:tcPr>
          <w:p w14:paraId="383BFB6F" w14:textId="77777777" w:rsidR="00313DD7" w:rsidRPr="00B107A9" w:rsidRDefault="00313DD7" w:rsidP="009B25F5">
            <w:pPr>
              <w:rPr>
                <w:szCs w:val="20"/>
                <w:lang w:val="en-GB"/>
              </w:rPr>
            </w:pPr>
            <w:r w:rsidRPr="00B107A9">
              <w:rPr>
                <w:szCs w:val="20"/>
                <w:lang w:val="en-GB"/>
              </w:rPr>
              <w:t>UNDP</w:t>
            </w:r>
          </w:p>
        </w:tc>
        <w:tc>
          <w:tcPr>
            <w:tcW w:w="8130" w:type="dxa"/>
          </w:tcPr>
          <w:p w14:paraId="7029AF82" w14:textId="4D0EEAF9" w:rsidR="00313DD7" w:rsidRPr="00B107A9" w:rsidRDefault="00313DD7" w:rsidP="009B25F5">
            <w:pPr>
              <w:rPr>
                <w:szCs w:val="20"/>
                <w:lang w:val="en-GB"/>
              </w:rPr>
            </w:pPr>
            <w:r w:rsidRPr="00B107A9">
              <w:rPr>
                <w:szCs w:val="20"/>
                <w:lang w:val="en-GB"/>
              </w:rPr>
              <w:t>United Nation</w:t>
            </w:r>
            <w:r w:rsidR="00B81BAD" w:rsidRPr="00B107A9">
              <w:rPr>
                <w:szCs w:val="20"/>
                <w:lang w:val="en-GB"/>
              </w:rPr>
              <w:t>s</w:t>
            </w:r>
            <w:r w:rsidRPr="00B107A9">
              <w:rPr>
                <w:szCs w:val="20"/>
                <w:lang w:val="en-GB"/>
              </w:rPr>
              <w:t xml:space="preserve"> Development Programme</w:t>
            </w:r>
          </w:p>
        </w:tc>
      </w:tr>
      <w:tr w:rsidR="00313DD7" w:rsidRPr="00754C95" w14:paraId="60E7BD63" w14:textId="77777777" w:rsidTr="009B25F5">
        <w:tc>
          <w:tcPr>
            <w:tcW w:w="1276" w:type="dxa"/>
          </w:tcPr>
          <w:p w14:paraId="2C33F083" w14:textId="77777777" w:rsidR="00313DD7" w:rsidRPr="00B107A9" w:rsidRDefault="00313DD7" w:rsidP="009B25F5">
            <w:pPr>
              <w:rPr>
                <w:szCs w:val="20"/>
                <w:lang w:val="en-GB"/>
              </w:rPr>
            </w:pPr>
            <w:r w:rsidRPr="00B107A9">
              <w:rPr>
                <w:szCs w:val="20"/>
                <w:lang w:val="en-GB"/>
              </w:rPr>
              <w:t>UNOSSC</w:t>
            </w:r>
          </w:p>
        </w:tc>
        <w:tc>
          <w:tcPr>
            <w:tcW w:w="8130" w:type="dxa"/>
          </w:tcPr>
          <w:p w14:paraId="5F9E8F2E" w14:textId="50592A6C" w:rsidR="00313DD7" w:rsidRPr="00B107A9" w:rsidRDefault="00313DD7" w:rsidP="009B25F5">
            <w:pPr>
              <w:rPr>
                <w:szCs w:val="20"/>
                <w:lang w:val="en-GB"/>
              </w:rPr>
            </w:pPr>
            <w:r w:rsidRPr="00B107A9">
              <w:rPr>
                <w:lang w:val="en-GB"/>
              </w:rPr>
              <w:t>United Nation</w:t>
            </w:r>
            <w:r w:rsidR="00B81BAD" w:rsidRPr="00B107A9">
              <w:rPr>
                <w:lang w:val="en-GB"/>
              </w:rPr>
              <w:t>s</w:t>
            </w:r>
            <w:r w:rsidRPr="00B107A9">
              <w:rPr>
                <w:lang w:val="en-GB"/>
              </w:rPr>
              <w:t xml:space="preserve"> Office for South-South Cooperation</w:t>
            </w:r>
          </w:p>
        </w:tc>
      </w:tr>
    </w:tbl>
    <w:p w14:paraId="1251DBC1" w14:textId="77777777" w:rsidR="00711071" w:rsidRPr="00B107A9" w:rsidRDefault="00711071" w:rsidP="00711071">
      <w:pPr>
        <w:rPr>
          <w:lang w:val="en-GB"/>
        </w:rPr>
      </w:pPr>
    </w:p>
    <w:p w14:paraId="7757C2C3" w14:textId="77777777" w:rsidR="0042215D" w:rsidRPr="00B107A9" w:rsidRDefault="0042215D" w:rsidP="0012003B">
      <w:pPr>
        <w:rPr>
          <w:lang w:val="en-GB"/>
        </w:rPr>
      </w:pPr>
    </w:p>
    <w:p w14:paraId="7CD7B729" w14:textId="77777777" w:rsidR="0042215D" w:rsidRPr="00B107A9" w:rsidRDefault="0042215D" w:rsidP="0012003B">
      <w:pPr>
        <w:rPr>
          <w:lang w:val="en-GB"/>
        </w:rPr>
        <w:sectPr w:rsidR="0042215D" w:rsidRPr="00B107A9" w:rsidSect="0042215D">
          <w:headerReference w:type="default" r:id="rId13"/>
          <w:footerReference w:type="default" r:id="rId14"/>
          <w:pgSz w:w="11907" w:h="16839" w:code="9"/>
          <w:pgMar w:top="1440" w:right="1440" w:bottom="1440" w:left="1440" w:header="576" w:footer="432" w:gutter="0"/>
          <w:pgNumType w:fmt="lowerRoman" w:start="1"/>
          <w:cols w:space="720"/>
          <w:docGrid w:linePitch="360"/>
        </w:sectPr>
      </w:pPr>
    </w:p>
    <w:p w14:paraId="7A9A97B4" w14:textId="77777777" w:rsidR="00F71B4F" w:rsidRPr="00B107A9" w:rsidRDefault="00F71B4F" w:rsidP="00F71B4F">
      <w:pPr>
        <w:pStyle w:val="Heading1"/>
        <w:rPr>
          <w:lang w:val="en-GB"/>
        </w:rPr>
      </w:pPr>
      <w:bookmarkStart w:id="1" w:name="_Toc484536786"/>
      <w:r w:rsidRPr="00B107A9">
        <w:rPr>
          <w:lang w:val="en-GB"/>
        </w:rPr>
        <w:lastRenderedPageBreak/>
        <w:t>Introduction</w:t>
      </w:r>
      <w:bookmarkEnd w:id="1"/>
    </w:p>
    <w:p w14:paraId="067BF4D5" w14:textId="77777777" w:rsidR="003B2723" w:rsidRPr="00B107A9" w:rsidRDefault="003B2723" w:rsidP="003B2723">
      <w:pPr>
        <w:rPr>
          <w:lang w:val="en-GB"/>
        </w:rPr>
      </w:pPr>
    </w:p>
    <w:p w14:paraId="5653ACD8" w14:textId="3E4B1461" w:rsidR="003B2723" w:rsidRPr="00B107A9" w:rsidRDefault="003B2723" w:rsidP="003B2723">
      <w:pPr>
        <w:pStyle w:val="Heading2"/>
        <w:rPr>
          <w:lang w:val="en-GB"/>
        </w:rPr>
      </w:pPr>
      <w:bookmarkStart w:id="2" w:name="_Toc484536787"/>
      <w:r w:rsidRPr="00B107A9">
        <w:rPr>
          <w:lang w:val="en-GB"/>
        </w:rPr>
        <w:t>Purpose of the terminal evaluation</w:t>
      </w:r>
      <w:bookmarkEnd w:id="2"/>
    </w:p>
    <w:p w14:paraId="3942844C" w14:textId="2976B37A" w:rsidR="003D0E5F" w:rsidRPr="00B107A9" w:rsidRDefault="003D0E5F" w:rsidP="003D0E5F">
      <w:pPr>
        <w:spacing w:before="0"/>
        <w:rPr>
          <w:lang w:val="en-GB"/>
        </w:rPr>
      </w:pPr>
      <w:r w:rsidRPr="00B107A9">
        <w:rPr>
          <w:lang w:val="en-GB"/>
        </w:rPr>
        <w:t>As mentioned in the Terms of Reference (ToR)</w:t>
      </w:r>
      <w:r w:rsidR="009D0DE7" w:rsidRPr="00B107A9">
        <w:rPr>
          <w:lang w:val="en-GB"/>
        </w:rPr>
        <w:t xml:space="preserve"> presented in Annex 1</w:t>
      </w:r>
      <w:r w:rsidRPr="00B107A9">
        <w:rPr>
          <w:lang w:val="en-GB"/>
        </w:rPr>
        <w:t>, the main objective of the Terminal Evaluation (TE) of the Canada- UNDP Climate Change Adaptation Facility (CCAF) global project is to assess the achievement of project results, and draw lessons in order to improve the sustainability of the benefits generated by the project, as well as to contribute to the overall improvement of UNDP programming.</w:t>
      </w:r>
    </w:p>
    <w:p w14:paraId="0D5932FC" w14:textId="65F3DA16" w:rsidR="003D0E5F" w:rsidRPr="00B107A9" w:rsidRDefault="003D0E5F" w:rsidP="003D0E5F">
      <w:pPr>
        <w:spacing w:before="0"/>
        <w:rPr>
          <w:lang w:val="en-GB"/>
        </w:rPr>
      </w:pPr>
      <w:r w:rsidRPr="00B107A9">
        <w:rPr>
          <w:lang w:val="en-GB"/>
        </w:rPr>
        <w:t xml:space="preserve">As indicated in the </w:t>
      </w:r>
      <w:r w:rsidRPr="00B107A9">
        <w:rPr>
          <w:i/>
          <w:lang w:val="en-GB"/>
        </w:rPr>
        <w:t>UNDP Guidance for Conducting Terminal Evaluations</w:t>
      </w:r>
      <w:r w:rsidRPr="00B107A9">
        <w:rPr>
          <w:vertAlign w:val="superscript"/>
          <w:lang w:val="en-GB"/>
        </w:rPr>
        <w:footnoteReference w:id="1"/>
      </w:r>
      <w:r w:rsidRPr="00B107A9">
        <w:rPr>
          <w:lang w:val="en-GB"/>
        </w:rPr>
        <w:t xml:space="preserve"> (the TE Guidance), the objective of a TE is to provide a comprehensive and systematic accounting of performance at the end of the project cycle, considering the totality of the effort from project design, through implementation to wrap up, also considering the likelihood of sustainability and possible impacts. </w:t>
      </w:r>
    </w:p>
    <w:p w14:paraId="47DA1C52" w14:textId="408AD047" w:rsidR="003D0E5F" w:rsidRPr="00B107A9" w:rsidRDefault="003D0E5F" w:rsidP="003D0E5F">
      <w:pPr>
        <w:spacing w:before="0"/>
        <w:rPr>
          <w:lang w:val="en-GB"/>
        </w:rPr>
      </w:pPr>
      <w:r w:rsidRPr="00B107A9">
        <w:rPr>
          <w:noProof/>
        </w:rPr>
        <mc:AlternateContent>
          <mc:Choice Requires="wps">
            <w:drawing>
              <wp:anchor distT="0" distB="0" distL="114300" distR="114300" simplePos="0" relativeHeight="251677696" behindDoc="0" locked="1" layoutInCell="1" allowOverlap="1" wp14:anchorId="04424814" wp14:editId="3A3E6AE1">
                <wp:simplePos x="0" y="0"/>
                <wp:positionH relativeFrom="column">
                  <wp:posOffset>3089910</wp:posOffset>
                </wp:positionH>
                <wp:positionV relativeFrom="paragraph">
                  <wp:posOffset>207010</wp:posOffset>
                </wp:positionV>
                <wp:extent cx="2667000" cy="3327400"/>
                <wp:effectExtent l="0" t="0" r="19050" b="25400"/>
                <wp:wrapSquare wrapText="bothSides"/>
                <wp:docPr id="15" name="Rectangle 15"/>
                <wp:cNvGraphicFramePr/>
                <a:graphic xmlns:a="http://schemas.openxmlformats.org/drawingml/2006/main">
                  <a:graphicData uri="http://schemas.microsoft.com/office/word/2010/wordprocessingShape">
                    <wps:wsp>
                      <wps:cNvSpPr/>
                      <wps:spPr>
                        <a:xfrm>
                          <a:off x="0" y="0"/>
                          <a:ext cx="2667000" cy="3327400"/>
                        </a:xfrm>
                        <a:prstGeom prst="rect">
                          <a:avLst/>
                        </a:prstGeom>
                        <a:solidFill>
                          <a:schemeClr val="bg1">
                            <a:lumMod val="9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1FE3536"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1. Relevance</w:t>
                            </w:r>
                          </w:p>
                          <w:p w14:paraId="404C5D64"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extent to which the activity is suited to local and national development priorities and organizational policies, including changes over time.</w:t>
                            </w:r>
                          </w:p>
                          <w:p w14:paraId="54CE8F16"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2. Effectiveness</w:t>
                            </w:r>
                          </w:p>
                          <w:p w14:paraId="13542413"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extent to which an objective has been achieved or how likely it is to be achieved.</w:t>
                            </w:r>
                          </w:p>
                          <w:p w14:paraId="1DF8A1A7"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3. Efficiency</w:t>
                            </w:r>
                          </w:p>
                          <w:p w14:paraId="665E58B6"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extent to which results have been delivered with the least costly resources possible; also called cost effectiveness or efficacy.</w:t>
                            </w:r>
                          </w:p>
                          <w:p w14:paraId="4C7E1E2D"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4. Results</w:t>
                            </w:r>
                          </w:p>
                          <w:p w14:paraId="1D5878F2"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positive and negative, foreseen and unforeseen changes to and effects produced by a development intervention.</w:t>
                            </w:r>
                          </w:p>
                          <w:p w14:paraId="24081C38"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5. Sustainability</w:t>
                            </w:r>
                          </w:p>
                          <w:p w14:paraId="62FA746B"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likely ability of an intervention to continue to deliver benefits for an extended period of time after completion.</w:t>
                            </w:r>
                          </w:p>
                          <w:p w14:paraId="04B620E3" w14:textId="3D511552"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Projects need to be environmentally, as well as financially and socially sustainable.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24814" id="Rectangle 15" o:spid="_x0000_s1028" style="position:absolute;left:0;text-align:left;margin-left:243.3pt;margin-top:16.3pt;width:210pt;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" fillcolor="#f2f2f2 [3052]" strokecolor="#243f60 [1604]">
                <v:textbox>
                  <w:txbxContent>
                    <w:p w14:paraId="71FE3536"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1. Relevance</w:t>
                      </w:r>
                    </w:p>
                    <w:p w14:paraId="404C5D64"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extent to which the activity is suited to local and national development priorities and organizational policies, including changes over time.</w:t>
                      </w:r>
                    </w:p>
                    <w:p w14:paraId="54CE8F16"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2. Effectiveness</w:t>
                      </w:r>
                    </w:p>
                    <w:p w14:paraId="13542413"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extent to which an objective has been achieved or how likely it is to be achieved.</w:t>
                      </w:r>
                    </w:p>
                    <w:p w14:paraId="1DF8A1A7"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3. Efficiency</w:t>
                      </w:r>
                    </w:p>
                    <w:p w14:paraId="665E58B6"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extent to which results have been delivered with the least costly resources possible; also called cost effectiveness or efficacy.</w:t>
                      </w:r>
                    </w:p>
                    <w:p w14:paraId="4C7E1E2D"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4. Results</w:t>
                      </w:r>
                    </w:p>
                    <w:p w14:paraId="1D5878F2"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positive and negative, foreseen and unforeseen changes to and effects produced by a development intervention.</w:t>
                      </w:r>
                    </w:p>
                    <w:p w14:paraId="24081C38" w14:textId="77777777" w:rsidR="00A422B2" w:rsidRPr="003D0E5F" w:rsidRDefault="00A422B2" w:rsidP="003D0E5F">
                      <w:pPr>
                        <w:shd w:val="clear" w:color="auto" w:fill="F2F2F2" w:themeFill="background1" w:themeFillShade="F2"/>
                        <w:spacing w:before="0" w:after="0" w:line="240" w:lineRule="auto"/>
                        <w:rPr>
                          <w:b/>
                          <w:color w:val="365F91" w:themeColor="accent1" w:themeShade="BF"/>
                          <w:sz w:val="18"/>
                          <w:szCs w:val="18"/>
                        </w:rPr>
                      </w:pPr>
                      <w:r w:rsidRPr="003D0E5F">
                        <w:rPr>
                          <w:b/>
                          <w:color w:val="365F91" w:themeColor="accent1" w:themeShade="BF"/>
                          <w:sz w:val="18"/>
                          <w:szCs w:val="18"/>
                        </w:rPr>
                        <w:t>5. Sustainability</w:t>
                      </w:r>
                    </w:p>
                    <w:p w14:paraId="62FA746B" w14:textId="77777777"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The likely ability of an intervention to continue to deliver benefits for an extended period of time after completion.</w:t>
                      </w:r>
                    </w:p>
                    <w:p w14:paraId="04B620E3" w14:textId="3D511552" w:rsidR="00A422B2" w:rsidRPr="003D0E5F" w:rsidRDefault="00A422B2" w:rsidP="00424BD9">
                      <w:pPr>
                        <w:pStyle w:val="ListParagraph"/>
                        <w:numPr>
                          <w:ilvl w:val="0"/>
                          <w:numId w:val="11"/>
                        </w:numPr>
                        <w:shd w:val="clear" w:color="auto" w:fill="F2F2F2" w:themeFill="background1" w:themeFillShade="F2"/>
                        <w:spacing w:before="0" w:after="0" w:line="240" w:lineRule="auto"/>
                        <w:contextualSpacing w:val="0"/>
                        <w:rPr>
                          <w:sz w:val="18"/>
                          <w:szCs w:val="18"/>
                        </w:rPr>
                      </w:pPr>
                      <w:r w:rsidRPr="003D0E5F">
                        <w:rPr>
                          <w:sz w:val="18"/>
                          <w:szCs w:val="18"/>
                        </w:rPr>
                        <w:t>Projects need to be environmentally, as well as financially and socially sustainable.</w:t>
                      </w:r>
                    </w:p>
                  </w:txbxContent>
                </v:textbox>
                <w10:wrap type="square"/>
                <w10:anchorlock/>
              </v:rect>
            </w:pict>
          </mc:Fallback>
        </mc:AlternateContent>
      </w:r>
      <w:r w:rsidRPr="00B107A9">
        <w:rPr>
          <w:noProof/>
        </w:rPr>
        <mc:AlternateContent>
          <mc:Choice Requires="wps">
            <w:drawing>
              <wp:anchor distT="0" distB="0" distL="114300" distR="114300" simplePos="0" relativeHeight="251679744" behindDoc="0" locked="1" layoutInCell="1" allowOverlap="1" wp14:anchorId="78E3846F" wp14:editId="07970E69">
                <wp:simplePos x="0" y="0"/>
                <wp:positionH relativeFrom="column">
                  <wp:posOffset>3089910</wp:posOffset>
                </wp:positionH>
                <wp:positionV relativeFrom="paragraph">
                  <wp:posOffset>-182245</wp:posOffset>
                </wp:positionV>
                <wp:extent cx="2667000" cy="38862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667000" cy="388620"/>
                        </a:xfrm>
                        <a:prstGeom prst="rect">
                          <a:avLst/>
                        </a:prstGeom>
                        <a:solidFill>
                          <a:prstClr val="white"/>
                        </a:solidFill>
                        <a:ln>
                          <a:noFill/>
                        </a:ln>
                        <a:effectLst/>
                      </wps:spPr>
                      <wps:txbx>
                        <w:txbxContent>
                          <w:p w14:paraId="1DB88434" w14:textId="0E6A3ACF" w:rsidR="00A422B2" w:rsidRDefault="00A422B2" w:rsidP="003D0E5F">
                            <w:pPr>
                              <w:pStyle w:val="Caption"/>
                              <w:keepNext/>
                            </w:pPr>
                            <w:bookmarkStart w:id="3" w:name="_Ref482027997"/>
                            <w:bookmarkStart w:id="4" w:name="_Ref482027929"/>
                            <w:r>
                              <w:t xml:space="preserve">Box </w:t>
                            </w:r>
                            <w:r w:rsidR="004A39C1">
                              <w:fldChar w:fldCharType="begin"/>
                            </w:r>
                            <w:r w:rsidR="004A39C1">
                              <w:instrText xml:space="preserve"> SEQ Box \* ARABIC </w:instrText>
                            </w:r>
                            <w:r w:rsidR="004A39C1">
                              <w:fldChar w:fldCharType="separate"/>
                            </w:r>
                            <w:r>
                              <w:rPr>
                                <w:noProof/>
                              </w:rPr>
                              <w:t>1</w:t>
                            </w:r>
                            <w:r w:rsidR="004A39C1">
                              <w:rPr>
                                <w:noProof/>
                              </w:rPr>
                              <w:fldChar w:fldCharType="end"/>
                            </w:r>
                            <w:bookmarkEnd w:id="3"/>
                            <w:r>
                              <w:t>: UNDP Evaluation criteria</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846F" id="Text Box 16" o:spid="_x0000_s1029" type="#_x0000_t202" style="position:absolute;left:0;text-align:left;margin-left:243.3pt;margin-top:-14.35pt;width:210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" stroked="f">
                <v:textbox inset="0,0,0,0">
                  <w:txbxContent>
                    <w:p w14:paraId="1DB88434" w14:textId="0E6A3ACF" w:rsidR="00A422B2" w:rsidRDefault="00A422B2" w:rsidP="003D0E5F">
                      <w:pPr>
                        <w:pStyle w:val="Caption"/>
                        <w:keepNext/>
                      </w:pPr>
                      <w:bookmarkStart w:id="12" w:name="_Ref482027997"/>
                      <w:bookmarkStart w:id="13" w:name="_Ref482027929"/>
                      <w:r>
                        <w:t xml:space="preserve">Box </w:t>
                      </w:r>
                      <w:r>
                        <w:fldChar w:fldCharType="begin"/>
                      </w:r>
                      <w:r>
                        <w:instrText xml:space="preserve"> SEQ Box \* ARABIC </w:instrText>
                      </w:r>
                      <w:r>
                        <w:fldChar w:fldCharType="separate"/>
                      </w:r>
                      <w:r>
                        <w:rPr>
                          <w:noProof/>
                        </w:rPr>
                        <w:t>1</w:t>
                      </w:r>
                      <w:r>
                        <w:rPr>
                          <w:noProof/>
                        </w:rPr>
                        <w:fldChar w:fldCharType="end"/>
                      </w:r>
                      <w:bookmarkEnd w:id="12"/>
                      <w:r>
                        <w:t>: UNDP Evaluation criteria</w:t>
                      </w:r>
                      <w:bookmarkEnd w:id="13"/>
                    </w:p>
                  </w:txbxContent>
                </v:textbox>
                <w10:wrap type="square"/>
                <w10:anchorlock/>
              </v:shape>
            </w:pict>
          </mc:Fallback>
        </mc:AlternateContent>
      </w:r>
      <w:r w:rsidRPr="00B107A9">
        <w:rPr>
          <w:lang w:val="en-GB"/>
        </w:rPr>
        <w:t>It is expected that the TE:</w:t>
      </w:r>
    </w:p>
    <w:p w14:paraId="157D3EEC" w14:textId="68CDB743" w:rsidR="003D0E5F" w:rsidRPr="00B107A9" w:rsidRDefault="003D0E5F" w:rsidP="00424BD9">
      <w:pPr>
        <w:pStyle w:val="ListParagraph"/>
        <w:numPr>
          <w:ilvl w:val="0"/>
          <w:numId w:val="12"/>
        </w:numPr>
        <w:spacing w:before="0"/>
        <w:rPr>
          <w:lang w:val="en-GB"/>
        </w:rPr>
      </w:pPr>
      <w:r w:rsidRPr="00B107A9">
        <w:rPr>
          <w:lang w:val="en-GB"/>
        </w:rPr>
        <w:t>Assess</w:t>
      </w:r>
      <w:r w:rsidR="00BA476A" w:rsidRPr="00B107A9">
        <w:rPr>
          <w:lang w:val="en-GB"/>
        </w:rPr>
        <w:t>es</w:t>
      </w:r>
      <w:r w:rsidRPr="00B107A9">
        <w:rPr>
          <w:lang w:val="en-GB"/>
        </w:rPr>
        <w:t xml:space="preserve"> the project’s performance against the 5 criteria for public policy evaluation, as defined by the Organization for Economic Cooperation and Development, Development Assistance Committee (OECD-DAC), namely: relevance, effectiveness, efficiency, sustainability and impact;</w:t>
      </w:r>
    </w:p>
    <w:p w14:paraId="00E3A201" w14:textId="1D9C9318" w:rsidR="003D0E5F" w:rsidRPr="00B107A9" w:rsidRDefault="003D0E5F" w:rsidP="00424BD9">
      <w:pPr>
        <w:pStyle w:val="ListParagraph"/>
        <w:numPr>
          <w:ilvl w:val="0"/>
          <w:numId w:val="12"/>
        </w:numPr>
        <w:spacing w:before="0"/>
        <w:rPr>
          <w:lang w:val="en-GB"/>
        </w:rPr>
      </w:pPr>
      <w:r w:rsidRPr="00B107A9">
        <w:rPr>
          <w:lang w:val="en-GB"/>
        </w:rPr>
        <w:t>Promote</w:t>
      </w:r>
      <w:r w:rsidR="00BA476A" w:rsidRPr="00B107A9">
        <w:rPr>
          <w:lang w:val="en-GB"/>
        </w:rPr>
        <w:t>s</w:t>
      </w:r>
      <w:r w:rsidRPr="00B107A9">
        <w:rPr>
          <w:lang w:val="en-GB"/>
        </w:rPr>
        <w:t xml:space="preserve"> transparency and accountability and disclose information about the project that is credible, useful, and accurate;</w:t>
      </w:r>
    </w:p>
    <w:p w14:paraId="37CAB1AB" w14:textId="2ED3A5B2" w:rsidR="003D0E5F" w:rsidRPr="00B107A9" w:rsidRDefault="003D0E5F" w:rsidP="00424BD9">
      <w:pPr>
        <w:pStyle w:val="ListParagraph"/>
        <w:numPr>
          <w:ilvl w:val="0"/>
          <w:numId w:val="12"/>
        </w:numPr>
        <w:spacing w:before="0"/>
        <w:rPr>
          <w:lang w:val="en-GB"/>
        </w:rPr>
      </w:pPr>
      <w:r w:rsidRPr="00B107A9">
        <w:rPr>
          <w:lang w:val="en-GB"/>
        </w:rPr>
        <w:t>Synthesize</w:t>
      </w:r>
      <w:r w:rsidR="00BA476A" w:rsidRPr="00B107A9">
        <w:rPr>
          <w:lang w:val="en-GB"/>
        </w:rPr>
        <w:t>s</w:t>
      </w:r>
      <w:r w:rsidRPr="00B107A9">
        <w:rPr>
          <w:lang w:val="en-GB"/>
        </w:rPr>
        <w:t xml:space="preserve"> lessons that can help to improve the selection, design and implementation of future UNDP activities;</w:t>
      </w:r>
    </w:p>
    <w:p w14:paraId="760EB487" w14:textId="2C2DE967" w:rsidR="003D0E5F" w:rsidRPr="00B107A9" w:rsidRDefault="003D0E5F" w:rsidP="00424BD9">
      <w:pPr>
        <w:pStyle w:val="ListParagraph"/>
        <w:numPr>
          <w:ilvl w:val="0"/>
          <w:numId w:val="12"/>
        </w:numPr>
        <w:spacing w:before="0"/>
        <w:rPr>
          <w:lang w:val="en-GB"/>
        </w:rPr>
      </w:pPr>
      <w:r w:rsidRPr="00B107A9">
        <w:rPr>
          <w:lang w:val="en-GB"/>
        </w:rPr>
        <w:t>Follow</w:t>
      </w:r>
      <w:r w:rsidR="00BA476A" w:rsidRPr="00B107A9">
        <w:rPr>
          <w:lang w:val="en-GB"/>
        </w:rPr>
        <w:t>s</w:t>
      </w:r>
      <w:r w:rsidRPr="00B107A9">
        <w:rPr>
          <w:lang w:val="en-GB"/>
        </w:rPr>
        <w:t xml:space="preserve"> a participatory and consultative approach ensuring close engagement of all project stakeholders at the global, regional and national levels;</w:t>
      </w:r>
    </w:p>
    <w:p w14:paraId="2D308852" w14:textId="02834CFF" w:rsidR="003D0E5F" w:rsidRPr="00B107A9" w:rsidRDefault="003D0E5F" w:rsidP="00424BD9">
      <w:pPr>
        <w:pStyle w:val="ListParagraph"/>
        <w:numPr>
          <w:ilvl w:val="0"/>
          <w:numId w:val="12"/>
        </w:numPr>
        <w:spacing w:before="0"/>
        <w:rPr>
          <w:lang w:val="en-GB"/>
        </w:rPr>
      </w:pPr>
      <w:r w:rsidRPr="00B107A9">
        <w:rPr>
          <w:lang w:val="en-GB"/>
        </w:rPr>
        <w:t>Provide</w:t>
      </w:r>
      <w:r w:rsidR="00BA476A" w:rsidRPr="00B107A9">
        <w:rPr>
          <w:lang w:val="en-GB"/>
        </w:rPr>
        <w:t>s</w:t>
      </w:r>
      <w:r w:rsidRPr="00B107A9">
        <w:rPr>
          <w:lang w:val="en-GB"/>
        </w:rPr>
        <w:t xml:space="preserve"> ratings, as per the TE Guidance, on a variety of performance criteria</w:t>
      </w:r>
      <w:r w:rsidRPr="00B107A9">
        <w:rPr>
          <w:rStyle w:val="FootnoteReference"/>
          <w:lang w:val="en-GB"/>
        </w:rPr>
        <w:footnoteReference w:id="2"/>
      </w:r>
      <w:r w:rsidRPr="00B107A9">
        <w:rPr>
          <w:lang w:val="en-GB"/>
        </w:rPr>
        <w:t>;</w:t>
      </w:r>
    </w:p>
    <w:p w14:paraId="39EA6D35" w14:textId="4C00D0FB" w:rsidR="003D0E5F" w:rsidRPr="00B107A9" w:rsidRDefault="003D0E5F" w:rsidP="00424BD9">
      <w:pPr>
        <w:pStyle w:val="ListParagraph"/>
        <w:numPr>
          <w:ilvl w:val="0"/>
          <w:numId w:val="12"/>
        </w:numPr>
        <w:spacing w:before="0"/>
        <w:rPr>
          <w:lang w:val="en-GB"/>
        </w:rPr>
      </w:pPr>
      <w:r w:rsidRPr="00B107A9">
        <w:rPr>
          <w:lang w:val="en-GB"/>
        </w:rPr>
        <w:t>Assess</w:t>
      </w:r>
      <w:r w:rsidR="00BA476A" w:rsidRPr="00B107A9">
        <w:rPr>
          <w:lang w:val="en-GB"/>
        </w:rPr>
        <w:t>es</w:t>
      </w:r>
      <w:r w:rsidRPr="00B107A9">
        <w:rPr>
          <w:lang w:val="en-GB"/>
        </w:rPr>
        <w:t xml:space="preserve"> the financial aspect of the project, variances between planned and actual expenditures, and the results of financial audits, as available;</w:t>
      </w:r>
    </w:p>
    <w:p w14:paraId="716C65AA" w14:textId="60186BBE" w:rsidR="003D0E5F" w:rsidRPr="00B107A9" w:rsidRDefault="003D0E5F" w:rsidP="00424BD9">
      <w:pPr>
        <w:pStyle w:val="ListParagraph"/>
        <w:numPr>
          <w:ilvl w:val="0"/>
          <w:numId w:val="12"/>
        </w:numPr>
        <w:spacing w:before="0"/>
        <w:rPr>
          <w:lang w:val="en-GB"/>
        </w:rPr>
      </w:pPr>
      <w:r w:rsidRPr="00B107A9">
        <w:rPr>
          <w:lang w:val="en-GB"/>
        </w:rPr>
        <w:t>Gauge</w:t>
      </w:r>
      <w:r w:rsidR="00BA476A" w:rsidRPr="00B107A9">
        <w:rPr>
          <w:lang w:val="en-GB"/>
        </w:rPr>
        <w:t>s</w:t>
      </w:r>
      <w:r w:rsidRPr="00B107A9">
        <w:rPr>
          <w:lang w:val="en-GB"/>
        </w:rPr>
        <w:t xml:space="preserve"> the extent of project convergence with other UNDP priorities such as poverty alleviation, improved governance, the prevention and recovery from natural disasters, and gender; and</w:t>
      </w:r>
    </w:p>
    <w:p w14:paraId="66851BAC" w14:textId="78797DE4" w:rsidR="003D0E5F" w:rsidRPr="00B107A9" w:rsidRDefault="003D0E5F" w:rsidP="00424BD9">
      <w:pPr>
        <w:pStyle w:val="ListParagraph"/>
        <w:numPr>
          <w:ilvl w:val="0"/>
          <w:numId w:val="12"/>
        </w:numPr>
        <w:spacing w:before="0"/>
        <w:rPr>
          <w:lang w:val="en-GB"/>
        </w:rPr>
      </w:pPr>
      <w:r w:rsidRPr="00B107A9">
        <w:rPr>
          <w:lang w:val="en-GB"/>
        </w:rPr>
        <w:lastRenderedPageBreak/>
        <w:t>Provide</w:t>
      </w:r>
      <w:r w:rsidR="00BA476A" w:rsidRPr="00B107A9">
        <w:rPr>
          <w:lang w:val="en-GB"/>
        </w:rPr>
        <w:t>s</w:t>
      </w:r>
      <w:r w:rsidRPr="00B107A9">
        <w:rPr>
          <w:lang w:val="en-GB"/>
        </w:rPr>
        <w:t xml:space="preserve"> a set of conclusions, lessons and recommendations on how the model presented by the CCAF global project was effective at complementing the broader UNDP national project portfolio, and how this could potentially be replicated or scaled up.</w:t>
      </w:r>
    </w:p>
    <w:p w14:paraId="5EA15B8F" w14:textId="77777777" w:rsidR="003B2723" w:rsidRPr="00B107A9" w:rsidRDefault="003B2723" w:rsidP="003B2723">
      <w:pPr>
        <w:rPr>
          <w:lang w:val="en-GB"/>
        </w:rPr>
      </w:pPr>
    </w:p>
    <w:p w14:paraId="5B07E57F" w14:textId="5BFD5522" w:rsidR="003B2723" w:rsidRPr="00B107A9" w:rsidRDefault="003B2723" w:rsidP="003B2723">
      <w:pPr>
        <w:pStyle w:val="Heading2"/>
        <w:rPr>
          <w:lang w:val="en-GB"/>
        </w:rPr>
      </w:pPr>
      <w:bookmarkStart w:id="5" w:name="_Toc484536788"/>
      <w:r w:rsidRPr="00B107A9">
        <w:rPr>
          <w:lang w:val="en-GB"/>
        </w:rPr>
        <w:t>Scope and methodology</w:t>
      </w:r>
      <w:bookmarkEnd w:id="5"/>
    </w:p>
    <w:p w14:paraId="385F9B30" w14:textId="78E2FAA8" w:rsidR="00851090" w:rsidRPr="00B107A9" w:rsidRDefault="00851090" w:rsidP="00851090">
      <w:pPr>
        <w:pStyle w:val="Heading3"/>
        <w:rPr>
          <w:lang w:val="en-GB"/>
        </w:rPr>
      </w:pPr>
      <w:bookmarkStart w:id="6" w:name="_Ref482027906"/>
      <w:r w:rsidRPr="00B107A9">
        <w:rPr>
          <w:lang w:val="en-GB"/>
        </w:rPr>
        <w:t>Scope of the evaluation</w:t>
      </w:r>
      <w:bookmarkEnd w:id="6"/>
    </w:p>
    <w:p w14:paraId="587FF044" w14:textId="4CF3C94C" w:rsidR="00C0744A" w:rsidRPr="00B107A9" w:rsidRDefault="00C0744A" w:rsidP="00C0744A">
      <w:pPr>
        <w:rPr>
          <w:lang w:val="en-GB"/>
        </w:rPr>
      </w:pPr>
      <w:r w:rsidRPr="00B107A9">
        <w:rPr>
          <w:lang w:val="en-GB"/>
        </w:rPr>
        <w:t xml:space="preserve">The TE </w:t>
      </w:r>
      <w:r w:rsidR="00851090" w:rsidRPr="00B107A9">
        <w:rPr>
          <w:lang w:val="en-GB"/>
        </w:rPr>
        <w:t>covers</w:t>
      </w:r>
      <w:r w:rsidRPr="00B107A9">
        <w:rPr>
          <w:lang w:val="en-GB"/>
        </w:rPr>
        <w:t xml:space="preserve"> the five evaluation criteria mentioned in </w:t>
      </w:r>
      <w:r w:rsidR="009D0DE7" w:rsidRPr="00B107A9">
        <w:rPr>
          <w:lang w:val="en-GB"/>
        </w:rPr>
        <w:fldChar w:fldCharType="begin"/>
      </w:r>
      <w:r w:rsidR="009D0DE7" w:rsidRPr="00B107A9">
        <w:rPr>
          <w:lang w:val="en-GB"/>
        </w:rPr>
        <w:instrText xml:space="preserve"> REF _Ref482027997 \h </w:instrText>
      </w:r>
      <w:r w:rsidR="009D0DE7" w:rsidRPr="00B107A9">
        <w:rPr>
          <w:lang w:val="en-GB"/>
        </w:rPr>
      </w:r>
      <w:r w:rsidR="009D0DE7" w:rsidRPr="00B107A9">
        <w:rPr>
          <w:lang w:val="en-GB"/>
        </w:rPr>
        <w:fldChar w:fldCharType="separate"/>
      </w:r>
      <w:r w:rsidR="002E1017">
        <w:t xml:space="preserve">Box </w:t>
      </w:r>
      <w:r w:rsidR="002E1017">
        <w:rPr>
          <w:noProof/>
        </w:rPr>
        <w:t>1</w:t>
      </w:r>
      <w:r w:rsidR="009D0DE7" w:rsidRPr="00B107A9">
        <w:rPr>
          <w:lang w:val="en-GB"/>
        </w:rPr>
        <w:fldChar w:fldCharType="end"/>
      </w:r>
      <w:r w:rsidRPr="00B107A9">
        <w:rPr>
          <w:lang w:val="en-GB"/>
        </w:rPr>
        <w:t xml:space="preserve"> above. These 5 criteria </w:t>
      </w:r>
      <w:r w:rsidR="00851090" w:rsidRPr="00B107A9">
        <w:rPr>
          <w:lang w:val="en-GB"/>
        </w:rPr>
        <w:t>have been</w:t>
      </w:r>
      <w:r w:rsidRPr="00B107A9">
        <w:rPr>
          <w:lang w:val="en-GB"/>
        </w:rPr>
        <w:t xml:space="preserve"> broken down into 1</w:t>
      </w:r>
      <w:r w:rsidR="00313DD7" w:rsidRPr="00B107A9">
        <w:rPr>
          <w:lang w:val="en-GB"/>
        </w:rPr>
        <w:t>4</w:t>
      </w:r>
      <w:r w:rsidRPr="00B107A9">
        <w:rPr>
          <w:lang w:val="en-GB"/>
        </w:rPr>
        <w:t xml:space="preserve"> evaluation questions that include themselves a number of sub-questions. The evaluation questions are organized per evaluation criteria, and according to the three main phases of the project cycle, namely project formulation, project implementation and project results. The evaluation questions are listed below, and all the associated sub-questions are presented in the evaluation matrix presented in </w:t>
      </w:r>
      <w:r w:rsidR="0042234E" w:rsidRPr="00B107A9">
        <w:rPr>
          <w:lang w:val="en-GB"/>
        </w:rPr>
        <w:t>Annex 2</w:t>
      </w:r>
      <w:r w:rsidRPr="00B107A9">
        <w:rPr>
          <w:lang w:val="en-GB"/>
        </w:rPr>
        <w:t xml:space="preserve">: </w:t>
      </w:r>
    </w:p>
    <w:p w14:paraId="3F3135BF" w14:textId="77777777" w:rsidR="00C0744A" w:rsidRPr="00B107A9" w:rsidRDefault="00C0744A" w:rsidP="00C0744A">
      <w:pPr>
        <w:rPr>
          <w:b/>
          <w:u w:val="single"/>
          <w:lang w:val="en-GB"/>
        </w:rPr>
      </w:pPr>
      <w:r w:rsidRPr="00B107A9">
        <w:rPr>
          <w:b/>
          <w:u w:val="single"/>
          <w:lang w:val="en-GB"/>
        </w:rPr>
        <w:t>A. Project Formulation</w:t>
      </w:r>
    </w:p>
    <w:p w14:paraId="77524C06" w14:textId="77777777" w:rsidR="00153341" w:rsidRPr="00B107A9" w:rsidRDefault="00C0744A" w:rsidP="00424BD9">
      <w:pPr>
        <w:pStyle w:val="ListParagraph"/>
        <w:numPr>
          <w:ilvl w:val="0"/>
          <w:numId w:val="12"/>
        </w:numPr>
        <w:spacing w:before="0"/>
        <w:rPr>
          <w:lang w:val="en-GB"/>
        </w:rPr>
      </w:pPr>
      <w:r w:rsidRPr="00B107A9">
        <w:rPr>
          <w:lang w:val="en-GB"/>
        </w:rPr>
        <w:t>Relevance</w:t>
      </w:r>
    </w:p>
    <w:p w14:paraId="1ECEAA03" w14:textId="2B3B7F16" w:rsidR="00C0744A" w:rsidRPr="00B107A9" w:rsidRDefault="00C0744A" w:rsidP="00424BD9">
      <w:pPr>
        <w:pStyle w:val="ListParagraph"/>
        <w:numPr>
          <w:ilvl w:val="1"/>
          <w:numId w:val="12"/>
        </w:numPr>
        <w:spacing w:before="0"/>
        <w:rPr>
          <w:lang w:val="en-GB"/>
        </w:rPr>
      </w:pPr>
      <w:r w:rsidRPr="00B107A9">
        <w:rPr>
          <w:lang w:val="en-GB"/>
        </w:rPr>
        <w:t>Q1. Is the project relevant to CIDA’s strategic priorities and UNDP’s strategic plan and objectives, as well as to the national objectives of the 6 project countries?</w:t>
      </w:r>
    </w:p>
    <w:p w14:paraId="795CEB56" w14:textId="77777777" w:rsidR="00C0744A" w:rsidRPr="00B107A9" w:rsidRDefault="00C0744A" w:rsidP="00424BD9">
      <w:pPr>
        <w:pStyle w:val="ListParagraph"/>
        <w:numPr>
          <w:ilvl w:val="1"/>
          <w:numId w:val="12"/>
        </w:numPr>
        <w:spacing w:before="0"/>
        <w:rPr>
          <w:lang w:val="en-GB"/>
        </w:rPr>
      </w:pPr>
      <w:r w:rsidRPr="00B107A9">
        <w:rPr>
          <w:lang w:val="en-GB"/>
        </w:rPr>
        <w:t>Q2. To what extent was the project design internally coherent, and relevant within a broader external context?</w:t>
      </w:r>
    </w:p>
    <w:p w14:paraId="7CBD2F8F" w14:textId="74ADD02A" w:rsidR="00C0744A" w:rsidRPr="00B107A9" w:rsidRDefault="00C0744A" w:rsidP="00424BD9">
      <w:pPr>
        <w:pStyle w:val="ListParagraph"/>
        <w:numPr>
          <w:ilvl w:val="1"/>
          <w:numId w:val="12"/>
        </w:numPr>
        <w:spacing w:before="0"/>
        <w:rPr>
          <w:lang w:val="en-GB"/>
        </w:rPr>
      </w:pPr>
      <w:r w:rsidRPr="00B107A9">
        <w:rPr>
          <w:lang w:val="en-GB"/>
        </w:rPr>
        <w:t>Q3. To what extent was the design of management arrangements relevant to the project objective?</w:t>
      </w:r>
    </w:p>
    <w:p w14:paraId="00D681C1" w14:textId="77777777" w:rsidR="00C0744A" w:rsidRPr="00B107A9" w:rsidRDefault="00C0744A" w:rsidP="00C0744A">
      <w:pPr>
        <w:rPr>
          <w:b/>
          <w:u w:val="single"/>
          <w:lang w:val="en-GB"/>
        </w:rPr>
      </w:pPr>
      <w:r w:rsidRPr="00B107A9">
        <w:rPr>
          <w:b/>
          <w:u w:val="single"/>
          <w:lang w:val="en-GB"/>
        </w:rPr>
        <w:t>B. Project Implementation</w:t>
      </w:r>
    </w:p>
    <w:p w14:paraId="403C85E1" w14:textId="116F7CB5" w:rsidR="00C0744A" w:rsidRPr="00B107A9" w:rsidRDefault="00C0744A" w:rsidP="00424BD9">
      <w:pPr>
        <w:pStyle w:val="ListParagraph"/>
        <w:numPr>
          <w:ilvl w:val="0"/>
          <w:numId w:val="12"/>
        </w:numPr>
        <w:spacing w:before="0"/>
        <w:rPr>
          <w:lang w:val="en-GB"/>
        </w:rPr>
      </w:pPr>
      <w:r w:rsidRPr="00B107A9">
        <w:rPr>
          <w:lang w:val="en-GB"/>
        </w:rPr>
        <w:t>Efficiency and Effectiveness</w:t>
      </w:r>
    </w:p>
    <w:p w14:paraId="6CE8EE7D" w14:textId="77777777" w:rsidR="00C0744A" w:rsidRPr="00B107A9" w:rsidRDefault="00C0744A" w:rsidP="00424BD9">
      <w:pPr>
        <w:pStyle w:val="ListParagraph"/>
        <w:numPr>
          <w:ilvl w:val="1"/>
          <w:numId w:val="12"/>
        </w:numPr>
        <w:spacing w:before="0"/>
        <w:rPr>
          <w:lang w:val="en-GB"/>
        </w:rPr>
      </w:pPr>
      <w:r w:rsidRPr="00B107A9">
        <w:rPr>
          <w:lang w:val="en-GB"/>
        </w:rPr>
        <w:t>Q4. To what extent was adaptive management used or needed to ensure efficient resource use?</w:t>
      </w:r>
    </w:p>
    <w:p w14:paraId="3F123057" w14:textId="77777777" w:rsidR="00C0744A" w:rsidRPr="00B107A9" w:rsidRDefault="00C0744A" w:rsidP="00424BD9">
      <w:pPr>
        <w:pStyle w:val="ListParagraph"/>
        <w:numPr>
          <w:ilvl w:val="1"/>
          <w:numId w:val="12"/>
        </w:numPr>
        <w:spacing w:before="0"/>
        <w:rPr>
          <w:lang w:val="en-GB"/>
        </w:rPr>
      </w:pPr>
      <w:r w:rsidRPr="00B107A9">
        <w:rPr>
          <w:lang w:val="en-GB"/>
        </w:rPr>
        <w:t>Q5. To what extent were partnership arrangements and stakeholders’ engagement effective during project implementation?</w:t>
      </w:r>
    </w:p>
    <w:p w14:paraId="37D5480E" w14:textId="77777777" w:rsidR="00C0744A" w:rsidRPr="00B107A9" w:rsidRDefault="00C0744A" w:rsidP="00424BD9">
      <w:pPr>
        <w:pStyle w:val="ListParagraph"/>
        <w:numPr>
          <w:ilvl w:val="1"/>
          <w:numId w:val="12"/>
        </w:numPr>
        <w:spacing w:before="0"/>
        <w:rPr>
          <w:lang w:val="en-GB"/>
        </w:rPr>
      </w:pPr>
      <w:r w:rsidRPr="00B107A9">
        <w:rPr>
          <w:lang w:val="en-GB"/>
        </w:rPr>
        <w:t>Q6. To what extent were project financial resources used efficiently?</w:t>
      </w:r>
    </w:p>
    <w:p w14:paraId="0C3A21BF" w14:textId="4CB3F778" w:rsidR="00C0744A" w:rsidRPr="00B107A9" w:rsidRDefault="00C0744A" w:rsidP="00424BD9">
      <w:pPr>
        <w:pStyle w:val="ListParagraph"/>
        <w:numPr>
          <w:ilvl w:val="1"/>
          <w:numId w:val="12"/>
        </w:numPr>
        <w:spacing w:before="0"/>
        <w:rPr>
          <w:lang w:val="en-GB"/>
        </w:rPr>
      </w:pPr>
      <w:r w:rsidRPr="00B107A9">
        <w:rPr>
          <w:lang w:val="en-GB"/>
        </w:rPr>
        <w:t xml:space="preserve">Q7. To what extent was the Monitoring &amp; Evaluation (M&amp;E) plan effectively and efficiently implemented? </w:t>
      </w:r>
    </w:p>
    <w:p w14:paraId="2D2D5C01" w14:textId="33168DA6" w:rsidR="00C0744A" w:rsidRPr="00B107A9" w:rsidRDefault="00C0744A" w:rsidP="00313DD7">
      <w:pPr>
        <w:pStyle w:val="ListParagraph"/>
        <w:numPr>
          <w:ilvl w:val="1"/>
          <w:numId w:val="12"/>
        </w:numPr>
        <w:spacing w:before="0"/>
        <w:rPr>
          <w:lang w:val="en-GB"/>
        </w:rPr>
      </w:pPr>
      <w:r w:rsidRPr="00B107A9">
        <w:rPr>
          <w:lang w:val="en-GB"/>
        </w:rPr>
        <w:t xml:space="preserve">Q8. </w:t>
      </w:r>
      <w:r w:rsidR="00313DD7" w:rsidRPr="00B107A9">
        <w:rPr>
          <w:lang w:val="en-GB"/>
        </w:rPr>
        <w:t>To what extent were UNDP’s project implementation, execution, coordination and operations efficient?</w:t>
      </w:r>
    </w:p>
    <w:p w14:paraId="402F4E02" w14:textId="77777777" w:rsidR="00C0744A" w:rsidRPr="00B107A9" w:rsidRDefault="00C0744A" w:rsidP="00C0744A">
      <w:pPr>
        <w:rPr>
          <w:b/>
          <w:u w:val="single"/>
          <w:lang w:val="en-GB"/>
        </w:rPr>
      </w:pPr>
      <w:r w:rsidRPr="00B107A9">
        <w:rPr>
          <w:b/>
          <w:u w:val="single"/>
          <w:lang w:val="en-GB"/>
        </w:rPr>
        <w:t>C. Project Results</w:t>
      </w:r>
    </w:p>
    <w:p w14:paraId="71D06CAE" w14:textId="051D50AA" w:rsidR="00C0744A" w:rsidRPr="00B107A9" w:rsidRDefault="00C0744A" w:rsidP="00424BD9">
      <w:pPr>
        <w:pStyle w:val="ListParagraph"/>
        <w:numPr>
          <w:ilvl w:val="0"/>
          <w:numId w:val="12"/>
        </w:numPr>
        <w:spacing w:before="0"/>
        <w:rPr>
          <w:lang w:val="en-GB"/>
        </w:rPr>
      </w:pPr>
      <w:r w:rsidRPr="00B107A9">
        <w:rPr>
          <w:lang w:val="en-GB"/>
        </w:rPr>
        <w:t>Effectiveness</w:t>
      </w:r>
    </w:p>
    <w:p w14:paraId="63E633C3" w14:textId="25A19521" w:rsidR="00C0744A" w:rsidRPr="00B107A9" w:rsidRDefault="00C0744A" w:rsidP="00313DD7">
      <w:pPr>
        <w:pStyle w:val="ListParagraph"/>
        <w:numPr>
          <w:ilvl w:val="1"/>
          <w:numId w:val="12"/>
        </w:numPr>
        <w:spacing w:before="0"/>
        <w:rPr>
          <w:lang w:val="en-GB"/>
        </w:rPr>
      </w:pPr>
      <w:r w:rsidRPr="00B107A9">
        <w:rPr>
          <w:lang w:val="en-GB"/>
        </w:rPr>
        <w:t xml:space="preserve">Q9. </w:t>
      </w:r>
      <w:r w:rsidR="00313DD7" w:rsidRPr="00B107A9">
        <w:rPr>
          <w:lang w:val="en-GB"/>
        </w:rPr>
        <w:t>Has the project been effective in achieving its main objective, expected outcomes and outputs?</w:t>
      </w:r>
    </w:p>
    <w:p w14:paraId="115CB70E" w14:textId="77777777" w:rsidR="00C0744A" w:rsidRPr="00B107A9" w:rsidRDefault="00C0744A" w:rsidP="00424BD9">
      <w:pPr>
        <w:pStyle w:val="ListParagraph"/>
        <w:numPr>
          <w:ilvl w:val="1"/>
          <w:numId w:val="12"/>
        </w:numPr>
        <w:spacing w:before="0"/>
        <w:rPr>
          <w:lang w:val="en-GB"/>
        </w:rPr>
      </w:pPr>
      <w:r w:rsidRPr="00B107A9">
        <w:rPr>
          <w:lang w:val="en-GB"/>
        </w:rPr>
        <w:t>Q10. How were risk and risk mitigation being managed?</w:t>
      </w:r>
    </w:p>
    <w:p w14:paraId="2CE74730" w14:textId="77777777" w:rsidR="00C0744A" w:rsidRPr="00B107A9" w:rsidRDefault="00C0744A" w:rsidP="00424BD9">
      <w:pPr>
        <w:pStyle w:val="ListParagraph"/>
        <w:numPr>
          <w:ilvl w:val="0"/>
          <w:numId w:val="12"/>
        </w:numPr>
        <w:spacing w:before="0"/>
        <w:rPr>
          <w:lang w:val="en-GB"/>
        </w:rPr>
      </w:pPr>
      <w:r w:rsidRPr="00B107A9">
        <w:rPr>
          <w:lang w:val="en-GB"/>
        </w:rPr>
        <w:t>Impacts</w:t>
      </w:r>
    </w:p>
    <w:p w14:paraId="3FA2D1A2" w14:textId="532A6CAE" w:rsidR="00C0744A" w:rsidRPr="00B107A9" w:rsidRDefault="00C0744A" w:rsidP="00424BD9">
      <w:pPr>
        <w:pStyle w:val="ListParagraph"/>
        <w:numPr>
          <w:ilvl w:val="1"/>
          <w:numId w:val="12"/>
        </w:numPr>
        <w:spacing w:before="0"/>
        <w:rPr>
          <w:lang w:val="en-GB"/>
        </w:rPr>
      </w:pPr>
      <w:r w:rsidRPr="00B107A9">
        <w:rPr>
          <w:lang w:val="en-GB"/>
        </w:rPr>
        <w:t>Q11. Are there indications that the project has contributed to, or enabled progress toward its intended impact?</w:t>
      </w:r>
    </w:p>
    <w:p w14:paraId="6450FB7B" w14:textId="77777777" w:rsidR="00C0744A" w:rsidRPr="00B107A9" w:rsidRDefault="00C0744A" w:rsidP="00424BD9">
      <w:pPr>
        <w:pStyle w:val="ListParagraph"/>
        <w:numPr>
          <w:ilvl w:val="1"/>
          <w:numId w:val="12"/>
        </w:numPr>
        <w:spacing w:before="0"/>
        <w:rPr>
          <w:lang w:val="en-GB"/>
        </w:rPr>
      </w:pPr>
      <w:r w:rsidRPr="00B107A9">
        <w:rPr>
          <w:lang w:val="en-GB"/>
        </w:rPr>
        <w:t>Q12. To what extent did the project successfully mainstream other UNDP priorities, including poverty alleviation, improved governance, the prevention and recovery from natural disasters, and women's empowerment?</w:t>
      </w:r>
    </w:p>
    <w:p w14:paraId="11CC9067" w14:textId="77777777" w:rsidR="00C0744A" w:rsidRPr="00B107A9" w:rsidRDefault="00C0744A" w:rsidP="00424BD9">
      <w:pPr>
        <w:pStyle w:val="ListParagraph"/>
        <w:numPr>
          <w:ilvl w:val="1"/>
          <w:numId w:val="12"/>
        </w:numPr>
        <w:spacing w:before="0"/>
        <w:rPr>
          <w:lang w:val="en-GB"/>
        </w:rPr>
      </w:pPr>
      <w:r w:rsidRPr="00B107A9">
        <w:rPr>
          <w:lang w:val="en-GB"/>
        </w:rPr>
        <w:t>Q13. To what extent did the project play a catalytic role?</w:t>
      </w:r>
    </w:p>
    <w:p w14:paraId="6FCC766A" w14:textId="77777777" w:rsidR="00C0744A" w:rsidRPr="00B107A9" w:rsidRDefault="00C0744A" w:rsidP="00424BD9">
      <w:pPr>
        <w:pStyle w:val="ListParagraph"/>
        <w:keepNext/>
        <w:numPr>
          <w:ilvl w:val="0"/>
          <w:numId w:val="12"/>
        </w:numPr>
        <w:spacing w:before="0"/>
        <w:ind w:left="714" w:hanging="357"/>
        <w:rPr>
          <w:lang w:val="en-GB"/>
        </w:rPr>
      </w:pPr>
      <w:r w:rsidRPr="00B107A9">
        <w:rPr>
          <w:lang w:val="en-GB"/>
        </w:rPr>
        <w:lastRenderedPageBreak/>
        <w:t>Sustainability</w:t>
      </w:r>
    </w:p>
    <w:p w14:paraId="11E7A6CA" w14:textId="7A7BFE6E" w:rsidR="00C0744A" w:rsidRPr="00B107A9" w:rsidRDefault="00C0744A" w:rsidP="00424BD9">
      <w:pPr>
        <w:pStyle w:val="ListParagraph"/>
        <w:numPr>
          <w:ilvl w:val="1"/>
          <w:numId w:val="12"/>
        </w:numPr>
        <w:spacing w:before="0"/>
        <w:rPr>
          <w:lang w:val="en-GB"/>
        </w:rPr>
      </w:pPr>
      <w:r w:rsidRPr="00B107A9">
        <w:rPr>
          <w:lang w:val="en-GB"/>
        </w:rPr>
        <w:t>Q14. To what extent are there financial, institutional, social-economic, and/or environmental risks to sustaining long-term project results?</w:t>
      </w:r>
    </w:p>
    <w:p w14:paraId="0ED61572" w14:textId="77777777" w:rsidR="002D7316" w:rsidRPr="00B107A9" w:rsidRDefault="002D7316" w:rsidP="002D7316">
      <w:pPr>
        <w:pStyle w:val="ListParagraph"/>
        <w:numPr>
          <w:ilvl w:val="0"/>
          <w:numId w:val="0"/>
        </w:numPr>
        <w:spacing w:before="0"/>
        <w:ind w:left="1800"/>
        <w:rPr>
          <w:lang w:val="en-GB"/>
        </w:rPr>
      </w:pPr>
    </w:p>
    <w:p w14:paraId="6CE26197" w14:textId="3BBB1FCE" w:rsidR="007E6296" w:rsidRPr="00B107A9" w:rsidRDefault="007E6296" w:rsidP="007E6296">
      <w:pPr>
        <w:pStyle w:val="Heading3"/>
        <w:rPr>
          <w:lang w:val="en-GB"/>
        </w:rPr>
      </w:pPr>
      <w:r w:rsidRPr="00B107A9">
        <w:rPr>
          <w:lang w:val="en-GB"/>
        </w:rPr>
        <w:t>Methodological steps</w:t>
      </w:r>
    </w:p>
    <w:p w14:paraId="61840441" w14:textId="2E431800" w:rsidR="00153341" w:rsidRPr="00B107A9" w:rsidRDefault="00153341" w:rsidP="00153341">
      <w:pPr>
        <w:rPr>
          <w:lang w:val="en-GB"/>
        </w:rPr>
      </w:pPr>
      <w:r w:rsidRPr="00B107A9">
        <w:rPr>
          <w:lang w:val="en-GB"/>
        </w:rPr>
        <w:t>The main steps of the TE were follows:</w:t>
      </w:r>
    </w:p>
    <w:p w14:paraId="46016B8A" w14:textId="77777777" w:rsidR="002D7316" w:rsidRPr="00B107A9" w:rsidRDefault="002D7316" w:rsidP="00153341">
      <w:pPr>
        <w:rPr>
          <w:lang w:val="en-GB"/>
        </w:rPr>
      </w:pPr>
    </w:p>
    <w:p w14:paraId="5EFC782D" w14:textId="6B6D4B5D" w:rsidR="00153341" w:rsidRPr="00B107A9" w:rsidRDefault="00153341" w:rsidP="00153341">
      <w:pPr>
        <w:rPr>
          <w:rStyle w:val="IntenseEmphasis"/>
          <w:b/>
          <w:lang w:val="en-GB"/>
        </w:rPr>
      </w:pPr>
      <w:r w:rsidRPr="00B107A9">
        <w:rPr>
          <w:rStyle w:val="IntenseEmphasis"/>
          <w:b/>
          <w:lang w:val="en-GB"/>
        </w:rPr>
        <w:t>Inception phase</w:t>
      </w:r>
    </w:p>
    <w:p w14:paraId="7A35D4AD" w14:textId="21791262" w:rsidR="00A47FC2" w:rsidRPr="00B107A9" w:rsidRDefault="00153341" w:rsidP="00A47FC2">
      <w:pPr>
        <w:rPr>
          <w:rStyle w:val="IntenseEmphasis"/>
          <w:i w:val="0"/>
          <w:iCs w:val="0"/>
          <w:color w:val="auto"/>
          <w:lang w:val="en-GB"/>
        </w:rPr>
      </w:pPr>
      <w:r w:rsidRPr="00B107A9">
        <w:rPr>
          <w:lang w:val="en-GB"/>
        </w:rPr>
        <w:t>The evaluator conducted a preliminary documentation review to clarify the context around the project and identify the main challenges of the evaluation mission and information gaps to be completed. Based on this review, the evaluator elaborated an evaluation matrix</w:t>
      </w:r>
      <w:r w:rsidR="00A47FC2" w:rsidRPr="00B107A9">
        <w:rPr>
          <w:lang w:val="en-GB"/>
        </w:rPr>
        <w:t xml:space="preserve"> -</w:t>
      </w:r>
      <w:r w:rsidRPr="00B107A9">
        <w:rPr>
          <w:lang w:val="en-GB"/>
        </w:rPr>
        <w:t xml:space="preserve"> a key tool for data collection and analysis</w:t>
      </w:r>
      <w:r w:rsidR="00A47FC2" w:rsidRPr="00B107A9">
        <w:rPr>
          <w:lang w:val="en-GB"/>
        </w:rPr>
        <w:t xml:space="preserve"> that </w:t>
      </w:r>
      <w:r w:rsidRPr="00B107A9">
        <w:rPr>
          <w:lang w:val="en-GB"/>
        </w:rPr>
        <w:t>guide</w:t>
      </w:r>
      <w:r w:rsidR="00A47FC2" w:rsidRPr="00B107A9">
        <w:rPr>
          <w:lang w:val="en-GB"/>
        </w:rPr>
        <w:t>d</w:t>
      </w:r>
      <w:r w:rsidRPr="00B107A9">
        <w:rPr>
          <w:lang w:val="en-GB"/>
        </w:rPr>
        <w:t xml:space="preserve"> the</w:t>
      </w:r>
      <w:r w:rsidR="00A47FC2" w:rsidRPr="00B107A9">
        <w:rPr>
          <w:lang w:val="en-GB"/>
        </w:rPr>
        <w:t xml:space="preserve"> whole</w:t>
      </w:r>
      <w:r w:rsidRPr="00B107A9">
        <w:rPr>
          <w:lang w:val="en-GB"/>
        </w:rPr>
        <w:t xml:space="preserve"> evaluation process. </w:t>
      </w:r>
      <w:r w:rsidR="00A47FC2" w:rsidRPr="00B107A9">
        <w:rPr>
          <w:lang w:val="en-GB"/>
        </w:rPr>
        <w:t>The matrix was</w:t>
      </w:r>
      <w:r w:rsidRPr="00B107A9">
        <w:rPr>
          <w:lang w:val="en-GB"/>
        </w:rPr>
        <w:t xml:space="preserve"> organized along the 5 OECD DAC criteria (relevance, effectiveness, efficiency, sustainability and impact) and include</w:t>
      </w:r>
      <w:r w:rsidR="00A47FC2" w:rsidRPr="00B107A9">
        <w:rPr>
          <w:lang w:val="en-GB"/>
        </w:rPr>
        <w:t>d</w:t>
      </w:r>
      <w:r w:rsidRPr="00B107A9">
        <w:rPr>
          <w:lang w:val="en-GB"/>
        </w:rPr>
        <w:t xml:space="preserve"> the set of evaluati</w:t>
      </w:r>
      <w:r w:rsidR="0042234E" w:rsidRPr="00B107A9">
        <w:rPr>
          <w:lang w:val="en-GB"/>
        </w:rPr>
        <w:t>on questions presented above. The matrix</w:t>
      </w:r>
      <w:r w:rsidRPr="00B107A9">
        <w:rPr>
          <w:lang w:val="en-GB"/>
        </w:rPr>
        <w:t xml:space="preserve"> is </w:t>
      </w:r>
      <w:r w:rsidR="00DA5F0C" w:rsidRPr="00B107A9">
        <w:rPr>
          <w:lang w:val="en-GB"/>
        </w:rPr>
        <w:t>included</w:t>
      </w:r>
      <w:r w:rsidRPr="00B107A9">
        <w:rPr>
          <w:lang w:val="en-GB"/>
        </w:rPr>
        <w:t xml:space="preserve"> in Annex </w:t>
      </w:r>
      <w:r w:rsidR="0042234E" w:rsidRPr="00B107A9">
        <w:rPr>
          <w:lang w:val="en-GB"/>
        </w:rPr>
        <w:t>2</w:t>
      </w:r>
      <w:r w:rsidRPr="00B107A9">
        <w:rPr>
          <w:lang w:val="en-GB"/>
        </w:rPr>
        <w:t>.</w:t>
      </w:r>
    </w:p>
    <w:p w14:paraId="3547F446" w14:textId="37EC1FD6" w:rsidR="00153341" w:rsidRPr="00B107A9" w:rsidRDefault="00A47FC2" w:rsidP="00A47FC2">
      <w:pPr>
        <w:rPr>
          <w:lang w:val="en-GB"/>
        </w:rPr>
      </w:pPr>
      <w:r w:rsidRPr="00B107A9">
        <w:rPr>
          <w:rStyle w:val="IntenseEmphasis"/>
          <w:i w:val="0"/>
          <w:iCs w:val="0"/>
          <w:color w:val="auto"/>
          <w:lang w:val="en-GB"/>
        </w:rPr>
        <w:t>The evaluator elaborated an inception note reflecting his</w:t>
      </w:r>
      <w:r w:rsidR="00153341" w:rsidRPr="00B107A9">
        <w:rPr>
          <w:lang w:val="en-GB"/>
        </w:rPr>
        <w:t xml:space="preserve"> improved understanding of the assignment and </w:t>
      </w:r>
      <w:r w:rsidRPr="00B107A9">
        <w:rPr>
          <w:lang w:val="en-GB"/>
        </w:rPr>
        <w:t>including evaluation tools such as the evaluation matrix, interview protocols and a detailed work plan. A final version of the inception note was submitted and approved by UNDP</w:t>
      </w:r>
      <w:r w:rsidR="00153341" w:rsidRPr="00B107A9">
        <w:rPr>
          <w:lang w:val="en-GB"/>
        </w:rPr>
        <w:t xml:space="preserve">. </w:t>
      </w:r>
    </w:p>
    <w:p w14:paraId="2472EB50" w14:textId="77777777" w:rsidR="00153341" w:rsidRPr="00B107A9" w:rsidRDefault="00153341" w:rsidP="00153341">
      <w:pPr>
        <w:rPr>
          <w:lang w:val="en-GB"/>
        </w:rPr>
      </w:pPr>
    </w:p>
    <w:p w14:paraId="67BA1348" w14:textId="77777777" w:rsidR="00153341" w:rsidRPr="00B107A9" w:rsidRDefault="00153341" w:rsidP="00A47FC2">
      <w:pPr>
        <w:rPr>
          <w:rStyle w:val="IntenseEmphasis"/>
          <w:b/>
          <w:lang w:val="en-GB"/>
        </w:rPr>
      </w:pPr>
      <w:bookmarkStart w:id="7" w:name="_Toc479080065"/>
      <w:r w:rsidRPr="00B107A9">
        <w:rPr>
          <w:rStyle w:val="IntenseEmphasis"/>
          <w:b/>
          <w:lang w:val="en-GB"/>
        </w:rPr>
        <w:t>Data Collection Phase</w:t>
      </w:r>
      <w:bookmarkEnd w:id="7"/>
    </w:p>
    <w:p w14:paraId="6882AC56" w14:textId="3AF810CD" w:rsidR="00153341" w:rsidRPr="00B107A9" w:rsidRDefault="00A47FC2" w:rsidP="00153341">
      <w:pPr>
        <w:rPr>
          <w:lang w:val="en-GB"/>
        </w:rPr>
      </w:pPr>
      <w:r w:rsidRPr="00B107A9">
        <w:rPr>
          <w:lang w:val="en-GB"/>
        </w:rPr>
        <w:t xml:space="preserve">The data </w:t>
      </w:r>
      <w:r w:rsidR="00153341" w:rsidRPr="00B107A9">
        <w:rPr>
          <w:lang w:val="en-GB"/>
        </w:rPr>
        <w:t xml:space="preserve">collected for this evaluation </w:t>
      </w:r>
      <w:r w:rsidRPr="00B107A9">
        <w:rPr>
          <w:lang w:val="en-GB"/>
        </w:rPr>
        <w:t>came</w:t>
      </w:r>
      <w:r w:rsidR="00153341" w:rsidRPr="00B107A9">
        <w:rPr>
          <w:lang w:val="en-GB"/>
        </w:rPr>
        <w:t xml:space="preserve"> from </w:t>
      </w:r>
      <w:r w:rsidRPr="00B107A9">
        <w:rPr>
          <w:lang w:val="en-GB"/>
        </w:rPr>
        <w:t xml:space="preserve">both </w:t>
      </w:r>
      <w:r w:rsidR="00153341" w:rsidRPr="00B107A9">
        <w:rPr>
          <w:lang w:val="en-GB"/>
        </w:rPr>
        <w:t>primary and secondary sources.</w:t>
      </w:r>
    </w:p>
    <w:p w14:paraId="1D2594F7" w14:textId="20160706" w:rsidR="00153341" w:rsidRPr="00B107A9" w:rsidRDefault="00153341" w:rsidP="00A47FC2">
      <w:pPr>
        <w:rPr>
          <w:rStyle w:val="IntenseEmphasis"/>
          <w:i w:val="0"/>
          <w:iCs w:val="0"/>
          <w:color w:val="auto"/>
          <w:lang w:val="en-GB"/>
        </w:rPr>
      </w:pPr>
      <w:r w:rsidRPr="00B107A9">
        <w:rPr>
          <w:lang w:val="en-GB"/>
        </w:rPr>
        <w:t xml:space="preserve">Secondary data </w:t>
      </w:r>
      <w:r w:rsidR="00A47FC2" w:rsidRPr="00B107A9">
        <w:rPr>
          <w:lang w:val="en-GB"/>
        </w:rPr>
        <w:t>was</w:t>
      </w:r>
      <w:r w:rsidRPr="00B107A9">
        <w:rPr>
          <w:lang w:val="en-GB"/>
        </w:rPr>
        <w:t xml:space="preserve"> collected from an in-depth documentation review that cover</w:t>
      </w:r>
      <w:r w:rsidR="00A47FC2" w:rsidRPr="00B107A9">
        <w:rPr>
          <w:lang w:val="en-GB"/>
        </w:rPr>
        <w:t>ed</w:t>
      </w:r>
      <w:r w:rsidRPr="00B107A9">
        <w:rPr>
          <w:lang w:val="en-GB"/>
        </w:rPr>
        <w:t xml:space="preserve"> all documentation from the global project (Project Document, Semi-Annual reports, documentation produced by project activities, etc.), as well as documentation from the six national projects (project documents, available evaluation reports, etc.). A full list of </w:t>
      </w:r>
      <w:r w:rsidR="00A47FC2" w:rsidRPr="00B107A9">
        <w:rPr>
          <w:lang w:val="en-GB"/>
        </w:rPr>
        <w:t xml:space="preserve">reviewed </w:t>
      </w:r>
      <w:r w:rsidRPr="00B107A9">
        <w:rPr>
          <w:lang w:val="en-GB"/>
        </w:rPr>
        <w:t xml:space="preserve">documentation is presented in Annex </w:t>
      </w:r>
      <w:r w:rsidR="0042234E" w:rsidRPr="00B107A9">
        <w:rPr>
          <w:lang w:val="en-GB"/>
        </w:rPr>
        <w:t>4</w:t>
      </w:r>
      <w:r w:rsidRPr="00B107A9">
        <w:rPr>
          <w:lang w:val="en-GB"/>
        </w:rPr>
        <w:t>.</w:t>
      </w:r>
    </w:p>
    <w:p w14:paraId="55A77049" w14:textId="0FCE9B8B" w:rsidR="00153341" w:rsidRPr="00B107A9" w:rsidRDefault="00153341" w:rsidP="002D7316">
      <w:pPr>
        <w:rPr>
          <w:rStyle w:val="IntenseEmphasis"/>
          <w:i w:val="0"/>
          <w:iCs w:val="0"/>
          <w:color w:val="auto"/>
          <w:lang w:val="en-GB"/>
        </w:rPr>
      </w:pPr>
      <w:r w:rsidRPr="00B107A9">
        <w:rPr>
          <w:lang w:val="en-GB"/>
        </w:rPr>
        <w:t xml:space="preserve">Primary data </w:t>
      </w:r>
      <w:r w:rsidR="00A47FC2" w:rsidRPr="00B107A9">
        <w:rPr>
          <w:lang w:val="en-GB"/>
        </w:rPr>
        <w:t>was</w:t>
      </w:r>
      <w:r w:rsidRPr="00B107A9">
        <w:rPr>
          <w:lang w:val="en-GB"/>
        </w:rPr>
        <w:t xml:space="preserve"> collected through interviews with a </w:t>
      </w:r>
      <w:r w:rsidR="002D7316" w:rsidRPr="00B107A9">
        <w:rPr>
          <w:lang w:val="en-GB"/>
        </w:rPr>
        <w:t xml:space="preserve">wide </w:t>
      </w:r>
      <w:r w:rsidRPr="00B107A9">
        <w:rPr>
          <w:lang w:val="en-GB"/>
        </w:rPr>
        <w:t>range of stakeholders involved in the project. These interviews complement</w:t>
      </w:r>
      <w:r w:rsidR="002D7316" w:rsidRPr="00B107A9">
        <w:rPr>
          <w:lang w:val="en-GB"/>
        </w:rPr>
        <w:t>ed</w:t>
      </w:r>
      <w:r w:rsidRPr="00B107A9">
        <w:rPr>
          <w:lang w:val="en-GB"/>
        </w:rPr>
        <w:t xml:space="preserve"> the documentation review and allow</w:t>
      </w:r>
      <w:r w:rsidR="002D7316" w:rsidRPr="00B107A9">
        <w:rPr>
          <w:lang w:val="en-GB"/>
        </w:rPr>
        <w:t>ed</w:t>
      </w:r>
      <w:r w:rsidRPr="00B107A9">
        <w:rPr>
          <w:lang w:val="en-GB"/>
        </w:rPr>
        <w:t xml:space="preserve"> the evaluator to deepen his analysis and to understand the key determinants of the project implementation history, the strengths and weaknesses of the project, and how beneficiaries and other key stakeholders perceive</w:t>
      </w:r>
      <w:r w:rsidR="002D7316" w:rsidRPr="00B107A9">
        <w:rPr>
          <w:lang w:val="en-GB"/>
        </w:rPr>
        <w:t>d</w:t>
      </w:r>
      <w:r w:rsidRPr="00B107A9">
        <w:rPr>
          <w:lang w:val="en-GB"/>
        </w:rPr>
        <w:t xml:space="preserve"> the project relevance, results, effectiveness, efficiency and sustainability. The interviews also help</w:t>
      </w:r>
      <w:r w:rsidR="002D7316" w:rsidRPr="00B107A9">
        <w:rPr>
          <w:lang w:val="en-GB"/>
        </w:rPr>
        <w:t>ed</w:t>
      </w:r>
      <w:r w:rsidRPr="00B107A9">
        <w:rPr>
          <w:lang w:val="en-GB"/>
        </w:rPr>
        <w:t xml:space="preserve"> the evaluator assess challenges, cross-cutting issues and possible ways for improvement. </w:t>
      </w:r>
      <w:r w:rsidR="002D7316" w:rsidRPr="00B107A9">
        <w:rPr>
          <w:lang w:val="en-GB"/>
        </w:rPr>
        <w:t>A</w:t>
      </w:r>
      <w:r w:rsidRPr="00B107A9">
        <w:rPr>
          <w:lang w:val="en-GB"/>
        </w:rPr>
        <w:t xml:space="preserve"> list of people interview</w:t>
      </w:r>
      <w:r w:rsidR="002D7316" w:rsidRPr="00B107A9">
        <w:rPr>
          <w:lang w:val="en-GB"/>
        </w:rPr>
        <w:t>ed during the evaluation</w:t>
      </w:r>
      <w:r w:rsidRPr="00B107A9">
        <w:rPr>
          <w:lang w:val="en-GB"/>
        </w:rPr>
        <w:t xml:space="preserve"> is presented in Annex 3.</w:t>
      </w:r>
    </w:p>
    <w:p w14:paraId="138B8AD9" w14:textId="119B8F6B" w:rsidR="00153341" w:rsidRPr="00B107A9" w:rsidRDefault="00153341" w:rsidP="00153341">
      <w:pPr>
        <w:rPr>
          <w:lang w:val="en-GB"/>
        </w:rPr>
      </w:pPr>
      <w:r w:rsidRPr="00B107A9">
        <w:rPr>
          <w:lang w:val="en-GB"/>
        </w:rPr>
        <w:t xml:space="preserve">By the end of the data collection phase, a wrap up discussion </w:t>
      </w:r>
      <w:r w:rsidR="002D7316" w:rsidRPr="00B107A9">
        <w:rPr>
          <w:lang w:val="en-GB"/>
        </w:rPr>
        <w:t>was</w:t>
      </w:r>
      <w:r w:rsidRPr="00B107A9">
        <w:rPr>
          <w:lang w:val="en-GB"/>
        </w:rPr>
        <w:t xml:space="preserve"> organized </w:t>
      </w:r>
      <w:r w:rsidR="0042234E" w:rsidRPr="00B107A9">
        <w:rPr>
          <w:lang w:val="en-GB"/>
        </w:rPr>
        <w:t xml:space="preserve">with the evaluator and </w:t>
      </w:r>
      <w:r w:rsidRPr="00B107A9">
        <w:rPr>
          <w:lang w:val="en-GB"/>
        </w:rPr>
        <w:t>the project coordinator to present and review initial findings, and request additional information as needed.</w:t>
      </w:r>
    </w:p>
    <w:p w14:paraId="02D48B0F" w14:textId="77777777" w:rsidR="00153341" w:rsidRPr="00B107A9" w:rsidRDefault="00153341" w:rsidP="00153341">
      <w:pPr>
        <w:rPr>
          <w:lang w:val="en-GB"/>
        </w:rPr>
      </w:pPr>
    </w:p>
    <w:p w14:paraId="7F2A2CDB" w14:textId="0E695184" w:rsidR="00153341" w:rsidRPr="00B107A9" w:rsidRDefault="00153341" w:rsidP="002D7316">
      <w:pPr>
        <w:rPr>
          <w:rStyle w:val="IntenseEmphasis"/>
          <w:b/>
          <w:lang w:val="en-GB"/>
        </w:rPr>
      </w:pPr>
      <w:bookmarkStart w:id="8" w:name="_Toc479080066"/>
      <w:r w:rsidRPr="00B107A9">
        <w:rPr>
          <w:rStyle w:val="IntenseEmphasis"/>
          <w:b/>
          <w:lang w:val="en-GB"/>
        </w:rPr>
        <w:t>Data Analysis and Reporting Phase</w:t>
      </w:r>
      <w:bookmarkEnd w:id="8"/>
    </w:p>
    <w:p w14:paraId="1007CC7E" w14:textId="63DC55F6" w:rsidR="00153341" w:rsidRPr="00B107A9" w:rsidRDefault="004C145B" w:rsidP="00153341">
      <w:pPr>
        <w:rPr>
          <w:lang w:val="en-GB"/>
        </w:rPr>
      </w:pPr>
      <w:r w:rsidRPr="00B107A9">
        <w:rPr>
          <w:lang w:val="en-GB"/>
        </w:rPr>
        <w:t>The</w:t>
      </w:r>
      <w:r w:rsidR="00153341" w:rsidRPr="00B107A9">
        <w:rPr>
          <w:lang w:val="en-GB"/>
        </w:rPr>
        <w:t xml:space="preserve"> evaluator compile</w:t>
      </w:r>
      <w:r w:rsidRPr="00B107A9">
        <w:rPr>
          <w:lang w:val="en-GB"/>
        </w:rPr>
        <w:t>d</w:t>
      </w:r>
      <w:r w:rsidR="00153341" w:rsidRPr="00B107A9">
        <w:rPr>
          <w:lang w:val="en-GB"/>
        </w:rPr>
        <w:t xml:space="preserve"> and analyze</w:t>
      </w:r>
      <w:r w:rsidRPr="00B107A9">
        <w:rPr>
          <w:lang w:val="en-GB"/>
        </w:rPr>
        <w:t>d</w:t>
      </w:r>
      <w:r w:rsidR="00153341" w:rsidRPr="00B107A9">
        <w:rPr>
          <w:lang w:val="en-GB"/>
        </w:rPr>
        <w:t xml:space="preserve"> all the data collected through the interviews and the documentation review</w:t>
      </w:r>
      <w:r w:rsidRPr="00B107A9">
        <w:rPr>
          <w:lang w:val="en-GB"/>
        </w:rPr>
        <w:t xml:space="preserve"> </w:t>
      </w:r>
      <w:r w:rsidR="00153341" w:rsidRPr="00B107A9">
        <w:rPr>
          <w:lang w:val="en-GB"/>
        </w:rPr>
        <w:t>using the evaluation matrix</w:t>
      </w:r>
      <w:r w:rsidRPr="00B107A9">
        <w:rPr>
          <w:lang w:val="en-GB"/>
        </w:rPr>
        <w:t xml:space="preserve">. </w:t>
      </w:r>
      <w:r w:rsidR="00153341" w:rsidRPr="00B107A9">
        <w:rPr>
          <w:lang w:val="en-GB"/>
        </w:rPr>
        <w:t xml:space="preserve">All data </w:t>
      </w:r>
      <w:r w:rsidRPr="00B107A9">
        <w:rPr>
          <w:lang w:val="en-GB"/>
        </w:rPr>
        <w:t>has been</w:t>
      </w:r>
      <w:r w:rsidR="00153341" w:rsidRPr="00B107A9">
        <w:rPr>
          <w:lang w:val="en-GB"/>
        </w:rPr>
        <w:t xml:space="preserve"> systematically analyzed</w:t>
      </w:r>
      <w:r w:rsidRPr="00B107A9">
        <w:rPr>
          <w:lang w:val="en-GB"/>
        </w:rPr>
        <w:t xml:space="preserve"> and triangulated</w:t>
      </w:r>
      <w:r w:rsidR="00153341" w:rsidRPr="00B107A9">
        <w:rPr>
          <w:lang w:val="en-GB"/>
        </w:rPr>
        <w:t xml:space="preserve"> to ensure that all the findings, conclusions and recommendations are substantiated by evidence.</w:t>
      </w:r>
    </w:p>
    <w:p w14:paraId="29B24005" w14:textId="01088EDD" w:rsidR="00153341" w:rsidRPr="00B107A9" w:rsidRDefault="004C145B" w:rsidP="004C145B">
      <w:pPr>
        <w:rPr>
          <w:lang w:val="en-GB"/>
        </w:rPr>
      </w:pPr>
      <w:r w:rsidRPr="00B107A9">
        <w:rPr>
          <w:lang w:val="en-GB"/>
        </w:rPr>
        <w:t>Based on this analysis, t</w:t>
      </w:r>
      <w:r w:rsidR="00153341" w:rsidRPr="00B107A9">
        <w:rPr>
          <w:lang w:val="en-GB"/>
        </w:rPr>
        <w:t>he evaluator prepare</w:t>
      </w:r>
      <w:r w:rsidRPr="00B107A9">
        <w:rPr>
          <w:lang w:val="en-GB"/>
        </w:rPr>
        <w:t>d this</w:t>
      </w:r>
      <w:r w:rsidR="00153341" w:rsidRPr="00B107A9">
        <w:rPr>
          <w:lang w:val="en-GB"/>
        </w:rPr>
        <w:t xml:space="preserve"> first draft of the evaluation report that </w:t>
      </w:r>
      <w:r w:rsidRPr="00B107A9">
        <w:rPr>
          <w:lang w:val="en-GB"/>
        </w:rPr>
        <w:t>w</w:t>
      </w:r>
      <w:r w:rsidR="00153341" w:rsidRPr="00B107A9">
        <w:rPr>
          <w:lang w:val="en-GB"/>
        </w:rPr>
        <w:t>ill be submitted to UNDP for review and comments</w:t>
      </w:r>
      <w:r w:rsidR="00DA5F0C" w:rsidRPr="00B107A9">
        <w:rPr>
          <w:lang w:val="en-GB"/>
        </w:rPr>
        <w:t xml:space="preserve"> on May 12th</w:t>
      </w:r>
      <w:r w:rsidR="00153341" w:rsidRPr="00B107A9">
        <w:rPr>
          <w:lang w:val="en-GB"/>
        </w:rPr>
        <w:t>.</w:t>
      </w:r>
      <w:r w:rsidRPr="00B107A9">
        <w:rPr>
          <w:lang w:val="en-GB"/>
        </w:rPr>
        <w:t xml:space="preserve"> </w:t>
      </w:r>
      <w:r w:rsidR="00153341" w:rsidRPr="00B107A9">
        <w:rPr>
          <w:lang w:val="en-GB"/>
        </w:rPr>
        <w:t xml:space="preserve">All comments will be duly taken into consideration by the </w:t>
      </w:r>
      <w:r w:rsidR="00153341" w:rsidRPr="00B107A9">
        <w:rPr>
          <w:lang w:val="en-GB"/>
        </w:rPr>
        <w:lastRenderedPageBreak/>
        <w:t>evaluator who will address them in a final version of the report.</w:t>
      </w:r>
      <w:r w:rsidRPr="00B107A9">
        <w:rPr>
          <w:lang w:val="en-GB"/>
        </w:rPr>
        <w:t xml:space="preserve"> The evaluator will develop an audit trail tracking all comments received and explaining how they have been addressed.</w:t>
      </w:r>
    </w:p>
    <w:p w14:paraId="4CF4AC55" w14:textId="77777777" w:rsidR="00153341" w:rsidRPr="00754C95" w:rsidRDefault="00153341" w:rsidP="00153341">
      <w:pPr>
        <w:rPr>
          <w:lang w:val="en-GB"/>
        </w:rPr>
      </w:pPr>
    </w:p>
    <w:p w14:paraId="58FC23FC" w14:textId="20B7EA58" w:rsidR="003B2723" w:rsidRPr="00B107A9" w:rsidRDefault="003B2723" w:rsidP="003B2723">
      <w:pPr>
        <w:pStyle w:val="Heading2"/>
        <w:rPr>
          <w:lang w:val="en-GB"/>
        </w:rPr>
      </w:pPr>
      <w:bookmarkStart w:id="9" w:name="_Toc484536789"/>
      <w:r w:rsidRPr="00B107A9">
        <w:rPr>
          <w:lang w:val="en-GB"/>
        </w:rPr>
        <w:t>Structure of the evaluation report</w:t>
      </w:r>
      <w:bookmarkEnd w:id="9"/>
    </w:p>
    <w:p w14:paraId="51139FF5" w14:textId="17348702" w:rsidR="0042234E" w:rsidRPr="00B107A9" w:rsidRDefault="004C145B" w:rsidP="0001661B">
      <w:pPr>
        <w:rPr>
          <w:lang w:val="en-GB"/>
        </w:rPr>
      </w:pPr>
      <w:r w:rsidRPr="00B107A9">
        <w:rPr>
          <w:lang w:val="en-GB"/>
        </w:rPr>
        <w:t xml:space="preserve">After a succinct presentation of the evaluation’s purpose, scope and methodology, this evaluation report </w:t>
      </w:r>
      <w:r w:rsidR="0001661B" w:rsidRPr="00B107A9">
        <w:rPr>
          <w:lang w:val="en-GB"/>
        </w:rPr>
        <w:t xml:space="preserve">first </w:t>
      </w:r>
      <w:r w:rsidRPr="00B107A9">
        <w:rPr>
          <w:lang w:val="en-GB"/>
        </w:rPr>
        <w:t>presents the context of the evaluation together with a brief description of the CCAF global project.</w:t>
      </w:r>
      <w:r w:rsidR="0001661B" w:rsidRPr="00B107A9">
        <w:rPr>
          <w:lang w:val="en-GB"/>
        </w:rPr>
        <w:t xml:space="preserve"> The report then presents t</w:t>
      </w:r>
      <w:r w:rsidR="00DA21AE" w:rsidRPr="00B107A9">
        <w:rPr>
          <w:lang w:val="en-GB"/>
        </w:rPr>
        <w:t xml:space="preserve">he evaluation findings </w:t>
      </w:r>
      <w:r w:rsidR="002A0023" w:rsidRPr="00B107A9">
        <w:rPr>
          <w:lang w:val="en-GB"/>
        </w:rPr>
        <w:t xml:space="preserve">organized in three main sections: (i) project design and formulation; (ii) project implementation; and (iii) project results, covering </w:t>
      </w:r>
      <w:r w:rsidR="0001661B" w:rsidRPr="00B107A9">
        <w:rPr>
          <w:lang w:val="en-GB"/>
        </w:rPr>
        <w:t xml:space="preserve">the 5 OECD DAC criteria - relevance, effectiveness, efficiency, </w:t>
      </w:r>
      <w:r w:rsidR="00DA5F0C" w:rsidRPr="00B107A9">
        <w:rPr>
          <w:lang w:val="en-GB"/>
        </w:rPr>
        <w:t>impact and sustainab</w:t>
      </w:r>
      <w:r w:rsidR="0001661B" w:rsidRPr="00B107A9">
        <w:rPr>
          <w:lang w:val="en-GB"/>
        </w:rPr>
        <w:t>ility</w:t>
      </w:r>
      <w:r w:rsidR="00DA5F0C" w:rsidRPr="00B107A9">
        <w:rPr>
          <w:lang w:val="en-GB"/>
        </w:rPr>
        <w:t xml:space="preserve"> </w:t>
      </w:r>
      <w:r w:rsidR="0001661B" w:rsidRPr="00B107A9">
        <w:rPr>
          <w:lang w:val="en-GB"/>
        </w:rPr>
        <w:t xml:space="preserve">– and all the evaluation questions. </w:t>
      </w:r>
      <w:r w:rsidR="0042234E" w:rsidRPr="00B107A9">
        <w:rPr>
          <w:lang w:val="en-GB"/>
        </w:rPr>
        <w:t xml:space="preserve">After </w:t>
      </w:r>
      <w:r w:rsidR="0001661B" w:rsidRPr="00B107A9">
        <w:rPr>
          <w:lang w:val="en-GB"/>
        </w:rPr>
        <w:t xml:space="preserve">the presentation of the evaluation findings, the </w:t>
      </w:r>
      <w:r w:rsidR="00DA5F0C" w:rsidRPr="00B107A9">
        <w:rPr>
          <w:lang w:val="en-GB"/>
        </w:rPr>
        <w:t>report compiles the main</w:t>
      </w:r>
      <w:r w:rsidR="0001661B" w:rsidRPr="00B107A9">
        <w:rPr>
          <w:lang w:val="en-GB"/>
        </w:rPr>
        <w:t xml:space="preserve"> conclusions, recommendations and lessons learned</w:t>
      </w:r>
      <w:r w:rsidR="0042234E" w:rsidRPr="00B107A9">
        <w:rPr>
          <w:lang w:val="en-GB"/>
        </w:rPr>
        <w:t>.</w:t>
      </w:r>
    </w:p>
    <w:p w14:paraId="488CCD3B" w14:textId="15D63A25" w:rsidR="00DA21AE" w:rsidRPr="00B107A9" w:rsidRDefault="0042234E" w:rsidP="0001661B">
      <w:pPr>
        <w:rPr>
          <w:lang w:val="en-GB"/>
        </w:rPr>
      </w:pPr>
      <w:r w:rsidRPr="00B107A9">
        <w:rPr>
          <w:lang w:val="en-GB"/>
        </w:rPr>
        <w:t>While this evaluation report follows overall the UNDP TE Guidance</w:t>
      </w:r>
      <w:r w:rsidRPr="00B107A9">
        <w:rPr>
          <w:rStyle w:val="FootnoteReference"/>
          <w:lang w:val="en-GB"/>
        </w:rPr>
        <w:footnoteReference w:id="3"/>
      </w:r>
      <w:r w:rsidRPr="00B107A9">
        <w:rPr>
          <w:lang w:val="en-GB"/>
        </w:rPr>
        <w:t>, it should be noted that it was slightly adapted to the unique aspect of th</w:t>
      </w:r>
      <w:r w:rsidR="006D6C4B" w:rsidRPr="00B107A9">
        <w:rPr>
          <w:lang w:val="en-GB"/>
        </w:rPr>
        <w:t>is</w:t>
      </w:r>
      <w:r w:rsidRPr="00B107A9">
        <w:rPr>
          <w:lang w:val="en-GB"/>
        </w:rPr>
        <w:t xml:space="preserve"> project. The TE Guidance is tailored to GEF funded projects implemented by UNDP whereas this project was funded by Canada, </w:t>
      </w:r>
      <w:r w:rsidR="00C95CC8" w:rsidRPr="00B107A9">
        <w:rPr>
          <w:lang w:val="en-GB"/>
        </w:rPr>
        <w:t>and therefore had different</w:t>
      </w:r>
      <w:r w:rsidRPr="00B107A9">
        <w:rPr>
          <w:lang w:val="en-GB"/>
        </w:rPr>
        <w:t xml:space="preserve"> requirements. In addition, this project is an umbrella project overarching 6 national projects, which gives a different dimension to the analysis of its potential impacts and sustainability</w:t>
      </w:r>
      <w:r w:rsidR="006D6C4B" w:rsidRPr="00B107A9">
        <w:rPr>
          <w:lang w:val="en-GB"/>
        </w:rPr>
        <w:t>, as compared to nationally or regionally implemented GEF projects</w:t>
      </w:r>
      <w:r w:rsidRPr="00B107A9">
        <w:rPr>
          <w:lang w:val="en-GB"/>
        </w:rPr>
        <w:t>.</w:t>
      </w:r>
    </w:p>
    <w:p w14:paraId="4BDE312E" w14:textId="7296409B" w:rsidR="002A0023" w:rsidRPr="00754C95" w:rsidRDefault="002A0023" w:rsidP="00704050">
      <w:pPr>
        <w:rPr>
          <w:lang w:val="en-GB"/>
        </w:rPr>
      </w:pPr>
      <w:r w:rsidRPr="00754C95">
        <w:rPr>
          <w:lang w:val="en-GB"/>
        </w:rPr>
        <w:br w:type="page"/>
      </w:r>
    </w:p>
    <w:p w14:paraId="39D07512" w14:textId="0C28D827" w:rsidR="00D23E01" w:rsidRPr="00B107A9" w:rsidRDefault="00F71B4F" w:rsidP="005E5B9E">
      <w:pPr>
        <w:pStyle w:val="Heading1"/>
        <w:spacing w:after="100"/>
        <w:rPr>
          <w:lang w:val="en-GB"/>
        </w:rPr>
      </w:pPr>
      <w:bookmarkStart w:id="10" w:name="_Toc484536790"/>
      <w:r w:rsidRPr="00B107A9">
        <w:rPr>
          <w:lang w:val="en-GB"/>
        </w:rPr>
        <w:lastRenderedPageBreak/>
        <w:t>Project description and context</w:t>
      </w:r>
      <w:bookmarkEnd w:id="10"/>
    </w:p>
    <w:p w14:paraId="3751F09E" w14:textId="07BD5485" w:rsidR="003B2723" w:rsidRPr="00B107A9" w:rsidRDefault="00D23E01" w:rsidP="003B2723">
      <w:pPr>
        <w:rPr>
          <w:lang w:val="en-GB"/>
        </w:rPr>
      </w:pPr>
      <w:r w:rsidRPr="00B107A9">
        <w:rPr>
          <w:noProof/>
        </w:rPr>
        <mc:AlternateContent>
          <mc:Choice Requires="wps">
            <w:drawing>
              <wp:anchor distT="0" distB="0" distL="114300" distR="114300" simplePos="0" relativeHeight="251680768" behindDoc="0" locked="0" layoutInCell="1" allowOverlap="1" wp14:anchorId="2A155777" wp14:editId="49108F5C">
                <wp:simplePos x="0" y="0"/>
                <wp:positionH relativeFrom="column">
                  <wp:posOffset>2295467</wp:posOffset>
                </wp:positionH>
                <wp:positionV relativeFrom="paragraph">
                  <wp:posOffset>675005</wp:posOffset>
                </wp:positionV>
                <wp:extent cx="3375660" cy="4038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75660" cy="4038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B9B41" w14:textId="422A53D2" w:rsidR="00A422B2" w:rsidRDefault="00A422B2" w:rsidP="005E5B9E">
                            <w:pPr>
                              <w:pStyle w:val="Caption"/>
                              <w:keepNext/>
                              <w:spacing w:before="0" w:after="0"/>
                            </w:pPr>
                            <w:bookmarkStart w:id="11" w:name="_Ref482028706"/>
                            <w:r>
                              <w:t xml:space="preserve">Table </w:t>
                            </w:r>
                            <w:r w:rsidR="004A39C1">
                              <w:fldChar w:fldCharType="begin"/>
                            </w:r>
                            <w:r w:rsidR="004A39C1">
                              <w:instrText xml:space="preserve"> SEQ Tabl</w:instrText>
                            </w:r>
                            <w:r w:rsidR="004A39C1">
                              <w:instrText xml:space="preserve">e \* ARABIC </w:instrText>
                            </w:r>
                            <w:r w:rsidR="004A39C1">
                              <w:fldChar w:fldCharType="separate"/>
                            </w:r>
                            <w:r>
                              <w:rPr>
                                <w:noProof/>
                              </w:rPr>
                              <w:t>1</w:t>
                            </w:r>
                            <w:r w:rsidR="004A39C1">
                              <w:rPr>
                                <w:noProof/>
                              </w:rPr>
                              <w:fldChar w:fldCharType="end"/>
                            </w:r>
                            <w:bookmarkEnd w:id="11"/>
                            <w:r>
                              <w:t>:</w:t>
                            </w:r>
                            <w:r w:rsidRPr="00D23E01">
                              <w:t xml:space="preserve"> </w:t>
                            </w:r>
                            <w:r>
                              <w:t>Canada-UNDP Climate change adaptation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5777" id="Text Box 8" o:spid="_x0000_s1030" type="#_x0000_t202" style="position:absolute;left:0;text-align:left;margin-left:180.75pt;margin-top:53.15pt;width:265.8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" fillcolor="white [3212]" stroked="f" strokeweight=".5pt">
                <v:textbox>
                  <w:txbxContent>
                    <w:p w14:paraId="7CBB9B41" w14:textId="422A53D2" w:rsidR="00A422B2" w:rsidRDefault="00A422B2" w:rsidP="005E5B9E">
                      <w:pPr>
                        <w:pStyle w:val="Caption"/>
                        <w:keepNext/>
                        <w:spacing w:before="0" w:after="0"/>
                      </w:pPr>
                      <w:bookmarkStart w:id="21" w:name="_Ref482028706"/>
                      <w:r>
                        <w:t xml:space="preserve">Table </w:t>
                      </w:r>
                      <w:r>
                        <w:fldChar w:fldCharType="begin"/>
                      </w:r>
                      <w:r>
                        <w:instrText xml:space="preserve"> SEQ Table \* ARABIC </w:instrText>
                      </w:r>
                      <w:r>
                        <w:fldChar w:fldCharType="separate"/>
                      </w:r>
                      <w:r>
                        <w:rPr>
                          <w:noProof/>
                        </w:rPr>
                        <w:t>1</w:t>
                      </w:r>
                      <w:r>
                        <w:rPr>
                          <w:noProof/>
                        </w:rPr>
                        <w:fldChar w:fldCharType="end"/>
                      </w:r>
                      <w:bookmarkEnd w:id="21"/>
                      <w:r>
                        <w:t>:</w:t>
                      </w:r>
                      <w:r w:rsidRPr="00D23E01">
                        <w:t xml:space="preserve"> </w:t>
                      </w:r>
                      <w:r>
                        <w:t>Canada-UNDP Climate change adaptation portfolio</w:t>
                      </w:r>
                    </w:p>
                  </w:txbxContent>
                </v:textbox>
                <w10:wrap type="square"/>
              </v:shape>
            </w:pict>
          </mc:Fallback>
        </mc:AlternateContent>
      </w:r>
      <w:r w:rsidR="003B2723" w:rsidRPr="00B107A9">
        <w:rPr>
          <w:lang w:val="en-GB"/>
        </w:rPr>
        <w:t>The CCAF was established in 2013 by Canada - through the former Canadian International Development Agency (CIDA), now named Global Affairs Canada (GAC) - in partnership with the United Nation</w:t>
      </w:r>
      <w:r w:rsidR="00B81BAD" w:rsidRPr="00B107A9">
        <w:rPr>
          <w:lang w:val="en-GB"/>
        </w:rPr>
        <w:t>s</w:t>
      </w:r>
      <w:r w:rsidR="003B2723" w:rsidRPr="00B107A9">
        <w:rPr>
          <w:lang w:val="en-GB"/>
        </w:rPr>
        <w:t xml:space="preserve"> Development Programme (UNDP), with the aim to address the impacts of climate change on food security in developing countries.</w:t>
      </w:r>
    </w:p>
    <w:tbl>
      <w:tblPr>
        <w:tblStyle w:val="TableBaastel1"/>
        <w:tblpPr w:leftFromText="180" w:rightFromText="180" w:vertAnchor="text" w:horzAnchor="margin" w:tblpXSpec="right" w:tblpY="456"/>
        <w:tblOverlap w:val="never"/>
        <w:tblW w:w="0" w:type="auto"/>
        <w:tblLook w:val="04A0" w:firstRow="1" w:lastRow="0" w:firstColumn="1" w:lastColumn="0" w:noHBand="0" w:noVBand="1"/>
      </w:tblPr>
      <w:tblGrid>
        <w:gridCol w:w="1135"/>
        <w:gridCol w:w="4252"/>
      </w:tblGrid>
      <w:tr w:rsidR="00DA5F0C" w:rsidRPr="00754C95" w14:paraId="1695743A" w14:textId="77777777" w:rsidTr="00403AA0">
        <w:trPr>
          <w:cnfStyle w:val="100000000000" w:firstRow="1" w:lastRow="0" w:firstColumn="0" w:lastColumn="0" w:oddVBand="0" w:evenVBand="0" w:oddHBand="0" w:evenHBand="0" w:firstRowFirstColumn="0" w:firstRowLastColumn="0" w:lastRowFirstColumn="0" w:lastRowLastColumn="0"/>
          <w:trHeight w:val="38"/>
        </w:trPr>
        <w:tc>
          <w:tcPr>
            <w:tcW w:w="1135" w:type="dxa"/>
          </w:tcPr>
          <w:p w14:paraId="19C3FDF8" w14:textId="77777777" w:rsidR="00DA5F0C" w:rsidRPr="00B107A9" w:rsidRDefault="00DA5F0C" w:rsidP="00403AA0">
            <w:pPr>
              <w:spacing w:before="0" w:after="0"/>
              <w:jc w:val="left"/>
              <w:rPr>
                <w:sz w:val="18"/>
                <w:szCs w:val="18"/>
                <w:lang w:val="en-GB"/>
              </w:rPr>
            </w:pPr>
            <w:r w:rsidRPr="00B107A9">
              <w:rPr>
                <w:sz w:val="18"/>
                <w:szCs w:val="18"/>
                <w:lang w:val="en-GB"/>
              </w:rPr>
              <w:t>Country</w:t>
            </w:r>
          </w:p>
        </w:tc>
        <w:tc>
          <w:tcPr>
            <w:tcW w:w="4252" w:type="dxa"/>
          </w:tcPr>
          <w:p w14:paraId="0EF2E059" w14:textId="77777777" w:rsidR="00DA5F0C" w:rsidRPr="00B107A9" w:rsidRDefault="00DA5F0C" w:rsidP="00403AA0">
            <w:pPr>
              <w:spacing w:before="0" w:after="0"/>
              <w:jc w:val="left"/>
              <w:rPr>
                <w:sz w:val="18"/>
                <w:szCs w:val="18"/>
                <w:lang w:val="en-GB"/>
              </w:rPr>
            </w:pPr>
            <w:r w:rsidRPr="00B107A9">
              <w:rPr>
                <w:sz w:val="18"/>
                <w:szCs w:val="18"/>
                <w:lang w:val="en-GB"/>
              </w:rPr>
              <w:t>Project</w:t>
            </w:r>
          </w:p>
        </w:tc>
      </w:tr>
      <w:tr w:rsidR="00DA5F0C" w:rsidRPr="00754C95" w14:paraId="35CE90D4" w14:textId="77777777" w:rsidTr="00403AA0">
        <w:tc>
          <w:tcPr>
            <w:tcW w:w="1135" w:type="dxa"/>
          </w:tcPr>
          <w:p w14:paraId="7E9889E4" w14:textId="77777777" w:rsidR="00DA5F0C" w:rsidRPr="00B107A9" w:rsidRDefault="00DA5F0C" w:rsidP="00403AA0">
            <w:pPr>
              <w:spacing w:before="0" w:after="0"/>
              <w:jc w:val="left"/>
              <w:rPr>
                <w:sz w:val="18"/>
                <w:szCs w:val="18"/>
                <w:lang w:val="en-GB"/>
              </w:rPr>
            </w:pPr>
            <w:r w:rsidRPr="00B107A9">
              <w:rPr>
                <w:sz w:val="18"/>
                <w:szCs w:val="18"/>
                <w:lang w:val="en-GB"/>
              </w:rPr>
              <w:t>Cambodia</w:t>
            </w:r>
          </w:p>
        </w:tc>
        <w:tc>
          <w:tcPr>
            <w:tcW w:w="4252" w:type="dxa"/>
          </w:tcPr>
          <w:p w14:paraId="3CEEF234" w14:textId="77777777" w:rsidR="00DA5F0C" w:rsidRPr="00B107A9" w:rsidRDefault="00DA5F0C" w:rsidP="00403AA0">
            <w:pPr>
              <w:spacing w:before="0" w:after="0"/>
              <w:jc w:val="left"/>
              <w:rPr>
                <w:b/>
                <w:sz w:val="18"/>
                <w:szCs w:val="18"/>
                <w:lang w:val="en-GB" w:eastAsia="en-CA"/>
              </w:rPr>
            </w:pPr>
            <w:r w:rsidRPr="00B107A9">
              <w:rPr>
                <w:sz w:val="18"/>
                <w:szCs w:val="18"/>
                <w:lang w:val="en-GB"/>
              </w:rPr>
              <w:t>Promoting Climate-Resilient Water Management and Agricultural Practices in Rural Cambodia</w:t>
            </w:r>
            <w:r w:rsidRPr="00B107A9">
              <w:rPr>
                <w:b/>
                <w:sz w:val="18"/>
                <w:szCs w:val="18"/>
                <w:lang w:val="en-GB" w:eastAsia="en-CA"/>
              </w:rPr>
              <w:t xml:space="preserve"> </w:t>
            </w:r>
          </w:p>
        </w:tc>
      </w:tr>
      <w:tr w:rsidR="00DA5F0C" w:rsidRPr="00754C95" w14:paraId="0731E2EF" w14:textId="77777777" w:rsidTr="00403AA0">
        <w:tc>
          <w:tcPr>
            <w:tcW w:w="1135" w:type="dxa"/>
          </w:tcPr>
          <w:p w14:paraId="5096E9FC" w14:textId="77777777" w:rsidR="00DA5F0C" w:rsidRPr="00B107A9" w:rsidRDefault="00DA5F0C" w:rsidP="00403AA0">
            <w:pPr>
              <w:spacing w:before="0" w:after="0"/>
              <w:jc w:val="left"/>
              <w:rPr>
                <w:sz w:val="18"/>
                <w:szCs w:val="18"/>
                <w:lang w:val="en-GB"/>
              </w:rPr>
            </w:pPr>
            <w:r w:rsidRPr="00B107A9">
              <w:rPr>
                <w:sz w:val="18"/>
                <w:szCs w:val="18"/>
                <w:lang w:val="en-GB"/>
              </w:rPr>
              <w:t>Cape Verde</w:t>
            </w:r>
          </w:p>
        </w:tc>
        <w:tc>
          <w:tcPr>
            <w:tcW w:w="4252" w:type="dxa"/>
          </w:tcPr>
          <w:p w14:paraId="489B41A3" w14:textId="77777777" w:rsidR="00DA5F0C" w:rsidRPr="00B107A9" w:rsidRDefault="00DA5F0C" w:rsidP="00403AA0">
            <w:pPr>
              <w:spacing w:before="0" w:after="0"/>
              <w:jc w:val="left"/>
              <w:rPr>
                <w:sz w:val="18"/>
                <w:szCs w:val="18"/>
                <w:lang w:val="en-GB"/>
              </w:rPr>
            </w:pPr>
            <w:r w:rsidRPr="00B107A9">
              <w:rPr>
                <w:sz w:val="18"/>
                <w:szCs w:val="18"/>
                <w:lang w:val="en-GB"/>
              </w:rPr>
              <w:t>Building adaptive capacity and resilience to climate change in the water sector in Cape Verde</w:t>
            </w:r>
          </w:p>
        </w:tc>
      </w:tr>
      <w:tr w:rsidR="00DA5F0C" w:rsidRPr="00754C95" w14:paraId="6262ECD5" w14:textId="77777777" w:rsidTr="00403AA0">
        <w:tc>
          <w:tcPr>
            <w:tcW w:w="1135" w:type="dxa"/>
          </w:tcPr>
          <w:p w14:paraId="1FDBA0B3" w14:textId="77777777" w:rsidR="00DA5F0C" w:rsidRPr="00B107A9" w:rsidRDefault="00DA5F0C" w:rsidP="00403AA0">
            <w:pPr>
              <w:spacing w:before="0" w:after="0"/>
              <w:jc w:val="left"/>
              <w:rPr>
                <w:sz w:val="18"/>
                <w:szCs w:val="18"/>
                <w:lang w:val="en-GB"/>
              </w:rPr>
            </w:pPr>
            <w:r w:rsidRPr="00B107A9">
              <w:rPr>
                <w:sz w:val="18"/>
                <w:szCs w:val="18"/>
                <w:lang w:val="en-GB"/>
              </w:rPr>
              <w:t>Haiti</w:t>
            </w:r>
          </w:p>
        </w:tc>
        <w:tc>
          <w:tcPr>
            <w:tcW w:w="4252" w:type="dxa"/>
          </w:tcPr>
          <w:p w14:paraId="47B0BD82" w14:textId="77777777" w:rsidR="00DA5F0C" w:rsidRPr="00B107A9" w:rsidRDefault="00DA5F0C" w:rsidP="00403AA0">
            <w:pPr>
              <w:spacing w:before="0" w:after="0"/>
              <w:jc w:val="left"/>
              <w:rPr>
                <w:sz w:val="18"/>
                <w:szCs w:val="18"/>
                <w:lang w:val="en-GB"/>
              </w:rPr>
            </w:pPr>
            <w:r w:rsidRPr="00B107A9">
              <w:rPr>
                <w:sz w:val="18"/>
                <w:szCs w:val="18"/>
                <w:lang w:val="en-GB"/>
              </w:rPr>
              <w:t>Strengthening Adaptive Capacities to Address Climate Change Threats on Sustainable Development Strategies for Coastal Communities in Haiti</w:t>
            </w:r>
          </w:p>
        </w:tc>
      </w:tr>
      <w:tr w:rsidR="00DA5F0C" w:rsidRPr="00754C95" w14:paraId="560C6B4B" w14:textId="77777777" w:rsidTr="00403AA0">
        <w:tc>
          <w:tcPr>
            <w:tcW w:w="1135" w:type="dxa"/>
          </w:tcPr>
          <w:p w14:paraId="08248199" w14:textId="77777777" w:rsidR="00DA5F0C" w:rsidRPr="00B107A9" w:rsidRDefault="00DA5F0C" w:rsidP="00403AA0">
            <w:pPr>
              <w:spacing w:before="0" w:after="0"/>
              <w:jc w:val="left"/>
              <w:rPr>
                <w:sz w:val="18"/>
                <w:szCs w:val="18"/>
                <w:lang w:val="en-GB"/>
              </w:rPr>
            </w:pPr>
            <w:r w:rsidRPr="00B107A9">
              <w:rPr>
                <w:sz w:val="18"/>
                <w:szCs w:val="18"/>
                <w:lang w:val="en-GB"/>
              </w:rPr>
              <w:t>Mali</w:t>
            </w:r>
          </w:p>
        </w:tc>
        <w:tc>
          <w:tcPr>
            <w:tcW w:w="4252" w:type="dxa"/>
          </w:tcPr>
          <w:p w14:paraId="7B8C725E" w14:textId="77777777" w:rsidR="00DA5F0C" w:rsidRPr="00B107A9" w:rsidRDefault="00DA5F0C" w:rsidP="00403AA0">
            <w:pPr>
              <w:spacing w:before="0" w:after="0"/>
              <w:jc w:val="left"/>
              <w:rPr>
                <w:sz w:val="18"/>
                <w:szCs w:val="18"/>
                <w:lang w:val="en-GB"/>
              </w:rPr>
            </w:pPr>
            <w:r w:rsidRPr="00B107A9">
              <w:rPr>
                <w:sz w:val="18"/>
                <w:szCs w:val="18"/>
                <w:lang w:val="en-GB"/>
              </w:rPr>
              <w:t xml:space="preserve">Enhancing Adaptive Capacity and Resilience to Climate Change in the Agriculture Sector in Mali </w:t>
            </w:r>
          </w:p>
        </w:tc>
      </w:tr>
      <w:tr w:rsidR="00DA5F0C" w:rsidRPr="00754C95" w14:paraId="08A8D82A" w14:textId="77777777" w:rsidTr="00403AA0">
        <w:tc>
          <w:tcPr>
            <w:tcW w:w="1135" w:type="dxa"/>
          </w:tcPr>
          <w:p w14:paraId="357D12DC" w14:textId="77777777" w:rsidR="00DA5F0C" w:rsidRPr="00B107A9" w:rsidRDefault="00DA5F0C" w:rsidP="00403AA0">
            <w:pPr>
              <w:spacing w:before="0" w:after="0"/>
              <w:jc w:val="left"/>
              <w:rPr>
                <w:sz w:val="18"/>
                <w:szCs w:val="18"/>
                <w:lang w:val="en-GB"/>
              </w:rPr>
            </w:pPr>
            <w:r w:rsidRPr="00B107A9">
              <w:rPr>
                <w:sz w:val="18"/>
                <w:szCs w:val="18"/>
                <w:lang w:val="en-GB"/>
              </w:rPr>
              <w:t>Niger</w:t>
            </w:r>
          </w:p>
        </w:tc>
        <w:tc>
          <w:tcPr>
            <w:tcW w:w="4252" w:type="dxa"/>
          </w:tcPr>
          <w:p w14:paraId="1A494A01" w14:textId="77777777" w:rsidR="00DA5F0C" w:rsidRPr="00B107A9" w:rsidRDefault="00DA5F0C" w:rsidP="00403AA0">
            <w:pPr>
              <w:spacing w:before="0" w:after="0"/>
              <w:jc w:val="left"/>
              <w:rPr>
                <w:sz w:val="18"/>
                <w:szCs w:val="18"/>
                <w:lang w:val="en-GB"/>
              </w:rPr>
            </w:pPr>
            <w:r w:rsidRPr="00B107A9">
              <w:rPr>
                <w:sz w:val="18"/>
                <w:szCs w:val="18"/>
                <w:lang w:val="en-GB"/>
              </w:rPr>
              <w:t xml:space="preserve">Implementing National Adaptation Programmes of Action Priority Interventions to Build Resilience and Adaptive Capacity of the Agriculture Sector to Climate Change in Niger </w:t>
            </w:r>
          </w:p>
        </w:tc>
      </w:tr>
      <w:tr w:rsidR="00DA5F0C" w:rsidRPr="00754C95" w14:paraId="191C4B73" w14:textId="77777777" w:rsidTr="00403AA0">
        <w:tc>
          <w:tcPr>
            <w:tcW w:w="1135" w:type="dxa"/>
          </w:tcPr>
          <w:p w14:paraId="507987E4" w14:textId="77777777" w:rsidR="00DA5F0C" w:rsidRPr="00B107A9" w:rsidRDefault="00DA5F0C" w:rsidP="00403AA0">
            <w:pPr>
              <w:spacing w:before="0" w:after="0"/>
              <w:jc w:val="left"/>
              <w:rPr>
                <w:sz w:val="18"/>
                <w:szCs w:val="18"/>
                <w:lang w:val="en-GB"/>
              </w:rPr>
            </w:pPr>
            <w:r w:rsidRPr="00B107A9">
              <w:rPr>
                <w:sz w:val="18"/>
                <w:szCs w:val="18"/>
                <w:lang w:val="en-GB"/>
              </w:rPr>
              <w:t>Sudan</w:t>
            </w:r>
          </w:p>
        </w:tc>
        <w:tc>
          <w:tcPr>
            <w:tcW w:w="4252" w:type="dxa"/>
          </w:tcPr>
          <w:p w14:paraId="615F1E5A" w14:textId="77777777" w:rsidR="00DA5F0C" w:rsidRPr="00B107A9" w:rsidRDefault="00DA5F0C" w:rsidP="00403AA0">
            <w:pPr>
              <w:spacing w:before="0" w:after="0"/>
              <w:jc w:val="left"/>
              <w:rPr>
                <w:sz w:val="18"/>
                <w:szCs w:val="18"/>
                <w:lang w:val="en-GB"/>
              </w:rPr>
            </w:pPr>
            <w:r w:rsidRPr="00B107A9">
              <w:rPr>
                <w:sz w:val="18"/>
                <w:szCs w:val="18"/>
                <w:lang w:val="en-GB"/>
              </w:rPr>
              <w:t>Adaptation to the Effects of Drought and Climate Change in Four Agro-Ecological Zones in Sudan</w:t>
            </w:r>
          </w:p>
        </w:tc>
      </w:tr>
    </w:tbl>
    <w:p w14:paraId="7B4AB341" w14:textId="26A5EC7F" w:rsidR="00D23E01" w:rsidRPr="00B107A9" w:rsidRDefault="00CF0B55" w:rsidP="003B2723">
      <w:pPr>
        <w:rPr>
          <w:lang w:val="en-GB"/>
        </w:rPr>
      </w:pPr>
      <w:r w:rsidRPr="00B107A9">
        <w:rPr>
          <w:lang w:val="en-GB"/>
        </w:rPr>
        <w:t>In the framework of this</w:t>
      </w:r>
      <w:r w:rsidR="003B2723" w:rsidRPr="00B107A9">
        <w:rPr>
          <w:lang w:val="en-GB"/>
        </w:rPr>
        <w:t xml:space="preserve"> Facility</w:t>
      </w:r>
      <w:r w:rsidRPr="00B107A9">
        <w:rPr>
          <w:lang w:val="en-GB"/>
        </w:rPr>
        <w:t>,</w:t>
      </w:r>
      <w:r w:rsidR="003B2723" w:rsidRPr="00B107A9">
        <w:rPr>
          <w:lang w:val="en-GB"/>
        </w:rPr>
        <w:t xml:space="preserve"> six</w:t>
      </w:r>
      <w:r w:rsidRPr="00B107A9">
        <w:rPr>
          <w:lang w:val="en-GB"/>
        </w:rPr>
        <w:t xml:space="preserve"> projects funded by the</w:t>
      </w:r>
      <w:r w:rsidR="003B2723" w:rsidRPr="00B107A9">
        <w:rPr>
          <w:lang w:val="en-GB"/>
        </w:rPr>
        <w:t xml:space="preserve"> </w:t>
      </w:r>
      <w:r w:rsidRPr="00B107A9">
        <w:rPr>
          <w:lang w:val="en-GB"/>
        </w:rPr>
        <w:t>Least Developed Countr</w:t>
      </w:r>
      <w:r w:rsidR="00D82131" w:rsidRPr="00B107A9">
        <w:rPr>
          <w:lang w:val="en-GB"/>
        </w:rPr>
        <w:t>ies</w:t>
      </w:r>
      <w:r w:rsidRPr="00B107A9">
        <w:rPr>
          <w:lang w:val="en-GB"/>
        </w:rPr>
        <w:t xml:space="preserve"> Fund (LDCF) </w:t>
      </w:r>
      <w:r w:rsidR="00FE190E" w:rsidRPr="00B107A9">
        <w:rPr>
          <w:lang w:val="en-GB"/>
        </w:rPr>
        <w:t xml:space="preserve">of the Global Environment Facility (GEF) </w:t>
      </w:r>
      <w:r w:rsidRPr="00B107A9">
        <w:rPr>
          <w:lang w:val="en-GB"/>
        </w:rPr>
        <w:t>and implemented by UNDP were selected</w:t>
      </w:r>
      <w:r w:rsidR="003B2723" w:rsidRPr="00B107A9">
        <w:rPr>
          <w:lang w:val="en-GB"/>
        </w:rPr>
        <w:t xml:space="preserve"> based on their results, their potential for replication and their location with the aim of extending them or scaling them up through follow-up projects under the CCAF. The six countries are: Cambodia, Cabo Verde, Haiti, Mali, Niger and Sudan. The six </w:t>
      </w:r>
      <w:r w:rsidR="000A7D27">
        <w:rPr>
          <w:lang w:val="en-GB"/>
        </w:rPr>
        <w:t>Canada-UNDP</w:t>
      </w:r>
      <w:r w:rsidR="00403AA0" w:rsidRPr="00B107A9">
        <w:rPr>
          <w:lang w:val="en-GB"/>
        </w:rPr>
        <w:t xml:space="preserve"> </w:t>
      </w:r>
      <w:r w:rsidR="003B2723" w:rsidRPr="00B107A9">
        <w:rPr>
          <w:lang w:val="en-GB"/>
        </w:rPr>
        <w:t xml:space="preserve">national projects aim to strengthen resilient approaches to agriculture and water management, with a focus on gender-related issues. </w:t>
      </w:r>
      <w:r w:rsidRPr="00B107A9">
        <w:rPr>
          <w:lang w:val="en-GB"/>
        </w:rPr>
        <w:t xml:space="preserve">They are presented </w:t>
      </w:r>
      <w:r w:rsidR="00450384" w:rsidRPr="00B107A9">
        <w:rPr>
          <w:lang w:val="en-GB"/>
        </w:rPr>
        <w:t>i</w:t>
      </w:r>
      <w:r w:rsidRPr="00B107A9">
        <w:rPr>
          <w:lang w:val="en-GB"/>
        </w:rPr>
        <w:t>n</w:t>
      </w:r>
      <w:r w:rsidR="00C95CC8" w:rsidRPr="00B107A9">
        <w:rPr>
          <w:lang w:val="en-GB"/>
        </w:rPr>
        <w:t xml:space="preserve"> </w:t>
      </w:r>
      <w:r w:rsidR="006942E7" w:rsidRPr="00B107A9">
        <w:rPr>
          <w:lang w:val="en-GB"/>
        </w:rPr>
        <w:fldChar w:fldCharType="begin"/>
      </w:r>
      <w:r w:rsidR="006942E7" w:rsidRPr="00B107A9">
        <w:rPr>
          <w:lang w:val="en-GB"/>
        </w:rPr>
        <w:instrText xml:space="preserve"> REF _Ref482028706 </w:instrText>
      </w:r>
      <w:r w:rsidR="006942E7" w:rsidRPr="00B107A9">
        <w:rPr>
          <w:lang w:val="en-GB"/>
        </w:rPr>
        <w:fldChar w:fldCharType="separate"/>
      </w:r>
      <w:r w:rsidR="002E1017">
        <w:t xml:space="preserve">Table </w:t>
      </w:r>
      <w:r w:rsidR="002E1017">
        <w:rPr>
          <w:noProof/>
        </w:rPr>
        <w:t>1</w:t>
      </w:r>
      <w:r w:rsidR="006942E7" w:rsidRPr="00B107A9">
        <w:rPr>
          <w:noProof/>
          <w:lang w:val="en-GB"/>
        </w:rPr>
        <w:fldChar w:fldCharType="end"/>
      </w:r>
      <w:r w:rsidR="00450384" w:rsidRPr="00B107A9">
        <w:rPr>
          <w:lang w:val="en-GB"/>
        </w:rPr>
        <w:t>.</w:t>
      </w:r>
    </w:p>
    <w:p w14:paraId="36A9F274" w14:textId="16236DEA" w:rsidR="003B2723" w:rsidRPr="00B107A9" w:rsidRDefault="003B2723" w:rsidP="003B2723">
      <w:pPr>
        <w:rPr>
          <w:lang w:val="en-GB"/>
        </w:rPr>
      </w:pPr>
      <w:r w:rsidRPr="00B107A9">
        <w:rPr>
          <w:lang w:val="en-GB"/>
        </w:rPr>
        <w:t>In addition to these six projects, the CCAF include</w:t>
      </w:r>
      <w:r w:rsidR="00CF0B55" w:rsidRPr="00B107A9">
        <w:rPr>
          <w:lang w:val="en-GB"/>
        </w:rPr>
        <w:t>d</w:t>
      </w:r>
      <w:r w:rsidRPr="00B107A9">
        <w:rPr>
          <w:lang w:val="en-GB"/>
        </w:rPr>
        <w:t xml:space="preserve"> a global project aiming to promote south-south cooperation and enhance understanding about initiatives that address climate change adaptation (CCA), and in particular the gender dimension of adaptation. This 3.5 year project had a total </w:t>
      </w:r>
      <w:r w:rsidR="00AE06F7" w:rsidRPr="00B107A9">
        <w:rPr>
          <w:lang w:val="en-GB"/>
        </w:rPr>
        <w:t xml:space="preserve">initial </w:t>
      </w:r>
      <w:r w:rsidRPr="00B107A9">
        <w:rPr>
          <w:lang w:val="en-GB"/>
        </w:rPr>
        <w:t>budget of USD 1,166,763</w:t>
      </w:r>
      <w:r w:rsidR="00AE06F7" w:rsidRPr="00B107A9">
        <w:rPr>
          <w:rStyle w:val="FootnoteReference"/>
          <w:lang w:val="en-GB"/>
        </w:rPr>
        <w:footnoteReference w:id="4"/>
      </w:r>
      <w:r w:rsidRPr="00B107A9">
        <w:rPr>
          <w:lang w:val="en-GB"/>
        </w:rPr>
        <w:t xml:space="preserve"> </w:t>
      </w:r>
      <w:r w:rsidR="00CF0B55" w:rsidRPr="00B107A9">
        <w:rPr>
          <w:lang w:val="en-GB"/>
        </w:rPr>
        <w:t>and was implemented by the UNDP-</w:t>
      </w:r>
      <w:r w:rsidRPr="00B107A9">
        <w:rPr>
          <w:lang w:val="en-GB"/>
        </w:rPr>
        <w:t>GEF Unit</w:t>
      </w:r>
      <w:r w:rsidR="00AF48B1">
        <w:rPr>
          <w:lang w:val="en-GB"/>
        </w:rPr>
        <w:t xml:space="preserve"> </w:t>
      </w:r>
      <w:r w:rsidRPr="00B107A9">
        <w:rPr>
          <w:lang w:val="en-GB"/>
        </w:rPr>
        <w:t xml:space="preserve">from January 2014 to June 2017. </w:t>
      </w:r>
      <w:r w:rsidR="00AF48B1">
        <w:rPr>
          <w:lang w:val="en-GB"/>
        </w:rPr>
        <w:t xml:space="preserve">The project was originally intended to close in December 2016, and was extended a first time to March 2017, and then extended a second time to March 2018, with the intention to close all activities by June 2017. </w:t>
      </w:r>
    </w:p>
    <w:p w14:paraId="30C72D40" w14:textId="77777777" w:rsidR="003B2723" w:rsidRPr="00B107A9" w:rsidRDefault="003B2723" w:rsidP="003B2723">
      <w:pPr>
        <w:rPr>
          <w:lang w:val="en-GB"/>
        </w:rPr>
      </w:pPr>
      <w:r w:rsidRPr="00B107A9">
        <w:rPr>
          <w:lang w:val="en-GB"/>
        </w:rPr>
        <w:t>The original tasks assigned to this global project were:</w:t>
      </w:r>
    </w:p>
    <w:p w14:paraId="641FB34F" w14:textId="01A9A958" w:rsidR="003B2723" w:rsidRPr="00B107A9" w:rsidRDefault="003B2723" w:rsidP="00E501B9">
      <w:pPr>
        <w:pStyle w:val="ListParagraph"/>
        <w:numPr>
          <w:ilvl w:val="0"/>
          <w:numId w:val="9"/>
        </w:numPr>
        <w:spacing w:line="240" w:lineRule="auto"/>
        <w:ind w:left="714" w:hanging="357"/>
        <w:rPr>
          <w:lang w:val="en-GB"/>
        </w:rPr>
      </w:pPr>
      <w:r w:rsidRPr="00B107A9">
        <w:rPr>
          <w:lang w:val="en-GB"/>
        </w:rPr>
        <w:t xml:space="preserve">To support global coordination and knowledge management involving the portfolio of national </w:t>
      </w:r>
      <w:r w:rsidR="005A5164" w:rsidRPr="00B107A9">
        <w:rPr>
          <w:lang w:val="en-GB"/>
        </w:rPr>
        <w:t>CCA</w:t>
      </w:r>
      <w:r w:rsidRPr="00B107A9">
        <w:rPr>
          <w:lang w:val="en-GB"/>
        </w:rPr>
        <w:t xml:space="preserve"> projects;</w:t>
      </w:r>
    </w:p>
    <w:p w14:paraId="2F2ECD58" w14:textId="77777777" w:rsidR="003B2723" w:rsidRPr="00B107A9" w:rsidRDefault="003B2723" w:rsidP="00E501B9">
      <w:pPr>
        <w:pStyle w:val="ListParagraph"/>
        <w:numPr>
          <w:ilvl w:val="0"/>
          <w:numId w:val="9"/>
        </w:numPr>
        <w:spacing w:line="240" w:lineRule="auto"/>
        <w:ind w:left="714" w:hanging="357"/>
        <w:rPr>
          <w:lang w:val="en-GB"/>
        </w:rPr>
      </w:pPr>
      <w:r w:rsidRPr="00B107A9">
        <w:rPr>
          <w:lang w:val="en-GB"/>
        </w:rPr>
        <w:t>To collect and analyze information, experiences, and lessons learned emanating from the projects to produce and disseminate knowledge that can be shared among the project countries and usefully applied in other contexts; and</w:t>
      </w:r>
    </w:p>
    <w:p w14:paraId="3188752C" w14:textId="77777777" w:rsidR="003B2723" w:rsidRPr="00B107A9" w:rsidRDefault="003B2723" w:rsidP="00E501B9">
      <w:pPr>
        <w:pStyle w:val="ListParagraph"/>
        <w:numPr>
          <w:ilvl w:val="0"/>
          <w:numId w:val="9"/>
        </w:numPr>
        <w:spacing w:line="240" w:lineRule="auto"/>
        <w:ind w:left="714" w:hanging="357"/>
        <w:rPr>
          <w:lang w:val="en-GB"/>
        </w:rPr>
      </w:pPr>
      <w:r w:rsidRPr="00B107A9">
        <w:rPr>
          <w:lang w:val="en-GB"/>
        </w:rPr>
        <w:t>To broadly inform climate and sustainable development policies at the local, national, and global levels.</w:t>
      </w:r>
    </w:p>
    <w:p w14:paraId="5B03E868" w14:textId="77777777" w:rsidR="003B2723" w:rsidRPr="00B107A9" w:rsidRDefault="003B2723" w:rsidP="003B2723">
      <w:pPr>
        <w:rPr>
          <w:lang w:val="en-GB"/>
        </w:rPr>
      </w:pPr>
      <w:r w:rsidRPr="00B107A9">
        <w:rPr>
          <w:lang w:val="en-GB"/>
        </w:rPr>
        <w:t>This has been translated into three outcomes expected from the project:</w:t>
      </w:r>
    </w:p>
    <w:p w14:paraId="3FF7CC4D" w14:textId="466E895F" w:rsidR="003B2723" w:rsidRPr="00B107A9" w:rsidRDefault="003B2723" w:rsidP="00E501B9">
      <w:pPr>
        <w:pStyle w:val="ListParagraph"/>
        <w:numPr>
          <w:ilvl w:val="0"/>
          <w:numId w:val="10"/>
        </w:numPr>
        <w:spacing w:line="240" w:lineRule="auto"/>
        <w:ind w:left="714" w:hanging="357"/>
        <w:rPr>
          <w:lang w:val="en-GB"/>
        </w:rPr>
      </w:pPr>
      <w:r w:rsidRPr="00B107A9">
        <w:rPr>
          <w:u w:val="single"/>
          <w:lang w:val="en-GB"/>
        </w:rPr>
        <w:t>Outcome 1</w:t>
      </w:r>
      <w:r w:rsidRPr="00B107A9">
        <w:rPr>
          <w:lang w:val="en-GB"/>
        </w:rPr>
        <w:t xml:space="preserve">: Global coordination of </w:t>
      </w:r>
      <w:r w:rsidR="004E27D2">
        <w:rPr>
          <w:lang w:val="en-GB"/>
        </w:rPr>
        <w:t>Canada-UNDP</w:t>
      </w:r>
      <w:r w:rsidRPr="00B107A9">
        <w:rPr>
          <w:lang w:val="en-GB"/>
        </w:rPr>
        <w:t xml:space="preserve"> portfolio of </w:t>
      </w:r>
      <w:r w:rsidR="005A5164" w:rsidRPr="00B107A9">
        <w:rPr>
          <w:lang w:val="en-GB"/>
        </w:rPr>
        <w:t>CCA</w:t>
      </w:r>
      <w:r w:rsidRPr="00B107A9">
        <w:rPr>
          <w:lang w:val="en-GB"/>
        </w:rPr>
        <w:t xml:space="preserve"> projects is operational and visible;</w:t>
      </w:r>
    </w:p>
    <w:p w14:paraId="20657CBE" w14:textId="3B0943D5" w:rsidR="003B2723" w:rsidRPr="00B107A9" w:rsidRDefault="003B2723" w:rsidP="00E501B9">
      <w:pPr>
        <w:pStyle w:val="ListParagraph"/>
        <w:numPr>
          <w:ilvl w:val="0"/>
          <w:numId w:val="10"/>
        </w:numPr>
        <w:spacing w:line="240" w:lineRule="auto"/>
        <w:ind w:left="714" w:hanging="357"/>
        <w:rPr>
          <w:lang w:val="en-GB"/>
        </w:rPr>
      </w:pPr>
      <w:r w:rsidRPr="00B107A9">
        <w:rPr>
          <w:u w:val="single"/>
          <w:lang w:val="en-GB"/>
        </w:rPr>
        <w:t>Outcome 2</w:t>
      </w:r>
      <w:r w:rsidRPr="00B107A9">
        <w:rPr>
          <w:lang w:val="en-GB"/>
        </w:rPr>
        <w:t xml:space="preserve">: Global knowledge management of </w:t>
      </w:r>
      <w:r w:rsidR="005A5164" w:rsidRPr="00B107A9">
        <w:rPr>
          <w:lang w:val="en-GB"/>
        </w:rPr>
        <w:t>CCA</w:t>
      </w:r>
      <w:r w:rsidRPr="00B107A9">
        <w:rPr>
          <w:lang w:val="en-GB"/>
        </w:rPr>
        <w:t xml:space="preserve"> experiences and lessons emerging from UNDP – CIDA portfolio of projects is enhanced and effective; and</w:t>
      </w:r>
    </w:p>
    <w:p w14:paraId="706F4589" w14:textId="1998D50F" w:rsidR="003B2723" w:rsidRPr="00B107A9" w:rsidRDefault="003B2723" w:rsidP="00E501B9">
      <w:pPr>
        <w:pStyle w:val="ListParagraph"/>
        <w:numPr>
          <w:ilvl w:val="0"/>
          <w:numId w:val="10"/>
        </w:numPr>
        <w:spacing w:line="240" w:lineRule="auto"/>
        <w:ind w:left="714" w:hanging="357"/>
        <w:rPr>
          <w:lang w:val="en-GB"/>
        </w:rPr>
      </w:pPr>
      <w:r w:rsidRPr="00B107A9">
        <w:rPr>
          <w:u w:val="single"/>
          <w:lang w:val="en-GB"/>
        </w:rPr>
        <w:t>Outcome 3</w:t>
      </w:r>
      <w:r w:rsidRPr="00B107A9">
        <w:rPr>
          <w:lang w:val="en-GB"/>
        </w:rPr>
        <w:t xml:space="preserve">: Gender results from </w:t>
      </w:r>
      <w:r w:rsidR="004E27D2">
        <w:rPr>
          <w:lang w:val="en-GB"/>
        </w:rPr>
        <w:t>Canada-UNDP</w:t>
      </w:r>
      <w:r w:rsidRPr="00B107A9">
        <w:rPr>
          <w:lang w:val="en-GB"/>
        </w:rPr>
        <w:t xml:space="preserve"> </w:t>
      </w:r>
      <w:r w:rsidR="005A5164" w:rsidRPr="00B107A9">
        <w:rPr>
          <w:lang w:val="en-GB"/>
        </w:rPr>
        <w:t>CCA</w:t>
      </w:r>
      <w:r w:rsidRPr="00B107A9">
        <w:rPr>
          <w:lang w:val="en-GB"/>
        </w:rPr>
        <w:t xml:space="preserve"> project portfolio inform broader adaptation processes.</w:t>
      </w:r>
    </w:p>
    <w:p w14:paraId="77CB81AB" w14:textId="77777777" w:rsidR="003B2723" w:rsidRPr="00B107A9" w:rsidRDefault="003B2723" w:rsidP="003B2723">
      <w:pPr>
        <w:rPr>
          <w:lang w:val="en-GB"/>
        </w:rPr>
      </w:pPr>
      <w:r w:rsidRPr="00B107A9">
        <w:rPr>
          <w:lang w:val="en-GB"/>
        </w:rPr>
        <w:lastRenderedPageBreak/>
        <w:t>The intervention logic of the project, outlining the logical links between the project’s expected impact, outcomes, outputs and activities is summarized in the diagram below.</w:t>
      </w:r>
    </w:p>
    <w:p w14:paraId="553A6259" w14:textId="77777777" w:rsidR="003B2723" w:rsidRPr="00B107A9" w:rsidRDefault="003B2723" w:rsidP="003B2723">
      <w:pPr>
        <w:rPr>
          <w:lang w:val="en-GB"/>
        </w:rPr>
        <w:sectPr w:rsidR="003B2723" w:rsidRPr="00B107A9" w:rsidSect="0042215D">
          <w:footerReference w:type="default" r:id="rId15"/>
          <w:pgSz w:w="11907" w:h="16839" w:code="9"/>
          <w:pgMar w:top="1440" w:right="1440" w:bottom="1440" w:left="1440" w:header="576" w:footer="432" w:gutter="0"/>
          <w:pgNumType w:start="1"/>
          <w:cols w:space="720"/>
          <w:docGrid w:linePitch="360"/>
        </w:sectPr>
      </w:pPr>
    </w:p>
    <w:p w14:paraId="3BDBD975" w14:textId="2DD50E58" w:rsidR="003B2723" w:rsidRPr="00B107A9" w:rsidRDefault="003B2723" w:rsidP="003B2723">
      <w:pPr>
        <w:pStyle w:val="Caption"/>
        <w:keepNext/>
        <w:rPr>
          <w:lang w:val="en-GB"/>
        </w:rPr>
      </w:pPr>
      <w:bookmarkStart w:id="12" w:name="_Ref482268155"/>
      <w:r w:rsidRPr="00B107A9">
        <w:rPr>
          <w:lang w:val="en-GB"/>
        </w:rPr>
        <w:lastRenderedPageBreak/>
        <w:t xml:space="preserve">Figure </w:t>
      </w:r>
      <w:r w:rsidR="006942E7" w:rsidRPr="00B107A9">
        <w:rPr>
          <w:lang w:val="en-GB"/>
        </w:rPr>
        <w:fldChar w:fldCharType="begin"/>
      </w:r>
      <w:r w:rsidR="006942E7" w:rsidRPr="00B107A9">
        <w:rPr>
          <w:lang w:val="en-GB"/>
        </w:rPr>
        <w:instrText xml:space="preserve"> SEQ Figure \* ARABIC </w:instrText>
      </w:r>
      <w:r w:rsidR="006942E7" w:rsidRPr="00B107A9">
        <w:rPr>
          <w:lang w:val="en-GB"/>
        </w:rPr>
        <w:fldChar w:fldCharType="separate"/>
      </w:r>
      <w:r w:rsidR="002E1017">
        <w:rPr>
          <w:noProof/>
          <w:lang w:val="en-GB"/>
        </w:rPr>
        <w:t>1</w:t>
      </w:r>
      <w:r w:rsidR="006942E7" w:rsidRPr="00B107A9">
        <w:rPr>
          <w:noProof/>
          <w:lang w:val="en-GB"/>
        </w:rPr>
        <w:fldChar w:fldCharType="end"/>
      </w:r>
      <w:bookmarkEnd w:id="12"/>
      <w:r w:rsidRPr="00B107A9">
        <w:rPr>
          <w:lang w:val="en-GB"/>
        </w:rPr>
        <w:t>: Intervention logic of the global Canada UNDP CCAF global project</w:t>
      </w:r>
    </w:p>
    <w:p w14:paraId="2C99271E" w14:textId="4D264922" w:rsidR="003B2723" w:rsidRPr="00B107A9" w:rsidRDefault="003B2723" w:rsidP="003B2723">
      <w:pPr>
        <w:rPr>
          <w:lang w:val="en-GB"/>
        </w:rPr>
        <w:sectPr w:rsidR="003B2723" w:rsidRPr="00B107A9" w:rsidSect="00052375">
          <w:pgSz w:w="16839" w:h="11907" w:orient="landscape" w:code="9"/>
          <w:pgMar w:top="1440" w:right="1440" w:bottom="1440" w:left="1440" w:header="576" w:footer="432" w:gutter="0"/>
          <w:cols w:space="720"/>
          <w:docGrid w:linePitch="360"/>
        </w:sectPr>
      </w:pPr>
      <w:r w:rsidRPr="00B107A9">
        <w:rPr>
          <w:noProof/>
        </w:rPr>
        <mc:AlternateContent>
          <mc:Choice Requires="wpc">
            <w:drawing>
              <wp:inline distT="0" distB="0" distL="0" distR="0" wp14:anchorId="0A7E77E7" wp14:editId="1B58A5A0">
                <wp:extent cx="8808720" cy="534924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7"/>
                        <wps:cNvSpPr/>
                        <wps:spPr>
                          <a:xfrm>
                            <a:off x="127000" y="1919752"/>
                            <a:ext cx="889000" cy="2057888"/>
                          </a:xfrm>
                          <a:prstGeom prst="rect">
                            <a:avLst/>
                          </a:prstGeom>
                          <a:solidFill>
                            <a:schemeClr val="bg1">
                              <a:lumMod val="95000"/>
                            </a:schemeClr>
                          </a:solidFill>
                          <a:ln>
                            <a:solidFill>
                              <a:srgbClr val="133C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2D3D1" w14:textId="77777777" w:rsidR="00A422B2" w:rsidRPr="00CD1677" w:rsidRDefault="00A422B2" w:rsidP="003B2723">
                              <w:pPr>
                                <w:spacing w:before="0" w:after="0" w:line="240" w:lineRule="auto"/>
                                <w:jc w:val="center"/>
                                <w:rPr>
                                  <w:color w:val="E36C0A"/>
                                  <w:sz w:val="16"/>
                                  <w:szCs w:val="16"/>
                                </w:rPr>
                              </w:pPr>
                              <w:r w:rsidRPr="00CD1677">
                                <w:rPr>
                                  <w:b/>
                                  <w:color w:val="E36C0A"/>
                                  <w:sz w:val="16"/>
                                  <w:szCs w:val="16"/>
                                </w:rPr>
                                <w:t>South-south cooperation is promoted and the understanding about initiatives that address adaptation to climate change, especially the gender dimensions, are enhance</w:t>
                              </w:r>
                              <w:r w:rsidRPr="00CD1677">
                                <w:rPr>
                                  <w:color w:val="E36C0A"/>
                                  <w:sz w:val="16"/>
                                  <w:szCs w:val="16"/>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358900" y="321156"/>
                            <a:ext cx="889000" cy="1255690"/>
                          </a:xfrm>
                          <a:prstGeom prst="rect">
                            <a:avLst/>
                          </a:prstGeom>
                          <a:solidFill>
                            <a:schemeClr val="bg1">
                              <a:lumMod val="95000"/>
                            </a:schemeClr>
                          </a:solidFill>
                          <a:ln>
                            <a:solidFill>
                              <a:srgbClr val="133C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08353" w14:textId="77777777" w:rsidR="00A422B2" w:rsidRPr="00CD1677" w:rsidRDefault="00A422B2" w:rsidP="003B2723">
                              <w:pPr>
                                <w:pStyle w:val="NormalWeb"/>
                                <w:spacing w:before="0" w:beforeAutospacing="0" w:after="0" w:afterAutospacing="0"/>
                                <w:jc w:val="center"/>
                                <w:rPr>
                                  <w:color w:val="133C66"/>
                                </w:rPr>
                              </w:pPr>
                              <w:r w:rsidRPr="00CD1677">
                                <w:rPr>
                                  <w:rFonts w:ascii="Corbel" w:eastAsia="Times New Roman" w:hAnsi="Corbel"/>
                                  <w:color w:val="133C66"/>
                                  <w:sz w:val="16"/>
                                  <w:szCs w:val="16"/>
                                </w:rPr>
                                <w:t>1. Global coordination of Canada - UNDP portfolio of climate change adaptation projects is operational and visible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361440" y="1691641"/>
                            <a:ext cx="886460" cy="1715032"/>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D7292" w14:textId="77777777" w:rsidR="00A422B2" w:rsidRPr="00CD1677" w:rsidRDefault="00A422B2" w:rsidP="003B2723">
                              <w:pPr>
                                <w:pStyle w:val="NormalWeb"/>
                                <w:spacing w:before="0" w:beforeAutospacing="0" w:after="0" w:afterAutospacing="0"/>
                                <w:jc w:val="center"/>
                                <w:rPr>
                                  <w:color w:val="E36C0A"/>
                                </w:rPr>
                              </w:pPr>
                              <w:r w:rsidRPr="00CD1677">
                                <w:rPr>
                                  <w:rFonts w:ascii="Corbel" w:eastAsia="Times New Roman" w:hAnsi="Corbel"/>
                                  <w:color w:val="E36C0A"/>
                                  <w:sz w:val="16"/>
                                  <w:szCs w:val="16"/>
                                </w:rPr>
                                <w:t>2. Global knowledge management of climate change adaptation experiences and lessons emerging from Canada - UNDP portfolio of projects is enhanced and effective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358900" y="3517802"/>
                            <a:ext cx="889000" cy="1374238"/>
                          </a:xfrm>
                          <a:prstGeom prst="rect">
                            <a:avLst/>
                          </a:prstGeom>
                          <a:solidFill>
                            <a:schemeClr val="bg1">
                              <a:lumMod val="95000"/>
                            </a:schemeClr>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40423" w14:textId="77777777" w:rsidR="00A422B2" w:rsidRPr="00CD1677" w:rsidRDefault="00A422B2" w:rsidP="003B2723">
                              <w:pPr>
                                <w:pStyle w:val="NormalWeb"/>
                                <w:spacing w:before="0" w:beforeAutospacing="0" w:after="0" w:afterAutospacing="0"/>
                                <w:jc w:val="center"/>
                                <w:rPr>
                                  <w:color w:val="2F5496"/>
                                </w:rPr>
                              </w:pPr>
                              <w:r w:rsidRPr="00CD1677">
                                <w:rPr>
                                  <w:rFonts w:ascii="Corbel" w:eastAsia="Times New Roman" w:hAnsi="Corbel"/>
                                  <w:color w:val="2F5496"/>
                                  <w:sz w:val="16"/>
                                  <w:szCs w:val="16"/>
                                </w:rPr>
                                <w:t>3. Gender results from Canada - UNDP climate change adaptation project portfolio inform broader adaptation processes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565400" y="314528"/>
                            <a:ext cx="1016000" cy="1872000"/>
                          </a:xfrm>
                          <a:prstGeom prst="rect">
                            <a:avLst/>
                          </a:prstGeom>
                          <a:solidFill>
                            <a:schemeClr val="bg1">
                              <a:lumMod val="95000"/>
                            </a:schemeClr>
                          </a:solidFill>
                          <a:ln>
                            <a:solidFill>
                              <a:srgbClr val="133C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98DA0" w14:textId="77777777" w:rsidR="00A422B2" w:rsidRPr="00CD1677" w:rsidRDefault="00A422B2" w:rsidP="003B2723">
                              <w:pPr>
                                <w:pStyle w:val="NormalWeb"/>
                                <w:spacing w:before="0" w:beforeAutospacing="0" w:after="0" w:afterAutospacing="0"/>
                                <w:jc w:val="center"/>
                                <w:rPr>
                                  <w:color w:val="133C66"/>
                                </w:rPr>
                              </w:pPr>
                              <w:r w:rsidRPr="00CD1677">
                                <w:rPr>
                                  <w:rFonts w:ascii="Corbel" w:eastAsia="Times New Roman" w:hAnsi="Corbel"/>
                                  <w:color w:val="133C66"/>
                                  <w:sz w:val="16"/>
                                  <w:szCs w:val="16"/>
                                </w:rPr>
                                <w:t>1.1. Global coordination mechanism established for cooperation and communication among Canada - UNDP portfolio of national climate change adaptation projects in Cambodia, Cape Verde, Haiti, Mali, Niger, and Sudan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565400" y="2355774"/>
                            <a:ext cx="1016000" cy="1141864"/>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A6656" w14:textId="77777777" w:rsidR="00A422B2" w:rsidRPr="00CD1677" w:rsidRDefault="00A422B2" w:rsidP="003B2723">
                              <w:pPr>
                                <w:pStyle w:val="NormalWeb"/>
                                <w:spacing w:before="0" w:beforeAutospacing="0" w:after="0" w:afterAutospacing="0"/>
                                <w:jc w:val="center"/>
                                <w:rPr>
                                  <w:color w:val="E36C0A"/>
                                </w:rPr>
                              </w:pPr>
                              <w:r w:rsidRPr="00CD1677">
                                <w:rPr>
                                  <w:rFonts w:ascii="Corbel" w:eastAsia="Times New Roman" w:hAnsi="Corbel"/>
                                  <w:color w:val="E36C0A"/>
                                  <w:sz w:val="16"/>
                                  <w:szCs w:val="16"/>
                                </w:rPr>
                                <w:t>2.1. Global knowledge based on Canada - UNDP climate change adaptation projects actively produced and exchanged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565400" y="3632970"/>
                            <a:ext cx="1016000" cy="1144769"/>
                          </a:xfrm>
                          <a:prstGeom prst="rect">
                            <a:avLst/>
                          </a:prstGeom>
                          <a:solidFill>
                            <a:schemeClr val="bg1">
                              <a:lumMod val="95000"/>
                            </a:schemeClr>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EC7F1" w14:textId="77777777" w:rsidR="00A422B2" w:rsidRPr="00CD1677" w:rsidRDefault="00A422B2" w:rsidP="003B2723">
                              <w:pPr>
                                <w:pStyle w:val="NormalWeb"/>
                                <w:spacing w:before="0" w:beforeAutospacing="0" w:after="0" w:afterAutospacing="0"/>
                                <w:jc w:val="center"/>
                                <w:rPr>
                                  <w:color w:val="2F5496"/>
                                </w:rPr>
                              </w:pPr>
                              <w:r w:rsidRPr="00CD1677">
                                <w:rPr>
                                  <w:rFonts w:ascii="Corbel" w:eastAsia="Times New Roman" w:hAnsi="Corbel"/>
                                  <w:color w:val="2F5496"/>
                                  <w:sz w:val="16"/>
                                  <w:szCs w:val="16"/>
                                </w:rPr>
                                <w:t>3.1. Proven gender-based adaptation approaches and practices are compiled and disseminated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937000" y="321195"/>
                            <a:ext cx="4699000" cy="360000"/>
                          </a:xfrm>
                          <a:prstGeom prst="rect">
                            <a:avLst/>
                          </a:prstGeom>
                          <a:solidFill>
                            <a:schemeClr val="bg1">
                              <a:lumMod val="95000"/>
                            </a:schemeClr>
                          </a:solidFill>
                          <a:ln>
                            <a:solidFill>
                              <a:srgbClr val="133C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64176" w14:textId="77777777" w:rsidR="00A422B2" w:rsidRPr="00CD1677" w:rsidRDefault="00A422B2" w:rsidP="003B2723">
                              <w:pPr>
                                <w:pStyle w:val="NormalWeb"/>
                                <w:spacing w:before="0" w:beforeAutospacing="0" w:after="0" w:afterAutospacing="0"/>
                                <w:rPr>
                                  <w:rFonts w:ascii="Corbel" w:hAnsi="Corbel"/>
                                  <w:color w:val="133C66"/>
                                </w:rPr>
                              </w:pPr>
                              <w:r w:rsidRPr="00CD1677">
                                <w:rPr>
                                  <w:rFonts w:ascii="Corbel" w:hAnsi="Corbel"/>
                                  <w:color w:val="133C66"/>
                                  <w:sz w:val="16"/>
                                  <w:szCs w:val="16"/>
                                </w:rPr>
                                <w:t xml:space="preserve">1.1.1 Enable effective communication among Canada - UNDP national adaptation projects through virtual conferences and listservs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937000" y="789203"/>
                            <a:ext cx="4699000" cy="360000"/>
                          </a:xfrm>
                          <a:prstGeom prst="rect">
                            <a:avLst/>
                          </a:prstGeom>
                          <a:solidFill>
                            <a:schemeClr val="bg1">
                              <a:lumMod val="95000"/>
                            </a:schemeClr>
                          </a:solidFill>
                          <a:ln>
                            <a:solidFill>
                              <a:srgbClr val="133C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F2028" w14:textId="77777777" w:rsidR="00A422B2" w:rsidRPr="00CD1677" w:rsidRDefault="00A422B2" w:rsidP="003B2723">
                              <w:pPr>
                                <w:pStyle w:val="NormalWeb"/>
                                <w:spacing w:before="0" w:beforeAutospacing="0" w:after="0" w:afterAutospacing="0"/>
                                <w:rPr>
                                  <w:color w:val="133C66"/>
                                </w:rPr>
                              </w:pPr>
                              <w:r w:rsidRPr="00CD1677">
                                <w:rPr>
                                  <w:rFonts w:ascii="Corbel" w:eastAsia="Times New Roman" w:hAnsi="Corbel"/>
                                  <w:color w:val="133C66"/>
                                  <w:sz w:val="16"/>
                                  <w:szCs w:val="16"/>
                                </w:rPr>
                                <w:t>1.1.2 Convene or participate in international CCA workshops, including UNFCCC side events, to showcase and share Canada - UNDP CCA project portfolio experiences and lessons and learn from others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937000" y="1233083"/>
                            <a:ext cx="4706620" cy="360000"/>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645BE"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2.1.1 Review, analyze, and distil information, good practices, and lessons learned emerging from Canada - UNDP portfolio of CCA projects and related initiatives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937000" y="1691655"/>
                            <a:ext cx="4699000" cy="229479"/>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F5BFC"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2.1.2 Establish dedicated window within the UNDP-ALM knowledge platform for the Canada – UNDP CCAF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934460" y="2042464"/>
                            <a:ext cx="4699000" cy="252000"/>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ADC14"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2.1.3 Conduct preliminary assessment of adaptation training needs and audiences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924300" y="2362550"/>
                            <a:ext cx="4699000" cy="343123"/>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7D236"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2.1.4 Prepare online training modules on CCA approaches, practices and measures that are generated by the Canada - UNDP portfolio of CCA projects and related initiatives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937000" y="2838265"/>
                            <a:ext cx="4699000" cy="360000"/>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D9797"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2.1.5 Elaborate global knowledge products on CCA themes, including resilient food security, agro-pastoralism, and water resources management, based on Canada - UNDP portfolio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939540" y="3292244"/>
                            <a:ext cx="4706620" cy="360000"/>
                          </a:xfrm>
                          <a:prstGeom prst="rect">
                            <a:avLst/>
                          </a:prstGeom>
                          <a:solidFill>
                            <a:schemeClr val="bg1">
                              <a:lumMod val="95000"/>
                            </a:schemeClr>
                          </a:solidFill>
                          <a:ln>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784A4"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2.1.6 Translate as appropriate global online and published knowledge products into French and Spanish for wide dissemination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921760" y="3749062"/>
                            <a:ext cx="4706620" cy="359410"/>
                          </a:xfrm>
                          <a:prstGeom prst="rect">
                            <a:avLst/>
                          </a:prstGeom>
                          <a:solidFill>
                            <a:schemeClr val="bg1">
                              <a:lumMod val="95000"/>
                            </a:schemeClr>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2FFA2" w14:textId="77777777" w:rsidR="00A422B2" w:rsidRPr="00CD1677" w:rsidRDefault="00A422B2" w:rsidP="003B2723">
                              <w:pPr>
                                <w:pStyle w:val="NormalWeb"/>
                                <w:spacing w:before="0" w:beforeAutospacing="0" w:after="0" w:afterAutospacing="0"/>
                                <w:rPr>
                                  <w:color w:val="2F5496"/>
                                </w:rPr>
                              </w:pPr>
                              <w:r w:rsidRPr="00CD1677">
                                <w:rPr>
                                  <w:rFonts w:ascii="Corbel" w:eastAsia="Times New Roman" w:hAnsi="Corbel"/>
                                  <w:color w:val="2F5496"/>
                                  <w:sz w:val="16"/>
                                  <w:szCs w:val="16"/>
                                </w:rPr>
                                <w:t>3.1.1 Review, analyze, and distil information and lessons regarding women’s participation in Canada - UNDP portfolio of CCA projects and related initiatives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929380" y="4205743"/>
                            <a:ext cx="4706620" cy="229097"/>
                          </a:xfrm>
                          <a:prstGeom prst="rect">
                            <a:avLst/>
                          </a:prstGeom>
                          <a:solidFill>
                            <a:schemeClr val="bg1">
                              <a:lumMod val="95000"/>
                            </a:schemeClr>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A9BD4" w14:textId="77777777" w:rsidR="00A422B2" w:rsidRPr="00CD1677" w:rsidRDefault="00A422B2" w:rsidP="003B2723">
                              <w:pPr>
                                <w:pStyle w:val="NormalWeb"/>
                                <w:spacing w:before="0" w:beforeAutospacing="0" w:after="0" w:afterAutospacing="0"/>
                                <w:rPr>
                                  <w:rFonts w:ascii="Corbel" w:hAnsi="Corbel"/>
                                  <w:color w:val="2F5496"/>
                                  <w:sz w:val="16"/>
                                  <w:szCs w:val="16"/>
                                </w:rPr>
                              </w:pPr>
                              <w:r w:rsidRPr="00CD1677">
                                <w:rPr>
                                  <w:rFonts w:ascii="Corbel" w:hAnsi="Corbel"/>
                                  <w:color w:val="2F5496"/>
                                  <w:sz w:val="16"/>
                                  <w:szCs w:val="16"/>
                                </w:rPr>
                                <w:t>3.1.2 Prepare online training module on gender-based adaptation approaches and practices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937000" y="4549155"/>
                            <a:ext cx="4706620" cy="228586"/>
                          </a:xfrm>
                          <a:prstGeom prst="rect">
                            <a:avLst/>
                          </a:prstGeom>
                          <a:solidFill>
                            <a:schemeClr val="bg1">
                              <a:lumMod val="95000"/>
                            </a:schemeClr>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DB425" w14:textId="77777777" w:rsidR="00A422B2" w:rsidRPr="00CD1677" w:rsidRDefault="00A422B2" w:rsidP="003B2723">
                              <w:pPr>
                                <w:pStyle w:val="NormalWeb"/>
                                <w:spacing w:before="0" w:beforeAutospacing="0" w:after="0" w:afterAutospacing="0"/>
                                <w:rPr>
                                  <w:color w:val="2F5496"/>
                                </w:rPr>
                              </w:pPr>
                              <w:r w:rsidRPr="00CD1677">
                                <w:rPr>
                                  <w:rFonts w:ascii="Corbel" w:eastAsia="Times New Roman" w:hAnsi="Corbel"/>
                                  <w:color w:val="2F5496"/>
                                  <w:sz w:val="16"/>
                                  <w:szCs w:val="16"/>
                                </w:rPr>
                                <w:t>3.1.3 Produce global knowledge materials on gender and climate change adaptation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939540" y="4891458"/>
                            <a:ext cx="4706620" cy="360000"/>
                          </a:xfrm>
                          <a:prstGeom prst="rect">
                            <a:avLst/>
                          </a:prstGeom>
                          <a:solidFill>
                            <a:schemeClr val="bg1">
                              <a:lumMod val="95000"/>
                            </a:schemeClr>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B33E9" w14:textId="77777777" w:rsidR="00A422B2" w:rsidRPr="00CD1677" w:rsidRDefault="00A422B2" w:rsidP="003B2723">
                              <w:pPr>
                                <w:pStyle w:val="NormalWeb"/>
                                <w:spacing w:before="0" w:beforeAutospacing="0" w:after="0" w:afterAutospacing="0"/>
                                <w:rPr>
                                  <w:color w:val="2F5496"/>
                                </w:rPr>
                              </w:pPr>
                              <w:r w:rsidRPr="00CD1677">
                                <w:rPr>
                                  <w:rFonts w:ascii="Corbel" w:eastAsia="Times New Roman" w:hAnsi="Corbel"/>
                                  <w:color w:val="2F5496"/>
                                  <w:sz w:val="16"/>
                                  <w:szCs w:val="16"/>
                                </w:rPr>
                                <w:t>3.1.4 Convene international workshop on gender and climate change adaptation to discuss and disseminate findings from Canada - UNDP portfolio of climate change adaptation projects and related initiatives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stCxn id="7" idx="3"/>
                          <a:endCxn id="17" idx="1"/>
                        </wps:cNvCnPr>
                        <wps:spPr>
                          <a:xfrm flipV="1">
                            <a:off x="1016000" y="949001"/>
                            <a:ext cx="342900" cy="1999695"/>
                          </a:xfrm>
                          <a:prstGeom prst="straightConnector1">
                            <a:avLst/>
                          </a:prstGeom>
                          <a:ln>
                            <a:solidFill>
                              <a:srgbClr val="133C6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17" idx="3"/>
                          <a:endCxn id="20" idx="1"/>
                        </wps:cNvCnPr>
                        <wps:spPr>
                          <a:xfrm>
                            <a:off x="2247900" y="949001"/>
                            <a:ext cx="317500" cy="301527"/>
                          </a:xfrm>
                          <a:prstGeom prst="straightConnector1">
                            <a:avLst/>
                          </a:prstGeom>
                          <a:ln>
                            <a:solidFill>
                              <a:srgbClr val="133C6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20" idx="3"/>
                          <a:endCxn id="24" idx="1"/>
                        </wps:cNvCnPr>
                        <wps:spPr>
                          <a:xfrm flipV="1">
                            <a:off x="3581400" y="501195"/>
                            <a:ext cx="355600" cy="749333"/>
                          </a:xfrm>
                          <a:prstGeom prst="straightConnector1">
                            <a:avLst/>
                          </a:prstGeom>
                          <a:ln>
                            <a:solidFill>
                              <a:srgbClr val="133C6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20" idx="3"/>
                          <a:endCxn id="25" idx="1"/>
                        </wps:cNvCnPr>
                        <wps:spPr>
                          <a:xfrm flipV="1">
                            <a:off x="3581400" y="969203"/>
                            <a:ext cx="355600" cy="281325"/>
                          </a:xfrm>
                          <a:prstGeom prst="straightConnector1">
                            <a:avLst/>
                          </a:prstGeom>
                          <a:ln>
                            <a:solidFill>
                              <a:srgbClr val="133C6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stCxn id="7" idx="3"/>
                          <a:endCxn id="18" idx="1"/>
                        </wps:cNvCnPr>
                        <wps:spPr>
                          <a:xfrm flipV="1">
                            <a:off x="1016000" y="2549157"/>
                            <a:ext cx="345440" cy="399539"/>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stCxn id="18" idx="3"/>
                          <a:endCxn id="22" idx="1"/>
                        </wps:cNvCnPr>
                        <wps:spPr>
                          <a:xfrm>
                            <a:off x="2247900" y="2549157"/>
                            <a:ext cx="317500" cy="377549"/>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stCxn id="22" idx="3"/>
                          <a:endCxn id="26" idx="1"/>
                        </wps:cNvCnPr>
                        <wps:spPr>
                          <a:xfrm flipV="1">
                            <a:off x="3581400" y="1413083"/>
                            <a:ext cx="355600" cy="1513623"/>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stCxn id="22" idx="3"/>
                          <a:endCxn id="27" idx="1"/>
                        </wps:cNvCnPr>
                        <wps:spPr>
                          <a:xfrm flipV="1">
                            <a:off x="3581400" y="1806395"/>
                            <a:ext cx="355600" cy="1120311"/>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stCxn id="22" idx="3"/>
                          <a:endCxn id="28" idx="1"/>
                        </wps:cNvCnPr>
                        <wps:spPr>
                          <a:xfrm flipV="1">
                            <a:off x="3581400" y="2168464"/>
                            <a:ext cx="353060" cy="758242"/>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22" idx="3"/>
                          <a:endCxn id="31" idx="1"/>
                        </wps:cNvCnPr>
                        <wps:spPr>
                          <a:xfrm flipV="1">
                            <a:off x="3581400" y="2534112"/>
                            <a:ext cx="342900" cy="392594"/>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22" idx="3"/>
                          <a:endCxn id="32" idx="1"/>
                        </wps:cNvCnPr>
                        <wps:spPr>
                          <a:xfrm>
                            <a:off x="3581400" y="2926706"/>
                            <a:ext cx="355600" cy="91559"/>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stCxn id="22" idx="3"/>
                          <a:endCxn id="33" idx="1"/>
                        </wps:cNvCnPr>
                        <wps:spPr>
                          <a:xfrm>
                            <a:off x="3581400" y="2926706"/>
                            <a:ext cx="358140" cy="545538"/>
                          </a:xfrm>
                          <a:prstGeom prst="straightConnector1">
                            <a:avLst/>
                          </a:prstGeom>
                          <a:ln>
                            <a:solidFill>
                              <a:srgbClr val="E36C0A"/>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stCxn id="7" idx="3"/>
                          <a:endCxn id="19" idx="1"/>
                        </wps:cNvCnPr>
                        <wps:spPr>
                          <a:xfrm>
                            <a:off x="1016000" y="2948696"/>
                            <a:ext cx="342900" cy="1256225"/>
                          </a:xfrm>
                          <a:prstGeom prst="straightConnector1">
                            <a:avLst/>
                          </a:prstGeom>
                          <a:ln>
                            <a:solidFill>
                              <a:srgbClr val="2F549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stCxn id="19" idx="3"/>
                          <a:endCxn id="23" idx="1"/>
                        </wps:cNvCnPr>
                        <wps:spPr>
                          <a:xfrm>
                            <a:off x="2247900" y="4204921"/>
                            <a:ext cx="317500" cy="434"/>
                          </a:xfrm>
                          <a:prstGeom prst="straightConnector1">
                            <a:avLst/>
                          </a:prstGeom>
                          <a:ln>
                            <a:solidFill>
                              <a:srgbClr val="2F549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stCxn id="23" idx="3"/>
                          <a:endCxn id="34" idx="1"/>
                        </wps:cNvCnPr>
                        <wps:spPr>
                          <a:xfrm flipV="1">
                            <a:off x="3581400" y="3928767"/>
                            <a:ext cx="340360" cy="276588"/>
                          </a:xfrm>
                          <a:prstGeom prst="straightConnector1">
                            <a:avLst/>
                          </a:prstGeom>
                          <a:ln>
                            <a:solidFill>
                              <a:srgbClr val="2F549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23" idx="3"/>
                          <a:endCxn id="35" idx="1"/>
                        </wps:cNvCnPr>
                        <wps:spPr>
                          <a:xfrm>
                            <a:off x="3581400" y="4205355"/>
                            <a:ext cx="347980" cy="114937"/>
                          </a:xfrm>
                          <a:prstGeom prst="straightConnector1">
                            <a:avLst/>
                          </a:prstGeom>
                          <a:ln>
                            <a:solidFill>
                              <a:srgbClr val="2F549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a:stCxn id="23" idx="3"/>
                          <a:endCxn id="36" idx="1"/>
                        </wps:cNvCnPr>
                        <wps:spPr>
                          <a:xfrm>
                            <a:off x="3581400" y="4205355"/>
                            <a:ext cx="355600" cy="458093"/>
                          </a:xfrm>
                          <a:prstGeom prst="straightConnector1">
                            <a:avLst/>
                          </a:prstGeom>
                          <a:ln>
                            <a:solidFill>
                              <a:srgbClr val="2F549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stCxn id="23" idx="3"/>
                          <a:endCxn id="37" idx="1"/>
                        </wps:cNvCnPr>
                        <wps:spPr>
                          <a:xfrm>
                            <a:off x="3581400" y="4205355"/>
                            <a:ext cx="358140" cy="866103"/>
                          </a:xfrm>
                          <a:prstGeom prst="straightConnector1">
                            <a:avLst/>
                          </a:prstGeom>
                          <a:ln>
                            <a:solidFill>
                              <a:srgbClr val="2F549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83820" y="60960"/>
                            <a:ext cx="8539480" cy="253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DA9EA" w14:textId="77777777" w:rsidR="00A422B2" w:rsidRPr="00DA256E" w:rsidRDefault="00A422B2" w:rsidP="003B2723">
                              <w:pPr>
                                <w:tabs>
                                  <w:tab w:val="left" w:pos="1843"/>
                                  <w:tab w:val="left" w:pos="3828"/>
                                  <w:tab w:val="left" w:pos="5954"/>
                                </w:tabs>
                                <w:spacing w:before="0" w:after="0" w:line="240" w:lineRule="auto"/>
                                <w:rPr>
                                  <w:b/>
                                  <w:color w:val="E36C0A"/>
                                  <w:sz w:val="18"/>
                                  <w:szCs w:val="18"/>
                                  <w:lang w:val="fr-BE"/>
                                </w:rPr>
                              </w:pPr>
                              <w:r>
                                <w:rPr>
                                  <w:b/>
                                  <w:color w:val="E36C0A"/>
                                  <w:sz w:val="18"/>
                                  <w:szCs w:val="18"/>
                                  <w:lang w:val="fr-BE"/>
                                </w:rPr>
                                <w:t xml:space="preserve">      </w:t>
                              </w:r>
                              <w:r w:rsidRPr="00DA256E">
                                <w:rPr>
                                  <w:b/>
                                  <w:color w:val="E36C0A"/>
                                  <w:sz w:val="18"/>
                                  <w:szCs w:val="18"/>
                                  <w:lang w:val="fr-BE"/>
                                </w:rPr>
                                <w:t>IMPACT</w:t>
                              </w:r>
                              <w:r w:rsidRPr="00DA256E">
                                <w:rPr>
                                  <w:b/>
                                  <w:color w:val="E36C0A"/>
                                  <w:sz w:val="18"/>
                                  <w:szCs w:val="18"/>
                                  <w:lang w:val="fr-BE"/>
                                </w:rPr>
                                <w:tab/>
                              </w:r>
                              <w:r>
                                <w:rPr>
                                  <w:b/>
                                  <w:color w:val="E36C0A"/>
                                  <w:sz w:val="18"/>
                                  <w:szCs w:val="18"/>
                                  <w:lang w:val="fr-BE"/>
                                </w:rPr>
                                <w:t xml:space="preserve">       </w:t>
                              </w:r>
                              <w:r w:rsidRPr="00DA256E">
                                <w:rPr>
                                  <w:b/>
                                  <w:color w:val="E36C0A"/>
                                  <w:sz w:val="18"/>
                                  <w:szCs w:val="18"/>
                                  <w:lang w:val="fr-BE"/>
                                </w:rPr>
                                <w:t>OUTCOMES</w:t>
                              </w:r>
                              <w:r w:rsidRPr="00DA256E">
                                <w:rPr>
                                  <w:b/>
                                  <w:color w:val="E36C0A"/>
                                  <w:sz w:val="18"/>
                                  <w:szCs w:val="18"/>
                                  <w:lang w:val="fr-BE"/>
                                </w:rPr>
                                <w:tab/>
                              </w:r>
                              <w:r>
                                <w:rPr>
                                  <w:b/>
                                  <w:color w:val="E36C0A"/>
                                  <w:sz w:val="18"/>
                                  <w:szCs w:val="18"/>
                                  <w:lang w:val="fr-BE"/>
                                </w:rPr>
                                <w:t xml:space="preserve">      </w:t>
                              </w:r>
                              <w:r w:rsidRPr="00DA256E">
                                <w:rPr>
                                  <w:b/>
                                  <w:color w:val="E36C0A"/>
                                  <w:sz w:val="18"/>
                                  <w:szCs w:val="18"/>
                                  <w:lang w:val="fr-BE"/>
                                </w:rPr>
                                <w:t>OUTPUTS</w:t>
                              </w:r>
                              <w:r w:rsidRPr="00DA256E">
                                <w:rPr>
                                  <w:b/>
                                  <w:color w:val="E36C0A"/>
                                  <w:sz w:val="18"/>
                                  <w:szCs w:val="18"/>
                                  <w:lang w:val="fr-BE"/>
                                </w:rPr>
                                <w:tab/>
                              </w:r>
                              <w:r>
                                <w:rPr>
                                  <w:b/>
                                  <w:color w:val="E36C0A"/>
                                  <w:sz w:val="18"/>
                                  <w:szCs w:val="18"/>
                                  <w:lang w:val="fr-BE"/>
                                </w:rPr>
                                <w:tab/>
                              </w:r>
                              <w:r>
                                <w:rPr>
                                  <w:b/>
                                  <w:color w:val="E36C0A"/>
                                  <w:sz w:val="18"/>
                                  <w:szCs w:val="18"/>
                                  <w:lang w:val="fr-BE"/>
                                </w:rPr>
                                <w:tab/>
                              </w:r>
                              <w:r>
                                <w:rPr>
                                  <w:b/>
                                  <w:color w:val="E36C0A"/>
                                  <w:sz w:val="18"/>
                                  <w:szCs w:val="18"/>
                                  <w:lang w:val="fr-BE"/>
                                </w:rPr>
                                <w:tab/>
                              </w:r>
                              <w:r>
                                <w:rPr>
                                  <w:b/>
                                  <w:color w:val="E36C0A"/>
                                  <w:sz w:val="18"/>
                                  <w:szCs w:val="18"/>
                                  <w:lang w:val="fr-BE"/>
                                </w:rPr>
                                <w:tab/>
                              </w:r>
                              <w:r w:rsidRPr="00DA256E">
                                <w:rPr>
                                  <w:b/>
                                  <w:color w:val="E36C0A"/>
                                  <w:sz w:val="18"/>
                                  <w:szCs w:val="18"/>
                                  <w:lang w:val="fr-BE"/>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A7E77E7" id="Canvas 6" o:spid="_x0000_s1031" editas="canvas" style="width:693.6pt;height:421.2pt;mso-position-horizontal-relative:char;mso-position-vertical-relative:line" coordsize="88087,5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88087;height:53492;visibility:visible;mso-wrap-style:square">
                  <v:fill o:detectmouseclick="t"/>
                  <v:path o:connecttype="none"/>
                </v:shape>
                <v:rect id="Rectangle 7" o:spid="_x0000_s1033" style="position:absolute;left:1270;top:19197;width:8890;height:20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i3sMA&#10;AADaAAAADwAAAGRycy9kb3ducmV2LnhtbESP0WrCQBRE3wv+w3IF3+pGhVaimyDaghRbaPQDrtlr&#10;EszeTbJrTP++KxT6OMzMGWadDqYWPXWusqxgNo1AEOdWV1woOB3fn5cgnEfWWFsmBT/kIE1GT2uM&#10;tb3zN/WZL0SAsItRQel9E0vp8pIMuqltiIN3sZ1BH2RXSN3hPcBNLedR9CINVhwWSmxoW1J+zW5G&#10;wa7pP7f9h28P5/a2yBb2jb7ak1KT8bBZgfA0+P/wX3uvFbzC4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mi3sMAAADaAAAADwAAAAAAAAAAAAAAAACYAgAAZHJzL2Rv&#10;d25yZXYueG1sUEsFBgAAAAAEAAQA9QAAAIgDAAAAAA==&#10;" fillcolor="#f2f2f2 [3052]" strokecolor="#133c66" strokeweight="2pt">
                  <v:textbox>
                    <w:txbxContent>
                      <w:p w14:paraId="7FC2D3D1" w14:textId="77777777" w:rsidR="00A422B2" w:rsidRPr="00CD1677" w:rsidRDefault="00A422B2" w:rsidP="003B2723">
                        <w:pPr>
                          <w:spacing w:before="0" w:after="0" w:line="240" w:lineRule="auto"/>
                          <w:jc w:val="center"/>
                          <w:rPr>
                            <w:color w:val="E36C0A"/>
                            <w:sz w:val="16"/>
                            <w:szCs w:val="16"/>
                          </w:rPr>
                        </w:pPr>
                        <w:r w:rsidRPr="00CD1677">
                          <w:rPr>
                            <w:b/>
                            <w:color w:val="E36C0A"/>
                            <w:sz w:val="16"/>
                            <w:szCs w:val="16"/>
                          </w:rPr>
                          <w:t>South-south cooperation is promoted and the understanding about initiatives that address adaptation to climate change, especially the gender dimensions, are enhance</w:t>
                        </w:r>
                        <w:r w:rsidRPr="00CD1677">
                          <w:rPr>
                            <w:color w:val="E36C0A"/>
                            <w:sz w:val="16"/>
                            <w:szCs w:val="16"/>
                          </w:rPr>
                          <w:t>d</w:t>
                        </w:r>
                      </w:p>
                    </w:txbxContent>
                  </v:textbox>
                </v:rect>
                <v:rect id="Rectangle 17" o:spid="_x0000_s1034" style="position:absolute;left:13589;top:3211;width:8890;height:12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93MIA&#10;AADbAAAADwAAAGRycy9kb3ducmV2LnhtbERP22rCQBB9F/oPyxT6ZjYqaEldRbxAkSqY+gHT7DQJ&#10;zc4m2TXGv3cLgm9zONeZL3tTiY5aV1pWMIpiEMSZ1SXnCs7fu+E7COeRNVaWScGNHCwXL4M5Jtpe&#10;+URd6nMRQtglqKDwvk6kdFlBBl1ka+LA/drWoA+wzaVu8RrCTSXHcTyVBksODQXWtC4o+0svRsGm&#10;7g7rbu+br5/mMkkndkvH5qzU22u/+gDhqfdP8cP9qcP8Gfz/Eg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f3cwgAAANsAAAAPAAAAAAAAAAAAAAAAAJgCAABkcnMvZG93&#10;bnJldi54bWxQSwUGAAAAAAQABAD1AAAAhwMAAAAA&#10;" fillcolor="#f2f2f2 [3052]" strokecolor="#133c66" strokeweight="2pt">
                  <v:textbox>
                    <w:txbxContent>
                      <w:p w14:paraId="22F08353" w14:textId="77777777" w:rsidR="00A422B2" w:rsidRPr="00CD1677" w:rsidRDefault="00A422B2" w:rsidP="003B2723">
                        <w:pPr>
                          <w:pStyle w:val="NormalWeb"/>
                          <w:spacing w:before="0" w:beforeAutospacing="0" w:after="0" w:afterAutospacing="0"/>
                          <w:jc w:val="center"/>
                          <w:rPr>
                            <w:color w:val="133C66"/>
                          </w:rPr>
                        </w:pPr>
                        <w:r w:rsidRPr="00CD1677">
                          <w:rPr>
                            <w:rFonts w:ascii="Corbel" w:eastAsia="Times New Roman" w:hAnsi="Corbel"/>
                            <w:color w:val="133C66"/>
                            <w:sz w:val="16"/>
                            <w:szCs w:val="16"/>
                          </w:rPr>
                          <w:t>1. Global coordination of Canada - UNDP portfolio of climate change adaptation projects is operational and visible</w:t>
                        </w:r>
                      </w:p>
                    </w:txbxContent>
                  </v:textbox>
                </v:rect>
                <v:rect id="Rectangle 18" o:spid="_x0000_s1035" style="position:absolute;left:13614;top:16916;width:8865;height:17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srcQA&#10;AADbAAAADwAAAGRycy9kb3ducmV2LnhtbESPQWvCQBCF74X+h2UK3urGCkVSN0EUi3goaIReh+w0&#10;Cc3OxuyaxH/vHAq9zfDevPfNOp9cqwbqQ+PZwGKegCIuvW24MnAp9q8rUCEiW2w9k4E7Bciz56c1&#10;ptaPfKLhHCslIRxSNFDH2KVah7Imh2HuO2LRfnzvMMraV9r2OEq4a/Vbkrxrhw1LQ40dbWsqf883&#10;Z2DLY+hC/D4N+6K4LXefx9XX5WrM7GXafICKNMV/89/1wQq+wMovMo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7K3EAAAA2wAAAA8AAAAAAAAAAAAAAAAAmAIAAGRycy9k&#10;b3ducmV2LnhtbFBLBQYAAAAABAAEAPUAAACJAwAAAAA=&#10;" fillcolor="#f2f2f2 [3052]" strokecolor="#e36c0a" strokeweight="2pt">
                  <v:textbox>
                    <w:txbxContent>
                      <w:p w14:paraId="6C8D7292" w14:textId="77777777" w:rsidR="00A422B2" w:rsidRPr="00CD1677" w:rsidRDefault="00A422B2" w:rsidP="003B2723">
                        <w:pPr>
                          <w:pStyle w:val="NormalWeb"/>
                          <w:spacing w:before="0" w:beforeAutospacing="0" w:after="0" w:afterAutospacing="0"/>
                          <w:jc w:val="center"/>
                          <w:rPr>
                            <w:color w:val="E36C0A"/>
                          </w:rPr>
                        </w:pPr>
                        <w:r w:rsidRPr="00CD1677">
                          <w:rPr>
                            <w:rFonts w:ascii="Corbel" w:eastAsia="Times New Roman" w:hAnsi="Corbel"/>
                            <w:color w:val="E36C0A"/>
                            <w:sz w:val="16"/>
                            <w:szCs w:val="16"/>
                          </w:rPr>
                          <w:t>2. Global knowledge management of climate change adaptation experiences and lessons emerging from Canada - UNDP portfolio of projects is enhanced and effective</w:t>
                        </w:r>
                      </w:p>
                    </w:txbxContent>
                  </v:textbox>
                </v:rect>
                <v:rect id="Rectangle 19" o:spid="_x0000_s1036" style="position:absolute;left:13589;top:35178;width:8890;height:13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428EA&#10;AADbAAAADwAAAGRycy9kb3ducmV2LnhtbERPTWvCQBC9F/wPywi91U08lBpdJQhCLoUk2p6H7JhN&#10;m50N2a2J/75bKHibx/uc3WG2vbjR6DvHCtJVAoK4cbrjVsHlfHp5A+EDssbeMSm4k4fDfvG0w0y7&#10;iSu61aEVMYR9hgpMCEMmpW8MWfQrNxBH7upGiyHCsZV6xCmG216uk+RVWuw4Nhgc6Gio+a5/rILi&#10;UlSfH0a/f8lzmaf3Y5lKmyv1vJzzLYhAc3iI/92FjvM38PdLP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L+NvBAAAA2wAAAA8AAAAAAAAAAAAAAAAAmAIAAGRycy9kb3du&#10;cmV2LnhtbFBLBQYAAAAABAAEAPUAAACGAwAAAAA=&#10;" fillcolor="#f2f2f2 [3052]" strokecolor="#2f5496" strokeweight="2pt">
                  <v:textbox>
                    <w:txbxContent>
                      <w:p w14:paraId="56D40423" w14:textId="77777777" w:rsidR="00A422B2" w:rsidRPr="00CD1677" w:rsidRDefault="00A422B2" w:rsidP="003B2723">
                        <w:pPr>
                          <w:pStyle w:val="NormalWeb"/>
                          <w:spacing w:before="0" w:beforeAutospacing="0" w:after="0" w:afterAutospacing="0"/>
                          <w:jc w:val="center"/>
                          <w:rPr>
                            <w:color w:val="2F5496"/>
                          </w:rPr>
                        </w:pPr>
                        <w:r w:rsidRPr="00CD1677">
                          <w:rPr>
                            <w:rFonts w:ascii="Corbel" w:eastAsia="Times New Roman" w:hAnsi="Corbel"/>
                            <w:color w:val="2F5496"/>
                            <w:sz w:val="16"/>
                            <w:szCs w:val="16"/>
                          </w:rPr>
                          <w:t>3. Gender results from Canada - UNDP climate change adaptation project portfolio inform broader adaptation processes</w:t>
                        </w:r>
                      </w:p>
                    </w:txbxContent>
                  </v:textbox>
                </v:rect>
                <v:rect id="Rectangle 20" o:spid="_x0000_s1037" style="position:absolute;left:25654;top:3145;width:10160;height:18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vFcEA&#10;AADbAAAADwAAAGRycy9kb3ducmV2LnhtbERP3WrCMBS+H+wdwhF2N1NbGKMaRboNhsyB1Qc4Nse2&#10;2Jy0TVrr25uLwS4/vv/VZjKNGKl3tWUFi3kEgriwuuZSwen49foOwnlkjY1lUnAnB5v189MKU21v&#10;fKAx96UIIexSVFB536ZSuqIig25uW+LAXWxv0AfYl1L3eAvhppFxFL1JgzWHhgpbyioqrvlgFHy0&#10;4z4bd777OXdDkif2k367k1Ivs2m7BOFp8v/iP/e3VhCH9eF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rxXBAAAA2wAAAA8AAAAAAAAAAAAAAAAAmAIAAGRycy9kb3du&#10;cmV2LnhtbFBLBQYAAAAABAAEAPUAAACGAwAAAAA=&#10;" fillcolor="#f2f2f2 [3052]" strokecolor="#133c66" strokeweight="2pt">
                  <v:textbox>
                    <w:txbxContent>
                      <w:p w14:paraId="50598DA0" w14:textId="77777777" w:rsidR="00A422B2" w:rsidRPr="00CD1677" w:rsidRDefault="00A422B2" w:rsidP="003B2723">
                        <w:pPr>
                          <w:pStyle w:val="NormalWeb"/>
                          <w:spacing w:before="0" w:beforeAutospacing="0" w:after="0" w:afterAutospacing="0"/>
                          <w:jc w:val="center"/>
                          <w:rPr>
                            <w:color w:val="133C66"/>
                          </w:rPr>
                        </w:pPr>
                        <w:r w:rsidRPr="00CD1677">
                          <w:rPr>
                            <w:rFonts w:ascii="Corbel" w:eastAsia="Times New Roman" w:hAnsi="Corbel"/>
                            <w:color w:val="133C66"/>
                            <w:sz w:val="16"/>
                            <w:szCs w:val="16"/>
                          </w:rPr>
                          <w:t>1.1. Global coordination mechanism established for cooperation and communication among Canada - UNDP portfolio of national climate change adaptation projects in Cambodia, Cape Verde, Haiti, Mali, Niger, and Sudan</w:t>
                        </w:r>
                      </w:p>
                    </w:txbxContent>
                  </v:textbox>
                </v:rect>
                <v:rect id="Rectangle 22" o:spid="_x0000_s1038" style="position:absolute;left:25654;top:23557;width:10160;height:11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R+sIA&#10;AADbAAAADwAAAGRycy9kb3ducmV2LnhtbESPQYvCMBSE7wv+h/AEb2tqBZGuUURRxMOCVtjro3m2&#10;xealNrGt/34jCB6HmfmGWax6U4mWGldaVjAZRyCIM6tLzhVc0t33HITzyBory6TgSQ5Wy8HXAhNt&#10;Oz5Re/a5CBB2CSoovK8TKV1WkEE3tjVx8K62MeiDbHKpG+wC3FQyjqKZNFhyWCiwpk1B2e38MAo2&#10;3Lna+b9Tu0vTx3S7P85/L3elRsN+/QPCU+8/4Xf7oBXEM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xH6wgAAANsAAAAPAAAAAAAAAAAAAAAAAJgCAABkcnMvZG93&#10;bnJldi54bWxQSwUGAAAAAAQABAD1AAAAhwMAAAAA&#10;" fillcolor="#f2f2f2 [3052]" strokecolor="#e36c0a" strokeweight="2pt">
                  <v:textbox>
                    <w:txbxContent>
                      <w:p w14:paraId="590A6656" w14:textId="77777777" w:rsidR="00A422B2" w:rsidRPr="00CD1677" w:rsidRDefault="00A422B2" w:rsidP="003B2723">
                        <w:pPr>
                          <w:pStyle w:val="NormalWeb"/>
                          <w:spacing w:before="0" w:beforeAutospacing="0" w:after="0" w:afterAutospacing="0"/>
                          <w:jc w:val="center"/>
                          <w:rPr>
                            <w:color w:val="E36C0A"/>
                          </w:rPr>
                        </w:pPr>
                        <w:r w:rsidRPr="00CD1677">
                          <w:rPr>
                            <w:rFonts w:ascii="Corbel" w:eastAsia="Times New Roman" w:hAnsi="Corbel"/>
                            <w:color w:val="E36C0A"/>
                            <w:sz w:val="16"/>
                            <w:szCs w:val="16"/>
                          </w:rPr>
                          <w:t>2.1. Global knowledge based on Canada - UNDP climate change adaptation projects actively produced and exchanged</w:t>
                        </w:r>
                      </w:p>
                    </w:txbxContent>
                  </v:textbox>
                </v:rect>
                <v:rect id="Rectangle 23" o:spid="_x0000_s1039" style="position:absolute;left:25654;top:36329;width:10160;height:11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FjMEA&#10;AADbAAAADwAAAGRycy9kb3ducmV2LnhtbESPT4vCMBTE7wt+h/AEb2tahUWqUYog9LLg//OjeTbV&#10;5qU0Wa3f3ggLHoeZ+Q2zWPW2EXfqfO1YQTpOQBCXTtdcKTgeNt8zED4ga2wck4IneVgtB18LzLR7&#10;8I7u+1CJCGGfoQITQptJ6UtDFv3YtcTRu7jOYoiyq6Tu8BHhtpGTJPmRFmuOCwZbWhsqb/s/q6A4&#10;Frvzyejfqzxs8/S53qbS5kqNhn0+BxGoD5/wf7vQCiZ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PBYzBAAAA2wAAAA8AAAAAAAAAAAAAAAAAmAIAAGRycy9kb3du&#10;cmV2LnhtbFBLBQYAAAAABAAEAPUAAACGAwAAAAA=&#10;" fillcolor="#f2f2f2 [3052]" strokecolor="#2f5496" strokeweight="2pt">
                  <v:textbox>
                    <w:txbxContent>
                      <w:p w14:paraId="772EC7F1" w14:textId="77777777" w:rsidR="00A422B2" w:rsidRPr="00CD1677" w:rsidRDefault="00A422B2" w:rsidP="003B2723">
                        <w:pPr>
                          <w:pStyle w:val="NormalWeb"/>
                          <w:spacing w:before="0" w:beforeAutospacing="0" w:after="0" w:afterAutospacing="0"/>
                          <w:jc w:val="center"/>
                          <w:rPr>
                            <w:color w:val="2F5496"/>
                          </w:rPr>
                        </w:pPr>
                        <w:r w:rsidRPr="00CD1677">
                          <w:rPr>
                            <w:rFonts w:ascii="Corbel" w:eastAsia="Times New Roman" w:hAnsi="Corbel"/>
                            <w:color w:val="2F5496"/>
                            <w:sz w:val="16"/>
                            <w:szCs w:val="16"/>
                          </w:rPr>
                          <w:t>3.1. Proven gender-based adaptation approaches and practices are compiled and disseminated</w:t>
                        </w:r>
                      </w:p>
                    </w:txbxContent>
                  </v:textbox>
                </v:rect>
                <v:rect id="Rectangle 24" o:spid="_x0000_s1040" style="position:absolute;left:39370;top:3211;width:4699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pFsMA&#10;AADbAAAADwAAAGRycy9kb3ducmV2LnhtbESP0WrCQBRE3wv+w3IF33SjliLRVURbkNIKRj/gmr0m&#10;wezdJLvG+PduQejjMDNnmMWqM6VoqXGFZQXjUQSCOLW64EzB6fg1nIFwHlljaZkUPMjBatl7W2Cs&#10;7Z0P1CY+EwHCLkYFufdVLKVLczLoRrYiDt7FNgZ9kE0mdYP3ADelnETRhzRYcFjIsaJNTuk1uRkF&#10;26r93bTfvv4517dpMrWftK9PSg363XoOwlPn/8Ov9k4rmLzD3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upFsMAAADbAAAADwAAAAAAAAAAAAAAAACYAgAAZHJzL2Rv&#10;d25yZXYueG1sUEsFBgAAAAAEAAQA9QAAAIgDAAAAAA==&#10;" fillcolor="#f2f2f2 [3052]" strokecolor="#133c66" strokeweight="2pt">
                  <v:textbox>
                    <w:txbxContent>
                      <w:p w14:paraId="5C564176" w14:textId="77777777" w:rsidR="00A422B2" w:rsidRPr="00CD1677" w:rsidRDefault="00A422B2" w:rsidP="003B2723">
                        <w:pPr>
                          <w:pStyle w:val="NormalWeb"/>
                          <w:spacing w:before="0" w:beforeAutospacing="0" w:after="0" w:afterAutospacing="0"/>
                          <w:rPr>
                            <w:rFonts w:ascii="Corbel" w:hAnsi="Corbel"/>
                            <w:color w:val="133C66"/>
                          </w:rPr>
                        </w:pPr>
                        <w:r w:rsidRPr="00CD1677">
                          <w:rPr>
                            <w:rFonts w:ascii="Corbel" w:hAnsi="Corbel"/>
                            <w:color w:val="133C66"/>
                            <w:sz w:val="16"/>
                            <w:szCs w:val="16"/>
                          </w:rPr>
                          <w:t xml:space="preserve">1.1.1 Enable effective communication among Canada - UNDP national adaptation projects through virtual conferences and </w:t>
                        </w:r>
                        <w:proofErr w:type="spellStart"/>
                        <w:r w:rsidRPr="00CD1677">
                          <w:rPr>
                            <w:rFonts w:ascii="Corbel" w:hAnsi="Corbel"/>
                            <w:color w:val="133C66"/>
                            <w:sz w:val="16"/>
                            <w:szCs w:val="16"/>
                          </w:rPr>
                          <w:t>listservs</w:t>
                        </w:r>
                        <w:proofErr w:type="spellEnd"/>
                        <w:r w:rsidRPr="00CD1677">
                          <w:rPr>
                            <w:rFonts w:ascii="Corbel" w:hAnsi="Corbel"/>
                            <w:color w:val="133C66"/>
                            <w:sz w:val="16"/>
                            <w:szCs w:val="16"/>
                          </w:rPr>
                          <w:t xml:space="preserve"> </w:t>
                        </w:r>
                      </w:p>
                    </w:txbxContent>
                  </v:textbox>
                </v:rect>
                <v:rect id="Rectangle 25" o:spid="_x0000_s1041" style="position:absolute;left:39370;top:7892;width:4699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MjcMA&#10;AADbAAAADwAAAGRycy9kb3ducmV2LnhtbESP0WrCQBRE3wv+w3IF33Sj0iLRVURbkNIKRj/gmr0m&#10;wezdJLvG+PduQejjMDNnmMWqM6VoqXGFZQXjUQSCOLW64EzB6fg1nIFwHlljaZkUPMjBatl7W2Cs&#10;7Z0P1CY+EwHCLkYFufdVLKVLczLoRrYiDt7FNgZ9kE0mdYP3ADelnETRhzRYcFjIsaJNTuk1uRkF&#10;26r93bTfvv4517dpMrWftK9PSg363XoOwlPn/8Ov9k4rmLzD3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MjcMAAADbAAAADwAAAAAAAAAAAAAAAACYAgAAZHJzL2Rv&#10;d25yZXYueG1sUEsFBgAAAAAEAAQA9QAAAIgDAAAAAA==&#10;" fillcolor="#f2f2f2 [3052]" strokecolor="#133c66" strokeweight="2pt">
                  <v:textbox>
                    <w:txbxContent>
                      <w:p w14:paraId="2D1F2028" w14:textId="77777777" w:rsidR="00A422B2" w:rsidRPr="00CD1677" w:rsidRDefault="00A422B2" w:rsidP="003B2723">
                        <w:pPr>
                          <w:pStyle w:val="NormalWeb"/>
                          <w:spacing w:before="0" w:beforeAutospacing="0" w:after="0" w:afterAutospacing="0"/>
                          <w:rPr>
                            <w:color w:val="133C66"/>
                          </w:rPr>
                        </w:pPr>
                        <w:r w:rsidRPr="00CD1677">
                          <w:rPr>
                            <w:rFonts w:ascii="Corbel" w:eastAsia="Times New Roman" w:hAnsi="Corbel"/>
                            <w:color w:val="133C66"/>
                            <w:sz w:val="16"/>
                            <w:szCs w:val="16"/>
                          </w:rPr>
                          <w:t>1.1.2 Convene or participate in international CCA workshops, including UNFCCC side events, to showcase and share Canada - UNDP CCA project portfolio experiences and lessons and learn from others</w:t>
                        </w:r>
                      </w:p>
                    </w:txbxContent>
                  </v:textbox>
                </v:rect>
                <v:rect id="Rectangle 26" o:spid="_x0000_s1042" style="position:absolute;left:39370;top:12330;width:4706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X+cEA&#10;AADbAAAADwAAAGRycy9kb3ducmV2LnhtbESPQYvCMBSE7wv+h/AEb2uqgkg1iri4iAdBK3h9NM+2&#10;2LzUJrb13xtB8DjMzDfMYtWZUjRUu8KygtEwAkGcWl1wpuCcbH9nIJxH1lhaJgVPcrBa9n4WGGvb&#10;8pGak89EgLCLUUHufRVL6dKcDLqhrYiDd7W1QR9knUldYxvgppTjKJpKgwWHhRwr2uSU3k4Po2DD&#10;raucvxybbZI8Jn//+9nhfFdq0O/WcxCeOv8Nf9o7rWA8hf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MF/nBAAAA2wAAAA8AAAAAAAAAAAAAAAAAmAIAAGRycy9kb3du&#10;cmV2LnhtbFBLBQYAAAAABAAEAPUAAACGAwAAAAA=&#10;" fillcolor="#f2f2f2 [3052]" strokecolor="#e36c0a" strokeweight="2pt">
                  <v:textbox>
                    <w:txbxContent>
                      <w:p w14:paraId="025645BE"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2.1.1 Review, analyze, and distil information, good practices, and lessons learned emerging from Canada - UNDP portfolio of CCA projects and related initiatives</w:t>
                        </w:r>
                      </w:p>
                    </w:txbxContent>
                  </v:textbox>
                </v:rect>
                <v:rect id="Rectangle 27" o:spid="_x0000_s1043" style="position:absolute;left:39370;top:16916;width:46990;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yYsQA&#10;AADbAAAADwAAAGRycy9kb3ducmV2LnhtbESPT2vCQBTE7wW/w/IEb3VjhFaiq0hKSumhoBG8PrLP&#10;JJh9G7ObP/323UKhx2FmfsPsDpNpxECdqy0rWC0jEMSF1TWXCi559rwB4TyyxsYyKfgmB4f97GmH&#10;ibYjn2g4+1IECLsEFVTet4mUrqjIoFvaljh4N9sZ9EF2pdQdjgFuGhlH0Ys0WHNYqLCltKLifu6N&#10;gpRH1zp/PQ1Znvfrt/fPzdflodRiPh23IDxN/j/81/7QCuJX+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AsmLEAAAA2wAAAA8AAAAAAAAAAAAAAAAAmAIAAGRycy9k&#10;b3ducmV2LnhtbFBLBQYAAAAABAAEAPUAAACJAwAAAAA=&#10;" fillcolor="#f2f2f2 [3052]" strokecolor="#e36c0a" strokeweight="2pt">
                  <v:textbox>
                    <w:txbxContent>
                      <w:p w14:paraId="186F5BFC"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2.1.2 Establish dedicated window within the UNDP-ALM knowledge platform for the Canada – UNDP CCAF</w:t>
                        </w:r>
                      </w:p>
                    </w:txbxContent>
                  </v:textbox>
                </v:rect>
                <v:rect id="Rectangle 28" o:spid="_x0000_s1044" style="position:absolute;left:39344;top:20424;width:4699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mEMAA&#10;AADbAAAADwAAAGRycy9kb3ducmV2LnhtbERPTYvCMBC9L/gfwgje1lSFRappEUWRPSxoC16HZmyL&#10;zaQ2sa3/fnNY2OPjfW/T0TSip87VlhUs5hEI4sLqmksFeXb8XINwHlljY5kUvMlBmkw+thhrO/CF&#10;+qsvRQhhF6OCyvs2ltIVFRl0c9sSB+5uO4M+wK6UusMhhJtGLqPoSxqsOTRU2NK+ouJxfRkFex5c&#10;6/zt0h+z7LU6nL7XP/lTqdl03G1AeBr9v/jPfdYKlmFs+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8mEMAAAADbAAAADwAAAAAAAAAAAAAAAACYAgAAZHJzL2Rvd25y&#10;ZXYueG1sUEsFBgAAAAAEAAQA9QAAAIUDAAAAAA==&#10;" fillcolor="#f2f2f2 [3052]" strokecolor="#e36c0a" strokeweight="2pt">
                  <v:textbox>
                    <w:txbxContent>
                      <w:p w14:paraId="484ADC14"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2.1.3 Conduct preliminary assessment of adaptation training needs and audiences</w:t>
                        </w:r>
                      </w:p>
                    </w:txbxContent>
                  </v:textbox>
                </v:rect>
                <v:rect id="Rectangle 31" o:spid="_x0000_s1045" style="position:absolute;left:39243;top:23625;width:46990;height:3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ZUMMA&#10;AADbAAAADwAAAGRycy9kb3ducmV2LnhtbESPQYvCMBSE78L+h/AW9qapCiLdpiIuyuJB0ApeH83b&#10;tti8dJvY1n9vBMHjMDPfMMlqMLXoqHWVZQXTSQSCOLe64kLBOduOlyCcR9ZYWyYFd3KwSj9GCcba&#10;9nyk7uQLESDsYlRQet/EUrq8JINuYhvi4P3Z1qAPsi2kbrEPcFPLWRQtpMGKw0KJDW1Kyq+nm1Gw&#10;4d41zl+O3TbLbvOf3X55OP8r9fU5rL9BeBr8O/xq/2oF8yk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wZUMMAAADbAAAADwAAAAAAAAAAAAAAAACYAgAAZHJzL2Rv&#10;d25yZXYueG1sUEsFBgAAAAAEAAQA9QAAAIgDAAAAAA==&#10;" fillcolor="#f2f2f2 [3052]" strokecolor="#e36c0a" strokeweight="2pt">
                  <v:textbox>
                    <w:txbxContent>
                      <w:p w14:paraId="76E7D236"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2.1.4 Prepare online training modules on CCA approaches, practices and measures that are generated by the Canada - UNDP portfolio of CCA projects and related initiatives</w:t>
                        </w:r>
                      </w:p>
                    </w:txbxContent>
                  </v:textbox>
                </v:rect>
                <v:rect id="Rectangle 32" o:spid="_x0000_s1046" style="position:absolute;left:39370;top:28382;width:4699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HJ8MA&#10;AADbAAAADwAAAGRycy9kb3ducmV2LnhtbESPQYvCMBSE78L+h/AW9qbpKoh0m4ooyuJB0ApeH83b&#10;tti8dJvY1n9vBMHjMDPfMMlyMLXoqHWVZQXfkwgEcW51xYWCc7YdL0A4j6yxtkwK7uRgmX6MEoy1&#10;7flI3ckXIkDYxaig9L6JpXR5SQbdxDbEwfuzrUEfZFtI3WIf4KaW0yiaS4MVh4USG1qXlF9PN6Ng&#10;zb1rnL8cu22W3Wab3X5xOP8r9fU5rH5AeBr8O/xq/2oFsyk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6HJ8MAAADbAAAADwAAAAAAAAAAAAAAAACYAgAAZHJzL2Rv&#10;d25yZXYueG1sUEsFBgAAAAAEAAQA9QAAAIgDAAAAAA==&#10;" fillcolor="#f2f2f2 [3052]" strokecolor="#e36c0a" strokeweight="2pt">
                  <v:textbox>
                    <w:txbxContent>
                      <w:p w14:paraId="41DD9797"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2.1.5 Elaborate global knowledge products on CCA themes, including resilient food security, agro-pastoralism, and water resources management, based on Canada - UNDP portfolio</w:t>
                        </w:r>
                      </w:p>
                    </w:txbxContent>
                  </v:textbox>
                </v:rect>
                <v:rect id="Rectangle 33" o:spid="_x0000_s1047" style="position:absolute;left:39395;top:32922;width:4706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ivMIA&#10;AADbAAAADwAAAGRycy9kb3ducmV2LnhtbESPQYvCMBSE74L/ITzBm6ZuQaRrFFFcZA8L2sJeH82z&#10;LTYvtYlt999vBMHjMDPfMOvtYGrRUesqywoW8wgEcW51xYWCLD3OViCcR9ZYWyYFf+RguxmP1pho&#10;2/OZuosvRICwS1BB6X2TSOnykgy6uW2Ig3e1rUEfZFtI3WIf4KaWH1G0lAYrDgslNrQvKb9dHkbB&#10;nnvXOP977o5p+ogPX9+rn+yu1HQy7D5BeBr8O/xqn7SCOIb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iK8wgAAANsAAAAPAAAAAAAAAAAAAAAAAJgCAABkcnMvZG93&#10;bnJldi54bWxQSwUGAAAAAAQABAD1AAAAhwMAAAAA&#10;" fillcolor="#f2f2f2 [3052]" strokecolor="#e36c0a" strokeweight="2pt">
                  <v:textbox>
                    <w:txbxContent>
                      <w:p w14:paraId="332784A4" w14:textId="77777777" w:rsidR="00A422B2" w:rsidRPr="00CD1677" w:rsidRDefault="00A422B2" w:rsidP="003B2723">
                        <w:pPr>
                          <w:pStyle w:val="NormalWeb"/>
                          <w:spacing w:before="0" w:beforeAutospacing="0" w:after="0" w:afterAutospacing="0"/>
                          <w:rPr>
                            <w:color w:val="E36C0A"/>
                          </w:rPr>
                        </w:pPr>
                        <w:r w:rsidRPr="00CD1677">
                          <w:rPr>
                            <w:rFonts w:ascii="Corbel" w:eastAsia="Times New Roman" w:hAnsi="Corbel"/>
                            <w:color w:val="E36C0A"/>
                            <w:sz w:val="16"/>
                            <w:szCs w:val="16"/>
                          </w:rPr>
                          <w:t>2.1.6 Translate as appropriate global online and published knowledge products into French and Spanish for wide dissemination</w:t>
                        </w:r>
                      </w:p>
                    </w:txbxContent>
                  </v:textbox>
                </v:rect>
                <v:rect id="Rectangle 34" o:spid="_x0000_s1048" style="position:absolute;left:39217;top:37490;width:47066;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LJcIA&#10;AADbAAAADwAAAGRycy9kb3ducmV2LnhtbESPT4vCMBTE7wt+h/AEb2talUWqUYog9LLg//OjeTbV&#10;5qU0Wa3f3iws7HGYmd8wy3VvG/GgzteOFaTjBARx6XTNlYLTcfs5B+EDssbGMSl4kYf1avCxxEy7&#10;J+/pcQiViBD2GSowIbSZlL40ZNGPXUscvavrLIYou0rqDp8Rbhs5SZIvabHmuGCwpY2h8n74sQqK&#10;U7G/nI3+vsnjLk9fm10qba7UaNjnCxCB+vAf/msXWsF0B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wslwgAAANsAAAAPAAAAAAAAAAAAAAAAAJgCAABkcnMvZG93&#10;bnJldi54bWxQSwUGAAAAAAQABAD1AAAAhwMAAAAA&#10;" fillcolor="#f2f2f2 [3052]" strokecolor="#2f5496" strokeweight="2pt">
                  <v:textbox>
                    <w:txbxContent>
                      <w:p w14:paraId="54E2FFA2" w14:textId="77777777" w:rsidR="00A422B2" w:rsidRPr="00CD1677" w:rsidRDefault="00A422B2" w:rsidP="003B2723">
                        <w:pPr>
                          <w:pStyle w:val="NormalWeb"/>
                          <w:spacing w:before="0" w:beforeAutospacing="0" w:after="0" w:afterAutospacing="0"/>
                          <w:rPr>
                            <w:color w:val="2F5496"/>
                          </w:rPr>
                        </w:pPr>
                        <w:r w:rsidRPr="00CD1677">
                          <w:rPr>
                            <w:rFonts w:ascii="Corbel" w:eastAsia="Times New Roman" w:hAnsi="Corbel"/>
                            <w:color w:val="2F5496"/>
                            <w:sz w:val="16"/>
                            <w:szCs w:val="16"/>
                          </w:rPr>
                          <w:t>3.1.1 Review, analyze, and distil information and lessons regarding women’s participation in Canada - UNDP portfolio of CCA projects and related initiatives</w:t>
                        </w:r>
                      </w:p>
                    </w:txbxContent>
                  </v:textbox>
                </v:rect>
                <v:rect id="Rectangle 35" o:spid="_x0000_s1049" style="position:absolute;left:39293;top:42057;width:47067;height:2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uvsIA&#10;AADbAAAADwAAAGRycy9kb3ducmV2LnhtbESPT4vCMBTE7wt+h/AEb2taxUWqUYog9LLg//OjeTbV&#10;5qU0Wa3f3iws7HGYmd8wy3VvG/GgzteOFaTjBARx6XTNlYLTcfs5B+EDssbGMSl4kYf1avCxxEy7&#10;J+/pcQiViBD2GSowIbSZlL40ZNGPXUscvavrLIYou0rqDp8Rbhs5SZIvabHmuGCwpY2h8n74sQqK&#10;U7G/nI3+vsnjLk9fm10qba7UaNjnCxCB+vAf/msXWsF0B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66+wgAAANsAAAAPAAAAAAAAAAAAAAAAAJgCAABkcnMvZG93&#10;bnJldi54bWxQSwUGAAAAAAQABAD1AAAAhwMAAAAA&#10;" fillcolor="#f2f2f2 [3052]" strokecolor="#2f5496" strokeweight="2pt">
                  <v:textbox>
                    <w:txbxContent>
                      <w:p w14:paraId="798A9BD4" w14:textId="77777777" w:rsidR="00A422B2" w:rsidRPr="00CD1677" w:rsidRDefault="00A422B2" w:rsidP="003B2723">
                        <w:pPr>
                          <w:pStyle w:val="NormalWeb"/>
                          <w:spacing w:before="0" w:beforeAutospacing="0" w:after="0" w:afterAutospacing="0"/>
                          <w:rPr>
                            <w:rFonts w:ascii="Corbel" w:hAnsi="Corbel"/>
                            <w:color w:val="2F5496"/>
                            <w:sz w:val="16"/>
                            <w:szCs w:val="16"/>
                          </w:rPr>
                        </w:pPr>
                        <w:r w:rsidRPr="00CD1677">
                          <w:rPr>
                            <w:rFonts w:ascii="Corbel" w:hAnsi="Corbel"/>
                            <w:color w:val="2F5496"/>
                            <w:sz w:val="16"/>
                            <w:szCs w:val="16"/>
                          </w:rPr>
                          <w:t>3.1.2 Prepare online training module on gender-based adaptation approaches and practices</w:t>
                        </w:r>
                      </w:p>
                    </w:txbxContent>
                  </v:textbox>
                </v:rect>
                <v:rect id="Rectangle 36" o:spid="_x0000_s1050" style="position:absolute;left:39370;top:45491;width:4706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wycEA&#10;AADbAAAADwAAAGRycy9kb3ducmV2LnhtbESPT4vCMBTE7wt+h/AEb2vaFWSpRimC0Ivg//OjeTbV&#10;5qU0Wa3f3gjCHoeZ+Q0zX/a2EXfqfO1YQTpOQBCXTtdcKTge1t+/IHxA1tg4JgVP8rBcDL7mmGn3&#10;4B3d96ESEcI+QwUmhDaT0peGLPqxa4mjd3GdxRBlV0nd4SPCbSN/kmQqLdYcFwy2tDJU3vZ/VkFx&#10;LHbnk9Gbqzxs8/S52qbS5kqNhn0+AxGoD//hT7vQCiZ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hMMnBAAAA2wAAAA8AAAAAAAAAAAAAAAAAmAIAAGRycy9kb3du&#10;cmV2LnhtbFBLBQYAAAAABAAEAPUAAACGAwAAAAA=&#10;" fillcolor="#f2f2f2 [3052]" strokecolor="#2f5496" strokeweight="2pt">
                  <v:textbox>
                    <w:txbxContent>
                      <w:p w14:paraId="075DB425" w14:textId="77777777" w:rsidR="00A422B2" w:rsidRPr="00CD1677" w:rsidRDefault="00A422B2" w:rsidP="003B2723">
                        <w:pPr>
                          <w:pStyle w:val="NormalWeb"/>
                          <w:spacing w:before="0" w:beforeAutospacing="0" w:after="0" w:afterAutospacing="0"/>
                          <w:rPr>
                            <w:color w:val="2F5496"/>
                          </w:rPr>
                        </w:pPr>
                        <w:r w:rsidRPr="00CD1677">
                          <w:rPr>
                            <w:rFonts w:ascii="Corbel" w:eastAsia="Times New Roman" w:hAnsi="Corbel"/>
                            <w:color w:val="2F5496"/>
                            <w:sz w:val="16"/>
                            <w:szCs w:val="16"/>
                          </w:rPr>
                          <w:t>3.1.3 Produce global knowledge materials on gender and climate change adaptation</w:t>
                        </w:r>
                      </w:p>
                    </w:txbxContent>
                  </v:textbox>
                </v:rect>
                <v:rect id="Rectangle 37" o:spid="_x0000_s1051" style="position:absolute;left:39395;top:48914;width:4706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VUsIA&#10;AADbAAAADwAAAGRycy9kb3ducmV2LnhtbESPT4vCMBTE7wt+h/AEb2taBVeqUYog9LLg//OjeTbV&#10;5qU0Wa3f3iws7HGYmd8wy3VvG/GgzteOFaTjBARx6XTNlYLTcfs5B+EDssbGMSl4kYf1avCxxEy7&#10;J+/pcQiViBD2GSowIbSZlL40ZNGPXUscvavrLIYou0rqDp8Rbhs5SZKZtFhzXDDY0sZQeT/8WAXF&#10;qdhfzkZ/3+Rxl6evzS6VNldqNOzzBYhAffgP/7ULrWD6Bb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ZVSwgAAANsAAAAPAAAAAAAAAAAAAAAAAJgCAABkcnMvZG93&#10;bnJldi54bWxQSwUGAAAAAAQABAD1AAAAhwMAAAAA&#10;" fillcolor="#f2f2f2 [3052]" strokecolor="#2f5496" strokeweight="2pt">
                  <v:textbox>
                    <w:txbxContent>
                      <w:p w14:paraId="69CB33E9" w14:textId="77777777" w:rsidR="00A422B2" w:rsidRPr="00CD1677" w:rsidRDefault="00A422B2" w:rsidP="003B2723">
                        <w:pPr>
                          <w:pStyle w:val="NormalWeb"/>
                          <w:spacing w:before="0" w:beforeAutospacing="0" w:after="0" w:afterAutospacing="0"/>
                          <w:rPr>
                            <w:color w:val="2F5496"/>
                          </w:rPr>
                        </w:pPr>
                        <w:r w:rsidRPr="00CD1677">
                          <w:rPr>
                            <w:rFonts w:ascii="Corbel" w:eastAsia="Times New Roman" w:hAnsi="Corbel"/>
                            <w:color w:val="2F5496"/>
                            <w:sz w:val="16"/>
                            <w:szCs w:val="16"/>
                          </w:rPr>
                          <w:t>3.1.4 Convene international workshop on gender and climate change adaptation to discuss and disseminate findings from Canada - UNDP portfolio of climate change adaptation projects and related initiatives</w:t>
                        </w:r>
                      </w:p>
                    </w:txbxContent>
                  </v:textbox>
                </v:rect>
                <v:shapetype id="_x0000_t32" coordsize="21600,21600" o:spt="32" o:oned="t" path="m,l21600,21600e" filled="f">
                  <v:path arrowok="t" fillok="f" o:connecttype="none"/>
                  <o:lock v:ext="edit" shapetype="t"/>
                </v:shapetype>
                <v:shape id="Straight Arrow Connector 21" o:spid="_x0000_s1052" type="#_x0000_t32" style="position:absolute;left:10160;top:9490;width:3429;height:199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fkMQAAADbAAAADwAAAGRycy9kb3ducmV2LnhtbESPQWuDQBSE74H8h+UFeotrcijBukoT&#10;CLU9pant+eG+qsR9K+5WTX59tlDocZiZb5g0n00nRhpca1nBJopBEFdWt1wrKD+O6x0I55E1dpZJ&#10;wZUc5NlykWKi7cTvNJ59LQKEXYIKGu/7REpXNWTQRbYnDt63HQz6IIda6gGnADed3MbxozTYclho&#10;sKdDQ9Xl/GMU7G7X6XQobi+WHe7f5q/L9PlaKvWwmp+fQHia/X/4r11oBdsN/H4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4J+QxAAAANsAAAAPAAAAAAAAAAAA&#10;AAAAAKECAABkcnMvZG93bnJldi54bWxQSwUGAAAAAAQABAD5AAAAkgMAAAAA&#10;" strokecolor="#133c66">
                  <v:stroke startarrow="block" endarrow="block"/>
                </v:shape>
                <v:shape id="Straight Arrow Connector 39" o:spid="_x0000_s1053" type="#_x0000_t32" style="position:absolute;left:22479;top:9490;width:3175;height:3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dn0cIAAADbAAAADwAAAGRycy9kb3ducmV2LnhtbESPQYvCMBSE74L/ITzBi2iqBdFqFBEF&#10;Ty6rgh6fzbMtNi+liVr/vVlY8DjMzDfMfNmYUjypdoVlBcNBBII4tbrgTMHpuO1PQDiPrLG0TAre&#10;5GC5aLfmmGj74l96HnwmAoRdggpy76tESpfmZNANbEUcvJutDfog60zqGl8Bbko5iqKxNFhwWMix&#10;onVO6f3wMAoutuRmc/Vuvxlno5977zyJb7FS3U6zmoHw1Phv+L+90wriKfx9CT9AL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dn0cIAAADbAAAADwAAAAAAAAAAAAAA&#10;AAChAgAAZHJzL2Rvd25yZXYueG1sUEsFBgAAAAAEAAQA+QAAAJADAAAAAA==&#10;" strokecolor="#133c66">
                  <v:stroke startarrow="block" endarrow="block"/>
                </v:shape>
                <v:shape id="Straight Arrow Connector 40" o:spid="_x0000_s1054" type="#_x0000_t32" style="position:absolute;left:35814;top:5011;width:3556;height:7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Pfq8EAAADbAAAADwAAAGRycy9kb3ducmV2LnhtbERPz2vCMBS+D/wfwhO8rakiQ2pTUUHm&#10;dtpc5/nRPJti81KazFb/+uUw2PHj+51vRtuKG/W+caxgnqQgiCunG64VlF+H5xUIH5A1to5JwZ08&#10;bIrJU46ZdgN/0u0UahFD2GeowITQZVL6ypBFn7iOOHIX11sMEfa11D0OMdy2cpGmL9Jiw7HBYEd7&#10;Q9X19GMVrB734WN/fLw69rh7H8/X4futVGo2HbdrEIHG8C/+cx+1gmVcH7/EHy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9+rwQAAANsAAAAPAAAAAAAAAAAAAAAA&#10;AKECAABkcnMvZG93bnJldi54bWxQSwUGAAAAAAQABAD5AAAAjwMAAAAA&#10;" strokecolor="#133c66">
                  <v:stroke startarrow="block" endarrow="block"/>
                </v:shape>
                <v:shape id="Straight Arrow Connector 41" o:spid="_x0000_s1055" type="#_x0000_t32" style="position:absolute;left:35814;top:9692;width:3556;height:28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6MMQAAADbAAAADwAAAGRycy9kb3ducmV2LnhtbESPQWvCQBSE7wX/w/KE3upGKRJS19AK&#10;0rSnmlrPj+wzCcm+DdltEv31bkHocZiZb5hNOplWDNS72rKC5SICQVxYXXOp4Pi9f4pBOI+ssbVM&#10;Ci7kIN3OHjaYaDvygYbclyJA2CWooPK+S6R0RUUG3cJ2xME7296gD7Ivpe5xDHDTylUUraXBmsNC&#10;hR3tKiqa/NcoiK+X8WuXXd8tO3z7nE7N+PNxVOpxPr2+gPA0+f/wvZ1pBc9L+PsSfo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P3owxAAAANsAAAAPAAAAAAAAAAAA&#10;AAAAAKECAABkcnMvZG93bnJldi54bWxQSwUGAAAAAAQABAD5AAAAkgMAAAAA&#10;" strokecolor="#133c66">
                  <v:stroke startarrow="block" endarrow="block"/>
                </v:shape>
                <v:shape id="Straight Arrow Connector 42" o:spid="_x0000_s1056" type="#_x0000_t32" style="position:absolute;left:10160;top:25491;width:3454;height:39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b8MMAAADbAAAADwAAAGRycy9kb3ducmV2LnhtbESPT4vCMBTE74LfITzB25r6B5WuUWR3&#10;BS8KVr0/m7dtsXkpTdZWP70RFjwOM/MbZrFqTSluVLvCsoLhIAJBnFpdcKbgdNx8zEE4j6yxtEwK&#10;7uRgtex2Fhhr2/CBbonPRICwi1FB7n0VS+nSnAy6ga2Ig/dra4M+yDqTusYmwE0pR1E0lQYLDgs5&#10;VvSVU3pN/oyC6W57na1bfJyb/fySDvE0/j7/KNXvtetPEJ5a/w7/t7dawWQEry/h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PG/DDAAAA2wAAAA8AAAAAAAAAAAAA&#10;AAAAoQIAAGRycy9kb3ducmV2LnhtbFBLBQYAAAAABAAEAPkAAACRAwAAAAA=&#10;" strokecolor="#e36c0a">
                  <v:stroke startarrow="block" endarrow="block"/>
                </v:shape>
                <v:shape id="Straight Arrow Connector 43" o:spid="_x0000_s1057" type="#_x0000_t32" style="position:absolute;left:22479;top:25491;width:3175;height:3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Eyc8QAAADbAAAADwAAAGRycy9kb3ducmV2LnhtbESPQWvCQBSE74X+h+UJXqS+xJZSUldp&#10;RcFDEWPb+yP7mqRm36bZVeO/dwWhx2FmvmGm89426sidr51oSMcJKJbCmVpKDV+fq4cXUD6QGGqc&#10;sIYze5jP7u+mlBl3kpyPu1CqCBGfkYYqhDZD9EXFlvzYtSzR+3GdpRBlV6Lp6BThtsFJkjyjpVri&#10;QkUtLyou9ruD1YDvo1/cfGzTP0xH5rvF/Lw85FoPB/3bK6jAffgP39pro+HpEa5f4g/A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TJzxAAAANsAAAAPAAAAAAAAAAAA&#10;AAAAAKECAABkcnMvZG93bnJldi54bWxQSwUGAAAAAAQABAD5AAAAkgMAAAAA&#10;" strokecolor="#e36c0a">
                  <v:stroke startarrow="block" endarrow="block"/>
                </v:shape>
                <v:shape id="Straight Arrow Connector 44" o:spid="_x0000_s1058" type="#_x0000_t32" style="position:absolute;left:35814;top:14130;width:3556;height:15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mH8QAAADbAAAADwAAAGRycy9kb3ducmV2LnhtbESPQWvCQBSE70L/w/IKvdVNVFSiawjW&#10;gpcWtHp/zT6TkOzbkN2a6K/vFgoeh5n5hlmng2nElTpXWVYQjyMQxLnVFRcKTl/vr0sQziNrbCyT&#10;ghs5SDdPozUm2vZ8oOvRFyJA2CWooPS+TaR0eUkG3di2xMG72M6gD7IrpO6wD3DTyEkUzaXBisNC&#10;iS1tS8rr449RMP/Y14tswPu5/1x+5zGepm/nnVIvz0O2AuFp8I/wf3uvFcxm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6iYfxAAAANsAAAAPAAAAAAAAAAAA&#10;AAAAAKECAABkcnMvZG93bnJldi54bWxQSwUGAAAAAAQABAD5AAAAkgMAAAAA&#10;" strokecolor="#e36c0a">
                  <v:stroke startarrow="block" endarrow="block"/>
                </v:shape>
                <v:shape id="Straight Arrow Connector 45" o:spid="_x0000_s1059" type="#_x0000_t32" style="position:absolute;left:35814;top:18063;width:3556;height:112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DhMUAAADbAAAADwAAAGRycy9kb3ducmV2LnhtbESPQWvCQBSE74L/YXlCb2ajtlZSNyLa&#10;gpcWjHp/zb4mIdm3Ibs1qb/eLRR6HGbmG2a9GUwjrtS5yrKCWRSDIM6trrhQcD69TVcgnEfW2Fgm&#10;BT/kYJOOR2tMtO35SNfMFyJA2CWooPS+TaR0eUkGXWRb4uB92c6gD7IrpO6wD3DTyHkcL6XBisNC&#10;iS3tSsrr7NsoWL4f6uftgLdL/7H6zGd4Xuwvr0o9TIbtCwhPg/8P/7UPWsHjE/x+CT9Ap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aDhMUAAADbAAAADwAAAAAAAAAA&#10;AAAAAAChAgAAZHJzL2Rvd25yZXYueG1sUEsFBgAAAAAEAAQA+QAAAJMDAAAAAA==&#10;" strokecolor="#e36c0a">
                  <v:stroke startarrow="block" endarrow="block"/>
                </v:shape>
                <v:shape id="Straight Arrow Connector 46" o:spid="_x0000_s1060" type="#_x0000_t32" style="position:absolute;left:35814;top:21684;width:3530;height:7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d88MAAADbAAAADwAAAGRycy9kb3ducmV2LnhtbESPT4vCMBTE7wt+h/CEvWmqK1WqUURd&#10;8OKC/+7P5tkWm5fSRNv105sFYY/DzPyGmS1aU4oH1a6wrGDQj0AQp1YXnCk4Hb97ExDOI2ssLZOC&#10;X3KwmHc+Zpho2/CeHgefiQBhl6CC3PsqkdKlORl0fVsRB+9qa4M+yDqTusYmwE0ph1EUS4MFh4Uc&#10;K1rllN4Od6Mg3m1v42WLz3PzM7mkAzx9rc8bpT677XIKwlPr/8Pv9lYrGMXw9y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0HfPDAAAA2wAAAA8AAAAAAAAAAAAA&#10;AAAAoQIAAGRycy9kb3ducmV2LnhtbFBLBQYAAAAABAAEAPkAAACRAwAAAAA=&#10;" strokecolor="#e36c0a">
                  <v:stroke startarrow="block" endarrow="block"/>
                </v:shape>
                <v:shape id="Straight Arrow Connector 47" o:spid="_x0000_s1061" type="#_x0000_t32" style="position:absolute;left:35814;top:25341;width:3429;height:39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i4aMMAAADbAAAADwAAAGRycy9kb3ducmV2LnhtbESPT4vCMBTE74LfITzBm6bqotI1ivgH&#10;vChs1fuzedsWm5fSRNvdT78RhD0OM/MbZrFqTSmeVLvCsoLRMAJBnFpdcKbgct4P5iCcR9ZYWiYF&#10;P+Rgtex2Fhhr2/AXPROfiQBhF6OC3PsqltKlORl0Q1sRB+/b1gZ9kHUmdY1NgJtSjqNoKg0WHBZy&#10;rGiTU3pPHkbB9Hi4z9Yt/l6b0/yWjvAy2V53SvV77foThKfW/4ff7YNW8DGD15fw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4uGjDAAAA2wAAAA8AAAAAAAAAAAAA&#10;AAAAoQIAAGRycy9kb3ducmV2LnhtbFBLBQYAAAAABAAEAPkAAACRAwAAAAA=&#10;" strokecolor="#e36c0a">
                  <v:stroke startarrow="block" endarrow="block"/>
                </v:shape>
                <v:shape id="Straight Arrow Connector 48" o:spid="_x0000_s1062" type="#_x0000_t32" style="position:absolute;left:35814;top:29267;width:3556;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WgAsEAAADbAAAADwAAAGRycy9kb3ducmV2LnhtbERPS2vCQBC+F/oflin0IjqJlCLRVapU&#10;6KEU4+M+ZMckNjubZleN/757EDx+fO/ZoreNunDnayca0lECiqVwppZSw363Hk5A+UBiqHHCGm7s&#10;YTF/fppRZtxVcr5sQ6liiPiMNFQhtBmiLyq25EeuZYnc0XWWQoRdiaajawy3DY6T5B0t1RIbKmp5&#10;VXHxuz1bDbgcnPDne5P+YTowhxbz2+c51/r1pf+Yggrch4f47v4yGt7i2Pgl/g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aACwQAAANsAAAAPAAAAAAAAAAAAAAAA&#10;AKECAABkcnMvZG93bnJldi54bWxQSwUGAAAAAAQABAD5AAAAjwMAAAAA&#10;" strokecolor="#e36c0a">
                  <v:stroke startarrow="block" endarrow="block"/>
                </v:shape>
                <v:shape id="Straight Arrow Connector 49" o:spid="_x0000_s1063" type="#_x0000_t32" style="position:absolute;left:35814;top:29267;width:3581;height:5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FmcQAAADbAAAADwAAAGRycy9kb3ducmV2LnhtbESPQWvCQBSE74X+h+UJXqS+REppU1dp&#10;RcFDEWPb+yP7mqRm36bZVeO/dwWhx2FmvmGm89426sidr51oSMcJKJbCmVpKDV+fq4dnUD6QGGqc&#10;sIYze5jP7u+mlBl3kpyPu1CqCBGfkYYqhDZD9EXFlvzYtSzR+3GdpRBlV6Lp6BThtsFJkjyhpVri&#10;QkUtLyou9ruD1YDvo1/cfGzTP0xH5rvF/Lw85FoPB/3bK6jAffgP39pro+HxBa5f4g/A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6QWZxAAAANsAAAAPAAAAAAAAAAAA&#10;AAAAAKECAABkcnMvZG93bnJldi54bWxQSwUGAAAAAAQABAD5AAAAkgMAAAAA&#10;" strokecolor="#e36c0a">
                  <v:stroke startarrow="block" endarrow="block"/>
                </v:shape>
                <v:shape id="Straight Arrow Connector 50" o:spid="_x0000_s1064" type="#_x0000_t32" style="position:absolute;left:10160;top:29486;width:3429;height:12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hT+MMAAADbAAAADwAAAGRycy9kb3ducmV2LnhtbERPy2rCQBTdC/7DcIVuRCctvkgzii1K&#10;uyoYddHdbeY2Cc3cCZkxjv36zkLo8nDe2SaYRvTUudqygsdpAoK4sLrmUsHpuJ+sQDiPrLGxTApu&#10;5GCzHg4yTLW98oH63JcihrBLUUHlfZtK6YqKDLqpbYkj9207gz7CrpS6w2sMN418SpKFNFhzbKiw&#10;pdeKip/8YhTMzp/0Fr7G9vgRLvvt7hZefpcHpR5GYfsMwlPw/+K7+10rmMf18Uv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4U/jDAAAA2wAAAA8AAAAAAAAAAAAA&#10;AAAAoQIAAGRycy9kb3ducmV2LnhtbFBLBQYAAAAABAAEAPkAAACRAwAAAAA=&#10;" strokecolor="#2f5496">
                  <v:stroke startarrow="block" endarrow="block"/>
                </v:shape>
                <v:shape id="Straight Arrow Connector 52" o:spid="_x0000_s1065" type="#_x0000_t32" style="position:absolute;left:22479;top:42049;width:317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oFMUAAADbAAAADwAAAGRycy9kb3ducmV2LnhtbESPT2sCMRTE74V+h/AKXopmldrKahQV&#10;pZ4E/x16e908dxc3L8smauynbwTB4zAzv2FGk2AqcaHGlZYVdDsJCOLM6pJzBfvdsj0A4Tyyxsoy&#10;KbiRg8n49WWEqbZX3tBl63MRIexSVFB4X6dSuqwgg65ja+LoHW1j0EfZ5FI3eI1wU8leknxKgyXH&#10;hQJrmheUnbZno+Dj8EPf4ffd7tbhvJwubmH297VRqvUWpkMQnoJ/hh/tlVbQ78H9S/wBcv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ZoFMUAAADbAAAADwAAAAAAAAAA&#10;AAAAAAChAgAAZHJzL2Rvd25yZXYueG1sUEsFBgAAAAAEAAQA+QAAAJMDAAAAAA==&#10;" strokecolor="#2f5496">
                  <v:stroke startarrow="block" endarrow="block"/>
                </v:shape>
                <v:shape id="Straight Arrow Connector 53" o:spid="_x0000_s1066" type="#_x0000_t32" style="position:absolute;left:35814;top:39287;width:3403;height:27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FTMMAAADbAAAADwAAAGRycy9kb3ducmV2LnhtbESP0YrCMBRE34X9h3AX9kU01aJINS0i&#10;LOzDglr9gGtzbYvNTWmi7f79RhB8HGbmDLPJBtOIB3WutqxgNo1AEBdW11wqOJ++JysQziNrbCyT&#10;gj9ykKUfow0m2vZ8pEfuSxEg7BJUUHnfJlK6oiKDbmpb4uBdbWfQB9mVUnfYB7hp5DyKltJgzWGh&#10;wpZ2FRW3/G4UXNp+H89+ZXzM+/nycB9rU5+9Ul+fw3YNwtPg3+FX+0crWMTw/BJ+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WhUzDAAAA2wAAAA8AAAAAAAAAAAAA&#10;AAAAoQIAAGRycy9kb3ducmV2LnhtbFBLBQYAAAAABAAEAPkAAACRAwAAAAA=&#10;" strokecolor="#2f5496">
                  <v:stroke startarrow="block" endarrow="block"/>
                </v:shape>
                <v:shape id="Straight Arrow Connector 54" o:spid="_x0000_s1067" type="#_x0000_t32" style="position:absolute;left:35814;top:42053;width:3479;height:1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V+8YAAADbAAAADwAAAGRycy9kb3ducmV2LnhtbESPT2vCQBTE74V+h+UVeil1Y/EfqWtQ&#10;UeypoNaDt2f2NQlm34bsGtd++m5B6HGYmd8w0yyYWnTUusqygn4vAUGcW11xoeBrv36dgHAeWWNt&#10;mRTcyEE2e3yYYqrtlbfU7XwhIoRdigpK75tUSpeXZND1bEMcvW/bGvRRtoXULV4j3NTyLUlG0mDF&#10;caHEhpYl5efdxSgYHI60CacXu/8Ml/V8dQuLn/FWqeenMH8H4Sn4//C9/aEVDA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DVfvGAAAA2wAAAA8AAAAAAAAA&#10;AAAAAAAAoQIAAGRycy9kb3ducmV2LnhtbFBLBQYAAAAABAAEAPkAAACUAwAAAAA=&#10;" strokecolor="#2f5496">
                  <v:stroke startarrow="block" endarrow="block"/>
                </v:shape>
                <v:shape id="Straight Arrow Connector 55" o:spid="_x0000_s1068" type="#_x0000_t32" style="position:absolute;left:35814;top:42053;width:3556;height:4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YMYAAADbAAAADwAAAGRycy9kb3ducmV2LnhtbESPT2vCQBTE74V+h+UVeim6adFWohux&#10;RdGT4L9Db6/ZZxKafRuya1z99N2C4HGYmd8wk2kwteiodZVlBa/9BARxbnXFhYL9btEbgXAeWWNt&#10;mRRcyME0e3yYYKrtmTfUbX0hIoRdigpK75tUSpeXZND1bUMcvaNtDfoo20LqFs8Rbmr5liTv0mDF&#10;caHEhr5Kyn+3J6NgcPimZfh5sbt1OC1m80v4vH5slHp+CrMxCE/B38O39korGA7h/0v8AT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P8GDGAAAA2wAAAA8AAAAAAAAA&#10;AAAAAAAAoQIAAGRycy9kb3ducmV2LnhtbFBLBQYAAAAABAAEAPkAAACUAwAAAAA=&#10;" strokecolor="#2f5496">
                  <v:stroke startarrow="block" endarrow="block"/>
                </v:shape>
                <v:shape id="Straight Arrow Connector 56" o:spid="_x0000_s1069" type="#_x0000_t32" style="position:absolute;left:35814;top:42053;width:3581;height:8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1uF8YAAADbAAAADwAAAGRycy9kb3ducmV2LnhtbESPT2vCQBTE70K/w/IKvYhuWtRKdCO2&#10;KPUk+O/Q22v2mYRm34bsGtd++m5B6HGYmd8w80UwteiodZVlBc/DBARxbnXFhYLjYT2YgnAeWWNt&#10;mRTcyMEie+jNMdX2yjvq9r4QEcIuRQWl900qpctLMuiGtiGO3tm2Bn2UbSF1i9cIN7V8SZKJNFhx&#10;XCixofeS8u/9xSgYnT7pI3z17WEbLuvl6hbefl53Sj09huUMhKfg/8P39kYrGE/g70v8ATL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dbhfGAAAA2wAAAA8AAAAAAAAA&#10;AAAAAAAAoQIAAGRycy9kb3ducmV2LnhtbFBLBQYAAAAABAAEAPkAAACUAwAAAAA=&#10;" strokecolor="#2f5496">
                  <v:stroke startarrow="block" endarrow="block"/>
                </v:shape>
                <v:shape id="Text Box 38" o:spid="_x0000_s1070" type="#_x0000_t202" style="position:absolute;left:838;top:609;width:85395;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372DA9EA" w14:textId="77777777" w:rsidR="00A422B2" w:rsidRPr="00DA256E" w:rsidRDefault="00A422B2" w:rsidP="003B2723">
                        <w:pPr>
                          <w:tabs>
                            <w:tab w:val="left" w:pos="1843"/>
                            <w:tab w:val="left" w:pos="3828"/>
                            <w:tab w:val="left" w:pos="5954"/>
                          </w:tabs>
                          <w:spacing w:before="0" w:after="0" w:line="240" w:lineRule="auto"/>
                          <w:rPr>
                            <w:b/>
                            <w:color w:val="E36C0A"/>
                            <w:sz w:val="18"/>
                            <w:szCs w:val="18"/>
                            <w:lang w:val="fr-BE"/>
                          </w:rPr>
                        </w:pPr>
                        <w:r>
                          <w:rPr>
                            <w:b/>
                            <w:color w:val="E36C0A"/>
                            <w:sz w:val="18"/>
                            <w:szCs w:val="18"/>
                            <w:lang w:val="fr-BE"/>
                          </w:rPr>
                          <w:t xml:space="preserve">      </w:t>
                        </w:r>
                        <w:r w:rsidRPr="00DA256E">
                          <w:rPr>
                            <w:b/>
                            <w:color w:val="E36C0A"/>
                            <w:sz w:val="18"/>
                            <w:szCs w:val="18"/>
                            <w:lang w:val="fr-BE"/>
                          </w:rPr>
                          <w:t>IMPACT</w:t>
                        </w:r>
                        <w:r w:rsidRPr="00DA256E">
                          <w:rPr>
                            <w:b/>
                            <w:color w:val="E36C0A"/>
                            <w:sz w:val="18"/>
                            <w:szCs w:val="18"/>
                            <w:lang w:val="fr-BE"/>
                          </w:rPr>
                          <w:tab/>
                        </w:r>
                        <w:r>
                          <w:rPr>
                            <w:b/>
                            <w:color w:val="E36C0A"/>
                            <w:sz w:val="18"/>
                            <w:szCs w:val="18"/>
                            <w:lang w:val="fr-BE"/>
                          </w:rPr>
                          <w:t xml:space="preserve">       </w:t>
                        </w:r>
                        <w:r w:rsidRPr="00DA256E">
                          <w:rPr>
                            <w:b/>
                            <w:color w:val="E36C0A"/>
                            <w:sz w:val="18"/>
                            <w:szCs w:val="18"/>
                            <w:lang w:val="fr-BE"/>
                          </w:rPr>
                          <w:t>OUTCOMES</w:t>
                        </w:r>
                        <w:r w:rsidRPr="00DA256E">
                          <w:rPr>
                            <w:b/>
                            <w:color w:val="E36C0A"/>
                            <w:sz w:val="18"/>
                            <w:szCs w:val="18"/>
                            <w:lang w:val="fr-BE"/>
                          </w:rPr>
                          <w:tab/>
                        </w:r>
                        <w:r>
                          <w:rPr>
                            <w:b/>
                            <w:color w:val="E36C0A"/>
                            <w:sz w:val="18"/>
                            <w:szCs w:val="18"/>
                            <w:lang w:val="fr-BE"/>
                          </w:rPr>
                          <w:t xml:space="preserve">      </w:t>
                        </w:r>
                        <w:r w:rsidRPr="00DA256E">
                          <w:rPr>
                            <w:b/>
                            <w:color w:val="E36C0A"/>
                            <w:sz w:val="18"/>
                            <w:szCs w:val="18"/>
                            <w:lang w:val="fr-BE"/>
                          </w:rPr>
                          <w:t>OUTPUTS</w:t>
                        </w:r>
                        <w:r w:rsidRPr="00DA256E">
                          <w:rPr>
                            <w:b/>
                            <w:color w:val="E36C0A"/>
                            <w:sz w:val="18"/>
                            <w:szCs w:val="18"/>
                            <w:lang w:val="fr-BE"/>
                          </w:rPr>
                          <w:tab/>
                        </w:r>
                        <w:r>
                          <w:rPr>
                            <w:b/>
                            <w:color w:val="E36C0A"/>
                            <w:sz w:val="18"/>
                            <w:szCs w:val="18"/>
                            <w:lang w:val="fr-BE"/>
                          </w:rPr>
                          <w:tab/>
                        </w:r>
                        <w:r>
                          <w:rPr>
                            <w:b/>
                            <w:color w:val="E36C0A"/>
                            <w:sz w:val="18"/>
                            <w:szCs w:val="18"/>
                            <w:lang w:val="fr-BE"/>
                          </w:rPr>
                          <w:tab/>
                        </w:r>
                        <w:r>
                          <w:rPr>
                            <w:b/>
                            <w:color w:val="E36C0A"/>
                            <w:sz w:val="18"/>
                            <w:szCs w:val="18"/>
                            <w:lang w:val="fr-BE"/>
                          </w:rPr>
                          <w:tab/>
                        </w:r>
                        <w:r>
                          <w:rPr>
                            <w:b/>
                            <w:color w:val="E36C0A"/>
                            <w:sz w:val="18"/>
                            <w:szCs w:val="18"/>
                            <w:lang w:val="fr-BE"/>
                          </w:rPr>
                          <w:tab/>
                        </w:r>
                        <w:r w:rsidRPr="00DA256E">
                          <w:rPr>
                            <w:b/>
                            <w:color w:val="E36C0A"/>
                            <w:sz w:val="18"/>
                            <w:szCs w:val="18"/>
                            <w:lang w:val="fr-BE"/>
                          </w:rPr>
                          <w:t>ACTIVITIES</w:t>
                        </w:r>
                      </w:p>
                    </w:txbxContent>
                  </v:textbox>
                </v:shape>
                <w10:anchorlock/>
              </v:group>
            </w:pict>
          </mc:Fallback>
        </mc:AlternateContent>
      </w:r>
    </w:p>
    <w:p w14:paraId="15F60521" w14:textId="522351A7" w:rsidR="00F71B4F" w:rsidRPr="00B107A9" w:rsidRDefault="00F71B4F" w:rsidP="00A750EE">
      <w:pPr>
        <w:pStyle w:val="Heading1"/>
        <w:rPr>
          <w:lang w:val="en-GB"/>
        </w:rPr>
      </w:pPr>
      <w:bookmarkStart w:id="13" w:name="_Toc482086147"/>
      <w:bookmarkStart w:id="14" w:name="_Toc482181505"/>
      <w:bookmarkStart w:id="15" w:name="_Toc482086148"/>
      <w:bookmarkStart w:id="16" w:name="_Toc482181506"/>
      <w:bookmarkStart w:id="17" w:name="_Toc482086149"/>
      <w:bookmarkStart w:id="18" w:name="_Toc482181507"/>
      <w:bookmarkStart w:id="19" w:name="_Toc482086150"/>
      <w:bookmarkStart w:id="20" w:name="_Toc482181508"/>
      <w:bookmarkStart w:id="21" w:name="_Toc484536791"/>
      <w:bookmarkEnd w:id="13"/>
      <w:bookmarkEnd w:id="14"/>
      <w:bookmarkEnd w:id="15"/>
      <w:bookmarkEnd w:id="16"/>
      <w:bookmarkEnd w:id="17"/>
      <w:bookmarkEnd w:id="18"/>
      <w:bookmarkEnd w:id="19"/>
      <w:bookmarkEnd w:id="20"/>
      <w:r w:rsidRPr="00B107A9">
        <w:rPr>
          <w:lang w:val="en-GB"/>
        </w:rPr>
        <w:lastRenderedPageBreak/>
        <w:t>Findings</w:t>
      </w:r>
      <w:bookmarkEnd w:id="21"/>
    </w:p>
    <w:p w14:paraId="1A2F86BA" w14:textId="77777777" w:rsidR="00F71B4F" w:rsidRPr="00B107A9" w:rsidRDefault="00F71B4F" w:rsidP="00F71B4F">
      <w:pPr>
        <w:rPr>
          <w:lang w:val="en-GB"/>
        </w:rPr>
      </w:pPr>
    </w:p>
    <w:p w14:paraId="2C5048D7" w14:textId="77777777" w:rsidR="00F71B4F" w:rsidRPr="00B107A9" w:rsidRDefault="00F71B4F" w:rsidP="00F71B4F">
      <w:pPr>
        <w:pStyle w:val="Heading2"/>
        <w:rPr>
          <w:lang w:val="en-GB"/>
        </w:rPr>
      </w:pPr>
      <w:bookmarkStart w:id="22" w:name="_Toc484536792"/>
      <w:r w:rsidRPr="00B107A9">
        <w:rPr>
          <w:lang w:val="en-GB"/>
        </w:rPr>
        <w:t>Project Design / Formulation</w:t>
      </w:r>
      <w:bookmarkEnd w:id="22"/>
    </w:p>
    <w:p w14:paraId="08A09A39" w14:textId="269EA01A" w:rsidR="00042077" w:rsidRPr="00B107A9" w:rsidRDefault="00F71B4F" w:rsidP="00477E75">
      <w:pPr>
        <w:pStyle w:val="Heading3"/>
        <w:spacing w:after="240"/>
        <w:ind w:left="1225" w:hanging="505"/>
        <w:rPr>
          <w:lang w:val="en-GB"/>
        </w:rPr>
      </w:pPr>
      <w:r w:rsidRPr="00B107A9">
        <w:rPr>
          <w:lang w:val="en-GB"/>
        </w:rPr>
        <w:t>Relevance</w:t>
      </w:r>
    </w:p>
    <w:tbl>
      <w:tblPr>
        <w:tblStyle w:val="TableGrid"/>
        <w:tblW w:w="0" w:type="auto"/>
        <w:tblLook w:val="04A0" w:firstRow="1" w:lastRow="0" w:firstColumn="1" w:lastColumn="0" w:noHBand="0" w:noVBand="1"/>
      </w:tblPr>
      <w:tblGrid>
        <w:gridCol w:w="9017"/>
      </w:tblGrid>
      <w:tr w:rsidR="00477E75" w:rsidRPr="00754C95" w14:paraId="7C345695" w14:textId="77777777" w:rsidTr="00477E75">
        <w:tc>
          <w:tcPr>
            <w:tcW w:w="9017" w:type="dxa"/>
            <w:tcBorders>
              <w:top w:val="nil"/>
              <w:left w:val="nil"/>
              <w:bottom w:val="nil"/>
              <w:right w:val="nil"/>
            </w:tcBorders>
            <w:shd w:val="clear" w:color="auto" w:fill="F2F2F2" w:themeFill="background1" w:themeFillShade="F2"/>
          </w:tcPr>
          <w:p w14:paraId="3313085B" w14:textId="2083D92C" w:rsidR="00477E75" w:rsidRPr="00B107A9" w:rsidRDefault="00477E75" w:rsidP="00477E75">
            <w:pPr>
              <w:rPr>
                <w:lang w:val="en-GB"/>
              </w:rPr>
            </w:pPr>
            <w:r w:rsidRPr="00B107A9">
              <w:rPr>
                <w:u w:val="single"/>
                <w:lang w:val="en-GB"/>
              </w:rPr>
              <w:t>Rating</w:t>
            </w:r>
            <w:r w:rsidR="00CB735E" w:rsidRPr="00B107A9">
              <w:rPr>
                <w:u w:val="single"/>
                <w:lang w:val="en-GB"/>
              </w:rPr>
              <w:t xml:space="preserve"> on Relevance</w:t>
            </w:r>
            <w:r w:rsidRPr="00B107A9">
              <w:rPr>
                <w:lang w:val="en-GB"/>
              </w:rPr>
              <w:t xml:space="preserve">: Project rated as </w:t>
            </w:r>
            <w:r w:rsidRPr="00B107A9">
              <w:rPr>
                <w:b/>
                <w:lang w:val="en-GB"/>
              </w:rPr>
              <w:t>RELEVANT</w:t>
            </w:r>
            <w:r w:rsidR="00A750EE" w:rsidRPr="00B107A9">
              <w:rPr>
                <w:rStyle w:val="FootnoteReference"/>
                <w:b/>
                <w:lang w:val="en-GB"/>
              </w:rPr>
              <w:footnoteReference w:id="5"/>
            </w:r>
            <w:r w:rsidR="00AE35B1" w:rsidRPr="00B107A9">
              <w:rPr>
                <w:lang w:val="en-GB"/>
              </w:rPr>
              <w:t>.</w:t>
            </w:r>
          </w:p>
        </w:tc>
      </w:tr>
    </w:tbl>
    <w:p w14:paraId="6DB39FFF" w14:textId="77777777" w:rsidR="00477E75" w:rsidRPr="00B107A9" w:rsidRDefault="00477E75" w:rsidP="00477E75">
      <w:pPr>
        <w:rPr>
          <w:lang w:val="en-GB"/>
        </w:rPr>
      </w:pPr>
    </w:p>
    <w:p w14:paraId="532BA0A2" w14:textId="740FE37F" w:rsidR="002A0023" w:rsidRPr="00B107A9" w:rsidRDefault="009B72A1" w:rsidP="002A0023">
      <w:pPr>
        <w:rPr>
          <w:b/>
          <w:color w:val="365F91" w:themeColor="accent1" w:themeShade="BF"/>
          <w:lang w:val="en-GB"/>
        </w:rPr>
      </w:pPr>
      <w:r w:rsidRPr="00B107A9">
        <w:rPr>
          <w:b/>
          <w:color w:val="365F91" w:themeColor="accent1" w:themeShade="BF"/>
          <w:lang w:val="en-GB"/>
        </w:rPr>
        <w:t>Q1. Is the project relevant to CIDA’s strategic priorities and UNDP’s strategic plan and objectives, as well as to the national objectives of the 6 project countries?</w:t>
      </w:r>
    </w:p>
    <w:p w14:paraId="7F1F285E" w14:textId="77777777" w:rsidR="00024616" w:rsidRPr="00B107A9" w:rsidRDefault="00024616" w:rsidP="002A0023">
      <w:pPr>
        <w:rPr>
          <w:color w:val="E36C0A"/>
          <w:lang w:val="en-GB"/>
        </w:rPr>
      </w:pPr>
    </w:p>
    <w:p w14:paraId="2C56AF1E" w14:textId="1E59954B" w:rsidR="009B72A1" w:rsidRPr="00B107A9" w:rsidRDefault="009B72A1" w:rsidP="002A0023">
      <w:pPr>
        <w:rPr>
          <w:color w:val="E36C0A"/>
          <w:lang w:val="en-GB"/>
        </w:rPr>
      </w:pPr>
      <w:r w:rsidRPr="00B107A9">
        <w:rPr>
          <w:color w:val="E36C0A"/>
          <w:lang w:val="en-GB"/>
        </w:rPr>
        <w:t xml:space="preserve">The CCAF global project </w:t>
      </w:r>
      <w:r w:rsidR="003F6413" w:rsidRPr="00B107A9">
        <w:rPr>
          <w:color w:val="E36C0A"/>
          <w:lang w:val="en-GB"/>
        </w:rPr>
        <w:t>is</w:t>
      </w:r>
      <w:r w:rsidRPr="00B107A9">
        <w:rPr>
          <w:color w:val="E36C0A"/>
          <w:lang w:val="en-GB"/>
        </w:rPr>
        <w:t xml:space="preserve"> relevant to Canada’s strategic priorities </w:t>
      </w:r>
      <w:r w:rsidR="003F6413" w:rsidRPr="00B107A9">
        <w:rPr>
          <w:color w:val="E36C0A"/>
          <w:lang w:val="en-GB"/>
        </w:rPr>
        <w:t xml:space="preserve">in terms of food security and gender </w:t>
      </w:r>
      <w:r w:rsidR="00024616" w:rsidRPr="00B107A9">
        <w:rPr>
          <w:color w:val="E36C0A"/>
          <w:lang w:val="en-GB"/>
        </w:rPr>
        <w:t>e</w:t>
      </w:r>
      <w:r w:rsidR="003F6413" w:rsidRPr="00B107A9">
        <w:rPr>
          <w:color w:val="E36C0A"/>
          <w:lang w:val="en-GB"/>
        </w:rPr>
        <w:t>quality</w:t>
      </w:r>
      <w:r w:rsidR="005D36C2" w:rsidRPr="00B107A9">
        <w:rPr>
          <w:color w:val="E36C0A"/>
          <w:lang w:val="en-GB"/>
        </w:rPr>
        <w:t>.</w:t>
      </w:r>
    </w:p>
    <w:p w14:paraId="63CD158B" w14:textId="0F1B3507" w:rsidR="00EF3CB0" w:rsidRPr="00B107A9" w:rsidRDefault="009B72A1" w:rsidP="002A0023">
      <w:pPr>
        <w:rPr>
          <w:lang w:val="en-GB"/>
        </w:rPr>
      </w:pPr>
      <w:r w:rsidRPr="00B107A9">
        <w:rPr>
          <w:lang w:val="en-GB"/>
        </w:rPr>
        <w:t>According to CIDA’s report on Plans and Priorities 2013-2014</w:t>
      </w:r>
      <w:r w:rsidR="009D50AB" w:rsidRPr="00B107A9">
        <w:rPr>
          <w:lang w:val="en-GB"/>
        </w:rPr>
        <w:t xml:space="preserve">, </w:t>
      </w:r>
      <w:r w:rsidR="00B81BAD" w:rsidRPr="00B107A9">
        <w:rPr>
          <w:lang w:val="en-GB"/>
        </w:rPr>
        <w:t xml:space="preserve">the </w:t>
      </w:r>
      <w:r w:rsidR="009D50AB" w:rsidRPr="00B107A9">
        <w:rPr>
          <w:lang w:val="en-GB"/>
        </w:rPr>
        <w:t xml:space="preserve">period when the global CCAF project started, the strategic outcome </w:t>
      </w:r>
      <w:r w:rsidR="00B81BAD" w:rsidRPr="00B107A9">
        <w:rPr>
          <w:lang w:val="en-GB"/>
        </w:rPr>
        <w:t xml:space="preserve">of </w:t>
      </w:r>
      <w:r w:rsidR="009D50AB" w:rsidRPr="00B107A9">
        <w:rPr>
          <w:lang w:val="en-GB"/>
        </w:rPr>
        <w:t>the organization was: “reduction in poverty for those living in countries in which CIDA engaged in international development”</w:t>
      </w:r>
      <w:r w:rsidR="009D50AB" w:rsidRPr="00B107A9">
        <w:rPr>
          <w:rStyle w:val="FootnoteReference"/>
          <w:lang w:val="en-GB"/>
        </w:rPr>
        <w:footnoteReference w:id="6"/>
      </w:r>
      <w:r w:rsidR="009D50AB" w:rsidRPr="00B107A9">
        <w:rPr>
          <w:lang w:val="en-GB"/>
        </w:rPr>
        <w:t>. Within this overarching strategic outcome, one</w:t>
      </w:r>
      <w:r w:rsidR="00B81BAD" w:rsidRPr="00B107A9">
        <w:rPr>
          <w:lang w:val="en-GB"/>
        </w:rPr>
        <w:t xml:space="preserve"> of</w:t>
      </w:r>
      <w:r w:rsidR="009D50AB" w:rsidRPr="00B107A9">
        <w:rPr>
          <w:lang w:val="en-GB"/>
        </w:rPr>
        <w:t xml:space="preserve"> the organization</w:t>
      </w:r>
      <w:r w:rsidR="00542EF0" w:rsidRPr="00B107A9">
        <w:rPr>
          <w:lang w:val="en-GB"/>
        </w:rPr>
        <w:t>al</w:t>
      </w:r>
      <w:r w:rsidR="009D50AB" w:rsidRPr="00B107A9">
        <w:rPr>
          <w:lang w:val="en-GB"/>
        </w:rPr>
        <w:t xml:space="preserve"> priorit</w:t>
      </w:r>
      <w:r w:rsidR="00B81BAD" w:rsidRPr="00B107A9">
        <w:rPr>
          <w:lang w:val="en-GB"/>
        </w:rPr>
        <w:t>ies</w:t>
      </w:r>
      <w:r w:rsidR="009D50AB" w:rsidRPr="00B107A9">
        <w:rPr>
          <w:lang w:val="en-GB"/>
        </w:rPr>
        <w:t xml:space="preserve"> was </w:t>
      </w:r>
      <w:r w:rsidR="00542EF0" w:rsidRPr="00B107A9">
        <w:rPr>
          <w:lang w:val="en-GB"/>
        </w:rPr>
        <w:t>the increase of</w:t>
      </w:r>
      <w:r w:rsidR="009D50AB" w:rsidRPr="00B107A9">
        <w:rPr>
          <w:lang w:val="en-GB"/>
        </w:rPr>
        <w:t xml:space="preserve"> food security. CIDA’s food security strategy focused on agricultural development, food assistance and nutrition, and research and development</w:t>
      </w:r>
      <w:r w:rsidR="00542EF0" w:rsidRPr="00B107A9">
        <w:rPr>
          <w:lang w:val="en-GB"/>
        </w:rPr>
        <w:t>. This strategy aimed to address</w:t>
      </w:r>
      <w:r w:rsidR="009D50AB" w:rsidRPr="00B107A9">
        <w:rPr>
          <w:lang w:val="en-GB"/>
        </w:rPr>
        <w:t xml:space="preserve"> </w:t>
      </w:r>
      <w:r w:rsidR="00524896" w:rsidRPr="00B107A9">
        <w:rPr>
          <w:lang w:val="en-GB"/>
        </w:rPr>
        <w:t xml:space="preserve">as a </w:t>
      </w:r>
      <w:r w:rsidR="009D50AB" w:rsidRPr="00B107A9">
        <w:rPr>
          <w:lang w:val="en-GB"/>
        </w:rPr>
        <w:t xml:space="preserve">priority the needs of the poorest and most </w:t>
      </w:r>
      <w:r w:rsidR="00542EF0" w:rsidRPr="00B107A9">
        <w:rPr>
          <w:lang w:val="en-GB"/>
        </w:rPr>
        <w:t>vulnerable</w:t>
      </w:r>
      <w:r w:rsidR="009D50AB" w:rsidRPr="00B107A9">
        <w:rPr>
          <w:lang w:val="en-GB"/>
        </w:rPr>
        <w:t xml:space="preserve"> population</w:t>
      </w:r>
      <w:r w:rsidR="00024616" w:rsidRPr="00B107A9">
        <w:rPr>
          <w:lang w:val="en-GB"/>
        </w:rPr>
        <w:t>s</w:t>
      </w:r>
      <w:r w:rsidR="009D50AB" w:rsidRPr="00B107A9">
        <w:rPr>
          <w:lang w:val="en-GB"/>
        </w:rPr>
        <w:t xml:space="preserve">, and </w:t>
      </w:r>
      <w:r w:rsidR="00542EF0" w:rsidRPr="00B107A9">
        <w:rPr>
          <w:lang w:val="en-GB"/>
        </w:rPr>
        <w:t>in particular women</w:t>
      </w:r>
      <w:r w:rsidR="00024616" w:rsidRPr="00B107A9">
        <w:rPr>
          <w:lang w:val="en-GB"/>
        </w:rPr>
        <w:t>, gi</w:t>
      </w:r>
      <w:r w:rsidR="00661948" w:rsidRPr="00B107A9">
        <w:rPr>
          <w:lang w:val="en-GB"/>
        </w:rPr>
        <w:t>ving</w:t>
      </w:r>
      <w:r w:rsidR="00024616" w:rsidRPr="00B107A9">
        <w:rPr>
          <w:lang w:val="en-GB"/>
        </w:rPr>
        <w:t xml:space="preserve"> for instance</w:t>
      </w:r>
      <w:r w:rsidR="00661948" w:rsidRPr="00B107A9">
        <w:rPr>
          <w:lang w:val="en-GB"/>
        </w:rPr>
        <w:t xml:space="preserve"> specific a</w:t>
      </w:r>
      <w:r w:rsidR="009D50AB" w:rsidRPr="00B107A9">
        <w:rPr>
          <w:lang w:val="en-GB"/>
        </w:rPr>
        <w:t>ttention to the empowerment of women farmers.</w:t>
      </w:r>
      <w:r w:rsidR="00A83822" w:rsidRPr="00B107A9">
        <w:rPr>
          <w:lang w:val="en-GB"/>
        </w:rPr>
        <w:t xml:space="preserve"> </w:t>
      </w:r>
      <w:r w:rsidR="00E14DFC" w:rsidRPr="00B107A9">
        <w:rPr>
          <w:lang w:val="en-GB"/>
        </w:rPr>
        <w:t>Today, increasing food security remain</w:t>
      </w:r>
      <w:r w:rsidR="00024616" w:rsidRPr="00B107A9">
        <w:rPr>
          <w:lang w:val="en-GB"/>
        </w:rPr>
        <w:t>s</w:t>
      </w:r>
      <w:r w:rsidR="00E14DFC" w:rsidRPr="00B107A9">
        <w:rPr>
          <w:lang w:val="en-GB"/>
        </w:rPr>
        <w:t xml:space="preserve"> one of Canada's five development priorities, and gender equality i</w:t>
      </w:r>
      <w:r w:rsidR="00024616" w:rsidRPr="00B107A9">
        <w:rPr>
          <w:lang w:val="en-GB"/>
        </w:rPr>
        <w:t>s</w:t>
      </w:r>
      <w:r w:rsidR="00E14DFC" w:rsidRPr="00B107A9">
        <w:rPr>
          <w:lang w:val="en-GB"/>
        </w:rPr>
        <w:t xml:space="preserve"> one of GAC’s </w:t>
      </w:r>
      <w:r w:rsidR="00024616" w:rsidRPr="00B107A9">
        <w:rPr>
          <w:lang w:val="en-GB"/>
        </w:rPr>
        <w:t xml:space="preserve">current </w:t>
      </w:r>
      <w:r w:rsidR="00E14DFC" w:rsidRPr="00B107A9">
        <w:rPr>
          <w:lang w:val="en-GB"/>
        </w:rPr>
        <w:t>three cross-cutting themes</w:t>
      </w:r>
      <w:r w:rsidR="00E14DFC" w:rsidRPr="00B107A9">
        <w:rPr>
          <w:rStyle w:val="FootnoteReference"/>
          <w:lang w:val="en-GB"/>
        </w:rPr>
        <w:footnoteReference w:id="7"/>
      </w:r>
      <w:r w:rsidR="00E14DFC" w:rsidRPr="00B107A9">
        <w:rPr>
          <w:lang w:val="en-GB"/>
        </w:rPr>
        <w:t>.</w:t>
      </w:r>
    </w:p>
    <w:p w14:paraId="57A02106" w14:textId="73CD083F" w:rsidR="00E14DFC" w:rsidRPr="00B107A9" w:rsidRDefault="00E14DFC" w:rsidP="00E14DFC">
      <w:pPr>
        <w:rPr>
          <w:lang w:val="en-GB"/>
        </w:rPr>
      </w:pPr>
      <w:r w:rsidRPr="00B107A9">
        <w:rPr>
          <w:lang w:val="en-GB"/>
        </w:rPr>
        <w:t xml:space="preserve">The objective of the global CCAF project is to “promote south-south cooperation and enhance understanding about initiatives that address adaptation to climate change, especially the gender dimension”. The objective of the global CCAF is therefore aligned and relevant to Canada’s thematic priorities in terms of food security (enhanced through the promotion of </w:t>
      </w:r>
      <w:r w:rsidR="005A5164" w:rsidRPr="00B107A9">
        <w:rPr>
          <w:lang w:val="en-GB"/>
        </w:rPr>
        <w:t>CCA</w:t>
      </w:r>
      <w:r w:rsidRPr="00B107A9">
        <w:rPr>
          <w:lang w:val="en-GB"/>
        </w:rPr>
        <w:t>) and gender equality.</w:t>
      </w:r>
    </w:p>
    <w:p w14:paraId="4BECD77B" w14:textId="5775221A" w:rsidR="00CA78F4" w:rsidRPr="00B107A9" w:rsidRDefault="00A83822" w:rsidP="002A0023">
      <w:pPr>
        <w:rPr>
          <w:lang w:val="en-GB"/>
        </w:rPr>
      </w:pPr>
      <w:r w:rsidRPr="00B107A9">
        <w:rPr>
          <w:lang w:val="en-GB"/>
        </w:rPr>
        <w:t xml:space="preserve">Under its overarching strategic outcome, CIDA had 5 different programs including: (i) fragile sates and crisis-affected communities, (ii) low income countries, (iii) middle-income countries, (iv) global engagement and strategic policy, and (v) Canadian engagement for development. </w:t>
      </w:r>
      <w:r w:rsidR="00024616" w:rsidRPr="00B107A9">
        <w:rPr>
          <w:lang w:val="en-GB"/>
        </w:rPr>
        <w:t>The CCAF global project is</w:t>
      </w:r>
      <w:r w:rsidR="00CA78F4" w:rsidRPr="00B107A9">
        <w:rPr>
          <w:lang w:val="en-GB"/>
        </w:rPr>
        <w:t xml:space="preserve"> relevant to at least 3 of these 5 programs, namely program i, ii, and iv.</w:t>
      </w:r>
    </w:p>
    <w:p w14:paraId="09B24247" w14:textId="3D60E485" w:rsidR="00CA78F4" w:rsidRPr="00B107A9" w:rsidRDefault="00CA78F4" w:rsidP="00CA78F4">
      <w:pPr>
        <w:rPr>
          <w:lang w:val="en-GB"/>
        </w:rPr>
      </w:pPr>
      <w:r w:rsidRPr="00B107A9">
        <w:rPr>
          <w:lang w:val="en-GB"/>
        </w:rPr>
        <w:t xml:space="preserve">The geographic coverage of the global project that targets 6 </w:t>
      </w:r>
      <w:r w:rsidR="005C68FD" w:rsidRPr="00B107A9">
        <w:rPr>
          <w:lang w:val="en-GB"/>
        </w:rPr>
        <w:t>Least Developed Countries (</w:t>
      </w:r>
      <w:r w:rsidRPr="00B107A9">
        <w:rPr>
          <w:lang w:val="en-GB"/>
        </w:rPr>
        <w:t>LDCs</w:t>
      </w:r>
      <w:r w:rsidR="005C68FD" w:rsidRPr="00B107A9">
        <w:rPr>
          <w:lang w:val="en-GB"/>
        </w:rPr>
        <w:t>)</w:t>
      </w:r>
      <w:r w:rsidRPr="00B107A9">
        <w:rPr>
          <w:lang w:val="en-GB"/>
        </w:rPr>
        <w:t xml:space="preserve"> was relevant to CIDA’s program for fragile s</w:t>
      </w:r>
      <w:r w:rsidR="00FE190E" w:rsidRPr="00B107A9">
        <w:rPr>
          <w:lang w:val="en-GB"/>
        </w:rPr>
        <w:t>t</w:t>
      </w:r>
      <w:r w:rsidRPr="00B107A9">
        <w:rPr>
          <w:lang w:val="en-GB"/>
        </w:rPr>
        <w:t>ates and crisis-affected communities (program i), and the program for low income countries (program ii).at the time. GAC now focuses 90% of its bilateral development assistance in 25 countries of focus, amongst which</w:t>
      </w:r>
      <w:r w:rsidR="00524896" w:rsidRPr="00B107A9">
        <w:rPr>
          <w:lang w:val="en-GB"/>
        </w:rPr>
        <w:t xml:space="preserve"> includes</w:t>
      </w:r>
      <w:r w:rsidRPr="00B107A9">
        <w:rPr>
          <w:lang w:val="en-GB"/>
        </w:rPr>
        <w:t xml:space="preserve"> two of the 6 CCAF countries (Haiti and Mali).</w:t>
      </w:r>
    </w:p>
    <w:p w14:paraId="5B54B86B" w14:textId="2C838D54" w:rsidR="00CA78F4" w:rsidRPr="00B107A9" w:rsidRDefault="00EF3CB0" w:rsidP="002A0023">
      <w:pPr>
        <w:rPr>
          <w:lang w:val="en-GB"/>
        </w:rPr>
      </w:pPr>
      <w:r w:rsidRPr="00B107A9">
        <w:rPr>
          <w:lang w:val="en-GB"/>
        </w:rPr>
        <w:t xml:space="preserve">The global engagement and strategic policy program </w:t>
      </w:r>
      <w:r w:rsidR="00CA78F4" w:rsidRPr="00B107A9">
        <w:rPr>
          <w:lang w:val="en-GB"/>
        </w:rPr>
        <w:t xml:space="preserve">(program iv) </w:t>
      </w:r>
      <w:r w:rsidRPr="00B107A9">
        <w:rPr>
          <w:lang w:val="en-GB"/>
        </w:rPr>
        <w:t xml:space="preserve">aimed at building effective partnerships to improve the effectiveness of Canada’s development investment, in particular by pooling resources and </w:t>
      </w:r>
      <w:r w:rsidRPr="00B107A9">
        <w:rPr>
          <w:lang w:val="en-GB"/>
        </w:rPr>
        <w:lastRenderedPageBreak/>
        <w:t>combining expertise to achieve a greater reach for poverty reduction</w:t>
      </w:r>
      <w:r w:rsidR="00B8043F" w:rsidRPr="00B107A9">
        <w:rPr>
          <w:lang w:val="en-GB"/>
        </w:rPr>
        <w:t>. This</w:t>
      </w:r>
      <w:r w:rsidR="00CA78F4" w:rsidRPr="00B107A9">
        <w:rPr>
          <w:lang w:val="en-GB"/>
        </w:rPr>
        <w:t xml:space="preserve"> is in line with the CCAF global project that aimed to pool resources and combine experiences between 6 different countries.</w:t>
      </w:r>
    </w:p>
    <w:p w14:paraId="75A69FC7" w14:textId="77777777" w:rsidR="00052375" w:rsidRPr="00B107A9" w:rsidRDefault="00052375" w:rsidP="002A0023">
      <w:pPr>
        <w:rPr>
          <w:color w:val="E36C0A"/>
          <w:lang w:val="en-GB"/>
        </w:rPr>
      </w:pPr>
    </w:p>
    <w:p w14:paraId="20490818" w14:textId="7A50C47C" w:rsidR="00A3115E" w:rsidRPr="00B107A9" w:rsidRDefault="00A3115E" w:rsidP="00CA78F4">
      <w:pPr>
        <w:keepNext/>
        <w:rPr>
          <w:color w:val="E36C0A"/>
          <w:lang w:val="en-GB"/>
        </w:rPr>
      </w:pPr>
      <w:r w:rsidRPr="00B107A9">
        <w:rPr>
          <w:color w:val="E36C0A"/>
          <w:lang w:val="en-GB"/>
        </w:rPr>
        <w:t>The CCAF global project is relevant to UNDP Strategic Plan</w:t>
      </w:r>
      <w:r w:rsidR="005D36C2" w:rsidRPr="00B107A9">
        <w:rPr>
          <w:color w:val="E36C0A"/>
          <w:lang w:val="en-GB"/>
        </w:rPr>
        <w:t>.</w:t>
      </w:r>
    </w:p>
    <w:p w14:paraId="18BCCAEF" w14:textId="492B9A35" w:rsidR="00A3115E" w:rsidRPr="00B107A9" w:rsidRDefault="00673E47" w:rsidP="002A0023">
      <w:pPr>
        <w:rPr>
          <w:lang w:val="en-GB"/>
        </w:rPr>
      </w:pPr>
      <w:r w:rsidRPr="00B107A9">
        <w:rPr>
          <w:lang w:val="en-GB"/>
        </w:rPr>
        <w:t>When the global CCAF project was first elaborated</w:t>
      </w:r>
      <w:r w:rsidR="00077B50" w:rsidRPr="00B107A9">
        <w:rPr>
          <w:lang w:val="en-GB"/>
        </w:rPr>
        <w:t>, it was</w:t>
      </w:r>
      <w:r w:rsidRPr="00B107A9">
        <w:rPr>
          <w:lang w:val="en-GB"/>
        </w:rPr>
        <w:t xml:space="preserve"> embedded in one of the four focus area</w:t>
      </w:r>
      <w:r w:rsidR="00524896" w:rsidRPr="00B107A9">
        <w:rPr>
          <w:lang w:val="en-GB"/>
        </w:rPr>
        <w:t>s</w:t>
      </w:r>
      <w:r w:rsidRPr="00B107A9">
        <w:rPr>
          <w:lang w:val="en-GB"/>
        </w:rPr>
        <w:t xml:space="preserve"> of </w:t>
      </w:r>
      <w:r w:rsidR="00077B50" w:rsidRPr="00B107A9">
        <w:rPr>
          <w:lang w:val="en-GB"/>
        </w:rPr>
        <w:t xml:space="preserve">the </w:t>
      </w:r>
      <w:r w:rsidRPr="00B107A9">
        <w:rPr>
          <w:lang w:val="en-GB"/>
        </w:rPr>
        <w:t xml:space="preserve">UNDP </w:t>
      </w:r>
      <w:r w:rsidR="00077B50" w:rsidRPr="00B107A9">
        <w:rPr>
          <w:lang w:val="en-GB"/>
        </w:rPr>
        <w:t>2008-2013</w:t>
      </w:r>
      <w:r w:rsidR="005C68FD" w:rsidRPr="00B107A9">
        <w:rPr>
          <w:lang w:val="en-GB"/>
        </w:rPr>
        <w:t xml:space="preserve"> Strategic Plan: “</w:t>
      </w:r>
      <w:r w:rsidR="00077B50" w:rsidRPr="00B107A9">
        <w:rPr>
          <w:lang w:val="en-GB"/>
        </w:rPr>
        <w:t>environment and sustainable development</w:t>
      </w:r>
      <w:r w:rsidR="005C68FD" w:rsidRPr="00B107A9">
        <w:rPr>
          <w:lang w:val="en-GB"/>
        </w:rPr>
        <w:t>”, and in particular</w:t>
      </w:r>
      <w:r w:rsidR="00FE7D03" w:rsidRPr="00B107A9">
        <w:rPr>
          <w:lang w:val="en-GB"/>
        </w:rPr>
        <w:t xml:space="preserve"> under the adaptation to climate change outcome</w:t>
      </w:r>
      <w:r w:rsidR="00077B50" w:rsidRPr="00B107A9">
        <w:rPr>
          <w:lang w:val="en-GB"/>
        </w:rPr>
        <w:t>. It was also aligned to at least 2 of the 6 UNDP key approaches</w:t>
      </w:r>
      <w:r w:rsidR="00FE7D03" w:rsidRPr="00B107A9">
        <w:rPr>
          <w:lang w:val="en-GB"/>
        </w:rPr>
        <w:t>, namely</w:t>
      </w:r>
      <w:r w:rsidR="00077B50" w:rsidRPr="00B107A9">
        <w:rPr>
          <w:lang w:val="en-GB"/>
        </w:rPr>
        <w:t xml:space="preserve">: </w:t>
      </w:r>
      <w:r w:rsidR="00B8043F" w:rsidRPr="00B107A9">
        <w:rPr>
          <w:lang w:val="en-GB"/>
        </w:rPr>
        <w:t>“</w:t>
      </w:r>
      <w:r w:rsidR="00077B50" w:rsidRPr="00B107A9">
        <w:rPr>
          <w:lang w:val="en-GB"/>
        </w:rPr>
        <w:t>mainstreaming south-south cooperation</w:t>
      </w:r>
      <w:r w:rsidR="00B8043F" w:rsidRPr="00B107A9">
        <w:rPr>
          <w:lang w:val="en-GB"/>
        </w:rPr>
        <w:t>”</w:t>
      </w:r>
      <w:r w:rsidR="00FE7D03" w:rsidRPr="00B107A9">
        <w:rPr>
          <w:lang w:val="en-GB"/>
        </w:rPr>
        <w:t>,</w:t>
      </w:r>
      <w:r w:rsidR="00077B50" w:rsidRPr="00B107A9">
        <w:rPr>
          <w:lang w:val="en-GB"/>
        </w:rPr>
        <w:t xml:space="preserve"> and </w:t>
      </w:r>
      <w:r w:rsidR="00B8043F" w:rsidRPr="00B107A9">
        <w:rPr>
          <w:lang w:val="en-GB"/>
        </w:rPr>
        <w:t>“</w:t>
      </w:r>
      <w:r w:rsidR="00077B50" w:rsidRPr="00B107A9">
        <w:rPr>
          <w:lang w:val="en-GB"/>
        </w:rPr>
        <w:t xml:space="preserve">mainstreaming equality and </w:t>
      </w:r>
      <w:r w:rsidR="00FE7D03" w:rsidRPr="00B107A9">
        <w:rPr>
          <w:lang w:val="en-GB"/>
        </w:rPr>
        <w:t>empowerment</w:t>
      </w:r>
      <w:r w:rsidR="00077B50" w:rsidRPr="00B107A9">
        <w:rPr>
          <w:lang w:val="en-GB"/>
        </w:rPr>
        <w:t xml:space="preserve"> of women</w:t>
      </w:r>
      <w:r w:rsidR="00B8043F" w:rsidRPr="00B107A9">
        <w:rPr>
          <w:lang w:val="en-GB"/>
        </w:rPr>
        <w:t>”</w:t>
      </w:r>
      <w:r w:rsidR="00077B50" w:rsidRPr="00B107A9">
        <w:rPr>
          <w:lang w:val="en-GB"/>
        </w:rPr>
        <w:t>. In addition, the project was aligned to UNDP typology and regional priorities at the time, namely: Africa, LDCs, land-locked developing countries and Small Island Developing State</w:t>
      </w:r>
      <w:r w:rsidR="00170ABA" w:rsidRPr="00B107A9">
        <w:rPr>
          <w:lang w:val="en-GB"/>
        </w:rPr>
        <w:t>s</w:t>
      </w:r>
      <w:r w:rsidR="00077B50" w:rsidRPr="00B107A9">
        <w:rPr>
          <w:lang w:val="en-GB"/>
        </w:rPr>
        <w:t xml:space="preserve"> (SIDS)</w:t>
      </w:r>
      <w:r w:rsidR="00FE7D03" w:rsidRPr="00B107A9">
        <w:rPr>
          <w:lang w:val="en-GB"/>
        </w:rPr>
        <w:t>.</w:t>
      </w:r>
      <w:r w:rsidR="00BC0FE4" w:rsidRPr="00B107A9">
        <w:rPr>
          <w:lang w:val="en-GB"/>
        </w:rPr>
        <w:t xml:space="preserve"> The global CCAF project was therefore relevant to UNDP strategic plan </w:t>
      </w:r>
      <w:r w:rsidR="00A860B9" w:rsidRPr="00B107A9">
        <w:rPr>
          <w:lang w:val="en-GB"/>
        </w:rPr>
        <w:t>2008-2013 when it was developed.</w:t>
      </w:r>
    </w:p>
    <w:p w14:paraId="1DC1F537" w14:textId="28C7BF91" w:rsidR="00A3115E" w:rsidRPr="00B107A9" w:rsidRDefault="00A860B9" w:rsidP="00A860B9">
      <w:pPr>
        <w:rPr>
          <w:lang w:val="en-GB"/>
        </w:rPr>
      </w:pPr>
      <w:r w:rsidRPr="00B107A9">
        <w:rPr>
          <w:lang w:val="en-GB"/>
        </w:rPr>
        <w:t>During its implementation (2014-2017), the global CCAF project remain</w:t>
      </w:r>
      <w:r w:rsidR="00654B56" w:rsidRPr="00B107A9">
        <w:rPr>
          <w:lang w:val="en-GB"/>
        </w:rPr>
        <w:t>ed</w:t>
      </w:r>
      <w:r w:rsidRPr="00B107A9">
        <w:rPr>
          <w:lang w:val="en-GB"/>
        </w:rPr>
        <w:t xml:space="preserve"> relevant to the new UNDP Strategic Plan 2014-2017. The project is aligned to UNDP’s mission “To help countries achieve the simultaneous eradication of poverty and significant reduction of inequalities and exclusion”, and to at least 2 of the 7 strategic plan’s outcomes,</w:t>
      </w:r>
      <w:r w:rsidR="00F44F71" w:rsidRPr="00B107A9">
        <w:rPr>
          <w:lang w:val="en-GB"/>
        </w:rPr>
        <w:t xml:space="preserve"> </w:t>
      </w:r>
      <w:r w:rsidRPr="00B107A9">
        <w:rPr>
          <w:lang w:val="en-GB"/>
        </w:rPr>
        <w:t xml:space="preserve">namely: outcome 4: </w:t>
      </w:r>
      <w:r w:rsidR="00654B56" w:rsidRPr="00B107A9">
        <w:rPr>
          <w:lang w:val="en-GB"/>
        </w:rPr>
        <w:t>“</w:t>
      </w:r>
      <w:r w:rsidRPr="00B107A9">
        <w:rPr>
          <w:lang w:val="en-GB"/>
        </w:rPr>
        <w:t>faster progress is achieve</w:t>
      </w:r>
      <w:r w:rsidR="00524896" w:rsidRPr="00B107A9">
        <w:rPr>
          <w:lang w:val="en-GB"/>
        </w:rPr>
        <w:t>d</w:t>
      </w:r>
      <w:r w:rsidRPr="00B107A9">
        <w:rPr>
          <w:lang w:val="en-GB"/>
        </w:rPr>
        <w:t xml:space="preserve"> in reducing gender inequality and promoting women’s empowerment</w:t>
      </w:r>
      <w:r w:rsidR="00654B56" w:rsidRPr="00B107A9">
        <w:rPr>
          <w:lang w:val="en-GB"/>
        </w:rPr>
        <w:t>”</w:t>
      </w:r>
      <w:r w:rsidRPr="00B107A9">
        <w:rPr>
          <w:lang w:val="en-GB"/>
        </w:rPr>
        <w:t xml:space="preserve">; and outcome 5: </w:t>
      </w:r>
      <w:r w:rsidR="00654B56" w:rsidRPr="00B107A9">
        <w:rPr>
          <w:lang w:val="en-GB"/>
        </w:rPr>
        <w:t>“</w:t>
      </w:r>
      <w:r w:rsidRPr="00B107A9">
        <w:rPr>
          <w:lang w:val="en-GB"/>
        </w:rPr>
        <w:t>Countries are able to reduce the likelihood of conflict, and lower the risk of natural disasters, including from climate change</w:t>
      </w:r>
      <w:r w:rsidR="00654B56" w:rsidRPr="00B107A9">
        <w:rPr>
          <w:lang w:val="en-GB"/>
        </w:rPr>
        <w:t>”</w:t>
      </w:r>
      <w:r w:rsidRPr="00B107A9">
        <w:rPr>
          <w:lang w:val="en-GB"/>
        </w:rPr>
        <w:t>.</w:t>
      </w:r>
    </w:p>
    <w:p w14:paraId="144C79A0" w14:textId="77777777" w:rsidR="00052375" w:rsidRPr="00B107A9" w:rsidRDefault="00052375" w:rsidP="00A860B9">
      <w:pPr>
        <w:rPr>
          <w:lang w:val="en-GB"/>
        </w:rPr>
      </w:pPr>
    </w:p>
    <w:p w14:paraId="78AD9369" w14:textId="1BCB4EE4" w:rsidR="009C449C" w:rsidRPr="00B107A9" w:rsidRDefault="009C449C" w:rsidP="00A860B9">
      <w:pPr>
        <w:rPr>
          <w:color w:val="E36C0A"/>
          <w:lang w:val="en-GB"/>
        </w:rPr>
      </w:pPr>
      <w:r w:rsidRPr="00B107A9">
        <w:rPr>
          <w:color w:val="E36C0A"/>
          <w:lang w:val="en-GB"/>
        </w:rPr>
        <w:t xml:space="preserve">The global project was relevant to the 6 CCAF countries </w:t>
      </w:r>
      <w:r w:rsidR="00E64A9D" w:rsidRPr="00B107A9">
        <w:rPr>
          <w:color w:val="E36C0A"/>
          <w:lang w:val="en-GB"/>
        </w:rPr>
        <w:t>to help them face challenge</w:t>
      </w:r>
      <w:r w:rsidR="00103EC8" w:rsidRPr="00B107A9">
        <w:rPr>
          <w:color w:val="E36C0A"/>
          <w:lang w:val="en-GB"/>
        </w:rPr>
        <w:t>s</w:t>
      </w:r>
      <w:r w:rsidR="00E64A9D" w:rsidRPr="00B107A9">
        <w:rPr>
          <w:color w:val="E36C0A"/>
          <w:lang w:val="en-GB"/>
        </w:rPr>
        <w:t xml:space="preserve"> related to climate change and gender inequalities</w:t>
      </w:r>
      <w:r w:rsidR="00103EC8" w:rsidRPr="00B107A9">
        <w:rPr>
          <w:color w:val="E36C0A"/>
          <w:lang w:val="en-GB"/>
        </w:rPr>
        <w:t>,</w:t>
      </w:r>
      <w:r w:rsidR="00F02BA0">
        <w:rPr>
          <w:color w:val="E36C0A"/>
          <w:lang w:val="en-GB"/>
        </w:rPr>
        <w:t xml:space="preserve"> </w:t>
      </w:r>
      <w:r w:rsidR="00F02BA0" w:rsidRPr="00F02BA0">
        <w:rPr>
          <w:color w:val="E36C0A"/>
          <w:lang w:val="en-GB"/>
        </w:rPr>
        <w:t>with some mixed reactions expressed in interviews, regarding the geographic scope of the CCAF</w:t>
      </w:r>
      <w:r w:rsidR="005E0354" w:rsidRPr="00B107A9">
        <w:rPr>
          <w:color w:val="E36C0A"/>
          <w:lang w:val="en-GB"/>
        </w:rPr>
        <w:t>.</w:t>
      </w:r>
    </w:p>
    <w:p w14:paraId="6595F849" w14:textId="79E12DC4" w:rsidR="00322C17" w:rsidRPr="00B107A9" w:rsidRDefault="00E70002" w:rsidP="00A860B9">
      <w:pPr>
        <w:rPr>
          <w:lang w:val="en-GB"/>
        </w:rPr>
      </w:pPr>
      <w:r w:rsidRPr="00B107A9">
        <w:rPr>
          <w:lang w:val="en-GB"/>
        </w:rPr>
        <w:t>It is recognized that LDCs and SIDS are amongst the most vulnerable countries to the adverse effect</w:t>
      </w:r>
      <w:r w:rsidR="00B43F06" w:rsidRPr="00B107A9">
        <w:rPr>
          <w:lang w:val="en-GB"/>
        </w:rPr>
        <w:t>s</w:t>
      </w:r>
      <w:r w:rsidRPr="00B107A9">
        <w:rPr>
          <w:lang w:val="en-GB"/>
        </w:rPr>
        <w:t xml:space="preserve"> of climate change</w:t>
      </w:r>
      <w:r w:rsidR="00FA3704" w:rsidRPr="00B107A9">
        <w:rPr>
          <w:lang w:val="en-GB"/>
        </w:rPr>
        <w:t>,</w:t>
      </w:r>
      <w:r w:rsidR="00B43F06" w:rsidRPr="00B107A9">
        <w:rPr>
          <w:lang w:val="en-GB"/>
        </w:rPr>
        <w:t xml:space="preserve"> which </w:t>
      </w:r>
      <w:r w:rsidR="00103EC8" w:rsidRPr="00B107A9">
        <w:rPr>
          <w:lang w:val="en-GB"/>
        </w:rPr>
        <w:t>are likely to</w:t>
      </w:r>
      <w:r w:rsidR="00FA3704" w:rsidRPr="00B107A9">
        <w:rPr>
          <w:lang w:val="en-GB"/>
        </w:rPr>
        <w:t xml:space="preserve"> </w:t>
      </w:r>
      <w:r w:rsidR="00B43F06" w:rsidRPr="00B107A9">
        <w:rPr>
          <w:lang w:val="en-GB"/>
        </w:rPr>
        <w:t>hinder their development process</w:t>
      </w:r>
      <w:r w:rsidRPr="00B107A9">
        <w:rPr>
          <w:lang w:val="en-GB"/>
        </w:rPr>
        <w:t xml:space="preserve">. </w:t>
      </w:r>
      <w:r w:rsidR="00B43F06" w:rsidRPr="00B107A9">
        <w:rPr>
          <w:lang w:val="en-GB"/>
        </w:rPr>
        <w:t>In addition, in many of these countries, underlying gender dynamics (roles and responsibilities in the communities, access to resources and power relations, etc.) tend to make women</w:t>
      </w:r>
      <w:r w:rsidRPr="00B107A9">
        <w:rPr>
          <w:lang w:val="en-GB"/>
        </w:rPr>
        <w:t xml:space="preserve"> </w:t>
      </w:r>
      <w:r w:rsidR="00B43F06" w:rsidRPr="00B107A9">
        <w:rPr>
          <w:lang w:val="en-GB"/>
        </w:rPr>
        <w:t>carry a disproportionate burden of the impacts of climate change</w:t>
      </w:r>
      <w:r w:rsidR="00FA3704" w:rsidRPr="00B107A9">
        <w:rPr>
          <w:lang w:val="en-GB"/>
        </w:rPr>
        <w:t>.</w:t>
      </w:r>
      <w:r w:rsidR="00B43F06" w:rsidRPr="00B107A9">
        <w:rPr>
          <w:lang w:val="en-GB"/>
        </w:rPr>
        <w:t xml:space="preserve"> </w:t>
      </w:r>
      <w:r w:rsidR="00B6447A" w:rsidRPr="00B107A9">
        <w:rPr>
          <w:lang w:val="en-GB"/>
        </w:rPr>
        <w:t>At the same time, women often have the most potential to drive successful adaptation</w:t>
      </w:r>
      <w:r w:rsidR="00FA3704" w:rsidRPr="00B107A9">
        <w:rPr>
          <w:rStyle w:val="FootnoteReference"/>
          <w:lang w:val="en-GB"/>
        </w:rPr>
        <w:footnoteReference w:id="8"/>
      </w:r>
      <w:r w:rsidR="009F1831" w:rsidRPr="00B107A9">
        <w:rPr>
          <w:lang w:val="en-GB"/>
        </w:rPr>
        <w:t>.</w:t>
      </w:r>
      <w:r w:rsidR="00E64A9D" w:rsidRPr="00B107A9">
        <w:rPr>
          <w:lang w:val="en-GB"/>
        </w:rPr>
        <w:t xml:space="preserve"> </w:t>
      </w:r>
      <w:r w:rsidR="0001115F" w:rsidRPr="00B107A9">
        <w:rPr>
          <w:lang w:val="en-GB"/>
        </w:rPr>
        <w:t xml:space="preserve">The six CCAF countries are all LDCs </w:t>
      </w:r>
      <w:r w:rsidR="00524896" w:rsidRPr="00B107A9">
        <w:rPr>
          <w:lang w:val="en-GB"/>
        </w:rPr>
        <w:t>and/or</w:t>
      </w:r>
      <w:r w:rsidR="0001115F" w:rsidRPr="00B107A9">
        <w:rPr>
          <w:lang w:val="en-GB"/>
        </w:rPr>
        <w:t xml:space="preserve"> SIDS. </w:t>
      </w:r>
      <w:r w:rsidR="00E64A9D" w:rsidRPr="00B107A9">
        <w:rPr>
          <w:lang w:val="en-GB"/>
        </w:rPr>
        <w:t>The global</w:t>
      </w:r>
      <w:r w:rsidR="00170ABA" w:rsidRPr="00B107A9">
        <w:rPr>
          <w:lang w:val="en-GB"/>
        </w:rPr>
        <w:t xml:space="preserve"> project addresses </w:t>
      </w:r>
      <w:r w:rsidR="0001115F" w:rsidRPr="00B107A9">
        <w:rPr>
          <w:lang w:val="en-GB"/>
        </w:rPr>
        <w:t>the</w:t>
      </w:r>
      <w:r w:rsidR="00170ABA" w:rsidRPr="00B107A9">
        <w:rPr>
          <w:lang w:val="en-GB"/>
        </w:rPr>
        <w:t xml:space="preserve"> two challenges of climate change and gender </w:t>
      </w:r>
      <w:r w:rsidR="00103EC8" w:rsidRPr="00B107A9">
        <w:rPr>
          <w:lang w:val="en-GB"/>
        </w:rPr>
        <w:t>inequality</w:t>
      </w:r>
      <w:r w:rsidR="00170ABA" w:rsidRPr="00B107A9">
        <w:rPr>
          <w:lang w:val="en-GB"/>
        </w:rPr>
        <w:t xml:space="preserve"> -shared by the</w:t>
      </w:r>
      <w:r w:rsidR="0001115F" w:rsidRPr="00B107A9">
        <w:rPr>
          <w:lang w:val="en-GB"/>
        </w:rPr>
        <w:t>se</w:t>
      </w:r>
      <w:r w:rsidR="00170ABA" w:rsidRPr="00B107A9">
        <w:rPr>
          <w:lang w:val="en-GB"/>
        </w:rPr>
        <w:t xml:space="preserve"> six</w:t>
      </w:r>
      <w:r w:rsidR="0001115F" w:rsidRPr="00B107A9">
        <w:rPr>
          <w:lang w:val="en-GB"/>
        </w:rPr>
        <w:t xml:space="preserve"> </w:t>
      </w:r>
      <w:r w:rsidR="00170ABA" w:rsidRPr="00B107A9">
        <w:rPr>
          <w:lang w:val="en-GB"/>
        </w:rPr>
        <w:t xml:space="preserve">countries- through coordination and knowledge management across the six projects. In this sense, the global project is relevant to the countries where national </w:t>
      </w:r>
      <w:r w:rsidR="00A14DCF" w:rsidRPr="00B107A9">
        <w:rPr>
          <w:lang w:val="en-GB"/>
        </w:rPr>
        <w:t xml:space="preserve">Canada-UNDP </w:t>
      </w:r>
      <w:r w:rsidR="00170ABA" w:rsidRPr="00B107A9">
        <w:rPr>
          <w:lang w:val="en-GB"/>
        </w:rPr>
        <w:t xml:space="preserve">CCA projects were implemented, </w:t>
      </w:r>
      <w:r w:rsidR="00322C17" w:rsidRPr="00B107A9">
        <w:rPr>
          <w:lang w:val="en-GB"/>
        </w:rPr>
        <w:t>which was a general agreement that came out from the interviews</w:t>
      </w:r>
      <w:r w:rsidR="00170ABA" w:rsidRPr="00B107A9">
        <w:rPr>
          <w:lang w:val="en-GB"/>
        </w:rPr>
        <w:t>.</w:t>
      </w:r>
    </w:p>
    <w:p w14:paraId="4D216B88" w14:textId="40A24423" w:rsidR="00E64A9D" w:rsidRPr="00B107A9" w:rsidRDefault="00322C17" w:rsidP="00A860B9">
      <w:pPr>
        <w:rPr>
          <w:lang w:val="en-GB"/>
        </w:rPr>
      </w:pPr>
      <w:r w:rsidRPr="00B107A9">
        <w:rPr>
          <w:lang w:val="en-GB"/>
        </w:rPr>
        <w:t>In addition, the LDCF-funded project</w:t>
      </w:r>
      <w:r w:rsidR="00CA6166" w:rsidRPr="00B107A9">
        <w:rPr>
          <w:lang w:val="en-GB"/>
        </w:rPr>
        <w:t>s that were originally implemented in the six countries all focused on implementing the National Adaptation Programme</w:t>
      </w:r>
      <w:r w:rsidR="00524896" w:rsidRPr="00B107A9">
        <w:rPr>
          <w:lang w:val="en-GB"/>
        </w:rPr>
        <w:t>s</w:t>
      </w:r>
      <w:r w:rsidR="00CA6166" w:rsidRPr="00B107A9">
        <w:rPr>
          <w:lang w:val="en-GB"/>
        </w:rPr>
        <w:t xml:space="preserve"> of Action (NAPA) priorities of these count</w:t>
      </w:r>
      <w:r w:rsidR="00103EC8" w:rsidRPr="00B107A9">
        <w:rPr>
          <w:lang w:val="en-GB"/>
        </w:rPr>
        <w:t>ries. The Canadian funding</w:t>
      </w:r>
      <w:r w:rsidR="00CA6166" w:rsidRPr="00B107A9">
        <w:rPr>
          <w:lang w:val="en-GB"/>
        </w:rPr>
        <w:t xml:space="preserve"> </w:t>
      </w:r>
      <w:r w:rsidR="00103EC8" w:rsidRPr="00B107A9">
        <w:rPr>
          <w:lang w:val="en-GB"/>
        </w:rPr>
        <w:t xml:space="preserve">under the CCAF </w:t>
      </w:r>
      <w:r w:rsidR="00CA6166" w:rsidRPr="00B107A9">
        <w:rPr>
          <w:lang w:val="en-GB"/>
        </w:rPr>
        <w:t>aimed at expanding and scaling up these projects and therefore the NAPA priorities. The global CCAF project is thus relevant to the national priorities of six countries as it focuses on coordination and knowledge sharing between projects implementing national priorities.</w:t>
      </w:r>
    </w:p>
    <w:p w14:paraId="7BEF82A5" w14:textId="016D2053" w:rsidR="00170ABA" w:rsidRPr="00B107A9" w:rsidRDefault="00170ABA" w:rsidP="00D2470E">
      <w:pPr>
        <w:rPr>
          <w:lang w:val="en-GB"/>
        </w:rPr>
      </w:pPr>
      <w:r w:rsidRPr="00B107A9">
        <w:rPr>
          <w:lang w:val="en-GB"/>
        </w:rPr>
        <w:t xml:space="preserve">However, </w:t>
      </w:r>
      <w:r w:rsidR="001A0ECD" w:rsidRPr="00B107A9">
        <w:rPr>
          <w:lang w:val="en-GB"/>
        </w:rPr>
        <w:t xml:space="preserve">a </w:t>
      </w:r>
      <w:r w:rsidRPr="00B107A9">
        <w:rPr>
          <w:lang w:val="en-GB"/>
        </w:rPr>
        <w:t>reservation</w:t>
      </w:r>
      <w:r w:rsidR="001A0ECD" w:rsidRPr="00B107A9">
        <w:rPr>
          <w:lang w:val="en-GB"/>
        </w:rPr>
        <w:t xml:space="preserve"> was</w:t>
      </w:r>
      <w:r w:rsidRPr="00B107A9">
        <w:rPr>
          <w:lang w:val="en-GB"/>
        </w:rPr>
        <w:t xml:space="preserve"> made during </w:t>
      </w:r>
      <w:r w:rsidR="001A0ECD" w:rsidRPr="00B107A9">
        <w:rPr>
          <w:lang w:val="en-GB"/>
        </w:rPr>
        <w:t xml:space="preserve">an </w:t>
      </w:r>
      <w:r w:rsidRPr="00B107A9">
        <w:rPr>
          <w:lang w:val="en-GB"/>
        </w:rPr>
        <w:t>interview regarding the geographic coverage of the global project and of the Canada-UNDP adaptation project portfolio</w:t>
      </w:r>
      <w:r w:rsidR="0001115F" w:rsidRPr="00B107A9">
        <w:rPr>
          <w:lang w:val="en-GB"/>
        </w:rPr>
        <w:t xml:space="preserve">. </w:t>
      </w:r>
      <w:r w:rsidR="001A0ECD" w:rsidRPr="00B107A9">
        <w:rPr>
          <w:lang w:val="en-GB"/>
        </w:rPr>
        <w:t>T</w:t>
      </w:r>
      <w:r w:rsidR="0001115F" w:rsidRPr="00B107A9">
        <w:rPr>
          <w:lang w:val="en-GB"/>
        </w:rPr>
        <w:t xml:space="preserve">he </w:t>
      </w:r>
      <w:r w:rsidR="001A0ECD" w:rsidRPr="00B107A9">
        <w:rPr>
          <w:lang w:val="en-GB"/>
        </w:rPr>
        <w:t xml:space="preserve">CCAF </w:t>
      </w:r>
      <w:r w:rsidR="0001115F" w:rsidRPr="00B107A9">
        <w:rPr>
          <w:lang w:val="en-GB"/>
        </w:rPr>
        <w:t xml:space="preserve">countries had very different contexts and environments, especially Cambodia as the only Asian country in the portfolio, which made it sometimes difficult to integrate and capitalize on lessons learned across projects. On the other hand, other interviewees found that </w:t>
      </w:r>
      <w:r w:rsidR="00103EC8" w:rsidRPr="00B107A9">
        <w:rPr>
          <w:lang w:val="en-GB"/>
        </w:rPr>
        <w:t xml:space="preserve">the </w:t>
      </w:r>
      <w:r w:rsidR="0001115F" w:rsidRPr="00B107A9">
        <w:rPr>
          <w:lang w:val="en-GB"/>
        </w:rPr>
        <w:t xml:space="preserve">geographic coverage </w:t>
      </w:r>
      <w:r w:rsidR="00103EC8" w:rsidRPr="00B107A9">
        <w:rPr>
          <w:lang w:val="en-GB"/>
        </w:rPr>
        <w:t xml:space="preserve">was </w:t>
      </w:r>
      <w:r w:rsidR="0001115F" w:rsidRPr="00B107A9">
        <w:rPr>
          <w:lang w:val="en-GB"/>
        </w:rPr>
        <w:t>relevant</w:t>
      </w:r>
      <w:r w:rsidR="00867531" w:rsidRPr="00B107A9">
        <w:rPr>
          <w:lang w:val="en-GB"/>
        </w:rPr>
        <w:t xml:space="preserve"> and considered that</w:t>
      </w:r>
      <w:r w:rsidR="0001115F" w:rsidRPr="00B107A9">
        <w:rPr>
          <w:lang w:val="en-GB"/>
        </w:rPr>
        <w:t xml:space="preserve"> </w:t>
      </w:r>
      <w:r w:rsidR="00867531" w:rsidRPr="00B107A9">
        <w:rPr>
          <w:lang w:val="en-GB"/>
        </w:rPr>
        <w:t>the</w:t>
      </w:r>
      <w:r w:rsidR="0001115F" w:rsidRPr="00B107A9">
        <w:rPr>
          <w:lang w:val="en-GB"/>
        </w:rPr>
        <w:t xml:space="preserve"> diversity</w:t>
      </w:r>
      <w:r w:rsidR="00867531" w:rsidRPr="00B107A9">
        <w:rPr>
          <w:lang w:val="en-GB"/>
        </w:rPr>
        <w:t xml:space="preserve"> of countries</w:t>
      </w:r>
      <w:r w:rsidR="0001115F" w:rsidRPr="00B107A9">
        <w:rPr>
          <w:lang w:val="en-GB"/>
        </w:rPr>
        <w:t xml:space="preserve"> allowed fruitful and enric</w:t>
      </w:r>
      <w:r w:rsidR="00867531" w:rsidRPr="00B107A9">
        <w:rPr>
          <w:lang w:val="en-GB"/>
        </w:rPr>
        <w:t>hing exchanges</w:t>
      </w:r>
      <w:r w:rsidR="0001115F" w:rsidRPr="00B107A9">
        <w:rPr>
          <w:lang w:val="en-GB"/>
        </w:rPr>
        <w:t>.</w:t>
      </w:r>
    </w:p>
    <w:p w14:paraId="0AF8C5F9" w14:textId="670EAB64" w:rsidR="006D4EAE" w:rsidRPr="00B107A9" w:rsidRDefault="006D4EAE" w:rsidP="00236E0E">
      <w:pPr>
        <w:spacing w:before="0" w:after="200"/>
        <w:jc w:val="left"/>
        <w:rPr>
          <w:rFonts w:cs="Myriad-Roman"/>
          <w:color w:val="E36C0A" w:themeColor="accent6" w:themeShade="BF"/>
          <w:szCs w:val="20"/>
          <w:lang w:val="en-GB"/>
        </w:rPr>
      </w:pPr>
    </w:p>
    <w:p w14:paraId="2D37FEB2" w14:textId="4EA5B123" w:rsidR="00A750EE" w:rsidRPr="00B107A9" w:rsidRDefault="00A750EE" w:rsidP="001A0ECD">
      <w:pPr>
        <w:spacing w:before="0" w:after="200"/>
        <w:rPr>
          <w:rFonts w:cs="Myriad-Roman"/>
          <w:i/>
          <w:color w:val="365F91" w:themeColor="accent1" w:themeShade="BF"/>
          <w:szCs w:val="20"/>
          <w:lang w:val="en-GB"/>
        </w:rPr>
      </w:pPr>
      <w:r w:rsidRPr="00B107A9">
        <w:rPr>
          <w:rFonts w:cs="Myriad-Roman"/>
          <w:i/>
          <w:color w:val="365F91" w:themeColor="accent1" w:themeShade="BF"/>
          <w:szCs w:val="20"/>
          <w:lang w:val="en-GB"/>
        </w:rPr>
        <w:lastRenderedPageBreak/>
        <w:t xml:space="preserve">To conclude, it can be said that even though the geographic scope of the CCAF </w:t>
      </w:r>
      <w:r w:rsidR="003C237B" w:rsidRPr="00B107A9">
        <w:rPr>
          <w:rFonts w:cs="Myriad-Roman"/>
          <w:i/>
          <w:color w:val="365F91" w:themeColor="accent1" w:themeShade="BF"/>
          <w:szCs w:val="20"/>
          <w:lang w:val="en-GB"/>
        </w:rPr>
        <w:t>was questioned</w:t>
      </w:r>
      <w:r w:rsidR="00524896" w:rsidRPr="00B107A9">
        <w:rPr>
          <w:rFonts w:cs="Myriad-Roman"/>
          <w:i/>
          <w:color w:val="365F91" w:themeColor="accent1" w:themeShade="BF"/>
          <w:szCs w:val="20"/>
          <w:lang w:val="en-GB"/>
        </w:rPr>
        <w:t xml:space="preserve"> once</w:t>
      </w:r>
      <w:r w:rsidR="003C237B" w:rsidRPr="00B107A9">
        <w:rPr>
          <w:rFonts w:cs="Myriad-Roman"/>
          <w:i/>
          <w:color w:val="365F91" w:themeColor="accent1" w:themeShade="BF"/>
          <w:szCs w:val="20"/>
          <w:lang w:val="en-GB"/>
        </w:rPr>
        <w:t xml:space="preserve"> during interviews - in particular the fact that only one Asian country was included in the portfolio - it is considered that the project was overall relevant to: (i) CIDA’s priorities at the time, (ii) UNDP strategic priorities in terms of gender and climate change, and (iii) the national priorities of the 6 CCAF countries </w:t>
      </w:r>
      <w:r w:rsidR="00F36ADF" w:rsidRPr="00B107A9">
        <w:rPr>
          <w:rFonts w:cs="Myriad-Roman"/>
          <w:i/>
          <w:color w:val="365F91" w:themeColor="accent1" w:themeShade="BF"/>
          <w:szCs w:val="20"/>
          <w:lang w:val="en-GB"/>
        </w:rPr>
        <w:t xml:space="preserve">that were presented </w:t>
      </w:r>
      <w:r w:rsidR="003C237B" w:rsidRPr="00B107A9">
        <w:rPr>
          <w:rFonts w:cs="Myriad-Roman"/>
          <w:i/>
          <w:color w:val="365F91" w:themeColor="accent1" w:themeShade="BF"/>
          <w:szCs w:val="20"/>
          <w:lang w:val="en-GB"/>
        </w:rPr>
        <w:t>in their NAPA.</w:t>
      </w:r>
    </w:p>
    <w:p w14:paraId="38D20BDF" w14:textId="77777777" w:rsidR="007A6E1C" w:rsidRPr="00B107A9" w:rsidRDefault="007A6E1C" w:rsidP="00236E0E">
      <w:pPr>
        <w:spacing w:before="0" w:after="200"/>
        <w:jc w:val="left"/>
        <w:rPr>
          <w:rFonts w:cs="Myriad-Roman"/>
          <w:color w:val="E36C0A" w:themeColor="accent6" w:themeShade="BF"/>
          <w:szCs w:val="20"/>
          <w:lang w:val="en-GB"/>
        </w:rPr>
      </w:pPr>
    </w:p>
    <w:p w14:paraId="3BDB60A9" w14:textId="7EE0AD5C" w:rsidR="00E70002" w:rsidRPr="00B107A9" w:rsidRDefault="00E70002" w:rsidP="00103EC8">
      <w:pPr>
        <w:keepNext/>
        <w:rPr>
          <w:b/>
          <w:color w:val="365F91" w:themeColor="accent1" w:themeShade="BF"/>
          <w:lang w:val="en-GB"/>
        </w:rPr>
      </w:pPr>
      <w:r w:rsidRPr="00B107A9">
        <w:rPr>
          <w:b/>
          <w:color w:val="365F91" w:themeColor="accent1" w:themeShade="BF"/>
          <w:lang w:val="en-GB"/>
        </w:rPr>
        <w:t>Q2. To what extent was the project design internally coherent, and relevant within a broader external context?</w:t>
      </w:r>
    </w:p>
    <w:p w14:paraId="04CFA951" w14:textId="77777777" w:rsidR="006D4EAE" w:rsidRPr="00B107A9" w:rsidRDefault="006D4EAE" w:rsidP="00103EC8">
      <w:pPr>
        <w:keepNext/>
        <w:rPr>
          <w:b/>
          <w:i/>
          <w:color w:val="365F91" w:themeColor="accent1" w:themeShade="BF"/>
          <w:lang w:val="en-GB"/>
        </w:rPr>
      </w:pPr>
    </w:p>
    <w:p w14:paraId="3734F1BB" w14:textId="13CA426B" w:rsidR="00F71B4F" w:rsidRPr="00B107A9" w:rsidRDefault="00982E64" w:rsidP="00D2470E">
      <w:pPr>
        <w:rPr>
          <w:color w:val="E36C0A" w:themeColor="accent6" w:themeShade="BF"/>
          <w:lang w:val="en-GB"/>
        </w:rPr>
      </w:pPr>
      <w:r w:rsidRPr="00B107A9">
        <w:rPr>
          <w:color w:val="E36C0A" w:themeColor="accent6" w:themeShade="BF"/>
          <w:lang w:val="en-GB"/>
        </w:rPr>
        <w:t>T</w:t>
      </w:r>
      <w:r w:rsidR="00A65529" w:rsidRPr="00B107A9">
        <w:rPr>
          <w:color w:val="E36C0A" w:themeColor="accent6" w:themeShade="BF"/>
          <w:lang w:val="en-GB"/>
        </w:rPr>
        <w:t>he ov</w:t>
      </w:r>
      <w:r w:rsidRPr="00B107A9">
        <w:rPr>
          <w:color w:val="E36C0A" w:themeColor="accent6" w:themeShade="BF"/>
          <w:lang w:val="en-GB"/>
        </w:rPr>
        <w:t>erall project logic</w:t>
      </w:r>
      <w:r w:rsidR="00867AC8" w:rsidRPr="00B107A9">
        <w:rPr>
          <w:color w:val="E36C0A" w:themeColor="accent6" w:themeShade="BF"/>
          <w:lang w:val="en-GB"/>
        </w:rPr>
        <w:t>, budget</w:t>
      </w:r>
      <w:r w:rsidR="00042077" w:rsidRPr="00B107A9">
        <w:rPr>
          <w:color w:val="E36C0A" w:themeColor="accent6" w:themeShade="BF"/>
          <w:lang w:val="en-GB"/>
        </w:rPr>
        <w:t xml:space="preserve"> and timeframe</w:t>
      </w:r>
      <w:r w:rsidR="00867AC8" w:rsidRPr="00B107A9">
        <w:rPr>
          <w:color w:val="E36C0A" w:themeColor="accent6" w:themeShade="BF"/>
          <w:lang w:val="en-GB"/>
        </w:rPr>
        <w:t xml:space="preserve"> are</w:t>
      </w:r>
      <w:r w:rsidRPr="00B107A9">
        <w:rPr>
          <w:color w:val="E36C0A" w:themeColor="accent6" w:themeShade="BF"/>
          <w:lang w:val="en-GB"/>
        </w:rPr>
        <w:t xml:space="preserve"> coherent but</w:t>
      </w:r>
      <w:r w:rsidR="00042077" w:rsidRPr="00B107A9">
        <w:rPr>
          <w:color w:val="E36C0A" w:themeColor="accent6" w:themeShade="BF"/>
          <w:lang w:val="en-GB"/>
        </w:rPr>
        <w:t xml:space="preserve"> the project objective </w:t>
      </w:r>
      <w:r w:rsidR="00A65529" w:rsidRPr="00B107A9">
        <w:rPr>
          <w:color w:val="E36C0A" w:themeColor="accent6" w:themeShade="BF"/>
          <w:lang w:val="en-GB"/>
        </w:rPr>
        <w:t>s</w:t>
      </w:r>
      <w:r w:rsidR="00042077" w:rsidRPr="00B107A9">
        <w:rPr>
          <w:color w:val="E36C0A" w:themeColor="accent6" w:themeShade="BF"/>
          <w:lang w:val="en-GB"/>
        </w:rPr>
        <w:t>eems</w:t>
      </w:r>
      <w:r w:rsidR="00A65529" w:rsidRPr="00B107A9">
        <w:rPr>
          <w:color w:val="E36C0A" w:themeColor="accent6" w:themeShade="BF"/>
          <w:lang w:val="en-GB"/>
        </w:rPr>
        <w:t xml:space="preserve"> too ambitious</w:t>
      </w:r>
      <w:r w:rsidRPr="00B107A9">
        <w:rPr>
          <w:color w:val="E36C0A" w:themeColor="accent6" w:themeShade="BF"/>
          <w:lang w:val="en-GB"/>
        </w:rPr>
        <w:t xml:space="preserve"> and the </w:t>
      </w:r>
      <w:r w:rsidR="007E3288" w:rsidRPr="00B107A9">
        <w:rPr>
          <w:color w:val="E36C0A" w:themeColor="accent6" w:themeShade="BF"/>
          <w:lang w:val="en-GB"/>
        </w:rPr>
        <w:t>number o</w:t>
      </w:r>
      <w:r w:rsidRPr="00B107A9">
        <w:rPr>
          <w:color w:val="E36C0A" w:themeColor="accent6" w:themeShade="BF"/>
          <w:lang w:val="en-GB"/>
        </w:rPr>
        <w:t xml:space="preserve">f expected outputs is </w:t>
      </w:r>
      <w:r w:rsidR="00EB0321" w:rsidRPr="00B107A9">
        <w:rPr>
          <w:color w:val="E36C0A" w:themeColor="accent6" w:themeShade="BF"/>
          <w:lang w:val="en-GB"/>
        </w:rPr>
        <w:t>insufficient</w:t>
      </w:r>
      <w:r w:rsidRPr="00B107A9">
        <w:rPr>
          <w:color w:val="E36C0A" w:themeColor="accent6" w:themeShade="BF"/>
          <w:lang w:val="en-GB"/>
        </w:rPr>
        <w:t>.</w:t>
      </w:r>
    </w:p>
    <w:p w14:paraId="2D34FBD9" w14:textId="5128F371" w:rsidR="007053C8" w:rsidRPr="00B107A9" w:rsidRDefault="00A1600C" w:rsidP="00D2470E">
      <w:pPr>
        <w:rPr>
          <w:lang w:val="en-GB"/>
        </w:rPr>
      </w:pPr>
      <w:r w:rsidRPr="00B107A9">
        <w:rPr>
          <w:lang w:val="en-GB"/>
        </w:rPr>
        <w:t>The project</w:t>
      </w:r>
      <w:r w:rsidR="00554375" w:rsidRPr="00B107A9">
        <w:rPr>
          <w:lang w:val="en-GB"/>
        </w:rPr>
        <w:t xml:space="preserve">’s objective is to </w:t>
      </w:r>
      <w:r w:rsidR="007B02AA" w:rsidRPr="00B107A9">
        <w:rPr>
          <w:lang w:val="en-GB"/>
        </w:rPr>
        <w:t>promote south-south cooperation and enhance understanding about initiatives that address adaptation to climate change, especially the gender dimension.</w:t>
      </w:r>
      <w:r w:rsidRPr="00B107A9">
        <w:rPr>
          <w:lang w:val="en-GB"/>
        </w:rPr>
        <w:t xml:space="preserve"> </w:t>
      </w:r>
      <w:r w:rsidR="007B02AA" w:rsidRPr="00B107A9">
        <w:rPr>
          <w:lang w:val="en-GB"/>
        </w:rPr>
        <w:t xml:space="preserve">This objective </w:t>
      </w:r>
      <w:r w:rsidR="007053C8" w:rsidRPr="00B107A9">
        <w:rPr>
          <w:lang w:val="en-GB"/>
        </w:rPr>
        <w:t xml:space="preserve">seems ambitious </w:t>
      </w:r>
      <w:r w:rsidR="00D17941" w:rsidRPr="00B107A9">
        <w:rPr>
          <w:lang w:val="en-GB"/>
        </w:rPr>
        <w:t>with regards to</w:t>
      </w:r>
      <w:r w:rsidR="007053C8" w:rsidRPr="00B107A9">
        <w:rPr>
          <w:lang w:val="en-GB"/>
        </w:rPr>
        <w:t xml:space="preserve"> the allocated budget and timeline</w:t>
      </w:r>
      <w:r w:rsidR="00D17941" w:rsidRPr="00B107A9">
        <w:rPr>
          <w:lang w:val="en-GB"/>
        </w:rPr>
        <w:t xml:space="preserve"> of the project, especially </w:t>
      </w:r>
      <w:r w:rsidR="00042077" w:rsidRPr="00B107A9">
        <w:rPr>
          <w:lang w:val="en-GB"/>
        </w:rPr>
        <w:t>in terms of</w:t>
      </w:r>
      <w:r w:rsidR="007053C8" w:rsidRPr="00B107A9">
        <w:rPr>
          <w:lang w:val="en-GB"/>
        </w:rPr>
        <w:t xml:space="preserve"> south-south cooperation.</w:t>
      </w:r>
    </w:p>
    <w:p w14:paraId="748CC00D" w14:textId="7581C8AF" w:rsidR="007053C8" w:rsidRPr="00B107A9" w:rsidRDefault="007053C8" w:rsidP="00D2470E">
      <w:pPr>
        <w:rPr>
          <w:lang w:val="en-GB"/>
        </w:rPr>
      </w:pPr>
      <w:r w:rsidRPr="00B107A9">
        <w:rPr>
          <w:lang w:val="en-GB"/>
        </w:rPr>
        <w:t>The United Nation Office for South-South Cooperation (UNOSSC) gives the following definition of south-south cooperation:</w:t>
      </w:r>
    </w:p>
    <w:p w14:paraId="0094F5DB" w14:textId="67042FF6" w:rsidR="007053C8" w:rsidRPr="00B107A9" w:rsidRDefault="007053C8" w:rsidP="007053C8">
      <w:pPr>
        <w:pStyle w:val="IntenseQuote"/>
        <w:jc w:val="both"/>
        <w:rPr>
          <w:lang w:val="en-GB"/>
        </w:rPr>
      </w:pPr>
      <w:r w:rsidRPr="00B107A9">
        <w:rPr>
          <w:lang w:val="en-GB"/>
        </w:rPr>
        <w:t>“[…] a broad framework for collaboration among countries of the South in the political, economic, social, cultural, environmental and technica</w:t>
      </w:r>
      <w:r w:rsidR="00DB1316" w:rsidRPr="00B107A9">
        <w:rPr>
          <w:lang w:val="en-GB"/>
        </w:rPr>
        <w:t>l domains. Involving two or more</w:t>
      </w:r>
      <w:r w:rsidRPr="00B107A9">
        <w:rPr>
          <w:lang w:val="en-GB"/>
        </w:rPr>
        <w:t xml:space="preserve"> developing countries, it can take place on a bilateral, regional, subregional or interregional basis. Developing countries share knowledge, skills, expertise and resources to meet their development goals through concerted efforts. Recent developments in South-South cooperation have taken the form of increased volume of South-South trade, South-South flows of foreign direct investment, movements towards regional integration, technology transfers, sharing of solutions and experts, and other forms of exchanges.”</w:t>
      </w:r>
      <w:r w:rsidR="009C2305" w:rsidRPr="00B107A9">
        <w:rPr>
          <w:rStyle w:val="FootnoteReference"/>
          <w:lang w:val="en-GB"/>
        </w:rPr>
        <w:footnoteReference w:id="9"/>
      </w:r>
    </w:p>
    <w:p w14:paraId="38131267" w14:textId="527DB4B7" w:rsidR="009C2305" w:rsidRPr="00B107A9" w:rsidRDefault="009C2305" w:rsidP="00D2470E">
      <w:pPr>
        <w:rPr>
          <w:lang w:val="en-GB"/>
        </w:rPr>
      </w:pPr>
      <w:r w:rsidRPr="00B107A9">
        <w:rPr>
          <w:lang w:val="en-GB"/>
        </w:rPr>
        <w:t xml:space="preserve">While the global CCAF project does aim to enhance understanding about CCA initiatives and their gender dimension, its scope </w:t>
      </w:r>
      <w:r w:rsidR="00C2537C" w:rsidRPr="00B107A9">
        <w:rPr>
          <w:lang w:val="en-GB"/>
        </w:rPr>
        <w:t>does not</w:t>
      </w:r>
      <w:r w:rsidRPr="00B107A9">
        <w:rPr>
          <w:lang w:val="en-GB"/>
        </w:rPr>
        <w:t xml:space="preserve"> seem broad enough to fully promote south-south cooperation. Indeed, south-south cooperation includes </w:t>
      </w:r>
      <w:r w:rsidR="007A6E1C" w:rsidRPr="00B107A9">
        <w:rPr>
          <w:lang w:val="en-GB"/>
        </w:rPr>
        <w:t>-</w:t>
      </w:r>
      <w:r w:rsidRPr="00B107A9">
        <w:rPr>
          <w:lang w:val="en-GB"/>
        </w:rPr>
        <w:t>but is also much broader than</w:t>
      </w:r>
      <w:r w:rsidR="007A6E1C" w:rsidRPr="00B107A9">
        <w:rPr>
          <w:lang w:val="en-GB"/>
        </w:rPr>
        <w:t>-</w:t>
      </w:r>
      <w:r w:rsidRPr="00B107A9">
        <w:rPr>
          <w:lang w:val="en-GB"/>
        </w:rPr>
        <w:t xml:space="preserve"> the sharing of experiences and knowledge between projects. As it has been raised in interviews, a full south-south cooperation</w:t>
      </w:r>
      <w:r w:rsidR="007A6E1C" w:rsidRPr="00B107A9">
        <w:rPr>
          <w:lang w:val="en-GB"/>
        </w:rPr>
        <w:t xml:space="preserve"> approach</w:t>
      </w:r>
      <w:r w:rsidRPr="00B107A9">
        <w:rPr>
          <w:lang w:val="en-GB"/>
        </w:rPr>
        <w:t xml:space="preserve"> would for instance require technology transfer between countries – </w:t>
      </w:r>
      <w:r w:rsidR="00D17941" w:rsidRPr="00B107A9">
        <w:rPr>
          <w:lang w:val="en-GB"/>
        </w:rPr>
        <w:t xml:space="preserve">going </w:t>
      </w:r>
      <w:r w:rsidRPr="00B107A9">
        <w:rPr>
          <w:lang w:val="en-GB"/>
        </w:rPr>
        <w:t xml:space="preserve">beyond </w:t>
      </w:r>
      <w:r w:rsidR="00D17941" w:rsidRPr="00B107A9">
        <w:rPr>
          <w:lang w:val="en-GB"/>
        </w:rPr>
        <w:t>the exchange</w:t>
      </w:r>
      <w:r w:rsidR="00DB1316" w:rsidRPr="00B107A9">
        <w:rPr>
          <w:lang w:val="en-GB"/>
        </w:rPr>
        <w:t xml:space="preserve"> of information</w:t>
      </w:r>
      <w:r w:rsidR="00D17941" w:rsidRPr="00B107A9">
        <w:rPr>
          <w:lang w:val="en-GB"/>
        </w:rPr>
        <w:t xml:space="preserve"> between projects - </w:t>
      </w:r>
      <w:r w:rsidRPr="00B107A9">
        <w:rPr>
          <w:lang w:val="en-GB"/>
        </w:rPr>
        <w:t>with appropriate training given by experts from a country to another, which was outside the scope of this global project.</w:t>
      </w:r>
      <w:r w:rsidR="00D17941" w:rsidRPr="00B107A9">
        <w:rPr>
          <w:lang w:val="en-GB"/>
        </w:rPr>
        <w:t xml:space="preserve"> </w:t>
      </w:r>
      <w:r w:rsidRPr="00B107A9">
        <w:rPr>
          <w:lang w:val="en-GB"/>
        </w:rPr>
        <w:t>In this sense, it seems that the project</w:t>
      </w:r>
      <w:r w:rsidR="00D17941" w:rsidRPr="00B107A9">
        <w:rPr>
          <w:lang w:val="en-GB"/>
        </w:rPr>
        <w:t>’s</w:t>
      </w:r>
      <w:r w:rsidRPr="00B107A9">
        <w:rPr>
          <w:lang w:val="en-GB"/>
        </w:rPr>
        <w:t xml:space="preserve"> objective was more about </w:t>
      </w:r>
      <w:r w:rsidRPr="00B107A9">
        <w:rPr>
          <w:b/>
          <w:lang w:val="en-GB"/>
        </w:rPr>
        <w:t>creating a community of practice</w:t>
      </w:r>
      <w:r w:rsidRPr="00B107A9">
        <w:rPr>
          <w:lang w:val="en-GB"/>
        </w:rPr>
        <w:t xml:space="preserve"> between different </w:t>
      </w:r>
      <w:r w:rsidR="00D17941" w:rsidRPr="00B107A9">
        <w:rPr>
          <w:lang w:val="en-GB"/>
        </w:rPr>
        <w:t xml:space="preserve">projects across 6 countries than promoting a true south-south cooperation. </w:t>
      </w:r>
    </w:p>
    <w:p w14:paraId="7EEECEED" w14:textId="4B7E658D" w:rsidR="00D17941" w:rsidRPr="00B107A9" w:rsidRDefault="00D17941" w:rsidP="00D2470E">
      <w:pPr>
        <w:rPr>
          <w:lang w:val="en-GB"/>
        </w:rPr>
      </w:pPr>
      <w:r w:rsidRPr="00B107A9">
        <w:rPr>
          <w:lang w:val="en-GB"/>
        </w:rPr>
        <w:t>The project document in</w:t>
      </w:r>
      <w:r w:rsidR="00042077" w:rsidRPr="00B107A9">
        <w:rPr>
          <w:lang w:val="en-GB"/>
        </w:rPr>
        <w:t xml:space="preserve">cludes a results framework with </w:t>
      </w:r>
      <w:r w:rsidRPr="00B107A9">
        <w:rPr>
          <w:lang w:val="en-GB"/>
        </w:rPr>
        <w:t>three outcomes</w:t>
      </w:r>
      <w:r w:rsidR="00042077" w:rsidRPr="00B107A9">
        <w:rPr>
          <w:lang w:val="en-GB"/>
        </w:rPr>
        <w:t>, as mentioned above</w:t>
      </w:r>
      <w:r w:rsidRPr="00B107A9">
        <w:rPr>
          <w:lang w:val="en-GB"/>
        </w:rPr>
        <w:t>:</w:t>
      </w:r>
    </w:p>
    <w:p w14:paraId="7B7ECA3D" w14:textId="472DA646" w:rsidR="00D17941" w:rsidRPr="00B107A9" w:rsidRDefault="00D17941" w:rsidP="00424BD9">
      <w:pPr>
        <w:pStyle w:val="ListParagraph"/>
        <w:numPr>
          <w:ilvl w:val="0"/>
          <w:numId w:val="13"/>
        </w:numPr>
        <w:spacing w:before="0" w:after="200"/>
        <w:rPr>
          <w:lang w:val="en-GB"/>
        </w:rPr>
      </w:pPr>
      <w:r w:rsidRPr="00B107A9">
        <w:rPr>
          <w:u w:val="single"/>
          <w:lang w:val="en-GB"/>
        </w:rPr>
        <w:t>Outcome 1</w:t>
      </w:r>
      <w:r w:rsidRPr="00B107A9">
        <w:rPr>
          <w:lang w:val="en-GB"/>
        </w:rPr>
        <w:t>: Global coordination of Canada-UNDP portfolio of climate change adaptation projects is operational and visible;</w:t>
      </w:r>
    </w:p>
    <w:p w14:paraId="6A512CB9" w14:textId="2993381D" w:rsidR="00D17941" w:rsidRPr="00B107A9" w:rsidRDefault="00D17941" w:rsidP="00424BD9">
      <w:pPr>
        <w:pStyle w:val="ListParagraph"/>
        <w:numPr>
          <w:ilvl w:val="0"/>
          <w:numId w:val="13"/>
        </w:numPr>
        <w:spacing w:before="0" w:after="200"/>
        <w:rPr>
          <w:lang w:val="en-GB"/>
        </w:rPr>
      </w:pPr>
      <w:r w:rsidRPr="00B107A9">
        <w:rPr>
          <w:u w:val="single"/>
          <w:lang w:val="en-GB"/>
        </w:rPr>
        <w:t>Outcome 2</w:t>
      </w:r>
      <w:r w:rsidRPr="00B107A9">
        <w:rPr>
          <w:lang w:val="en-GB"/>
        </w:rPr>
        <w:t>: Global knowledge management of climate change adaptation experiences and lessons emerging from Canada-UNDP portfolio of projects is enhanced and effective; and</w:t>
      </w:r>
    </w:p>
    <w:p w14:paraId="1F58B7E3" w14:textId="02F9E8EB" w:rsidR="00D17941" w:rsidRPr="00B107A9" w:rsidRDefault="00D17941" w:rsidP="00424BD9">
      <w:pPr>
        <w:pStyle w:val="ListParagraph"/>
        <w:numPr>
          <w:ilvl w:val="0"/>
          <w:numId w:val="13"/>
        </w:numPr>
        <w:spacing w:before="0"/>
        <w:ind w:left="714" w:hanging="357"/>
        <w:rPr>
          <w:lang w:val="en-GB"/>
        </w:rPr>
      </w:pPr>
      <w:r w:rsidRPr="00B107A9">
        <w:rPr>
          <w:u w:val="single"/>
          <w:lang w:val="en-GB"/>
        </w:rPr>
        <w:t>Outcome 3</w:t>
      </w:r>
      <w:r w:rsidRPr="00B107A9">
        <w:rPr>
          <w:lang w:val="en-GB"/>
        </w:rPr>
        <w:t>: Gender results from Canada-UNDP climate change adaptation project portfolio inform broader adaptation processes.</w:t>
      </w:r>
    </w:p>
    <w:p w14:paraId="2CF0F787" w14:textId="0778B939" w:rsidR="00CF40A4" w:rsidRPr="00B107A9" w:rsidRDefault="00CF40A4" w:rsidP="00D2470E">
      <w:pPr>
        <w:rPr>
          <w:lang w:val="en-GB"/>
        </w:rPr>
      </w:pPr>
      <w:r w:rsidRPr="00B107A9">
        <w:rPr>
          <w:lang w:val="en-GB"/>
        </w:rPr>
        <w:lastRenderedPageBreak/>
        <w:t>The three outcomes are clearly stated and realistic</w:t>
      </w:r>
      <w:r w:rsidR="00D17941" w:rsidRPr="00B107A9">
        <w:rPr>
          <w:lang w:val="en-GB"/>
        </w:rPr>
        <w:t xml:space="preserve"> given the available resources and timeline.</w:t>
      </w:r>
      <w:r w:rsidRPr="00B107A9">
        <w:rPr>
          <w:lang w:val="en-GB"/>
        </w:rPr>
        <w:t xml:space="preserve"> However, each outcome are linked to only one output each</w:t>
      </w:r>
      <w:r w:rsidR="007A6E1C" w:rsidRPr="00B107A9">
        <w:rPr>
          <w:lang w:val="en-GB"/>
        </w:rPr>
        <w:t>. T</w:t>
      </w:r>
      <w:r w:rsidRPr="00B107A9">
        <w:rPr>
          <w:lang w:val="en-GB"/>
        </w:rPr>
        <w:t>here is therefore not a clear difference between the output and the outcome level</w:t>
      </w:r>
      <w:r w:rsidR="007A6E1C" w:rsidRPr="00B107A9">
        <w:rPr>
          <w:lang w:val="en-GB"/>
        </w:rPr>
        <w:t>s</w:t>
      </w:r>
      <w:r w:rsidRPr="00B107A9">
        <w:rPr>
          <w:lang w:val="en-GB"/>
        </w:rPr>
        <w:t xml:space="preserve">. Usually, </w:t>
      </w:r>
      <w:r w:rsidR="00042077" w:rsidRPr="00B107A9">
        <w:rPr>
          <w:lang w:val="en-GB"/>
        </w:rPr>
        <w:t xml:space="preserve">it is the combination of </w:t>
      </w:r>
      <w:r w:rsidRPr="00B107A9">
        <w:rPr>
          <w:lang w:val="en-GB"/>
        </w:rPr>
        <w:t xml:space="preserve">several outputs </w:t>
      </w:r>
      <w:r w:rsidR="00042077" w:rsidRPr="00B107A9">
        <w:rPr>
          <w:lang w:val="en-GB"/>
        </w:rPr>
        <w:t>that lead</w:t>
      </w:r>
      <w:r w:rsidR="007A6E1C" w:rsidRPr="00B107A9">
        <w:rPr>
          <w:lang w:val="en-GB"/>
        </w:rPr>
        <w:t>s</w:t>
      </w:r>
      <w:r w:rsidR="00042077" w:rsidRPr="00B107A9">
        <w:rPr>
          <w:lang w:val="en-GB"/>
        </w:rPr>
        <w:t xml:space="preserve"> to the achievement of an</w:t>
      </w:r>
      <w:r w:rsidRPr="00B107A9">
        <w:rPr>
          <w:lang w:val="en-GB"/>
        </w:rPr>
        <w:t xml:space="preserve"> outcome</w:t>
      </w:r>
      <w:r w:rsidR="00042077" w:rsidRPr="00B107A9">
        <w:rPr>
          <w:lang w:val="en-GB"/>
        </w:rPr>
        <w:t>. I</w:t>
      </w:r>
      <w:r w:rsidRPr="00B107A9">
        <w:rPr>
          <w:lang w:val="en-GB"/>
        </w:rPr>
        <w:t xml:space="preserve">n the case of </w:t>
      </w:r>
      <w:r w:rsidR="00042077" w:rsidRPr="00B107A9">
        <w:rPr>
          <w:lang w:val="en-GB"/>
        </w:rPr>
        <w:t>the global</w:t>
      </w:r>
      <w:r w:rsidRPr="00B107A9">
        <w:rPr>
          <w:lang w:val="en-GB"/>
        </w:rPr>
        <w:t xml:space="preserve"> project only one output conditions the achievement of an outcome</w:t>
      </w:r>
      <w:r w:rsidR="00042077" w:rsidRPr="00B107A9">
        <w:rPr>
          <w:lang w:val="en-GB"/>
        </w:rPr>
        <w:t>, which seems insufficient</w:t>
      </w:r>
      <w:r w:rsidR="007A6E1C" w:rsidRPr="00B107A9">
        <w:rPr>
          <w:lang w:val="en-GB"/>
        </w:rPr>
        <w:t xml:space="preserve"> to properly define how the outcome shall be reached</w:t>
      </w:r>
      <w:r w:rsidR="00042077" w:rsidRPr="00B107A9">
        <w:rPr>
          <w:lang w:val="en-GB"/>
        </w:rPr>
        <w:t>.</w:t>
      </w:r>
      <w:r w:rsidR="00867AC8" w:rsidRPr="00B107A9">
        <w:rPr>
          <w:lang w:val="en-GB"/>
        </w:rPr>
        <w:t xml:space="preserve"> </w:t>
      </w:r>
      <w:r w:rsidR="00A16433" w:rsidRPr="00B107A9">
        <w:rPr>
          <w:lang w:val="en-GB"/>
        </w:rPr>
        <w:t>At the same time, this did have some advantages as well. I</w:t>
      </w:r>
      <w:r w:rsidR="00867AC8" w:rsidRPr="00B107A9">
        <w:rPr>
          <w:lang w:val="en-GB"/>
        </w:rPr>
        <w:t>t was mentioned during an interview that the project was very well design</w:t>
      </w:r>
      <w:r w:rsidR="007A6E1C" w:rsidRPr="00B107A9">
        <w:rPr>
          <w:lang w:val="en-GB"/>
        </w:rPr>
        <w:t>ed</w:t>
      </w:r>
      <w:r w:rsidR="00867AC8" w:rsidRPr="00B107A9">
        <w:rPr>
          <w:lang w:val="en-GB"/>
        </w:rPr>
        <w:t xml:space="preserve"> to leave enough flexibility within each outputs to adapt to the needs of the countries.</w:t>
      </w:r>
    </w:p>
    <w:p w14:paraId="600504A3" w14:textId="6A65DD0D" w:rsidR="00867AC8" w:rsidRPr="00B107A9" w:rsidRDefault="00867AC8" w:rsidP="00D2470E">
      <w:pPr>
        <w:rPr>
          <w:lang w:val="en-GB"/>
        </w:rPr>
      </w:pPr>
      <w:r w:rsidRPr="00B107A9">
        <w:rPr>
          <w:lang w:val="en-GB"/>
        </w:rPr>
        <w:t>The global project had a</w:t>
      </w:r>
      <w:r w:rsidR="00F36ADF" w:rsidRPr="00B107A9">
        <w:rPr>
          <w:lang w:val="en-GB"/>
        </w:rPr>
        <w:t>n initial</w:t>
      </w:r>
      <w:r w:rsidRPr="00B107A9">
        <w:rPr>
          <w:lang w:val="en-GB"/>
        </w:rPr>
        <w:t xml:space="preserve"> total budget of USD 1,166,763, which seems relevant and sufficient to produce </w:t>
      </w:r>
      <w:r w:rsidR="008015D3" w:rsidRPr="00B107A9">
        <w:rPr>
          <w:lang w:val="en-GB"/>
        </w:rPr>
        <w:t>most</w:t>
      </w:r>
      <w:r w:rsidR="00A16433" w:rsidRPr="00B107A9">
        <w:rPr>
          <w:lang w:val="en-GB"/>
        </w:rPr>
        <w:t xml:space="preserve"> of</w:t>
      </w:r>
      <w:r w:rsidRPr="00B107A9">
        <w:rPr>
          <w:lang w:val="en-GB"/>
        </w:rPr>
        <w:t xml:space="preserve"> the expected outputs. However, several interviewees mentioned that they would have like</w:t>
      </w:r>
      <w:r w:rsidR="007A6E1C" w:rsidRPr="00B107A9">
        <w:rPr>
          <w:lang w:val="en-GB"/>
        </w:rPr>
        <w:t>d</w:t>
      </w:r>
      <w:r w:rsidRPr="00B107A9">
        <w:rPr>
          <w:lang w:val="en-GB"/>
        </w:rPr>
        <w:t xml:space="preserve"> to have more than one global workshop gathering all the national team</w:t>
      </w:r>
      <w:r w:rsidR="007A6E1C" w:rsidRPr="00B107A9">
        <w:rPr>
          <w:lang w:val="en-GB"/>
        </w:rPr>
        <w:t>s</w:t>
      </w:r>
      <w:r w:rsidRPr="00B107A9">
        <w:rPr>
          <w:lang w:val="en-GB"/>
        </w:rPr>
        <w:t xml:space="preserve"> physically, which was not possible to do within the budget allocated to the global project</w:t>
      </w:r>
      <w:r w:rsidR="003C237B" w:rsidRPr="00B107A9">
        <w:rPr>
          <w:rStyle w:val="FootnoteReference"/>
          <w:lang w:val="en-GB"/>
        </w:rPr>
        <w:footnoteReference w:id="10"/>
      </w:r>
      <w:r w:rsidRPr="00B107A9">
        <w:rPr>
          <w:lang w:val="en-GB"/>
        </w:rPr>
        <w:t>.</w:t>
      </w:r>
      <w:r w:rsidR="008015D3" w:rsidRPr="00B107A9">
        <w:rPr>
          <w:lang w:val="en-GB"/>
        </w:rPr>
        <w:t xml:space="preserve"> </w:t>
      </w:r>
    </w:p>
    <w:p w14:paraId="143EE5E0" w14:textId="0DD392AA" w:rsidR="00EB0321" w:rsidRPr="00B107A9" w:rsidRDefault="007E163F" w:rsidP="00D2470E">
      <w:pPr>
        <w:rPr>
          <w:lang w:val="en-GB"/>
        </w:rPr>
      </w:pPr>
      <w:r w:rsidRPr="00B107A9">
        <w:rPr>
          <w:lang w:val="en-GB"/>
        </w:rPr>
        <w:t xml:space="preserve">The </w:t>
      </w:r>
      <w:r w:rsidR="007A6E1C" w:rsidRPr="00B107A9">
        <w:rPr>
          <w:lang w:val="en-GB"/>
        </w:rPr>
        <w:t xml:space="preserve">3.5 year </w:t>
      </w:r>
      <w:r w:rsidRPr="00B107A9">
        <w:rPr>
          <w:lang w:val="en-GB"/>
        </w:rPr>
        <w:t>duration of the project seems relevant to achieve the expected results</w:t>
      </w:r>
      <w:r w:rsidR="00042077" w:rsidRPr="00B107A9">
        <w:rPr>
          <w:lang w:val="en-GB"/>
        </w:rPr>
        <w:t xml:space="preserve"> (outputs and outcomes)</w:t>
      </w:r>
      <w:r w:rsidRPr="00B107A9">
        <w:rPr>
          <w:lang w:val="en-GB"/>
        </w:rPr>
        <w:t>. However, t</w:t>
      </w:r>
      <w:r w:rsidR="00EB0321" w:rsidRPr="00B107A9">
        <w:rPr>
          <w:lang w:val="en-GB"/>
        </w:rPr>
        <w:t xml:space="preserve">he global project </w:t>
      </w:r>
      <w:r w:rsidR="00F36ADF" w:rsidRPr="00B107A9">
        <w:rPr>
          <w:lang w:val="en-GB"/>
        </w:rPr>
        <w:t xml:space="preserve">aimed to take stock of the experiences of the national projects, which required the national projects to be advanced enough in their activities for them to have </w:t>
      </w:r>
      <w:r w:rsidR="004D1F32" w:rsidRPr="00B107A9">
        <w:rPr>
          <w:lang w:val="en-GB"/>
        </w:rPr>
        <w:t>experiences</w:t>
      </w:r>
      <w:r w:rsidR="00F36ADF" w:rsidRPr="00B107A9">
        <w:rPr>
          <w:lang w:val="en-GB"/>
        </w:rPr>
        <w:t xml:space="preserve"> to share. </w:t>
      </w:r>
      <w:r w:rsidR="004D1F32" w:rsidRPr="00B107A9">
        <w:rPr>
          <w:lang w:val="en-GB"/>
        </w:rPr>
        <w:t>In this sense, s</w:t>
      </w:r>
      <w:r w:rsidR="00EB0321" w:rsidRPr="00B107A9">
        <w:rPr>
          <w:lang w:val="en-GB"/>
        </w:rPr>
        <w:t xml:space="preserve">everal stakeholders </w:t>
      </w:r>
      <w:r w:rsidRPr="00B107A9">
        <w:rPr>
          <w:lang w:val="en-GB"/>
        </w:rPr>
        <w:t>mentioned in interview</w:t>
      </w:r>
      <w:r w:rsidR="007A6E1C" w:rsidRPr="00B107A9">
        <w:rPr>
          <w:lang w:val="en-GB"/>
        </w:rPr>
        <w:t>s</w:t>
      </w:r>
      <w:r w:rsidR="00EB0321" w:rsidRPr="00B107A9">
        <w:rPr>
          <w:lang w:val="en-GB"/>
        </w:rPr>
        <w:t xml:space="preserve"> that the timing between the global project and the six national projects </w:t>
      </w:r>
      <w:r w:rsidRPr="00B107A9">
        <w:rPr>
          <w:lang w:val="en-GB"/>
        </w:rPr>
        <w:t>could</w:t>
      </w:r>
      <w:r w:rsidR="00EB0321" w:rsidRPr="00B107A9">
        <w:rPr>
          <w:lang w:val="en-GB"/>
        </w:rPr>
        <w:t xml:space="preserve"> have been better </w:t>
      </w:r>
      <w:r w:rsidRPr="00B107A9">
        <w:rPr>
          <w:lang w:val="en-GB"/>
        </w:rPr>
        <w:t>staggered</w:t>
      </w:r>
      <w:r w:rsidR="00EB0321" w:rsidRPr="00B107A9">
        <w:rPr>
          <w:lang w:val="en-GB"/>
        </w:rPr>
        <w:t xml:space="preserve">. </w:t>
      </w:r>
      <w:r w:rsidRPr="00B107A9">
        <w:rPr>
          <w:lang w:val="en-GB"/>
        </w:rPr>
        <w:t>This was partly due to the fact that all six projects weren’t aligned on the same timeframe. For instance, the national project in Cambodia terminated at the end of 2015, while the project in Haiti encountered several delays</w:t>
      </w:r>
      <w:r w:rsidR="007A6E1C" w:rsidRPr="00B107A9">
        <w:rPr>
          <w:lang w:val="en-GB"/>
        </w:rPr>
        <w:t>,</w:t>
      </w:r>
      <w:r w:rsidRPr="00B107A9">
        <w:rPr>
          <w:lang w:val="en-GB"/>
        </w:rPr>
        <w:t xml:space="preserve"> postponing the delivery of its first outputs.</w:t>
      </w:r>
      <w:r w:rsidR="00570468" w:rsidRPr="00B107A9">
        <w:rPr>
          <w:lang w:val="en-GB"/>
        </w:rPr>
        <w:t xml:space="preserve"> It was therefore difficult for the global project to produce outputs early on </w:t>
      </w:r>
      <w:r w:rsidR="004D1F32" w:rsidRPr="00B107A9">
        <w:rPr>
          <w:lang w:val="en-GB"/>
        </w:rPr>
        <w:t>to</w:t>
      </w:r>
      <w:r w:rsidR="00570468" w:rsidRPr="00B107A9">
        <w:rPr>
          <w:lang w:val="en-GB"/>
        </w:rPr>
        <w:t xml:space="preserve"> benefit more advanced project</w:t>
      </w:r>
      <w:r w:rsidR="004D1F32" w:rsidRPr="00B107A9">
        <w:rPr>
          <w:lang w:val="en-GB"/>
        </w:rPr>
        <w:t>s</w:t>
      </w:r>
      <w:r w:rsidR="00DB1316" w:rsidRPr="00B107A9">
        <w:rPr>
          <w:lang w:val="en-GB"/>
        </w:rPr>
        <w:t>,</w:t>
      </w:r>
      <w:r w:rsidR="00570468" w:rsidRPr="00B107A9">
        <w:rPr>
          <w:lang w:val="en-GB"/>
        </w:rPr>
        <w:t xml:space="preserve"> while it required </w:t>
      </w:r>
      <w:r w:rsidR="00AD1415" w:rsidRPr="00B107A9">
        <w:rPr>
          <w:lang w:val="en-GB"/>
        </w:rPr>
        <w:t>the input of other national projects</w:t>
      </w:r>
      <w:r w:rsidR="00570468" w:rsidRPr="00B107A9">
        <w:rPr>
          <w:lang w:val="en-GB"/>
        </w:rPr>
        <w:t xml:space="preserve"> that </w:t>
      </w:r>
      <w:r w:rsidR="00AD1415" w:rsidRPr="00B107A9">
        <w:rPr>
          <w:lang w:val="en-GB"/>
        </w:rPr>
        <w:t>experienced delays in implementation.</w:t>
      </w:r>
      <w:r w:rsidR="00352F1F" w:rsidRPr="00B107A9">
        <w:rPr>
          <w:lang w:val="en-GB"/>
        </w:rPr>
        <w:t xml:space="preserve"> </w:t>
      </w:r>
      <w:r w:rsidR="004D1F32" w:rsidRPr="00B107A9">
        <w:rPr>
          <w:lang w:val="en-GB"/>
        </w:rPr>
        <w:t>Overall, t</w:t>
      </w:r>
      <w:r w:rsidR="00AD1415" w:rsidRPr="00B107A9">
        <w:rPr>
          <w:lang w:val="en-GB"/>
        </w:rPr>
        <w:t>he timeframe of the global project remains relevant, but was made difficult by the heterogeneity in timing amongst the Canada-UNDP CCA portfolio.</w:t>
      </w:r>
    </w:p>
    <w:p w14:paraId="253E108F" w14:textId="77777777" w:rsidR="006D4EAE" w:rsidRPr="00B107A9" w:rsidRDefault="006D4EAE" w:rsidP="00D2470E">
      <w:pPr>
        <w:rPr>
          <w:lang w:val="en-GB"/>
        </w:rPr>
      </w:pPr>
    </w:p>
    <w:p w14:paraId="275FA720" w14:textId="0B742BE1" w:rsidR="00982E64" w:rsidRPr="00B107A9" w:rsidRDefault="00FC7982" w:rsidP="00D2470E">
      <w:pPr>
        <w:rPr>
          <w:color w:val="E36C0A" w:themeColor="accent6" w:themeShade="BF"/>
          <w:lang w:val="en-GB"/>
        </w:rPr>
      </w:pPr>
      <w:r w:rsidRPr="00B107A9">
        <w:rPr>
          <w:color w:val="E36C0A" w:themeColor="accent6" w:themeShade="BF"/>
          <w:lang w:val="en-GB"/>
        </w:rPr>
        <w:t>Even</w:t>
      </w:r>
      <w:r w:rsidR="00052375" w:rsidRPr="00B107A9">
        <w:rPr>
          <w:color w:val="E36C0A" w:themeColor="accent6" w:themeShade="BF"/>
          <w:lang w:val="en-GB"/>
        </w:rPr>
        <w:t xml:space="preserve"> though</w:t>
      </w:r>
      <w:r w:rsidRPr="00B107A9">
        <w:rPr>
          <w:color w:val="E36C0A" w:themeColor="accent6" w:themeShade="BF"/>
          <w:lang w:val="en-GB"/>
        </w:rPr>
        <w:t xml:space="preserve"> a sufficient M&amp;E framework is included in the project document, t</w:t>
      </w:r>
      <w:r w:rsidR="00982E64" w:rsidRPr="00B107A9">
        <w:rPr>
          <w:color w:val="E36C0A" w:themeColor="accent6" w:themeShade="BF"/>
          <w:lang w:val="en-GB"/>
        </w:rPr>
        <w:t xml:space="preserve">he project results framework and </w:t>
      </w:r>
      <w:r w:rsidRPr="00B107A9">
        <w:rPr>
          <w:color w:val="E36C0A" w:themeColor="accent6" w:themeShade="BF"/>
          <w:lang w:val="en-GB"/>
        </w:rPr>
        <w:t>the indicators</w:t>
      </w:r>
      <w:r w:rsidR="00982E64" w:rsidRPr="00B107A9">
        <w:rPr>
          <w:color w:val="E36C0A" w:themeColor="accent6" w:themeShade="BF"/>
          <w:lang w:val="en-GB"/>
        </w:rPr>
        <w:t xml:space="preserve"> present some flaws that can </w:t>
      </w:r>
      <w:r w:rsidRPr="00B107A9">
        <w:rPr>
          <w:color w:val="E36C0A" w:themeColor="accent6" w:themeShade="BF"/>
          <w:lang w:val="en-GB"/>
        </w:rPr>
        <w:t>hinder</w:t>
      </w:r>
      <w:r w:rsidR="00982E64" w:rsidRPr="00B107A9">
        <w:rPr>
          <w:color w:val="E36C0A" w:themeColor="accent6" w:themeShade="BF"/>
          <w:lang w:val="en-GB"/>
        </w:rPr>
        <w:t xml:space="preserve"> </w:t>
      </w:r>
      <w:r w:rsidRPr="00B107A9">
        <w:rPr>
          <w:color w:val="E36C0A" w:themeColor="accent6" w:themeShade="BF"/>
          <w:lang w:val="en-GB"/>
        </w:rPr>
        <w:t>the</w:t>
      </w:r>
      <w:r w:rsidR="00982E64" w:rsidRPr="00B107A9">
        <w:rPr>
          <w:color w:val="E36C0A" w:themeColor="accent6" w:themeShade="BF"/>
          <w:lang w:val="en-GB"/>
        </w:rPr>
        <w:t xml:space="preserve"> acute monitoring of project results.</w:t>
      </w:r>
    </w:p>
    <w:p w14:paraId="353474C6" w14:textId="72BAC2A5" w:rsidR="00982E64" w:rsidRPr="00B107A9" w:rsidRDefault="00982E64" w:rsidP="00D2470E">
      <w:pPr>
        <w:rPr>
          <w:lang w:val="en-GB"/>
        </w:rPr>
      </w:pPr>
      <w:r w:rsidRPr="00B107A9">
        <w:rPr>
          <w:lang w:val="en-GB"/>
        </w:rPr>
        <w:t>T</w:t>
      </w:r>
      <w:r w:rsidR="00A65529" w:rsidRPr="00B107A9">
        <w:rPr>
          <w:lang w:val="en-GB"/>
        </w:rPr>
        <w:t>he results framework only includes one indicator for the</w:t>
      </w:r>
      <w:r w:rsidRPr="00B107A9">
        <w:rPr>
          <w:lang w:val="en-GB"/>
        </w:rPr>
        <w:t xml:space="preserve"> project’s</w:t>
      </w:r>
      <w:r w:rsidR="00A65529" w:rsidRPr="00B107A9">
        <w:rPr>
          <w:lang w:val="en-GB"/>
        </w:rPr>
        <w:t xml:space="preserve"> objective, one indicator for outcome 1, one indicator for outcome 2 and </w:t>
      </w:r>
      <w:r w:rsidRPr="00B107A9">
        <w:rPr>
          <w:lang w:val="en-GB"/>
        </w:rPr>
        <w:t>two</w:t>
      </w:r>
      <w:r w:rsidR="00A65529" w:rsidRPr="00B107A9">
        <w:rPr>
          <w:lang w:val="en-GB"/>
        </w:rPr>
        <w:t xml:space="preserve"> indicators for outcome 3. </w:t>
      </w:r>
      <w:r w:rsidR="001E2AC2" w:rsidRPr="00B107A9">
        <w:rPr>
          <w:lang w:val="en-GB"/>
        </w:rPr>
        <w:t xml:space="preserve">No indicators are defined for the outputs. </w:t>
      </w:r>
      <w:r w:rsidR="00A65529" w:rsidRPr="00B107A9">
        <w:rPr>
          <w:lang w:val="en-GB"/>
        </w:rPr>
        <w:t xml:space="preserve">This limited number of indicators is not sufficient to fully track, monitor and evaluate the achievement of the </w:t>
      </w:r>
      <w:r w:rsidR="008D58EC" w:rsidRPr="00B107A9">
        <w:rPr>
          <w:lang w:val="en-GB"/>
        </w:rPr>
        <w:t xml:space="preserve">outputs and </w:t>
      </w:r>
      <w:r w:rsidR="00A65529" w:rsidRPr="00B107A9">
        <w:rPr>
          <w:lang w:val="en-GB"/>
        </w:rPr>
        <w:t xml:space="preserve">outcomes and </w:t>
      </w:r>
      <w:r w:rsidR="00FC7982" w:rsidRPr="00B107A9">
        <w:rPr>
          <w:lang w:val="en-GB"/>
        </w:rPr>
        <w:t xml:space="preserve">track </w:t>
      </w:r>
      <w:r w:rsidR="009B70DE" w:rsidRPr="00B107A9">
        <w:rPr>
          <w:lang w:val="en-GB"/>
        </w:rPr>
        <w:t xml:space="preserve">the </w:t>
      </w:r>
      <w:r w:rsidR="00FC7982" w:rsidRPr="00B107A9">
        <w:rPr>
          <w:lang w:val="en-GB"/>
        </w:rPr>
        <w:t xml:space="preserve">progress </w:t>
      </w:r>
      <w:r w:rsidR="009B70DE" w:rsidRPr="00B107A9">
        <w:rPr>
          <w:lang w:val="en-GB"/>
        </w:rPr>
        <w:t xml:space="preserve">made </w:t>
      </w:r>
      <w:r w:rsidR="00FC7982" w:rsidRPr="00B107A9">
        <w:rPr>
          <w:lang w:val="en-GB"/>
        </w:rPr>
        <w:t>towards</w:t>
      </w:r>
      <w:r w:rsidR="00A65529" w:rsidRPr="00B107A9">
        <w:rPr>
          <w:lang w:val="en-GB"/>
        </w:rPr>
        <w:t xml:space="preserve"> </w:t>
      </w:r>
      <w:r w:rsidR="008D58EC" w:rsidRPr="00B107A9">
        <w:rPr>
          <w:lang w:val="en-GB"/>
        </w:rPr>
        <w:t xml:space="preserve">the </w:t>
      </w:r>
      <w:r w:rsidR="00A65529" w:rsidRPr="00B107A9">
        <w:rPr>
          <w:lang w:val="en-GB"/>
        </w:rPr>
        <w:t>project’</w:t>
      </w:r>
      <w:r w:rsidRPr="00B107A9">
        <w:rPr>
          <w:lang w:val="en-GB"/>
        </w:rPr>
        <w:t>s objective.</w:t>
      </w:r>
    </w:p>
    <w:p w14:paraId="536D506A" w14:textId="08AE409A" w:rsidR="00982E64" w:rsidRPr="00B107A9" w:rsidRDefault="00A65529" w:rsidP="00D2470E">
      <w:pPr>
        <w:rPr>
          <w:lang w:val="en-GB"/>
        </w:rPr>
      </w:pPr>
      <w:r w:rsidRPr="00B107A9">
        <w:rPr>
          <w:lang w:val="en-GB"/>
        </w:rPr>
        <w:t>In addition, the indicator for the project objective - “number of exchanges by government and civil society entities, practitioner and policy makers, across countries involved in the Canada-UNDP portfolio of climate change adaptation project” – is a</w:t>
      </w:r>
      <w:r w:rsidR="00700273" w:rsidRPr="00B107A9">
        <w:rPr>
          <w:lang w:val="en-GB"/>
        </w:rPr>
        <w:t>t a result</w:t>
      </w:r>
      <w:r w:rsidRPr="00B107A9">
        <w:rPr>
          <w:lang w:val="en-GB"/>
        </w:rPr>
        <w:t xml:space="preserve"> level, but not at an objective/impact level</w:t>
      </w:r>
      <w:r w:rsidR="00700273" w:rsidRPr="00B107A9">
        <w:rPr>
          <w:lang w:val="en-GB"/>
        </w:rPr>
        <w:t>. This indicator</w:t>
      </w:r>
      <w:r w:rsidRPr="00B107A9">
        <w:rPr>
          <w:lang w:val="en-GB"/>
        </w:rPr>
        <w:t xml:space="preserve"> </w:t>
      </w:r>
      <w:r w:rsidR="00C2537C" w:rsidRPr="00B107A9">
        <w:rPr>
          <w:lang w:val="en-GB"/>
        </w:rPr>
        <w:t>does not</w:t>
      </w:r>
      <w:r w:rsidRPr="00B107A9">
        <w:rPr>
          <w:lang w:val="en-GB"/>
        </w:rPr>
        <w:t xml:space="preserve"> allow </w:t>
      </w:r>
      <w:r w:rsidR="009B70DE" w:rsidRPr="00B107A9">
        <w:rPr>
          <w:lang w:val="en-GB"/>
        </w:rPr>
        <w:t>the measurement of</w:t>
      </w:r>
      <w:r w:rsidRPr="00B107A9">
        <w:rPr>
          <w:lang w:val="en-GB"/>
        </w:rPr>
        <w:t xml:space="preserve"> the promotion of south-south cooperation nor </w:t>
      </w:r>
      <w:r w:rsidR="00700273" w:rsidRPr="00B107A9">
        <w:rPr>
          <w:lang w:val="en-GB"/>
        </w:rPr>
        <w:t>the</w:t>
      </w:r>
      <w:r w:rsidRPr="00B107A9">
        <w:rPr>
          <w:lang w:val="en-GB"/>
        </w:rPr>
        <w:t xml:space="preserve"> enhanced understanding of </w:t>
      </w:r>
      <w:r w:rsidR="00700273" w:rsidRPr="00B107A9">
        <w:rPr>
          <w:lang w:val="en-GB"/>
        </w:rPr>
        <w:t>CCA initiatives</w:t>
      </w:r>
      <w:r w:rsidR="00C2537C" w:rsidRPr="00B107A9">
        <w:rPr>
          <w:lang w:val="en-GB"/>
        </w:rPr>
        <w:t>, nor does it reflect the gender dimension of the project</w:t>
      </w:r>
      <w:r w:rsidRPr="00B107A9">
        <w:rPr>
          <w:lang w:val="en-GB"/>
        </w:rPr>
        <w:t>.</w:t>
      </w:r>
      <w:r w:rsidR="00700273" w:rsidRPr="00B107A9">
        <w:rPr>
          <w:lang w:val="en-GB"/>
        </w:rPr>
        <w:t xml:space="preserve"> </w:t>
      </w:r>
    </w:p>
    <w:p w14:paraId="03ECFAE7" w14:textId="60DE1E54" w:rsidR="008015D3" w:rsidRPr="00B107A9" w:rsidRDefault="008015D3" w:rsidP="00D2470E">
      <w:pPr>
        <w:rPr>
          <w:lang w:val="en-GB"/>
        </w:rPr>
      </w:pPr>
      <w:r w:rsidRPr="00B107A9">
        <w:rPr>
          <w:lang w:val="en-GB"/>
        </w:rPr>
        <w:t>The indicator for Outcome 2 – “number of attempts by government and civil society entities, practitioners and policy makers, associated with the Canada-UNDP portfolio of climate change adaptation projects to use and adapt approaches and solution</w:t>
      </w:r>
      <w:r w:rsidR="00A16433" w:rsidRPr="00B107A9">
        <w:rPr>
          <w:lang w:val="en-GB"/>
        </w:rPr>
        <w:t>s</w:t>
      </w:r>
      <w:r w:rsidRPr="00B107A9">
        <w:rPr>
          <w:lang w:val="en-GB"/>
        </w:rPr>
        <w:t xml:space="preserve"> across projects” is difficult to measure</w:t>
      </w:r>
      <w:r w:rsidR="008D58EC" w:rsidRPr="00B107A9">
        <w:rPr>
          <w:lang w:val="en-GB"/>
        </w:rPr>
        <w:t xml:space="preserve"> </w:t>
      </w:r>
      <w:r w:rsidR="00C2537C" w:rsidRPr="00B107A9">
        <w:rPr>
          <w:lang w:val="en-GB"/>
        </w:rPr>
        <w:t xml:space="preserve">since </w:t>
      </w:r>
      <w:r w:rsidR="008D58EC" w:rsidRPr="00B107A9">
        <w:rPr>
          <w:lang w:val="en-GB"/>
        </w:rPr>
        <w:t xml:space="preserve">it </w:t>
      </w:r>
      <w:r w:rsidR="00C2537C" w:rsidRPr="00B107A9">
        <w:rPr>
          <w:lang w:val="en-GB"/>
        </w:rPr>
        <w:t>does not</w:t>
      </w:r>
      <w:r w:rsidR="008D58EC" w:rsidRPr="00B107A9">
        <w:rPr>
          <w:lang w:val="en-GB"/>
        </w:rPr>
        <w:t xml:space="preserve"> define precisely what an “attempt” is</w:t>
      </w:r>
      <w:r w:rsidRPr="00B107A9">
        <w:rPr>
          <w:lang w:val="en-GB"/>
        </w:rPr>
        <w:t xml:space="preserve">, and the proposed end-of-project target </w:t>
      </w:r>
      <w:r w:rsidR="00FD59B9" w:rsidRPr="00B107A9">
        <w:rPr>
          <w:lang w:val="en-GB"/>
        </w:rPr>
        <w:t xml:space="preserve">is not directly linked to this indicator as it </w:t>
      </w:r>
      <w:r w:rsidR="00C2537C" w:rsidRPr="00B107A9">
        <w:rPr>
          <w:lang w:val="en-GB"/>
        </w:rPr>
        <w:t>does not</w:t>
      </w:r>
      <w:r w:rsidR="00FD59B9" w:rsidRPr="00B107A9">
        <w:rPr>
          <w:lang w:val="en-GB"/>
        </w:rPr>
        <w:t xml:space="preserve"> set the target</w:t>
      </w:r>
      <w:r w:rsidR="00DB1316" w:rsidRPr="00B107A9">
        <w:rPr>
          <w:lang w:val="en-GB"/>
        </w:rPr>
        <w:t>ed</w:t>
      </w:r>
      <w:r w:rsidR="00FD59B9" w:rsidRPr="00B107A9">
        <w:rPr>
          <w:lang w:val="en-GB"/>
        </w:rPr>
        <w:t xml:space="preserve"> “number of attempts</w:t>
      </w:r>
      <w:r w:rsidR="00DB1316" w:rsidRPr="00B107A9">
        <w:rPr>
          <w:lang w:val="en-GB"/>
        </w:rPr>
        <w:t>”</w:t>
      </w:r>
      <w:r w:rsidR="00FD59B9" w:rsidRPr="00B107A9">
        <w:rPr>
          <w:lang w:val="en-GB"/>
        </w:rPr>
        <w:t>.</w:t>
      </w:r>
      <w:r w:rsidRPr="00B107A9">
        <w:rPr>
          <w:lang w:val="en-GB"/>
        </w:rPr>
        <w:t xml:space="preserve"> </w:t>
      </w:r>
    </w:p>
    <w:p w14:paraId="4939ACC0" w14:textId="4770468A" w:rsidR="00A65529" w:rsidRPr="00B107A9" w:rsidRDefault="00FD59B9" w:rsidP="00D2470E">
      <w:pPr>
        <w:rPr>
          <w:lang w:val="en-GB"/>
        </w:rPr>
      </w:pPr>
      <w:r w:rsidRPr="00B107A9">
        <w:rPr>
          <w:lang w:val="en-GB"/>
        </w:rPr>
        <w:t>The</w:t>
      </w:r>
      <w:r w:rsidR="00700273" w:rsidRPr="00B107A9">
        <w:rPr>
          <w:lang w:val="en-GB"/>
        </w:rPr>
        <w:t xml:space="preserve"> indicator </w:t>
      </w:r>
      <w:r w:rsidR="008D58EC" w:rsidRPr="00B107A9">
        <w:rPr>
          <w:lang w:val="en-GB"/>
        </w:rPr>
        <w:t xml:space="preserve">for </w:t>
      </w:r>
      <w:r w:rsidR="00700273" w:rsidRPr="00B107A9">
        <w:rPr>
          <w:lang w:val="en-GB"/>
        </w:rPr>
        <w:t xml:space="preserve">Outcome 3 – “extent of gender-based cross-fertilization among Canada-UNDP portfolio of CCA project” </w:t>
      </w:r>
      <w:r w:rsidR="008015D3" w:rsidRPr="00B107A9">
        <w:rPr>
          <w:lang w:val="en-GB"/>
        </w:rPr>
        <w:t xml:space="preserve">- </w:t>
      </w:r>
      <w:r w:rsidR="00700273" w:rsidRPr="00B107A9">
        <w:rPr>
          <w:lang w:val="en-GB"/>
        </w:rPr>
        <w:t xml:space="preserve">is </w:t>
      </w:r>
      <w:r w:rsidRPr="00B107A9">
        <w:rPr>
          <w:lang w:val="en-GB"/>
        </w:rPr>
        <w:t xml:space="preserve">also </w:t>
      </w:r>
      <w:r w:rsidR="00700273" w:rsidRPr="00B107A9">
        <w:rPr>
          <w:lang w:val="en-GB"/>
        </w:rPr>
        <w:t>hardly measurable.</w:t>
      </w:r>
    </w:p>
    <w:p w14:paraId="2E96A6C0" w14:textId="619E40E4" w:rsidR="00E623E1" w:rsidRPr="00B107A9" w:rsidRDefault="00E623E1" w:rsidP="00D2470E">
      <w:pPr>
        <w:rPr>
          <w:lang w:val="en-GB"/>
        </w:rPr>
      </w:pPr>
      <w:r w:rsidRPr="00B107A9">
        <w:rPr>
          <w:lang w:val="en-GB"/>
        </w:rPr>
        <w:t>The p</w:t>
      </w:r>
      <w:r w:rsidR="007D2B76" w:rsidRPr="00B107A9">
        <w:rPr>
          <w:lang w:val="en-GB"/>
        </w:rPr>
        <w:t xml:space="preserve">roject document does include a succinct </w:t>
      </w:r>
      <w:r w:rsidRPr="00B107A9">
        <w:rPr>
          <w:lang w:val="en-GB"/>
        </w:rPr>
        <w:t xml:space="preserve">M&amp;E </w:t>
      </w:r>
      <w:r w:rsidR="007D2B76" w:rsidRPr="00B107A9">
        <w:rPr>
          <w:lang w:val="en-GB"/>
        </w:rPr>
        <w:t>framework, including an M&amp;E plan and budget with defined responsible parties for each tasks.</w:t>
      </w:r>
      <w:r w:rsidR="00A16433" w:rsidRPr="00B107A9">
        <w:rPr>
          <w:lang w:val="en-GB"/>
        </w:rPr>
        <w:t xml:space="preserve"> Therefore, e</w:t>
      </w:r>
      <w:r w:rsidR="00FC7982" w:rsidRPr="00B107A9">
        <w:rPr>
          <w:lang w:val="en-GB"/>
        </w:rPr>
        <w:t xml:space="preserve">ven though brief and simple, the M&amp;E </w:t>
      </w:r>
      <w:r w:rsidR="005A202B">
        <w:rPr>
          <w:lang w:val="en-GB"/>
        </w:rPr>
        <w:t xml:space="preserve">framework </w:t>
      </w:r>
      <w:r w:rsidR="00FC7982" w:rsidRPr="00B107A9">
        <w:rPr>
          <w:lang w:val="en-GB"/>
        </w:rPr>
        <w:t xml:space="preserve">was </w:t>
      </w:r>
      <w:r w:rsidR="005A202B">
        <w:rPr>
          <w:lang w:val="en-GB"/>
        </w:rPr>
        <w:t xml:space="preserve">rather </w:t>
      </w:r>
      <w:r w:rsidR="00FC7982" w:rsidRPr="00B107A9">
        <w:rPr>
          <w:lang w:val="en-GB"/>
        </w:rPr>
        <w:lastRenderedPageBreak/>
        <w:t xml:space="preserve">well conceived and </w:t>
      </w:r>
      <w:r w:rsidR="005A202B">
        <w:rPr>
          <w:lang w:val="en-GB"/>
        </w:rPr>
        <w:t xml:space="preserve">proved to be </w:t>
      </w:r>
      <w:r w:rsidR="00FC7982" w:rsidRPr="00B107A9">
        <w:rPr>
          <w:lang w:val="en-GB"/>
        </w:rPr>
        <w:t>sufficient</w:t>
      </w:r>
      <w:r w:rsidR="005A202B">
        <w:rPr>
          <w:lang w:val="en-GB"/>
        </w:rPr>
        <w:t xml:space="preserve"> during project implementation</w:t>
      </w:r>
      <w:r w:rsidR="00FC7982" w:rsidRPr="00B107A9">
        <w:rPr>
          <w:lang w:val="en-GB"/>
        </w:rPr>
        <w:t xml:space="preserve"> to monitor results and track progress towards achievement of the objective</w:t>
      </w:r>
      <w:r w:rsidR="003170C1">
        <w:rPr>
          <w:lang w:val="en-GB"/>
        </w:rPr>
        <w:t>. In addition</w:t>
      </w:r>
      <w:r w:rsidR="00FA0ECA">
        <w:rPr>
          <w:lang w:val="en-GB"/>
        </w:rPr>
        <w:t xml:space="preserve">, </w:t>
      </w:r>
      <w:r w:rsidR="003170C1">
        <w:rPr>
          <w:lang w:val="en-GB"/>
        </w:rPr>
        <w:t xml:space="preserve">the simplicity of the M&amp;E framework contributed to the flexible and innovative aspect of the project, which is valuable for this </w:t>
      </w:r>
      <w:r w:rsidR="00FA0ECA">
        <w:rPr>
          <w:lang w:val="en-GB"/>
        </w:rPr>
        <w:t xml:space="preserve">type of global umbrella project overarching several national projects. This aspect is further detailed in the </w:t>
      </w:r>
      <w:r w:rsidR="00BF7FDC">
        <w:rPr>
          <w:lang w:val="en-GB"/>
        </w:rPr>
        <w:t>Project Implementation</w:t>
      </w:r>
      <w:r w:rsidR="00FA0ECA">
        <w:rPr>
          <w:lang w:val="en-GB"/>
        </w:rPr>
        <w:t xml:space="preserve"> section below.</w:t>
      </w:r>
    </w:p>
    <w:p w14:paraId="7D026E4A" w14:textId="77777777" w:rsidR="00CB735E" w:rsidRPr="00B107A9" w:rsidRDefault="00CB735E" w:rsidP="00D2470E">
      <w:pPr>
        <w:rPr>
          <w:lang w:val="en-GB"/>
        </w:rPr>
      </w:pPr>
    </w:p>
    <w:tbl>
      <w:tblPr>
        <w:tblStyle w:val="TableGrid"/>
        <w:tblW w:w="0" w:type="auto"/>
        <w:tblLook w:val="04A0" w:firstRow="1" w:lastRow="0" w:firstColumn="1" w:lastColumn="0" w:noHBand="0" w:noVBand="1"/>
      </w:tblPr>
      <w:tblGrid>
        <w:gridCol w:w="9017"/>
      </w:tblGrid>
      <w:tr w:rsidR="00CB735E" w:rsidRPr="00754C95" w14:paraId="01A1AFA1" w14:textId="77777777" w:rsidTr="00CB735E">
        <w:tc>
          <w:tcPr>
            <w:tcW w:w="9017" w:type="dxa"/>
            <w:tcBorders>
              <w:top w:val="nil"/>
              <w:left w:val="nil"/>
              <w:bottom w:val="nil"/>
              <w:right w:val="nil"/>
            </w:tcBorders>
            <w:shd w:val="clear" w:color="auto" w:fill="F2F2F2" w:themeFill="background1" w:themeFillShade="F2"/>
          </w:tcPr>
          <w:p w14:paraId="2A1BA550" w14:textId="19E21705" w:rsidR="00CB735E" w:rsidRPr="00B107A9" w:rsidRDefault="00CB735E" w:rsidP="00FA0ECA">
            <w:pPr>
              <w:rPr>
                <w:b/>
                <w:lang w:val="en-GB"/>
              </w:rPr>
            </w:pPr>
            <w:r w:rsidRPr="00B107A9">
              <w:rPr>
                <w:u w:val="single"/>
                <w:lang w:val="en-GB"/>
              </w:rPr>
              <w:t>Rating on M&amp;E design at entry</w:t>
            </w:r>
            <w:r w:rsidRPr="00B107A9">
              <w:rPr>
                <w:lang w:val="en-GB"/>
              </w:rPr>
              <w:t xml:space="preserve">: </w:t>
            </w:r>
            <w:r w:rsidRPr="00B107A9">
              <w:rPr>
                <w:b/>
                <w:lang w:val="en-GB"/>
              </w:rPr>
              <w:t>MODERATELY</w:t>
            </w:r>
            <w:r w:rsidRPr="00B107A9">
              <w:rPr>
                <w:lang w:val="en-GB"/>
              </w:rPr>
              <w:t xml:space="preserve"> </w:t>
            </w:r>
            <w:r w:rsidRPr="00B107A9">
              <w:rPr>
                <w:b/>
                <w:lang w:val="en-GB"/>
              </w:rPr>
              <w:t>UNSATISFACTORY</w:t>
            </w:r>
            <w:r w:rsidR="00AE35B1" w:rsidRPr="00B107A9">
              <w:rPr>
                <w:b/>
                <w:lang w:val="en-GB"/>
              </w:rPr>
              <w:t xml:space="preserve"> (MU)</w:t>
            </w:r>
            <w:r w:rsidR="00C2537C" w:rsidRPr="00B107A9">
              <w:rPr>
                <w:rStyle w:val="FootnoteReference"/>
                <w:b/>
                <w:lang w:val="en-GB"/>
              </w:rPr>
              <w:footnoteReference w:id="11"/>
            </w:r>
          </w:p>
        </w:tc>
      </w:tr>
    </w:tbl>
    <w:p w14:paraId="590E0C40" w14:textId="77777777" w:rsidR="006D4EAE" w:rsidRPr="00B107A9" w:rsidRDefault="006D4EAE" w:rsidP="00D2470E">
      <w:pPr>
        <w:rPr>
          <w:lang w:val="en-GB"/>
        </w:rPr>
      </w:pPr>
    </w:p>
    <w:p w14:paraId="66A990EC" w14:textId="1F120341" w:rsidR="007A3C7B" w:rsidRPr="00B107A9" w:rsidRDefault="002933A5" w:rsidP="00CB735E">
      <w:pPr>
        <w:keepNext/>
        <w:rPr>
          <w:color w:val="E36C0A" w:themeColor="accent6" w:themeShade="BF"/>
          <w:lang w:val="en-GB"/>
        </w:rPr>
      </w:pPr>
      <w:r w:rsidRPr="00B107A9">
        <w:rPr>
          <w:color w:val="E36C0A" w:themeColor="accent6" w:themeShade="BF"/>
          <w:lang w:val="en-GB"/>
        </w:rPr>
        <w:t>Assumptions and r</w:t>
      </w:r>
      <w:r w:rsidR="00F71B4F" w:rsidRPr="00B107A9">
        <w:rPr>
          <w:color w:val="E36C0A" w:themeColor="accent6" w:themeShade="BF"/>
          <w:lang w:val="en-GB"/>
        </w:rPr>
        <w:t>isks</w:t>
      </w:r>
      <w:r w:rsidRPr="00B107A9">
        <w:rPr>
          <w:color w:val="E36C0A" w:themeColor="accent6" w:themeShade="BF"/>
          <w:lang w:val="en-GB"/>
        </w:rPr>
        <w:t xml:space="preserve"> have </w:t>
      </w:r>
      <w:r w:rsidR="007A3C7B" w:rsidRPr="00B107A9">
        <w:rPr>
          <w:color w:val="E36C0A" w:themeColor="accent6" w:themeShade="BF"/>
          <w:lang w:val="en-GB"/>
        </w:rPr>
        <w:t xml:space="preserve">been elaborated in the project document but the extent </w:t>
      </w:r>
      <w:r w:rsidR="005E163D" w:rsidRPr="00B107A9">
        <w:rPr>
          <w:color w:val="E36C0A" w:themeColor="accent6" w:themeShade="BF"/>
          <w:lang w:val="en-GB"/>
        </w:rPr>
        <w:t xml:space="preserve">to which </w:t>
      </w:r>
      <w:r w:rsidR="007A3C7B" w:rsidRPr="00B107A9">
        <w:rPr>
          <w:color w:val="E36C0A" w:themeColor="accent6" w:themeShade="BF"/>
          <w:lang w:val="en-GB"/>
        </w:rPr>
        <w:t xml:space="preserve">they were used to tailor or adjust planned activities or outputs is not </w:t>
      </w:r>
      <w:r w:rsidR="005E163D" w:rsidRPr="00B107A9">
        <w:rPr>
          <w:color w:val="E36C0A" w:themeColor="accent6" w:themeShade="BF"/>
          <w:lang w:val="en-GB"/>
        </w:rPr>
        <w:t>explained</w:t>
      </w:r>
      <w:r w:rsidR="007A3C7B" w:rsidRPr="00B107A9">
        <w:rPr>
          <w:color w:val="E36C0A" w:themeColor="accent6" w:themeShade="BF"/>
          <w:lang w:val="en-GB"/>
        </w:rPr>
        <w:t>. Externalities such</w:t>
      </w:r>
      <w:r w:rsidR="005E163D" w:rsidRPr="00B107A9">
        <w:rPr>
          <w:color w:val="E36C0A" w:themeColor="accent6" w:themeShade="BF"/>
          <w:lang w:val="en-GB"/>
        </w:rPr>
        <w:t xml:space="preserve"> as the effects of</w:t>
      </w:r>
      <w:r w:rsidR="00976671" w:rsidRPr="00B107A9">
        <w:rPr>
          <w:color w:val="E36C0A" w:themeColor="accent6" w:themeShade="BF"/>
          <w:lang w:val="en-GB"/>
        </w:rPr>
        <w:t xml:space="preserve"> </w:t>
      </w:r>
      <w:r w:rsidR="005E163D" w:rsidRPr="00B107A9">
        <w:rPr>
          <w:color w:val="E36C0A" w:themeColor="accent6" w:themeShade="BF"/>
          <w:lang w:val="en-GB"/>
        </w:rPr>
        <w:t>climate change are not directly reflected in the assumptions and risks.</w:t>
      </w:r>
    </w:p>
    <w:p w14:paraId="6D6F0B5E" w14:textId="3B3AC239" w:rsidR="00FC7982" w:rsidRPr="00B107A9" w:rsidRDefault="00FC7982" w:rsidP="00D2470E">
      <w:pPr>
        <w:rPr>
          <w:lang w:val="en-GB"/>
        </w:rPr>
      </w:pPr>
      <w:r w:rsidRPr="00B107A9">
        <w:rPr>
          <w:lang w:val="en-GB"/>
        </w:rPr>
        <w:t xml:space="preserve">The project results framework includes underlying assumptions for the achievement of the project objective and the achievement of each of the three project outcomes. In total, 5 assumptions are made, but no risks are stated in the results framework. </w:t>
      </w:r>
      <w:r w:rsidR="00B77A4F" w:rsidRPr="00B107A9">
        <w:rPr>
          <w:lang w:val="en-GB"/>
        </w:rPr>
        <w:t>The five assumptions are as follows:</w:t>
      </w:r>
    </w:p>
    <w:p w14:paraId="600764D9" w14:textId="37520E7D" w:rsidR="00B77A4F" w:rsidRPr="00B107A9" w:rsidRDefault="00B77A4F" w:rsidP="00424BD9">
      <w:pPr>
        <w:pStyle w:val="ListParagraph"/>
        <w:numPr>
          <w:ilvl w:val="0"/>
          <w:numId w:val="14"/>
        </w:numPr>
        <w:spacing w:before="0" w:after="200"/>
        <w:rPr>
          <w:lang w:val="en-GB"/>
        </w:rPr>
      </w:pPr>
      <w:r w:rsidRPr="00B107A9">
        <w:rPr>
          <w:lang w:val="en-GB"/>
        </w:rPr>
        <w:t>Governments and civil society organizations in the global south are concerned about climate change and are actively seeking information and experiences about effective adaptation measures and practices;</w:t>
      </w:r>
    </w:p>
    <w:p w14:paraId="2E9BB21F" w14:textId="6202AF98" w:rsidR="00B77A4F" w:rsidRPr="00B107A9" w:rsidRDefault="00B77A4F" w:rsidP="00424BD9">
      <w:pPr>
        <w:pStyle w:val="ListParagraph"/>
        <w:numPr>
          <w:ilvl w:val="0"/>
          <w:numId w:val="14"/>
        </w:numPr>
        <w:spacing w:before="0" w:after="200"/>
        <w:rPr>
          <w:lang w:val="en-GB"/>
        </w:rPr>
      </w:pPr>
      <w:r w:rsidRPr="00B107A9">
        <w:rPr>
          <w:lang w:val="en-GB"/>
        </w:rPr>
        <w:t>Government and civil society stakeholders have the technical capacity to participate in virtual cross-border coordination activities and the ability to travel to international project sites, workshops, and meetings;</w:t>
      </w:r>
    </w:p>
    <w:p w14:paraId="67EB7271" w14:textId="79E12D89" w:rsidR="00B77A4F" w:rsidRPr="00B107A9" w:rsidRDefault="00B77A4F" w:rsidP="00424BD9">
      <w:pPr>
        <w:pStyle w:val="ListParagraph"/>
        <w:numPr>
          <w:ilvl w:val="0"/>
          <w:numId w:val="14"/>
        </w:numPr>
        <w:spacing w:before="0" w:after="200"/>
        <w:rPr>
          <w:lang w:val="en-GB"/>
        </w:rPr>
      </w:pPr>
      <w:r w:rsidRPr="00B107A9">
        <w:rPr>
          <w:lang w:val="en-GB"/>
        </w:rPr>
        <w:t>Governments are supportive and engaged in sharing local and national experiences and good practices in international fora;</w:t>
      </w:r>
    </w:p>
    <w:p w14:paraId="5F25B2E0" w14:textId="4E9CD06A" w:rsidR="00B77A4F" w:rsidRPr="00B107A9" w:rsidRDefault="00B77A4F" w:rsidP="00424BD9">
      <w:pPr>
        <w:pStyle w:val="ListParagraph"/>
        <w:numPr>
          <w:ilvl w:val="0"/>
          <w:numId w:val="14"/>
        </w:numPr>
        <w:spacing w:before="0" w:after="200"/>
        <w:rPr>
          <w:lang w:val="en-GB"/>
        </w:rPr>
      </w:pPr>
      <w:r w:rsidRPr="00B107A9">
        <w:rPr>
          <w:lang w:val="en-GB"/>
        </w:rPr>
        <w:t xml:space="preserve">Canada - UNDP portfolio of climate change adaptation projects in </w:t>
      </w:r>
      <w:bookmarkStart w:id="23" w:name="OLE_LINK72"/>
      <w:r w:rsidRPr="00B107A9">
        <w:rPr>
          <w:lang w:val="en-GB"/>
        </w:rPr>
        <w:t xml:space="preserve">Cambodia, Cape Verde, Haiti, Mali, Niger, and Sudan </w:t>
      </w:r>
      <w:bookmarkEnd w:id="23"/>
      <w:r w:rsidRPr="00B107A9">
        <w:rPr>
          <w:lang w:val="en-GB"/>
        </w:rPr>
        <w:t>have the capacity to codify and provide sufficient information, good practices, and lessons learned (as per their project documents) to elaborate global knowledge products; and</w:t>
      </w:r>
    </w:p>
    <w:p w14:paraId="3958F44C" w14:textId="48C9E457" w:rsidR="00B77A4F" w:rsidRPr="00B107A9" w:rsidRDefault="00B77A4F" w:rsidP="00424BD9">
      <w:pPr>
        <w:pStyle w:val="ListParagraph"/>
        <w:numPr>
          <w:ilvl w:val="0"/>
          <w:numId w:val="14"/>
        </w:numPr>
        <w:ind w:left="714" w:hanging="357"/>
        <w:rPr>
          <w:lang w:val="en-GB"/>
        </w:rPr>
      </w:pPr>
      <w:r w:rsidRPr="00B107A9">
        <w:rPr>
          <w:lang w:val="en-GB"/>
        </w:rPr>
        <w:t>Projects and countries are willing to strengthen gender-based approaches to increas</w:t>
      </w:r>
      <w:r w:rsidR="001A524B" w:rsidRPr="00B107A9">
        <w:rPr>
          <w:lang w:val="en-GB"/>
        </w:rPr>
        <w:t>e</w:t>
      </w:r>
      <w:r w:rsidRPr="00B107A9">
        <w:rPr>
          <w:lang w:val="en-GB"/>
        </w:rPr>
        <w:t xml:space="preserve"> women’s participation in climate change adaptation policies and activities.</w:t>
      </w:r>
    </w:p>
    <w:p w14:paraId="2BC69059" w14:textId="30E90524" w:rsidR="00FC7982" w:rsidRPr="00B107A9" w:rsidRDefault="00FC7982" w:rsidP="00D2470E">
      <w:pPr>
        <w:rPr>
          <w:lang w:val="en-GB"/>
        </w:rPr>
      </w:pPr>
      <w:r w:rsidRPr="00B107A9">
        <w:rPr>
          <w:lang w:val="en-GB"/>
        </w:rPr>
        <w:t xml:space="preserve">The project document </w:t>
      </w:r>
      <w:r w:rsidR="00DB1316" w:rsidRPr="00B107A9">
        <w:rPr>
          <w:lang w:val="en-GB"/>
        </w:rPr>
        <w:t xml:space="preserve">also </w:t>
      </w:r>
      <w:r w:rsidRPr="00B107A9">
        <w:rPr>
          <w:lang w:val="en-GB"/>
        </w:rPr>
        <w:t xml:space="preserve">provides an annex with a risk log that </w:t>
      </w:r>
      <w:r w:rsidR="00B77A4F" w:rsidRPr="00B107A9">
        <w:rPr>
          <w:lang w:val="en-GB"/>
        </w:rPr>
        <w:t>includes</w:t>
      </w:r>
      <w:r w:rsidRPr="00B107A9">
        <w:rPr>
          <w:lang w:val="en-GB"/>
        </w:rPr>
        <w:t xml:space="preserve"> </w:t>
      </w:r>
      <w:r w:rsidR="00B77A4F" w:rsidRPr="00B107A9">
        <w:rPr>
          <w:lang w:val="en-GB"/>
        </w:rPr>
        <w:t xml:space="preserve">the </w:t>
      </w:r>
      <w:r w:rsidRPr="00B107A9">
        <w:rPr>
          <w:lang w:val="en-GB"/>
        </w:rPr>
        <w:t xml:space="preserve">4 </w:t>
      </w:r>
      <w:r w:rsidR="00B77A4F" w:rsidRPr="00B107A9">
        <w:rPr>
          <w:lang w:val="en-GB"/>
        </w:rPr>
        <w:t>following risks:</w:t>
      </w:r>
    </w:p>
    <w:p w14:paraId="5DC5B4AB" w14:textId="19832471" w:rsidR="00B77A4F" w:rsidRPr="00B107A9" w:rsidRDefault="00B77A4F" w:rsidP="00424BD9">
      <w:pPr>
        <w:pStyle w:val="ListParagraph"/>
        <w:numPr>
          <w:ilvl w:val="0"/>
          <w:numId w:val="14"/>
        </w:numPr>
        <w:spacing w:before="0" w:after="200"/>
        <w:rPr>
          <w:lang w:val="en-GB"/>
        </w:rPr>
      </w:pPr>
      <w:r w:rsidRPr="00B107A9">
        <w:rPr>
          <w:lang w:val="en-GB"/>
        </w:rPr>
        <w:t>Canada - UNDP climate change adaptation projects unable to participate fully in global coordination due to communication gaps and lack of time and interest;</w:t>
      </w:r>
    </w:p>
    <w:p w14:paraId="04B0F8A3" w14:textId="13BDC537" w:rsidR="00B77A4F" w:rsidRPr="00B107A9" w:rsidRDefault="00B77A4F" w:rsidP="00424BD9">
      <w:pPr>
        <w:pStyle w:val="ListParagraph"/>
        <w:numPr>
          <w:ilvl w:val="0"/>
          <w:numId w:val="14"/>
        </w:numPr>
        <w:spacing w:before="0" w:after="200"/>
        <w:rPr>
          <w:lang w:val="en-GB"/>
        </w:rPr>
      </w:pPr>
      <w:r w:rsidRPr="00B107A9">
        <w:rPr>
          <w:lang w:val="en-GB"/>
        </w:rPr>
        <w:t>Canada - UNDP climate change adaptation projects do not participate fully in global knowledge management due to inability to produce and document sufficient information, lessons, and experiences;</w:t>
      </w:r>
    </w:p>
    <w:p w14:paraId="143F4A01" w14:textId="72437C29" w:rsidR="00B77A4F" w:rsidRPr="00B107A9" w:rsidRDefault="00B77A4F" w:rsidP="00424BD9">
      <w:pPr>
        <w:pStyle w:val="ListParagraph"/>
        <w:numPr>
          <w:ilvl w:val="0"/>
          <w:numId w:val="14"/>
        </w:numPr>
        <w:spacing w:before="0" w:after="200"/>
        <w:rPr>
          <w:lang w:val="en-GB"/>
        </w:rPr>
      </w:pPr>
      <w:r w:rsidRPr="00B107A9">
        <w:rPr>
          <w:lang w:val="en-GB"/>
        </w:rPr>
        <w:t>Insufficient financial resources to achieve outcomes and outputs; and</w:t>
      </w:r>
    </w:p>
    <w:p w14:paraId="3E1F2A6D" w14:textId="21FF1F0B" w:rsidR="00B77A4F" w:rsidRPr="00B107A9" w:rsidRDefault="00B77A4F" w:rsidP="00424BD9">
      <w:pPr>
        <w:pStyle w:val="ListParagraph"/>
        <w:numPr>
          <w:ilvl w:val="0"/>
          <w:numId w:val="14"/>
        </w:numPr>
        <w:spacing w:before="0" w:after="200"/>
        <w:rPr>
          <w:lang w:val="en-GB"/>
        </w:rPr>
      </w:pPr>
      <w:r w:rsidRPr="00B107A9">
        <w:rPr>
          <w:lang w:val="en-GB"/>
        </w:rPr>
        <w:t>Insufficient personnel to achieve outcomes and outputs.</w:t>
      </w:r>
    </w:p>
    <w:p w14:paraId="53569D12" w14:textId="37736AEA" w:rsidR="00B77A4F" w:rsidRPr="00B107A9" w:rsidRDefault="00B77A4F" w:rsidP="00D2470E">
      <w:pPr>
        <w:rPr>
          <w:lang w:val="en-GB"/>
        </w:rPr>
      </w:pPr>
      <w:r w:rsidRPr="00B107A9">
        <w:rPr>
          <w:lang w:val="en-GB"/>
        </w:rPr>
        <w:t>For each risk, the probability and impact is rated between</w:t>
      </w:r>
      <w:r w:rsidR="001A524B" w:rsidRPr="00B107A9">
        <w:rPr>
          <w:lang w:val="en-GB"/>
        </w:rPr>
        <w:t xml:space="preserve"> 1 and 2 for all risks</w:t>
      </w:r>
      <w:r w:rsidR="00C2537C" w:rsidRPr="00B107A9">
        <w:rPr>
          <w:lang w:val="en-GB"/>
        </w:rPr>
        <w:t xml:space="preserve"> -</w:t>
      </w:r>
      <w:r w:rsidR="001A524B" w:rsidRPr="00B107A9">
        <w:rPr>
          <w:lang w:val="en-GB"/>
        </w:rPr>
        <w:t xml:space="preserve"> which means that all risks are considered having a</w:t>
      </w:r>
      <w:r w:rsidRPr="00B107A9">
        <w:rPr>
          <w:lang w:val="en-GB"/>
        </w:rPr>
        <w:t xml:space="preserve"> low</w:t>
      </w:r>
      <w:r w:rsidR="001A524B" w:rsidRPr="00B107A9">
        <w:rPr>
          <w:lang w:val="en-GB"/>
        </w:rPr>
        <w:t xml:space="preserve"> probability and low impact</w:t>
      </w:r>
      <w:r w:rsidR="00C2537C" w:rsidRPr="00B107A9">
        <w:rPr>
          <w:lang w:val="en-GB"/>
        </w:rPr>
        <w:t xml:space="preserve"> -</w:t>
      </w:r>
      <w:r w:rsidRPr="00B107A9">
        <w:rPr>
          <w:lang w:val="en-GB"/>
        </w:rPr>
        <w:t xml:space="preserve"> and a</w:t>
      </w:r>
      <w:r w:rsidR="00D2470E" w:rsidRPr="00B107A9">
        <w:rPr>
          <w:lang w:val="en-GB"/>
        </w:rPr>
        <w:t>n</w:t>
      </w:r>
      <w:r w:rsidRPr="00B107A9">
        <w:rPr>
          <w:lang w:val="en-GB"/>
        </w:rPr>
        <w:t xml:space="preserve"> appropriate countermeasure/ management response is provided</w:t>
      </w:r>
      <w:r w:rsidR="00D2470E" w:rsidRPr="00B107A9">
        <w:rPr>
          <w:lang w:val="en-GB"/>
        </w:rPr>
        <w:t xml:space="preserve"> with the responsible person.</w:t>
      </w:r>
    </w:p>
    <w:p w14:paraId="0D3A1371" w14:textId="4B83128C" w:rsidR="00D2470E" w:rsidRPr="00B107A9" w:rsidRDefault="00D2470E" w:rsidP="00D2470E">
      <w:pPr>
        <w:rPr>
          <w:lang w:val="en-GB"/>
        </w:rPr>
      </w:pPr>
      <w:r w:rsidRPr="00B107A9">
        <w:rPr>
          <w:lang w:val="en-GB"/>
        </w:rPr>
        <w:t>The project document does</w:t>
      </w:r>
      <w:r w:rsidR="008D58EC" w:rsidRPr="00B107A9">
        <w:rPr>
          <w:lang w:val="en-GB"/>
        </w:rPr>
        <w:t xml:space="preserve"> </w:t>
      </w:r>
      <w:r w:rsidRPr="00B107A9">
        <w:rPr>
          <w:lang w:val="en-GB"/>
        </w:rPr>
        <w:t>n</w:t>
      </w:r>
      <w:r w:rsidR="008D58EC" w:rsidRPr="00B107A9">
        <w:rPr>
          <w:lang w:val="en-GB"/>
        </w:rPr>
        <w:t>o</w:t>
      </w:r>
      <w:r w:rsidRPr="00B107A9">
        <w:rPr>
          <w:lang w:val="en-GB"/>
        </w:rPr>
        <w:t>t mention how assumptions or noted risks were used to tailor or adjust planned activities or outputs.</w:t>
      </w:r>
    </w:p>
    <w:p w14:paraId="580D1FD5" w14:textId="4A044EC3" w:rsidR="00D2470E" w:rsidRPr="00B107A9" w:rsidRDefault="00D2470E" w:rsidP="00D2470E">
      <w:pPr>
        <w:rPr>
          <w:lang w:val="en-GB"/>
        </w:rPr>
      </w:pPr>
      <w:r w:rsidRPr="00B107A9">
        <w:rPr>
          <w:lang w:val="en-GB"/>
        </w:rPr>
        <w:lastRenderedPageBreak/>
        <w:t>Externalities such as the effects of climate change are not directly reflected in the project document. It could have been incorporated in the risks and assumptions related to the ability of national project</w:t>
      </w:r>
      <w:r w:rsidR="00BD681B" w:rsidRPr="00B107A9">
        <w:rPr>
          <w:lang w:val="en-GB"/>
        </w:rPr>
        <w:t>s</w:t>
      </w:r>
      <w:r w:rsidRPr="00B107A9">
        <w:rPr>
          <w:lang w:val="en-GB"/>
        </w:rPr>
        <w:t xml:space="preserve"> to generate knowledge and best practices for instance.</w:t>
      </w:r>
    </w:p>
    <w:p w14:paraId="2D9F4352" w14:textId="77777777" w:rsidR="006D4EAE" w:rsidRPr="00B107A9" w:rsidRDefault="006D4EAE" w:rsidP="00D2470E">
      <w:pPr>
        <w:rPr>
          <w:lang w:val="en-GB"/>
        </w:rPr>
      </w:pPr>
    </w:p>
    <w:p w14:paraId="67A54F50" w14:textId="4326519A" w:rsidR="004639C4" w:rsidRPr="00B107A9" w:rsidRDefault="00EE2F30" w:rsidP="00CC1FB6">
      <w:pPr>
        <w:rPr>
          <w:color w:val="E36C0A" w:themeColor="accent6" w:themeShade="BF"/>
          <w:lang w:val="en-GB"/>
        </w:rPr>
      </w:pPr>
      <w:r w:rsidRPr="00B107A9">
        <w:rPr>
          <w:color w:val="E36C0A" w:themeColor="accent6" w:themeShade="BF"/>
          <w:lang w:val="en-GB"/>
        </w:rPr>
        <w:t>While the CCAF approach aims to build on previous LDCF projects, and create linkages across a portfolio of projects, the project document</w:t>
      </w:r>
      <w:r w:rsidR="00BA4C43" w:rsidRPr="00B107A9">
        <w:rPr>
          <w:color w:val="E36C0A" w:themeColor="accent6" w:themeShade="BF"/>
          <w:lang w:val="en-GB"/>
        </w:rPr>
        <w:t xml:space="preserve"> </w:t>
      </w:r>
      <w:r w:rsidR="004639C4" w:rsidRPr="00B107A9">
        <w:rPr>
          <w:color w:val="E36C0A" w:themeColor="accent6" w:themeShade="BF"/>
          <w:lang w:val="en-GB"/>
        </w:rPr>
        <w:t>does</w:t>
      </w:r>
      <w:r w:rsidR="008D58EC" w:rsidRPr="00B107A9">
        <w:rPr>
          <w:color w:val="E36C0A" w:themeColor="accent6" w:themeShade="BF"/>
          <w:lang w:val="en-GB"/>
        </w:rPr>
        <w:t xml:space="preserve"> </w:t>
      </w:r>
      <w:r w:rsidR="004639C4" w:rsidRPr="00B107A9">
        <w:rPr>
          <w:color w:val="E36C0A" w:themeColor="accent6" w:themeShade="BF"/>
          <w:lang w:val="en-GB"/>
        </w:rPr>
        <w:t>n</w:t>
      </w:r>
      <w:r w:rsidR="008D58EC" w:rsidRPr="00B107A9">
        <w:rPr>
          <w:color w:val="E36C0A" w:themeColor="accent6" w:themeShade="BF"/>
          <w:lang w:val="en-GB"/>
        </w:rPr>
        <w:t>o</w:t>
      </w:r>
      <w:r w:rsidR="004639C4" w:rsidRPr="00B107A9">
        <w:rPr>
          <w:color w:val="E36C0A" w:themeColor="accent6" w:themeShade="BF"/>
          <w:lang w:val="en-GB"/>
        </w:rPr>
        <w:t>t explicitly incorporate lessons from other relevant initiatives</w:t>
      </w:r>
      <w:r w:rsidR="00BA4C43" w:rsidRPr="00B107A9">
        <w:rPr>
          <w:color w:val="E36C0A" w:themeColor="accent6" w:themeShade="BF"/>
          <w:lang w:val="en-GB"/>
        </w:rPr>
        <w:t xml:space="preserve"> nor does it identify other interventions within the sector.</w:t>
      </w:r>
    </w:p>
    <w:p w14:paraId="349B6AC4" w14:textId="38AFCA8F" w:rsidR="00EE2F30" w:rsidRPr="00B107A9" w:rsidRDefault="00EE2F30" w:rsidP="00CC1FB6">
      <w:pPr>
        <w:rPr>
          <w:lang w:val="en-GB"/>
        </w:rPr>
      </w:pPr>
      <w:r w:rsidRPr="00B107A9">
        <w:rPr>
          <w:lang w:val="en-GB"/>
        </w:rPr>
        <w:t>The CCAF consists in building on existing and successful LDCF projects to quickly expand and scale up their intervention through a new funding phase, while also offering a global component making the links between six national projects. This approach in itself builds on existing projects</w:t>
      </w:r>
      <w:r w:rsidR="006703A6" w:rsidRPr="00B107A9">
        <w:rPr>
          <w:lang w:val="en-GB"/>
        </w:rPr>
        <w:t xml:space="preserve"> and on</w:t>
      </w:r>
      <w:r w:rsidRPr="00B107A9">
        <w:rPr>
          <w:lang w:val="en-GB"/>
        </w:rPr>
        <w:t xml:space="preserve"> </w:t>
      </w:r>
      <w:r w:rsidR="006703A6" w:rsidRPr="00B107A9">
        <w:rPr>
          <w:lang w:val="en-GB"/>
        </w:rPr>
        <w:t>their</w:t>
      </w:r>
      <w:r w:rsidRPr="00B107A9">
        <w:rPr>
          <w:lang w:val="en-GB"/>
        </w:rPr>
        <w:t xml:space="preserve"> </w:t>
      </w:r>
      <w:r w:rsidR="006703A6" w:rsidRPr="00B107A9">
        <w:rPr>
          <w:lang w:val="en-GB"/>
        </w:rPr>
        <w:t xml:space="preserve">respective </w:t>
      </w:r>
      <w:r w:rsidRPr="00B107A9">
        <w:rPr>
          <w:lang w:val="en-GB"/>
        </w:rPr>
        <w:t>lessons learned, and aims to create linkages</w:t>
      </w:r>
      <w:r w:rsidR="006703A6" w:rsidRPr="00B107A9">
        <w:rPr>
          <w:lang w:val="en-GB"/>
        </w:rPr>
        <w:t xml:space="preserve"> between different initiatives. </w:t>
      </w:r>
      <w:r w:rsidR="001B46A5">
        <w:rPr>
          <w:lang w:val="en-GB"/>
        </w:rPr>
        <w:t>The project document of the global CCAF project could have better emphasized the great added value of this type of approach</w:t>
      </w:r>
      <w:r w:rsidR="006703A6" w:rsidRPr="00B107A9">
        <w:rPr>
          <w:lang w:val="en-GB"/>
        </w:rPr>
        <w:t xml:space="preserve">. </w:t>
      </w:r>
    </w:p>
    <w:p w14:paraId="72E8B8EB" w14:textId="2CBA48D5" w:rsidR="00AA2240" w:rsidRPr="00B107A9" w:rsidRDefault="00CC1FB6" w:rsidP="00CC1FB6">
      <w:pPr>
        <w:rPr>
          <w:lang w:val="en-GB"/>
        </w:rPr>
      </w:pPr>
      <w:r w:rsidRPr="00B107A9">
        <w:rPr>
          <w:lang w:val="en-GB"/>
        </w:rPr>
        <w:t>The project document mentions all six projects of the Canada-UNDP adaptation portfolio and refers to their respective project document</w:t>
      </w:r>
      <w:r w:rsidR="008D58EC" w:rsidRPr="00B107A9">
        <w:rPr>
          <w:lang w:val="en-GB"/>
        </w:rPr>
        <w:t>s</w:t>
      </w:r>
      <w:r w:rsidRPr="00B107A9">
        <w:rPr>
          <w:lang w:val="en-GB"/>
        </w:rPr>
        <w:t>.</w:t>
      </w:r>
      <w:r w:rsidR="00EE2F30" w:rsidRPr="00B107A9">
        <w:rPr>
          <w:lang w:val="en-GB"/>
        </w:rPr>
        <w:t xml:space="preserve"> </w:t>
      </w:r>
      <w:r w:rsidRPr="00B107A9">
        <w:rPr>
          <w:lang w:val="en-GB"/>
        </w:rPr>
        <w:t xml:space="preserve">However, the project document of the global CCAF project does not mention </w:t>
      </w:r>
      <w:r w:rsidR="00EE2F30" w:rsidRPr="00B107A9">
        <w:rPr>
          <w:lang w:val="en-GB"/>
        </w:rPr>
        <w:t xml:space="preserve">explicitly </w:t>
      </w:r>
      <w:r w:rsidRPr="00B107A9">
        <w:rPr>
          <w:lang w:val="en-GB"/>
        </w:rPr>
        <w:t>lessons learned from the previous LDCF projects in the six countries, nor from other similar global project overseeing a portfolio of several national projects. In addition, the project document does not identify other interventions at the global level on CCA and gender to analyze possible linkage</w:t>
      </w:r>
      <w:r w:rsidR="008D58EC" w:rsidRPr="00B107A9">
        <w:rPr>
          <w:lang w:val="en-GB"/>
        </w:rPr>
        <w:t>s</w:t>
      </w:r>
      <w:r w:rsidRPr="00B107A9">
        <w:rPr>
          <w:lang w:val="en-GB"/>
        </w:rPr>
        <w:t>.</w:t>
      </w:r>
      <w:r w:rsidR="006703A6" w:rsidRPr="00B107A9">
        <w:rPr>
          <w:lang w:val="en-GB"/>
        </w:rPr>
        <w:t xml:space="preserve"> </w:t>
      </w:r>
      <w:r w:rsidRPr="00B107A9">
        <w:rPr>
          <w:lang w:val="en-GB"/>
        </w:rPr>
        <w:t xml:space="preserve">While it is clear that the CCAF project is focusing on making the link between the 6 </w:t>
      </w:r>
      <w:r w:rsidR="00A14DCF" w:rsidRPr="00B107A9">
        <w:rPr>
          <w:lang w:val="en-GB"/>
        </w:rPr>
        <w:t xml:space="preserve">Canada-UNDP CCA </w:t>
      </w:r>
      <w:r w:rsidRPr="00B107A9">
        <w:rPr>
          <w:lang w:val="en-GB"/>
        </w:rPr>
        <w:t xml:space="preserve">projects, it could have </w:t>
      </w:r>
      <w:r w:rsidR="006D54DA" w:rsidRPr="00B107A9">
        <w:rPr>
          <w:lang w:val="en-GB"/>
        </w:rPr>
        <w:t>nevertheless</w:t>
      </w:r>
      <w:r w:rsidRPr="00B107A9">
        <w:rPr>
          <w:lang w:val="en-GB"/>
        </w:rPr>
        <w:t xml:space="preserve"> benefitted from lessons learned from other projects</w:t>
      </w:r>
      <w:r w:rsidR="006D54DA" w:rsidRPr="00B107A9">
        <w:rPr>
          <w:lang w:val="en-GB"/>
        </w:rPr>
        <w:t xml:space="preserve"> outside the Canada-UNDP CCAF portfolio</w:t>
      </w:r>
      <w:r w:rsidRPr="00B107A9">
        <w:rPr>
          <w:lang w:val="en-GB"/>
        </w:rPr>
        <w:t xml:space="preserve">. </w:t>
      </w:r>
      <w:r w:rsidR="00946AE8" w:rsidRPr="00B107A9">
        <w:rPr>
          <w:lang w:val="en-GB"/>
        </w:rPr>
        <w:t xml:space="preserve">There is no evidence that </w:t>
      </w:r>
      <w:r w:rsidR="006D54DA" w:rsidRPr="00B107A9">
        <w:rPr>
          <w:lang w:val="en-GB"/>
        </w:rPr>
        <w:t>such</w:t>
      </w:r>
      <w:r w:rsidR="00946AE8" w:rsidRPr="00B107A9">
        <w:rPr>
          <w:lang w:val="en-GB"/>
        </w:rPr>
        <w:t xml:space="preserve"> lessons/recommendation were used in the planning process of the project. </w:t>
      </w:r>
    </w:p>
    <w:p w14:paraId="2234103E" w14:textId="29AFE2AE" w:rsidR="00CC1FB6" w:rsidRPr="00B107A9" w:rsidRDefault="00946AE8" w:rsidP="00CC1FB6">
      <w:pPr>
        <w:rPr>
          <w:lang w:val="en-GB"/>
        </w:rPr>
      </w:pPr>
      <w:r w:rsidRPr="00B107A9">
        <w:rPr>
          <w:lang w:val="en-GB"/>
        </w:rPr>
        <w:t xml:space="preserve">Nevertheless, it was mentioned in </w:t>
      </w:r>
      <w:r w:rsidR="00AA2240" w:rsidRPr="00B107A9">
        <w:rPr>
          <w:lang w:val="en-GB"/>
        </w:rPr>
        <w:t xml:space="preserve">an </w:t>
      </w:r>
      <w:r w:rsidRPr="00B107A9">
        <w:rPr>
          <w:lang w:val="en-GB"/>
        </w:rPr>
        <w:t xml:space="preserve">interview that the </w:t>
      </w:r>
      <w:r w:rsidR="00AA2240" w:rsidRPr="00B107A9">
        <w:rPr>
          <w:lang w:val="en-GB"/>
        </w:rPr>
        <w:t xml:space="preserve">global </w:t>
      </w:r>
      <w:r w:rsidRPr="00B107A9">
        <w:rPr>
          <w:lang w:val="en-GB"/>
        </w:rPr>
        <w:t xml:space="preserve">project </w:t>
      </w:r>
      <w:r w:rsidR="00AA2240" w:rsidRPr="00B107A9">
        <w:rPr>
          <w:lang w:val="en-GB"/>
        </w:rPr>
        <w:t xml:space="preserve">was </w:t>
      </w:r>
      <w:r w:rsidRPr="00B107A9">
        <w:rPr>
          <w:lang w:val="en-GB"/>
        </w:rPr>
        <w:t>design</w:t>
      </w:r>
      <w:r w:rsidR="00AA2240" w:rsidRPr="00B107A9">
        <w:rPr>
          <w:lang w:val="en-GB"/>
        </w:rPr>
        <w:t xml:space="preserve">ed through a back and forth discussion between UNDP </w:t>
      </w:r>
      <w:r w:rsidR="006703A6" w:rsidRPr="00B107A9">
        <w:rPr>
          <w:lang w:val="en-GB"/>
        </w:rPr>
        <w:t>Headquarters</w:t>
      </w:r>
      <w:r w:rsidR="000144E7" w:rsidRPr="00B107A9">
        <w:rPr>
          <w:lang w:val="en-GB"/>
        </w:rPr>
        <w:t xml:space="preserve"> </w:t>
      </w:r>
      <w:r w:rsidR="00AA2240" w:rsidRPr="00B107A9">
        <w:rPr>
          <w:lang w:val="en-GB"/>
        </w:rPr>
        <w:t>and CIDA</w:t>
      </w:r>
      <w:r w:rsidR="006D54DA" w:rsidRPr="00B107A9">
        <w:rPr>
          <w:lang w:val="en-GB"/>
        </w:rPr>
        <w:t>, and that it was first</w:t>
      </w:r>
      <w:r w:rsidR="00AA2240" w:rsidRPr="00B107A9">
        <w:rPr>
          <w:lang w:val="en-GB"/>
        </w:rPr>
        <w:t xml:space="preserve"> envisioned based on their experience with national projects that usually focus on the national level and don’t have time to either communicate or bring together lessons learned at the global level.</w:t>
      </w:r>
    </w:p>
    <w:p w14:paraId="7A79D2FC" w14:textId="1F66FB16" w:rsidR="00CC1FB6" w:rsidRPr="00B107A9" w:rsidRDefault="00AA2240" w:rsidP="00CC1FB6">
      <w:pPr>
        <w:rPr>
          <w:lang w:val="en-GB"/>
        </w:rPr>
      </w:pPr>
      <w:r w:rsidRPr="00B107A9">
        <w:rPr>
          <w:lang w:val="en-GB"/>
        </w:rPr>
        <w:t xml:space="preserve">In addition, several project teams at the national level mentioned that they were closely involved in the design of the Canada-UNDP project at the national </w:t>
      </w:r>
      <w:r w:rsidR="00753E54" w:rsidRPr="00B107A9">
        <w:rPr>
          <w:lang w:val="en-GB"/>
        </w:rPr>
        <w:t>level</w:t>
      </w:r>
      <w:r w:rsidRPr="00B107A9">
        <w:rPr>
          <w:lang w:val="en-GB"/>
        </w:rPr>
        <w:t xml:space="preserve"> and that they were able to </w:t>
      </w:r>
      <w:r w:rsidR="00753E54" w:rsidRPr="00B107A9">
        <w:rPr>
          <w:lang w:val="en-GB"/>
        </w:rPr>
        <w:t>feed the lessons learned from the previous LDCF project into the new Canada-funded phase</w:t>
      </w:r>
      <w:r w:rsidR="006D54DA" w:rsidRPr="00B107A9">
        <w:rPr>
          <w:lang w:val="en-GB"/>
        </w:rPr>
        <w:t>.</w:t>
      </w:r>
    </w:p>
    <w:p w14:paraId="46A15DE2" w14:textId="77777777" w:rsidR="00261E50" w:rsidRPr="00B107A9" w:rsidRDefault="00261E50" w:rsidP="00CC1FB6">
      <w:pPr>
        <w:rPr>
          <w:lang w:val="en-GB"/>
        </w:rPr>
      </w:pPr>
    </w:p>
    <w:p w14:paraId="7B22C9C0" w14:textId="2C6801FA" w:rsidR="00976671" w:rsidRPr="00B107A9" w:rsidRDefault="00261E50" w:rsidP="006703A6">
      <w:pPr>
        <w:keepNext/>
        <w:rPr>
          <w:color w:val="E36C0A" w:themeColor="accent6" w:themeShade="BF"/>
          <w:lang w:val="en-GB"/>
        </w:rPr>
      </w:pPr>
      <w:r w:rsidRPr="00B107A9">
        <w:rPr>
          <w:color w:val="E36C0A" w:themeColor="accent6" w:themeShade="BF"/>
          <w:lang w:val="en-GB"/>
        </w:rPr>
        <w:t xml:space="preserve">UNDP’s strong presence in the field was a comparative advantage </w:t>
      </w:r>
      <w:r w:rsidR="006703A6" w:rsidRPr="00B107A9">
        <w:rPr>
          <w:color w:val="E36C0A" w:themeColor="accent6" w:themeShade="BF"/>
          <w:lang w:val="en-GB"/>
        </w:rPr>
        <w:t>for the implementation of the project</w:t>
      </w:r>
      <w:r w:rsidRPr="00B107A9">
        <w:rPr>
          <w:color w:val="E36C0A" w:themeColor="accent6" w:themeShade="BF"/>
          <w:lang w:val="en-GB"/>
        </w:rPr>
        <w:t>, and the CCAF funding was complementary to other donors’ initiatives.</w:t>
      </w:r>
    </w:p>
    <w:p w14:paraId="00A2B7DA" w14:textId="23341991" w:rsidR="00976671" w:rsidRPr="00B107A9" w:rsidRDefault="00CB722C" w:rsidP="00F91A99">
      <w:pPr>
        <w:rPr>
          <w:lang w:val="en-GB"/>
        </w:rPr>
      </w:pPr>
      <w:r w:rsidRPr="00B107A9">
        <w:rPr>
          <w:lang w:val="en-GB"/>
        </w:rPr>
        <w:t>Interviewees mentioned that</w:t>
      </w:r>
      <w:r w:rsidR="006703A6" w:rsidRPr="00B107A9">
        <w:rPr>
          <w:lang w:val="en-GB"/>
        </w:rPr>
        <w:t xml:space="preserve"> </w:t>
      </w:r>
      <w:r w:rsidR="00976671" w:rsidRPr="00B107A9">
        <w:rPr>
          <w:lang w:val="en-GB"/>
        </w:rPr>
        <w:t xml:space="preserve">UNDP </w:t>
      </w:r>
      <w:r w:rsidR="00A52FD7" w:rsidRPr="00B107A9">
        <w:rPr>
          <w:lang w:val="en-GB"/>
        </w:rPr>
        <w:t>was chosen by CIDA as a natural partner to implement this global project.</w:t>
      </w:r>
      <w:r w:rsidR="006703A6" w:rsidRPr="00B107A9">
        <w:rPr>
          <w:lang w:val="en-GB"/>
        </w:rPr>
        <w:t xml:space="preserve"> UNDP</w:t>
      </w:r>
      <w:r w:rsidR="00F91A99" w:rsidRPr="00B107A9">
        <w:rPr>
          <w:lang w:val="en-GB"/>
        </w:rPr>
        <w:t xml:space="preserve"> was seen as a good fit for this project due to its strong connection to the field through its widespread network</w:t>
      </w:r>
      <w:r w:rsidR="00DC0073" w:rsidRPr="00B107A9">
        <w:rPr>
          <w:lang w:val="en-GB"/>
        </w:rPr>
        <w:t xml:space="preserve"> of</w:t>
      </w:r>
      <w:r w:rsidR="00F91A99" w:rsidRPr="00B107A9">
        <w:rPr>
          <w:lang w:val="en-GB"/>
        </w:rPr>
        <w:t xml:space="preserve"> Regional Technical Advisor</w:t>
      </w:r>
      <w:r w:rsidR="00DC0073" w:rsidRPr="00B107A9">
        <w:rPr>
          <w:lang w:val="en-GB"/>
        </w:rPr>
        <w:t>s</w:t>
      </w:r>
      <w:r w:rsidR="00F91A99" w:rsidRPr="00B107A9">
        <w:rPr>
          <w:lang w:val="en-GB"/>
        </w:rPr>
        <w:t xml:space="preserve"> (RTA) and Country Offices (CO). According to interviewees, this UNDP structure facilitates the creation of partnerships and gives the agency the ability to know key players on the ground and </w:t>
      </w:r>
      <w:r w:rsidR="005F068E" w:rsidRPr="00B107A9">
        <w:rPr>
          <w:lang w:val="en-GB"/>
        </w:rPr>
        <w:t xml:space="preserve">to </w:t>
      </w:r>
      <w:r w:rsidR="00F91A99" w:rsidRPr="00B107A9">
        <w:rPr>
          <w:lang w:val="en-GB"/>
        </w:rPr>
        <w:t>engage them more easily.</w:t>
      </w:r>
      <w:r w:rsidR="005F068E" w:rsidRPr="00B107A9">
        <w:rPr>
          <w:lang w:val="en-GB"/>
        </w:rPr>
        <w:t xml:space="preserve"> The UNDP structure also allowed the project coordinator to </w:t>
      </w:r>
      <w:r w:rsidR="00B35470" w:rsidRPr="00B107A9">
        <w:rPr>
          <w:lang w:val="en-GB"/>
        </w:rPr>
        <w:t>sit in both</w:t>
      </w:r>
      <w:r w:rsidR="005F068E" w:rsidRPr="00B107A9">
        <w:rPr>
          <w:lang w:val="en-GB"/>
        </w:rPr>
        <w:t xml:space="preserve"> </w:t>
      </w:r>
      <w:r w:rsidR="00B35470" w:rsidRPr="00B107A9">
        <w:rPr>
          <w:lang w:val="en-GB"/>
        </w:rPr>
        <w:t xml:space="preserve">the UNDP Headquarters in </w:t>
      </w:r>
      <w:r w:rsidR="005F068E" w:rsidRPr="00B107A9">
        <w:rPr>
          <w:lang w:val="en-GB"/>
        </w:rPr>
        <w:t>New York</w:t>
      </w:r>
      <w:r w:rsidR="00B35470" w:rsidRPr="00B107A9">
        <w:rPr>
          <w:lang w:val="en-GB"/>
        </w:rPr>
        <w:t>, and in the Addis Ababa regional UNDP off</w:t>
      </w:r>
      <w:r w:rsidRPr="00B107A9">
        <w:rPr>
          <w:lang w:val="en-GB"/>
        </w:rPr>
        <w:t>ice, allowing her to gain an in-</w:t>
      </w:r>
      <w:r w:rsidR="00B35470" w:rsidRPr="00B107A9">
        <w:rPr>
          <w:lang w:val="en-GB"/>
        </w:rPr>
        <w:t xml:space="preserve">depth knowledge of UNDP global priorities on the one hand, and an in depth knowledge of the </w:t>
      </w:r>
      <w:r w:rsidR="004C4666" w:rsidRPr="00B107A9">
        <w:rPr>
          <w:lang w:val="en-GB"/>
        </w:rPr>
        <w:t>African region and its own priorities and challenges.</w:t>
      </w:r>
    </w:p>
    <w:p w14:paraId="282B725F" w14:textId="18F3DC94" w:rsidR="004C4666" w:rsidRPr="00B107A9" w:rsidRDefault="004C4666" w:rsidP="00F91A99">
      <w:pPr>
        <w:rPr>
          <w:lang w:val="en-GB"/>
        </w:rPr>
      </w:pPr>
      <w:r w:rsidRPr="00B107A9">
        <w:rPr>
          <w:lang w:val="en-GB"/>
        </w:rPr>
        <w:t>CIDA</w:t>
      </w:r>
      <w:r w:rsidR="00261E50" w:rsidRPr="00B107A9">
        <w:rPr>
          <w:lang w:val="en-GB"/>
        </w:rPr>
        <w:t>’s</w:t>
      </w:r>
      <w:r w:rsidR="00CB722C" w:rsidRPr="00B107A9">
        <w:rPr>
          <w:lang w:val="en-GB"/>
        </w:rPr>
        <w:t xml:space="preserve"> funding thro</w:t>
      </w:r>
      <w:r w:rsidR="0056331F" w:rsidRPr="00B107A9">
        <w:rPr>
          <w:lang w:val="en-GB"/>
        </w:rPr>
        <w:t>ugh the CCAF can be considered</w:t>
      </w:r>
      <w:r w:rsidRPr="00B107A9">
        <w:rPr>
          <w:lang w:val="en-GB"/>
        </w:rPr>
        <w:t xml:space="preserve"> complementary to other donors’ support in the sense that it aimed to expand and scale up initiatives on CCA funded by the LDCF, while also offering a global component to take stock, share and disseminate </w:t>
      </w:r>
      <w:r w:rsidR="00CB722C" w:rsidRPr="00B107A9">
        <w:rPr>
          <w:lang w:val="en-GB"/>
        </w:rPr>
        <w:t>knowledge and lessons learned from</w:t>
      </w:r>
      <w:r w:rsidRPr="00B107A9">
        <w:rPr>
          <w:lang w:val="en-GB"/>
        </w:rPr>
        <w:t xml:space="preserve"> a portfolio of projects, and strengthen their gender dimension</w:t>
      </w:r>
      <w:r w:rsidR="00261E50" w:rsidRPr="00B107A9">
        <w:rPr>
          <w:lang w:val="en-GB"/>
        </w:rPr>
        <w:t xml:space="preserve">, with a view to inform the international </w:t>
      </w:r>
      <w:r w:rsidR="00A66227" w:rsidRPr="00B107A9">
        <w:rPr>
          <w:lang w:val="en-GB"/>
        </w:rPr>
        <w:t>development community at large.</w:t>
      </w:r>
    </w:p>
    <w:p w14:paraId="412FC6B7" w14:textId="77777777" w:rsidR="00D35D4B" w:rsidRPr="00B107A9" w:rsidRDefault="00D35D4B" w:rsidP="00F91A99">
      <w:pPr>
        <w:rPr>
          <w:lang w:val="en-GB"/>
        </w:rPr>
      </w:pPr>
    </w:p>
    <w:p w14:paraId="68720204" w14:textId="2A9A56EA" w:rsidR="00570468" w:rsidRPr="00B107A9" w:rsidRDefault="006015F2" w:rsidP="00F91A99">
      <w:pPr>
        <w:rPr>
          <w:color w:val="E36C0A" w:themeColor="accent6" w:themeShade="BF"/>
          <w:lang w:val="en-GB"/>
        </w:rPr>
      </w:pPr>
      <w:r>
        <w:rPr>
          <w:color w:val="E36C0A" w:themeColor="accent6" w:themeShade="BF"/>
          <w:lang w:val="en-GB"/>
        </w:rPr>
        <w:lastRenderedPageBreak/>
        <w:t>While t</w:t>
      </w:r>
      <w:r w:rsidR="00570468" w:rsidRPr="00B107A9">
        <w:rPr>
          <w:color w:val="E36C0A" w:themeColor="accent6" w:themeShade="BF"/>
          <w:lang w:val="en-GB"/>
        </w:rPr>
        <w:t xml:space="preserve">he design process of the global project did not </w:t>
      </w:r>
      <w:r w:rsidR="0063716E">
        <w:rPr>
          <w:color w:val="E36C0A" w:themeColor="accent6" w:themeShade="BF"/>
          <w:lang w:val="en-GB"/>
        </w:rPr>
        <w:t>actively</w:t>
      </w:r>
      <w:r w:rsidR="0063716E" w:rsidRPr="00B107A9">
        <w:rPr>
          <w:color w:val="E36C0A" w:themeColor="accent6" w:themeShade="BF"/>
          <w:lang w:val="en-GB"/>
        </w:rPr>
        <w:t xml:space="preserve"> </w:t>
      </w:r>
      <w:r w:rsidR="00570468" w:rsidRPr="00B107A9">
        <w:rPr>
          <w:color w:val="E36C0A" w:themeColor="accent6" w:themeShade="BF"/>
          <w:lang w:val="en-GB"/>
        </w:rPr>
        <w:t>involve relevant stakeholders such as the national project teams</w:t>
      </w:r>
      <w:r w:rsidR="00B46A48" w:rsidRPr="00B107A9">
        <w:rPr>
          <w:color w:val="E36C0A" w:themeColor="accent6" w:themeShade="BF"/>
          <w:lang w:val="en-GB"/>
        </w:rPr>
        <w:t xml:space="preserve">, and </w:t>
      </w:r>
      <w:r>
        <w:rPr>
          <w:color w:val="E36C0A" w:themeColor="accent6" w:themeShade="BF"/>
          <w:lang w:val="en-GB"/>
        </w:rPr>
        <w:t xml:space="preserve">while </w:t>
      </w:r>
      <w:r w:rsidR="00B46A48" w:rsidRPr="00B107A9">
        <w:rPr>
          <w:color w:val="E36C0A" w:themeColor="accent6" w:themeShade="BF"/>
          <w:lang w:val="en-GB"/>
        </w:rPr>
        <w:t>the project document did not provide a description of the project’s beneficiaries nor did it provide an assessment of their needs</w:t>
      </w:r>
      <w:r>
        <w:rPr>
          <w:color w:val="E36C0A" w:themeColor="accent6" w:themeShade="BF"/>
          <w:lang w:val="en-GB"/>
        </w:rPr>
        <w:t>, it can be noted that the project was designed to accommodate a demand-driven approach during implementation.</w:t>
      </w:r>
    </w:p>
    <w:p w14:paraId="12259AA8" w14:textId="76A51DDF" w:rsidR="00E02E53" w:rsidRPr="00B107A9" w:rsidRDefault="00E02E53" w:rsidP="00E02E53">
      <w:pPr>
        <w:rPr>
          <w:lang w:val="en-GB"/>
        </w:rPr>
      </w:pPr>
      <w:r w:rsidRPr="00B107A9">
        <w:rPr>
          <w:lang w:val="en-GB"/>
        </w:rPr>
        <w:t>The 6 CCAF countries were selected before the elaboration of the global CCAF project, through a collaborative process between the countries, UNDP and CIDA. Interviewees mentioned a variety of criteria that were used to select the countries, including</w:t>
      </w:r>
      <w:r w:rsidR="009E310C" w:rsidRPr="00B107A9">
        <w:rPr>
          <w:lang w:val="en-GB"/>
        </w:rPr>
        <w:t xml:space="preserve"> among others</w:t>
      </w:r>
      <w:r w:rsidRPr="00B107A9">
        <w:rPr>
          <w:lang w:val="en-GB"/>
        </w:rPr>
        <w:t xml:space="preserve">: being an LDC, having an on-going LDCF-funded project with a strong </w:t>
      </w:r>
      <w:r w:rsidR="00805910" w:rsidRPr="00B107A9">
        <w:rPr>
          <w:lang w:val="en-GB"/>
        </w:rPr>
        <w:t xml:space="preserve">project management </w:t>
      </w:r>
      <w:r w:rsidRPr="00B107A9">
        <w:rPr>
          <w:lang w:val="en-GB"/>
        </w:rPr>
        <w:t xml:space="preserve">structure in place, addressing CCA and food security, focusing on the poorest and most vulnerable, </w:t>
      </w:r>
      <w:r w:rsidR="00CD4E06" w:rsidRPr="00B107A9">
        <w:rPr>
          <w:lang w:val="en-GB"/>
        </w:rPr>
        <w:t xml:space="preserve">and </w:t>
      </w:r>
      <w:r w:rsidRPr="00B107A9">
        <w:rPr>
          <w:lang w:val="en-GB"/>
        </w:rPr>
        <w:t xml:space="preserve">the potential impacts that additional Canada funding could have. </w:t>
      </w:r>
    </w:p>
    <w:p w14:paraId="60E73930" w14:textId="28C517E4" w:rsidR="00D35D4B" w:rsidRPr="00B107A9" w:rsidRDefault="00805910" w:rsidP="00D35D4B">
      <w:pPr>
        <w:rPr>
          <w:lang w:val="en-GB"/>
        </w:rPr>
      </w:pPr>
      <w:r w:rsidRPr="00B107A9">
        <w:rPr>
          <w:lang w:val="en-GB"/>
        </w:rPr>
        <w:t>According to</w:t>
      </w:r>
      <w:r w:rsidR="00D35D4B" w:rsidRPr="00B107A9">
        <w:rPr>
          <w:lang w:val="en-GB"/>
        </w:rPr>
        <w:t xml:space="preserve"> the interviews conducted for this evaluation, the</w:t>
      </w:r>
      <w:r w:rsidR="00A14DCF" w:rsidRPr="00B107A9">
        <w:rPr>
          <w:lang w:val="en-GB"/>
        </w:rPr>
        <w:t xml:space="preserve"> global project was developed through</w:t>
      </w:r>
      <w:r w:rsidR="00D35D4B" w:rsidRPr="00B107A9">
        <w:rPr>
          <w:lang w:val="en-GB"/>
        </w:rPr>
        <w:t xml:space="preserve"> a back and forth discussion between the UNDP headquarters in New York, and CIDA. While </w:t>
      </w:r>
      <w:r w:rsidR="00B34DAC" w:rsidRPr="00B107A9">
        <w:rPr>
          <w:lang w:val="en-GB"/>
        </w:rPr>
        <w:t>most</w:t>
      </w:r>
      <w:r w:rsidR="00A14DCF" w:rsidRPr="00B107A9">
        <w:rPr>
          <w:lang w:val="en-GB"/>
        </w:rPr>
        <w:t xml:space="preserve"> of the project teams </w:t>
      </w:r>
      <w:r w:rsidR="00B34DAC" w:rsidRPr="00B107A9">
        <w:rPr>
          <w:lang w:val="en-GB"/>
        </w:rPr>
        <w:t xml:space="preserve">involved in the previous LDCF projects </w:t>
      </w:r>
      <w:r w:rsidR="00A14DCF" w:rsidRPr="00B107A9">
        <w:rPr>
          <w:lang w:val="en-GB"/>
        </w:rPr>
        <w:t>at the national level</w:t>
      </w:r>
      <w:r w:rsidR="00B34DAC" w:rsidRPr="00B107A9">
        <w:rPr>
          <w:lang w:val="en-GB"/>
        </w:rPr>
        <w:t xml:space="preserve"> contributed to the design of the second phase of their </w:t>
      </w:r>
      <w:r w:rsidR="00E02E53" w:rsidRPr="00B107A9">
        <w:rPr>
          <w:lang w:val="en-GB"/>
        </w:rPr>
        <w:t xml:space="preserve">national </w:t>
      </w:r>
      <w:r w:rsidR="00B34DAC" w:rsidRPr="00B107A9">
        <w:rPr>
          <w:lang w:val="en-GB"/>
        </w:rPr>
        <w:t>project under CIDA’s funding, the interviews showed that none of them directly contributed to the design of the global project</w:t>
      </w:r>
      <w:r w:rsidRPr="00B107A9">
        <w:rPr>
          <w:lang w:val="en-GB"/>
        </w:rPr>
        <w:t xml:space="preserve"> itself</w:t>
      </w:r>
      <w:r w:rsidR="00B34DAC" w:rsidRPr="00B107A9">
        <w:rPr>
          <w:lang w:val="en-GB"/>
        </w:rPr>
        <w:t xml:space="preserve">. The </w:t>
      </w:r>
      <w:r w:rsidR="00DB62BC" w:rsidRPr="00B107A9">
        <w:rPr>
          <w:lang w:val="en-GB"/>
        </w:rPr>
        <w:t>design process</w:t>
      </w:r>
      <w:r w:rsidR="00B34DAC" w:rsidRPr="00B107A9">
        <w:rPr>
          <w:lang w:val="en-GB"/>
        </w:rPr>
        <w:t xml:space="preserve"> of the project remained at UNDP headquarters, without specifically involving the national teams</w:t>
      </w:r>
      <w:r w:rsidR="009E310C" w:rsidRPr="00B107A9">
        <w:rPr>
          <w:lang w:val="en-GB"/>
        </w:rPr>
        <w:t xml:space="preserve"> (</w:t>
      </w:r>
      <w:r w:rsidR="00B34DAC" w:rsidRPr="00B107A9">
        <w:rPr>
          <w:lang w:val="en-GB"/>
        </w:rPr>
        <w:t xml:space="preserve">UNDP </w:t>
      </w:r>
      <w:r w:rsidR="009E310C" w:rsidRPr="00B107A9">
        <w:rPr>
          <w:lang w:val="en-GB"/>
        </w:rPr>
        <w:t>COs and government counterparts</w:t>
      </w:r>
      <w:r w:rsidR="00764147" w:rsidRPr="00B107A9">
        <w:rPr>
          <w:lang w:val="en-GB"/>
        </w:rPr>
        <w:t>).</w:t>
      </w:r>
      <w:r w:rsidR="00B34DAC" w:rsidRPr="00B107A9">
        <w:rPr>
          <w:lang w:val="en-GB"/>
        </w:rPr>
        <w:t xml:space="preserve"> </w:t>
      </w:r>
      <w:r w:rsidR="00764147" w:rsidRPr="00B107A9">
        <w:rPr>
          <w:lang w:val="en-GB"/>
        </w:rPr>
        <w:t xml:space="preserve">At the RTA level, while some mentioned in interviews that they had not been involved in the design of the global project, one of them did confirm his/her input into the design of the global project, in particular regarding the need to have a strong global knowledge synthesis component. </w:t>
      </w:r>
      <w:r w:rsidR="00B34DAC" w:rsidRPr="00B107A9">
        <w:rPr>
          <w:lang w:val="en-GB"/>
        </w:rPr>
        <w:t xml:space="preserve">The recent staff changes within UNDP </w:t>
      </w:r>
      <w:r w:rsidR="00B46A48" w:rsidRPr="00B107A9">
        <w:rPr>
          <w:lang w:val="en-GB"/>
        </w:rPr>
        <w:t>did not</w:t>
      </w:r>
      <w:r w:rsidR="00B34DAC" w:rsidRPr="00B107A9">
        <w:rPr>
          <w:lang w:val="en-GB"/>
        </w:rPr>
        <w:t xml:space="preserve"> allow the evaluator to properly assess the involvement of the UNDP gender team in the design of the </w:t>
      </w:r>
      <w:r w:rsidR="00DB62BC" w:rsidRPr="00B107A9">
        <w:rPr>
          <w:lang w:val="en-GB"/>
        </w:rPr>
        <w:t>global project at the time</w:t>
      </w:r>
    </w:p>
    <w:p w14:paraId="25E2EE59" w14:textId="1EF269D2" w:rsidR="00DB62BC" w:rsidRPr="00B107A9" w:rsidRDefault="00484574" w:rsidP="00D35D4B">
      <w:pPr>
        <w:rPr>
          <w:lang w:val="en-GB"/>
        </w:rPr>
      </w:pPr>
      <w:r w:rsidRPr="00B107A9">
        <w:rPr>
          <w:lang w:val="en-GB"/>
        </w:rPr>
        <w:t xml:space="preserve">The project document </w:t>
      </w:r>
      <w:r w:rsidR="00C2537C" w:rsidRPr="00B107A9">
        <w:rPr>
          <w:lang w:val="en-GB"/>
        </w:rPr>
        <w:t>does not</w:t>
      </w:r>
      <w:r w:rsidR="002355BB" w:rsidRPr="00B107A9">
        <w:rPr>
          <w:lang w:val="en-GB"/>
        </w:rPr>
        <w:t xml:space="preserve"> describe in details the project beneficiaries, nor does it provide an assessment of their needs. The project’s objective and outcomes imply that the direct project beneficiaries are the Canada-UNDP CCA project teams, as well as other adaptation practitioners (such as UNDP and its partners) that could benefit from the experiences of the CCAF portfolio. This was confirmed in an interview, but it </w:t>
      </w:r>
      <w:r w:rsidR="00A800FB" w:rsidRPr="00B107A9">
        <w:rPr>
          <w:lang w:val="en-GB"/>
        </w:rPr>
        <w:t>could</w:t>
      </w:r>
      <w:r w:rsidR="002355BB" w:rsidRPr="00B107A9">
        <w:rPr>
          <w:lang w:val="en-GB"/>
        </w:rPr>
        <w:t xml:space="preserve"> be stated more clearly in the project document.</w:t>
      </w:r>
    </w:p>
    <w:p w14:paraId="5C8118E1" w14:textId="590578A1" w:rsidR="002355BB" w:rsidRPr="00B107A9" w:rsidRDefault="002355BB" w:rsidP="002355BB">
      <w:pPr>
        <w:rPr>
          <w:lang w:val="en-GB"/>
        </w:rPr>
      </w:pPr>
      <w:r w:rsidRPr="00B107A9">
        <w:rPr>
          <w:lang w:val="en-GB"/>
        </w:rPr>
        <w:t>The evaluator was unable to assess the degree of coherence between the needs of the national project teams and the objectives of the global project since no need assessment was conducted at the project design stage. However, all the national team</w:t>
      </w:r>
      <w:r w:rsidR="00A800FB" w:rsidRPr="00B107A9">
        <w:rPr>
          <w:lang w:val="en-GB"/>
        </w:rPr>
        <w:t>s</w:t>
      </w:r>
      <w:r w:rsidRPr="00B107A9">
        <w:rPr>
          <w:lang w:val="en-GB"/>
        </w:rPr>
        <w:t xml:space="preserve"> that could be interviewed expressed their satisfaction regarding the relevance of the global project </w:t>
      </w:r>
      <w:r w:rsidR="00A800FB" w:rsidRPr="00B107A9">
        <w:rPr>
          <w:lang w:val="en-GB"/>
        </w:rPr>
        <w:t xml:space="preserve">to their </w:t>
      </w:r>
      <w:r w:rsidR="0056331F" w:rsidRPr="00B107A9">
        <w:rPr>
          <w:lang w:val="en-GB"/>
        </w:rPr>
        <w:t xml:space="preserve">needs and to their </w:t>
      </w:r>
      <w:r w:rsidR="00A800FB" w:rsidRPr="00B107A9">
        <w:rPr>
          <w:lang w:val="en-GB"/>
        </w:rPr>
        <w:t>own national project</w:t>
      </w:r>
      <w:r w:rsidRPr="00B107A9">
        <w:rPr>
          <w:lang w:val="en-GB"/>
        </w:rPr>
        <w:t>.</w:t>
      </w:r>
      <w:r w:rsidR="00EB0321" w:rsidRPr="00B107A9">
        <w:rPr>
          <w:lang w:val="en-GB"/>
        </w:rPr>
        <w:t xml:space="preserve"> In addition, while the needs of the national project teams were not assessed initially at the project design stage, the project coordinator use</w:t>
      </w:r>
      <w:r w:rsidR="0056331F" w:rsidRPr="00B107A9">
        <w:rPr>
          <w:lang w:val="en-GB"/>
        </w:rPr>
        <w:t>d</w:t>
      </w:r>
      <w:r w:rsidR="00EB0321" w:rsidRPr="00B107A9">
        <w:rPr>
          <w:lang w:val="en-GB"/>
        </w:rPr>
        <w:t xml:space="preserve"> the first year of implementation of the global project to consult the national teams on their respective needs and expectation and adjust the </w:t>
      </w:r>
      <w:r w:rsidR="00A800FB" w:rsidRPr="00B107A9">
        <w:rPr>
          <w:lang w:val="en-GB"/>
        </w:rPr>
        <w:t xml:space="preserve">support provided by the global </w:t>
      </w:r>
      <w:r w:rsidR="00EB0321" w:rsidRPr="00B107A9">
        <w:rPr>
          <w:lang w:val="en-GB"/>
        </w:rPr>
        <w:t>project accordingly.</w:t>
      </w:r>
      <w:r w:rsidR="0056331F" w:rsidRPr="00B107A9">
        <w:rPr>
          <w:lang w:val="en-GB"/>
        </w:rPr>
        <w:t xml:space="preserve"> The results of this needs assessment process are presented and used in two strategies elaborated by the global project: a “Community of Practice Strategy”, and a “Knowledge </w:t>
      </w:r>
      <w:r w:rsidR="00822F33" w:rsidRPr="00B107A9">
        <w:rPr>
          <w:lang w:val="en-GB"/>
        </w:rPr>
        <w:t>Products</w:t>
      </w:r>
      <w:r w:rsidR="0056331F" w:rsidRPr="00B107A9">
        <w:rPr>
          <w:lang w:val="en-GB"/>
        </w:rPr>
        <w:t xml:space="preserve"> Strategy”.</w:t>
      </w:r>
      <w:r w:rsidR="007373A5">
        <w:rPr>
          <w:lang w:val="en-GB"/>
        </w:rPr>
        <w:t xml:space="preserve"> It can therefore be said that the project </w:t>
      </w:r>
      <w:r w:rsidR="00F84B34">
        <w:rPr>
          <w:lang w:val="en-GB"/>
        </w:rPr>
        <w:t xml:space="preserve">design allowed for the flexibility required </w:t>
      </w:r>
      <w:r w:rsidR="007373A5">
        <w:rPr>
          <w:lang w:val="en-GB"/>
        </w:rPr>
        <w:t xml:space="preserve">to accommodate a demand-driven approach responding to national </w:t>
      </w:r>
      <w:r w:rsidR="00F84B34">
        <w:rPr>
          <w:lang w:val="en-GB"/>
        </w:rPr>
        <w:t>projects’ needs during implementation.</w:t>
      </w:r>
    </w:p>
    <w:p w14:paraId="056B1C36" w14:textId="77777777" w:rsidR="006B254B" w:rsidRPr="00B107A9" w:rsidRDefault="006B254B" w:rsidP="006B254B">
      <w:pPr>
        <w:rPr>
          <w:lang w:val="en-GB"/>
        </w:rPr>
      </w:pPr>
    </w:p>
    <w:p w14:paraId="2EE00340" w14:textId="6BCE7176" w:rsidR="00B46A48" w:rsidRPr="00B107A9" w:rsidRDefault="002775E8" w:rsidP="006B254B">
      <w:pPr>
        <w:rPr>
          <w:i/>
          <w:color w:val="365F91" w:themeColor="accent1" w:themeShade="BF"/>
          <w:lang w:val="en-GB"/>
        </w:rPr>
      </w:pPr>
      <w:r w:rsidRPr="00B107A9">
        <w:rPr>
          <w:i/>
          <w:color w:val="365F91" w:themeColor="accent1" w:themeShade="BF"/>
          <w:lang w:val="en-GB"/>
        </w:rPr>
        <w:t>Overall, the project design was found externally coherent. It took stock of UNDP’s strong presence in the field as a comparative advantage for the implementation of this project</w:t>
      </w:r>
      <w:r w:rsidR="00764147" w:rsidRPr="00B107A9">
        <w:rPr>
          <w:i/>
          <w:color w:val="365F91" w:themeColor="accent1" w:themeShade="BF"/>
          <w:lang w:val="en-GB"/>
        </w:rPr>
        <w:t xml:space="preserve">. The CCAF approach itself – offering a global component to a portfolio of existing projects being expanded - </w:t>
      </w:r>
      <w:r w:rsidRPr="00B107A9">
        <w:rPr>
          <w:i/>
          <w:color w:val="365F91" w:themeColor="accent1" w:themeShade="BF"/>
          <w:lang w:val="en-GB"/>
        </w:rPr>
        <w:t xml:space="preserve">is considered </w:t>
      </w:r>
      <w:r w:rsidR="00764147" w:rsidRPr="00B107A9">
        <w:rPr>
          <w:i/>
          <w:color w:val="365F91" w:themeColor="accent1" w:themeShade="BF"/>
          <w:lang w:val="en-GB"/>
        </w:rPr>
        <w:t xml:space="preserve">very </w:t>
      </w:r>
      <w:r w:rsidRPr="00B107A9">
        <w:rPr>
          <w:i/>
          <w:color w:val="365F91" w:themeColor="accent1" w:themeShade="BF"/>
          <w:lang w:val="en-GB"/>
        </w:rPr>
        <w:t xml:space="preserve">complementary to other initiatives. The project design was also found internally coherent as a whole, even though the </w:t>
      </w:r>
      <w:r w:rsidR="00F84B34">
        <w:rPr>
          <w:i/>
          <w:color w:val="365F91" w:themeColor="accent1" w:themeShade="BF"/>
          <w:lang w:val="en-GB"/>
        </w:rPr>
        <w:t>project document</w:t>
      </w:r>
      <w:r w:rsidRPr="00B107A9">
        <w:rPr>
          <w:i/>
          <w:color w:val="365F91" w:themeColor="accent1" w:themeShade="BF"/>
          <w:lang w:val="en-GB"/>
        </w:rPr>
        <w:t xml:space="preserve"> presented some weaknesses with regards to (i) its logical framework (ambitious objective, limited number of outputs, hardly measurable indicators); (ii) the lack of explanation of how assumptions and risks were used to tailor project activities; and (iii) the lack of identification of other interventions and lack of incorporation of other project’s lessons learned (in particular the 6 LDCF projects). </w:t>
      </w:r>
      <w:r w:rsidR="00F84B34">
        <w:rPr>
          <w:i/>
          <w:color w:val="365F91" w:themeColor="accent1" w:themeShade="BF"/>
          <w:lang w:val="en-GB"/>
        </w:rPr>
        <w:t>While</w:t>
      </w:r>
      <w:r w:rsidRPr="00B107A9">
        <w:rPr>
          <w:i/>
          <w:color w:val="365F91" w:themeColor="accent1" w:themeShade="BF"/>
          <w:lang w:val="en-GB"/>
        </w:rPr>
        <w:t xml:space="preserve"> the design process of the global project did</w:t>
      </w:r>
      <w:r w:rsidR="006D6C4B" w:rsidRPr="00B107A9">
        <w:rPr>
          <w:i/>
          <w:color w:val="365F91" w:themeColor="accent1" w:themeShade="BF"/>
          <w:lang w:val="en-GB"/>
        </w:rPr>
        <w:t xml:space="preserve"> </w:t>
      </w:r>
      <w:r w:rsidRPr="00B107A9">
        <w:rPr>
          <w:i/>
          <w:color w:val="365F91" w:themeColor="accent1" w:themeShade="BF"/>
          <w:lang w:val="en-GB"/>
        </w:rPr>
        <w:t>n</w:t>
      </w:r>
      <w:r w:rsidR="006D6C4B" w:rsidRPr="00B107A9">
        <w:rPr>
          <w:i/>
          <w:color w:val="365F91" w:themeColor="accent1" w:themeShade="BF"/>
          <w:lang w:val="en-GB"/>
        </w:rPr>
        <w:t>o</w:t>
      </w:r>
      <w:r w:rsidRPr="00B107A9">
        <w:rPr>
          <w:i/>
          <w:color w:val="365F91" w:themeColor="accent1" w:themeShade="BF"/>
          <w:lang w:val="en-GB"/>
        </w:rPr>
        <w:t xml:space="preserve">t involve </w:t>
      </w:r>
      <w:r w:rsidR="006D6C4B" w:rsidRPr="00B107A9">
        <w:rPr>
          <w:i/>
          <w:color w:val="365F91" w:themeColor="accent1" w:themeShade="BF"/>
          <w:lang w:val="en-GB"/>
        </w:rPr>
        <w:t xml:space="preserve">all </w:t>
      </w:r>
      <w:r w:rsidRPr="00B107A9">
        <w:rPr>
          <w:i/>
          <w:color w:val="365F91" w:themeColor="accent1" w:themeShade="BF"/>
          <w:lang w:val="en-GB"/>
        </w:rPr>
        <w:t>relevant stakeholders such as the national project teams</w:t>
      </w:r>
      <w:r w:rsidR="00F84B34">
        <w:rPr>
          <w:i/>
          <w:color w:val="365F91" w:themeColor="accent1" w:themeShade="BF"/>
          <w:lang w:val="en-GB"/>
        </w:rPr>
        <w:t>, it did allow for the flexibility required to accommodate a demand-driven approach to better respond to countries’ need during implementation.</w:t>
      </w:r>
    </w:p>
    <w:p w14:paraId="19D344DD" w14:textId="77777777" w:rsidR="00B46A48" w:rsidRPr="00B107A9" w:rsidRDefault="00B46A48" w:rsidP="006B254B">
      <w:pPr>
        <w:rPr>
          <w:lang w:val="en-GB"/>
        </w:rPr>
      </w:pPr>
    </w:p>
    <w:p w14:paraId="211DEA89" w14:textId="44BA6C43" w:rsidR="00F71B4F" w:rsidRPr="00B107A9" w:rsidRDefault="007624B1" w:rsidP="00AB375F">
      <w:pPr>
        <w:keepNext/>
        <w:jc w:val="left"/>
        <w:rPr>
          <w:b/>
          <w:color w:val="2F5496"/>
          <w:lang w:val="en-GB"/>
        </w:rPr>
      </w:pPr>
      <w:r w:rsidRPr="00B107A9">
        <w:rPr>
          <w:b/>
          <w:color w:val="2F5496"/>
          <w:lang w:val="en-GB"/>
        </w:rPr>
        <w:t>Q3. To what extent was the design of m</w:t>
      </w:r>
      <w:r w:rsidR="00F71B4F" w:rsidRPr="00B107A9">
        <w:rPr>
          <w:b/>
          <w:color w:val="2F5496"/>
          <w:lang w:val="en-GB"/>
        </w:rPr>
        <w:t xml:space="preserve">anagement arrangements </w:t>
      </w:r>
      <w:r w:rsidRPr="00B107A9">
        <w:rPr>
          <w:b/>
          <w:color w:val="2F5496"/>
          <w:lang w:val="en-GB"/>
        </w:rPr>
        <w:t>relevant to the project’s objective?</w:t>
      </w:r>
    </w:p>
    <w:p w14:paraId="7925FF09" w14:textId="77777777" w:rsidR="006B254B" w:rsidRPr="00B107A9" w:rsidRDefault="006B254B" w:rsidP="00AB375F">
      <w:pPr>
        <w:keepNext/>
        <w:jc w:val="left"/>
        <w:rPr>
          <w:b/>
          <w:color w:val="2F5496"/>
          <w:lang w:val="en-GB"/>
        </w:rPr>
      </w:pPr>
    </w:p>
    <w:p w14:paraId="0CF43DD7" w14:textId="6F5455DC" w:rsidR="00D05D61" w:rsidRPr="00B107A9" w:rsidRDefault="00D05D61" w:rsidP="00D05D61">
      <w:pPr>
        <w:spacing w:before="0" w:after="200"/>
        <w:rPr>
          <w:color w:val="E36C0A" w:themeColor="accent6" w:themeShade="BF"/>
          <w:lang w:val="en-GB"/>
        </w:rPr>
      </w:pPr>
      <w:r w:rsidRPr="00B107A9">
        <w:rPr>
          <w:color w:val="E36C0A" w:themeColor="accent6" w:themeShade="BF"/>
          <w:lang w:val="en-GB"/>
        </w:rPr>
        <w:t xml:space="preserve">The lean management structure of the project was overall relevant to the project’s objective, but the project could have benefitted from </w:t>
      </w:r>
      <w:r w:rsidR="00B37FA6" w:rsidRPr="00B107A9">
        <w:rPr>
          <w:color w:val="E36C0A" w:themeColor="accent6" w:themeShade="BF"/>
          <w:lang w:val="en-GB"/>
        </w:rPr>
        <w:t>more formalized</w:t>
      </w:r>
      <w:r w:rsidRPr="00B107A9">
        <w:rPr>
          <w:color w:val="E36C0A" w:themeColor="accent6" w:themeShade="BF"/>
          <w:lang w:val="en-GB"/>
        </w:rPr>
        <w:t xml:space="preserve"> partnership arrangements, in particular with the national projects. </w:t>
      </w:r>
    </w:p>
    <w:p w14:paraId="32B61A6B" w14:textId="7FC48122" w:rsidR="00A66227" w:rsidRPr="00B107A9" w:rsidRDefault="001E05E6" w:rsidP="007624B1">
      <w:pPr>
        <w:rPr>
          <w:lang w:val="en-GB"/>
        </w:rPr>
      </w:pPr>
      <w:r w:rsidRPr="00B107A9">
        <w:rPr>
          <w:lang w:val="en-GB"/>
        </w:rPr>
        <w:t>The CCAF global project was implemented under the Direct Implementation Modality (DIM)</w:t>
      </w:r>
      <w:r w:rsidR="00981CFA" w:rsidRPr="00B107A9">
        <w:rPr>
          <w:lang w:val="en-GB"/>
        </w:rPr>
        <w:t xml:space="preserve"> which is “</w:t>
      </w:r>
      <w:r w:rsidR="00981CFA" w:rsidRPr="00B107A9">
        <w:rPr>
          <w:rStyle w:val="QuoteChar"/>
          <w:lang w:val="en-GB"/>
        </w:rPr>
        <w:t>the modality whereby UNDP takes on the role of Implementing Partner. In DIM modality, UNDP has the technical and administrative capacity to assume the responsibility for mobilizing and applying effectively the required inputs in order to reach the expected outputs. UNDP assumes overall management responsibility and accountability for project implementation. Accordingly UNDP must follow all policies and procedures established for its own operations</w:t>
      </w:r>
      <w:r w:rsidR="00981CFA" w:rsidRPr="00B107A9">
        <w:rPr>
          <w:rStyle w:val="QuoteChar"/>
          <w:i w:val="0"/>
          <w:vertAlign w:val="superscript"/>
          <w:lang w:val="en-GB"/>
        </w:rPr>
        <w:footnoteReference w:id="12"/>
      </w:r>
      <w:r w:rsidR="00981CFA" w:rsidRPr="00B107A9">
        <w:rPr>
          <w:rStyle w:val="QuoteChar"/>
          <w:lang w:val="en-GB"/>
        </w:rPr>
        <w:t>”.</w:t>
      </w:r>
      <w:r w:rsidR="002F7C92" w:rsidRPr="00B107A9">
        <w:rPr>
          <w:rStyle w:val="QuoteChar"/>
          <w:lang w:val="en-GB"/>
        </w:rPr>
        <w:t xml:space="preserve"> </w:t>
      </w:r>
    </w:p>
    <w:p w14:paraId="5932F387" w14:textId="33B85B6C" w:rsidR="00981CFA" w:rsidRPr="00B107A9" w:rsidRDefault="00981CFA" w:rsidP="00A66227">
      <w:pPr>
        <w:rPr>
          <w:lang w:val="en-GB"/>
        </w:rPr>
      </w:pPr>
      <w:r w:rsidRPr="00B107A9">
        <w:rPr>
          <w:lang w:val="en-GB"/>
        </w:rPr>
        <w:t>According to the project document, the CCAF global project was designed to have a lean management structure, made out of a project coordinator, a project board (composed of UNDP, the UNDP-GEF Unit, and CIDA), and a project assurance entity.</w:t>
      </w:r>
    </w:p>
    <w:p w14:paraId="42981992" w14:textId="22572CEB" w:rsidR="007624B1" w:rsidRPr="00B107A9" w:rsidRDefault="007624B1" w:rsidP="00A66227">
      <w:pPr>
        <w:rPr>
          <w:lang w:val="en-GB"/>
        </w:rPr>
      </w:pPr>
      <w:r w:rsidRPr="00B107A9">
        <w:rPr>
          <w:lang w:val="en-GB"/>
        </w:rPr>
        <w:t xml:space="preserve">As mentioned above and according to the interviews, UNDP was chosen by the Canadian government to be the implementing partner of this project based on its </w:t>
      </w:r>
      <w:r w:rsidR="0056331F" w:rsidRPr="00B107A9">
        <w:rPr>
          <w:lang w:val="en-GB"/>
        </w:rPr>
        <w:t xml:space="preserve">good </w:t>
      </w:r>
      <w:r w:rsidRPr="00B107A9">
        <w:rPr>
          <w:lang w:val="en-GB"/>
        </w:rPr>
        <w:t xml:space="preserve">connection to the field and track record. </w:t>
      </w:r>
      <w:r w:rsidR="007F5B5A" w:rsidRPr="00B107A9">
        <w:rPr>
          <w:lang w:val="en-GB"/>
        </w:rPr>
        <w:t xml:space="preserve">Since </w:t>
      </w:r>
      <w:r w:rsidRPr="00B107A9">
        <w:rPr>
          <w:lang w:val="en-GB"/>
        </w:rPr>
        <w:t>the global project was implemented directly by UNDP, through a unique project coordinator, a more specific assessment of an executing agency was not conducte</w:t>
      </w:r>
      <w:r w:rsidR="002F2A73" w:rsidRPr="00B107A9">
        <w:rPr>
          <w:lang w:val="en-GB"/>
        </w:rPr>
        <w:t>d when the project was designed, which seems appropriate in such context.</w:t>
      </w:r>
    </w:p>
    <w:p w14:paraId="038CFDF8" w14:textId="7C28D662" w:rsidR="007624B1" w:rsidRPr="00B107A9" w:rsidRDefault="007624B1" w:rsidP="00A66227">
      <w:pPr>
        <w:rPr>
          <w:lang w:val="en-GB"/>
        </w:rPr>
      </w:pPr>
      <w:r w:rsidRPr="00B107A9">
        <w:rPr>
          <w:lang w:val="en-GB"/>
        </w:rPr>
        <w:t xml:space="preserve">At the national level, project teams, government counterparts and </w:t>
      </w:r>
      <w:r w:rsidR="002F2A73" w:rsidRPr="00B107A9">
        <w:rPr>
          <w:lang w:val="en-GB"/>
        </w:rPr>
        <w:t xml:space="preserve">project </w:t>
      </w:r>
      <w:r w:rsidRPr="00B107A9">
        <w:rPr>
          <w:lang w:val="en-GB"/>
        </w:rPr>
        <w:t>management arrangements were already in place since CIDA’s funding came as an addition to existing LDCF projects. Most of the six projects kept the same structure between the two phases of funding (LDCF and then CIDA).</w:t>
      </w:r>
    </w:p>
    <w:p w14:paraId="13AC0363" w14:textId="77777777" w:rsidR="001619B2" w:rsidRPr="00B107A9" w:rsidRDefault="007624B1" w:rsidP="00513082">
      <w:pPr>
        <w:rPr>
          <w:lang w:val="en-GB"/>
        </w:rPr>
      </w:pPr>
      <w:r w:rsidRPr="00B107A9">
        <w:rPr>
          <w:lang w:val="en-GB"/>
        </w:rPr>
        <w:t>Under the global project, partnerships arrangements were not formally defined at project entry. The project document does describe the role of the project management entities (project board, UNDP, project assurance, pr</w:t>
      </w:r>
      <w:r w:rsidR="00FC3B8D" w:rsidRPr="00B107A9">
        <w:rPr>
          <w:lang w:val="en-GB"/>
        </w:rPr>
        <w:t xml:space="preserve">oject coordinator), but only briefly, and interviews revealed that the project Board was never formally put in place. </w:t>
      </w:r>
    </w:p>
    <w:p w14:paraId="065E2203" w14:textId="340A7538" w:rsidR="007F5B5A" w:rsidRPr="00B107A9" w:rsidRDefault="00FC3B8D" w:rsidP="00513082">
      <w:pPr>
        <w:rPr>
          <w:lang w:val="en-GB"/>
        </w:rPr>
      </w:pPr>
      <w:r w:rsidRPr="00B107A9">
        <w:rPr>
          <w:lang w:val="en-GB"/>
        </w:rPr>
        <w:t>In addition, no partnerships arrangements were formalized</w:t>
      </w:r>
      <w:r w:rsidR="00F84B34">
        <w:rPr>
          <w:lang w:val="en-GB"/>
        </w:rPr>
        <w:t xml:space="preserve"> </w:t>
      </w:r>
      <w:r w:rsidRPr="00B107A9">
        <w:rPr>
          <w:lang w:val="en-GB"/>
        </w:rPr>
        <w:t xml:space="preserve">between the global project and the six national projects </w:t>
      </w:r>
      <w:r w:rsidR="00F84B34">
        <w:rPr>
          <w:lang w:val="en-GB"/>
        </w:rPr>
        <w:t>– such as for instance Memorandums of Understanding specifying that the national projects will contribute the to the global CCAF project-</w:t>
      </w:r>
      <w:r w:rsidR="00F84B34" w:rsidRPr="00B107A9">
        <w:rPr>
          <w:lang w:val="en-GB"/>
        </w:rPr>
        <w:t xml:space="preserve"> </w:t>
      </w:r>
      <w:r w:rsidRPr="00B107A9">
        <w:rPr>
          <w:lang w:val="en-GB"/>
        </w:rPr>
        <w:t xml:space="preserve">which could have </w:t>
      </w:r>
      <w:r w:rsidR="002F2A73" w:rsidRPr="00B107A9">
        <w:rPr>
          <w:lang w:val="en-GB"/>
        </w:rPr>
        <w:t>served</w:t>
      </w:r>
      <w:r w:rsidRPr="00B107A9">
        <w:rPr>
          <w:lang w:val="en-GB"/>
        </w:rPr>
        <w:t xml:space="preserve"> </w:t>
      </w:r>
      <w:r w:rsidR="002F2A73" w:rsidRPr="00B107A9">
        <w:rPr>
          <w:lang w:val="en-GB"/>
        </w:rPr>
        <w:t xml:space="preserve">as a </w:t>
      </w:r>
      <w:r w:rsidRPr="00B107A9">
        <w:rPr>
          <w:lang w:val="en-GB"/>
        </w:rPr>
        <w:t>safety net to ensure the contribution of the national project</w:t>
      </w:r>
      <w:r w:rsidR="002F2A73" w:rsidRPr="00B107A9">
        <w:rPr>
          <w:lang w:val="en-GB"/>
        </w:rPr>
        <w:t>s</w:t>
      </w:r>
      <w:r w:rsidRPr="00B107A9">
        <w:rPr>
          <w:lang w:val="en-GB"/>
        </w:rPr>
        <w:t xml:space="preserve"> to the global project.</w:t>
      </w:r>
      <w:r w:rsidR="00D05D61" w:rsidRPr="00B107A9">
        <w:rPr>
          <w:lang w:val="en-GB"/>
        </w:rPr>
        <w:t xml:space="preserve"> Such measure could have contributed to </w:t>
      </w:r>
      <w:r w:rsidR="00B86CAF" w:rsidRPr="00B107A9">
        <w:rPr>
          <w:lang w:val="en-GB"/>
        </w:rPr>
        <w:t>mitigate</w:t>
      </w:r>
      <w:r w:rsidR="00D05D61" w:rsidRPr="00B107A9">
        <w:rPr>
          <w:lang w:val="en-GB"/>
        </w:rPr>
        <w:t xml:space="preserve"> </w:t>
      </w:r>
      <w:r w:rsidR="00FF4869" w:rsidRPr="00B107A9">
        <w:rPr>
          <w:lang w:val="en-GB"/>
        </w:rPr>
        <w:t>one of the risks identified in the project document (“Canada-UNDP CCA projects unable to participate fully in global coordination due to communication gaps and lack of time and interest”), and to compensate the fact that no accountability line existed between the national projects and the global project.</w:t>
      </w:r>
      <w:r w:rsidR="001619B2" w:rsidRPr="00B107A9">
        <w:rPr>
          <w:lang w:val="en-GB"/>
        </w:rPr>
        <w:t xml:space="preserve"> However, it should be noted that the unformal aspect of the relationship of the six country teams was also perceived by some stakeholders as an advantage</w:t>
      </w:r>
      <w:r w:rsidR="00436B1A" w:rsidRPr="00B107A9">
        <w:rPr>
          <w:lang w:val="en-GB"/>
        </w:rPr>
        <w:t>,</w:t>
      </w:r>
      <w:r w:rsidR="001619B2" w:rsidRPr="00B107A9">
        <w:rPr>
          <w:lang w:val="en-GB"/>
        </w:rPr>
        <w:t xml:space="preserve"> </w:t>
      </w:r>
      <w:r w:rsidR="00AB375F" w:rsidRPr="00B107A9">
        <w:rPr>
          <w:lang w:val="en-GB"/>
        </w:rPr>
        <w:t>enabling easy and direct communication between the national teams</w:t>
      </w:r>
      <w:r w:rsidR="001619B2" w:rsidRPr="00B107A9">
        <w:rPr>
          <w:lang w:val="en-GB"/>
        </w:rPr>
        <w:t>.</w:t>
      </w:r>
    </w:p>
    <w:p w14:paraId="297D3360" w14:textId="77777777" w:rsidR="007F5B5A" w:rsidRPr="00B107A9" w:rsidRDefault="007F5B5A" w:rsidP="00513082">
      <w:pPr>
        <w:rPr>
          <w:lang w:val="en-GB"/>
        </w:rPr>
      </w:pPr>
    </w:p>
    <w:p w14:paraId="2E7831DB" w14:textId="35CFD15C" w:rsidR="001619B2" w:rsidRPr="00B107A9" w:rsidRDefault="001619B2" w:rsidP="00513082">
      <w:pPr>
        <w:rPr>
          <w:i/>
          <w:color w:val="365F91" w:themeColor="accent1" w:themeShade="BF"/>
          <w:lang w:val="en-GB"/>
        </w:rPr>
      </w:pPr>
      <w:r w:rsidRPr="00B107A9">
        <w:rPr>
          <w:i/>
          <w:color w:val="365F91" w:themeColor="accent1" w:themeShade="BF"/>
          <w:lang w:val="en-GB"/>
        </w:rPr>
        <w:t>The CCAF global project required a certain amount of flexibility in order to best respond to national project teams</w:t>
      </w:r>
      <w:r w:rsidR="000E66B1" w:rsidRPr="00B107A9">
        <w:rPr>
          <w:i/>
          <w:color w:val="365F91" w:themeColor="accent1" w:themeShade="BF"/>
          <w:lang w:val="en-GB"/>
        </w:rPr>
        <w:t xml:space="preserve">, which </w:t>
      </w:r>
      <w:r w:rsidRPr="00B107A9">
        <w:rPr>
          <w:i/>
          <w:color w:val="365F91" w:themeColor="accent1" w:themeShade="BF"/>
          <w:lang w:val="en-GB"/>
        </w:rPr>
        <w:t>makes the lean management structure of the project relevant.</w:t>
      </w:r>
      <w:r w:rsidR="000E66B1" w:rsidRPr="00B107A9">
        <w:rPr>
          <w:i/>
          <w:color w:val="365F91" w:themeColor="accent1" w:themeShade="BF"/>
          <w:lang w:val="en-GB"/>
        </w:rPr>
        <w:t xml:space="preserve"> The project would have nevertheless </w:t>
      </w:r>
      <w:r w:rsidRPr="00B107A9">
        <w:rPr>
          <w:i/>
          <w:color w:val="365F91" w:themeColor="accent1" w:themeShade="BF"/>
          <w:lang w:val="en-GB"/>
        </w:rPr>
        <w:t xml:space="preserve">benefitted from a higher </w:t>
      </w:r>
      <w:r w:rsidR="000E66B1" w:rsidRPr="00B107A9">
        <w:rPr>
          <w:i/>
          <w:color w:val="365F91" w:themeColor="accent1" w:themeShade="BF"/>
          <w:lang w:val="en-GB"/>
        </w:rPr>
        <w:t xml:space="preserve">level </w:t>
      </w:r>
      <w:r w:rsidRPr="00B107A9">
        <w:rPr>
          <w:i/>
          <w:color w:val="365F91" w:themeColor="accent1" w:themeShade="BF"/>
          <w:lang w:val="en-GB"/>
        </w:rPr>
        <w:t xml:space="preserve">formality in its structure, in particular through the </w:t>
      </w:r>
      <w:r w:rsidR="000E66B1" w:rsidRPr="00B107A9">
        <w:rPr>
          <w:i/>
          <w:color w:val="365F91" w:themeColor="accent1" w:themeShade="BF"/>
          <w:lang w:val="en-GB"/>
        </w:rPr>
        <w:t>establishment and regular meetings of</w:t>
      </w:r>
      <w:r w:rsidRPr="00B107A9">
        <w:rPr>
          <w:i/>
          <w:color w:val="365F91" w:themeColor="accent1" w:themeShade="BF"/>
          <w:lang w:val="en-GB"/>
        </w:rPr>
        <w:t xml:space="preserve"> </w:t>
      </w:r>
      <w:r w:rsidR="000E66B1" w:rsidRPr="00B107A9">
        <w:rPr>
          <w:i/>
          <w:color w:val="365F91" w:themeColor="accent1" w:themeShade="BF"/>
          <w:lang w:val="en-GB"/>
        </w:rPr>
        <w:t xml:space="preserve">a project board, which would have </w:t>
      </w:r>
      <w:r w:rsidRPr="00B107A9">
        <w:rPr>
          <w:i/>
          <w:color w:val="365F91" w:themeColor="accent1" w:themeShade="BF"/>
          <w:lang w:val="en-GB"/>
        </w:rPr>
        <w:t>increase</w:t>
      </w:r>
      <w:r w:rsidR="000E66B1" w:rsidRPr="00B107A9">
        <w:rPr>
          <w:i/>
          <w:color w:val="365F91" w:themeColor="accent1" w:themeShade="BF"/>
          <w:lang w:val="en-GB"/>
        </w:rPr>
        <w:t>d</w:t>
      </w:r>
      <w:r w:rsidRPr="00B107A9">
        <w:rPr>
          <w:i/>
          <w:color w:val="365F91" w:themeColor="accent1" w:themeShade="BF"/>
          <w:lang w:val="en-GB"/>
        </w:rPr>
        <w:t xml:space="preserve"> the transparency of the overall project management</w:t>
      </w:r>
      <w:r w:rsidR="000E66B1" w:rsidRPr="00B107A9">
        <w:rPr>
          <w:i/>
          <w:color w:val="365F91" w:themeColor="accent1" w:themeShade="BF"/>
          <w:lang w:val="en-GB"/>
        </w:rPr>
        <w:t xml:space="preserve"> without hindering its flexibility</w:t>
      </w:r>
      <w:r w:rsidRPr="00B107A9">
        <w:rPr>
          <w:i/>
          <w:color w:val="365F91" w:themeColor="accent1" w:themeShade="BF"/>
          <w:lang w:val="en-GB"/>
        </w:rPr>
        <w:t>.</w:t>
      </w:r>
    </w:p>
    <w:p w14:paraId="6F394934" w14:textId="77777777" w:rsidR="000E66B1" w:rsidRPr="00B107A9" w:rsidRDefault="000E66B1" w:rsidP="00513082">
      <w:pPr>
        <w:rPr>
          <w:lang w:val="en-GB"/>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2F2F2" w:themeFill="background1" w:themeFillShade="F2"/>
        <w:tblLook w:val="04A0" w:firstRow="1" w:lastRow="0" w:firstColumn="1" w:lastColumn="0" w:noHBand="0" w:noVBand="1"/>
      </w:tblPr>
      <w:tblGrid>
        <w:gridCol w:w="9017"/>
      </w:tblGrid>
      <w:tr w:rsidR="000E66B1" w:rsidRPr="00754C95" w14:paraId="666E5B77" w14:textId="77777777" w:rsidTr="00630F03">
        <w:tc>
          <w:tcPr>
            <w:tcW w:w="9017" w:type="dxa"/>
            <w:shd w:val="clear" w:color="auto" w:fill="F2F2F2" w:themeFill="background1" w:themeFillShade="F2"/>
          </w:tcPr>
          <w:p w14:paraId="75975965" w14:textId="4A4D7C77" w:rsidR="000E66B1" w:rsidRPr="00B107A9" w:rsidRDefault="000E66B1" w:rsidP="00630F03">
            <w:pPr>
              <w:keepNext/>
              <w:rPr>
                <w:b/>
                <w:color w:val="E36C0A" w:themeColor="accent6" w:themeShade="BF"/>
                <w:lang w:val="en-GB"/>
              </w:rPr>
            </w:pPr>
            <w:r w:rsidRPr="00B107A9">
              <w:rPr>
                <w:b/>
                <w:color w:val="E36C0A" w:themeColor="accent6" w:themeShade="BF"/>
                <w:lang w:val="en-GB"/>
              </w:rPr>
              <w:t>Conclusion on RELEVANCE</w:t>
            </w:r>
          </w:p>
          <w:p w14:paraId="20F5E802" w14:textId="74BF2BF9" w:rsidR="000E66B1" w:rsidRPr="00B107A9" w:rsidRDefault="000E66B1" w:rsidP="000E66B1">
            <w:pPr>
              <w:rPr>
                <w:color w:val="E36C0A" w:themeColor="accent6" w:themeShade="BF"/>
                <w:lang w:val="en-GB"/>
              </w:rPr>
            </w:pPr>
            <w:r w:rsidRPr="00B107A9">
              <w:rPr>
                <w:color w:val="E36C0A" w:themeColor="accent6" w:themeShade="BF"/>
                <w:lang w:val="en-GB"/>
              </w:rPr>
              <w:t xml:space="preserve">The project is considered relevant to the priorities of Canada, </w:t>
            </w:r>
            <w:r w:rsidR="00203764" w:rsidRPr="00B107A9">
              <w:rPr>
                <w:color w:val="E36C0A" w:themeColor="accent6" w:themeShade="BF"/>
                <w:lang w:val="en-GB"/>
              </w:rPr>
              <w:t xml:space="preserve">of </w:t>
            </w:r>
            <w:r w:rsidRPr="00B107A9">
              <w:rPr>
                <w:color w:val="E36C0A" w:themeColor="accent6" w:themeShade="BF"/>
                <w:lang w:val="en-GB"/>
              </w:rPr>
              <w:t xml:space="preserve">UNDP and </w:t>
            </w:r>
            <w:r w:rsidR="00203764" w:rsidRPr="00B107A9">
              <w:rPr>
                <w:color w:val="E36C0A" w:themeColor="accent6" w:themeShade="BF"/>
                <w:lang w:val="en-GB"/>
              </w:rPr>
              <w:t xml:space="preserve">of </w:t>
            </w:r>
            <w:r w:rsidRPr="00B107A9">
              <w:rPr>
                <w:color w:val="E36C0A" w:themeColor="accent6" w:themeShade="BF"/>
                <w:lang w:val="en-GB"/>
              </w:rPr>
              <w:t xml:space="preserve">the 6 project countries, even though </w:t>
            </w:r>
            <w:r w:rsidR="00F84B34">
              <w:rPr>
                <w:color w:val="E36C0A" w:themeColor="accent6" w:themeShade="BF"/>
                <w:lang w:val="en-GB"/>
              </w:rPr>
              <w:t>mixed feelings</w:t>
            </w:r>
            <w:r w:rsidRPr="00B107A9">
              <w:rPr>
                <w:color w:val="E36C0A" w:themeColor="accent6" w:themeShade="BF"/>
                <w:lang w:val="en-GB"/>
              </w:rPr>
              <w:t xml:space="preserve"> were </w:t>
            </w:r>
            <w:r w:rsidR="00F84B34">
              <w:rPr>
                <w:color w:val="E36C0A" w:themeColor="accent6" w:themeShade="BF"/>
                <w:lang w:val="en-GB"/>
              </w:rPr>
              <w:t>expressed</w:t>
            </w:r>
            <w:r w:rsidRPr="00B107A9">
              <w:rPr>
                <w:color w:val="E36C0A" w:themeColor="accent6" w:themeShade="BF"/>
                <w:lang w:val="en-GB"/>
              </w:rPr>
              <w:t xml:space="preserve"> regarding CCAF’s geographic scope.</w:t>
            </w:r>
            <w:r w:rsidR="00794E63" w:rsidRPr="00B107A9">
              <w:rPr>
                <w:color w:val="E36C0A" w:themeColor="accent6" w:themeShade="BF"/>
                <w:lang w:val="en-GB"/>
              </w:rPr>
              <w:t xml:space="preserve"> The project was also found externally and internally coherent and relevant even though its design process presented some weaknesses, in particular regarding its logical framework, the lack of incorporation of lessons learned from other projects, and the lack of participation of national project teams in the design of the global project. The lean management structure of the project was also considered relevant, in particular to ensure the flexibility and ability of the global project to adapt to the needs of the national project teams. Nonetheless, a higher level of formality in the project management structure could have increased its transparency without hindering its flexibility.</w:t>
            </w:r>
          </w:p>
          <w:p w14:paraId="445AB213" w14:textId="4B4938E5" w:rsidR="000E66B1" w:rsidRPr="00B107A9" w:rsidRDefault="000E66B1" w:rsidP="000E66B1">
            <w:pPr>
              <w:rPr>
                <w:lang w:val="en-GB"/>
              </w:rPr>
            </w:pPr>
            <w:r w:rsidRPr="00B107A9">
              <w:rPr>
                <w:color w:val="E36C0A" w:themeColor="accent6" w:themeShade="BF"/>
                <w:lang w:val="en-GB"/>
              </w:rPr>
              <w:t>The project is rated as RELEVANT.</w:t>
            </w:r>
          </w:p>
        </w:tc>
      </w:tr>
    </w:tbl>
    <w:p w14:paraId="7249B6D9" w14:textId="77777777" w:rsidR="000E66B1" w:rsidRPr="00B107A9" w:rsidRDefault="000E66B1" w:rsidP="00513082">
      <w:pPr>
        <w:rPr>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17"/>
      </w:tblGrid>
      <w:tr w:rsidR="000E66B1" w:rsidRPr="00754C95" w14:paraId="3BA19EE8" w14:textId="77777777" w:rsidTr="00630F03">
        <w:tc>
          <w:tcPr>
            <w:tcW w:w="9017" w:type="dxa"/>
            <w:shd w:val="clear" w:color="auto" w:fill="F2F2F2" w:themeFill="background1" w:themeFillShade="F2"/>
          </w:tcPr>
          <w:p w14:paraId="4F837AD8" w14:textId="3DA01A18" w:rsidR="000E66B1" w:rsidRPr="00B107A9" w:rsidRDefault="000E66B1" w:rsidP="00513082">
            <w:pPr>
              <w:rPr>
                <w:b/>
                <w:color w:val="365F91" w:themeColor="accent1" w:themeShade="BF"/>
                <w:lang w:val="en-GB"/>
              </w:rPr>
            </w:pPr>
            <w:r w:rsidRPr="00B107A9">
              <w:rPr>
                <w:b/>
                <w:color w:val="365F91" w:themeColor="accent1" w:themeShade="BF"/>
                <w:lang w:val="en-GB"/>
              </w:rPr>
              <w:t>Conclusion on PROJECT DESIGN</w:t>
            </w:r>
            <w:r w:rsidR="00630F03" w:rsidRPr="00B107A9">
              <w:rPr>
                <w:b/>
                <w:color w:val="365F91" w:themeColor="accent1" w:themeShade="BF"/>
                <w:lang w:val="en-GB"/>
              </w:rPr>
              <w:t>/ FORMULATION</w:t>
            </w:r>
          </w:p>
          <w:p w14:paraId="225BED0C" w14:textId="3DB114C2" w:rsidR="000E66B1" w:rsidRPr="00B107A9" w:rsidRDefault="006F389D" w:rsidP="006F389D">
            <w:pPr>
              <w:rPr>
                <w:lang w:val="en-GB"/>
              </w:rPr>
            </w:pPr>
            <w:r w:rsidRPr="00B107A9">
              <w:rPr>
                <w:color w:val="365F91" w:themeColor="accent1" w:themeShade="BF"/>
                <w:lang w:val="en-GB"/>
              </w:rPr>
              <w:t>T</w:t>
            </w:r>
            <w:r w:rsidR="00630F03" w:rsidRPr="00B107A9">
              <w:rPr>
                <w:color w:val="365F91" w:themeColor="accent1" w:themeShade="BF"/>
                <w:lang w:val="en-GB"/>
              </w:rPr>
              <w:t xml:space="preserve">he project design process </w:t>
            </w:r>
            <w:r w:rsidRPr="00B107A9">
              <w:rPr>
                <w:color w:val="365F91" w:themeColor="accent1" w:themeShade="BF"/>
                <w:lang w:val="en-GB"/>
              </w:rPr>
              <w:t>is deemed</w:t>
            </w:r>
            <w:r w:rsidR="00630F03" w:rsidRPr="00B107A9">
              <w:rPr>
                <w:color w:val="365F91" w:themeColor="accent1" w:themeShade="BF"/>
                <w:lang w:val="en-GB"/>
              </w:rPr>
              <w:t xml:space="preserve"> satisfying since it succeeded in </w:t>
            </w:r>
            <w:r w:rsidR="00656DA2" w:rsidRPr="00B107A9">
              <w:rPr>
                <w:color w:val="365F91" w:themeColor="accent1" w:themeShade="BF"/>
                <w:lang w:val="en-GB"/>
              </w:rPr>
              <w:t>creating</w:t>
            </w:r>
            <w:r w:rsidR="00630F03" w:rsidRPr="00B107A9">
              <w:rPr>
                <w:color w:val="365F91" w:themeColor="accent1" w:themeShade="BF"/>
                <w:lang w:val="en-GB"/>
              </w:rPr>
              <w:t xml:space="preserve"> an overall relevant</w:t>
            </w:r>
            <w:r w:rsidRPr="00B107A9">
              <w:rPr>
                <w:color w:val="365F91" w:themeColor="accent1" w:themeShade="BF"/>
                <w:lang w:val="en-GB"/>
              </w:rPr>
              <w:t>, unique and innovative</w:t>
            </w:r>
            <w:r w:rsidR="00630F03" w:rsidRPr="00B107A9">
              <w:rPr>
                <w:color w:val="365F91" w:themeColor="accent1" w:themeShade="BF"/>
                <w:lang w:val="en-GB"/>
              </w:rPr>
              <w:t xml:space="preserve"> project</w:t>
            </w:r>
            <w:r w:rsidR="00CC112F">
              <w:rPr>
                <w:color w:val="365F91" w:themeColor="accent1" w:themeShade="BF"/>
                <w:lang w:val="en-GB"/>
              </w:rPr>
              <w:t xml:space="preserve"> able to adapt to the needs of the national project teams</w:t>
            </w:r>
            <w:r w:rsidR="00630F03" w:rsidRPr="00B107A9">
              <w:rPr>
                <w:color w:val="365F91" w:themeColor="accent1" w:themeShade="BF"/>
                <w:lang w:val="en-GB"/>
              </w:rPr>
              <w:t>.</w:t>
            </w:r>
            <w:r w:rsidR="00656DA2" w:rsidRPr="00B107A9">
              <w:rPr>
                <w:color w:val="365F91" w:themeColor="accent1" w:themeShade="BF"/>
                <w:lang w:val="en-GB"/>
              </w:rPr>
              <w:t xml:space="preserve"> </w:t>
            </w:r>
            <w:r w:rsidRPr="00B107A9">
              <w:rPr>
                <w:color w:val="365F91" w:themeColor="accent1" w:themeShade="BF"/>
                <w:lang w:val="en-GB"/>
              </w:rPr>
              <w:t>Nonetheless, t</w:t>
            </w:r>
            <w:r w:rsidR="00656DA2" w:rsidRPr="00B107A9">
              <w:rPr>
                <w:color w:val="365F91" w:themeColor="accent1" w:themeShade="BF"/>
                <w:lang w:val="en-GB"/>
              </w:rPr>
              <w:t>he project</w:t>
            </w:r>
            <w:r w:rsidRPr="00B107A9">
              <w:rPr>
                <w:color w:val="365F91" w:themeColor="accent1" w:themeShade="BF"/>
                <w:lang w:val="en-GB"/>
              </w:rPr>
              <w:t xml:space="preserve"> design c</w:t>
            </w:r>
            <w:r w:rsidR="00656DA2" w:rsidRPr="00B107A9">
              <w:rPr>
                <w:color w:val="365F91" w:themeColor="accent1" w:themeShade="BF"/>
                <w:lang w:val="en-GB"/>
              </w:rPr>
              <w:t xml:space="preserve">ould have been improved by a </w:t>
            </w:r>
            <w:r w:rsidRPr="00B107A9">
              <w:rPr>
                <w:color w:val="365F91" w:themeColor="accent1" w:themeShade="BF"/>
                <w:lang w:val="en-GB"/>
              </w:rPr>
              <w:t xml:space="preserve">more robust project document and logical framework. A better integration of lessons learned from other projects (in particular the 6 LDCF projects) as well as the involvement of the national project teams could have contributed to the good alignment with the national projects. In addition, a more formal project structure with a board </w:t>
            </w:r>
            <w:r w:rsidR="002D52E6" w:rsidRPr="00B107A9">
              <w:rPr>
                <w:color w:val="365F91" w:themeColor="accent1" w:themeShade="BF"/>
                <w:lang w:val="en-GB"/>
              </w:rPr>
              <w:t>c</w:t>
            </w:r>
            <w:r w:rsidRPr="00B107A9">
              <w:rPr>
                <w:color w:val="365F91" w:themeColor="accent1" w:themeShade="BF"/>
                <w:lang w:val="en-GB"/>
              </w:rPr>
              <w:t xml:space="preserve">ould have increased the transparency of project management, without hindering its flexibility. </w:t>
            </w:r>
          </w:p>
        </w:tc>
      </w:tr>
    </w:tbl>
    <w:p w14:paraId="63D7FF42" w14:textId="77777777" w:rsidR="000E66B1" w:rsidRPr="00B107A9" w:rsidRDefault="000E66B1" w:rsidP="00513082">
      <w:pPr>
        <w:rPr>
          <w:lang w:val="en-GB"/>
        </w:rPr>
      </w:pPr>
    </w:p>
    <w:p w14:paraId="79959CFA" w14:textId="6C957322" w:rsidR="00981399" w:rsidRPr="00B107A9" w:rsidRDefault="00981399" w:rsidP="00513082">
      <w:pPr>
        <w:rPr>
          <w:b/>
          <w:color w:val="2F5496"/>
          <w:lang w:val="en-GB"/>
        </w:rPr>
      </w:pPr>
      <w:r w:rsidRPr="00B107A9">
        <w:rPr>
          <w:b/>
          <w:color w:val="2F5496"/>
          <w:lang w:val="en-GB"/>
        </w:rPr>
        <w:br w:type="page"/>
      </w:r>
    </w:p>
    <w:p w14:paraId="7BB4244B" w14:textId="77777777" w:rsidR="00F71B4F" w:rsidRPr="00B107A9" w:rsidRDefault="00F71B4F" w:rsidP="00F71B4F">
      <w:pPr>
        <w:pStyle w:val="Heading2"/>
        <w:rPr>
          <w:lang w:val="en-GB"/>
        </w:rPr>
      </w:pPr>
      <w:bookmarkStart w:id="24" w:name="_Toc484536793"/>
      <w:r w:rsidRPr="00B107A9">
        <w:rPr>
          <w:lang w:val="en-GB"/>
        </w:rPr>
        <w:lastRenderedPageBreak/>
        <w:t>Project Implementation</w:t>
      </w:r>
      <w:bookmarkEnd w:id="24"/>
    </w:p>
    <w:p w14:paraId="48E14CA7" w14:textId="77777777" w:rsidR="00F71B4F" w:rsidRPr="00B107A9" w:rsidRDefault="00F71B4F" w:rsidP="00591699">
      <w:pPr>
        <w:pStyle w:val="Heading3"/>
        <w:spacing w:after="240"/>
        <w:ind w:left="1225" w:hanging="505"/>
        <w:rPr>
          <w:lang w:val="en-GB"/>
        </w:rPr>
      </w:pPr>
      <w:r w:rsidRPr="00B107A9">
        <w:rPr>
          <w:lang w:val="en-GB"/>
        </w:rPr>
        <w:t>Efficiency and Effectiveness</w:t>
      </w:r>
    </w:p>
    <w:tbl>
      <w:tblPr>
        <w:tblStyle w:val="TableGrid"/>
        <w:tblW w:w="0" w:type="auto"/>
        <w:tblLook w:val="04A0" w:firstRow="1" w:lastRow="0" w:firstColumn="1" w:lastColumn="0" w:noHBand="0" w:noVBand="1"/>
      </w:tblPr>
      <w:tblGrid>
        <w:gridCol w:w="9017"/>
      </w:tblGrid>
      <w:tr w:rsidR="00591699" w:rsidRPr="00754C95" w14:paraId="2CFA2F85" w14:textId="77777777" w:rsidTr="00591699">
        <w:tc>
          <w:tcPr>
            <w:tcW w:w="9017" w:type="dxa"/>
            <w:tcBorders>
              <w:top w:val="nil"/>
              <w:left w:val="nil"/>
              <w:bottom w:val="nil"/>
              <w:right w:val="nil"/>
            </w:tcBorders>
            <w:shd w:val="clear" w:color="auto" w:fill="F2F2F2" w:themeFill="background1" w:themeFillShade="F2"/>
          </w:tcPr>
          <w:p w14:paraId="59D073E0" w14:textId="371FA9F3" w:rsidR="00086F11" w:rsidRPr="00B107A9" w:rsidRDefault="00FD46A0" w:rsidP="00AE35B1">
            <w:pPr>
              <w:rPr>
                <w:b/>
                <w:lang w:val="en-GB"/>
              </w:rPr>
            </w:pPr>
            <w:r w:rsidRPr="00B107A9">
              <w:rPr>
                <w:u w:val="single"/>
                <w:lang w:val="en-GB"/>
              </w:rPr>
              <w:t>Rating on project E</w:t>
            </w:r>
            <w:r w:rsidR="00591699" w:rsidRPr="00B107A9">
              <w:rPr>
                <w:u w:val="single"/>
                <w:lang w:val="en-GB"/>
              </w:rPr>
              <w:t>fficiency</w:t>
            </w:r>
            <w:r w:rsidR="00591699" w:rsidRPr="00B107A9">
              <w:rPr>
                <w:b/>
                <w:lang w:val="en-GB"/>
              </w:rPr>
              <w:t>: SATISFACTORY</w:t>
            </w:r>
            <w:r w:rsidR="00086F11" w:rsidRPr="00B107A9">
              <w:rPr>
                <w:lang w:val="en-GB"/>
              </w:rPr>
              <w:t>.</w:t>
            </w:r>
          </w:p>
        </w:tc>
      </w:tr>
    </w:tbl>
    <w:p w14:paraId="13BDA090" w14:textId="77777777" w:rsidR="00591699" w:rsidRPr="00B107A9" w:rsidRDefault="00591699" w:rsidP="00A36323">
      <w:pPr>
        <w:rPr>
          <w:b/>
          <w:color w:val="2F5496"/>
          <w:lang w:val="en-GB"/>
        </w:rPr>
      </w:pPr>
    </w:p>
    <w:p w14:paraId="10650988" w14:textId="08A186CA" w:rsidR="00A36323" w:rsidRPr="00B107A9" w:rsidRDefault="00A36323" w:rsidP="00A36323">
      <w:pPr>
        <w:rPr>
          <w:b/>
          <w:color w:val="2F5496"/>
          <w:lang w:val="en-GB"/>
        </w:rPr>
      </w:pPr>
      <w:r w:rsidRPr="00B107A9">
        <w:rPr>
          <w:b/>
          <w:color w:val="2F5496"/>
          <w:lang w:val="en-GB"/>
        </w:rPr>
        <w:t xml:space="preserve">Q4. To what extent </w:t>
      </w:r>
      <w:r w:rsidR="002F3F2B" w:rsidRPr="00B107A9">
        <w:rPr>
          <w:b/>
          <w:color w:val="2F5496"/>
          <w:lang w:val="en-GB"/>
        </w:rPr>
        <w:t>was adaptive management used or needed to ensure efficient resource use?</w:t>
      </w:r>
    </w:p>
    <w:p w14:paraId="255BB5DA" w14:textId="77777777" w:rsidR="00DF433E" w:rsidRPr="00B107A9" w:rsidRDefault="00DF433E" w:rsidP="00A36323">
      <w:pPr>
        <w:rPr>
          <w:b/>
          <w:color w:val="2F5496"/>
          <w:lang w:val="en-GB"/>
        </w:rPr>
      </w:pPr>
    </w:p>
    <w:p w14:paraId="4C5A641A" w14:textId="395A30EE" w:rsidR="005521F8" w:rsidRPr="006B1DEC" w:rsidRDefault="00CC112F" w:rsidP="00A36323">
      <w:pPr>
        <w:rPr>
          <w:color w:val="E36C0A" w:themeColor="accent6" w:themeShade="BF"/>
        </w:rPr>
      </w:pPr>
      <w:r>
        <w:rPr>
          <w:color w:val="E36C0A" w:themeColor="accent6" w:themeShade="BF"/>
          <w:lang w:val="en-GB"/>
        </w:rPr>
        <w:t>T</w:t>
      </w:r>
      <w:r w:rsidR="001C0AB1" w:rsidRPr="00B107A9">
        <w:rPr>
          <w:color w:val="E36C0A" w:themeColor="accent6" w:themeShade="BF"/>
          <w:lang w:val="en-GB"/>
        </w:rPr>
        <w:t xml:space="preserve">he management of the </w:t>
      </w:r>
      <w:r w:rsidR="00DF433E" w:rsidRPr="00B107A9">
        <w:rPr>
          <w:color w:val="E36C0A" w:themeColor="accent6" w:themeShade="BF"/>
          <w:lang w:val="en-GB"/>
        </w:rPr>
        <w:t>global project</w:t>
      </w:r>
      <w:r w:rsidR="001C0AB1" w:rsidRPr="00B107A9">
        <w:rPr>
          <w:color w:val="E36C0A" w:themeColor="accent6" w:themeShade="BF"/>
          <w:lang w:val="en-GB"/>
        </w:rPr>
        <w:t xml:space="preserve"> was</w:t>
      </w:r>
      <w:r w:rsidR="001A6790" w:rsidRPr="00B107A9">
        <w:rPr>
          <w:color w:val="E36C0A" w:themeColor="accent6" w:themeShade="BF"/>
          <w:lang w:val="en-GB"/>
        </w:rPr>
        <w:t xml:space="preserve"> relatively</w:t>
      </w:r>
      <w:r w:rsidR="00DF433E" w:rsidRPr="00B107A9">
        <w:rPr>
          <w:color w:val="E36C0A" w:themeColor="accent6" w:themeShade="BF"/>
          <w:lang w:val="en-GB"/>
        </w:rPr>
        <w:t xml:space="preserve"> adaptive</w:t>
      </w:r>
      <w:r w:rsidR="001A6790" w:rsidRPr="00B107A9">
        <w:rPr>
          <w:color w:val="E36C0A" w:themeColor="accent6" w:themeShade="BF"/>
          <w:lang w:val="en-GB"/>
        </w:rPr>
        <w:t>.</w:t>
      </w:r>
    </w:p>
    <w:p w14:paraId="42BF298A" w14:textId="528A81E1" w:rsidR="005521F8" w:rsidRPr="00B107A9" w:rsidRDefault="005521F8" w:rsidP="005521F8">
      <w:pPr>
        <w:rPr>
          <w:color w:val="000000" w:themeColor="text1"/>
          <w:lang w:val="en-GB"/>
        </w:rPr>
      </w:pPr>
      <w:r w:rsidRPr="00B107A9">
        <w:rPr>
          <w:color w:val="000000" w:themeColor="text1"/>
          <w:lang w:val="en-GB"/>
        </w:rPr>
        <w:t xml:space="preserve">The global project had a very lean management structure that </w:t>
      </w:r>
      <w:r w:rsidR="007D69A6" w:rsidRPr="00B107A9">
        <w:rPr>
          <w:color w:val="000000" w:themeColor="text1"/>
          <w:lang w:val="en-GB"/>
        </w:rPr>
        <w:t xml:space="preserve">mainly </w:t>
      </w:r>
      <w:r w:rsidRPr="00B107A9">
        <w:rPr>
          <w:color w:val="000000" w:themeColor="text1"/>
          <w:lang w:val="en-GB"/>
        </w:rPr>
        <w:t>consisted of the project coordinator</w:t>
      </w:r>
      <w:r w:rsidR="007D69A6" w:rsidRPr="00B107A9">
        <w:rPr>
          <w:color w:val="000000" w:themeColor="text1"/>
          <w:lang w:val="en-GB"/>
        </w:rPr>
        <w:t>,</w:t>
      </w:r>
      <w:r w:rsidRPr="00B107A9">
        <w:rPr>
          <w:color w:val="000000" w:themeColor="text1"/>
          <w:lang w:val="en-GB"/>
        </w:rPr>
        <w:t xml:space="preserve"> and her supervisor that made the link with CIDA/GAC. As mentioned above, even though the project document mentioned a project board, it </w:t>
      </w:r>
      <w:r w:rsidR="007D69A6" w:rsidRPr="00B107A9">
        <w:rPr>
          <w:color w:val="000000" w:themeColor="text1"/>
          <w:lang w:val="en-GB"/>
        </w:rPr>
        <w:t>was</w:t>
      </w:r>
      <w:r w:rsidRPr="00B107A9">
        <w:rPr>
          <w:color w:val="000000" w:themeColor="text1"/>
          <w:lang w:val="en-GB"/>
        </w:rPr>
        <w:t xml:space="preserve"> </w:t>
      </w:r>
      <w:r w:rsidR="007D69A6" w:rsidRPr="00B107A9">
        <w:rPr>
          <w:color w:val="000000" w:themeColor="text1"/>
          <w:lang w:val="en-GB"/>
        </w:rPr>
        <w:t>never</w:t>
      </w:r>
      <w:r w:rsidRPr="00B107A9">
        <w:rPr>
          <w:color w:val="000000" w:themeColor="text1"/>
          <w:lang w:val="en-GB"/>
        </w:rPr>
        <w:t xml:space="preserve"> put in place. The management structure was therefore </w:t>
      </w:r>
      <w:r w:rsidR="001C0AB1" w:rsidRPr="00B107A9">
        <w:rPr>
          <w:color w:val="000000" w:themeColor="text1"/>
          <w:lang w:val="en-GB"/>
        </w:rPr>
        <w:t>relatively</w:t>
      </w:r>
      <w:r w:rsidRPr="00B107A9">
        <w:rPr>
          <w:color w:val="000000" w:themeColor="text1"/>
          <w:lang w:val="en-GB"/>
        </w:rPr>
        <w:t xml:space="preserve"> informal, which makes it difficult for the evaluator to fully assess the extent to which the project management was adaptive.</w:t>
      </w:r>
      <w:r w:rsidR="00A04692" w:rsidRPr="00B107A9">
        <w:rPr>
          <w:color w:val="000000" w:themeColor="text1"/>
          <w:lang w:val="en-GB"/>
        </w:rPr>
        <w:t xml:space="preserve"> In addition, the person overseeing the project at CIDA at the time changed position and could not be interviewed by the evaluator.</w:t>
      </w:r>
    </w:p>
    <w:p w14:paraId="61BBE088" w14:textId="311821C5" w:rsidR="00AE2B11" w:rsidRPr="00B107A9" w:rsidRDefault="00AE2B11" w:rsidP="005521F8">
      <w:pPr>
        <w:rPr>
          <w:color w:val="000000" w:themeColor="text1"/>
          <w:lang w:val="en-GB"/>
        </w:rPr>
      </w:pPr>
      <w:r w:rsidRPr="00B107A9">
        <w:rPr>
          <w:color w:val="000000" w:themeColor="text1"/>
          <w:lang w:val="en-GB"/>
        </w:rPr>
        <w:t>Five s</w:t>
      </w:r>
      <w:r w:rsidR="005521F8" w:rsidRPr="00B107A9">
        <w:rPr>
          <w:color w:val="000000" w:themeColor="text1"/>
          <w:lang w:val="en-GB"/>
        </w:rPr>
        <w:t>emi-annual reports were submitted to CIDA/GAC</w:t>
      </w:r>
      <w:r w:rsidRPr="00B107A9">
        <w:rPr>
          <w:color w:val="000000" w:themeColor="text1"/>
          <w:lang w:val="en-GB"/>
        </w:rPr>
        <w:t xml:space="preserve"> from </w:t>
      </w:r>
      <w:r w:rsidR="006D37F7" w:rsidRPr="00B107A9">
        <w:rPr>
          <w:color w:val="000000" w:themeColor="text1"/>
          <w:lang w:val="en-GB"/>
        </w:rPr>
        <w:t>April</w:t>
      </w:r>
      <w:r w:rsidRPr="00B107A9">
        <w:rPr>
          <w:color w:val="000000" w:themeColor="text1"/>
          <w:lang w:val="en-GB"/>
        </w:rPr>
        <w:t xml:space="preserve"> 2014 to October 2016</w:t>
      </w:r>
      <w:r w:rsidR="005521F8" w:rsidRPr="00B107A9">
        <w:rPr>
          <w:color w:val="000000" w:themeColor="text1"/>
          <w:lang w:val="en-GB"/>
        </w:rPr>
        <w:t xml:space="preserve"> throughout the implementation of the </w:t>
      </w:r>
      <w:r w:rsidRPr="00B107A9">
        <w:rPr>
          <w:color w:val="000000" w:themeColor="text1"/>
          <w:lang w:val="en-GB"/>
        </w:rPr>
        <w:t>project</w:t>
      </w:r>
      <w:r w:rsidR="00CC112F">
        <w:rPr>
          <w:color w:val="000000" w:themeColor="text1"/>
          <w:lang w:val="en-GB"/>
        </w:rPr>
        <w:t>. As only positive responses but no specific feedback was received from Canada on each report, the semi-annual reports</w:t>
      </w:r>
      <w:r w:rsidRPr="00B107A9">
        <w:rPr>
          <w:color w:val="000000" w:themeColor="text1"/>
          <w:lang w:val="en-GB"/>
        </w:rPr>
        <w:t xml:space="preserve"> </w:t>
      </w:r>
      <w:r w:rsidR="00CC112F">
        <w:rPr>
          <w:color w:val="000000" w:themeColor="text1"/>
          <w:lang w:val="en-GB"/>
        </w:rPr>
        <w:t>do not</w:t>
      </w:r>
      <w:r w:rsidR="003C1856" w:rsidRPr="00B107A9">
        <w:rPr>
          <w:color w:val="000000" w:themeColor="text1"/>
          <w:lang w:val="en-GB"/>
        </w:rPr>
        <w:t xml:space="preserve"> mention</w:t>
      </w:r>
      <w:r w:rsidRPr="00B107A9">
        <w:rPr>
          <w:color w:val="000000" w:themeColor="text1"/>
          <w:lang w:val="en-GB"/>
        </w:rPr>
        <w:t xml:space="preserve"> </w:t>
      </w:r>
      <w:r w:rsidR="005521F8" w:rsidRPr="00B107A9">
        <w:rPr>
          <w:color w:val="000000" w:themeColor="text1"/>
          <w:lang w:val="en-GB"/>
        </w:rPr>
        <w:t xml:space="preserve">follow-up actions taken in response to the </w:t>
      </w:r>
      <w:r w:rsidR="003C1856" w:rsidRPr="00B107A9">
        <w:rPr>
          <w:color w:val="000000" w:themeColor="text1"/>
          <w:lang w:val="en-GB"/>
        </w:rPr>
        <w:t xml:space="preserve">feedback received on </w:t>
      </w:r>
      <w:r w:rsidR="005521F8" w:rsidRPr="00B107A9">
        <w:rPr>
          <w:color w:val="000000" w:themeColor="text1"/>
          <w:lang w:val="en-GB"/>
        </w:rPr>
        <w:t xml:space="preserve">previous reports. </w:t>
      </w:r>
      <w:r w:rsidR="007D69A6" w:rsidRPr="00B107A9">
        <w:rPr>
          <w:color w:val="000000" w:themeColor="text1"/>
          <w:lang w:val="en-GB"/>
        </w:rPr>
        <w:t>I</w:t>
      </w:r>
      <w:r w:rsidR="006D37F7" w:rsidRPr="00B107A9">
        <w:rPr>
          <w:color w:val="000000" w:themeColor="text1"/>
          <w:lang w:val="en-GB"/>
        </w:rPr>
        <w:t>nterviews showed that</w:t>
      </w:r>
      <w:r w:rsidR="003C1856" w:rsidRPr="00B107A9">
        <w:rPr>
          <w:color w:val="000000" w:themeColor="text1"/>
          <w:lang w:val="en-GB"/>
        </w:rPr>
        <w:t xml:space="preserve"> the feedback and exch</w:t>
      </w:r>
      <w:r w:rsidR="006D37F7" w:rsidRPr="00B107A9">
        <w:rPr>
          <w:color w:val="000000" w:themeColor="text1"/>
          <w:lang w:val="en-GB"/>
        </w:rPr>
        <w:t>anges between UNDP and CIDA on the semi-annual report h</w:t>
      </w:r>
      <w:r w:rsidR="00981399" w:rsidRPr="00B107A9">
        <w:rPr>
          <w:color w:val="000000" w:themeColor="text1"/>
          <w:lang w:val="en-GB"/>
        </w:rPr>
        <w:t>appened in an informal way, which</w:t>
      </w:r>
      <w:r w:rsidR="006D37F7" w:rsidRPr="00B107A9">
        <w:rPr>
          <w:color w:val="000000" w:themeColor="text1"/>
          <w:lang w:val="en-GB"/>
        </w:rPr>
        <w:t xml:space="preserve"> was therefore difficult to </w:t>
      </w:r>
      <w:r w:rsidR="001C0AB1" w:rsidRPr="00B107A9">
        <w:rPr>
          <w:color w:val="000000" w:themeColor="text1"/>
          <w:lang w:val="en-GB"/>
        </w:rPr>
        <w:t>assess</w:t>
      </w:r>
      <w:r w:rsidR="006D37F7" w:rsidRPr="00B107A9">
        <w:rPr>
          <w:color w:val="000000" w:themeColor="text1"/>
          <w:lang w:val="en-GB"/>
        </w:rPr>
        <w:t xml:space="preserve"> for the </w:t>
      </w:r>
      <w:r w:rsidR="00754CC9" w:rsidRPr="00B107A9">
        <w:rPr>
          <w:color w:val="000000" w:themeColor="text1"/>
          <w:lang w:val="en-GB"/>
        </w:rPr>
        <w:t>evaluator</w:t>
      </w:r>
      <w:r w:rsidR="006D37F7" w:rsidRPr="00B107A9">
        <w:rPr>
          <w:color w:val="000000" w:themeColor="text1"/>
          <w:lang w:val="en-GB"/>
        </w:rPr>
        <w:t>.</w:t>
      </w:r>
    </w:p>
    <w:p w14:paraId="79B0D435" w14:textId="1CB3E7CE" w:rsidR="00B64515" w:rsidRPr="00B107A9" w:rsidRDefault="006D37F7" w:rsidP="00B64515">
      <w:pPr>
        <w:spacing w:line="259" w:lineRule="auto"/>
        <w:rPr>
          <w:rFonts w:cs="Myriad-Roman"/>
          <w:szCs w:val="20"/>
          <w:lang w:val="en-GB"/>
        </w:rPr>
      </w:pPr>
      <w:r w:rsidRPr="00B107A9">
        <w:rPr>
          <w:color w:val="000000" w:themeColor="text1"/>
          <w:lang w:val="en-GB"/>
        </w:rPr>
        <w:t>Interviewees mentioned that some minor adjustments were made to budget lines</w:t>
      </w:r>
      <w:r w:rsidR="00B64515" w:rsidRPr="00B107A9">
        <w:rPr>
          <w:color w:val="000000" w:themeColor="text1"/>
          <w:lang w:val="en-GB"/>
        </w:rPr>
        <w:t xml:space="preserve"> such as for instance </w:t>
      </w:r>
      <w:r w:rsidR="00B64515" w:rsidRPr="00B107A9">
        <w:rPr>
          <w:rFonts w:cs="Myriad-Roman"/>
          <w:szCs w:val="20"/>
          <w:lang w:val="en-GB"/>
        </w:rPr>
        <w:t>increasing the travel budget during the first year to allow the project coordinator to visit the national projects. These small adjustments were not detailed nor explained in the semi-annual reports</w:t>
      </w:r>
      <w:r w:rsidR="00850BE7">
        <w:rPr>
          <w:rFonts w:cs="Myriad-Roman"/>
          <w:szCs w:val="20"/>
          <w:lang w:val="en-GB"/>
        </w:rPr>
        <w:t>, since they were not required,</w:t>
      </w:r>
      <w:r w:rsidR="00B64515" w:rsidRPr="00B107A9">
        <w:rPr>
          <w:rFonts w:cs="Myriad-Roman"/>
          <w:szCs w:val="20"/>
          <w:lang w:val="en-GB"/>
        </w:rPr>
        <w:t xml:space="preserve"> but interviews suggested that adequate explanation</w:t>
      </w:r>
      <w:r w:rsidR="004972EB" w:rsidRPr="00B107A9">
        <w:rPr>
          <w:rFonts w:cs="Myriad-Roman"/>
          <w:szCs w:val="20"/>
          <w:lang w:val="en-GB"/>
        </w:rPr>
        <w:t>s</w:t>
      </w:r>
      <w:r w:rsidR="00B64515" w:rsidRPr="00B107A9">
        <w:rPr>
          <w:rFonts w:cs="Myriad-Roman"/>
          <w:szCs w:val="20"/>
          <w:lang w:val="en-GB"/>
        </w:rPr>
        <w:t xml:space="preserve"> were given by UN</w:t>
      </w:r>
      <w:r w:rsidR="001C0AB1" w:rsidRPr="00B107A9">
        <w:rPr>
          <w:rFonts w:cs="Myriad-Roman"/>
          <w:szCs w:val="20"/>
          <w:lang w:val="en-GB"/>
        </w:rPr>
        <w:t>DP to CIDA through more i</w:t>
      </w:r>
      <w:r w:rsidR="00B64515" w:rsidRPr="00B107A9">
        <w:rPr>
          <w:rFonts w:cs="Myriad-Roman"/>
          <w:szCs w:val="20"/>
          <w:lang w:val="en-GB"/>
        </w:rPr>
        <w:t>nformal channels.</w:t>
      </w:r>
    </w:p>
    <w:p w14:paraId="3611B3C4" w14:textId="577C20F3" w:rsidR="00C05CBB" w:rsidRPr="00B107A9" w:rsidRDefault="00BA5C9F" w:rsidP="005521F8">
      <w:pPr>
        <w:rPr>
          <w:color w:val="000000" w:themeColor="text1"/>
          <w:lang w:val="en-GB"/>
        </w:rPr>
      </w:pPr>
      <w:r w:rsidRPr="00B107A9">
        <w:rPr>
          <w:color w:val="000000" w:themeColor="text1"/>
          <w:lang w:val="en-GB"/>
        </w:rPr>
        <w:t xml:space="preserve">Even though not formally reported </w:t>
      </w:r>
      <w:r w:rsidR="001C0AB1" w:rsidRPr="00B107A9">
        <w:rPr>
          <w:color w:val="000000" w:themeColor="text1"/>
          <w:lang w:val="en-GB"/>
        </w:rPr>
        <w:t xml:space="preserve">as such </w:t>
      </w:r>
      <w:r w:rsidRPr="00B107A9">
        <w:rPr>
          <w:color w:val="000000" w:themeColor="text1"/>
          <w:lang w:val="en-GB"/>
        </w:rPr>
        <w:t xml:space="preserve">in the semi-annual reports, several elements do show the adaptive nature of the management of the global project. </w:t>
      </w:r>
      <w:r w:rsidR="00420086" w:rsidRPr="00B107A9">
        <w:rPr>
          <w:color w:val="000000" w:themeColor="text1"/>
          <w:lang w:val="en-GB"/>
        </w:rPr>
        <w:t xml:space="preserve">For instance, the semi-annual report from October 2014 </w:t>
      </w:r>
      <w:r w:rsidR="007D69A6" w:rsidRPr="00B107A9">
        <w:rPr>
          <w:color w:val="000000" w:themeColor="text1"/>
          <w:lang w:val="en-GB"/>
        </w:rPr>
        <w:t>mentions</w:t>
      </w:r>
      <w:r w:rsidR="00420086" w:rsidRPr="00B107A9">
        <w:rPr>
          <w:color w:val="000000" w:themeColor="text1"/>
          <w:lang w:val="en-GB"/>
        </w:rPr>
        <w:t xml:space="preserve"> </w:t>
      </w:r>
      <w:r w:rsidR="00420086" w:rsidRPr="00B107A9">
        <w:rPr>
          <w:lang w:val="en-GB"/>
        </w:rPr>
        <w:t>that “</w:t>
      </w:r>
      <w:r w:rsidR="00420086" w:rsidRPr="00B107A9">
        <w:rPr>
          <w:rStyle w:val="QuoteChar"/>
          <w:color w:val="auto"/>
          <w:lang w:val="en-GB"/>
        </w:rPr>
        <w:t xml:space="preserve">the first 10 months of implementation of the </w:t>
      </w:r>
      <w:r w:rsidR="007D69A6" w:rsidRPr="00B107A9">
        <w:rPr>
          <w:rStyle w:val="QuoteChar"/>
          <w:color w:val="auto"/>
          <w:lang w:val="en-GB"/>
        </w:rPr>
        <w:t>global</w:t>
      </w:r>
      <w:r w:rsidR="00420086" w:rsidRPr="00B107A9">
        <w:rPr>
          <w:rStyle w:val="QuoteChar"/>
          <w:color w:val="auto"/>
          <w:lang w:val="en-GB"/>
        </w:rPr>
        <w:t xml:space="preserve"> </w:t>
      </w:r>
      <w:r w:rsidR="007D69A6" w:rsidRPr="00B107A9">
        <w:rPr>
          <w:rStyle w:val="QuoteChar"/>
          <w:color w:val="auto"/>
          <w:lang w:val="en-GB"/>
        </w:rPr>
        <w:t xml:space="preserve">project </w:t>
      </w:r>
      <w:r w:rsidR="00420086" w:rsidRPr="00B107A9">
        <w:rPr>
          <w:rStyle w:val="QuoteChar"/>
          <w:color w:val="auto"/>
          <w:lang w:val="en-GB"/>
        </w:rPr>
        <w:t>has been focused on in depth consultations with project teams and regional advisors in order to develop a strategy for the global component that is demand-driven, cohesive, and realistic given available resources (both human and financial)</w:t>
      </w:r>
      <w:r w:rsidR="00420086" w:rsidRPr="00B107A9">
        <w:rPr>
          <w:lang w:val="en-GB"/>
        </w:rPr>
        <w:t>”.</w:t>
      </w:r>
      <w:r w:rsidR="00C05CBB" w:rsidRPr="00B107A9">
        <w:rPr>
          <w:lang w:val="en-GB"/>
        </w:rPr>
        <w:t xml:space="preserve"> Even though it wasn’t planned per se in its results framework, the global project developed three strategies based </w:t>
      </w:r>
      <w:r w:rsidR="00C05CBB" w:rsidRPr="00B107A9">
        <w:rPr>
          <w:color w:val="000000" w:themeColor="text1"/>
          <w:lang w:val="en-GB"/>
        </w:rPr>
        <w:t>on the three area</w:t>
      </w:r>
      <w:r w:rsidR="007D69A6" w:rsidRPr="00B107A9">
        <w:rPr>
          <w:color w:val="000000" w:themeColor="text1"/>
          <w:lang w:val="en-GB"/>
        </w:rPr>
        <w:t>s</w:t>
      </w:r>
      <w:r w:rsidR="00C05CBB" w:rsidRPr="00B107A9">
        <w:rPr>
          <w:color w:val="000000" w:themeColor="text1"/>
          <w:lang w:val="en-GB"/>
        </w:rPr>
        <w:t xml:space="preserve"> of work that were acknowledged as most useful by the national project</w:t>
      </w:r>
      <w:r w:rsidR="002F34C8" w:rsidRPr="00B107A9">
        <w:rPr>
          <w:color w:val="000000" w:themeColor="text1"/>
          <w:lang w:val="en-GB"/>
        </w:rPr>
        <w:t xml:space="preserve"> team</w:t>
      </w:r>
      <w:r w:rsidR="00C05CBB" w:rsidRPr="00B107A9">
        <w:rPr>
          <w:color w:val="000000" w:themeColor="text1"/>
          <w:lang w:val="en-GB"/>
        </w:rPr>
        <w:t xml:space="preserve">s, namely: </w:t>
      </w:r>
    </w:p>
    <w:p w14:paraId="4E7492AC" w14:textId="77777777" w:rsidR="00DF433E" w:rsidRPr="00B107A9" w:rsidRDefault="00C05CBB" w:rsidP="00424BD9">
      <w:pPr>
        <w:pStyle w:val="ListParagraph"/>
        <w:numPr>
          <w:ilvl w:val="0"/>
          <w:numId w:val="15"/>
        </w:numPr>
        <w:rPr>
          <w:sz w:val="18"/>
          <w:szCs w:val="18"/>
          <w:lang w:val="en-GB"/>
        </w:rPr>
      </w:pPr>
      <w:r w:rsidRPr="00B107A9">
        <w:rPr>
          <w:color w:val="000000" w:themeColor="text1"/>
          <w:u w:val="single"/>
          <w:lang w:val="en-GB"/>
        </w:rPr>
        <w:t>Community of Practice</w:t>
      </w:r>
      <w:r w:rsidRPr="00B107A9">
        <w:rPr>
          <w:color w:val="000000" w:themeColor="text1"/>
          <w:lang w:val="en-GB"/>
        </w:rPr>
        <w:t xml:space="preserve"> focused on sharing experience and lessons learned amongst the six national project teams in order to inform and strengthen national project activities;</w:t>
      </w:r>
    </w:p>
    <w:p w14:paraId="0CEE1183" w14:textId="77777777" w:rsidR="00DF433E" w:rsidRPr="00B107A9" w:rsidRDefault="00C05CBB" w:rsidP="00424BD9">
      <w:pPr>
        <w:pStyle w:val="ListParagraph"/>
        <w:numPr>
          <w:ilvl w:val="0"/>
          <w:numId w:val="15"/>
        </w:numPr>
        <w:rPr>
          <w:sz w:val="18"/>
          <w:szCs w:val="18"/>
          <w:lang w:val="en-GB"/>
        </w:rPr>
      </w:pPr>
      <w:r w:rsidRPr="00B107A9">
        <w:rPr>
          <w:color w:val="000000" w:themeColor="text1"/>
          <w:u w:val="single"/>
          <w:lang w:val="en-GB"/>
        </w:rPr>
        <w:t xml:space="preserve">Substantive Analysis and Knowledge </w:t>
      </w:r>
      <w:r w:rsidRPr="00B107A9">
        <w:rPr>
          <w:color w:val="000000" w:themeColor="text1"/>
          <w:lang w:val="en-GB"/>
        </w:rPr>
        <w:t>focused on analyzing and documenting substantive experiences and lessons learned from the CCAF portfolio and disseminate them to inform adaptation projects both within the CCAF and outside</w:t>
      </w:r>
      <w:r w:rsidR="00DF433E" w:rsidRPr="00B107A9">
        <w:rPr>
          <w:color w:val="000000" w:themeColor="text1"/>
          <w:lang w:val="en-GB"/>
        </w:rPr>
        <w:t>; and</w:t>
      </w:r>
    </w:p>
    <w:p w14:paraId="0BB820B4" w14:textId="69B0EEAD" w:rsidR="00C05CBB" w:rsidRPr="00B107A9" w:rsidRDefault="00C05CBB" w:rsidP="00424BD9">
      <w:pPr>
        <w:pStyle w:val="ListParagraph"/>
        <w:numPr>
          <w:ilvl w:val="0"/>
          <w:numId w:val="15"/>
        </w:numPr>
        <w:rPr>
          <w:color w:val="000000" w:themeColor="text1"/>
          <w:lang w:val="en-GB"/>
        </w:rPr>
      </w:pPr>
      <w:r w:rsidRPr="00B107A9">
        <w:rPr>
          <w:color w:val="000000" w:themeColor="text1"/>
          <w:u w:val="single"/>
          <w:lang w:val="en-GB"/>
        </w:rPr>
        <w:t xml:space="preserve">Communication and Outreach </w:t>
      </w:r>
      <w:r w:rsidRPr="00B107A9">
        <w:rPr>
          <w:color w:val="000000" w:themeColor="text1"/>
          <w:lang w:val="en-GB"/>
        </w:rPr>
        <w:t>focused on showcasing results and communicating successes of CCAF national projects to the global community</w:t>
      </w:r>
      <w:r w:rsidR="00DF433E" w:rsidRPr="00B107A9">
        <w:rPr>
          <w:color w:val="000000" w:themeColor="text1"/>
          <w:lang w:val="en-GB"/>
        </w:rPr>
        <w:t>.</w:t>
      </w:r>
    </w:p>
    <w:p w14:paraId="3A2E77EE" w14:textId="10EDDAE7" w:rsidR="00DF433E" w:rsidRPr="00B107A9" w:rsidRDefault="00DF433E" w:rsidP="005521F8">
      <w:pPr>
        <w:rPr>
          <w:color w:val="000000" w:themeColor="text1"/>
          <w:lang w:val="en-GB"/>
        </w:rPr>
      </w:pPr>
      <w:r w:rsidRPr="00B107A9">
        <w:rPr>
          <w:color w:val="000000" w:themeColor="text1"/>
          <w:lang w:val="en-GB"/>
        </w:rPr>
        <w:t>The elaboration of these strategies</w:t>
      </w:r>
      <w:r w:rsidR="001C0AB1" w:rsidRPr="00B107A9">
        <w:rPr>
          <w:color w:val="000000" w:themeColor="text1"/>
          <w:lang w:val="en-GB"/>
        </w:rPr>
        <w:t>,</w:t>
      </w:r>
      <w:r w:rsidRPr="00B107A9">
        <w:rPr>
          <w:color w:val="000000" w:themeColor="text1"/>
          <w:lang w:val="en-GB"/>
        </w:rPr>
        <w:t xml:space="preserve"> based on the consultative process at the beginning of the global project</w:t>
      </w:r>
      <w:r w:rsidR="001C0AB1" w:rsidRPr="00B107A9">
        <w:rPr>
          <w:color w:val="000000" w:themeColor="text1"/>
          <w:lang w:val="en-GB"/>
        </w:rPr>
        <w:t>,</w:t>
      </w:r>
      <w:r w:rsidRPr="00B107A9">
        <w:rPr>
          <w:color w:val="000000" w:themeColor="text1"/>
          <w:lang w:val="en-GB"/>
        </w:rPr>
        <w:t xml:space="preserve"> show</w:t>
      </w:r>
      <w:r w:rsidR="001C0AB1" w:rsidRPr="00B107A9">
        <w:rPr>
          <w:color w:val="000000" w:themeColor="text1"/>
          <w:lang w:val="en-GB"/>
        </w:rPr>
        <w:t>s</w:t>
      </w:r>
      <w:r w:rsidRPr="00B107A9">
        <w:rPr>
          <w:color w:val="000000" w:themeColor="text1"/>
          <w:lang w:val="en-GB"/>
        </w:rPr>
        <w:t xml:space="preserve"> an ability of the global project to adapt to the needs of the national projects and deliver outputs that are relevant to them.</w:t>
      </w:r>
    </w:p>
    <w:p w14:paraId="731CA785" w14:textId="0FF37A8E" w:rsidR="00DF433E" w:rsidRPr="00B107A9" w:rsidRDefault="00DF433E" w:rsidP="005521F8">
      <w:pPr>
        <w:rPr>
          <w:color w:val="000000" w:themeColor="text1"/>
          <w:lang w:val="en-GB"/>
        </w:rPr>
      </w:pPr>
      <w:r w:rsidRPr="00B107A9">
        <w:rPr>
          <w:color w:val="000000" w:themeColor="text1"/>
          <w:lang w:val="en-GB"/>
        </w:rPr>
        <w:lastRenderedPageBreak/>
        <w:t>Another example of adaptive management can be extracted from the October 2015 semi-annual report. This report takes notes of the fact that “many case studies and experiences from one country does not “seem” relevant to another country, given the context-specific nature of these adaptation practices”. In response to this challenge, the project supported the application to a UNDP Innovation Grant, jointly with the national project in Cabo Verde</w:t>
      </w:r>
      <w:r w:rsidR="006E47A9" w:rsidRPr="00B107A9">
        <w:rPr>
          <w:color w:val="000000" w:themeColor="text1"/>
          <w:lang w:val="en-GB"/>
        </w:rPr>
        <w:t xml:space="preserve">, to build a platform for visualizing common data emerging from the 6 countries and </w:t>
      </w:r>
      <w:r w:rsidR="00AF18D6" w:rsidRPr="00B107A9">
        <w:rPr>
          <w:color w:val="000000" w:themeColor="text1"/>
          <w:lang w:val="en-GB"/>
        </w:rPr>
        <w:t xml:space="preserve">for making them more applicable across contexts for the purpose </w:t>
      </w:r>
      <w:r w:rsidR="001C0AB1" w:rsidRPr="00B107A9">
        <w:rPr>
          <w:color w:val="000000" w:themeColor="text1"/>
          <w:lang w:val="en-GB"/>
        </w:rPr>
        <w:t xml:space="preserve">of </w:t>
      </w:r>
      <w:r w:rsidR="00AF18D6" w:rsidRPr="00B107A9">
        <w:rPr>
          <w:color w:val="000000" w:themeColor="text1"/>
          <w:lang w:val="en-GB"/>
        </w:rPr>
        <w:t>replication and scaling up.</w:t>
      </w:r>
    </w:p>
    <w:p w14:paraId="4E3B9A87" w14:textId="7A2E0639" w:rsidR="00AF18D6" w:rsidRPr="00B107A9" w:rsidRDefault="00AF18D6" w:rsidP="005521F8">
      <w:pPr>
        <w:rPr>
          <w:color w:val="000000" w:themeColor="text1"/>
          <w:lang w:val="en-GB"/>
        </w:rPr>
      </w:pPr>
    </w:p>
    <w:p w14:paraId="64AACFA5" w14:textId="72A93237" w:rsidR="004972EB" w:rsidRPr="00B107A9" w:rsidRDefault="004972EB" w:rsidP="005521F8">
      <w:pPr>
        <w:rPr>
          <w:i/>
          <w:color w:val="365F91" w:themeColor="accent1" w:themeShade="BF"/>
          <w:lang w:val="en-GB"/>
        </w:rPr>
      </w:pPr>
      <w:r w:rsidRPr="00B107A9">
        <w:rPr>
          <w:i/>
          <w:color w:val="365F91" w:themeColor="accent1" w:themeShade="BF"/>
          <w:lang w:val="en-GB"/>
        </w:rPr>
        <w:t>The management of the project was not formally recorded and happened mostly through informal channels, but some outputs of the global project show indications that adaptive management was used to ensure an efficient use of resources and in particular to make sure that the outputs of the global project are responding to the needs of the national project teams.</w:t>
      </w:r>
    </w:p>
    <w:p w14:paraId="5FE641E8" w14:textId="77777777" w:rsidR="002F34C8" w:rsidRPr="00B107A9" w:rsidRDefault="002F34C8" w:rsidP="005521F8">
      <w:pPr>
        <w:rPr>
          <w:color w:val="000000" w:themeColor="text1"/>
          <w:lang w:val="en-GB"/>
        </w:rPr>
      </w:pPr>
    </w:p>
    <w:p w14:paraId="5C09B1F6" w14:textId="0EA782B4" w:rsidR="00205DAC" w:rsidRPr="00B107A9" w:rsidRDefault="00205DAC" w:rsidP="005521F8">
      <w:pPr>
        <w:rPr>
          <w:b/>
          <w:color w:val="365F91" w:themeColor="accent1" w:themeShade="BF"/>
          <w:lang w:val="en-GB"/>
        </w:rPr>
      </w:pPr>
      <w:r w:rsidRPr="00B107A9">
        <w:rPr>
          <w:b/>
          <w:color w:val="365F91" w:themeColor="accent1" w:themeShade="BF"/>
          <w:lang w:val="en-GB"/>
        </w:rPr>
        <w:t>Q5.To what extent were partnership arrangements and stakeholders’ engagement effective during project implementation?</w:t>
      </w:r>
    </w:p>
    <w:p w14:paraId="2CFF12DD" w14:textId="77777777" w:rsidR="007C2632" w:rsidRPr="00B107A9" w:rsidRDefault="007C2632" w:rsidP="005521F8">
      <w:pPr>
        <w:rPr>
          <w:b/>
          <w:color w:val="365F91" w:themeColor="accent1" w:themeShade="BF"/>
          <w:lang w:val="en-GB"/>
        </w:rPr>
      </w:pPr>
    </w:p>
    <w:p w14:paraId="350602FB" w14:textId="05D4525E" w:rsidR="00B2291E" w:rsidRPr="00B107A9" w:rsidRDefault="00B2291E" w:rsidP="005521F8">
      <w:pPr>
        <w:rPr>
          <w:color w:val="E36C0A" w:themeColor="accent6" w:themeShade="BF"/>
          <w:lang w:val="en-GB"/>
        </w:rPr>
      </w:pPr>
      <w:r w:rsidRPr="00B107A9">
        <w:rPr>
          <w:color w:val="E36C0A" w:themeColor="accent6" w:themeShade="BF"/>
          <w:lang w:val="en-GB"/>
        </w:rPr>
        <w:t>While the global project facilitated exchanges between the teams of the six national projects, the partnerships between the governments of the six countries were limited. At the global level, the CCAF project brought together different branches of UNDP, and even though no formal partnerships agreements were signed through the project, different collaboration happened with other initiatives.</w:t>
      </w:r>
    </w:p>
    <w:p w14:paraId="7DF1EBB4" w14:textId="7543F6A5" w:rsidR="00966AB8" w:rsidRPr="00B107A9" w:rsidRDefault="00966AB8" w:rsidP="005521F8">
      <w:pPr>
        <w:rPr>
          <w:lang w:val="en-GB"/>
        </w:rPr>
      </w:pPr>
      <w:r w:rsidRPr="00B107A9">
        <w:rPr>
          <w:lang w:val="en-GB"/>
        </w:rPr>
        <w:t xml:space="preserve">Interviews showed that </w:t>
      </w:r>
      <w:r w:rsidRPr="00B107A9">
        <w:rPr>
          <w:u w:val="single"/>
          <w:lang w:val="en-GB"/>
        </w:rPr>
        <w:t>a</w:t>
      </w:r>
      <w:r w:rsidR="007C2632" w:rsidRPr="00B107A9">
        <w:rPr>
          <w:u w:val="single"/>
          <w:lang w:val="en-GB"/>
        </w:rPr>
        <w:t>t the national level</w:t>
      </w:r>
      <w:r w:rsidR="007C2632" w:rsidRPr="00B107A9">
        <w:rPr>
          <w:lang w:val="en-GB"/>
        </w:rPr>
        <w:t xml:space="preserve">, partnerships </w:t>
      </w:r>
      <w:r w:rsidR="001C0AB1" w:rsidRPr="00B107A9">
        <w:rPr>
          <w:lang w:val="en-GB"/>
        </w:rPr>
        <w:t>operated</w:t>
      </w:r>
      <w:r w:rsidR="007C2632" w:rsidRPr="00B107A9">
        <w:rPr>
          <w:lang w:val="en-GB"/>
        </w:rPr>
        <w:t xml:space="preserve"> mostly through the </w:t>
      </w:r>
      <w:r w:rsidR="00DA6B12" w:rsidRPr="00B107A9">
        <w:rPr>
          <w:lang w:val="en-GB"/>
        </w:rPr>
        <w:t xml:space="preserve">teams of the </w:t>
      </w:r>
      <w:r w:rsidR="007C2632" w:rsidRPr="00B107A9">
        <w:rPr>
          <w:lang w:val="en-GB"/>
        </w:rPr>
        <w:t>national projects</w:t>
      </w:r>
      <w:r w:rsidRPr="00B107A9">
        <w:rPr>
          <w:lang w:val="en-GB"/>
        </w:rPr>
        <w:t xml:space="preserve"> </w:t>
      </w:r>
      <w:r w:rsidR="007C2632" w:rsidRPr="00B107A9">
        <w:rPr>
          <w:lang w:val="en-GB"/>
        </w:rPr>
        <w:t xml:space="preserve">who already had </w:t>
      </w:r>
      <w:r w:rsidRPr="00B107A9">
        <w:rPr>
          <w:lang w:val="en-GB"/>
        </w:rPr>
        <w:t>existing partnerships</w:t>
      </w:r>
      <w:r w:rsidR="007C2632" w:rsidRPr="00B107A9">
        <w:rPr>
          <w:lang w:val="en-GB"/>
        </w:rPr>
        <w:t xml:space="preserve"> with government counterparts, NGOs or other partners</w:t>
      </w:r>
      <w:r w:rsidRPr="00B107A9">
        <w:rPr>
          <w:lang w:val="en-GB"/>
        </w:rPr>
        <w:t xml:space="preserve"> </w:t>
      </w:r>
      <w:r w:rsidR="007D69A6" w:rsidRPr="00B107A9">
        <w:rPr>
          <w:lang w:val="en-GB"/>
        </w:rPr>
        <w:t>based on</w:t>
      </w:r>
      <w:r w:rsidRPr="00B107A9">
        <w:rPr>
          <w:lang w:val="en-GB"/>
        </w:rPr>
        <w:t xml:space="preserve"> their experience with the LDCF project</w:t>
      </w:r>
      <w:r w:rsidR="007C2632" w:rsidRPr="00B107A9">
        <w:rPr>
          <w:lang w:val="en-GB"/>
        </w:rPr>
        <w:t xml:space="preserve">. </w:t>
      </w:r>
    </w:p>
    <w:p w14:paraId="28E2B65B" w14:textId="4572DE89" w:rsidR="000C2E37" w:rsidRPr="00B107A9" w:rsidRDefault="00DA6B12" w:rsidP="005521F8">
      <w:pPr>
        <w:rPr>
          <w:lang w:val="en-GB"/>
        </w:rPr>
      </w:pPr>
      <w:r w:rsidRPr="00B107A9">
        <w:rPr>
          <w:lang w:val="en-GB"/>
        </w:rPr>
        <w:t xml:space="preserve">The global project aimed at developing coordination and cooperation between the six Canada-UNDP CCA projects. At the global level, it can be said that </w:t>
      </w:r>
      <w:r w:rsidRPr="00B107A9">
        <w:rPr>
          <w:u w:val="single"/>
          <w:lang w:val="en-GB"/>
        </w:rPr>
        <w:t xml:space="preserve">partnerships </w:t>
      </w:r>
      <w:r w:rsidR="00DA6845" w:rsidRPr="00B107A9">
        <w:rPr>
          <w:u w:val="single"/>
          <w:lang w:val="en-GB"/>
        </w:rPr>
        <w:t xml:space="preserve">between </w:t>
      </w:r>
      <w:r w:rsidRPr="00B107A9">
        <w:rPr>
          <w:u w:val="single"/>
          <w:lang w:val="en-GB"/>
        </w:rPr>
        <w:t>the six countries</w:t>
      </w:r>
      <w:r w:rsidRPr="00B107A9">
        <w:rPr>
          <w:lang w:val="en-GB"/>
        </w:rPr>
        <w:t xml:space="preserve"> were facilitated by the global project. For instance, the October 2014 semi-annual report mentions that the global project launched an email listserv between the six projects and initiated discussion</w:t>
      </w:r>
      <w:r w:rsidR="00066F7E" w:rsidRPr="00B107A9">
        <w:rPr>
          <w:lang w:val="en-GB"/>
        </w:rPr>
        <w:t>s</w:t>
      </w:r>
      <w:r w:rsidRPr="00B107A9">
        <w:rPr>
          <w:lang w:val="en-GB"/>
        </w:rPr>
        <w:t xml:space="preserve"> on various topics. In addition, a global exchange workshop was organized through the global project in Niamey, Niger, in March 2015 to share experiences and lessons learned across countries. </w:t>
      </w:r>
      <w:r w:rsidR="00066F7E" w:rsidRPr="00B107A9">
        <w:rPr>
          <w:lang w:val="en-GB"/>
        </w:rPr>
        <w:t>It can therefore be considered that the global project helped build</w:t>
      </w:r>
      <w:r w:rsidR="00DA6845" w:rsidRPr="00B107A9">
        <w:rPr>
          <w:lang w:val="en-GB"/>
        </w:rPr>
        <w:t xml:space="preserve"> i</w:t>
      </w:r>
      <w:r w:rsidR="00066F7E" w:rsidRPr="00B107A9">
        <w:rPr>
          <w:lang w:val="en-GB"/>
        </w:rPr>
        <w:t xml:space="preserve">nformal relationships between the teams of the six national projects. The composition of the national project teams were different for each project but they involved for the main part at least a project coordinator </w:t>
      </w:r>
      <w:r w:rsidR="007D69A6" w:rsidRPr="00B107A9">
        <w:rPr>
          <w:lang w:val="en-GB"/>
        </w:rPr>
        <w:t>contracted</w:t>
      </w:r>
      <w:r w:rsidR="00066F7E" w:rsidRPr="00B107A9">
        <w:rPr>
          <w:lang w:val="en-GB"/>
        </w:rPr>
        <w:t xml:space="preserve"> by UNDP, and a government counterpart.</w:t>
      </w:r>
      <w:r w:rsidR="00AA4003" w:rsidRPr="00B107A9">
        <w:rPr>
          <w:lang w:val="en-GB"/>
        </w:rPr>
        <w:t xml:space="preserve"> </w:t>
      </w:r>
      <w:r w:rsidR="00066F7E" w:rsidRPr="00B107A9">
        <w:rPr>
          <w:lang w:val="en-GB"/>
        </w:rPr>
        <w:t>Even though the global project strengthened relationships between the different teams</w:t>
      </w:r>
      <w:r w:rsidR="00AA4003" w:rsidRPr="00B107A9">
        <w:rPr>
          <w:lang w:val="en-GB"/>
        </w:rPr>
        <w:t>, and even though government representative from 5 of the 6 CCAF countries participated to the global workshop in Niamey</w:t>
      </w:r>
      <w:r w:rsidR="00AA4003" w:rsidRPr="00B107A9">
        <w:rPr>
          <w:rStyle w:val="FootnoteReference"/>
          <w:lang w:val="en-GB"/>
        </w:rPr>
        <w:footnoteReference w:id="13"/>
      </w:r>
      <w:r w:rsidR="00066F7E" w:rsidRPr="00B107A9">
        <w:rPr>
          <w:lang w:val="en-GB"/>
        </w:rPr>
        <w:t>, several stakeholder</w:t>
      </w:r>
      <w:r w:rsidR="00B2291E" w:rsidRPr="00B107A9">
        <w:rPr>
          <w:lang w:val="en-GB"/>
        </w:rPr>
        <w:t>s interviewed mentioned that the project</w:t>
      </w:r>
      <w:r w:rsidR="00066F7E" w:rsidRPr="00B107A9">
        <w:rPr>
          <w:lang w:val="en-GB"/>
        </w:rPr>
        <w:t xml:space="preserve"> did not facilitate </w:t>
      </w:r>
      <w:r w:rsidR="00B2291E" w:rsidRPr="00B107A9">
        <w:rPr>
          <w:lang w:val="en-GB"/>
        </w:rPr>
        <w:t>strong</w:t>
      </w:r>
      <w:r w:rsidR="001C0AB1" w:rsidRPr="00B107A9">
        <w:rPr>
          <w:lang w:val="en-GB"/>
        </w:rPr>
        <w:t xml:space="preserve"> and</w:t>
      </w:r>
      <w:r w:rsidR="00B2291E" w:rsidRPr="00B107A9">
        <w:rPr>
          <w:lang w:val="en-GB"/>
        </w:rPr>
        <w:t xml:space="preserve"> </w:t>
      </w:r>
      <w:r w:rsidR="00066F7E" w:rsidRPr="00B107A9">
        <w:rPr>
          <w:lang w:val="en-GB"/>
        </w:rPr>
        <w:t xml:space="preserve">direct partnerships between the governments of the different countries. </w:t>
      </w:r>
      <w:r w:rsidR="009302CF" w:rsidRPr="00B107A9">
        <w:rPr>
          <w:lang w:val="en-GB"/>
        </w:rPr>
        <w:t>Interviews</w:t>
      </w:r>
      <w:r w:rsidR="00066F7E" w:rsidRPr="00B107A9">
        <w:rPr>
          <w:lang w:val="en-GB"/>
        </w:rPr>
        <w:t xml:space="preserve"> revealed that most of the interactions between the teams</w:t>
      </w:r>
      <w:r w:rsidR="00032605" w:rsidRPr="00B107A9">
        <w:rPr>
          <w:lang w:val="en-GB"/>
        </w:rPr>
        <w:t>, in particular through</w:t>
      </w:r>
      <w:r w:rsidR="009302CF" w:rsidRPr="00B107A9">
        <w:rPr>
          <w:lang w:val="en-GB"/>
        </w:rPr>
        <w:t xml:space="preserve"> the email listserv</w:t>
      </w:r>
      <w:r w:rsidR="00032605" w:rsidRPr="00B107A9">
        <w:rPr>
          <w:lang w:val="en-GB"/>
        </w:rPr>
        <w:t>, occurred</w:t>
      </w:r>
      <w:r w:rsidR="00066F7E" w:rsidRPr="00B107A9">
        <w:rPr>
          <w:lang w:val="en-GB"/>
        </w:rPr>
        <w:t xml:space="preserve"> </w:t>
      </w:r>
      <w:r w:rsidR="00032605" w:rsidRPr="00B107A9">
        <w:rPr>
          <w:lang w:val="en-GB"/>
        </w:rPr>
        <w:t>with</w:t>
      </w:r>
      <w:r w:rsidR="00066F7E" w:rsidRPr="00B107A9">
        <w:rPr>
          <w:lang w:val="en-GB"/>
        </w:rPr>
        <w:t xml:space="preserve"> the stimulation of the global project team, and not </w:t>
      </w:r>
      <w:r w:rsidR="00032605" w:rsidRPr="00B107A9">
        <w:rPr>
          <w:lang w:val="en-GB"/>
        </w:rPr>
        <w:t>at</w:t>
      </w:r>
      <w:r w:rsidR="00066F7E" w:rsidRPr="00B107A9">
        <w:rPr>
          <w:lang w:val="en-GB"/>
        </w:rPr>
        <w:t xml:space="preserve"> the initiative of the national teams. In addition, there is no evidence that the relationships between </w:t>
      </w:r>
      <w:r w:rsidR="009302CF" w:rsidRPr="00B107A9">
        <w:rPr>
          <w:lang w:val="en-GB"/>
        </w:rPr>
        <w:t>governments</w:t>
      </w:r>
      <w:r w:rsidR="00066F7E" w:rsidRPr="00B107A9">
        <w:rPr>
          <w:lang w:val="en-GB"/>
        </w:rPr>
        <w:t xml:space="preserve"> went further</w:t>
      </w:r>
      <w:r w:rsidR="000C2E37" w:rsidRPr="00B107A9">
        <w:rPr>
          <w:lang w:val="en-GB"/>
        </w:rPr>
        <w:t xml:space="preserve"> th</w:t>
      </w:r>
      <w:r w:rsidR="00066F7E" w:rsidRPr="00B107A9">
        <w:rPr>
          <w:lang w:val="en-GB"/>
        </w:rPr>
        <w:t>an</w:t>
      </w:r>
      <w:r w:rsidR="000C2E37" w:rsidRPr="00B107A9">
        <w:rPr>
          <w:lang w:val="en-GB"/>
        </w:rPr>
        <w:t xml:space="preserve"> the team members of the national projects. T</w:t>
      </w:r>
      <w:r w:rsidR="009302CF" w:rsidRPr="00B107A9">
        <w:rPr>
          <w:lang w:val="en-GB"/>
        </w:rPr>
        <w:t xml:space="preserve">his finding </w:t>
      </w:r>
      <w:r w:rsidR="00032605" w:rsidRPr="00B107A9">
        <w:rPr>
          <w:lang w:val="en-GB"/>
        </w:rPr>
        <w:t>echoes</w:t>
      </w:r>
      <w:r w:rsidR="009302CF" w:rsidRPr="00B107A9">
        <w:rPr>
          <w:lang w:val="en-GB"/>
        </w:rPr>
        <w:t xml:space="preserve"> </w:t>
      </w:r>
      <w:r w:rsidR="000C2E37" w:rsidRPr="00B107A9">
        <w:rPr>
          <w:lang w:val="en-GB"/>
        </w:rPr>
        <w:t>the statement according to which the global project’s objective on south-south cooperation was too ambitious.</w:t>
      </w:r>
      <w:r w:rsidR="003A13B3" w:rsidRPr="00B107A9">
        <w:rPr>
          <w:lang w:val="en-GB"/>
        </w:rPr>
        <w:t xml:space="preserve"> On this basis, it</w:t>
      </w:r>
      <w:r w:rsidR="000C2E37" w:rsidRPr="00B107A9">
        <w:rPr>
          <w:lang w:val="en-GB"/>
        </w:rPr>
        <w:t xml:space="preserve"> seems unlikely that partnerships between the</w:t>
      </w:r>
      <w:r w:rsidR="003A13B3" w:rsidRPr="00B107A9">
        <w:rPr>
          <w:lang w:val="en-GB"/>
        </w:rPr>
        <w:t xml:space="preserve"> national teams</w:t>
      </w:r>
      <w:r w:rsidR="00AA4003" w:rsidRPr="00B107A9">
        <w:rPr>
          <w:lang w:val="en-GB"/>
        </w:rPr>
        <w:t xml:space="preserve">, and partnerships between the </w:t>
      </w:r>
      <w:r w:rsidR="000C2E37" w:rsidRPr="00B107A9">
        <w:rPr>
          <w:lang w:val="en-GB"/>
        </w:rPr>
        <w:t xml:space="preserve">governments of the six countries will </w:t>
      </w:r>
      <w:r w:rsidR="003A13B3" w:rsidRPr="00B107A9">
        <w:rPr>
          <w:lang w:val="en-GB"/>
        </w:rPr>
        <w:t>be sustained outside of the global project.</w:t>
      </w:r>
    </w:p>
    <w:p w14:paraId="3E3CB6CC" w14:textId="1732683C" w:rsidR="002477CC" w:rsidRPr="00B107A9" w:rsidRDefault="006E1043" w:rsidP="005521F8">
      <w:pPr>
        <w:rPr>
          <w:lang w:val="en-GB"/>
        </w:rPr>
      </w:pPr>
      <w:r w:rsidRPr="00B107A9">
        <w:rPr>
          <w:u w:val="single"/>
          <w:lang w:val="en-GB"/>
        </w:rPr>
        <w:t>Within UNDP</w:t>
      </w:r>
      <w:r w:rsidRPr="00B107A9">
        <w:rPr>
          <w:lang w:val="en-GB"/>
        </w:rPr>
        <w:t>, the global project brought together different arms of UNDP such as the UNDP CO, RTAs, the gender team</w:t>
      </w:r>
      <w:r w:rsidR="002B4C56" w:rsidRPr="00B107A9">
        <w:rPr>
          <w:lang w:val="en-GB"/>
        </w:rPr>
        <w:t>, the communication team and</w:t>
      </w:r>
      <w:r w:rsidRPr="00B107A9">
        <w:rPr>
          <w:lang w:val="en-GB"/>
        </w:rPr>
        <w:t xml:space="preserve"> the innovation team. The UNDP COs and RTA were involved in the implementation of the national projects, but also in the consultations with the global project. </w:t>
      </w:r>
      <w:r w:rsidR="002B4C56" w:rsidRPr="00B107A9">
        <w:rPr>
          <w:lang w:val="en-GB"/>
        </w:rPr>
        <w:t xml:space="preserve">Interviewees </w:t>
      </w:r>
      <w:r w:rsidR="002B4C56" w:rsidRPr="00B107A9">
        <w:rPr>
          <w:lang w:val="en-GB"/>
        </w:rPr>
        <w:lastRenderedPageBreak/>
        <w:t xml:space="preserve">mentioned that the communication team was involved in the global project, in particular to promote </w:t>
      </w:r>
      <w:r w:rsidR="0049453B" w:rsidRPr="00B107A9">
        <w:rPr>
          <w:lang w:val="en-GB"/>
        </w:rPr>
        <w:t>highlights</w:t>
      </w:r>
      <w:r w:rsidR="002B4C56" w:rsidRPr="00B107A9">
        <w:rPr>
          <w:lang w:val="en-GB"/>
        </w:rPr>
        <w:t xml:space="preserve"> on the CCAF on the UNDP website. </w:t>
      </w:r>
      <w:r w:rsidR="0049453B" w:rsidRPr="00B107A9">
        <w:rPr>
          <w:lang w:val="en-GB"/>
        </w:rPr>
        <w:t xml:space="preserve">The UNDP gender team was consulted in an ad hoc manner throughout the project, for instance during the consultation </w:t>
      </w:r>
      <w:r w:rsidR="00FC43F1" w:rsidRPr="00B107A9">
        <w:rPr>
          <w:lang w:val="en-GB"/>
        </w:rPr>
        <w:t>conducted in</w:t>
      </w:r>
      <w:r w:rsidR="0049453B" w:rsidRPr="00B107A9">
        <w:rPr>
          <w:lang w:val="en-GB"/>
        </w:rPr>
        <w:t xml:space="preserve"> the first year of project </w:t>
      </w:r>
      <w:r w:rsidR="00FC43F1" w:rsidRPr="00B107A9">
        <w:rPr>
          <w:lang w:val="en-GB"/>
        </w:rPr>
        <w:t>implementation on</w:t>
      </w:r>
      <w:r w:rsidR="0049453B" w:rsidRPr="00B107A9">
        <w:rPr>
          <w:lang w:val="en-GB"/>
        </w:rPr>
        <w:t xml:space="preserve"> project teams’ needs and existing material</w:t>
      </w:r>
      <w:r w:rsidR="0049453B" w:rsidRPr="00B107A9">
        <w:rPr>
          <w:rStyle w:val="FootnoteReference"/>
          <w:lang w:val="en-GB"/>
        </w:rPr>
        <w:footnoteReference w:id="14"/>
      </w:r>
      <w:r w:rsidR="0049453B" w:rsidRPr="00B107A9">
        <w:rPr>
          <w:lang w:val="en-GB"/>
        </w:rPr>
        <w:t xml:space="preserve"> or</w:t>
      </w:r>
      <w:r w:rsidR="00032605" w:rsidRPr="00B107A9">
        <w:rPr>
          <w:lang w:val="en-GB"/>
        </w:rPr>
        <w:t>,</w:t>
      </w:r>
      <w:r w:rsidR="0049453B" w:rsidRPr="00B107A9">
        <w:rPr>
          <w:lang w:val="en-GB"/>
        </w:rPr>
        <w:t xml:space="preserve"> </w:t>
      </w:r>
      <w:r w:rsidR="002477CC" w:rsidRPr="00B107A9">
        <w:rPr>
          <w:lang w:val="en-GB"/>
        </w:rPr>
        <w:t xml:space="preserve">as interviewees mentioned, </w:t>
      </w:r>
      <w:r w:rsidR="0049453B" w:rsidRPr="00B107A9">
        <w:rPr>
          <w:lang w:val="en-GB"/>
        </w:rPr>
        <w:t>for input into the publication on gender “Filling buckets</w:t>
      </w:r>
      <w:r w:rsidR="00FC43F1" w:rsidRPr="00B107A9">
        <w:rPr>
          <w:lang w:val="en-GB"/>
        </w:rPr>
        <w:t>,</w:t>
      </w:r>
      <w:r w:rsidR="0049453B" w:rsidRPr="00B107A9">
        <w:rPr>
          <w:lang w:val="en-GB"/>
        </w:rPr>
        <w:t xml:space="preserve"> </w:t>
      </w:r>
      <w:r w:rsidR="00D30366">
        <w:rPr>
          <w:lang w:val="en-GB"/>
        </w:rPr>
        <w:t>fuelling</w:t>
      </w:r>
      <w:r w:rsidR="0049453B" w:rsidRPr="00B107A9">
        <w:rPr>
          <w:lang w:val="en-GB"/>
        </w:rPr>
        <w:t xml:space="preserve"> change”.</w:t>
      </w:r>
      <w:r w:rsidR="002477CC" w:rsidRPr="00B107A9">
        <w:rPr>
          <w:lang w:val="en-GB"/>
        </w:rPr>
        <w:t xml:space="preserve"> The innovati</w:t>
      </w:r>
      <w:r w:rsidR="00032605" w:rsidRPr="00B107A9">
        <w:rPr>
          <w:lang w:val="en-GB"/>
        </w:rPr>
        <w:t>on</w:t>
      </w:r>
      <w:r w:rsidR="002477CC" w:rsidRPr="00B107A9">
        <w:rPr>
          <w:lang w:val="en-GB"/>
        </w:rPr>
        <w:t xml:space="preserve"> team was involved in the development of the innovation platform for visualizing common data emerging from the different countries.</w:t>
      </w:r>
    </w:p>
    <w:p w14:paraId="6076053B" w14:textId="4B5A07A9" w:rsidR="00486820" w:rsidRPr="00B107A9" w:rsidRDefault="002477CC" w:rsidP="00DA6B12">
      <w:pPr>
        <w:spacing w:line="259" w:lineRule="auto"/>
        <w:rPr>
          <w:rFonts w:cs="Myriad-Roman"/>
          <w:szCs w:val="20"/>
          <w:lang w:val="en-GB"/>
        </w:rPr>
      </w:pPr>
      <w:r w:rsidRPr="00B107A9">
        <w:rPr>
          <w:rFonts w:cs="Myriad-Roman"/>
          <w:szCs w:val="20"/>
          <w:lang w:val="en-GB"/>
        </w:rPr>
        <w:t xml:space="preserve">No formal partnerships were facilitated </w:t>
      </w:r>
      <w:r w:rsidRPr="00B107A9">
        <w:rPr>
          <w:rFonts w:cs="Myriad-Roman"/>
          <w:szCs w:val="20"/>
          <w:u w:val="single"/>
          <w:lang w:val="en-GB"/>
        </w:rPr>
        <w:t>with external global stakeholders</w:t>
      </w:r>
      <w:r w:rsidR="00486820" w:rsidRPr="00B107A9">
        <w:rPr>
          <w:rFonts w:cs="Myriad-Roman"/>
          <w:szCs w:val="20"/>
          <w:lang w:val="en-GB"/>
        </w:rPr>
        <w:t>, but the global project did collaborate with several initiatives</w:t>
      </w:r>
      <w:r w:rsidR="00BF30D3" w:rsidRPr="00B107A9">
        <w:rPr>
          <w:rFonts w:cs="Myriad-Roman"/>
          <w:szCs w:val="20"/>
          <w:lang w:val="en-GB"/>
        </w:rPr>
        <w:t xml:space="preserve"> through more i</w:t>
      </w:r>
      <w:r w:rsidR="00486820" w:rsidRPr="00B107A9">
        <w:rPr>
          <w:rFonts w:cs="Myriad-Roman"/>
          <w:szCs w:val="20"/>
          <w:lang w:val="en-GB"/>
        </w:rPr>
        <w:t>nformal channels</w:t>
      </w:r>
      <w:r w:rsidRPr="00B107A9">
        <w:rPr>
          <w:rFonts w:cs="Myriad-Roman"/>
          <w:szCs w:val="20"/>
          <w:lang w:val="en-GB"/>
        </w:rPr>
        <w:t xml:space="preserve">. </w:t>
      </w:r>
      <w:r w:rsidR="00486820" w:rsidRPr="00B107A9">
        <w:rPr>
          <w:rFonts w:cs="Myriad-Roman"/>
          <w:szCs w:val="20"/>
          <w:lang w:val="en-GB"/>
        </w:rPr>
        <w:t xml:space="preserve">This collaboration can be illustrated </w:t>
      </w:r>
      <w:r w:rsidR="00466B84">
        <w:rPr>
          <w:rFonts w:cs="Myriad-Roman"/>
          <w:szCs w:val="20"/>
          <w:lang w:val="en-GB"/>
        </w:rPr>
        <w:t xml:space="preserve">but is not limited to </w:t>
      </w:r>
      <w:r w:rsidR="00486820" w:rsidRPr="00B107A9">
        <w:rPr>
          <w:rFonts w:cs="Myriad-Roman"/>
          <w:szCs w:val="20"/>
          <w:lang w:val="en-GB"/>
        </w:rPr>
        <w:t>the following examples:</w:t>
      </w:r>
    </w:p>
    <w:p w14:paraId="148C559D" w14:textId="77777777" w:rsidR="00486820" w:rsidRPr="00B107A9" w:rsidRDefault="00486820" w:rsidP="00424BD9">
      <w:pPr>
        <w:pStyle w:val="ListParagraph"/>
        <w:numPr>
          <w:ilvl w:val="0"/>
          <w:numId w:val="16"/>
        </w:numPr>
        <w:spacing w:line="259" w:lineRule="auto"/>
        <w:rPr>
          <w:rFonts w:cs="Myriad-Roman"/>
          <w:szCs w:val="20"/>
          <w:lang w:val="en-GB"/>
        </w:rPr>
      </w:pPr>
      <w:r w:rsidRPr="00B107A9">
        <w:rPr>
          <w:rFonts w:cs="Myriad-Roman"/>
          <w:szCs w:val="20"/>
          <w:lang w:val="en-GB"/>
        </w:rPr>
        <w:t>UNDP worked with the University of Warwick on the innovation platform for visualizing data across projects;</w:t>
      </w:r>
    </w:p>
    <w:p w14:paraId="35A0E217" w14:textId="1A0D93A6" w:rsidR="00486820" w:rsidRPr="00B107A9" w:rsidRDefault="00486820" w:rsidP="00424BD9">
      <w:pPr>
        <w:pStyle w:val="ListParagraph"/>
        <w:numPr>
          <w:ilvl w:val="0"/>
          <w:numId w:val="16"/>
        </w:numPr>
        <w:spacing w:line="259" w:lineRule="auto"/>
        <w:rPr>
          <w:rFonts w:cs="Myriad-Roman"/>
          <w:szCs w:val="20"/>
          <w:lang w:val="en-GB"/>
        </w:rPr>
      </w:pPr>
      <w:r w:rsidRPr="00B107A9">
        <w:rPr>
          <w:rFonts w:cs="Myriad-Roman"/>
          <w:szCs w:val="20"/>
          <w:lang w:val="en-GB"/>
        </w:rPr>
        <w:t>The CCAF organized a side event at the GEF Assembly meeting in May 2014;</w:t>
      </w:r>
      <w:r w:rsidR="00B2291E" w:rsidRPr="00B107A9">
        <w:rPr>
          <w:rFonts w:cs="Myriad-Roman"/>
          <w:szCs w:val="20"/>
          <w:lang w:val="en-GB"/>
        </w:rPr>
        <w:t xml:space="preserve"> and</w:t>
      </w:r>
    </w:p>
    <w:p w14:paraId="6DCD0B19" w14:textId="6A5B736E" w:rsidR="00486820" w:rsidRPr="00B107A9" w:rsidRDefault="00486820" w:rsidP="00424BD9">
      <w:pPr>
        <w:pStyle w:val="ListParagraph"/>
        <w:numPr>
          <w:ilvl w:val="0"/>
          <w:numId w:val="16"/>
        </w:numPr>
        <w:spacing w:line="259" w:lineRule="auto"/>
        <w:rPr>
          <w:rFonts w:cs="Myriad-Roman"/>
          <w:szCs w:val="20"/>
          <w:lang w:val="en-GB"/>
        </w:rPr>
      </w:pPr>
      <w:r w:rsidRPr="00B107A9">
        <w:rPr>
          <w:rFonts w:cs="Myriad-Roman"/>
          <w:szCs w:val="20"/>
          <w:lang w:val="en-GB"/>
        </w:rPr>
        <w:t xml:space="preserve">The CCAF </w:t>
      </w:r>
      <w:r w:rsidR="002F34C8" w:rsidRPr="00B107A9">
        <w:rPr>
          <w:rFonts w:cs="Myriad-Roman"/>
          <w:szCs w:val="20"/>
          <w:lang w:val="en-GB"/>
        </w:rPr>
        <w:t xml:space="preserve">participated </w:t>
      </w:r>
      <w:r w:rsidRPr="00B107A9">
        <w:rPr>
          <w:rFonts w:cs="Myriad-Roman"/>
          <w:szCs w:val="20"/>
          <w:lang w:val="en-GB"/>
        </w:rPr>
        <w:t>in UNFCCC inter-sessional meetings in Bonn in May 2016</w:t>
      </w:r>
      <w:r w:rsidRPr="00B107A9">
        <w:rPr>
          <w:rStyle w:val="FootnoteReference"/>
          <w:rFonts w:cs="Myriad-Roman"/>
          <w:szCs w:val="20"/>
          <w:lang w:val="en-GB"/>
        </w:rPr>
        <w:footnoteReference w:id="15"/>
      </w:r>
      <w:r w:rsidRPr="00B107A9">
        <w:rPr>
          <w:rFonts w:cs="Myriad-Roman"/>
          <w:szCs w:val="20"/>
          <w:lang w:val="en-GB"/>
        </w:rPr>
        <w:t>, as part of the In-session Workshop on Gender-responsive Climate Policy</w:t>
      </w:r>
      <w:r w:rsidR="00B2291E" w:rsidRPr="00B107A9">
        <w:rPr>
          <w:rFonts w:cs="Myriad-Roman"/>
          <w:szCs w:val="20"/>
          <w:lang w:val="en-GB"/>
        </w:rPr>
        <w:t>.</w:t>
      </w:r>
    </w:p>
    <w:p w14:paraId="14F8EF3F" w14:textId="77777777" w:rsidR="007C2632" w:rsidRPr="00B107A9" w:rsidRDefault="007C2632" w:rsidP="00BF30D3">
      <w:pPr>
        <w:spacing w:before="0" w:after="200"/>
        <w:rPr>
          <w:rFonts w:cs="Myriad-Roman"/>
          <w:color w:val="E36C0A" w:themeColor="accent6" w:themeShade="BF"/>
          <w:szCs w:val="20"/>
          <w:lang w:val="en-GB"/>
        </w:rPr>
      </w:pPr>
    </w:p>
    <w:p w14:paraId="2D6B9986" w14:textId="1520ECE4" w:rsidR="007C2632" w:rsidRPr="00B107A9" w:rsidRDefault="002350CF" w:rsidP="00BF30D3">
      <w:pPr>
        <w:spacing w:before="0" w:after="200"/>
        <w:rPr>
          <w:rFonts w:cs="Myriad-Roman"/>
          <w:color w:val="E36C0A" w:themeColor="accent6" w:themeShade="BF"/>
          <w:szCs w:val="20"/>
          <w:lang w:val="en-GB"/>
        </w:rPr>
      </w:pPr>
      <w:r w:rsidRPr="00B107A9">
        <w:rPr>
          <w:rFonts w:cs="Myriad-Roman"/>
          <w:color w:val="E36C0A" w:themeColor="accent6" w:themeShade="BF"/>
          <w:szCs w:val="20"/>
          <w:lang w:val="en-GB"/>
        </w:rPr>
        <w:t>The national project teams consider that they were sufficiently involved and that the global project team was very attentive to their needs</w:t>
      </w:r>
      <w:r w:rsidR="009B7BD7" w:rsidRPr="00B107A9">
        <w:rPr>
          <w:rFonts w:cs="Myriad-Roman"/>
          <w:color w:val="E36C0A" w:themeColor="accent6" w:themeShade="BF"/>
          <w:szCs w:val="20"/>
          <w:lang w:val="en-GB"/>
        </w:rPr>
        <w:t xml:space="preserve">, </w:t>
      </w:r>
      <w:r w:rsidR="00AA4003" w:rsidRPr="00B107A9">
        <w:rPr>
          <w:rFonts w:cs="Myriad-Roman"/>
          <w:color w:val="E36C0A" w:themeColor="accent6" w:themeShade="BF"/>
          <w:szCs w:val="20"/>
          <w:lang w:val="en-GB"/>
        </w:rPr>
        <w:t xml:space="preserve">even though </w:t>
      </w:r>
      <w:r w:rsidR="009B7BD7" w:rsidRPr="00B107A9">
        <w:rPr>
          <w:rFonts w:cs="Myriad-Roman"/>
          <w:color w:val="E36C0A" w:themeColor="accent6" w:themeShade="BF"/>
          <w:szCs w:val="20"/>
          <w:lang w:val="en-GB"/>
        </w:rPr>
        <w:t>some reservation were made regarding the engagement of</w:t>
      </w:r>
      <w:r w:rsidR="00014CD7" w:rsidRPr="00B107A9">
        <w:rPr>
          <w:rFonts w:cs="Myriad-Roman"/>
          <w:color w:val="E36C0A" w:themeColor="accent6" w:themeShade="BF"/>
          <w:szCs w:val="20"/>
          <w:lang w:val="en-GB"/>
        </w:rPr>
        <w:t xml:space="preserve"> the</w:t>
      </w:r>
      <w:r w:rsidR="009B7BD7" w:rsidRPr="00B107A9">
        <w:rPr>
          <w:rFonts w:cs="Myriad-Roman"/>
          <w:color w:val="E36C0A" w:themeColor="accent6" w:themeShade="BF"/>
          <w:szCs w:val="20"/>
          <w:lang w:val="en-GB"/>
        </w:rPr>
        <w:t xml:space="preserve"> </w:t>
      </w:r>
      <w:r w:rsidR="00014CD7" w:rsidRPr="00B107A9">
        <w:rPr>
          <w:rFonts w:cs="Myriad-Roman"/>
          <w:color w:val="E36C0A" w:themeColor="accent6" w:themeShade="BF"/>
          <w:szCs w:val="20"/>
          <w:lang w:val="en-GB"/>
        </w:rPr>
        <w:t>government counterpart of one country.</w:t>
      </w:r>
    </w:p>
    <w:p w14:paraId="5A2F5B79" w14:textId="5EDD46B2" w:rsidR="00841CF4" w:rsidRPr="00B107A9" w:rsidRDefault="00D05100" w:rsidP="00D05100">
      <w:pPr>
        <w:rPr>
          <w:rFonts w:cs="Myriad-Roman"/>
          <w:szCs w:val="20"/>
          <w:lang w:val="en-GB"/>
        </w:rPr>
      </w:pPr>
      <w:r w:rsidRPr="00B107A9">
        <w:rPr>
          <w:rFonts w:cs="Myriad-Roman"/>
          <w:szCs w:val="20"/>
          <w:lang w:val="en-GB"/>
        </w:rPr>
        <w:t xml:space="preserve">All interviewees agreed on the inclusive and collaborative nature of the global CCAF project. </w:t>
      </w:r>
      <w:r w:rsidR="007171FE" w:rsidRPr="00B107A9">
        <w:rPr>
          <w:rFonts w:cs="Myriad-Roman"/>
          <w:szCs w:val="20"/>
          <w:lang w:val="en-GB"/>
        </w:rPr>
        <w:t xml:space="preserve">As it is reported in the October 2014 annual report, the first year of implementation of the project was focused on building a strong relationship with the national project teams. During that year, </w:t>
      </w:r>
      <w:r w:rsidR="00841CF4" w:rsidRPr="00B107A9">
        <w:rPr>
          <w:rFonts w:cs="Myriad-Roman"/>
          <w:szCs w:val="20"/>
          <w:lang w:val="en-GB"/>
        </w:rPr>
        <w:t>as reported in the October 2014 semi-annual report, several actions were undertaken to ensure the engagement of the national project teams</w:t>
      </w:r>
      <w:r w:rsidR="00445E8F" w:rsidRPr="00B107A9">
        <w:rPr>
          <w:rFonts w:cs="Myriad-Roman"/>
          <w:szCs w:val="20"/>
          <w:lang w:val="en-GB"/>
        </w:rPr>
        <w:t>, such as for instance</w:t>
      </w:r>
      <w:r w:rsidR="00841CF4" w:rsidRPr="00B107A9">
        <w:rPr>
          <w:rFonts w:cs="Myriad-Roman"/>
          <w:szCs w:val="20"/>
          <w:lang w:val="en-GB"/>
        </w:rPr>
        <w:t xml:space="preserve">: </w:t>
      </w:r>
    </w:p>
    <w:p w14:paraId="388D8B79" w14:textId="7B03B1DB" w:rsidR="00841CF4" w:rsidRPr="00B107A9" w:rsidRDefault="00841CF4" w:rsidP="00424BD9">
      <w:pPr>
        <w:pStyle w:val="ListParagraph"/>
        <w:numPr>
          <w:ilvl w:val="0"/>
          <w:numId w:val="17"/>
        </w:numPr>
        <w:rPr>
          <w:rFonts w:cs="Myriad-Roman"/>
          <w:szCs w:val="20"/>
          <w:lang w:val="en-GB"/>
        </w:rPr>
      </w:pPr>
      <w:r w:rsidRPr="00B107A9">
        <w:rPr>
          <w:rFonts w:cs="Myriad-Roman"/>
          <w:szCs w:val="20"/>
          <w:lang w:val="en-GB"/>
        </w:rPr>
        <w:t>An email listserv was launched to facilitate the communication between the global team and the national project teams;</w:t>
      </w:r>
    </w:p>
    <w:p w14:paraId="66C6ABF5" w14:textId="185B631B" w:rsidR="00841CF4" w:rsidRPr="00B107A9" w:rsidRDefault="00841CF4" w:rsidP="00424BD9">
      <w:pPr>
        <w:pStyle w:val="ListParagraph"/>
        <w:numPr>
          <w:ilvl w:val="0"/>
          <w:numId w:val="17"/>
        </w:numPr>
        <w:rPr>
          <w:rFonts w:cs="Myriad-Roman"/>
          <w:szCs w:val="20"/>
          <w:lang w:val="en-GB"/>
        </w:rPr>
      </w:pPr>
      <w:r w:rsidRPr="00B107A9">
        <w:rPr>
          <w:rFonts w:cs="Myriad-Roman"/>
          <w:szCs w:val="20"/>
          <w:lang w:val="en-GB"/>
        </w:rPr>
        <w:t>A Community of Practice Strategy was drafted based on the result of a survey</w:t>
      </w:r>
      <w:r w:rsidR="00445E8F" w:rsidRPr="00B107A9">
        <w:rPr>
          <w:rFonts w:cs="Myriad-Roman"/>
          <w:szCs w:val="20"/>
          <w:lang w:val="en-GB"/>
        </w:rPr>
        <w:t xml:space="preserve"> conducted among the 6 CCAF project countries, and further individual consultations with country teams; and</w:t>
      </w:r>
    </w:p>
    <w:p w14:paraId="495E51A4" w14:textId="4506632E" w:rsidR="00445E8F" w:rsidRPr="00B107A9" w:rsidRDefault="00445E8F" w:rsidP="00424BD9">
      <w:pPr>
        <w:pStyle w:val="ListParagraph"/>
        <w:numPr>
          <w:ilvl w:val="0"/>
          <w:numId w:val="17"/>
        </w:numPr>
        <w:rPr>
          <w:rFonts w:cs="Myriad-Roman"/>
          <w:szCs w:val="20"/>
          <w:lang w:val="en-GB"/>
        </w:rPr>
      </w:pPr>
      <w:r w:rsidRPr="00B107A9">
        <w:rPr>
          <w:rFonts w:cs="Myriad-Roman"/>
          <w:szCs w:val="20"/>
          <w:lang w:val="en-GB"/>
        </w:rPr>
        <w:t>The project coordinator visited 5 out of the 6 national projects</w:t>
      </w:r>
      <w:r w:rsidR="00D47C16">
        <w:rPr>
          <w:rFonts w:cs="Myriad-Roman"/>
          <w:szCs w:val="20"/>
          <w:lang w:val="en-GB"/>
        </w:rPr>
        <w:t xml:space="preserve"> (the sixth was visited in year 2)</w:t>
      </w:r>
      <w:r w:rsidRPr="00B107A9">
        <w:rPr>
          <w:rFonts w:cs="Myriad-Roman"/>
          <w:szCs w:val="20"/>
          <w:lang w:val="en-GB"/>
        </w:rPr>
        <w:t xml:space="preserve"> to undertake consultations with project stakeholders and gather first-hand information about project activities.</w:t>
      </w:r>
    </w:p>
    <w:p w14:paraId="104B3EFE" w14:textId="5FF9FCBB" w:rsidR="00445E8F" w:rsidRPr="00B107A9" w:rsidRDefault="00445E8F" w:rsidP="00D05100">
      <w:pPr>
        <w:rPr>
          <w:rFonts w:cs="Myriad-Roman"/>
          <w:szCs w:val="20"/>
          <w:lang w:val="en-GB"/>
        </w:rPr>
      </w:pPr>
      <w:r w:rsidRPr="00B107A9">
        <w:rPr>
          <w:rFonts w:cs="Myriad-Roman"/>
          <w:szCs w:val="20"/>
          <w:lang w:val="en-GB"/>
        </w:rPr>
        <w:t>All the national project teams</w:t>
      </w:r>
      <w:r w:rsidR="00BF30D3" w:rsidRPr="00B107A9">
        <w:rPr>
          <w:rFonts w:cs="Myriad-Roman"/>
          <w:szCs w:val="20"/>
          <w:lang w:val="en-GB"/>
        </w:rPr>
        <w:t xml:space="preserve"> from UNDP COs</w:t>
      </w:r>
      <w:r w:rsidRPr="00B107A9">
        <w:rPr>
          <w:rFonts w:cs="Myriad-Roman"/>
          <w:szCs w:val="20"/>
          <w:lang w:val="en-GB"/>
        </w:rPr>
        <w:t xml:space="preserve"> interviewed expressed a feeling of being well included in the developments of the global project. They confirmed that the global project team always made the effort to reach out to them before elaborating a new product or study. For instance it was mentioned that all </w:t>
      </w:r>
      <w:r w:rsidR="00EC64AD" w:rsidRPr="00B107A9">
        <w:rPr>
          <w:rFonts w:cs="Myriad-Roman"/>
          <w:szCs w:val="20"/>
          <w:lang w:val="en-GB"/>
        </w:rPr>
        <w:t>the methodological aspects</w:t>
      </w:r>
      <w:r w:rsidR="00BF30D3" w:rsidRPr="00B107A9">
        <w:rPr>
          <w:rFonts w:cs="Myriad-Roman"/>
          <w:szCs w:val="20"/>
          <w:lang w:val="en-GB"/>
        </w:rPr>
        <w:t xml:space="preserve"> of studies/products to be elaborated </w:t>
      </w:r>
      <w:r w:rsidRPr="00B107A9">
        <w:rPr>
          <w:rFonts w:cs="Myriad-Roman"/>
          <w:szCs w:val="20"/>
          <w:lang w:val="en-GB"/>
        </w:rPr>
        <w:t>were shared with the national teams in advance, as well as the draft and final version of communication products. The global project team was perceived by the national project team</w:t>
      </w:r>
      <w:r w:rsidR="00BF30D3" w:rsidRPr="00B107A9">
        <w:rPr>
          <w:rFonts w:cs="Myriad-Roman"/>
          <w:szCs w:val="20"/>
          <w:lang w:val="en-GB"/>
        </w:rPr>
        <w:t>s</w:t>
      </w:r>
      <w:r w:rsidRPr="00B107A9">
        <w:rPr>
          <w:rFonts w:cs="Myriad-Roman"/>
          <w:szCs w:val="20"/>
          <w:lang w:val="en-GB"/>
        </w:rPr>
        <w:t xml:space="preserve"> interviewed as very attentive to their needs, and the overall implementation of the global project was seen as participatory.</w:t>
      </w:r>
      <w:r w:rsidR="000A7D51" w:rsidRPr="00B107A9">
        <w:rPr>
          <w:rFonts w:cs="Myriad-Roman"/>
          <w:szCs w:val="20"/>
          <w:lang w:val="en-GB"/>
        </w:rPr>
        <w:t xml:space="preserve"> However, one government counterpart </w:t>
      </w:r>
      <w:r w:rsidR="00BF30D3" w:rsidRPr="00B107A9">
        <w:rPr>
          <w:rFonts w:cs="Myriad-Roman"/>
          <w:szCs w:val="20"/>
          <w:lang w:val="en-GB"/>
        </w:rPr>
        <w:t xml:space="preserve">from a national project </w:t>
      </w:r>
      <w:r w:rsidR="000A7D51" w:rsidRPr="00B107A9">
        <w:rPr>
          <w:rFonts w:cs="Myriad-Roman"/>
          <w:szCs w:val="20"/>
          <w:lang w:val="en-GB"/>
        </w:rPr>
        <w:t>did wish that they would have been more directly involved in the global project.</w:t>
      </w:r>
    </w:p>
    <w:p w14:paraId="49826E21" w14:textId="77777777" w:rsidR="00AA4003" w:rsidRPr="00B107A9" w:rsidRDefault="00AA4003" w:rsidP="00D05100">
      <w:pPr>
        <w:rPr>
          <w:rFonts w:cs="Myriad-Roman"/>
          <w:szCs w:val="20"/>
          <w:lang w:val="en-GB"/>
        </w:rPr>
      </w:pPr>
    </w:p>
    <w:p w14:paraId="62C4C42E" w14:textId="410FB3B3" w:rsidR="00AA4003" w:rsidRPr="00B107A9" w:rsidRDefault="00064783" w:rsidP="00D05100">
      <w:pPr>
        <w:rPr>
          <w:rFonts w:cs="Myriad-Roman"/>
          <w:i/>
          <w:color w:val="365F91" w:themeColor="accent1" w:themeShade="BF"/>
          <w:szCs w:val="20"/>
          <w:lang w:val="en-GB"/>
        </w:rPr>
      </w:pPr>
      <w:r w:rsidRPr="00B107A9">
        <w:rPr>
          <w:rFonts w:cs="Myriad-Roman"/>
          <w:i/>
          <w:color w:val="365F91" w:themeColor="accent1" w:themeShade="BF"/>
          <w:szCs w:val="20"/>
          <w:lang w:val="en-GB"/>
        </w:rPr>
        <w:t>Without establishing formal partnership arrangement</w:t>
      </w:r>
      <w:r w:rsidR="002D52E6" w:rsidRPr="00B107A9">
        <w:rPr>
          <w:rFonts w:cs="Myriad-Roman"/>
          <w:i/>
          <w:color w:val="365F91" w:themeColor="accent1" w:themeShade="BF"/>
          <w:szCs w:val="20"/>
          <w:lang w:val="en-GB"/>
        </w:rPr>
        <w:t>s</w:t>
      </w:r>
      <w:r w:rsidRPr="00B107A9">
        <w:rPr>
          <w:rFonts w:cs="Myriad-Roman"/>
          <w:i/>
          <w:color w:val="365F91" w:themeColor="accent1" w:themeShade="BF"/>
          <w:szCs w:val="20"/>
          <w:lang w:val="en-GB"/>
        </w:rPr>
        <w:t xml:space="preserve">, the global project did facilitate exchanges between the team of the six national projects, brought together several departments of UNDP, and was represented at different global events. However, the communication and partnership between the governments of the 6 countries remained </w:t>
      </w:r>
      <w:r w:rsidRPr="00B107A9">
        <w:rPr>
          <w:rFonts w:cs="Myriad-Roman"/>
          <w:i/>
          <w:color w:val="365F91" w:themeColor="accent1" w:themeShade="BF"/>
          <w:szCs w:val="20"/>
          <w:lang w:val="en-GB"/>
        </w:rPr>
        <w:lastRenderedPageBreak/>
        <w:t>limited. The engagement of the national project teams in the implementation of the global project was deemed highly satisfactory by a majority of the teams.</w:t>
      </w:r>
    </w:p>
    <w:p w14:paraId="035D0620" w14:textId="16AAAE31" w:rsidR="002E5163" w:rsidRPr="00B107A9" w:rsidRDefault="002E5163" w:rsidP="00762E6F">
      <w:pPr>
        <w:jc w:val="left"/>
        <w:rPr>
          <w:b/>
          <w:color w:val="2F5496"/>
          <w:lang w:val="en-GB"/>
        </w:rPr>
      </w:pPr>
    </w:p>
    <w:p w14:paraId="3D982373" w14:textId="1094D5C3" w:rsidR="00D42075" w:rsidRPr="00B107A9" w:rsidRDefault="00D42075" w:rsidP="00762E6F">
      <w:pPr>
        <w:rPr>
          <w:b/>
          <w:color w:val="2F5496"/>
          <w:lang w:val="en-GB"/>
        </w:rPr>
      </w:pPr>
      <w:r w:rsidRPr="00B107A9">
        <w:rPr>
          <w:b/>
          <w:color w:val="2F5496"/>
          <w:lang w:val="en-GB"/>
        </w:rPr>
        <w:t>Q6. To what extent were project financial resources used efficiently?</w:t>
      </w:r>
    </w:p>
    <w:p w14:paraId="39F0273C" w14:textId="3E047F12" w:rsidR="009877F7" w:rsidRPr="00B107A9" w:rsidRDefault="009877F7" w:rsidP="00762E6F">
      <w:pPr>
        <w:rPr>
          <w:color w:val="E36C0A" w:themeColor="accent6" w:themeShade="BF"/>
          <w:lang w:val="en-GB"/>
        </w:rPr>
      </w:pPr>
    </w:p>
    <w:p w14:paraId="38D94B4B" w14:textId="1F5CD411" w:rsidR="00D42075" w:rsidRPr="00B107A9" w:rsidRDefault="006403F5" w:rsidP="009877F7">
      <w:pPr>
        <w:rPr>
          <w:color w:val="E36C0A" w:themeColor="accent6" w:themeShade="BF"/>
          <w:lang w:val="en-GB"/>
        </w:rPr>
      </w:pPr>
      <w:r w:rsidRPr="00B107A9">
        <w:rPr>
          <w:color w:val="E36C0A" w:themeColor="accent6" w:themeShade="BF"/>
          <w:lang w:val="en-GB"/>
        </w:rPr>
        <w:t xml:space="preserve">The project disbursement of funds was relatively well aligned to the total planned budget, as well as to the budget distribution per outcome, and per year of project implementation. As of </w:t>
      </w:r>
      <w:r w:rsidR="00EA2126" w:rsidRPr="00B107A9">
        <w:rPr>
          <w:color w:val="E36C0A" w:themeColor="accent6" w:themeShade="BF"/>
          <w:lang w:val="en-GB"/>
        </w:rPr>
        <w:t xml:space="preserve">May </w:t>
      </w:r>
      <w:r w:rsidR="009877F7" w:rsidRPr="00B107A9">
        <w:rPr>
          <w:color w:val="E36C0A" w:themeColor="accent6" w:themeShade="BF"/>
          <w:lang w:val="en-GB"/>
        </w:rPr>
        <w:t>201</w:t>
      </w:r>
      <w:r w:rsidR="00AE35B1" w:rsidRPr="00B107A9">
        <w:rPr>
          <w:color w:val="E36C0A" w:themeColor="accent6" w:themeShade="BF"/>
          <w:lang w:val="en-GB"/>
        </w:rPr>
        <w:t>7</w:t>
      </w:r>
      <w:r w:rsidR="009877F7" w:rsidRPr="00B107A9">
        <w:rPr>
          <w:color w:val="E36C0A" w:themeColor="accent6" w:themeShade="BF"/>
          <w:lang w:val="en-GB"/>
        </w:rPr>
        <w:t xml:space="preserve">, </w:t>
      </w:r>
      <w:r w:rsidR="00AE35B1" w:rsidRPr="005740EE">
        <w:rPr>
          <w:color w:val="E36C0A" w:themeColor="accent6" w:themeShade="BF"/>
          <w:lang w:val="en-GB"/>
        </w:rPr>
        <w:t>9</w:t>
      </w:r>
      <w:r w:rsidR="00EA2126" w:rsidRPr="005740EE">
        <w:rPr>
          <w:color w:val="E36C0A" w:themeColor="accent6" w:themeShade="BF"/>
          <w:lang w:val="en-GB"/>
        </w:rPr>
        <w:t>4</w:t>
      </w:r>
      <w:r w:rsidR="00AE35B1" w:rsidRPr="005740EE">
        <w:rPr>
          <w:color w:val="E36C0A" w:themeColor="accent6" w:themeShade="BF"/>
          <w:lang w:val="en-GB"/>
        </w:rPr>
        <w:t xml:space="preserve">% of the initial </w:t>
      </w:r>
      <w:r w:rsidR="009877F7" w:rsidRPr="005740EE">
        <w:rPr>
          <w:color w:val="E36C0A" w:themeColor="accent6" w:themeShade="BF"/>
          <w:lang w:val="en-GB"/>
        </w:rPr>
        <w:t>project total budget had been disbursed</w:t>
      </w:r>
      <w:r w:rsidR="00AE35B1" w:rsidRPr="005740EE">
        <w:rPr>
          <w:color w:val="E36C0A" w:themeColor="accent6" w:themeShade="BF"/>
          <w:lang w:val="en-GB"/>
        </w:rPr>
        <w:t>.</w:t>
      </w:r>
    </w:p>
    <w:p w14:paraId="25877F10" w14:textId="165F81CF" w:rsidR="00236D09" w:rsidRPr="00B107A9" w:rsidRDefault="00397ADA" w:rsidP="00FF0B37">
      <w:pPr>
        <w:rPr>
          <w:lang w:val="en-GB"/>
        </w:rPr>
      </w:pPr>
      <w:r w:rsidRPr="00B107A9">
        <w:rPr>
          <w:lang w:val="en-GB"/>
        </w:rPr>
        <w:t xml:space="preserve">According to the project document, the total project budget was of USD </w:t>
      </w:r>
      <w:r w:rsidR="00D028BF" w:rsidRPr="00B107A9">
        <w:rPr>
          <w:lang w:val="en-GB"/>
        </w:rPr>
        <w:t>1,</w:t>
      </w:r>
      <w:r w:rsidR="00206C4C" w:rsidRPr="00B107A9">
        <w:rPr>
          <w:lang w:val="en-GB"/>
        </w:rPr>
        <w:t>166</w:t>
      </w:r>
      <w:r w:rsidR="00D028BF" w:rsidRPr="00B107A9">
        <w:rPr>
          <w:lang w:val="en-GB"/>
        </w:rPr>
        <w:t>,</w:t>
      </w:r>
      <w:r w:rsidR="00206C4C" w:rsidRPr="00B107A9">
        <w:rPr>
          <w:lang w:val="en-GB"/>
        </w:rPr>
        <w:t>763.40</w:t>
      </w:r>
      <w:r w:rsidR="00376F1C" w:rsidRPr="00B107A9">
        <w:rPr>
          <w:lang w:val="en-GB"/>
        </w:rPr>
        <w:t xml:space="preserve">. Upon </w:t>
      </w:r>
      <w:r w:rsidR="00D028BF" w:rsidRPr="00B107A9">
        <w:rPr>
          <w:lang w:val="en-GB"/>
        </w:rPr>
        <w:t>financial</w:t>
      </w:r>
      <w:r w:rsidR="00376F1C" w:rsidRPr="00B107A9">
        <w:rPr>
          <w:lang w:val="en-GB"/>
        </w:rPr>
        <w:t xml:space="preserve"> closure of the Cambodian </w:t>
      </w:r>
      <w:r w:rsidR="00D028BF" w:rsidRPr="00B107A9">
        <w:rPr>
          <w:lang w:val="en-GB"/>
        </w:rPr>
        <w:t>project, remaining funds of USD 47,167.20 were transferred to the global project, increasing the total budget to 1,</w:t>
      </w:r>
      <w:r w:rsidR="00934D72" w:rsidRPr="00B107A9">
        <w:rPr>
          <w:lang w:val="en-GB"/>
        </w:rPr>
        <w:t>213</w:t>
      </w:r>
      <w:r w:rsidR="00D028BF" w:rsidRPr="00B107A9">
        <w:rPr>
          <w:lang w:val="en-GB"/>
        </w:rPr>
        <w:t>,</w:t>
      </w:r>
      <w:r w:rsidR="00934D72" w:rsidRPr="00B107A9">
        <w:rPr>
          <w:lang w:val="en-GB"/>
        </w:rPr>
        <w:t>930</w:t>
      </w:r>
      <w:r w:rsidR="00D028BF" w:rsidRPr="00B107A9">
        <w:rPr>
          <w:lang w:val="en-GB"/>
        </w:rPr>
        <w:t>.</w:t>
      </w:r>
      <w:r w:rsidR="00934D72" w:rsidRPr="00B107A9">
        <w:rPr>
          <w:lang w:val="en-GB"/>
        </w:rPr>
        <w:t>6</w:t>
      </w:r>
      <w:r w:rsidR="00D028BF" w:rsidRPr="00B107A9">
        <w:rPr>
          <w:lang w:val="en-GB"/>
        </w:rPr>
        <w:t>0</w:t>
      </w:r>
      <w:r w:rsidR="00376F1C" w:rsidRPr="00B107A9">
        <w:rPr>
          <w:szCs w:val="20"/>
          <w:lang w:val="en-GB"/>
        </w:rPr>
        <w:t xml:space="preserve">. </w:t>
      </w:r>
      <w:r w:rsidR="00236D09" w:rsidRPr="00B107A9">
        <w:rPr>
          <w:szCs w:val="20"/>
          <w:lang w:val="en-GB"/>
        </w:rPr>
        <w:t>A</w:t>
      </w:r>
      <w:r w:rsidR="004208F3" w:rsidRPr="00B107A9">
        <w:rPr>
          <w:szCs w:val="20"/>
          <w:lang w:val="en-GB"/>
        </w:rPr>
        <w:t>s of</w:t>
      </w:r>
      <w:r w:rsidR="004208F3" w:rsidRPr="00B107A9">
        <w:rPr>
          <w:lang w:val="en-GB"/>
        </w:rPr>
        <w:t xml:space="preserve"> 9 May 2017, a total of USD 1,092,430.45 had been disbursed, which represents </w:t>
      </w:r>
      <w:r w:rsidR="00934D72" w:rsidRPr="00B107A9">
        <w:rPr>
          <w:lang w:val="en-GB"/>
        </w:rPr>
        <w:t>94</w:t>
      </w:r>
      <w:r w:rsidR="004208F3" w:rsidRPr="00B107A9">
        <w:rPr>
          <w:lang w:val="en-GB"/>
        </w:rPr>
        <w:t xml:space="preserve">% of the initial project budget, and </w:t>
      </w:r>
      <w:r w:rsidR="00EA2126" w:rsidRPr="00B107A9">
        <w:rPr>
          <w:lang w:val="en-GB"/>
        </w:rPr>
        <w:t>9</w:t>
      </w:r>
      <w:r w:rsidR="00934D72" w:rsidRPr="00B107A9">
        <w:rPr>
          <w:lang w:val="en-GB"/>
        </w:rPr>
        <w:t>0</w:t>
      </w:r>
      <w:r w:rsidR="00EA2126" w:rsidRPr="00B107A9">
        <w:rPr>
          <w:lang w:val="en-GB"/>
        </w:rPr>
        <w:t xml:space="preserve">% of the total </w:t>
      </w:r>
      <w:r w:rsidR="00236D09" w:rsidRPr="00B107A9">
        <w:rPr>
          <w:lang w:val="en-GB"/>
        </w:rPr>
        <w:t xml:space="preserve">amended </w:t>
      </w:r>
      <w:r w:rsidR="00EA2126" w:rsidRPr="00B107A9">
        <w:rPr>
          <w:lang w:val="en-GB"/>
        </w:rPr>
        <w:t>project budget.</w:t>
      </w:r>
    </w:p>
    <w:p w14:paraId="3E0B1543" w14:textId="52388FBD" w:rsidR="00397ADA" w:rsidRPr="00B107A9" w:rsidRDefault="00EA2126" w:rsidP="00FF0B37">
      <w:pPr>
        <w:rPr>
          <w:lang w:val="en-GB"/>
        </w:rPr>
      </w:pPr>
      <w:r w:rsidRPr="00B107A9">
        <w:rPr>
          <w:lang w:val="en-GB"/>
        </w:rPr>
        <w:t xml:space="preserve">The </w:t>
      </w:r>
      <w:r w:rsidR="00DC6A20" w:rsidRPr="00B107A9">
        <w:rPr>
          <w:lang w:val="en-GB"/>
        </w:rPr>
        <w:t xml:space="preserve">planned and actual </w:t>
      </w:r>
      <w:r w:rsidRPr="00B107A9">
        <w:rPr>
          <w:lang w:val="en-GB"/>
        </w:rPr>
        <w:t xml:space="preserve">budget distribution </w:t>
      </w:r>
      <w:r w:rsidR="00236D09" w:rsidRPr="00B107A9">
        <w:rPr>
          <w:lang w:val="en-GB"/>
        </w:rPr>
        <w:t>is</w:t>
      </w:r>
      <w:r w:rsidR="00397ADA" w:rsidRPr="00B107A9">
        <w:rPr>
          <w:lang w:val="en-GB"/>
        </w:rPr>
        <w:t xml:space="preserve"> broken down between outcome</w:t>
      </w:r>
      <w:r w:rsidR="003712FF" w:rsidRPr="00B107A9">
        <w:rPr>
          <w:lang w:val="en-GB"/>
        </w:rPr>
        <w:t>s</w:t>
      </w:r>
      <w:r w:rsidR="00397ADA" w:rsidRPr="00B107A9">
        <w:rPr>
          <w:lang w:val="en-GB"/>
        </w:rPr>
        <w:t xml:space="preserve"> in the following manner:</w:t>
      </w:r>
    </w:p>
    <w:p w14:paraId="2B147802" w14:textId="77777777" w:rsidR="00934D72" w:rsidRPr="00B107A9" w:rsidRDefault="00934D72" w:rsidP="00FF0B37">
      <w:pPr>
        <w:rPr>
          <w:lang w:val="en-GB"/>
        </w:rPr>
      </w:pPr>
    </w:p>
    <w:p w14:paraId="145A64E1" w14:textId="7B081B36" w:rsidR="003712FF" w:rsidRPr="00B107A9" w:rsidRDefault="003712FF" w:rsidP="003712FF">
      <w:pPr>
        <w:pStyle w:val="Caption"/>
        <w:keepNext/>
        <w:rPr>
          <w:lang w:val="en-GB"/>
        </w:rPr>
      </w:pPr>
      <w:bookmarkStart w:id="25" w:name="_Ref482276188"/>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2</w:t>
      </w:r>
      <w:r w:rsidR="006942E7" w:rsidRPr="00B107A9">
        <w:rPr>
          <w:noProof/>
          <w:lang w:val="en-GB"/>
        </w:rPr>
        <w:fldChar w:fldCharType="end"/>
      </w:r>
      <w:bookmarkEnd w:id="25"/>
      <w:r w:rsidRPr="00B107A9">
        <w:rPr>
          <w:lang w:val="en-GB"/>
        </w:rPr>
        <w:t xml:space="preserve">: </w:t>
      </w:r>
      <w:r w:rsidR="004F3EC5" w:rsidRPr="00B107A9">
        <w:rPr>
          <w:lang w:val="en-GB"/>
        </w:rPr>
        <w:t>Planned and actual budget distribution</w:t>
      </w:r>
      <w:r w:rsidR="004F3EC5" w:rsidRPr="00B107A9">
        <w:rPr>
          <w:rStyle w:val="FootnoteReference"/>
          <w:lang w:val="en-GB"/>
        </w:rPr>
        <w:footnoteReference w:id="16"/>
      </w:r>
      <w:r w:rsidRPr="00B107A9">
        <w:rPr>
          <w:lang w:val="en-GB"/>
        </w:rPr>
        <w:t xml:space="preserve"> per outcomes</w:t>
      </w:r>
      <w:r w:rsidR="00692EE4">
        <w:rPr>
          <w:lang w:val="en-GB"/>
        </w:rPr>
        <w:t xml:space="preserve"> (excluding GMS)</w:t>
      </w:r>
    </w:p>
    <w:tbl>
      <w:tblPr>
        <w:tblStyle w:val="TableBaastel1"/>
        <w:tblW w:w="9027" w:type="dxa"/>
        <w:jc w:val="center"/>
        <w:tblLayout w:type="fixed"/>
        <w:tblLook w:val="04A0" w:firstRow="1" w:lastRow="0" w:firstColumn="1" w:lastColumn="0" w:noHBand="0" w:noVBand="1"/>
      </w:tblPr>
      <w:tblGrid>
        <w:gridCol w:w="3735"/>
        <w:gridCol w:w="2646"/>
        <w:gridCol w:w="2646"/>
      </w:tblGrid>
      <w:tr w:rsidR="00BD52BB" w:rsidRPr="00754C95" w14:paraId="7BFDF544" w14:textId="0A543F4B" w:rsidTr="004208F3">
        <w:trPr>
          <w:cnfStyle w:val="100000000000" w:firstRow="1" w:lastRow="0" w:firstColumn="0" w:lastColumn="0" w:oddVBand="0" w:evenVBand="0" w:oddHBand="0" w:evenHBand="0" w:firstRowFirstColumn="0" w:firstRowLastColumn="0" w:lastRowFirstColumn="0" w:lastRowLastColumn="0"/>
          <w:trHeight w:val="300"/>
          <w:jc w:val="center"/>
        </w:trPr>
        <w:tc>
          <w:tcPr>
            <w:tcW w:w="3735" w:type="dxa"/>
            <w:noWrap/>
            <w:hideMark/>
          </w:tcPr>
          <w:p w14:paraId="627563D2" w14:textId="0D7754BC" w:rsidR="00BD52BB" w:rsidRPr="00CD4F59" w:rsidRDefault="00BD52BB" w:rsidP="00BF30D3">
            <w:pPr>
              <w:keepNext/>
              <w:spacing w:before="0" w:after="0"/>
              <w:rPr>
                <w:lang w:val="en-GB"/>
              </w:rPr>
            </w:pPr>
            <w:r w:rsidRPr="00754C95">
              <w:rPr>
                <w:lang w:val="en-GB"/>
              </w:rPr>
              <w:t>Budget line</w:t>
            </w:r>
          </w:p>
        </w:tc>
        <w:tc>
          <w:tcPr>
            <w:tcW w:w="2646" w:type="dxa"/>
            <w:noWrap/>
            <w:hideMark/>
          </w:tcPr>
          <w:p w14:paraId="4C8366F3" w14:textId="2B19F133" w:rsidR="00BD52BB" w:rsidRPr="008604CD" w:rsidRDefault="00BD52BB" w:rsidP="00BF30D3">
            <w:pPr>
              <w:keepNext/>
              <w:spacing w:before="0" w:after="0"/>
              <w:jc w:val="center"/>
              <w:rPr>
                <w:lang w:val="en-GB"/>
              </w:rPr>
            </w:pPr>
            <w:r w:rsidRPr="00CD4F59">
              <w:rPr>
                <w:lang w:val="en-GB"/>
              </w:rPr>
              <w:t>Budget</w:t>
            </w:r>
            <w:r w:rsidRPr="008604CD">
              <w:rPr>
                <w:lang w:val="en-GB"/>
              </w:rPr>
              <w:t xml:space="preserve"> distribution according to project document</w:t>
            </w:r>
          </w:p>
        </w:tc>
        <w:tc>
          <w:tcPr>
            <w:tcW w:w="2646" w:type="dxa"/>
          </w:tcPr>
          <w:p w14:paraId="5D0CE15B" w14:textId="274ABBCB" w:rsidR="00BD52BB" w:rsidRPr="000C0F9E" w:rsidRDefault="00BD52BB" w:rsidP="00BF30D3">
            <w:pPr>
              <w:keepNext/>
              <w:spacing w:before="0" w:after="0"/>
              <w:jc w:val="center"/>
              <w:rPr>
                <w:lang w:val="en-GB"/>
              </w:rPr>
            </w:pPr>
            <w:r w:rsidRPr="000C0F9E">
              <w:rPr>
                <w:lang w:val="en-GB"/>
              </w:rPr>
              <w:t>Actual Distribution</w:t>
            </w:r>
            <w:r w:rsidR="00692EE4">
              <w:rPr>
                <w:lang w:val="en-GB"/>
              </w:rPr>
              <w:t xml:space="preserve"> (% of initially planned budget)</w:t>
            </w:r>
          </w:p>
        </w:tc>
      </w:tr>
      <w:tr w:rsidR="004208F3" w:rsidRPr="00754C95" w14:paraId="51048DB9" w14:textId="522E5A57" w:rsidTr="004208F3">
        <w:trPr>
          <w:trHeight w:val="300"/>
          <w:jc w:val="center"/>
        </w:trPr>
        <w:tc>
          <w:tcPr>
            <w:tcW w:w="3735" w:type="dxa"/>
            <w:noWrap/>
            <w:hideMark/>
          </w:tcPr>
          <w:p w14:paraId="58B721F2" w14:textId="1DBD1543" w:rsidR="004208F3" w:rsidRPr="00CD4F59" w:rsidRDefault="004208F3" w:rsidP="004208F3">
            <w:pPr>
              <w:spacing w:before="0" w:after="0"/>
              <w:rPr>
                <w:lang w:val="en-GB"/>
              </w:rPr>
            </w:pPr>
            <w:r w:rsidRPr="00754C95">
              <w:rPr>
                <w:lang w:val="en-GB"/>
              </w:rPr>
              <w:t>Outcome 1</w:t>
            </w:r>
            <w:r w:rsidRPr="00CD4F59">
              <w:rPr>
                <w:lang w:val="en-GB"/>
              </w:rPr>
              <w:t>: Global coordination</w:t>
            </w:r>
          </w:p>
        </w:tc>
        <w:tc>
          <w:tcPr>
            <w:tcW w:w="2646" w:type="dxa"/>
            <w:noWrap/>
            <w:vAlign w:val="center"/>
            <w:hideMark/>
          </w:tcPr>
          <w:p w14:paraId="049E1EA7" w14:textId="708BA63F" w:rsidR="004208F3" w:rsidRPr="00754C95" w:rsidRDefault="00934D72" w:rsidP="00AE4FF5">
            <w:pPr>
              <w:spacing w:before="0" w:after="0"/>
              <w:jc w:val="center"/>
              <w:rPr>
                <w:lang w:val="en-GB"/>
              </w:rPr>
            </w:pPr>
            <w:r w:rsidRPr="00B107A9">
              <w:rPr>
                <w:lang w:val="en-GB"/>
              </w:rPr>
              <w:t>2</w:t>
            </w:r>
            <w:r w:rsidR="00AE4FF5">
              <w:rPr>
                <w:lang w:val="en-GB"/>
              </w:rPr>
              <w:t>8</w:t>
            </w:r>
            <w:r w:rsidR="004208F3" w:rsidRPr="00B107A9">
              <w:rPr>
                <w:lang w:val="en-GB"/>
              </w:rPr>
              <w:t>%</w:t>
            </w:r>
          </w:p>
        </w:tc>
        <w:tc>
          <w:tcPr>
            <w:tcW w:w="2646" w:type="dxa"/>
            <w:vAlign w:val="center"/>
          </w:tcPr>
          <w:p w14:paraId="574CA63A" w14:textId="3875A889" w:rsidR="004208F3" w:rsidRPr="00754C95" w:rsidRDefault="004208F3" w:rsidP="00AE4FF5">
            <w:pPr>
              <w:spacing w:before="0" w:after="0"/>
              <w:jc w:val="center"/>
              <w:rPr>
                <w:color w:val="1F497D" w:themeColor="text2"/>
                <w:szCs w:val="20"/>
                <w:lang w:val="en-GB"/>
              </w:rPr>
            </w:pPr>
            <w:r w:rsidRPr="00B107A9">
              <w:rPr>
                <w:rFonts w:cs="Calibri"/>
                <w:color w:val="1F497D" w:themeColor="text2"/>
                <w:szCs w:val="20"/>
                <w:lang w:val="en-GB"/>
              </w:rPr>
              <w:t>2</w:t>
            </w:r>
            <w:r w:rsidR="00AE4FF5">
              <w:rPr>
                <w:rFonts w:cs="Calibri"/>
                <w:color w:val="1F497D" w:themeColor="text2"/>
                <w:szCs w:val="20"/>
                <w:lang w:val="en-GB"/>
              </w:rPr>
              <w:t>4</w:t>
            </w:r>
            <w:r w:rsidRPr="00B107A9">
              <w:rPr>
                <w:rFonts w:cs="Calibri"/>
                <w:color w:val="1F497D" w:themeColor="text2"/>
                <w:szCs w:val="20"/>
                <w:lang w:val="en-GB"/>
              </w:rPr>
              <w:t>%</w:t>
            </w:r>
          </w:p>
        </w:tc>
      </w:tr>
      <w:tr w:rsidR="004208F3" w:rsidRPr="00754C95" w14:paraId="477C7D20" w14:textId="3291EB1E" w:rsidTr="004208F3">
        <w:trPr>
          <w:trHeight w:val="300"/>
          <w:jc w:val="center"/>
        </w:trPr>
        <w:tc>
          <w:tcPr>
            <w:tcW w:w="3735" w:type="dxa"/>
            <w:noWrap/>
            <w:hideMark/>
          </w:tcPr>
          <w:p w14:paraId="36BDD3EA" w14:textId="2DF8B212" w:rsidR="004208F3" w:rsidRPr="00CD4F59" w:rsidRDefault="004208F3" w:rsidP="004208F3">
            <w:pPr>
              <w:spacing w:before="0" w:after="0"/>
              <w:rPr>
                <w:lang w:val="en-GB"/>
              </w:rPr>
            </w:pPr>
            <w:r w:rsidRPr="00754C95">
              <w:rPr>
                <w:lang w:val="en-GB"/>
              </w:rPr>
              <w:t>Outcome 2</w:t>
            </w:r>
            <w:r w:rsidRPr="00CD4F59">
              <w:rPr>
                <w:lang w:val="en-GB"/>
              </w:rPr>
              <w:t>: Global knowledge management</w:t>
            </w:r>
          </w:p>
        </w:tc>
        <w:tc>
          <w:tcPr>
            <w:tcW w:w="2646" w:type="dxa"/>
            <w:noWrap/>
            <w:vAlign w:val="center"/>
            <w:hideMark/>
          </w:tcPr>
          <w:p w14:paraId="2B778C74" w14:textId="74BFCF95" w:rsidR="004208F3" w:rsidRPr="00754C95" w:rsidRDefault="00AE4FF5" w:rsidP="004208F3">
            <w:pPr>
              <w:spacing w:before="0" w:after="0"/>
              <w:jc w:val="center"/>
              <w:rPr>
                <w:lang w:val="en-GB"/>
              </w:rPr>
            </w:pPr>
            <w:r>
              <w:rPr>
                <w:lang w:val="en-GB"/>
              </w:rPr>
              <w:t>32</w:t>
            </w:r>
            <w:r w:rsidR="004208F3" w:rsidRPr="00B107A9">
              <w:rPr>
                <w:lang w:val="en-GB"/>
              </w:rPr>
              <w:t>%</w:t>
            </w:r>
          </w:p>
        </w:tc>
        <w:tc>
          <w:tcPr>
            <w:tcW w:w="2646" w:type="dxa"/>
            <w:vAlign w:val="center"/>
          </w:tcPr>
          <w:p w14:paraId="22F5B4E4" w14:textId="7D8B75CB" w:rsidR="004208F3" w:rsidRPr="00754C95" w:rsidRDefault="00934D72" w:rsidP="00AE4FF5">
            <w:pPr>
              <w:spacing w:before="0" w:after="0"/>
              <w:jc w:val="center"/>
              <w:rPr>
                <w:color w:val="1F497D" w:themeColor="text2"/>
                <w:szCs w:val="20"/>
                <w:lang w:val="en-GB"/>
              </w:rPr>
            </w:pPr>
            <w:r w:rsidRPr="00B107A9">
              <w:rPr>
                <w:rFonts w:cs="Calibri"/>
                <w:color w:val="1F497D" w:themeColor="text2"/>
                <w:szCs w:val="20"/>
                <w:lang w:val="en-GB"/>
              </w:rPr>
              <w:t>3</w:t>
            </w:r>
            <w:r w:rsidR="00AE4FF5">
              <w:rPr>
                <w:rFonts w:cs="Calibri"/>
                <w:color w:val="1F497D" w:themeColor="text2"/>
                <w:szCs w:val="20"/>
                <w:lang w:val="en-GB"/>
              </w:rPr>
              <w:t>8</w:t>
            </w:r>
            <w:r w:rsidR="004208F3" w:rsidRPr="00B107A9">
              <w:rPr>
                <w:rFonts w:cs="Calibri"/>
                <w:color w:val="1F497D" w:themeColor="text2"/>
                <w:szCs w:val="20"/>
                <w:lang w:val="en-GB"/>
              </w:rPr>
              <w:t>%</w:t>
            </w:r>
          </w:p>
        </w:tc>
      </w:tr>
      <w:tr w:rsidR="004208F3" w:rsidRPr="00754C95" w14:paraId="24E78B51" w14:textId="4729643F" w:rsidTr="004208F3">
        <w:trPr>
          <w:trHeight w:val="300"/>
          <w:jc w:val="center"/>
        </w:trPr>
        <w:tc>
          <w:tcPr>
            <w:tcW w:w="3735" w:type="dxa"/>
            <w:noWrap/>
            <w:hideMark/>
          </w:tcPr>
          <w:p w14:paraId="0DD90E3E" w14:textId="38D4364E" w:rsidR="004208F3" w:rsidRPr="00CD4F59" w:rsidRDefault="004208F3" w:rsidP="004208F3">
            <w:pPr>
              <w:spacing w:before="0" w:after="0"/>
              <w:rPr>
                <w:lang w:val="en-GB"/>
              </w:rPr>
            </w:pPr>
            <w:r w:rsidRPr="00754C95">
              <w:rPr>
                <w:lang w:val="en-GB"/>
              </w:rPr>
              <w:t>Outcome 3</w:t>
            </w:r>
            <w:r w:rsidRPr="00CD4F59">
              <w:rPr>
                <w:lang w:val="en-GB"/>
              </w:rPr>
              <w:t>: Gender dimensions of adaptation</w:t>
            </w:r>
          </w:p>
        </w:tc>
        <w:tc>
          <w:tcPr>
            <w:tcW w:w="2646" w:type="dxa"/>
            <w:noWrap/>
            <w:vAlign w:val="center"/>
            <w:hideMark/>
          </w:tcPr>
          <w:p w14:paraId="5B041D4A" w14:textId="405CA525" w:rsidR="004208F3" w:rsidRPr="00754C95" w:rsidRDefault="00AE4FF5" w:rsidP="004208F3">
            <w:pPr>
              <w:spacing w:before="0" w:after="0"/>
              <w:jc w:val="center"/>
              <w:rPr>
                <w:lang w:val="en-GB"/>
              </w:rPr>
            </w:pPr>
            <w:r>
              <w:rPr>
                <w:lang w:val="en-GB"/>
              </w:rPr>
              <w:t>31</w:t>
            </w:r>
            <w:r w:rsidR="004208F3" w:rsidRPr="00B107A9">
              <w:rPr>
                <w:lang w:val="en-GB"/>
              </w:rPr>
              <w:t>%</w:t>
            </w:r>
          </w:p>
        </w:tc>
        <w:tc>
          <w:tcPr>
            <w:tcW w:w="2646" w:type="dxa"/>
            <w:vAlign w:val="center"/>
          </w:tcPr>
          <w:p w14:paraId="19F7A16D" w14:textId="3D384293" w:rsidR="004208F3" w:rsidRPr="00754C95" w:rsidRDefault="00706FA1" w:rsidP="00934D72">
            <w:pPr>
              <w:spacing w:before="0" w:after="0"/>
              <w:jc w:val="center"/>
              <w:rPr>
                <w:color w:val="1F497D" w:themeColor="text2"/>
                <w:szCs w:val="20"/>
                <w:lang w:val="en-GB"/>
              </w:rPr>
            </w:pPr>
            <w:r w:rsidRPr="00B107A9">
              <w:rPr>
                <w:rFonts w:cs="Calibri"/>
                <w:color w:val="1F497D" w:themeColor="text2"/>
                <w:szCs w:val="20"/>
                <w:lang w:val="en-GB"/>
              </w:rPr>
              <w:t>2</w:t>
            </w:r>
            <w:r w:rsidR="00AE4FF5">
              <w:rPr>
                <w:rFonts w:cs="Calibri"/>
                <w:color w:val="1F497D" w:themeColor="text2"/>
                <w:szCs w:val="20"/>
                <w:lang w:val="en-GB"/>
              </w:rPr>
              <w:t>6</w:t>
            </w:r>
            <w:r w:rsidR="004208F3" w:rsidRPr="00B107A9">
              <w:rPr>
                <w:rFonts w:cs="Calibri"/>
                <w:color w:val="1F497D" w:themeColor="text2"/>
                <w:szCs w:val="20"/>
                <w:lang w:val="en-GB"/>
              </w:rPr>
              <w:t>%</w:t>
            </w:r>
          </w:p>
        </w:tc>
      </w:tr>
      <w:tr w:rsidR="004208F3" w:rsidRPr="00754C95" w14:paraId="0AF80B35" w14:textId="4BF89296" w:rsidTr="004208F3">
        <w:trPr>
          <w:trHeight w:val="300"/>
          <w:jc w:val="center"/>
        </w:trPr>
        <w:tc>
          <w:tcPr>
            <w:tcW w:w="3735" w:type="dxa"/>
            <w:noWrap/>
          </w:tcPr>
          <w:p w14:paraId="38A68AAE" w14:textId="68D2AEAB" w:rsidR="004208F3" w:rsidRPr="00CD4F59" w:rsidRDefault="004208F3" w:rsidP="004208F3">
            <w:pPr>
              <w:spacing w:before="0" w:after="0"/>
              <w:rPr>
                <w:lang w:val="en-GB"/>
              </w:rPr>
            </w:pPr>
            <w:r w:rsidRPr="00754C95">
              <w:rPr>
                <w:lang w:val="en-GB"/>
              </w:rPr>
              <w:t>M&amp;E</w:t>
            </w:r>
          </w:p>
        </w:tc>
        <w:tc>
          <w:tcPr>
            <w:tcW w:w="2646" w:type="dxa"/>
            <w:noWrap/>
            <w:vAlign w:val="center"/>
          </w:tcPr>
          <w:p w14:paraId="68230DB3" w14:textId="0F7E076F" w:rsidR="004208F3" w:rsidRPr="00754C95" w:rsidRDefault="004F3EC5" w:rsidP="004208F3">
            <w:pPr>
              <w:spacing w:before="0" w:after="0"/>
              <w:jc w:val="center"/>
              <w:rPr>
                <w:lang w:val="en-GB"/>
              </w:rPr>
            </w:pPr>
            <w:r w:rsidRPr="00B107A9">
              <w:rPr>
                <w:lang w:val="en-GB"/>
              </w:rPr>
              <w:t>1</w:t>
            </w:r>
            <w:r w:rsidR="004208F3" w:rsidRPr="00B107A9">
              <w:rPr>
                <w:lang w:val="en-GB"/>
              </w:rPr>
              <w:t>%</w:t>
            </w:r>
          </w:p>
        </w:tc>
        <w:tc>
          <w:tcPr>
            <w:tcW w:w="2646" w:type="dxa"/>
            <w:vAlign w:val="center"/>
          </w:tcPr>
          <w:p w14:paraId="1A1C62FB" w14:textId="30AA227E" w:rsidR="004208F3" w:rsidRPr="00754C95" w:rsidRDefault="004208F3" w:rsidP="00DC6A20">
            <w:pPr>
              <w:spacing w:before="0" w:after="0"/>
              <w:jc w:val="center"/>
              <w:rPr>
                <w:color w:val="1F497D" w:themeColor="text2"/>
                <w:szCs w:val="20"/>
                <w:lang w:val="en-GB"/>
              </w:rPr>
            </w:pPr>
            <w:r w:rsidRPr="00B107A9">
              <w:rPr>
                <w:rFonts w:cs="Calibri"/>
                <w:color w:val="1F497D" w:themeColor="text2"/>
                <w:szCs w:val="20"/>
                <w:lang w:val="en-GB"/>
              </w:rPr>
              <w:t>0,2%</w:t>
            </w:r>
          </w:p>
        </w:tc>
      </w:tr>
      <w:tr w:rsidR="004208F3" w:rsidRPr="00754C95" w14:paraId="61860F66" w14:textId="4E0DEC88" w:rsidTr="004208F3">
        <w:trPr>
          <w:trHeight w:val="300"/>
          <w:jc w:val="center"/>
        </w:trPr>
        <w:tc>
          <w:tcPr>
            <w:tcW w:w="3735" w:type="dxa"/>
            <w:noWrap/>
            <w:hideMark/>
          </w:tcPr>
          <w:p w14:paraId="61D878BE" w14:textId="77777777" w:rsidR="004208F3" w:rsidRPr="00754C95" w:rsidRDefault="004208F3" w:rsidP="004208F3">
            <w:pPr>
              <w:spacing w:before="0" w:after="0"/>
              <w:rPr>
                <w:lang w:val="en-GB"/>
              </w:rPr>
            </w:pPr>
            <w:r w:rsidRPr="00754C95">
              <w:rPr>
                <w:lang w:val="en-GB"/>
              </w:rPr>
              <w:t>Project Management</w:t>
            </w:r>
          </w:p>
        </w:tc>
        <w:tc>
          <w:tcPr>
            <w:tcW w:w="2646" w:type="dxa"/>
            <w:noWrap/>
            <w:vAlign w:val="center"/>
            <w:hideMark/>
          </w:tcPr>
          <w:p w14:paraId="489CF474" w14:textId="18706229" w:rsidR="004208F3" w:rsidRPr="00754C95" w:rsidRDefault="004208F3" w:rsidP="004208F3">
            <w:pPr>
              <w:spacing w:before="0" w:after="0"/>
              <w:jc w:val="center"/>
              <w:rPr>
                <w:lang w:val="en-GB"/>
              </w:rPr>
            </w:pPr>
            <w:r w:rsidRPr="00B107A9">
              <w:rPr>
                <w:lang w:val="en-GB"/>
              </w:rPr>
              <w:t>7%</w:t>
            </w:r>
          </w:p>
        </w:tc>
        <w:tc>
          <w:tcPr>
            <w:tcW w:w="2646" w:type="dxa"/>
            <w:vAlign w:val="center"/>
          </w:tcPr>
          <w:p w14:paraId="073803D6" w14:textId="325EDBD8" w:rsidR="004208F3" w:rsidRPr="00754C95" w:rsidRDefault="00AE4FF5" w:rsidP="004208F3">
            <w:pPr>
              <w:spacing w:before="0" w:after="0"/>
              <w:jc w:val="center"/>
              <w:rPr>
                <w:color w:val="1F497D" w:themeColor="text2"/>
                <w:szCs w:val="20"/>
                <w:lang w:val="en-GB"/>
              </w:rPr>
            </w:pPr>
            <w:r>
              <w:rPr>
                <w:rFonts w:cs="Calibri"/>
                <w:color w:val="1F497D" w:themeColor="text2"/>
                <w:szCs w:val="20"/>
                <w:lang w:val="en-GB"/>
              </w:rPr>
              <w:t>5</w:t>
            </w:r>
            <w:r w:rsidR="004208F3" w:rsidRPr="00B107A9">
              <w:rPr>
                <w:rFonts w:cs="Calibri"/>
                <w:color w:val="1F497D" w:themeColor="text2"/>
                <w:szCs w:val="20"/>
                <w:lang w:val="en-GB"/>
              </w:rPr>
              <w:t>%</w:t>
            </w:r>
          </w:p>
        </w:tc>
      </w:tr>
    </w:tbl>
    <w:p w14:paraId="57CEB438" w14:textId="263D507C" w:rsidR="00DC6A20" w:rsidRPr="00B107A9" w:rsidRDefault="00692EE4" w:rsidP="00FF0B37">
      <w:pPr>
        <w:rPr>
          <w:lang w:val="en-GB"/>
        </w:rPr>
      </w:pPr>
      <w:r>
        <w:rPr>
          <w:noProof/>
        </w:rPr>
        <mc:AlternateContent>
          <mc:Choice Requires="wps">
            <w:drawing>
              <wp:anchor distT="0" distB="0" distL="114300" distR="114300" simplePos="0" relativeHeight="251686912" behindDoc="0" locked="0" layoutInCell="1" allowOverlap="1" wp14:anchorId="19455CCC" wp14:editId="26958BBB">
                <wp:simplePos x="0" y="0"/>
                <wp:positionH relativeFrom="column">
                  <wp:posOffset>3286125</wp:posOffset>
                </wp:positionH>
                <wp:positionV relativeFrom="paragraph">
                  <wp:posOffset>184785</wp:posOffset>
                </wp:positionV>
                <wp:extent cx="2408400" cy="457457"/>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408400" cy="457457"/>
                        </a:xfrm>
                        <a:prstGeom prst="rect">
                          <a:avLst/>
                        </a:prstGeom>
                        <a:solidFill>
                          <a:prstClr val="white"/>
                        </a:solidFill>
                        <a:ln>
                          <a:noFill/>
                        </a:ln>
                        <a:effectLst/>
                      </wps:spPr>
                      <wps:txbx>
                        <w:txbxContent>
                          <w:p w14:paraId="4716C188" w14:textId="07F2B8F9" w:rsidR="00A422B2" w:rsidRPr="004838FE" w:rsidRDefault="00A422B2" w:rsidP="001C6507">
                            <w:pPr>
                              <w:pStyle w:val="Caption"/>
                              <w:rPr>
                                <w:noProof/>
                              </w:rPr>
                            </w:pPr>
                            <w:bookmarkStart w:id="26" w:name="_Ref482268178"/>
                            <w:r>
                              <w:t xml:space="preserve">Figure </w:t>
                            </w:r>
                            <w:r w:rsidR="004A39C1">
                              <w:fldChar w:fldCharType="begin"/>
                            </w:r>
                            <w:r w:rsidR="004A39C1">
                              <w:instrText xml:space="preserve"> SEQ Figure \* ARABIC </w:instrText>
                            </w:r>
                            <w:r w:rsidR="004A39C1">
                              <w:fldChar w:fldCharType="separate"/>
                            </w:r>
                            <w:r>
                              <w:rPr>
                                <w:noProof/>
                              </w:rPr>
                              <w:t>2</w:t>
                            </w:r>
                            <w:r w:rsidR="004A39C1">
                              <w:rPr>
                                <w:noProof/>
                              </w:rPr>
                              <w:fldChar w:fldCharType="end"/>
                            </w:r>
                            <w:bookmarkEnd w:id="26"/>
                            <w:r>
                              <w:t>: Actual budget disbursement per Outcome (excluding GMS)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455CCC" id="Text Box 30" o:spid="_x0000_s1071" type="#_x0000_t202" style="position:absolute;left:0;text-align:left;margin-left:258.75pt;margin-top:14.55pt;width:189.65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" stroked="f">
                <v:textbox inset="0,0,0,0">
                  <w:txbxContent>
                    <w:p w14:paraId="4716C188" w14:textId="07F2B8F9" w:rsidR="00A422B2" w:rsidRPr="004838FE" w:rsidRDefault="00A422B2" w:rsidP="001C6507">
                      <w:pPr>
                        <w:pStyle w:val="Caption"/>
                        <w:rPr>
                          <w:noProof/>
                        </w:rPr>
                      </w:pPr>
                      <w:bookmarkStart w:id="46" w:name="_Ref482268178"/>
                      <w:r>
                        <w:t xml:space="preserve">Figure </w:t>
                      </w:r>
                      <w:r>
                        <w:fldChar w:fldCharType="begin"/>
                      </w:r>
                      <w:r>
                        <w:instrText xml:space="preserve"> SEQ Figure \* ARABIC </w:instrText>
                      </w:r>
                      <w:r>
                        <w:fldChar w:fldCharType="separate"/>
                      </w:r>
                      <w:r>
                        <w:rPr>
                          <w:noProof/>
                        </w:rPr>
                        <w:t>2</w:t>
                      </w:r>
                      <w:r>
                        <w:rPr>
                          <w:noProof/>
                        </w:rPr>
                        <w:fldChar w:fldCharType="end"/>
                      </w:r>
                      <w:bookmarkEnd w:id="46"/>
                      <w:r>
                        <w:t>: Actual budget disbursement per Outcome (excluding GMS)</w:t>
                      </w:r>
                    </w:p>
                  </w:txbxContent>
                </v:textbox>
                <w10:wrap type="square"/>
              </v:shape>
            </w:pict>
          </mc:Fallback>
        </mc:AlternateContent>
      </w:r>
    </w:p>
    <w:p w14:paraId="15FA54AE" w14:textId="2D816A1E" w:rsidR="00692EE4" w:rsidRDefault="00692EE4" w:rsidP="00FF0B37">
      <w:pPr>
        <w:rPr>
          <w:noProof/>
        </w:rPr>
      </w:pPr>
      <w:r>
        <w:rPr>
          <w:noProof/>
        </w:rPr>
        <w:drawing>
          <wp:anchor distT="0" distB="0" distL="114300" distR="114300" simplePos="0" relativeHeight="251687936" behindDoc="0" locked="0" layoutInCell="1" allowOverlap="1" wp14:anchorId="4DC970A0" wp14:editId="71CD54ED">
            <wp:simplePos x="0" y="0"/>
            <wp:positionH relativeFrom="column">
              <wp:posOffset>3286125</wp:posOffset>
            </wp:positionH>
            <wp:positionV relativeFrom="paragraph">
              <wp:posOffset>377825</wp:posOffset>
            </wp:positionV>
            <wp:extent cx="2476500" cy="2295525"/>
            <wp:effectExtent l="0" t="0" r="0" b="0"/>
            <wp:wrapSquare wrapText="bothSides"/>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DC6A20" w:rsidRPr="00B107A9">
        <w:rPr>
          <w:lang w:val="en-GB"/>
        </w:rPr>
        <w:t>Overall, the project funds were extremely well disbursed, in relatively similar proportions to what was originally planned</w:t>
      </w:r>
      <w:r>
        <w:rPr>
          <w:lang w:val="en-GB"/>
        </w:rPr>
        <w:t>.</w:t>
      </w:r>
      <w:r w:rsidRPr="00692EE4">
        <w:rPr>
          <w:noProof/>
        </w:rPr>
        <w:t xml:space="preserve"> </w:t>
      </w:r>
    </w:p>
    <w:p w14:paraId="05C26C11" w14:textId="589ECC05" w:rsidR="00C51D85" w:rsidRPr="00B107A9" w:rsidRDefault="00C51D85" w:rsidP="00FF0B37">
      <w:pPr>
        <w:rPr>
          <w:lang w:val="en-GB"/>
        </w:rPr>
      </w:pPr>
    </w:p>
    <w:p w14:paraId="6664D78A" w14:textId="780A8723" w:rsidR="003712FF" w:rsidRPr="00B107A9" w:rsidRDefault="00F05093" w:rsidP="00FF0B37">
      <w:pPr>
        <w:rPr>
          <w:lang w:val="en-GB"/>
        </w:rPr>
      </w:pPr>
      <w:r w:rsidRPr="00B107A9">
        <w:rPr>
          <w:lang w:val="en-GB"/>
        </w:rPr>
        <w:fldChar w:fldCharType="begin"/>
      </w:r>
      <w:r w:rsidRPr="00B107A9">
        <w:rPr>
          <w:lang w:val="en-GB"/>
        </w:rPr>
        <w:instrText xml:space="preserve"> REF _Ref482268184 \h </w:instrText>
      </w:r>
      <w:r w:rsidRPr="00B107A9">
        <w:rPr>
          <w:lang w:val="en-GB"/>
        </w:rPr>
      </w:r>
      <w:r w:rsidRPr="00B107A9">
        <w:rPr>
          <w:lang w:val="en-GB"/>
        </w:rPr>
        <w:fldChar w:fldCharType="separate"/>
      </w:r>
      <w:r w:rsidR="002E1017" w:rsidRPr="00B107A9">
        <w:rPr>
          <w:lang w:val="en-GB"/>
        </w:rPr>
        <w:t xml:space="preserve">Figure </w:t>
      </w:r>
      <w:r w:rsidR="002E1017">
        <w:rPr>
          <w:noProof/>
          <w:lang w:val="en-GB"/>
        </w:rPr>
        <w:t>3</w:t>
      </w:r>
      <w:r w:rsidRPr="00B107A9">
        <w:rPr>
          <w:lang w:val="en-GB"/>
        </w:rPr>
        <w:fldChar w:fldCharType="end"/>
      </w:r>
      <w:r w:rsidR="005743F3" w:rsidRPr="00B107A9">
        <w:rPr>
          <w:lang w:val="en-GB"/>
        </w:rPr>
        <w:t xml:space="preserve"> </w:t>
      </w:r>
      <w:r w:rsidRPr="00B107A9">
        <w:rPr>
          <w:lang w:val="en-GB"/>
        </w:rPr>
        <w:t>below gives an overview of the planned budget versus disbursed funds per year of project implementation. Minus a slower start than expected due to the postponing of the project start by 6 months, the disbursements per year were relatively well aligned to what was originally planned.</w:t>
      </w:r>
    </w:p>
    <w:p w14:paraId="6CC8F896" w14:textId="77777777" w:rsidR="00F05093" w:rsidRPr="00B107A9" w:rsidRDefault="00F05093" w:rsidP="00C35E74">
      <w:pPr>
        <w:rPr>
          <w:lang w:val="en-GB"/>
        </w:rPr>
      </w:pPr>
    </w:p>
    <w:p w14:paraId="726F3B29" w14:textId="38B2C270" w:rsidR="00F05093" w:rsidRPr="00B107A9" w:rsidRDefault="00F05093" w:rsidP="001C6507">
      <w:pPr>
        <w:pStyle w:val="Caption"/>
        <w:keepNext/>
        <w:rPr>
          <w:lang w:val="en-GB"/>
        </w:rPr>
      </w:pPr>
      <w:bookmarkStart w:id="27" w:name="_Ref482268184"/>
      <w:r w:rsidRPr="00B107A9">
        <w:rPr>
          <w:lang w:val="en-GB"/>
        </w:rPr>
        <w:lastRenderedPageBreak/>
        <w:t xml:space="preserve">Figure </w:t>
      </w:r>
      <w:r w:rsidR="006942E7" w:rsidRPr="00B107A9">
        <w:rPr>
          <w:lang w:val="en-GB"/>
        </w:rPr>
        <w:fldChar w:fldCharType="begin"/>
      </w:r>
      <w:r w:rsidR="006942E7" w:rsidRPr="00B107A9">
        <w:rPr>
          <w:lang w:val="en-GB"/>
        </w:rPr>
        <w:instrText xml:space="preserve"> SEQ Figure \* ARABIC </w:instrText>
      </w:r>
      <w:r w:rsidR="006942E7" w:rsidRPr="00B107A9">
        <w:rPr>
          <w:lang w:val="en-GB"/>
        </w:rPr>
        <w:fldChar w:fldCharType="separate"/>
      </w:r>
      <w:r w:rsidR="002E1017">
        <w:rPr>
          <w:noProof/>
          <w:lang w:val="en-GB"/>
        </w:rPr>
        <w:t>3</w:t>
      </w:r>
      <w:r w:rsidR="006942E7" w:rsidRPr="00B107A9">
        <w:rPr>
          <w:noProof/>
          <w:lang w:val="en-GB"/>
        </w:rPr>
        <w:fldChar w:fldCharType="end"/>
      </w:r>
      <w:bookmarkEnd w:id="27"/>
      <w:r w:rsidRPr="00B107A9">
        <w:rPr>
          <w:lang w:val="en-GB"/>
        </w:rPr>
        <w:t>: Planned budget vs. disbursed funds per year of project implementation</w:t>
      </w:r>
      <w:r w:rsidR="00692EE4">
        <w:rPr>
          <w:lang w:val="en-GB"/>
        </w:rPr>
        <w:t xml:space="preserve"> (including GMS)</w:t>
      </w:r>
    </w:p>
    <w:p w14:paraId="74F5928B" w14:textId="42B5CD39" w:rsidR="00F05093" w:rsidRPr="00B107A9" w:rsidRDefault="00F05093" w:rsidP="001C6507">
      <w:pPr>
        <w:jc w:val="center"/>
        <w:rPr>
          <w:lang w:val="en-GB"/>
        </w:rPr>
      </w:pPr>
      <w:r w:rsidRPr="00B107A9">
        <w:rPr>
          <w:noProof/>
        </w:rPr>
        <w:drawing>
          <wp:inline distT="0" distB="0" distL="0" distR="0" wp14:anchorId="538ED7DA" wp14:editId="35A1BC7A">
            <wp:extent cx="4673600" cy="1972733"/>
            <wp:effectExtent l="0" t="0" r="0" b="889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33AEA1" w14:textId="77777777" w:rsidR="0078589F" w:rsidRPr="00B107A9" w:rsidRDefault="0078589F" w:rsidP="00813378">
      <w:pPr>
        <w:pStyle w:val="Caption"/>
        <w:keepNext/>
        <w:rPr>
          <w:lang w:val="en-GB"/>
        </w:rPr>
      </w:pPr>
    </w:p>
    <w:p w14:paraId="57437164" w14:textId="53FB8F8C" w:rsidR="00813378" w:rsidRPr="00B107A9" w:rsidRDefault="00813378" w:rsidP="00813378">
      <w:pPr>
        <w:pStyle w:val="Caption"/>
        <w:keepNext/>
        <w:rPr>
          <w:lang w:val="en-GB"/>
        </w:rPr>
      </w:pPr>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3</w:t>
      </w:r>
      <w:r w:rsidR="006942E7" w:rsidRPr="00B107A9">
        <w:rPr>
          <w:noProof/>
          <w:lang w:val="en-GB"/>
        </w:rPr>
        <w:fldChar w:fldCharType="end"/>
      </w:r>
      <w:r w:rsidRPr="00B107A9">
        <w:rPr>
          <w:lang w:val="en-GB"/>
        </w:rPr>
        <w:t>: Project Expenditure as of 9</w:t>
      </w:r>
      <w:r w:rsidRPr="00B107A9">
        <w:rPr>
          <w:vertAlign w:val="superscript"/>
          <w:lang w:val="en-GB"/>
        </w:rPr>
        <w:t>th</w:t>
      </w:r>
      <w:r w:rsidRPr="00B107A9">
        <w:rPr>
          <w:lang w:val="en-GB"/>
        </w:rPr>
        <w:t xml:space="preserve"> May 2017</w:t>
      </w:r>
    </w:p>
    <w:tbl>
      <w:tblPr>
        <w:tblStyle w:val="TableBaastel1"/>
        <w:tblW w:w="5000" w:type="pct"/>
        <w:tblLook w:val="0000" w:firstRow="0" w:lastRow="0" w:firstColumn="0" w:lastColumn="0" w:noHBand="0" w:noVBand="0"/>
      </w:tblPr>
      <w:tblGrid>
        <w:gridCol w:w="1701"/>
        <w:gridCol w:w="1276"/>
        <w:gridCol w:w="1276"/>
        <w:gridCol w:w="1262"/>
        <w:gridCol w:w="1248"/>
        <w:gridCol w:w="1056"/>
        <w:gridCol w:w="1208"/>
      </w:tblGrid>
      <w:tr w:rsidR="00813378" w:rsidRPr="00754C95" w14:paraId="0130C57A" w14:textId="77777777" w:rsidTr="00813378">
        <w:trPr>
          <w:trHeight w:val="660"/>
        </w:trPr>
        <w:tc>
          <w:tcPr>
            <w:tcW w:w="942" w:type="pct"/>
            <w:tcBorders>
              <w:top w:val="single" w:sz="12" w:space="0" w:color="133C66"/>
              <w:bottom w:val="single" w:sz="12" w:space="0" w:color="133C66"/>
            </w:tcBorders>
            <w:shd w:val="clear" w:color="auto" w:fill="F2F2F2" w:themeFill="background1" w:themeFillShade="F2"/>
            <w:vAlign w:val="center"/>
          </w:tcPr>
          <w:p w14:paraId="1BE23B75" w14:textId="77777777"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ACTIVITY</w:t>
            </w:r>
          </w:p>
        </w:tc>
        <w:tc>
          <w:tcPr>
            <w:tcW w:w="707" w:type="pct"/>
            <w:tcBorders>
              <w:top w:val="single" w:sz="12" w:space="0" w:color="133C66"/>
              <w:bottom w:val="single" w:sz="12" w:space="0" w:color="133C66"/>
            </w:tcBorders>
            <w:shd w:val="clear" w:color="auto" w:fill="F2F2F2" w:themeFill="background1" w:themeFillShade="F2"/>
            <w:vAlign w:val="center"/>
          </w:tcPr>
          <w:p w14:paraId="510FB731" w14:textId="6A63A2D8"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TOTAL BUDGET</w:t>
            </w:r>
          </w:p>
        </w:tc>
        <w:tc>
          <w:tcPr>
            <w:tcW w:w="707" w:type="pct"/>
            <w:tcBorders>
              <w:top w:val="single" w:sz="12" w:space="0" w:color="133C66"/>
              <w:bottom w:val="single" w:sz="12" w:space="0" w:color="133C66"/>
            </w:tcBorders>
            <w:shd w:val="clear" w:color="auto" w:fill="F2F2F2" w:themeFill="background1" w:themeFillShade="F2"/>
            <w:vAlign w:val="center"/>
          </w:tcPr>
          <w:p w14:paraId="62F3BBC6" w14:textId="77777777"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2014* Expenditures</w:t>
            </w:r>
          </w:p>
        </w:tc>
        <w:tc>
          <w:tcPr>
            <w:tcW w:w="699" w:type="pct"/>
            <w:tcBorders>
              <w:top w:val="single" w:sz="12" w:space="0" w:color="133C66"/>
              <w:bottom w:val="single" w:sz="12" w:space="0" w:color="133C66"/>
            </w:tcBorders>
            <w:shd w:val="clear" w:color="auto" w:fill="F2F2F2" w:themeFill="background1" w:themeFillShade="F2"/>
            <w:vAlign w:val="center"/>
          </w:tcPr>
          <w:p w14:paraId="3B778720" w14:textId="77777777"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2015* Expenditures</w:t>
            </w:r>
          </w:p>
        </w:tc>
        <w:tc>
          <w:tcPr>
            <w:tcW w:w="691" w:type="pct"/>
            <w:tcBorders>
              <w:top w:val="single" w:sz="12" w:space="0" w:color="133C66"/>
              <w:bottom w:val="single" w:sz="12" w:space="0" w:color="133C66"/>
            </w:tcBorders>
            <w:shd w:val="clear" w:color="auto" w:fill="F2F2F2" w:themeFill="background1" w:themeFillShade="F2"/>
            <w:vAlign w:val="center"/>
          </w:tcPr>
          <w:p w14:paraId="7387BB8D" w14:textId="77777777"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2016* Expenditures</w:t>
            </w:r>
          </w:p>
        </w:tc>
        <w:tc>
          <w:tcPr>
            <w:tcW w:w="585" w:type="pct"/>
            <w:tcBorders>
              <w:top w:val="single" w:sz="12" w:space="0" w:color="133C66"/>
              <w:bottom w:val="single" w:sz="12" w:space="0" w:color="133C66"/>
            </w:tcBorders>
            <w:shd w:val="clear" w:color="auto" w:fill="F2F2F2" w:themeFill="background1" w:themeFillShade="F2"/>
            <w:vAlign w:val="center"/>
          </w:tcPr>
          <w:p w14:paraId="393303C3" w14:textId="0B6B1A1B"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Exp. up to</w:t>
            </w:r>
          </w:p>
          <w:p w14:paraId="75242D46" w14:textId="77777777"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May 2017*</w:t>
            </w:r>
          </w:p>
        </w:tc>
        <w:tc>
          <w:tcPr>
            <w:tcW w:w="669" w:type="pct"/>
            <w:tcBorders>
              <w:top w:val="single" w:sz="12" w:space="0" w:color="133C66"/>
              <w:bottom w:val="single" w:sz="12" w:space="0" w:color="133C66"/>
            </w:tcBorders>
            <w:shd w:val="clear" w:color="auto" w:fill="F2F2F2" w:themeFill="background1" w:themeFillShade="F2"/>
            <w:vAlign w:val="center"/>
          </w:tcPr>
          <w:p w14:paraId="07E9C3AE" w14:textId="26D524EC"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Total Accum Exp as of</w:t>
            </w:r>
          </w:p>
          <w:p w14:paraId="2E049765" w14:textId="77777777" w:rsidR="006403F5" w:rsidRPr="00B107A9" w:rsidRDefault="006403F5" w:rsidP="00813378">
            <w:pPr>
              <w:autoSpaceDE w:val="0"/>
              <w:autoSpaceDN w:val="0"/>
              <w:adjustRightInd w:val="0"/>
              <w:spacing w:before="0" w:after="0"/>
              <w:jc w:val="center"/>
              <w:rPr>
                <w:rFonts w:cs="Calibri"/>
                <w:b/>
                <w:bCs/>
                <w:color w:val="E36C0A" w:themeColor="accent6" w:themeShade="BF"/>
                <w:sz w:val="18"/>
                <w:szCs w:val="18"/>
                <w:lang w:val="en-GB"/>
              </w:rPr>
            </w:pPr>
            <w:r w:rsidRPr="00B107A9">
              <w:rPr>
                <w:rFonts w:cs="Calibri"/>
                <w:b/>
                <w:bCs/>
                <w:color w:val="E36C0A" w:themeColor="accent6" w:themeShade="BF"/>
                <w:sz w:val="18"/>
                <w:szCs w:val="18"/>
                <w:lang w:val="en-GB"/>
              </w:rPr>
              <w:t>9 May 2017</w:t>
            </w:r>
          </w:p>
        </w:tc>
      </w:tr>
      <w:tr w:rsidR="000A3047" w:rsidRPr="00754C95" w14:paraId="74EE4EAE" w14:textId="77777777" w:rsidTr="00813378">
        <w:trPr>
          <w:trHeight w:val="276"/>
        </w:trPr>
        <w:tc>
          <w:tcPr>
            <w:tcW w:w="942" w:type="pct"/>
            <w:tcBorders>
              <w:top w:val="single" w:sz="12" w:space="0" w:color="133C66"/>
            </w:tcBorders>
          </w:tcPr>
          <w:p w14:paraId="4B369274" w14:textId="2CC3047A" w:rsidR="006403F5" w:rsidRPr="00B107A9" w:rsidRDefault="00813378">
            <w:pPr>
              <w:autoSpaceDE w:val="0"/>
              <w:autoSpaceDN w:val="0"/>
              <w:adjustRightInd w:val="0"/>
              <w:spacing w:before="0" w:after="0"/>
              <w:jc w:val="left"/>
              <w:rPr>
                <w:rFonts w:cs="Calibri"/>
                <w:color w:val="1F497D" w:themeColor="text2"/>
                <w:sz w:val="18"/>
                <w:szCs w:val="18"/>
                <w:lang w:val="en-GB"/>
              </w:rPr>
            </w:pPr>
            <w:r w:rsidRPr="00B107A9">
              <w:rPr>
                <w:rFonts w:cs="Calibri"/>
                <w:color w:val="1F497D" w:themeColor="text2"/>
                <w:sz w:val="18"/>
                <w:szCs w:val="18"/>
                <w:lang w:val="en-GB"/>
              </w:rPr>
              <w:t>Outcome</w:t>
            </w:r>
            <w:r w:rsidR="006403F5" w:rsidRPr="00B107A9">
              <w:rPr>
                <w:rFonts w:cs="Calibri"/>
                <w:color w:val="1F497D" w:themeColor="text2"/>
                <w:sz w:val="18"/>
                <w:szCs w:val="18"/>
                <w:lang w:val="en-GB"/>
              </w:rPr>
              <w:t xml:space="preserve"> 1</w:t>
            </w:r>
          </w:p>
        </w:tc>
        <w:tc>
          <w:tcPr>
            <w:tcW w:w="707" w:type="pct"/>
            <w:tcBorders>
              <w:top w:val="single" w:sz="12" w:space="0" w:color="133C66"/>
            </w:tcBorders>
          </w:tcPr>
          <w:p w14:paraId="079D466F" w14:textId="6519F6C3"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301.672,00 </w:t>
            </w:r>
          </w:p>
        </w:tc>
        <w:tc>
          <w:tcPr>
            <w:tcW w:w="707" w:type="pct"/>
            <w:tcBorders>
              <w:top w:val="single" w:sz="12" w:space="0" w:color="133C66"/>
            </w:tcBorders>
          </w:tcPr>
          <w:p w14:paraId="37A3BF15" w14:textId="492CE150"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82.967,38 </w:t>
            </w:r>
          </w:p>
        </w:tc>
        <w:tc>
          <w:tcPr>
            <w:tcW w:w="699" w:type="pct"/>
            <w:tcBorders>
              <w:top w:val="single" w:sz="12" w:space="0" w:color="133C66"/>
            </w:tcBorders>
          </w:tcPr>
          <w:p w14:paraId="1FE6494B" w14:textId="76CB36C7"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108.628,75 </w:t>
            </w:r>
          </w:p>
        </w:tc>
        <w:tc>
          <w:tcPr>
            <w:tcW w:w="691" w:type="pct"/>
            <w:tcBorders>
              <w:top w:val="single" w:sz="12" w:space="0" w:color="133C66"/>
            </w:tcBorders>
          </w:tcPr>
          <w:p w14:paraId="609692B8" w14:textId="6D0155E5"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70.974,00 </w:t>
            </w:r>
          </w:p>
        </w:tc>
        <w:tc>
          <w:tcPr>
            <w:tcW w:w="585" w:type="pct"/>
            <w:tcBorders>
              <w:top w:val="single" w:sz="12" w:space="0" w:color="133C66"/>
            </w:tcBorders>
          </w:tcPr>
          <w:p w14:paraId="0B8779D5" w14:textId="0B87B070"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18.326,18 </w:t>
            </w:r>
          </w:p>
        </w:tc>
        <w:tc>
          <w:tcPr>
            <w:tcW w:w="669" w:type="pct"/>
            <w:tcBorders>
              <w:top w:val="single" w:sz="12" w:space="0" w:color="133C66"/>
            </w:tcBorders>
          </w:tcPr>
          <w:p w14:paraId="6759A3D0" w14:textId="6F8870F5"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280.896,31 </w:t>
            </w:r>
          </w:p>
        </w:tc>
      </w:tr>
      <w:tr w:rsidR="000A3047" w:rsidRPr="00754C95" w14:paraId="71581391" w14:textId="77777777" w:rsidTr="00813378">
        <w:trPr>
          <w:trHeight w:val="276"/>
        </w:trPr>
        <w:tc>
          <w:tcPr>
            <w:tcW w:w="942" w:type="pct"/>
          </w:tcPr>
          <w:p w14:paraId="754D6D88" w14:textId="2D10B0A2" w:rsidR="006403F5" w:rsidRPr="00B107A9" w:rsidRDefault="00813378">
            <w:pPr>
              <w:autoSpaceDE w:val="0"/>
              <w:autoSpaceDN w:val="0"/>
              <w:adjustRightInd w:val="0"/>
              <w:spacing w:before="0" w:after="0"/>
              <w:jc w:val="left"/>
              <w:rPr>
                <w:rFonts w:cs="Calibri"/>
                <w:color w:val="1F497D" w:themeColor="text2"/>
                <w:sz w:val="18"/>
                <w:szCs w:val="18"/>
                <w:lang w:val="en-GB"/>
              </w:rPr>
            </w:pPr>
            <w:r w:rsidRPr="00B107A9">
              <w:rPr>
                <w:rFonts w:cs="Calibri"/>
                <w:color w:val="1F497D" w:themeColor="text2"/>
                <w:sz w:val="18"/>
                <w:szCs w:val="18"/>
                <w:lang w:val="en-GB"/>
              </w:rPr>
              <w:t>Outcome</w:t>
            </w:r>
            <w:r w:rsidR="006403F5" w:rsidRPr="00B107A9">
              <w:rPr>
                <w:rFonts w:cs="Calibri"/>
                <w:color w:val="1F497D" w:themeColor="text2"/>
                <w:sz w:val="18"/>
                <w:szCs w:val="18"/>
                <w:lang w:val="en-GB"/>
              </w:rPr>
              <w:t xml:space="preserve"> 2</w:t>
            </w:r>
          </w:p>
        </w:tc>
        <w:tc>
          <w:tcPr>
            <w:tcW w:w="707" w:type="pct"/>
          </w:tcPr>
          <w:p w14:paraId="366FF238" w14:textId="301C89DB"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339.693,00 </w:t>
            </w:r>
          </w:p>
        </w:tc>
        <w:tc>
          <w:tcPr>
            <w:tcW w:w="707" w:type="pct"/>
          </w:tcPr>
          <w:p w14:paraId="7FAC12E6" w14:textId="59CC9A32"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114.722,82 </w:t>
            </w:r>
          </w:p>
        </w:tc>
        <w:tc>
          <w:tcPr>
            <w:tcW w:w="699" w:type="pct"/>
          </w:tcPr>
          <w:p w14:paraId="075E097A" w14:textId="2BEE7A01"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119.725,42 </w:t>
            </w:r>
          </w:p>
        </w:tc>
        <w:tc>
          <w:tcPr>
            <w:tcW w:w="691" w:type="pct"/>
          </w:tcPr>
          <w:p w14:paraId="3D9E53FA" w14:textId="1A123FF9"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144.927,00 </w:t>
            </w:r>
          </w:p>
        </w:tc>
        <w:tc>
          <w:tcPr>
            <w:tcW w:w="585" w:type="pct"/>
          </w:tcPr>
          <w:p w14:paraId="7E0882AC" w14:textId="57C068F7"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63.575,59 </w:t>
            </w:r>
          </w:p>
        </w:tc>
        <w:tc>
          <w:tcPr>
            <w:tcW w:w="669" w:type="pct"/>
          </w:tcPr>
          <w:p w14:paraId="2789ED0F" w14:textId="606250A7"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442.950,83 </w:t>
            </w:r>
          </w:p>
        </w:tc>
      </w:tr>
      <w:tr w:rsidR="000A3047" w:rsidRPr="00754C95" w14:paraId="0DE2CBDB" w14:textId="77777777" w:rsidTr="00813378">
        <w:trPr>
          <w:trHeight w:val="276"/>
        </w:trPr>
        <w:tc>
          <w:tcPr>
            <w:tcW w:w="942" w:type="pct"/>
          </w:tcPr>
          <w:p w14:paraId="5AF38794" w14:textId="4A426B14" w:rsidR="006403F5" w:rsidRPr="00B107A9" w:rsidRDefault="00813378">
            <w:pPr>
              <w:autoSpaceDE w:val="0"/>
              <w:autoSpaceDN w:val="0"/>
              <w:adjustRightInd w:val="0"/>
              <w:spacing w:before="0" w:after="0"/>
              <w:jc w:val="left"/>
              <w:rPr>
                <w:rFonts w:cs="Calibri"/>
                <w:color w:val="1F497D" w:themeColor="text2"/>
                <w:sz w:val="18"/>
                <w:szCs w:val="18"/>
                <w:lang w:val="en-GB"/>
              </w:rPr>
            </w:pPr>
            <w:r w:rsidRPr="00B107A9">
              <w:rPr>
                <w:rFonts w:cs="Calibri"/>
                <w:color w:val="1F497D" w:themeColor="text2"/>
                <w:sz w:val="18"/>
                <w:szCs w:val="18"/>
                <w:lang w:val="en-GB"/>
              </w:rPr>
              <w:t>Outcome</w:t>
            </w:r>
            <w:r w:rsidR="006403F5" w:rsidRPr="00B107A9">
              <w:rPr>
                <w:rFonts w:cs="Calibri"/>
                <w:color w:val="1F497D" w:themeColor="text2"/>
                <w:sz w:val="18"/>
                <w:szCs w:val="18"/>
                <w:lang w:val="en-GB"/>
              </w:rPr>
              <w:t xml:space="preserve"> 3</w:t>
            </w:r>
          </w:p>
        </w:tc>
        <w:tc>
          <w:tcPr>
            <w:tcW w:w="707" w:type="pct"/>
          </w:tcPr>
          <w:p w14:paraId="4BA513CE" w14:textId="51E1696E"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331.590,00 </w:t>
            </w:r>
          </w:p>
        </w:tc>
        <w:tc>
          <w:tcPr>
            <w:tcW w:w="707" w:type="pct"/>
          </w:tcPr>
          <w:p w14:paraId="16F593EA" w14:textId="19444BBB"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60.960,16 </w:t>
            </w:r>
          </w:p>
        </w:tc>
        <w:tc>
          <w:tcPr>
            <w:tcW w:w="699" w:type="pct"/>
          </w:tcPr>
          <w:p w14:paraId="663835D2" w14:textId="0501AA4A"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111.875,12 </w:t>
            </w:r>
          </w:p>
        </w:tc>
        <w:tc>
          <w:tcPr>
            <w:tcW w:w="691" w:type="pct"/>
          </w:tcPr>
          <w:p w14:paraId="1575B3E0" w14:textId="674917B8"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110.103,00 </w:t>
            </w:r>
          </w:p>
        </w:tc>
        <w:tc>
          <w:tcPr>
            <w:tcW w:w="585" w:type="pct"/>
          </w:tcPr>
          <w:p w14:paraId="5F825225" w14:textId="2923A6BD"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18.326,18 </w:t>
            </w:r>
          </w:p>
        </w:tc>
        <w:tc>
          <w:tcPr>
            <w:tcW w:w="669" w:type="pct"/>
          </w:tcPr>
          <w:p w14:paraId="25963101" w14:textId="36BCF501"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301.264,46 </w:t>
            </w:r>
          </w:p>
        </w:tc>
      </w:tr>
      <w:tr w:rsidR="000A3047" w:rsidRPr="00754C95" w14:paraId="735D89C4" w14:textId="77777777" w:rsidTr="00813378">
        <w:trPr>
          <w:trHeight w:val="276"/>
        </w:trPr>
        <w:tc>
          <w:tcPr>
            <w:tcW w:w="942" w:type="pct"/>
          </w:tcPr>
          <w:p w14:paraId="50B357E4" w14:textId="3CB36BFC" w:rsidR="006403F5" w:rsidRPr="00B107A9" w:rsidRDefault="00813378" w:rsidP="00813378">
            <w:pPr>
              <w:autoSpaceDE w:val="0"/>
              <w:autoSpaceDN w:val="0"/>
              <w:adjustRightInd w:val="0"/>
              <w:spacing w:before="0" w:after="0"/>
              <w:jc w:val="left"/>
              <w:rPr>
                <w:rFonts w:cs="Calibri"/>
                <w:color w:val="1F497D" w:themeColor="text2"/>
                <w:sz w:val="18"/>
                <w:szCs w:val="18"/>
                <w:lang w:val="en-GB"/>
              </w:rPr>
            </w:pPr>
            <w:r w:rsidRPr="00B107A9">
              <w:rPr>
                <w:rFonts w:cs="Calibri"/>
                <w:color w:val="1F497D" w:themeColor="text2"/>
                <w:sz w:val="18"/>
                <w:szCs w:val="18"/>
                <w:lang w:val="en-GB"/>
              </w:rPr>
              <w:t>M&amp;E</w:t>
            </w:r>
          </w:p>
        </w:tc>
        <w:tc>
          <w:tcPr>
            <w:tcW w:w="707" w:type="pct"/>
          </w:tcPr>
          <w:p w14:paraId="0B3F9CAC" w14:textId="3DC3A2BE"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11.062,00 </w:t>
            </w:r>
          </w:p>
        </w:tc>
        <w:tc>
          <w:tcPr>
            <w:tcW w:w="707" w:type="pct"/>
          </w:tcPr>
          <w:p w14:paraId="226A39F8"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99" w:type="pct"/>
          </w:tcPr>
          <w:p w14:paraId="603E9D82"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91" w:type="pct"/>
          </w:tcPr>
          <w:p w14:paraId="5D2D69D4"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585" w:type="pct"/>
          </w:tcPr>
          <w:p w14:paraId="3241CF8B" w14:textId="2760016E"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2.433,75 </w:t>
            </w:r>
          </w:p>
        </w:tc>
        <w:tc>
          <w:tcPr>
            <w:tcW w:w="669" w:type="pct"/>
          </w:tcPr>
          <w:p w14:paraId="21C3E60F" w14:textId="0A0FF524"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2.433,75 </w:t>
            </w:r>
          </w:p>
        </w:tc>
      </w:tr>
      <w:tr w:rsidR="000A3047" w:rsidRPr="00754C95" w14:paraId="20D7D4B3" w14:textId="77777777" w:rsidTr="00813378">
        <w:trPr>
          <w:trHeight w:val="276"/>
        </w:trPr>
        <w:tc>
          <w:tcPr>
            <w:tcW w:w="942" w:type="pct"/>
          </w:tcPr>
          <w:p w14:paraId="667B0682" w14:textId="444F4522" w:rsidR="006403F5" w:rsidRPr="00B107A9" w:rsidRDefault="00813378" w:rsidP="00813378">
            <w:pPr>
              <w:autoSpaceDE w:val="0"/>
              <w:autoSpaceDN w:val="0"/>
              <w:adjustRightInd w:val="0"/>
              <w:spacing w:before="0" w:after="0"/>
              <w:jc w:val="left"/>
              <w:rPr>
                <w:rFonts w:cs="Calibri"/>
                <w:color w:val="1F497D" w:themeColor="text2"/>
                <w:sz w:val="18"/>
                <w:szCs w:val="18"/>
                <w:lang w:val="en-GB"/>
              </w:rPr>
            </w:pPr>
            <w:r w:rsidRPr="00B107A9">
              <w:rPr>
                <w:rFonts w:cs="Calibri"/>
                <w:color w:val="1F497D" w:themeColor="text2"/>
                <w:sz w:val="18"/>
                <w:szCs w:val="18"/>
                <w:lang w:val="en-GB"/>
              </w:rPr>
              <w:t>Project Management</w:t>
            </w:r>
          </w:p>
        </w:tc>
        <w:tc>
          <w:tcPr>
            <w:tcW w:w="707" w:type="pct"/>
          </w:tcPr>
          <w:p w14:paraId="18B58F0F" w14:textId="15473089"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76.677,00 </w:t>
            </w:r>
          </w:p>
        </w:tc>
        <w:tc>
          <w:tcPr>
            <w:tcW w:w="707" w:type="pct"/>
          </w:tcPr>
          <w:p w14:paraId="083DE029" w14:textId="6C19F70F"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20.548,35 </w:t>
            </w:r>
          </w:p>
        </w:tc>
        <w:tc>
          <w:tcPr>
            <w:tcW w:w="699" w:type="pct"/>
          </w:tcPr>
          <w:p w14:paraId="48CD30BA" w14:textId="3B27E825"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22.397,07 </w:t>
            </w:r>
          </w:p>
        </w:tc>
        <w:tc>
          <w:tcPr>
            <w:tcW w:w="691" w:type="pct"/>
          </w:tcPr>
          <w:p w14:paraId="02D33361" w14:textId="7A1FCC7A"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9.216,00 </w:t>
            </w:r>
          </w:p>
        </w:tc>
        <w:tc>
          <w:tcPr>
            <w:tcW w:w="585" w:type="pct"/>
          </w:tcPr>
          <w:p w14:paraId="7B66C19D" w14:textId="30F44DF8"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12.723,69 </w:t>
            </w:r>
          </w:p>
        </w:tc>
        <w:tc>
          <w:tcPr>
            <w:tcW w:w="669" w:type="pct"/>
          </w:tcPr>
          <w:p w14:paraId="301E98C7" w14:textId="213C2E63"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64.885,11 </w:t>
            </w:r>
          </w:p>
        </w:tc>
      </w:tr>
      <w:tr w:rsidR="000A3047" w:rsidRPr="00754C95" w14:paraId="115F0375" w14:textId="77777777" w:rsidTr="00813378">
        <w:trPr>
          <w:trHeight w:val="276"/>
        </w:trPr>
        <w:tc>
          <w:tcPr>
            <w:tcW w:w="942" w:type="pct"/>
          </w:tcPr>
          <w:p w14:paraId="130798AB" w14:textId="77777777" w:rsidR="006403F5" w:rsidRPr="00B107A9" w:rsidRDefault="006403F5">
            <w:pPr>
              <w:autoSpaceDE w:val="0"/>
              <w:autoSpaceDN w:val="0"/>
              <w:adjustRightInd w:val="0"/>
              <w:spacing w:before="0" w:after="0"/>
              <w:jc w:val="left"/>
              <w:rPr>
                <w:rFonts w:cs="Calibri"/>
                <w:color w:val="1F497D" w:themeColor="text2"/>
                <w:sz w:val="18"/>
                <w:szCs w:val="18"/>
                <w:lang w:val="en-GB"/>
              </w:rPr>
            </w:pPr>
            <w:r w:rsidRPr="00B107A9">
              <w:rPr>
                <w:rFonts w:cs="Calibri"/>
                <w:color w:val="1F497D" w:themeColor="text2"/>
                <w:sz w:val="18"/>
                <w:szCs w:val="18"/>
                <w:lang w:val="en-GB"/>
              </w:rPr>
              <w:t>GMS (10%)</w:t>
            </w:r>
          </w:p>
        </w:tc>
        <w:tc>
          <w:tcPr>
            <w:tcW w:w="707" w:type="pct"/>
          </w:tcPr>
          <w:p w14:paraId="25789018" w14:textId="671DC59E"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106.069,40 </w:t>
            </w:r>
          </w:p>
        </w:tc>
        <w:tc>
          <w:tcPr>
            <w:tcW w:w="707" w:type="pct"/>
          </w:tcPr>
          <w:p w14:paraId="1D3CB67F"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99" w:type="pct"/>
          </w:tcPr>
          <w:p w14:paraId="3D31EE71"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91" w:type="pct"/>
          </w:tcPr>
          <w:p w14:paraId="3F9549C1"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585" w:type="pct"/>
          </w:tcPr>
          <w:p w14:paraId="5D3B4FBF"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69" w:type="pct"/>
          </w:tcPr>
          <w:p w14:paraId="476F3C09"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r>
      <w:tr w:rsidR="000A3047" w:rsidRPr="00754C95" w14:paraId="2912940C" w14:textId="77777777" w:rsidTr="00813378">
        <w:trPr>
          <w:trHeight w:val="276"/>
        </w:trPr>
        <w:tc>
          <w:tcPr>
            <w:tcW w:w="942" w:type="pct"/>
          </w:tcPr>
          <w:p w14:paraId="05145F59" w14:textId="40A3A1BA" w:rsidR="006403F5" w:rsidRPr="00B107A9" w:rsidRDefault="00813378" w:rsidP="00813378">
            <w:pPr>
              <w:autoSpaceDE w:val="0"/>
              <w:autoSpaceDN w:val="0"/>
              <w:adjustRightInd w:val="0"/>
              <w:spacing w:before="0" w:after="0"/>
              <w:jc w:val="left"/>
              <w:rPr>
                <w:rFonts w:cs="Calibri"/>
                <w:b/>
                <w:bCs/>
                <w:color w:val="1F497D" w:themeColor="text2"/>
                <w:sz w:val="18"/>
                <w:szCs w:val="18"/>
                <w:lang w:val="en-GB"/>
              </w:rPr>
            </w:pPr>
            <w:r w:rsidRPr="00B107A9">
              <w:rPr>
                <w:rFonts w:cs="Calibri"/>
                <w:b/>
                <w:bCs/>
                <w:color w:val="1F497D" w:themeColor="text2"/>
                <w:sz w:val="18"/>
                <w:szCs w:val="18"/>
                <w:lang w:val="en-GB"/>
              </w:rPr>
              <w:t xml:space="preserve">TOTAL </w:t>
            </w:r>
            <w:r w:rsidR="006403F5" w:rsidRPr="00B107A9">
              <w:rPr>
                <w:rFonts w:cs="Calibri"/>
                <w:b/>
                <w:bCs/>
                <w:color w:val="1F497D" w:themeColor="text2"/>
                <w:sz w:val="18"/>
                <w:szCs w:val="18"/>
                <w:lang w:val="en-GB"/>
              </w:rPr>
              <w:t>Initial Budget</w:t>
            </w:r>
          </w:p>
        </w:tc>
        <w:tc>
          <w:tcPr>
            <w:tcW w:w="707" w:type="pct"/>
          </w:tcPr>
          <w:p w14:paraId="799A8383" w14:textId="423F9A87" w:rsidR="006403F5" w:rsidRPr="00B107A9" w:rsidRDefault="006403F5">
            <w:pPr>
              <w:autoSpaceDE w:val="0"/>
              <w:autoSpaceDN w:val="0"/>
              <w:adjustRightInd w:val="0"/>
              <w:spacing w:before="0" w:after="0"/>
              <w:jc w:val="center"/>
              <w:rPr>
                <w:rFonts w:cs="Calibri"/>
                <w:b/>
                <w:bCs/>
                <w:color w:val="1F497D" w:themeColor="text2"/>
                <w:sz w:val="18"/>
                <w:szCs w:val="18"/>
                <w:lang w:val="en-GB"/>
              </w:rPr>
            </w:pPr>
            <w:r w:rsidRPr="00B107A9">
              <w:rPr>
                <w:rFonts w:cs="Calibri"/>
                <w:b/>
                <w:bCs/>
                <w:color w:val="1F497D" w:themeColor="text2"/>
                <w:sz w:val="18"/>
                <w:szCs w:val="18"/>
                <w:lang w:val="en-GB"/>
              </w:rPr>
              <w:t xml:space="preserve">1.166.763,40 </w:t>
            </w:r>
          </w:p>
        </w:tc>
        <w:tc>
          <w:tcPr>
            <w:tcW w:w="707" w:type="pct"/>
          </w:tcPr>
          <w:p w14:paraId="37B442E9" w14:textId="77777777" w:rsidR="006403F5" w:rsidRPr="00B107A9" w:rsidRDefault="006403F5">
            <w:pPr>
              <w:autoSpaceDE w:val="0"/>
              <w:autoSpaceDN w:val="0"/>
              <w:adjustRightInd w:val="0"/>
              <w:spacing w:before="0" w:after="0"/>
              <w:jc w:val="center"/>
              <w:rPr>
                <w:rFonts w:cs="Calibri"/>
                <w:b/>
                <w:bCs/>
                <w:color w:val="1F497D" w:themeColor="text2"/>
                <w:sz w:val="18"/>
                <w:szCs w:val="18"/>
                <w:lang w:val="en-GB"/>
              </w:rPr>
            </w:pPr>
          </w:p>
        </w:tc>
        <w:tc>
          <w:tcPr>
            <w:tcW w:w="699" w:type="pct"/>
          </w:tcPr>
          <w:p w14:paraId="1977A41D" w14:textId="77777777" w:rsidR="006403F5" w:rsidRPr="00B107A9" w:rsidRDefault="006403F5">
            <w:pPr>
              <w:autoSpaceDE w:val="0"/>
              <w:autoSpaceDN w:val="0"/>
              <w:adjustRightInd w:val="0"/>
              <w:spacing w:before="0" w:after="0"/>
              <w:jc w:val="center"/>
              <w:rPr>
                <w:rFonts w:cs="Calibri"/>
                <w:b/>
                <w:bCs/>
                <w:color w:val="1F497D" w:themeColor="text2"/>
                <w:sz w:val="18"/>
                <w:szCs w:val="18"/>
                <w:lang w:val="en-GB"/>
              </w:rPr>
            </w:pPr>
          </w:p>
        </w:tc>
        <w:tc>
          <w:tcPr>
            <w:tcW w:w="691" w:type="pct"/>
          </w:tcPr>
          <w:p w14:paraId="1DDF9A3E" w14:textId="77777777" w:rsidR="006403F5" w:rsidRPr="00B107A9" w:rsidRDefault="006403F5">
            <w:pPr>
              <w:autoSpaceDE w:val="0"/>
              <w:autoSpaceDN w:val="0"/>
              <w:adjustRightInd w:val="0"/>
              <w:spacing w:before="0" w:after="0"/>
              <w:jc w:val="center"/>
              <w:rPr>
                <w:rFonts w:cs="Calibri"/>
                <w:b/>
                <w:bCs/>
                <w:color w:val="1F497D" w:themeColor="text2"/>
                <w:sz w:val="18"/>
                <w:szCs w:val="18"/>
                <w:lang w:val="en-GB"/>
              </w:rPr>
            </w:pPr>
          </w:p>
        </w:tc>
        <w:tc>
          <w:tcPr>
            <w:tcW w:w="585" w:type="pct"/>
          </w:tcPr>
          <w:p w14:paraId="262D0EB9" w14:textId="77777777" w:rsidR="006403F5" w:rsidRPr="00B107A9" w:rsidRDefault="006403F5">
            <w:pPr>
              <w:autoSpaceDE w:val="0"/>
              <w:autoSpaceDN w:val="0"/>
              <w:adjustRightInd w:val="0"/>
              <w:spacing w:before="0" w:after="0"/>
              <w:jc w:val="center"/>
              <w:rPr>
                <w:rFonts w:cs="Calibri"/>
                <w:b/>
                <w:bCs/>
                <w:color w:val="1F497D" w:themeColor="text2"/>
                <w:sz w:val="18"/>
                <w:szCs w:val="18"/>
                <w:lang w:val="en-GB"/>
              </w:rPr>
            </w:pPr>
          </w:p>
        </w:tc>
        <w:tc>
          <w:tcPr>
            <w:tcW w:w="669" w:type="pct"/>
          </w:tcPr>
          <w:p w14:paraId="299A8CA6" w14:textId="77777777" w:rsidR="006403F5" w:rsidRPr="00B107A9" w:rsidRDefault="006403F5">
            <w:pPr>
              <w:autoSpaceDE w:val="0"/>
              <w:autoSpaceDN w:val="0"/>
              <w:adjustRightInd w:val="0"/>
              <w:spacing w:before="0" w:after="0"/>
              <w:jc w:val="center"/>
              <w:rPr>
                <w:rFonts w:cs="Calibri"/>
                <w:b/>
                <w:bCs/>
                <w:color w:val="1F497D" w:themeColor="text2"/>
                <w:sz w:val="18"/>
                <w:szCs w:val="18"/>
                <w:lang w:val="en-GB"/>
              </w:rPr>
            </w:pPr>
          </w:p>
        </w:tc>
      </w:tr>
      <w:tr w:rsidR="000A3047" w:rsidRPr="00754C95" w14:paraId="751E475A" w14:textId="77777777" w:rsidTr="00813378">
        <w:trPr>
          <w:trHeight w:val="276"/>
        </w:trPr>
        <w:tc>
          <w:tcPr>
            <w:tcW w:w="942" w:type="pct"/>
          </w:tcPr>
          <w:p w14:paraId="48C65EBC" w14:textId="77777777" w:rsidR="006403F5" w:rsidRPr="00B107A9" w:rsidRDefault="006403F5">
            <w:pPr>
              <w:autoSpaceDE w:val="0"/>
              <w:autoSpaceDN w:val="0"/>
              <w:adjustRightInd w:val="0"/>
              <w:spacing w:before="0" w:after="0"/>
              <w:jc w:val="left"/>
              <w:rPr>
                <w:rFonts w:cs="Calibri"/>
                <w:color w:val="1F497D" w:themeColor="text2"/>
                <w:sz w:val="18"/>
                <w:szCs w:val="18"/>
                <w:lang w:val="en-GB"/>
              </w:rPr>
            </w:pPr>
            <w:r w:rsidRPr="00B107A9">
              <w:rPr>
                <w:rFonts w:cs="Calibri"/>
                <w:color w:val="1F497D" w:themeColor="text2"/>
                <w:sz w:val="18"/>
                <w:szCs w:val="18"/>
                <w:lang w:val="en-GB"/>
              </w:rPr>
              <w:t>Additional Funds from closed project</w:t>
            </w:r>
          </w:p>
        </w:tc>
        <w:tc>
          <w:tcPr>
            <w:tcW w:w="707" w:type="pct"/>
          </w:tcPr>
          <w:p w14:paraId="7D2D2BFC" w14:textId="60D0378D" w:rsidR="006403F5" w:rsidRPr="00B107A9" w:rsidRDefault="006403F5">
            <w:pPr>
              <w:autoSpaceDE w:val="0"/>
              <w:autoSpaceDN w:val="0"/>
              <w:adjustRightInd w:val="0"/>
              <w:spacing w:before="0" w:after="0"/>
              <w:jc w:val="right"/>
              <w:rPr>
                <w:rFonts w:cs="Calibri"/>
                <w:color w:val="1F497D" w:themeColor="text2"/>
                <w:sz w:val="18"/>
                <w:szCs w:val="18"/>
                <w:lang w:val="en-GB"/>
              </w:rPr>
            </w:pPr>
            <w:r w:rsidRPr="00B107A9">
              <w:rPr>
                <w:rFonts w:cs="Calibri"/>
                <w:color w:val="1F497D" w:themeColor="text2"/>
                <w:sz w:val="18"/>
                <w:szCs w:val="18"/>
                <w:lang w:val="en-GB"/>
              </w:rPr>
              <w:t xml:space="preserve">47.167,20 </w:t>
            </w:r>
          </w:p>
        </w:tc>
        <w:tc>
          <w:tcPr>
            <w:tcW w:w="707" w:type="pct"/>
          </w:tcPr>
          <w:p w14:paraId="48FD4CA5"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99" w:type="pct"/>
          </w:tcPr>
          <w:p w14:paraId="38723793"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91" w:type="pct"/>
          </w:tcPr>
          <w:p w14:paraId="10CACFE2"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585" w:type="pct"/>
          </w:tcPr>
          <w:p w14:paraId="4F95BD89"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c>
          <w:tcPr>
            <w:tcW w:w="669" w:type="pct"/>
          </w:tcPr>
          <w:p w14:paraId="3E94FF98" w14:textId="77777777" w:rsidR="006403F5" w:rsidRPr="00B107A9" w:rsidRDefault="006403F5">
            <w:pPr>
              <w:autoSpaceDE w:val="0"/>
              <w:autoSpaceDN w:val="0"/>
              <w:adjustRightInd w:val="0"/>
              <w:spacing w:before="0" w:after="0"/>
              <w:jc w:val="right"/>
              <w:rPr>
                <w:rFonts w:cs="Calibri"/>
                <w:color w:val="1F497D" w:themeColor="text2"/>
                <w:sz w:val="18"/>
                <w:szCs w:val="18"/>
                <w:lang w:val="en-GB"/>
              </w:rPr>
            </w:pPr>
          </w:p>
        </w:tc>
      </w:tr>
      <w:tr w:rsidR="00813378" w:rsidRPr="00754C95" w14:paraId="3FD83946" w14:textId="77777777" w:rsidTr="00813378">
        <w:trPr>
          <w:trHeight w:val="288"/>
        </w:trPr>
        <w:tc>
          <w:tcPr>
            <w:tcW w:w="942" w:type="pct"/>
            <w:tcBorders>
              <w:bottom w:val="single" w:sz="12" w:space="0" w:color="133C66"/>
            </w:tcBorders>
            <w:shd w:val="clear" w:color="auto" w:fill="FFFFFF" w:themeFill="background1"/>
          </w:tcPr>
          <w:p w14:paraId="25A43F6F" w14:textId="77777777" w:rsidR="006403F5" w:rsidRPr="00B107A9" w:rsidRDefault="006403F5">
            <w:pPr>
              <w:autoSpaceDE w:val="0"/>
              <w:autoSpaceDN w:val="0"/>
              <w:adjustRightInd w:val="0"/>
              <w:spacing w:before="0" w:after="0"/>
              <w:jc w:val="left"/>
              <w:rPr>
                <w:rFonts w:cs="Calibri"/>
                <w:b/>
                <w:bCs/>
                <w:color w:val="1F497D" w:themeColor="text2"/>
                <w:sz w:val="18"/>
                <w:szCs w:val="18"/>
                <w:lang w:val="en-GB"/>
              </w:rPr>
            </w:pPr>
            <w:r w:rsidRPr="00B107A9">
              <w:rPr>
                <w:rFonts w:cs="Calibri"/>
                <w:b/>
                <w:bCs/>
                <w:color w:val="1F497D" w:themeColor="text2"/>
                <w:sz w:val="18"/>
                <w:szCs w:val="18"/>
                <w:lang w:val="en-GB"/>
              </w:rPr>
              <w:t>Total Amended Budget</w:t>
            </w:r>
          </w:p>
        </w:tc>
        <w:tc>
          <w:tcPr>
            <w:tcW w:w="707" w:type="pct"/>
            <w:tcBorders>
              <w:bottom w:val="single" w:sz="12" w:space="0" w:color="133C66"/>
            </w:tcBorders>
            <w:shd w:val="clear" w:color="auto" w:fill="FFFFFF" w:themeFill="background1"/>
          </w:tcPr>
          <w:p w14:paraId="292242FE" w14:textId="2FB6FB35" w:rsidR="006403F5" w:rsidRPr="00B107A9" w:rsidRDefault="006403F5">
            <w:pPr>
              <w:autoSpaceDE w:val="0"/>
              <w:autoSpaceDN w:val="0"/>
              <w:adjustRightInd w:val="0"/>
              <w:spacing w:before="0" w:after="0"/>
              <w:jc w:val="right"/>
              <w:rPr>
                <w:rFonts w:cs="Calibri"/>
                <w:b/>
                <w:bCs/>
                <w:color w:val="1F497D" w:themeColor="text2"/>
                <w:sz w:val="18"/>
                <w:szCs w:val="18"/>
                <w:lang w:val="en-GB"/>
              </w:rPr>
            </w:pPr>
            <w:r w:rsidRPr="00B107A9">
              <w:rPr>
                <w:rFonts w:cs="Calibri"/>
                <w:b/>
                <w:bCs/>
                <w:color w:val="1F497D" w:themeColor="text2"/>
                <w:sz w:val="18"/>
                <w:szCs w:val="18"/>
                <w:lang w:val="en-GB"/>
              </w:rPr>
              <w:t xml:space="preserve">1.213.930,60 </w:t>
            </w:r>
          </w:p>
        </w:tc>
        <w:tc>
          <w:tcPr>
            <w:tcW w:w="707" w:type="pct"/>
            <w:tcBorders>
              <w:bottom w:val="single" w:sz="12" w:space="0" w:color="133C66"/>
            </w:tcBorders>
            <w:shd w:val="clear" w:color="auto" w:fill="FFFFFF" w:themeFill="background1"/>
          </w:tcPr>
          <w:p w14:paraId="2270D08F" w14:textId="2EF00D84" w:rsidR="006403F5" w:rsidRPr="00B107A9" w:rsidRDefault="006403F5" w:rsidP="006403F5">
            <w:pPr>
              <w:autoSpaceDE w:val="0"/>
              <w:autoSpaceDN w:val="0"/>
              <w:adjustRightInd w:val="0"/>
              <w:spacing w:before="0" w:after="0"/>
              <w:jc w:val="right"/>
              <w:rPr>
                <w:rFonts w:cs="Calibri"/>
                <w:b/>
                <w:bCs/>
                <w:color w:val="1F497D" w:themeColor="text2"/>
                <w:sz w:val="18"/>
                <w:szCs w:val="18"/>
                <w:lang w:val="en-GB"/>
              </w:rPr>
            </w:pPr>
            <w:r w:rsidRPr="00B107A9">
              <w:rPr>
                <w:rFonts w:cs="Calibri"/>
                <w:b/>
                <w:bCs/>
                <w:color w:val="1F497D" w:themeColor="text2"/>
                <w:sz w:val="18"/>
                <w:szCs w:val="18"/>
                <w:lang w:val="en-GB"/>
              </w:rPr>
              <w:t xml:space="preserve">279.198,71 </w:t>
            </w:r>
          </w:p>
        </w:tc>
        <w:tc>
          <w:tcPr>
            <w:tcW w:w="699" w:type="pct"/>
            <w:tcBorders>
              <w:bottom w:val="single" w:sz="12" w:space="0" w:color="133C66"/>
            </w:tcBorders>
            <w:shd w:val="clear" w:color="auto" w:fill="FFFFFF" w:themeFill="background1"/>
          </w:tcPr>
          <w:p w14:paraId="5CFDBFF6" w14:textId="19CFFB4B" w:rsidR="006403F5" w:rsidRPr="00B107A9" w:rsidRDefault="006403F5" w:rsidP="006403F5">
            <w:pPr>
              <w:autoSpaceDE w:val="0"/>
              <w:autoSpaceDN w:val="0"/>
              <w:adjustRightInd w:val="0"/>
              <w:spacing w:before="0" w:after="0"/>
              <w:jc w:val="right"/>
              <w:rPr>
                <w:rFonts w:cs="Calibri"/>
                <w:b/>
                <w:bCs/>
                <w:color w:val="1F497D" w:themeColor="text2"/>
                <w:sz w:val="18"/>
                <w:szCs w:val="18"/>
                <w:lang w:val="en-GB"/>
              </w:rPr>
            </w:pPr>
            <w:r w:rsidRPr="00B107A9">
              <w:rPr>
                <w:rFonts w:cs="Calibri"/>
                <w:b/>
                <w:bCs/>
                <w:color w:val="1F497D" w:themeColor="text2"/>
                <w:sz w:val="18"/>
                <w:szCs w:val="18"/>
                <w:lang w:val="en-GB"/>
              </w:rPr>
              <w:t xml:space="preserve">362.626,36 </w:t>
            </w:r>
          </w:p>
        </w:tc>
        <w:tc>
          <w:tcPr>
            <w:tcW w:w="691" w:type="pct"/>
            <w:tcBorders>
              <w:bottom w:val="single" w:sz="12" w:space="0" w:color="133C66"/>
            </w:tcBorders>
            <w:shd w:val="clear" w:color="auto" w:fill="FFFFFF" w:themeFill="background1"/>
          </w:tcPr>
          <w:p w14:paraId="0DBA1B2F" w14:textId="5AE83A52" w:rsidR="006403F5" w:rsidRPr="00B107A9" w:rsidRDefault="006403F5" w:rsidP="006403F5">
            <w:pPr>
              <w:autoSpaceDE w:val="0"/>
              <w:autoSpaceDN w:val="0"/>
              <w:adjustRightInd w:val="0"/>
              <w:spacing w:before="0" w:after="0"/>
              <w:jc w:val="right"/>
              <w:rPr>
                <w:rFonts w:cs="Calibri"/>
                <w:b/>
                <w:bCs/>
                <w:color w:val="1F497D" w:themeColor="text2"/>
                <w:sz w:val="18"/>
                <w:szCs w:val="18"/>
                <w:lang w:val="en-GB"/>
              </w:rPr>
            </w:pPr>
            <w:r w:rsidRPr="00B107A9">
              <w:rPr>
                <w:rFonts w:cs="Calibri"/>
                <w:b/>
                <w:bCs/>
                <w:color w:val="1F497D" w:themeColor="text2"/>
                <w:sz w:val="18"/>
                <w:szCs w:val="18"/>
                <w:lang w:val="en-GB"/>
              </w:rPr>
              <w:t xml:space="preserve">335.220,00 </w:t>
            </w:r>
          </w:p>
        </w:tc>
        <w:tc>
          <w:tcPr>
            <w:tcW w:w="585" w:type="pct"/>
            <w:tcBorders>
              <w:bottom w:val="single" w:sz="12" w:space="0" w:color="133C66"/>
            </w:tcBorders>
            <w:shd w:val="clear" w:color="auto" w:fill="FFFFFF" w:themeFill="background1"/>
          </w:tcPr>
          <w:p w14:paraId="37B1933F" w14:textId="644B70F8" w:rsidR="006403F5" w:rsidRPr="00B107A9" w:rsidRDefault="006403F5">
            <w:pPr>
              <w:autoSpaceDE w:val="0"/>
              <w:autoSpaceDN w:val="0"/>
              <w:adjustRightInd w:val="0"/>
              <w:spacing w:before="0" w:after="0"/>
              <w:jc w:val="right"/>
              <w:rPr>
                <w:rFonts w:cs="Calibri"/>
                <w:b/>
                <w:bCs/>
                <w:color w:val="1F497D" w:themeColor="text2"/>
                <w:sz w:val="18"/>
                <w:szCs w:val="18"/>
                <w:lang w:val="en-GB"/>
              </w:rPr>
            </w:pPr>
            <w:r w:rsidRPr="00B107A9">
              <w:rPr>
                <w:rFonts w:cs="Calibri"/>
                <w:b/>
                <w:bCs/>
                <w:color w:val="1F497D" w:themeColor="text2"/>
                <w:sz w:val="18"/>
                <w:szCs w:val="18"/>
                <w:lang w:val="en-GB"/>
              </w:rPr>
              <w:t xml:space="preserve">115.385,38 </w:t>
            </w:r>
          </w:p>
        </w:tc>
        <w:tc>
          <w:tcPr>
            <w:tcW w:w="669" w:type="pct"/>
            <w:tcBorders>
              <w:bottom w:val="single" w:sz="12" w:space="0" w:color="133C66"/>
            </w:tcBorders>
            <w:shd w:val="clear" w:color="auto" w:fill="FFFFFF" w:themeFill="background1"/>
          </w:tcPr>
          <w:p w14:paraId="326AA211" w14:textId="1CCC4A4F" w:rsidR="006403F5" w:rsidRPr="00B107A9" w:rsidRDefault="006403F5">
            <w:pPr>
              <w:autoSpaceDE w:val="0"/>
              <w:autoSpaceDN w:val="0"/>
              <w:adjustRightInd w:val="0"/>
              <w:spacing w:before="0" w:after="0"/>
              <w:jc w:val="right"/>
              <w:rPr>
                <w:rFonts w:cs="Calibri"/>
                <w:b/>
                <w:bCs/>
                <w:color w:val="1F497D" w:themeColor="text2"/>
                <w:sz w:val="18"/>
                <w:szCs w:val="18"/>
                <w:lang w:val="en-GB"/>
              </w:rPr>
            </w:pPr>
            <w:r w:rsidRPr="00B107A9">
              <w:rPr>
                <w:rFonts w:cs="Calibri"/>
                <w:b/>
                <w:bCs/>
                <w:color w:val="1F497D" w:themeColor="text2"/>
                <w:sz w:val="18"/>
                <w:szCs w:val="18"/>
                <w:lang w:val="en-GB"/>
              </w:rPr>
              <w:t xml:space="preserve">1.092.430,45 </w:t>
            </w:r>
          </w:p>
        </w:tc>
      </w:tr>
      <w:tr w:rsidR="00813378" w:rsidRPr="00754C95" w14:paraId="720D85AC" w14:textId="77777777" w:rsidTr="00813378">
        <w:trPr>
          <w:trHeight w:val="288"/>
        </w:trPr>
        <w:tc>
          <w:tcPr>
            <w:tcW w:w="5000" w:type="pct"/>
            <w:gridSpan w:val="7"/>
            <w:tcBorders>
              <w:top w:val="single" w:sz="12" w:space="0" w:color="133C66"/>
              <w:bottom w:val="nil"/>
            </w:tcBorders>
            <w:shd w:val="clear" w:color="auto" w:fill="FFFFFF" w:themeFill="background1"/>
            <w:vAlign w:val="center"/>
          </w:tcPr>
          <w:p w14:paraId="3B48C72B" w14:textId="7129C687" w:rsidR="00813378" w:rsidRPr="00B107A9" w:rsidRDefault="00813378" w:rsidP="00813378">
            <w:pPr>
              <w:autoSpaceDE w:val="0"/>
              <w:autoSpaceDN w:val="0"/>
              <w:adjustRightInd w:val="0"/>
              <w:spacing w:before="0" w:after="0"/>
              <w:jc w:val="left"/>
              <w:rPr>
                <w:rFonts w:cs="Calibri"/>
                <w:bCs/>
                <w:i/>
                <w:color w:val="E36C0A" w:themeColor="accent6" w:themeShade="BF"/>
                <w:sz w:val="18"/>
                <w:szCs w:val="18"/>
                <w:lang w:val="en-GB"/>
              </w:rPr>
            </w:pPr>
            <w:r w:rsidRPr="00B107A9">
              <w:rPr>
                <w:rFonts w:cs="Calibri"/>
                <w:bCs/>
                <w:i/>
                <w:color w:val="E36C0A" w:themeColor="accent6" w:themeShade="BF"/>
                <w:sz w:val="18"/>
                <w:szCs w:val="18"/>
                <w:lang w:val="en-GB"/>
              </w:rPr>
              <w:t>* Including GMS</w:t>
            </w:r>
          </w:p>
        </w:tc>
      </w:tr>
    </w:tbl>
    <w:p w14:paraId="342074F7" w14:textId="77777777" w:rsidR="006403F5" w:rsidRPr="00B107A9" w:rsidRDefault="006403F5" w:rsidP="00C35E74">
      <w:pPr>
        <w:rPr>
          <w:lang w:val="en-GB"/>
        </w:rPr>
      </w:pPr>
    </w:p>
    <w:p w14:paraId="11DD400E" w14:textId="6479B78F" w:rsidR="00C35E74" w:rsidRPr="00B107A9" w:rsidRDefault="003E45F7" w:rsidP="00C35E74">
      <w:pPr>
        <w:rPr>
          <w:lang w:val="en-GB"/>
        </w:rPr>
      </w:pPr>
      <w:r w:rsidRPr="00B107A9">
        <w:rPr>
          <w:lang w:val="en-GB"/>
        </w:rPr>
        <w:t>The financial reporting</w:t>
      </w:r>
      <w:r w:rsidR="00C35E74" w:rsidRPr="00B107A9">
        <w:rPr>
          <w:lang w:val="en-GB"/>
        </w:rPr>
        <w:t xml:space="preserve"> of the project was made in Apri</w:t>
      </w:r>
      <w:r w:rsidR="00BF30D3" w:rsidRPr="00B107A9">
        <w:rPr>
          <w:lang w:val="en-GB"/>
        </w:rPr>
        <w:t>l and October of each year and wa</w:t>
      </w:r>
      <w:r w:rsidR="00C35E74" w:rsidRPr="00B107A9">
        <w:rPr>
          <w:lang w:val="en-GB"/>
        </w:rPr>
        <w:t xml:space="preserve">s included in the semi-annual reports. The financial reporting included: </w:t>
      </w:r>
    </w:p>
    <w:p w14:paraId="3EECE623" w14:textId="72D99BEB" w:rsidR="00C35E74" w:rsidRPr="00B107A9" w:rsidRDefault="00C35E74" w:rsidP="00695CD3">
      <w:pPr>
        <w:pStyle w:val="ListParagraph"/>
        <w:numPr>
          <w:ilvl w:val="0"/>
          <w:numId w:val="18"/>
        </w:numPr>
        <w:rPr>
          <w:lang w:val="en-GB"/>
        </w:rPr>
      </w:pPr>
      <w:r w:rsidRPr="00B107A9">
        <w:rPr>
          <w:lang w:val="en-GB"/>
        </w:rPr>
        <w:t>The budget allocated for the on-going year;</w:t>
      </w:r>
    </w:p>
    <w:p w14:paraId="029F5386" w14:textId="7F96DEE4" w:rsidR="00C35E74" w:rsidRPr="00B107A9" w:rsidRDefault="00C35E74" w:rsidP="00695CD3">
      <w:pPr>
        <w:pStyle w:val="ListParagraph"/>
        <w:numPr>
          <w:ilvl w:val="0"/>
          <w:numId w:val="18"/>
        </w:numPr>
        <w:rPr>
          <w:lang w:val="en-GB"/>
        </w:rPr>
      </w:pPr>
      <w:r w:rsidRPr="00B107A9">
        <w:rPr>
          <w:lang w:val="en-GB"/>
        </w:rPr>
        <w:t>The budget disbursed to date for the on-going year;</w:t>
      </w:r>
    </w:p>
    <w:p w14:paraId="2198549D" w14:textId="607E0387" w:rsidR="00C35E74" w:rsidRPr="00B107A9" w:rsidRDefault="00C35E74" w:rsidP="00695CD3">
      <w:pPr>
        <w:pStyle w:val="ListParagraph"/>
        <w:numPr>
          <w:ilvl w:val="0"/>
          <w:numId w:val="18"/>
        </w:numPr>
        <w:rPr>
          <w:lang w:val="en-GB"/>
        </w:rPr>
      </w:pPr>
      <w:r w:rsidRPr="00B107A9">
        <w:rPr>
          <w:lang w:val="en-GB"/>
        </w:rPr>
        <w:t>The total budget disbursed to date</w:t>
      </w:r>
      <w:r w:rsidR="0057714E" w:rsidRPr="00B107A9">
        <w:rPr>
          <w:lang w:val="en-GB"/>
        </w:rPr>
        <w:t>;</w:t>
      </w:r>
    </w:p>
    <w:p w14:paraId="200EF537" w14:textId="5D5A3433" w:rsidR="0057714E" w:rsidRPr="00B107A9" w:rsidRDefault="00C35E74" w:rsidP="00695CD3">
      <w:pPr>
        <w:pStyle w:val="ListParagraph"/>
        <w:numPr>
          <w:ilvl w:val="0"/>
          <w:numId w:val="18"/>
        </w:numPr>
        <w:rPr>
          <w:lang w:val="en-GB"/>
        </w:rPr>
      </w:pPr>
      <w:r w:rsidRPr="00B107A9">
        <w:rPr>
          <w:lang w:val="en-GB"/>
        </w:rPr>
        <w:t>A brief description of expenditur</w:t>
      </w:r>
      <w:r w:rsidR="0057714E" w:rsidRPr="00B107A9">
        <w:rPr>
          <w:lang w:val="en-GB"/>
        </w:rPr>
        <w:t>e to date for the on-going year; and</w:t>
      </w:r>
    </w:p>
    <w:p w14:paraId="1CDFDF7F" w14:textId="2F589B09" w:rsidR="00C35E74" w:rsidRPr="00B107A9" w:rsidRDefault="0057714E" w:rsidP="00695CD3">
      <w:pPr>
        <w:pStyle w:val="ListParagraph"/>
        <w:numPr>
          <w:ilvl w:val="0"/>
          <w:numId w:val="18"/>
        </w:numPr>
        <w:rPr>
          <w:lang w:val="en-GB"/>
        </w:rPr>
      </w:pPr>
      <w:r w:rsidRPr="00B107A9">
        <w:rPr>
          <w:lang w:val="en-GB"/>
        </w:rPr>
        <w:t xml:space="preserve">Some notes explaining the expenditure for particular years, such as: </w:t>
      </w:r>
    </w:p>
    <w:p w14:paraId="2BCAB322" w14:textId="4C956D85" w:rsidR="0057714E" w:rsidRPr="00B107A9" w:rsidRDefault="0057714E" w:rsidP="00695CD3">
      <w:pPr>
        <w:pStyle w:val="ListParagraph"/>
        <w:numPr>
          <w:ilvl w:val="1"/>
          <w:numId w:val="18"/>
        </w:numPr>
        <w:rPr>
          <w:lang w:val="en-GB"/>
        </w:rPr>
      </w:pPr>
      <w:r w:rsidRPr="00B107A9">
        <w:rPr>
          <w:u w:val="single"/>
          <w:lang w:val="en-GB"/>
        </w:rPr>
        <w:t>2013</w:t>
      </w:r>
      <w:r w:rsidRPr="00B107A9">
        <w:rPr>
          <w:lang w:val="en-GB"/>
        </w:rPr>
        <w:t>: no expenditure because the project start was postponed from July 2013 to January 2017</w:t>
      </w:r>
      <w:r w:rsidRPr="00B107A9">
        <w:rPr>
          <w:rStyle w:val="FootnoteReference"/>
          <w:lang w:val="en-GB"/>
        </w:rPr>
        <w:footnoteReference w:id="17"/>
      </w:r>
      <w:r w:rsidRPr="00B107A9">
        <w:rPr>
          <w:lang w:val="en-GB"/>
        </w:rPr>
        <w:t>.</w:t>
      </w:r>
    </w:p>
    <w:p w14:paraId="1A46F06D" w14:textId="0FA89473" w:rsidR="0057714E" w:rsidRPr="00B107A9" w:rsidRDefault="0057714E" w:rsidP="00695CD3">
      <w:pPr>
        <w:pStyle w:val="ListParagraph"/>
        <w:numPr>
          <w:ilvl w:val="1"/>
          <w:numId w:val="18"/>
        </w:numPr>
        <w:rPr>
          <w:lang w:val="en-GB"/>
        </w:rPr>
      </w:pPr>
      <w:r w:rsidRPr="00B107A9">
        <w:rPr>
          <w:u w:val="single"/>
          <w:lang w:val="en-GB"/>
        </w:rPr>
        <w:t>2014</w:t>
      </w:r>
      <w:r w:rsidRPr="00B107A9">
        <w:rPr>
          <w:lang w:val="en-GB"/>
        </w:rPr>
        <w:t>: “the focus has been on consultations and strategy development, with some initial products developed based on early national project results […] Nonetheless, now that the project strategies are in place, expenditure will accelerate quite rapidly”</w:t>
      </w:r>
      <w:r w:rsidRPr="00B107A9">
        <w:rPr>
          <w:rStyle w:val="FootnoteReference"/>
          <w:lang w:val="en-GB"/>
        </w:rPr>
        <w:footnoteReference w:id="18"/>
      </w:r>
      <w:r w:rsidRPr="00B107A9">
        <w:rPr>
          <w:lang w:val="en-GB"/>
        </w:rPr>
        <w:t>.</w:t>
      </w:r>
    </w:p>
    <w:p w14:paraId="4717DD17" w14:textId="2C8CC46F" w:rsidR="0057714E" w:rsidRPr="00B107A9" w:rsidRDefault="0057714E" w:rsidP="00695CD3">
      <w:pPr>
        <w:pStyle w:val="ListParagraph"/>
        <w:numPr>
          <w:ilvl w:val="1"/>
          <w:numId w:val="18"/>
        </w:numPr>
        <w:rPr>
          <w:lang w:val="en-GB"/>
        </w:rPr>
      </w:pPr>
      <w:r w:rsidRPr="00B107A9">
        <w:rPr>
          <w:u w:val="single"/>
          <w:lang w:val="en-GB"/>
        </w:rPr>
        <w:lastRenderedPageBreak/>
        <w:t>2015</w:t>
      </w:r>
      <w:r w:rsidRPr="00B107A9">
        <w:rPr>
          <w:lang w:val="en-GB"/>
        </w:rPr>
        <w:t>: the justification provided for the actual expenditure was that “several of the expenditures will not be recorded until the end of the year – for example for staff costs, consultancy contracts not yet finalized, or travel not yet processed”</w:t>
      </w:r>
      <w:r w:rsidRPr="00B107A9">
        <w:rPr>
          <w:rStyle w:val="FootnoteReference"/>
          <w:lang w:val="en-GB"/>
        </w:rPr>
        <w:footnoteReference w:id="19"/>
      </w:r>
      <w:r w:rsidRPr="00B107A9">
        <w:rPr>
          <w:lang w:val="en-GB"/>
        </w:rPr>
        <w:t>.</w:t>
      </w:r>
    </w:p>
    <w:p w14:paraId="4A2CB092" w14:textId="0DF94495" w:rsidR="00C35E74" w:rsidRPr="00B107A9" w:rsidRDefault="00C35E74" w:rsidP="00C35E74">
      <w:pPr>
        <w:rPr>
          <w:lang w:val="en-GB"/>
        </w:rPr>
      </w:pPr>
      <w:r w:rsidRPr="00B107A9">
        <w:rPr>
          <w:lang w:val="en-GB"/>
        </w:rPr>
        <w:t>Several inconsistencies can however be note</w:t>
      </w:r>
      <w:r w:rsidR="00BF30D3" w:rsidRPr="00B107A9">
        <w:rPr>
          <w:lang w:val="en-GB"/>
        </w:rPr>
        <w:t>d</w:t>
      </w:r>
      <w:r w:rsidRPr="00B107A9">
        <w:rPr>
          <w:lang w:val="en-GB"/>
        </w:rPr>
        <w:t xml:space="preserve"> in this financial reporting</w:t>
      </w:r>
      <w:r w:rsidR="00C51D85" w:rsidRPr="00B107A9">
        <w:rPr>
          <w:lang w:val="en-GB"/>
        </w:rPr>
        <w:t xml:space="preserve"> included in the semi-annual reports</w:t>
      </w:r>
      <w:r w:rsidR="00DC6A20" w:rsidRPr="00B107A9">
        <w:rPr>
          <w:lang w:val="en-GB"/>
        </w:rPr>
        <w:t xml:space="preserve">, which </w:t>
      </w:r>
      <w:r w:rsidR="001C6507" w:rsidRPr="00B107A9">
        <w:rPr>
          <w:lang w:val="en-GB"/>
        </w:rPr>
        <w:t>were</w:t>
      </w:r>
      <w:r w:rsidR="00DC6A20" w:rsidRPr="00B107A9">
        <w:rPr>
          <w:lang w:val="en-GB"/>
        </w:rPr>
        <w:t xml:space="preserve"> mainly due to the fact that the reporting was made in April and in October and not on a calendar year basis</w:t>
      </w:r>
      <w:r w:rsidRPr="00B107A9">
        <w:rPr>
          <w:lang w:val="en-GB"/>
        </w:rPr>
        <w:t>. For instance:</w:t>
      </w:r>
    </w:p>
    <w:p w14:paraId="1F17848D" w14:textId="6F32868E" w:rsidR="00C35E74" w:rsidRPr="00B107A9" w:rsidRDefault="00C35E74" w:rsidP="00695CD3">
      <w:pPr>
        <w:pStyle w:val="ListParagraph"/>
        <w:numPr>
          <w:ilvl w:val="0"/>
          <w:numId w:val="19"/>
        </w:numPr>
        <w:rPr>
          <w:lang w:val="en-GB"/>
        </w:rPr>
      </w:pPr>
      <w:r w:rsidRPr="00B107A9">
        <w:rPr>
          <w:lang w:val="en-GB"/>
        </w:rPr>
        <w:t xml:space="preserve">The budget allocated for the on-going </w:t>
      </w:r>
      <w:r w:rsidR="00DC6A20" w:rsidRPr="00B107A9">
        <w:rPr>
          <w:lang w:val="en-GB"/>
        </w:rPr>
        <w:t xml:space="preserve">reporting </w:t>
      </w:r>
      <w:r w:rsidRPr="00B107A9">
        <w:rPr>
          <w:lang w:val="en-GB"/>
        </w:rPr>
        <w:t>year is not the same in the April and October semi-annual report</w:t>
      </w:r>
      <w:r w:rsidR="00BF30D3" w:rsidRPr="00B107A9">
        <w:rPr>
          <w:lang w:val="en-GB"/>
        </w:rPr>
        <w:t>s</w:t>
      </w:r>
      <w:r w:rsidRPr="00B107A9">
        <w:rPr>
          <w:lang w:val="en-GB"/>
        </w:rPr>
        <w:t xml:space="preserve"> of the same year;</w:t>
      </w:r>
    </w:p>
    <w:p w14:paraId="32F0C331" w14:textId="16AB0A24" w:rsidR="00C35E74" w:rsidRPr="00B107A9" w:rsidRDefault="00C35E74" w:rsidP="00695CD3">
      <w:pPr>
        <w:pStyle w:val="ListParagraph"/>
        <w:numPr>
          <w:ilvl w:val="0"/>
          <w:numId w:val="19"/>
        </w:numPr>
        <w:rPr>
          <w:lang w:val="en-GB"/>
        </w:rPr>
      </w:pPr>
      <w:r w:rsidRPr="00B107A9">
        <w:rPr>
          <w:lang w:val="en-GB"/>
        </w:rPr>
        <w:t>The budget disbursed to date for the ongoing</w:t>
      </w:r>
      <w:r w:rsidR="00DC6A20" w:rsidRPr="00B107A9">
        <w:rPr>
          <w:lang w:val="en-GB"/>
        </w:rPr>
        <w:t xml:space="preserve"> reporting</w:t>
      </w:r>
      <w:r w:rsidRPr="00B107A9">
        <w:rPr>
          <w:lang w:val="en-GB"/>
        </w:rPr>
        <w:t xml:space="preserve"> year </w:t>
      </w:r>
      <w:r w:rsidR="00C2537C" w:rsidRPr="00B107A9">
        <w:rPr>
          <w:lang w:val="en-GB"/>
        </w:rPr>
        <w:t>does not</w:t>
      </w:r>
      <w:r w:rsidRPr="00B107A9">
        <w:rPr>
          <w:lang w:val="en-GB"/>
        </w:rPr>
        <w:t xml:space="preserve"> clarify if it is the budget disbursed since January of that year or since the last semi-annual report from April or October; and</w:t>
      </w:r>
    </w:p>
    <w:p w14:paraId="4701A9AB" w14:textId="12CDB536" w:rsidR="00C35E74" w:rsidRPr="00B107A9" w:rsidRDefault="00C35E74" w:rsidP="00695CD3">
      <w:pPr>
        <w:pStyle w:val="ListParagraph"/>
        <w:numPr>
          <w:ilvl w:val="0"/>
          <w:numId w:val="19"/>
        </w:numPr>
        <w:rPr>
          <w:lang w:val="en-GB"/>
        </w:rPr>
      </w:pPr>
      <w:r w:rsidRPr="00B107A9">
        <w:rPr>
          <w:lang w:val="en-GB"/>
        </w:rPr>
        <w:t>The total budget disbursed to date is not align</w:t>
      </w:r>
      <w:r w:rsidR="00E301B5" w:rsidRPr="00B107A9">
        <w:rPr>
          <w:lang w:val="en-GB"/>
        </w:rPr>
        <w:t>ed</w:t>
      </w:r>
      <w:r w:rsidRPr="00B107A9">
        <w:rPr>
          <w:lang w:val="en-GB"/>
        </w:rPr>
        <w:t xml:space="preserve"> to the sum of the announced budget disbursed per year.</w:t>
      </w:r>
    </w:p>
    <w:p w14:paraId="712C5FFE" w14:textId="5FE33270" w:rsidR="00545E58" w:rsidRPr="00B107A9" w:rsidRDefault="00545E58" w:rsidP="00C35E74">
      <w:pPr>
        <w:rPr>
          <w:lang w:val="en-GB"/>
        </w:rPr>
      </w:pPr>
      <w:r w:rsidRPr="00B107A9">
        <w:rPr>
          <w:lang w:val="en-GB"/>
        </w:rPr>
        <w:t>Several interviewees mentioned that while some minor changes in budget allocations were made, they were always justified and explained, and allowed some flexibility in the implementation.</w:t>
      </w:r>
      <w:r w:rsidR="009C52AB" w:rsidRPr="00B107A9">
        <w:rPr>
          <w:lang w:val="en-GB"/>
        </w:rPr>
        <w:t xml:space="preserve"> However, as this occurred through informal channels, the evaluator was not able to fact</w:t>
      </w:r>
      <w:r w:rsidR="009B0506" w:rsidRPr="00B107A9">
        <w:rPr>
          <w:lang w:val="en-GB"/>
        </w:rPr>
        <w:t>-</w:t>
      </w:r>
      <w:r w:rsidR="009C52AB" w:rsidRPr="00B107A9">
        <w:rPr>
          <w:lang w:val="en-GB"/>
        </w:rPr>
        <w:t xml:space="preserve">check these statements. In this sense </w:t>
      </w:r>
      <w:r w:rsidR="009B0506" w:rsidRPr="00B107A9">
        <w:rPr>
          <w:lang w:val="en-GB"/>
        </w:rPr>
        <w:t xml:space="preserve">some </w:t>
      </w:r>
      <w:r w:rsidR="009C52AB" w:rsidRPr="00B107A9">
        <w:rPr>
          <w:lang w:val="en-GB"/>
        </w:rPr>
        <w:t xml:space="preserve">formality would have increased the transparency of the project implementation. </w:t>
      </w:r>
    </w:p>
    <w:p w14:paraId="27E14BB9" w14:textId="77777777" w:rsidR="009877F7" w:rsidRPr="00B107A9" w:rsidRDefault="009877F7" w:rsidP="00C35E74">
      <w:pPr>
        <w:rPr>
          <w:lang w:val="en-GB"/>
        </w:rPr>
      </w:pPr>
    </w:p>
    <w:p w14:paraId="28DA3203" w14:textId="2D822A0E" w:rsidR="00762E6F" w:rsidRPr="00B107A9" w:rsidRDefault="00762E6F" w:rsidP="004D7A1A">
      <w:pPr>
        <w:keepNext/>
        <w:rPr>
          <w:color w:val="E36C0A" w:themeColor="accent6" w:themeShade="BF"/>
          <w:lang w:val="en-GB"/>
        </w:rPr>
      </w:pPr>
      <w:r w:rsidRPr="00B107A9">
        <w:rPr>
          <w:color w:val="E36C0A" w:themeColor="accent6" w:themeShade="BF"/>
          <w:lang w:val="en-GB"/>
        </w:rPr>
        <w:t>The project did not have cofinancing, which is conform to what was planned in the project document, but it did manage to leverage a grant from the UNDP innovation facility to develop a platform to better visualize and use data from across the six countries.</w:t>
      </w:r>
    </w:p>
    <w:p w14:paraId="6047AE84" w14:textId="77777777" w:rsidR="00D35D2A" w:rsidRPr="00B107A9" w:rsidRDefault="003C404E" w:rsidP="00C35E74">
      <w:pPr>
        <w:rPr>
          <w:lang w:val="en-GB"/>
        </w:rPr>
      </w:pPr>
      <w:r w:rsidRPr="00B107A9">
        <w:rPr>
          <w:lang w:val="en-GB"/>
        </w:rPr>
        <w:t>No cofinancing was planned in the project document and</w:t>
      </w:r>
      <w:r w:rsidR="00352DF4" w:rsidRPr="00B107A9">
        <w:rPr>
          <w:lang w:val="en-GB"/>
        </w:rPr>
        <w:t xml:space="preserve"> none</w:t>
      </w:r>
      <w:r w:rsidRPr="00B107A9">
        <w:rPr>
          <w:lang w:val="en-GB"/>
        </w:rPr>
        <w:t xml:space="preserve"> has been reported.</w:t>
      </w:r>
    </w:p>
    <w:p w14:paraId="57C02132" w14:textId="09628EFA" w:rsidR="00D35D2A" w:rsidRPr="00B107A9" w:rsidRDefault="003C404E" w:rsidP="00C35E74">
      <w:pPr>
        <w:rPr>
          <w:lang w:val="en-GB"/>
        </w:rPr>
      </w:pPr>
      <w:r w:rsidRPr="00B107A9">
        <w:rPr>
          <w:lang w:val="en-GB"/>
        </w:rPr>
        <w:t>In terms of resources leveraged</w:t>
      </w:r>
      <w:r w:rsidR="00352DF4" w:rsidRPr="00B107A9">
        <w:rPr>
          <w:lang w:val="en-GB"/>
        </w:rPr>
        <w:t xml:space="preserve">, the global project applied jointly with the national project in Cabo Verde for a UNDP innovation grant </w:t>
      </w:r>
      <w:r w:rsidR="009B0506" w:rsidRPr="00B107A9">
        <w:rPr>
          <w:lang w:val="en-GB"/>
        </w:rPr>
        <w:t>of USD 6</w:t>
      </w:r>
      <w:r w:rsidR="00C51D85" w:rsidRPr="00B107A9">
        <w:rPr>
          <w:lang w:val="en-GB"/>
        </w:rPr>
        <w:t>0,</w:t>
      </w:r>
      <w:r w:rsidR="009B0506" w:rsidRPr="00B107A9">
        <w:rPr>
          <w:lang w:val="en-GB"/>
        </w:rPr>
        <w:t>000</w:t>
      </w:r>
      <w:r w:rsidR="009B0506" w:rsidRPr="00B107A9">
        <w:rPr>
          <w:rStyle w:val="FootnoteReference"/>
          <w:lang w:val="en-GB"/>
        </w:rPr>
        <w:footnoteReference w:id="20"/>
      </w:r>
      <w:r w:rsidR="009B0506" w:rsidRPr="00B107A9">
        <w:rPr>
          <w:lang w:val="en-GB"/>
        </w:rPr>
        <w:t xml:space="preserve"> </w:t>
      </w:r>
      <w:r w:rsidR="00352DF4" w:rsidRPr="00B107A9">
        <w:rPr>
          <w:lang w:val="en-GB"/>
        </w:rPr>
        <w:t>to develop an analytic and semi-automated platform for visualizing common data emerging from the different countries</w:t>
      </w:r>
      <w:r w:rsidR="00352DF4" w:rsidRPr="00B107A9">
        <w:rPr>
          <w:rStyle w:val="FootnoteReference"/>
          <w:lang w:val="en-GB"/>
        </w:rPr>
        <w:footnoteReference w:id="21"/>
      </w:r>
      <w:r w:rsidR="00D76788" w:rsidRPr="00B107A9">
        <w:rPr>
          <w:lang w:val="en-GB"/>
        </w:rPr>
        <w:t>. In April 2016, it was reported that the platform was still in the early stage of development but was being tested by six researchers that were extracting and inputting data from across the six countries into the system</w:t>
      </w:r>
      <w:r w:rsidR="00D76788" w:rsidRPr="00B107A9">
        <w:rPr>
          <w:rStyle w:val="FootnoteReference"/>
          <w:lang w:val="en-GB"/>
        </w:rPr>
        <w:footnoteReference w:id="22"/>
      </w:r>
      <w:r w:rsidR="00820DCF" w:rsidRPr="00B107A9">
        <w:rPr>
          <w:lang w:val="en-GB"/>
        </w:rPr>
        <w:t>. A prototype version of the platform is available online</w:t>
      </w:r>
      <w:r w:rsidR="00820DCF" w:rsidRPr="00B107A9">
        <w:rPr>
          <w:rStyle w:val="FootnoteReference"/>
          <w:lang w:val="en-GB"/>
        </w:rPr>
        <w:footnoteReference w:id="23"/>
      </w:r>
      <w:r w:rsidR="00820DCF" w:rsidRPr="00B107A9">
        <w:rPr>
          <w:lang w:val="en-GB"/>
        </w:rPr>
        <w:t xml:space="preserve"> as well as a blog documenting the experience</w:t>
      </w:r>
      <w:r w:rsidR="00820DCF" w:rsidRPr="00B107A9">
        <w:rPr>
          <w:rStyle w:val="FootnoteReference"/>
          <w:lang w:val="en-GB"/>
        </w:rPr>
        <w:footnoteReference w:id="24"/>
      </w:r>
      <w:r w:rsidR="00D76788" w:rsidRPr="00B107A9">
        <w:rPr>
          <w:lang w:val="en-GB"/>
        </w:rPr>
        <w:t xml:space="preserve">. It was planned at </w:t>
      </w:r>
      <w:r w:rsidR="00A2530B" w:rsidRPr="00B107A9">
        <w:rPr>
          <w:lang w:val="en-GB"/>
        </w:rPr>
        <w:t xml:space="preserve">that </w:t>
      </w:r>
      <w:r w:rsidR="00D76788" w:rsidRPr="00B107A9">
        <w:rPr>
          <w:lang w:val="en-GB"/>
        </w:rPr>
        <w:t xml:space="preserve">time to apply - together with University of Warwick’s Center for Interdisciplinary Methodologies which is the main partner for this initiative - for a grant in Q3 2016 for further funding and partnerships with the academia. </w:t>
      </w:r>
      <w:r w:rsidR="00D35D2A" w:rsidRPr="00B107A9">
        <w:rPr>
          <w:lang w:val="en-GB"/>
        </w:rPr>
        <w:t xml:space="preserve">No update on this process was </w:t>
      </w:r>
      <w:r w:rsidR="00BF30D3" w:rsidRPr="00B107A9">
        <w:rPr>
          <w:lang w:val="en-GB"/>
        </w:rPr>
        <w:t>given</w:t>
      </w:r>
      <w:r w:rsidR="00D35D2A" w:rsidRPr="00B107A9">
        <w:rPr>
          <w:lang w:val="en-GB"/>
        </w:rPr>
        <w:t xml:space="preserve"> in the last semi-annual report from </w:t>
      </w:r>
      <w:r w:rsidR="00611932" w:rsidRPr="00B107A9">
        <w:rPr>
          <w:lang w:val="en-GB"/>
        </w:rPr>
        <w:t>April 2017</w:t>
      </w:r>
      <w:r w:rsidR="00820DCF" w:rsidRPr="00B107A9">
        <w:rPr>
          <w:lang w:val="en-GB"/>
        </w:rPr>
        <w:t>, but interviews suggested that this application had not been successful</w:t>
      </w:r>
      <w:r w:rsidR="00D35D2A" w:rsidRPr="00B107A9">
        <w:rPr>
          <w:lang w:val="en-GB"/>
        </w:rPr>
        <w:t>.</w:t>
      </w:r>
    </w:p>
    <w:p w14:paraId="724C5760" w14:textId="47E74CE6" w:rsidR="00352DF4" w:rsidRDefault="00D35D2A" w:rsidP="00C35E74">
      <w:pPr>
        <w:rPr>
          <w:lang w:val="en-GB"/>
        </w:rPr>
      </w:pPr>
      <w:r w:rsidRPr="00B107A9">
        <w:rPr>
          <w:lang w:val="en-GB"/>
        </w:rPr>
        <w:t>In addition, it can be noted that the global workshop held in Niamey in 2015 was co-organized with a Japan-funded Africa Regional programme on food security and resilience, which brought together project teams from 12 countries to share experiences and lessons learned</w:t>
      </w:r>
      <w:r w:rsidRPr="00B107A9">
        <w:rPr>
          <w:rStyle w:val="FootnoteReference"/>
          <w:lang w:val="en-GB"/>
        </w:rPr>
        <w:footnoteReference w:id="25"/>
      </w:r>
      <w:r w:rsidR="00A2530B" w:rsidRPr="00B107A9">
        <w:rPr>
          <w:lang w:val="en-GB"/>
        </w:rPr>
        <w:t>.</w:t>
      </w:r>
    </w:p>
    <w:p w14:paraId="4EFB1C70" w14:textId="77777777" w:rsidR="0084238D" w:rsidRPr="00B107A9" w:rsidRDefault="0084238D" w:rsidP="00C35E74">
      <w:pPr>
        <w:rPr>
          <w:lang w:val="en-GB"/>
        </w:rPr>
      </w:pPr>
    </w:p>
    <w:p w14:paraId="5C52323A" w14:textId="17410E57" w:rsidR="00CA69C8" w:rsidRPr="00B107A9" w:rsidRDefault="00A2530B" w:rsidP="009877F7">
      <w:pPr>
        <w:rPr>
          <w:lang w:val="en-GB"/>
        </w:rPr>
      </w:pPr>
      <w:r w:rsidRPr="00B107A9">
        <w:rPr>
          <w:color w:val="E36C0A" w:themeColor="accent6" w:themeShade="BF"/>
          <w:lang w:val="en-GB"/>
        </w:rPr>
        <w:t>Overall, t</w:t>
      </w:r>
      <w:r w:rsidR="00545E58" w:rsidRPr="00B107A9">
        <w:rPr>
          <w:color w:val="E36C0A" w:themeColor="accent6" w:themeShade="BF"/>
          <w:lang w:val="en-GB"/>
        </w:rPr>
        <w:t xml:space="preserve">he use of project resources is considered </w:t>
      </w:r>
      <w:r w:rsidRPr="00B107A9">
        <w:rPr>
          <w:color w:val="E36C0A" w:themeColor="accent6" w:themeShade="BF"/>
          <w:lang w:val="en-GB"/>
        </w:rPr>
        <w:t xml:space="preserve">as </w:t>
      </w:r>
      <w:r w:rsidR="00545E58" w:rsidRPr="00B107A9">
        <w:rPr>
          <w:color w:val="E36C0A" w:themeColor="accent6" w:themeShade="BF"/>
          <w:lang w:val="en-GB"/>
        </w:rPr>
        <w:t>efficient</w:t>
      </w:r>
      <w:r w:rsidR="00591699" w:rsidRPr="00B107A9">
        <w:rPr>
          <w:color w:val="E36C0A" w:themeColor="accent6" w:themeShade="BF"/>
          <w:lang w:val="en-GB"/>
        </w:rPr>
        <w:t xml:space="preserve">, </w:t>
      </w:r>
      <w:r w:rsidR="00545E58" w:rsidRPr="00B107A9">
        <w:rPr>
          <w:color w:val="E36C0A" w:themeColor="accent6" w:themeShade="BF"/>
          <w:lang w:val="en-GB"/>
        </w:rPr>
        <w:t>project implementation has been as cost-</w:t>
      </w:r>
      <w:r w:rsidR="00591699" w:rsidRPr="00B107A9">
        <w:rPr>
          <w:color w:val="E36C0A" w:themeColor="accent6" w:themeShade="BF"/>
          <w:lang w:val="en-GB"/>
        </w:rPr>
        <w:t>effective as originally planned, and the CCAF approach itself is considered efficient.</w:t>
      </w:r>
    </w:p>
    <w:p w14:paraId="0D783C4B" w14:textId="773F2C60" w:rsidR="00802F6B" w:rsidRPr="00B107A9" w:rsidRDefault="00FD055A" w:rsidP="009877F7">
      <w:pPr>
        <w:rPr>
          <w:lang w:val="en-GB"/>
        </w:rPr>
      </w:pPr>
      <w:r w:rsidRPr="00B107A9">
        <w:rPr>
          <w:lang w:val="en-GB"/>
        </w:rPr>
        <w:t xml:space="preserve">The CCAF approach itself seems </w:t>
      </w:r>
      <w:r w:rsidR="00802F6B" w:rsidRPr="00B107A9">
        <w:rPr>
          <w:lang w:val="en-GB"/>
        </w:rPr>
        <w:t>efficient</w:t>
      </w:r>
      <w:r w:rsidRPr="00B107A9">
        <w:rPr>
          <w:lang w:val="en-GB"/>
        </w:rPr>
        <w:t>. The CCAF, by b</w:t>
      </w:r>
      <w:r w:rsidR="00802F6B" w:rsidRPr="00B107A9">
        <w:rPr>
          <w:lang w:val="en-GB"/>
        </w:rPr>
        <w:t>uilding on existing and functioning LDCF project</w:t>
      </w:r>
      <w:r w:rsidRPr="00B107A9">
        <w:rPr>
          <w:lang w:val="en-GB"/>
        </w:rPr>
        <w:t>s</w:t>
      </w:r>
      <w:r w:rsidR="00802F6B" w:rsidRPr="00B107A9">
        <w:rPr>
          <w:lang w:val="en-GB"/>
        </w:rPr>
        <w:t xml:space="preserve"> through a funding extension</w:t>
      </w:r>
      <w:r w:rsidRPr="00B107A9">
        <w:rPr>
          <w:lang w:val="en-GB"/>
        </w:rPr>
        <w:t>,</w:t>
      </w:r>
      <w:r w:rsidR="00802F6B" w:rsidRPr="00B107A9">
        <w:rPr>
          <w:lang w:val="en-GB"/>
        </w:rPr>
        <w:t xml:space="preserve"> allowed the national projects to quickly expand and upscale their results</w:t>
      </w:r>
      <w:r w:rsidRPr="00B107A9">
        <w:rPr>
          <w:lang w:val="en-GB"/>
        </w:rPr>
        <w:t xml:space="preserve">. These </w:t>
      </w:r>
      <w:r w:rsidRPr="00B107A9">
        <w:rPr>
          <w:lang w:val="en-GB"/>
        </w:rPr>
        <w:lastRenderedPageBreak/>
        <w:t>results</w:t>
      </w:r>
      <w:r w:rsidR="00802F6B" w:rsidRPr="00B107A9">
        <w:rPr>
          <w:lang w:val="en-GB"/>
        </w:rPr>
        <w:t xml:space="preserve"> were then fed into a global project that was able to pull</w:t>
      </w:r>
      <w:r w:rsidRPr="00B107A9">
        <w:rPr>
          <w:lang w:val="en-GB"/>
        </w:rPr>
        <w:t xml:space="preserve"> and disseminate knowledge from these 6 projects while having a lean management structure in place.</w:t>
      </w:r>
    </w:p>
    <w:p w14:paraId="55AC3B88" w14:textId="5BFF8395" w:rsidR="00545E58" w:rsidRPr="00B107A9" w:rsidRDefault="00CA69C8" w:rsidP="009877F7">
      <w:pPr>
        <w:rPr>
          <w:lang w:val="en-GB"/>
        </w:rPr>
      </w:pPr>
      <w:r w:rsidRPr="00B107A9">
        <w:rPr>
          <w:lang w:val="en-GB"/>
        </w:rPr>
        <w:t xml:space="preserve">The project results </w:t>
      </w:r>
      <w:r w:rsidR="00FD055A" w:rsidRPr="00B107A9">
        <w:rPr>
          <w:lang w:val="en-GB"/>
        </w:rPr>
        <w:t>are</w:t>
      </w:r>
      <w:r w:rsidRPr="00B107A9">
        <w:rPr>
          <w:lang w:val="en-GB"/>
        </w:rPr>
        <w:t xml:space="preserve"> further detailed in the following section, but the amount and quality of the outputs produced by the global project given its USD 1,166,763</w:t>
      </w:r>
      <w:r w:rsidR="002B5D7A" w:rsidRPr="00B107A9">
        <w:rPr>
          <w:lang w:val="en-GB"/>
        </w:rPr>
        <w:t xml:space="preserve"> budget </w:t>
      </w:r>
      <w:r w:rsidR="00F30677" w:rsidRPr="00B107A9">
        <w:rPr>
          <w:lang w:val="en-GB"/>
        </w:rPr>
        <w:t>indicate</w:t>
      </w:r>
      <w:r w:rsidR="002B5D7A" w:rsidRPr="00B107A9">
        <w:rPr>
          <w:lang w:val="en-GB"/>
        </w:rPr>
        <w:t xml:space="preserve"> that the</w:t>
      </w:r>
      <w:r w:rsidRPr="00B107A9">
        <w:rPr>
          <w:lang w:val="en-GB"/>
        </w:rPr>
        <w:t xml:space="preserve"> project </w:t>
      </w:r>
      <w:r w:rsidR="002B5D7A" w:rsidRPr="00B107A9">
        <w:rPr>
          <w:lang w:val="en-GB"/>
        </w:rPr>
        <w:t xml:space="preserve">resources were used </w:t>
      </w:r>
      <w:r w:rsidR="00F30677" w:rsidRPr="00B107A9">
        <w:rPr>
          <w:lang w:val="en-GB"/>
        </w:rPr>
        <w:t xml:space="preserve">quite </w:t>
      </w:r>
      <w:r w:rsidR="002B5D7A" w:rsidRPr="00B107A9">
        <w:rPr>
          <w:lang w:val="en-GB"/>
        </w:rPr>
        <w:t>efficiently</w:t>
      </w:r>
      <w:r w:rsidR="00545E58" w:rsidRPr="00B107A9">
        <w:rPr>
          <w:lang w:val="en-GB"/>
        </w:rPr>
        <w:t>. The interview</w:t>
      </w:r>
      <w:r w:rsidR="00BF30D3" w:rsidRPr="00B107A9">
        <w:rPr>
          <w:lang w:val="en-GB"/>
        </w:rPr>
        <w:t>s</w:t>
      </w:r>
      <w:r w:rsidR="00545E58" w:rsidRPr="00B107A9">
        <w:rPr>
          <w:lang w:val="en-GB"/>
        </w:rPr>
        <w:t xml:space="preserve"> showed that stakeholder</w:t>
      </w:r>
      <w:r w:rsidR="004C1A7C" w:rsidRPr="00B107A9">
        <w:rPr>
          <w:lang w:val="en-GB"/>
        </w:rPr>
        <w:t>s</w:t>
      </w:r>
      <w:r w:rsidR="00545E58" w:rsidRPr="00B107A9">
        <w:rPr>
          <w:lang w:val="en-GB"/>
        </w:rPr>
        <w:t xml:space="preserve"> were </w:t>
      </w:r>
      <w:r w:rsidR="006E66F2" w:rsidRPr="00B107A9">
        <w:rPr>
          <w:lang w:val="en-GB"/>
        </w:rPr>
        <w:t xml:space="preserve">satisfied </w:t>
      </w:r>
      <w:r w:rsidR="00545E58" w:rsidRPr="00B107A9">
        <w:rPr>
          <w:lang w:val="en-GB"/>
        </w:rPr>
        <w:t>with what was delivered given the initial budget. It</w:t>
      </w:r>
      <w:r w:rsidR="00626742" w:rsidRPr="00B107A9">
        <w:rPr>
          <w:lang w:val="en-GB"/>
        </w:rPr>
        <w:t xml:space="preserve"> was</w:t>
      </w:r>
      <w:r w:rsidR="002B5D7A" w:rsidRPr="00B107A9">
        <w:rPr>
          <w:lang w:val="en-GB"/>
        </w:rPr>
        <w:t xml:space="preserve"> also pointed out that the lean management structure of the project</w:t>
      </w:r>
      <w:r w:rsidR="0086006E" w:rsidRPr="00B107A9">
        <w:rPr>
          <w:lang w:val="en-GB"/>
        </w:rPr>
        <w:t>, with a team limited to a P3</w:t>
      </w:r>
      <w:r w:rsidR="006E66F2" w:rsidRPr="00B107A9">
        <w:rPr>
          <w:lang w:val="en-GB"/>
        </w:rPr>
        <w:t>-</w:t>
      </w:r>
      <w:r w:rsidR="0086006E" w:rsidRPr="00B107A9">
        <w:rPr>
          <w:lang w:val="en-GB"/>
        </w:rPr>
        <w:t xml:space="preserve">level project coordinator, </w:t>
      </w:r>
      <w:r w:rsidR="00545E58" w:rsidRPr="00B107A9">
        <w:rPr>
          <w:lang w:val="en-GB"/>
        </w:rPr>
        <w:t>increased the project efficiency.</w:t>
      </w:r>
      <w:r w:rsidR="00626742" w:rsidRPr="00B107A9">
        <w:rPr>
          <w:lang w:val="en-GB"/>
        </w:rPr>
        <w:t xml:space="preserve"> It could however be noted that several stakeholders would have liked to have another workshop with the six project teams but that the budget was not sufficient to organize </w:t>
      </w:r>
      <w:r w:rsidR="00BF30D3" w:rsidRPr="00B107A9">
        <w:rPr>
          <w:lang w:val="en-GB"/>
        </w:rPr>
        <w:t xml:space="preserve">a second </w:t>
      </w:r>
      <w:r w:rsidR="006E66F2" w:rsidRPr="00B107A9">
        <w:rPr>
          <w:lang w:val="en-GB"/>
        </w:rPr>
        <w:t xml:space="preserve">global </w:t>
      </w:r>
      <w:r w:rsidR="00BF30D3" w:rsidRPr="00B107A9">
        <w:rPr>
          <w:lang w:val="en-GB"/>
        </w:rPr>
        <w:t>workshop</w:t>
      </w:r>
      <w:r w:rsidR="00626742" w:rsidRPr="00B107A9">
        <w:rPr>
          <w:lang w:val="en-GB"/>
        </w:rPr>
        <w:t>.</w:t>
      </w:r>
    </w:p>
    <w:p w14:paraId="0D75A749" w14:textId="672EE79C" w:rsidR="00545E58" w:rsidRPr="00B107A9" w:rsidRDefault="00545E58" w:rsidP="009877F7">
      <w:pPr>
        <w:rPr>
          <w:lang w:val="en-GB"/>
        </w:rPr>
      </w:pPr>
      <w:r w:rsidRPr="00B107A9">
        <w:rPr>
          <w:lang w:val="en-GB"/>
        </w:rPr>
        <w:t xml:space="preserve">In light of the section on project results below, the global project has delivered </w:t>
      </w:r>
      <w:r w:rsidR="00EC64AD" w:rsidRPr="00B107A9">
        <w:rPr>
          <w:lang w:val="en-GB"/>
        </w:rPr>
        <w:t xml:space="preserve">quality </w:t>
      </w:r>
      <w:r w:rsidRPr="00B107A9">
        <w:rPr>
          <w:lang w:val="en-GB"/>
        </w:rPr>
        <w:t>outputs, while staying below the planned project budget. It is therefore considered that the project implementation was as cost effective as originally proposed.</w:t>
      </w:r>
      <w:r w:rsidR="00EC64AD" w:rsidRPr="00B107A9">
        <w:rPr>
          <w:lang w:val="en-GB"/>
        </w:rPr>
        <w:t xml:space="preserve"> </w:t>
      </w:r>
    </w:p>
    <w:p w14:paraId="3BC33983" w14:textId="65E7BCDE" w:rsidR="002C2D4B" w:rsidRPr="00B107A9" w:rsidRDefault="00545E58" w:rsidP="00F85995">
      <w:pPr>
        <w:rPr>
          <w:lang w:val="en-GB"/>
        </w:rPr>
      </w:pPr>
      <w:r w:rsidRPr="00B107A9">
        <w:rPr>
          <w:lang w:val="en-GB"/>
        </w:rPr>
        <w:t>As the project was directly implemented by UNDP, it benefitted from UNDP procurement process</w:t>
      </w:r>
      <w:r w:rsidR="006E66F2" w:rsidRPr="00B107A9">
        <w:rPr>
          <w:lang w:val="en-GB"/>
        </w:rPr>
        <w:t xml:space="preserve">, </w:t>
      </w:r>
      <w:r w:rsidRPr="00B107A9">
        <w:rPr>
          <w:lang w:val="en-GB"/>
        </w:rPr>
        <w:t>UNDP accounting and financial systems</w:t>
      </w:r>
      <w:r w:rsidR="006E66F2" w:rsidRPr="00B107A9">
        <w:rPr>
          <w:lang w:val="en-GB"/>
        </w:rPr>
        <w:t xml:space="preserve">, as well as support from the gender team on the gender publication for instance, and </w:t>
      </w:r>
      <w:r w:rsidR="007C7A9D" w:rsidRPr="00B107A9">
        <w:rPr>
          <w:lang w:val="en-GB"/>
        </w:rPr>
        <w:t xml:space="preserve">support </w:t>
      </w:r>
      <w:r w:rsidR="006E66F2" w:rsidRPr="00B107A9">
        <w:rPr>
          <w:lang w:val="en-GB"/>
        </w:rPr>
        <w:t xml:space="preserve">from the communication team regarding </w:t>
      </w:r>
      <w:r w:rsidR="007C7A9D" w:rsidRPr="00B107A9">
        <w:rPr>
          <w:lang w:val="en-GB"/>
        </w:rPr>
        <w:t>the promotion of the project on a variety of media</w:t>
      </w:r>
      <w:r w:rsidRPr="00B107A9">
        <w:rPr>
          <w:lang w:val="en-GB"/>
        </w:rPr>
        <w:t>.</w:t>
      </w:r>
      <w:r w:rsidR="00FB10E9" w:rsidRPr="00B107A9">
        <w:rPr>
          <w:lang w:val="en-GB"/>
        </w:rPr>
        <w:t xml:space="preserve"> In addition translation support for various knowledge products was provided by volunteer translators.</w:t>
      </w:r>
      <w:r w:rsidR="002C2D4B" w:rsidRPr="00B107A9">
        <w:rPr>
          <w:lang w:val="en-GB"/>
        </w:rPr>
        <w:t xml:space="preserve"> This added value to the project at no cost.</w:t>
      </w:r>
    </w:p>
    <w:p w14:paraId="0E8A2860" w14:textId="77777777" w:rsidR="005743F3" w:rsidRPr="00B107A9" w:rsidRDefault="005743F3" w:rsidP="005743F3">
      <w:pPr>
        <w:rPr>
          <w:color w:val="E36C0A" w:themeColor="accent6" w:themeShade="BF"/>
          <w:lang w:val="en-GB"/>
        </w:rPr>
      </w:pPr>
    </w:p>
    <w:p w14:paraId="353119A6" w14:textId="4B220029" w:rsidR="005743F3" w:rsidRPr="00B107A9" w:rsidRDefault="005743F3" w:rsidP="005743F3">
      <w:pPr>
        <w:rPr>
          <w:i/>
          <w:color w:val="365F91" w:themeColor="accent1" w:themeShade="BF"/>
          <w:lang w:val="en-GB"/>
        </w:rPr>
      </w:pPr>
      <w:r w:rsidRPr="00B107A9">
        <w:rPr>
          <w:i/>
          <w:color w:val="365F91" w:themeColor="accent1" w:themeShade="BF"/>
          <w:lang w:val="en-GB"/>
        </w:rPr>
        <w:t>The project expenditure</w:t>
      </w:r>
      <w:r w:rsidR="004E1885" w:rsidRPr="00B107A9">
        <w:rPr>
          <w:i/>
          <w:color w:val="365F91" w:themeColor="accent1" w:themeShade="BF"/>
          <w:lang w:val="en-GB"/>
        </w:rPr>
        <w:t>s</w:t>
      </w:r>
      <w:r w:rsidRPr="00B107A9">
        <w:rPr>
          <w:i/>
          <w:color w:val="365F91" w:themeColor="accent1" w:themeShade="BF"/>
          <w:lang w:val="en-GB"/>
        </w:rPr>
        <w:t xml:space="preserve"> were relatively well aligned to what was originally planned, and as of May 2017, 94% of the initial project budget had been disbursed. </w:t>
      </w:r>
      <w:r w:rsidR="004E1885" w:rsidRPr="00B107A9">
        <w:rPr>
          <w:i/>
          <w:color w:val="365F91" w:themeColor="accent1" w:themeShade="BF"/>
          <w:lang w:val="en-GB"/>
        </w:rPr>
        <w:t>T</w:t>
      </w:r>
      <w:r w:rsidRPr="00B107A9">
        <w:rPr>
          <w:i/>
          <w:color w:val="365F91" w:themeColor="accent1" w:themeShade="BF"/>
          <w:lang w:val="en-GB"/>
        </w:rPr>
        <w:t>he project did</w:t>
      </w:r>
      <w:r w:rsidR="004E1885" w:rsidRPr="00B107A9">
        <w:rPr>
          <w:i/>
          <w:color w:val="365F91" w:themeColor="accent1" w:themeShade="BF"/>
          <w:lang w:val="en-GB"/>
        </w:rPr>
        <w:t xml:space="preserve"> not mobilize cofinancing</w:t>
      </w:r>
      <w:r w:rsidRPr="00B107A9">
        <w:rPr>
          <w:i/>
          <w:color w:val="365F91" w:themeColor="accent1" w:themeShade="BF"/>
          <w:lang w:val="en-GB"/>
        </w:rPr>
        <w:t xml:space="preserve">, which is conform to </w:t>
      </w:r>
      <w:r w:rsidR="004E1885" w:rsidRPr="00B107A9">
        <w:rPr>
          <w:i/>
          <w:color w:val="365F91" w:themeColor="accent1" w:themeShade="BF"/>
          <w:lang w:val="en-GB"/>
        </w:rPr>
        <w:t xml:space="preserve">the project document, </w:t>
      </w:r>
      <w:r w:rsidRPr="00B107A9">
        <w:rPr>
          <w:i/>
          <w:color w:val="365F91" w:themeColor="accent1" w:themeShade="BF"/>
          <w:lang w:val="en-GB"/>
        </w:rPr>
        <w:t xml:space="preserve">but it managed to leverage </w:t>
      </w:r>
      <w:r w:rsidR="004E1885" w:rsidRPr="00B107A9">
        <w:rPr>
          <w:i/>
          <w:color w:val="365F91" w:themeColor="accent1" w:themeShade="BF"/>
          <w:lang w:val="en-GB"/>
        </w:rPr>
        <w:t xml:space="preserve">some </w:t>
      </w:r>
      <w:r w:rsidRPr="00B107A9">
        <w:rPr>
          <w:i/>
          <w:color w:val="365F91" w:themeColor="accent1" w:themeShade="BF"/>
          <w:lang w:val="en-GB"/>
        </w:rPr>
        <w:t xml:space="preserve">additional </w:t>
      </w:r>
      <w:r w:rsidR="004E1885" w:rsidRPr="00B107A9">
        <w:rPr>
          <w:i/>
          <w:color w:val="365F91" w:themeColor="accent1" w:themeShade="BF"/>
          <w:lang w:val="en-GB"/>
        </w:rPr>
        <w:t xml:space="preserve">funds </w:t>
      </w:r>
      <w:r w:rsidRPr="00B107A9">
        <w:rPr>
          <w:i/>
          <w:color w:val="365F91" w:themeColor="accent1" w:themeShade="BF"/>
          <w:lang w:val="en-GB"/>
        </w:rPr>
        <w:t>through a grant from UNDP innovation</w:t>
      </w:r>
      <w:r w:rsidR="004E1885" w:rsidRPr="00B107A9">
        <w:rPr>
          <w:i/>
          <w:color w:val="365F91" w:themeColor="accent1" w:themeShade="BF"/>
          <w:lang w:val="en-GB"/>
        </w:rPr>
        <w:t>.</w:t>
      </w:r>
      <w:r w:rsidRPr="00B107A9">
        <w:rPr>
          <w:i/>
          <w:color w:val="365F91" w:themeColor="accent1" w:themeShade="BF"/>
          <w:lang w:val="en-GB"/>
        </w:rPr>
        <w:t xml:space="preserve"> Overall, the use of project resources is considered efficient, project implementation has been as cost-effective as originally planned, and the CCAF approach itself is considered efficient.</w:t>
      </w:r>
      <w:r w:rsidR="004E1885" w:rsidRPr="00B107A9">
        <w:rPr>
          <w:i/>
          <w:color w:val="365F91" w:themeColor="accent1" w:themeShade="BF"/>
          <w:lang w:val="en-GB"/>
        </w:rPr>
        <w:t xml:space="preserve"> The project’s efficiency is therefore rated as satisfactory.</w:t>
      </w:r>
    </w:p>
    <w:p w14:paraId="4C6C2868" w14:textId="3B1A752D" w:rsidR="002C2D4B" w:rsidRPr="00B107A9" w:rsidRDefault="002C2D4B" w:rsidP="00F85995">
      <w:pPr>
        <w:rPr>
          <w:rFonts w:cs="Myriad-Roman"/>
          <w:color w:val="E36C0A" w:themeColor="accent6" w:themeShade="BF"/>
          <w:szCs w:val="20"/>
          <w:lang w:val="en-GB"/>
        </w:rPr>
      </w:pPr>
    </w:p>
    <w:p w14:paraId="47901A5F" w14:textId="06766ACA" w:rsidR="00F85995" w:rsidRPr="00B107A9" w:rsidRDefault="004D7A1A" w:rsidP="00067528">
      <w:pPr>
        <w:keepNext/>
        <w:jc w:val="left"/>
        <w:rPr>
          <w:b/>
          <w:color w:val="2F5496"/>
          <w:lang w:val="en-GB"/>
        </w:rPr>
      </w:pPr>
      <w:r w:rsidRPr="00B107A9">
        <w:rPr>
          <w:b/>
          <w:color w:val="2F5496"/>
          <w:lang w:val="en-GB"/>
        </w:rPr>
        <w:t>Q7. To what extent was the M&amp;E plan effectively and efficiently implemented?</w:t>
      </w:r>
    </w:p>
    <w:p w14:paraId="53DC7B1F" w14:textId="77777777" w:rsidR="002C2D4B" w:rsidRPr="00B107A9" w:rsidRDefault="002C2D4B" w:rsidP="00067528">
      <w:pPr>
        <w:keepNext/>
        <w:jc w:val="left"/>
        <w:rPr>
          <w:b/>
          <w:color w:val="2F5496"/>
          <w:lang w:val="en-GB"/>
        </w:rPr>
      </w:pPr>
    </w:p>
    <w:p w14:paraId="42994D6F" w14:textId="7EA392AC" w:rsidR="00560795" w:rsidRPr="00B107A9" w:rsidRDefault="0084238D" w:rsidP="00C5711C">
      <w:pPr>
        <w:rPr>
          <w:color w:val="E36C0A" w:themeColor="accent6" w:themeShade="BF"/>
          <w:lang w:val="en-GB"/>
        </w:rPr>
      </w:pPr>
      <w:r>
        <w:rPr>
          <w:color w:val="E36C0A" w:themeColor="accent6" w:themeShade="BF"/>
          <w:lang w:val="en-GB"/>
        </w:rPr>
        <w:t>T</w:t>
      </w:r>
      <w:r w:rsidR="00C5711C" w:rsidRPr="00B107A9">
        <w:rPr>
          <w:color w:val="E36C0A" w:themeColor="accent6" w:themeShade="BF"/>
          <w:lang w:val="en-GB"/>
        </w:rPr>
        <w:t>he project complied with the reporting requirements</w:t>
      </w:r>
      <w:r>
        <w:rPr>
          <w:color w:val="E36C0A" w:themeColor="accent6" w:themeShade="BF"/>
          <w:lang w:val="en-GB"/>
        </w:rPr>
        <w:t>,</w:t>
      </w:r>
      <w:r w:rsidR="00C5711C" w:rsidRPr="00B107A9">
        <w:rPr>
          <w:color w:val="E36C0A" w:themeColor="accent6" w:themeShade="BF"/>
          <w:lang w:val="en-GB"/>
        </w:rPr>
        <w:t xml:space="preserve"> </w:t>
      </w:r>
      <w:r>
        <w:rPr>
          <w:color w:val="E36C0A" w:themeColor="accent6" w:themeShade="BF"/>
          <w:lang w:val="en-GB"/>
        </w:rPr>
        <w:t xml:space="preserve">but since it was not required, </w:t>
      </w:r>
      <w:r w:rsidR="00C5711C" w:rsidRPr="00B107A9">
        <w:rPr>
          <w:color w:val="E36C0A" w:themeColor="accent6" w:themeShade="BF"/>
          <w:lang w:val="en-GB"/>
        </w:rPr>
        <w:t>the project monitoring reports do</w:t>
      </w:r>
      <w:r>
        <w:rPr>
          <w:color w:val="E36C0A" w:themeColor="accent6" w:themeShade="BF"/>
          <w:lang w:val="en-GB"/>
        </w:rPr>
        <w:t xml:space="preserve"> </w:t>
      </w:r>
      <w:r w:rsidR="00C5711C" w:rsidRPr="00B107A9">
        <w:rPr>
          <w:color w:val="E36C0A" w:themeColor="accent6" w:themeShade="BF"/>
          <w:lang w:val="en-GB"/>
        </w:rPr>
        <w:t>n</w:t>
      </w:r>
      <w:r>
        <w:rPr>
          <w:color w:val="E36C0A" w:themeColor="accent6" w:themeShade="BF"/>
          <w:lang w:val="en-GB"/>
        </w:rPr>
        <w:t>o</w:t>
      </w:r>
      <w:r w:rsidR="00C5711C" w:rsidRPr="00B107A9">
        <w:rPr>
          <w:color w:val="E36C0A" w:themeColor="accent6" w:themeShade="BF"/>
          <w:lang w:val="en-GB"/>
        </w:rPr>
        <w:t>t provide a comprehensive overview of the project progress against the initial targets partly due to the lack of use and reference to the logical framework.</w:t>
      </w:r>
    </w:p>
    <w:p w14:paraId="684F8541" w14:textId="3CA3822E" w:rsidR="00560795" w:rsidRPr="00B107A9" w:rsidRDefault="00560795" w:rsidP="00560795">
      <w:pPr>
        <w:rPr>
          <w:lang w:val="en-GB"/>
        </w:rPr>
      </w:pPr>
      <w:r w:rsidRPr="00B107A9">
        <w:rPr>
          <w:lang w:val="en-GB"/>
        </w:rPr>
        <w:t>The logical framework provided in the project document was not used during project implementation as a management tool</w:t>
      </w:r>
      <w:r w:rsidR="006B254B" w:rsidRPr="00B107A9">
        <w:rPr>
          <w:lang w:val="en-GB"/>
        </w:rPr>
        <w:t xml:space="preserve"> and has not been revised</w:t>
      </w:r>
      <w:r w:rsidRPr="00B107A9">
        <w:rPr>
          <w:lang w:val="en-GB"/>
        </w:rPr>
        <w:t>. No work plan was provided in the project document nor in the semi- annual reporting. The semi-annual report format was very minimalist and only include</w:t>
      </w:r>
      <w:r w:rsidR="00157CE1" w:rsidRPr="00B107A9">
        <w:rPr>
          <w:lang w:val="en-GB"/>
        </w:rPr>
        <w:t>d</w:t>
      </w:r>
      <w:r w:rsidRPr="00B107A9">
        <w:rPr>
          <w:lang w:val="en-GB"/>
        </w:rPr>
        <w:t>:</w:t>
      </w:r>
    </w:p>
    <w:p w14:paraId="431BC936" w14:textId="447E1342" w:rsidR="00560795" w:rsidRPr="00B107A9" w:rsidRDefault="00157CE1" w:rsidP="00695CD3">
      <w:pPr>
        <w:pStyle w:val="ListParagraph"/>
        <w:numPr>
          <w:ilvl w:val="0"/>
          <w:numId w:val="20"/>
        </w:numPr>
        <w:rPr>
          <w:lang w:val="en-GB"/>
        </w:rPr>
      </w:pPr>
      <w:r w:rsidRPr="00B107A9">
        <w:rPr>
          <w:lang w:val="en-GB"/>
        </w:rPr>
        <w:t>A general description of the project;</w:t>
      </w:r>
    </w:p>
    <w:p w14:paraId="7C2C246B" w14:textId="588E7ADF" w:rsidR="00157CE1" w:rsidRPr="00B107A9" w:rsidRDefault="00157CE1" w:rsidP="00695CD3">
      <w:pPr>
        <w:pStyle w:val="ListParagraph"/>
        <w:numPr>
          <w:ilvl w:val="0"/>
          <w:numId w:val="20"/>
        </w:numPr>
        <w:rPr>
          <w:lang w:val="en-GB"/>
        </w:rPr>
      </w:pPr>
      <w:r w:rsidRPr="00B107A9">
        <w:rPr>
          <w:lang w:val="en-GB"/>
        </w:rPr>
        <w:t>A list of the project objective and expected outcomes;</w:t>
      </w:r>
    </w:p>
    <w:p w14:paraId="5DF69A68" w14:textId="0EBBF031" w:rsidR="00157CE1" w:rsidRPr="00B107A9" w:rsidRDefault="00157CE1" w:rsidP="00695CD3">
      <w:pPr>
        <w:pStyle w:val="ListParagraph"/>
        <w:numPr>
          <w:ilvl w:val="0"/>
          <w:numId w:val="20"/>
        </w:numPr>
        <w:rPr>
          <w:lang w:val="en-GB"/>
        </w:rPr>
      </w:pPr>
      <w:r w:rsidRPr="00B107A9">
        <w:rPr>
          <w:lang w:val="en-GB"/>
        </w:rPr>
        <w:t>A bullet-point list of the results achieved to date;</w:t>
      </w:r>
    </w:p>
    <w:p w14:paraId="1703FADF" w14:textId="4D1A0075" w:rsidR="00157CE1" w:rsidRPr="00B107A9" w:rsidRDefault="00157CE1" w:rsidP="00695CD3">
      <w:pPr>
        <w:pStyle w:val="ListParagraph"/>
        <w:numPr>
          <w:ilvl w:val="0"/>
          <w:numId w:val="20"/>
        </w:numPr>
        <w:rPr>
          <w:lang w:val="en-GB"/>
        </w:rPr>
      </w:pPr>
      <w:r w:rsidRPr="00B107A9">
        <w:rPr>
          <w:lang w:val="en-GB"/>
        </w:rPr>
        <w:t>Allocated budget vs. disbursed;</w:t>
      </w:r>
    </w:p>
    <w:p w14:paraId="5AFA3D99" w14:textId="1652592E" w:rsidR="00157CE1" w:rsidRPr="00B107A9" w:rsidRDefault="00157CE1" w:rsidP="00695CD3">
      <w:pPr>
        <w:pStyle w:val="ListParagraph"/>
        <w:numPr>
          <w:ilvl w:val="0"/>
          <w:numId w:val="20"/>
        </w:numPr>
        <w:rPr>
          <w:lang w:val="en-GB"/>
        </w:rPr>
      </w:pPr>
      <w:r w:rsidRPr="00B107A9">
        <w:rPr>
          <w:lang w:val="en-GB"/>
        </w:rPr>
        <w:t>A narrative description of project achievements and impacts to date; and</w:t>
      </w:r>
    </w:p>
    <w:p w14:paraId="31229246" w14:textId="5A769861" w:rsidR="00157CE1" w:rsidRPr="00B107A9" w:rsidRDefault="00157CE1" w:rsidP="00695CD3">
      <w:pPr>
        <w:pStyle w:val="ListParagraph"/>
        <w:numPr>
          <w:ilvl w:val="0"/>
          <w:numId w:val="20"/>
        </w:numPr>
        <w:rPr>
          <w:lang w:val="en-GB"/>
        </w:rPr>
      </w:pPr>
      <w:r w:rsidRPr="00B107A9">
        <w:rPr>
          <w:lang w:val="en-GB"/>
        </w:rPr>
        <w:t>The reporting of the six national projects.</w:t>
      </w:r>
    </w:p>
    <w:p w14:paraId="7033F3B4" w14:textId="20CFE9B3" w:rsidR="00157CE1" w:rsidRPr="00B107A9" w:rsidRDefault="00157CE1" w:rsidP="00157CE1">
      <w:pPr>
        <w:rPr>
          <w:lang w:val="en-GB"/>
        </w:rPr>
      </w:pPr>
      <w:r w:rsidRPr="00B107A9">
        <w:rPr>
          <w:lang w:val="en-GB"/>
        </w:rPr>
        <w:t>The list of result</w:t>
      </w:r>
      <w:r w:rsidR="00BE75BD" w:rsidRPr="00B107A9">
        <w:rPr>
          <w:lang w:val="en-GB"/>
        </w:rPr>
        <w:t>s</w:t>
      </w:r>
      <w:r w:rsidRPr="00B107A9">
        <w:rPr>
          <w:lang w:val="en-GB"/>
        </w:rPr>
        <w:t xml:space="preserve"> achieve</w:t>
      </w:r>
      <w:r w:rsidR="00BE75BD" w:rsidRPr="00B107A9">
        <w:rPr>
          <w:lang w:val="en-GB"/>
        </w:rPr>
        <w:t>d</w:t>
      </w:r>
      <w:r w:rsidRPr="00B107A9">
        <w:rPr>
          <w:lang w:val="en-GB"/>
        </w:rPr>
        <w:t xml:space="preserve"> to date is not organized by expected outcome </w:t>
      </w:r>
      <w:r w:rsidR="00591699" w:rsidRPr="00B107A9">
        <w:rPr>
          <w:lang w:val="en-GB"/>
        </w:rPr>
        <w:t>n</w:t>
      </w:r>
      <w:r w:rsidRPr="00B107A9">
        <w:rPr>
          <w:lang w:val="en-GB"/>
        </w:rPr>
        <w:t xml:space="preserve">or </w:t>
      </w:r>
      <w:r w:rsidR="002C2D4B" w:rsidRPr="00B107A9">
        <w:rPr>
          <w:lang w:val="en-GB"/>
        </w:rPr>
        <w:t xml:space="preserve">by </w:t>
      </w:r>
      <w:r w:rsidRPr="00B107A9">
        <w:rPr>
          <w:lang w:val="en-GB"/>
        </w:rPr>
        <w:t>outputs which make</w:t>
      </w:r>
      <w:r w:rsidR="00067528" w:rsidRPr="00B107A9">
        <w:rPr>
          <w:lang w:val="en-GB"/>
        </w:rPr>
        <w:t>s</w:t>
      </w:r>
      <w:r w:rsidRPr="00B107A9">
        <w:rPr>
          <w:lang w:val="en-GB"/>
        </w:rPr>
        <w:t xml:space="preserve"> it difficult to have </w:t>
      </w:r>
      <w:r w:rsidR="00067528" w:rsidRPr="00B107A9">
        <w:rPr>
          <w:lang w:val="en-GB"/>
        </w:rPr>
        <w:t>an overview of how the project was</w:t>
      </w:r>
      <w:r w:rsidRPr="00B107A9">
        <w:rPr>
          <w:lang w:val="en-GB"/>
        </w:rPr>
        <w:t xml:space="preserve"> progressing </w:t>
      </w:r>
      <w:r w:rsidR="00067528" w:rsidRPr="00B107A9">
        <w:rPr>
          <w:lang w:val="en-GB"/>
        </w:rPr>
        <w:t>against the</w:t>
      </w:r>
      <w:r w:rsidRPr="00B107A9">
        <w:rPr>
          <w:lang w:val="en-GB"/>
        </w:rPr>
        <w:t xml:space="preserve"> initial targets. In addition, it is not clear </w:t>
      </w:r>
      <w:r w:rsidR="00BE75BD" w:rsidRPr="00B107A9">
        <w:rPr>
          <w:lang w:val="en-GB"/>
        </w:rPr>
        <w:t xml:space="preserve">whether </w:t>
      </w:r>
      <w:r w:rsidRPr="00B107A9">
        <w:rPr>
          <w:lang w:val="en-GB"/>
        </w:rPr>
        <w:t xml:space="preserve">the </w:t>
      </w:r>
      <w:r w:rsidR="003B759C" w:rsidRPr="00B107A9">
        <w:rPr>
          <w:lang w:val="en-GB"/>
        </w:rPr>
        <w:t xml:space="preserve">reporting of the national projects included in the global project’s </w:t>
      </w:r>
      <w:r w:rsidRPr="00B107A9">
        <w:rPr>
          <w:lang w:val="en-GB"/>
        </w:rPr>
        <w:t xml:space="preserve">is only covering the six-month period since the last report or the period since the project started as the same results are mentioned in different </w:t>
      </w:r>
      <w:r w:rsidRPr="00B107A9">
        <w:rPr>
          <w:lang w:val="en-GB"/>
        </w:rPr>
        <w:lastRenderedPageBreak/>
        <w:t xml:space="preserve">reports. In the view of the </w:t>
      </w:r>
      <w:r w:rsidR="00754CC9" w:rsidRPr="00B107A9">
        <w:rPr>
          <w:lang w:val="en-GB"/>
        </w:rPr>
        <w:t>evaluator</w:t>
      </w:r>
      <w:r w:rsidR="006B254B" w:rsidRPr="00B107A9">
        <w:rPr>
          <w:lang w:val="en-GB"/>
        </w:rPr>
        <w:t>, the</w:t>
      </w:r>
      <w:r w:rsidRPr="00B107A9">
        <w:rPr>
          <w:lang w:val="en-GB"/>
        </w:rPr>
        <w:t xml:space="preserve"> use of the log</w:t>
      </w:r>
      <w:r w:rsidR="006B254B" w:rsidRPr="00B107A9">
        <w:rPr>
          <w:lang w:val="en-GB"/>
        </w:rPr>
        <w:t xml:space="preserve">ical </w:t>
      </w:r>
      <w:r w:rsidRPr="00B107A9">
        <w:rPr>
          <w:lang w:val="en-GB"/>
        </w:rPr>
        <w:t>frame</w:t>
      </w:r>
      <w:r w:rsidR="006B254B" w:rsidRPr="00B107A9">
        <w:rPr>
          <w:lang w:val="en-GB"/>
        </w:rPr>
        <w:t>work</w:t>
      </w:r>
      <w:r w:rsidRPr="00B107A9">
        <w:rPr>
          <w:lang w:val="en-GB"/>
        </w:rPr>
        <w:t xml:space="preserve"> would have made the reporting much clearer</w:t>
      </w:r>
      <w:r w:rsidR="006B254B" w:rsidRPr="00B107A9">
        <w:rPr>
          <w:lang w:val="en-GB"/>
        </w:rPr>
        <w:t>.</w:t>
      </w:r>
    </w:p>
    <w:p w14:paraId="631B451A" w14:textId="63453B9C" w:rsidR="006B254B" w:rsidRPr="00B107A9" w:rsidRDefault="006B254B" w:rsidP="00157CE1">
      <w:pPr>
        <w:rPr>
          <w:lang w:val="en-GB"/>
        </w:rPr>
      </w:pPr>
      <w:r w:rsidRPr="00B107A9">
        <w:rPr>
          <w:lang w:val="en-GB"/>
        </w:rPr>
        <w:t xml:space="preserve">To facilitate the day-to-day implementation of the project, the project coordinator developed detailed </w:t>
      </w:r>
      <w:r w:rsidR="002C2D4B" w:rsidRPr="00B107A9">
        <w:rPr>
          <w:lang w:val="en-GB"/>
        </w:rPr>
        <w:t xml:space="preserve">annual </w:t>
      </w:r>
      <w:r w:rsidRPr="00B107A9">
        <w:rPr>
          <w:lang w:val="en-GB"/>
        </w:rPr>
        <w:t>work plan</w:t>
      </w:r>
      <w:r w:rsidR="002C2D4B" w:rsidRPr="00B107A9">
        <w:rPr>
          <w:lang w:val="en-GB"/>
        </w:rPr>
        <w:t>s</w:t>
      </w:r>
      <w:r w:rsidRPr="00B107A9">
        <w:rPr>
          <w:lang w:val="en-GB"/>
        </w:rPr>
        <w:t xml:space="preserve"> organized according to the logical framework outcomes, outputs and activities. These work plans were only use</w:t>
      </w:r>
      <w:r w:rsidR="00BE75BD" w:rsidRPr="00B107A9">
        <w:rPr>
          <w:lang w:val="en-GB"/>
        </w:rPr>
        <w:t>d</w:t>
      </w:r>
      <w:r w:rsidRPr="00B107A9">
        <w:rPr>
          <w:lang w:val="en-GB"/>
        </w:rPr>
        <w:t xml:space="preserve"> for personal use and not for the reporting.</w:t>
      </w:r>
    </w:p>
    <w:p w14:paraId="4DDEB124" w14:textId="6FA3E0A6" w:rsidR="00C5711C" w:rsidRPr="00B107A9" w:rsidRDefault="00C5711C" w:rsidP="00C5711C">
      <w:pPr>
        <w:rPr>
          <w:lang w:val="en-GB"/>
        </w:rPr>
      </w:pPr>
      <w:r w:rsidRPr="00B107A9">
        <w:rPr>
          <w:lang w:val="en-GB"/>
        </w:rPr>
        <w:t>Nevertheless, interviews shed light on the fact that linking the monitoring</w:t>
      </w:r>
      <w:r w:rsidR="002C2D4B" w:rsidRPr="00B107A9">
        <w:rPr>
          <w:lang w:val="en-GB"/>
        </w:rPr>
        <w:t xml:space="preserve"> of</w:t>
      </w:r>
      <w:r w:rsidRPr="00B107A9">
        <w:rPr>
          <w:lang w:val="en-GB"/>
        </w:rPr>
        <w:t xml:space="preserve"> </w:t>
      </w:r>
      <w:r w:rsidR="00BE75BD" w:rsidRPr="00B107A9">
        <w:rPr>
          <w:lang w:val="en-GB"/>
        </w:rPr>
        <w:t>the project results t</w:t>
      </w:r>
      <w:r w:rsidR="002C2D4B" w:rsidRPr="00B107A9">
        <w:rPr>
          <w:lang w:val="en-GB"/>
        </w:rPr>
        <w:t>o</w:t>
      </w:r>
      <w:r w:rsidRPr="00B107A9">
        <w:rPr>
          <w:lang w:val="en-GB"/>
        </w:rPr>
        <w:t xml:space="preserve"> the original logical framework was not a requirement for this project, and interested parties were satisfied with the timeliness and quality of the semi-annual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591699" w:rsidRPr="00754C95" w14:paraId="401141B3" w14:textId="77777777" w:rsidTr="004E1885">
        <w:tc>
          <w:tcPr>
            <w:tcW w:w="9017" w:type="dxa"/>
            <w:shd w:val="clear" w:color="auto" w:fill="F2F2F2" w:themeFill="background1" w:themeFillShade="F2"/>
          </w:tcPr>
          <w:p w14:paraId="73132221" w14:textId="508F4368" w:rsidR="00591699" w:rsidRPr="00B107A9" w:rsidRDefault="00591699" w:rsidP="0084238D">
            <w:pPr>
              <w:rPr>
                <w:lang w:val="en-GB"/>
              </w:rPr>
            </w:pPr>
            <w:r w:rsidRPr="00B107A9">
              <w:rPr>
                <w:u w:val="single"/>
                <w:lang w:val="en-GB"/>
              </w:rPr>
              <w:t>Rating on M&amp;E plan Implementation:</w:t>
            </w:r>
            <w:r w:rsidRPr="00B107A9">
              <w:rPr>
                <w:lang w:val="en-GB"/>
              </w:rPr>
              <w:t xml:space="preserve"> </w:t>
            </w:r>
            <w:r w:rsidR="00940EE7" w:rsidRPr="00B107A9">
              <w:rPr>
                <w:b/>
                <w:lang w:val="en-GB"/>
              </w:rPr>
              <w:t>MODERATELY</w:t>
            </w:r>
            <w:r w:rsidR="00940EE7" w:rsidRPr="00B107A9">
              <w:rPr>
                <w:lang w:val="en-GB"/>
              </w:rPr>
              <w:t xml:space="preserve"> </w:t>
            </w:r>
            <w:r w:rsidRPr="00B107A9">
              <w:rPr>
                <w:b/>
                <w:lang w:val="en-GB"/>
              </w:rPr>
              <w:t>SATISFACTORY (</w:t>
            </w:r>
            <w:r w:rsidR="00940EE7" w:rsidRPr="00B107A9">
              <w:rPr>
                <w:b/>
                <w:lang w:val="en-GB"/>
              </w:rPr>
              <w:t>M</w:t>
            </w:r>
            <w:r w:rsidR="0084238D">
              <w:rPr>
                <w:b/>
                <w:lang w:val="en-GB"/>
              </w:rPr>
              <w:t>S</w:t>
            </w:r>
            <w:r w:rsidRPr="00B107A9">
              <w:rPr>
                <w:b/>
                <w:lang w:val="en-GB"/>
              </w:rPr>
              <w:t>)</w:t>
            </w:r>
            <w:r w:rsidR="002C2D4B" w:rsidRPr="00B107A9">
              <w:rPr>
                <w:rStyle w:val="FootnoteReference"/>
                <w:b/>
                <w:lang w:val="en-GB"/>
              </w:rPr>
              <w:footnoteReference w:id="26"/>
            </w:r>
          </w:p>
        </w:tc>
      </w:tr>
    </w:tbl>
    <w:p w14:paraId="46E8FDDA" w14:textId="77777777" w:rsidR="002C2D4B" w:rsidRPr="00B107A9" w:rsidRDefault="002C2D4B" w:rsidP="006B7848">
      <w:pPr>
        <w:rPr>
          <w:lang w:val="en-GB"/>
        </w:rPr>
      </w:pPr>
    </w:p>
    <w:p w14:paraId="37CDC06B" w14:textId="1ED87102" w:rsidR="00591699" w:rsidRPr="00B107A9" w:rsidRDefault="002C2D4B" w:rsidP="006B7848">
      <w:pPr>
        <w:rPr>
          <w:i/>
          <w:color w:val="365F91" w:themeColor="accent1" w:themeShade="BF"/>
          <w:lang w:val="en-GB"/>
        </w:rPr>
      </w:pPr>
      <w:r w:rsidRPr="00B107A9">
        <w:rPr>
          <w:i/>
          <w:color w:val="365F91" w:themeColor="accent1" w:themeShade="BF"/>
          <w:lang w:val="en-GB"/>
        </w:rPr>
        <w:t xml:space="preserve">The project complied with the requirements from the Government of Canada who was satisfied with the project </w:t>
      </w:r>
      <w:r w:rsidR="00765BA5" w:rsidRPr="00B107A9">
        <w:rPr>
          <w:i/>
          <w:color w:val="365F91" w:themeColor="accent1" w:themeShade="BF"/>
          <w:lang w:val="en-GB"/>
        </w:rPr>
        <w:t xml:space="preserve">monitoring </w:t>
      </w:r>
      <w:r w:rsidRPr="00B107A9">
        <w:rPr>
          <w:i/>
          <w:color w:val="365F91" w:themeColor="accent1" w:themeShade="BF"/>
          <w:lang w:val="en-GB"/>
        </w:rPr>
        <w:t>and</w:t>
      </w:r>
      <w:r w:rsidR="00765BA5" w:rsidRPr="00B107A9">
        <w:rPr>
          <w:i/>
          <w:color w:val="365F91" w:themeColor="accent1" w:themeShade="BF"/>
          <w:lang w:val="en-GB"/>
        </w:rPr>
        <w:t xml:space="preserve"> reporting</w:t>
      </w:r>
      <w:r w:rsidRPr="00B107A9">
        <w:rPr>
          <w:i/>
          <w:color w:val="365F91" w:themeColor="accent1" w:themeShade="BF"/>
          <w:lang w:val="en-GB"/>
        </w:rPr>
        <w:t>. However, project monitoring was not conducted by using the logical framework and by reporting project results against the initia</w:t>
      </w:r>
      <w:r w:rsidR="00427C5D" w:rsidRPr="00B107A9">
        <w:rPr>
          <w:i/>
          <w:color w:val="365F91" w:themeColor="accent1" w:themeShade="BF"/>
          <w:lang w:val="en-GB"/>
        </w:rPr>
        <w:t>l targets, which did not provide a clear overview of the project progress according to its expected results.</w:t>
      </w:r>
      <w:r w:rsidR="00763D55" w:rsidRPr="00B107A9">
        <w:rPr>
          <w:i/>
          <w:color w:val="365F91" w:themeColor="accent1" w:themeShade="BF"/>
          <w:lang w:val="en-GB"/>
        </w:rPr>
        <w:t xml:space="preserve"> </w:t>
      </w:r>
      <w:r w:rsidR="0084238D">
        <w:rPr>
          <w:i/>
          <w:color w:val="365F91" w:themeColor="accent1" w:themeShade="BF"/>
          <w:lang w:val="en-GB"/>
        </w:rPr>
        <w:t xml:space="preserve">However, internal monitoring tools such as the coordinators’ annual work plan used the logical framework and allowed her to adequately monitor the project progress. </w:t>
      </w:r>
      <w:r w:rsidR="00763D55" w:rsidRPr="00B107A9">
        <w:rPr>
          <w:i/>
          <w:color w:val="365F91" w:themeColor="accent1" w:themeShade="BF"/>
          <w:lang w:val="en-GB"/>
        </w:rPr>
        <w:t xml:space="preserve">That is why the implementation of the M&amp;E plan is </w:t>
      </w:r>
      <w:r w:rsidR="00765BA5" w:rsidRPr="00B107A9">
        <w:rPr>
          <w:i/>
          <w:color w:val="365F91" w:themeColor="accent1" w:themeShade="BF"/>
          <w:lang w:val="en-GB"/>
        </w:rPr>
        <w:t>rated as</w:t>
      </w:r>
      <w:r w:rsidR="00763D55" w:rsidRPr="00B107A9">
        <w:rPr>
          <w:i/>
          <w:color w:val="365F91" w:themeColor="accent1" w:themeShade="BF"/>
          <w:lang w:val="en-GB"/>
        </w:rPr>
        <w:t xml:space="preserve"> moderately satisfactory.</w:t>
      </w:r>
    </w:p>
    <w:p w14:paraId="50CC2565" w14:textId="77777777" w:rsidR="002C2D4B" w:rsidRPr="00B107A9" w:rsidRDefault="002C2D4B" w:rsidP="006B7848">
      <w:pPr>
        <w:rPr>
          <w:lang w:val="en-GB"/>
        </w:rPr>
      </w:pPr>
    </w:p>
    <w:p w14:paraId="7510F7EC" w14:textId="268ABA37" w:rsidR="00AD5587" w:rsidRPr="00B107A9" w:rsidRDefault="00AD5587" w:rsidP="006B7848">
      <w:pPr>
        <w:rPr>
          <w:b/>
          <w:color w:val="365F91" w:themeColor="accent1" w:themeShade="BF"/>
          <w:lang w:val="en-GB"/>
        </w:rPr>
      </w:pPr>
      <w:r w:rsidRPr="00B107A9">
        <w:rPr>
          <w:b/>
          <w:color w:val="365F91" w:themeColor="accent1" w:themeShade="BF"/>
          <w:lang w:val="en-GB"/>
        </w:rPr>
        <w:t xml:space="preserve">Q8. To what extent </w:t>
      </w:r>
      <w:r w:rsidR="00313DD7" w:rsidRPr="00B107A9">
        <w:rPr>
          <w:b/>
          <w:color w:val="365F91" w:themeColor="accent1" w:themeShade="BF"/>
          <w:lang w:val="en-GB"/>
        </w:rPr>
        <w:t>were</w:t>
      </w:r>
      <w:r w:rsidRPr="00B107A9">
        <w:rPr>
          <w:b/>
          <w:color w:val="365F91" w:themeColor="accent1" w:themeShade="BF"/>
          <w:lang w:val="en-GB"/>
        </w:rPr>
        <w:t xml:space="preserve"> UNDP</w:t>
      </w:r>
      <w:r w:rsidR="00313DD7" w:rsidRPr="00B107A9">
        <w:rPr>
          <w:b/>
          <w:color w:val="365F91" w:themeColor="accent1" w:themeShade="BF"/>
          <w:lang w:val="en-GB"/>
        </w:rPr>
        <w:t>’s</w:t>
      </w:r>
      <w:r w:rsidRPr="00B107A9">
        <w:rPr>
          <w:b/>
          <w:color w:val="365F91" w:themeColor="accent1" w:themeShade="BF"/>
          <w:lang w:val="en-GB"/>
        </w:rPr>
        <w:t xml:space="preserve"> project implementation</w:t>
      </w:r>
      <w:r w:rsidR="00940163" w:rsidRPr="00B107A9">
        <w:rPr>
          <w:b/>
          <w:color w:val="365F91" w:themeColor="accent1" w:themeShade="BF"/>
          <w:lang w:val="en-GB"/>
        </w:rPr>
        <w:t>, execution, coordination and operations</w:t>
      </w:r>
      <w:r w:rsidRPr="00B107A9">
        <w:rPr>
          <w:b/>
          <w:color w:val="365F91" w:themeColor="accent1" w:themeShade="BF"/>
          <w:lang w:val="en-GB"/>
        </w:rPr>
        <w:t xml:space="preserve"> efficient?</w:t>
      </w:r>
    </w:p>
    <w:p w14:paraId="5B06F50C" w14:textId="77777777" w:rsidR="004E426C" w:rsidRPr="00B107A9" w:rsidRDefault="004E426C" w:rsidP="006B7848">
      <w:pPr>
        <w:rPr>
          <w:b/>
          <w:color w:val="365F91" w:themeColor="accent1" w:themeShade="BF"/>
          <w:lang w:val="en-GB"/>
        </w:rPr>
      </w:pPr>
    </w:p>
    <w:p w14:paraId="0D1A2F73" w14:textId="34A8C5D9" w:rsidR="0035607F" w:rsidRPr="00B107A9" w:rsidRDefault="007A7EA7" w:rsidP="006B7848">
      <w:pPr>
        <w:rPr>
          <w:color w:val="E36C0A" w:themeColor="accent6" w:themeShade="BF"/>
          <w:lang w:val="en-GB"/>
        </w:rPr>
      </w:pPr>
      <w:r w:rsidRPr="00B107A9">
        <w:rPr>
          <w:color w:val="E36C0A" w:themeColor="accent6" w:themeShade="BF"/>
          <w:lang w:val="en-GB"/>
        </w:rPr>
        <w:t>While</w:t>
      </w:r>
      <w:r w:rsidR="00C26F69" w:rsidRPr="00B107A9">
        <w:rPr>
          <w:color w:val="E36C0A" w:themeColor="accent6" w:themeShade="BF"/>
          <w:lang w:val="en-GB"/>
        </w:rPr>
        <w:t xml:space="preserve"> </w:t>
      </w:r>
      <w:r w:rsidR="007335D7" w:rsidRPr="00B107A9">
        <w:rPr>
          <w:color w:val="E36C0A" w:themeColor="accent6" w:themeShade="BF"/>
          <w:lang w:val="en-GB"/>
        </w:rPr>
        <w:t xml:space="preserve">all </w:t>
      </w:r>
      <w:r w:rsidR="00C26F69" w:rsidRPr="00B107A9">
        <w:rPr>
          <w:color w:val="E36C0A" w:themeColor="accent6" w:themeShade="BF"/>
          <w:lang w:val="en-GB"/>
        </w:rPr>
        <w:t xml:space="preserve">interested parties were </w:t>
      </w:r>
      <w:r w:rsidR="00E84853" w:rsidRPr="00B107A9">
        <w:rPr>
          <w:color w:val="E36C0A" w:themeColor="accent6" w:themeShade="BF"/>
          <w:lang w:val="en-GB"/>
        </w:rPr>
        <w:t xml:space="preserve">highly </w:t>
      </w:r>
      <w:r w:rsidR="00C26F69" w:rsidRPr="00B107A9">
        <w:rPr>
          <w:color w:val="E36C0A" w:themeColor="accent6" w:themeShade="BF"/>
          <w:lang w:val="en-GB"/>
        </w:rPr>
        <w:t>satisfied with the implementation of the project</w:t>
      </w:r>
      <w:r w:rsidR="00E84853" w:rsidRPr="00B107A9">
        <w:rPr>
          <w:color w:val="E36C0A" w:themeColor="accent6" w:themeShade="BF"/>
          <w:lang w:val="en-GB"/>
        </w:rPr>
        <w:t>,</w:t>
      </w:r>
      <w:r w:rsidR="007335D7" w:rsidRPr="00B107A9">
        <w:rPr>
          <w:color w:val="E36C0A" w:themeColor="accent6" w:themeShade="BF"/>
          <w:lang w:val="en-GB"/>
        </w:rPr>
        <w:t xml:space="preserve"> </w:t>
      </w:r>
      <w:r w:rsidR="004E426C" w:rsidRPr="00B107A9">
        <w:rPr>
          <w:color w:val="E36C0A" w:themeColor="accent6" w:themeShade="BF"/>
          <w:lang w:val="en-GB"/>
        </w:rPr>
        <w:t>the</w:t>
      </w:r>
      <w:r w:rsidR="00C26F69" w:rsidRPr="00B107A9">
        <w:rPr>
          <w:color w:val="E36C0A" w:themeColor="accent6" w:themeShade="BF"/>
          <w:lang w:val="en-GB"/>
        </w:rPr>
        <w:t xml:space="preserve"> project</w:t>
      </w:r>
      <w:r w:rsidR="004E426C" w:rsidRPr="00B107A9">
        <w:rPr>
          <w:color w:val="E36C0A" w:themeColor="accent6" w:themeShade="BF"/>
          <w:lang w:val="en-GB"/>
        </w:rPr>
        <w:t xml:space="preserve"> management structure </w:t>
      </w:r>
      <w:r w:rsidR="00C26F69" w:rsidRPr="00B107A9">
        <w:rPr>
          <w:color w:val="E36C0A" w:themeColor="accent6" w:themeShade="BF"/>
          <w:lang w:val="en-GB"/>
        </w:rPr>
        <w:t>and its decision making process appeared to be</w:t>
      </w:r>
      <w:r w:rsidR="00F62602">
        <w:rPr>
          <w:color w:val="E36C0A" w:themeColor="accent6" w:themeShade="BF"/>
          <w:lang w:val="en-GB"/>
        </w:rPr>
        <w:t xml:space="preserve"> </w:t>
      </w:r>
      <w:r w:rsidR="000349AB">
        <w:rPr>
          <w:color w:val="E36C0A" w:themeColor="accent6" w:themeShade="BF"/>
          <w:lang w:val="en-GB"/>
        </w:rPr>
        <w:t xml:space="preserve">relatively </w:t>
      </w:r>
      <w:r w:rsidR="00F62602">
        <w:rPr>
          <w:color w:val="E36C0A" w:themeColor="accent6" w:themeShade="BF"/>
          <w:lang w:val="en-GB"/>
        </w:rPr>
        <w:t>in</w:t>
      </w:r>
      <w:r w:rsidR="00C26F69" w:rsidRPr="00B107A9">
        <w:rPr>
          <w:color w:val="E36C0A" w:themeColor="accent6" w:themeShade="BF"/>
          <w:lang w:val="en-GB"/>
        </w:rPr>
        <w:t>formal</w:t>
      </w:r>
      <w:r w:rsidR="00F62602">
        <w:rPr>
          <w:color w:val="E36C0A" w:themeColor="accent6" w:themeShade="BF"/>
          <w:lang w:val="en-GB"/>
        </w:rPr>
        <w:t xml:space="preserve">. While this informal structure was not problematic for this particular project </w:t>
      </w:r>
      <w:r w:rsidR="00A549C8">
        <w:rPr>
          <w:color w:val="E36C0A" w:themeColor="accent6" w:themeShade="BF"/>
          <w:lang w:val="en-GB"/>
        </w:rPr>
        <w:t xml:space="preserve">- </w:t>
      </w:r>
      <w:r w:rsidR="00F62602">
        <w:rPr>
          <w:color w:val="E36C0A" w:themeColor="accent6" w:themeShade="BF"/>
          <w:lang w:val="en-GB"/>
        </w:rPr>
        <w:t>whose implementation was successful</w:t>
      </w:r>
      <w:r w:rsidR="00A549C8">
        <w:rPr>
          <w:color w:val="E36C0A" w:themeColor="accent6" w:themeShade="BF"/>
          <w:lang w:val="en-GB"/>
        </w:rPr>
        <w:t xml:space="preserve"> -</w:t>
      </w:r>
      <w:r w:rsidR="00F62602">
        <w:rPr>
          <w:color w:val="E36C0A" w:themeColor="accent6" w:themeShade="BF"/>
          <w:lang w:val="en-GB"/>
        </w:rPr>
        <w:t xml:space="preserve"> it did not guarantee that efficient response mechanism</w:t>
      </w:r>
      <w:r w:rsidR="00A549C8">
        <w:rPr>
          <w:color w:val="E36C0A" w:themeColor="accent6" w:themeShade="BF"/>
          <w:lang w:val="en-GB"/>
        </w:rPr>
        <w:t>s</w:t>
      </w:r>
      <w:r w:rsidR="00F62602">
        <w:rPr>
          <w:color w:val="E36C0A" w:themeColor="accent6" w:themeShade="BF"/>
          <w:lang w:val="en-GB"/>
        </w:rPr>
        <w:t xml:space="preserve"> were in place </w:t>
      </w:r>
      <w:r w:rsidR="00A549C8">
        <w:rPr>
          <w:color w:val="E36C0A" w:themeColor="accent6" w:themeShade="BF"/>
          <w:lang w:val="en-GB"/>
        </w:rPr>
        <w:t>to face project implementation issues</w:t>
      </w:r>
      <w:r w:rsidR="000D2EA3">
        <w:rPr>
          <w:color w:val="E36C0A" w:themeColor="accent6" w:themeShade="BF"/>
          <w:lang w:val="en-GB"/>
        </w:rPr>
        <w:t>.</w:t>
      </w:r>
    </w:p>
    <w:p w14:paraId="67144E8C" w14:textId="61D9EE2D" w:rsidR="00BF2CBC" w:rsidRPr="00B107A9" w:rsidRDefault="00940163" w:rsidP="00940163">
      <w:pPr>
        <w:rPr>
          <w:lang w:val="en-GB"/>
        </w:rPr>
      </w:pPr>
      <w:r w:rsidRPr="00B107A9">
        <w:rPr>
          <w:lang w:val="en-GB"/>
        </w:rPr>
        <w:t>As mentioned above, the project was directly implemented by UNDP and presented a lean management structure mainly composed of a project coordinator, with input from a supervisor</w:t>
      </w:r>
      <w:r w:rsidR="00D73775" w:rsidRPr="00B107A9">
        <w:rPr>
          <w:lang w:val="en-GB"/>
        </w:rPr>
        <w:t xml:space="preserve">, support from different UNDP departments, </w:t>
      </w:r>
      <w:r w:rsidR="00A50D42" w:rsidRPr="00B107A9">
        <w:rPr>
          <w:lang w:val="en-GB"/>
        </w:rPr>
        <w:t>and</w:t>
      </w:r>
      <w:r w:rsidR="00D73775" w:rsidRPr="00B107A9">
        <w:rPr>
          <w:lang w:val="en-GB"/>
        </w:rPr>
        <w:t xml:space="preserve"> </w:t>
      </w:r>
      <w:r w:rsidR="000A4986" w:rsidRPr="00B107A9">
        <w:rPr>
          <w:lang w:val="en-GB"/>
        </w:rPr>
        <w:t>a couple</w:t>
      </w:r>
      <w:r w:rsidR="003646E6" w:rsidRPr="00B107A9">
        <w:rPr>
          <w:lang w:val="en-GB"/>
        </w:rPr>
        <w:t xml:space="preserve"> </w:t>
      </w:r>
      <w:r w:rsidR="00A50D42" w:rsidRPr="00B107A9">
        <w:rPr>
          <w:lang w:val="en-GB"/>
        </w:rPr>
        <w:t xml:space="preserve">of </w:t>
      </w:r>
      <w:r w:rsidR="003646E6" w:rsidRPr="00B107A9">
        <w:rPr>
          <w:lang w:val="en-GB"/>
        </w:rPr>
        <w:t>consultants</w:t>
      </w:r>
      <w:r w:rsidR="00A50D42" w:rsidRPr="00B107A9">
        <w:rPr>
          <w:lang w:val="en-GB"/>
        </w:rPr>
        <w:t xml:space="preserve"> contracted through the project</w:t>
      </w:r>
      <w:r w:rsidRPr="00B107A9">
        <w:rPr>
          <w:lang w:val="en-GB"/>
        </w:rPr>
        <w:t xml:space="preserve">. </w:t>
      </w:r>
      <w:r w:rsidR="00D73775" w:rsidRPr="00B107A9">
        <w:rPr>
          <w:lang w:val="en-GB"/>
        </w:rPr>
        <w:t>In terms of project supervision, a</w:t>
      </w:r>
      <w:r w:rsidRPr="00B107A9">
        <w:rPr>
          <w:lang w:val="en-GB"/>
        </w:rPr>
        <w:t>s previously mentioned, the project board that was</w:t>
      </w:r>
      <w:r w:rsidR="006B1521" w:rsidRPr="00B107A9">
        <w:rPr>
          <w:lang w:val="en-GB"/>
        </w:rPr>
        <w:t xml:space="preserve"> originally</w:t>
      </w:r>
      <w:r w:rsidRPr="00B107A9">
        <w:rPr>
          <w:lang w:val="en-GB"/>
        </w:rPr>
        <w:t xml:space="preserve"> planned in the project document was never put in place</w:t>
      </w:r>
      <w:r w:rsidR="00D73775" w:rsidRPr="00B107A9">
        <w:rPr>
          <w:lang w:val="en-GB"/>
        </w:rPr>
        <w:t xml:space="preserve">, and </w:t>
      </w:r>
      <w:r w:rsidR="00A50D42" w:rsidRPr="00B107A9">
        <w:rPr>
          <w:lang w:val="en-GB"/>
        </w:rPr>
        <w:t>most of</w:t>
      </w:r>
      <w:r w:rsidR="00D73775" w:rsidRPr="00B107A9">
        <w:rPr>
          <w:lang w:val="en-GB"/>
        </w:rPr>
        <w:t xml:space="preserve"> the supervision was provided by the project coordinator’s supervisor. For the first </w:t>
      </w:r>
      <w:r w:rsidR="00D47C16">
        <w:rPr>
          <w:lang w:val="en-GB"/>
        </w:rPr>
        <w:t>year</w:t>
      </w:r>
      <w:r w:rsidR="00D73775" w:rsidRPr="00B107A9">
        <w:rPr>
          <w:lang w:val="en-GB"/>
        </w:rPr>
        <w:t xml:space="preserve">, the project coordinator worked closely with her supervisor in UNDP headquarters in New York. Then she moved </w:t>
      </w:r>
      <w:r w:rsidR="00D47C16">
        <w:rPr>
          <w:lang w:val="en-GB"/>
        </w:rPr>
        <w:t>to the</w:t>
      </w:r>
      <w:r w:rsidR="00D73775" w:rsidRPr="00B107A9">
        <w:rPr>
          <w:lang w:val="en-GB"/>
        </w:rPr>
        <w:t xml:space="preserve"> UNDP regional </w:t>
      </w:r>
      <w:r w:rsidR="00392EB7" w:rsidRPr="00B107A9">
        <w:rPr>
          <w:lang w:val="en-GB"/>
        </w:rPr>
        <w:t>centre</w:t>
      </w:r>
      <w:r w:rsidR="00D73775" w:rsidRPr="00B107A9">
        <w:rPr>
          <w:lang w:val="en-GB"/>
        </w:rPr>
        <w:t xml:space="preserve"> in Addis Ababa, and the supervision became more focus</w:t>
      </w:r>
      <w:r w:rsidR="00D47C16">
        <w:rPr>
          <w:lang w:val="en-GB"/>
        </w:rPr>
        <w:t>ed</w:t>
      </w:r>
      <w:r w:rsidR="00D73775" w:rsidRPr="00B107A9">
        <w:rPr>
          <w:lang w:val="en-GB"/>
        </w:rPr>
        <w:t xml:space="preserve"> on managing the relations with CIDA and providing general guidance rather that overseeing the day-to-day implementation of the project. Interview</w:t>
      </w:r>
      <w:r w:rsidR="00CD0504" w:rsidRPr="00B107A9">
        <w:rPr>
          <w:lang w:val="en-GB"/>
        </w:rPr>
        <w:t>s</w:t>
      </w:r>
      <w:r w:rsidR="00D73775" w:rsidRPr="00B107A9">
        <w:rPr>
          <w:lang w:val="en-GB"/>
        </w:rPr>
        <w:t xml:space="preserve"> showed that the decision making process of the project was</w:t>
      </w:r>
      <w:r w:rsidR="00A50D42" w:rsidRPr="00B107A9">
        <w:rPr>
          <w:lang w:val="en-GB"/>
        </w:rPr>
        <w:t xml:space="preserve"> mainly</w:t>
      </w:r>
      <w:r w:rsidR="00D73775" w:rsidRPr="00B107A9">
        <w:rPr>
          <w:lang w:val="en-GB"/>
        </w:rPr>
        <w:t xml:space="preserve"> based on the judgement of the project coordinator, with the approval of the supervisor. Even though all interested parties were satisfied with the functioning of the project management structure, m</w:t>
      </w:r>
      <w:r w:rsidR="008D4AA3" w:rsidRPr="00B107A9">
        <w:rPr>
          <w:lang w:val="en-GB"/>
        </w:rPr>
        <w:t>ost of the exchanges</w:t>
      </w:r>
      <w:r w:rsidR="00D73775" w:rsidRPr="00B107A9">
        <w:rPr>
          <w:lang w:val="en-GB"/>
        </w:rPr>
        <w:t xml:space="preserve">, </w:t>
      </w:r>
      <w:r w:rsidR="008D4AA3" w:rsidRPr="00B107A9">
        <w:rPr>
          <w:lang w:val="en-GB"/>
        </w:rPr>
        <w:t>coordination</w:t>
      </w:r>
      <w:r w:rsidR="00D73775" w:rsidRPr="00B107A9">
        <w:rPr>
          <w:lang w:val="en-GB"/>
        </w:rPr>
        <w:t xml:space="preserve"> and supervision</w:t>
      </w:r>
      <w:r w:rsidR="008D4AA3" w:rsidRPr="00B107A9">
        <w:rPr>
          <w:lang w:val="en-GB"/>
        </w:rPr>
        <w:t xml:space="preserve"> </w:t>
      </w:r>
      <w:r w:rsidR="00A50D42" w:rsidRPr="00B107A9">
        <w:rPr>
          <w:lang w:val="en-GB"/>
        </w:rPr>
        <w:t>occurred</w:t>
      </w:r>
      <w:r w:rsidR="008D4AA3" w:rsidRPr="00B107A9">
        <w:rPr>
          <w:lang w:val="en-GB"/>
        </w:rPr>
        <w:t xml:space="preserve"> through informal channels</w:t>
      </w:r>
      <w:r w:rsidR="00BF2CBC" w:rsidRPr="00B107A9">
        <w:rPr>
          <w:lang w:val="en-GB"/>
        </w:rPr>
        <w:t>, which makes the objective assessment of their quality difficult.</w:t>
      </w:r>
      <w:r w:rsidR="00D73775" w:rsidRPr="00B107A9">
        <w:rPr>
          <w:lang w:val="en-GB"/>
        </w:rPr>
        <w:t xml:space="preserve"> In addition, the limited use of M&amp;E tools, the absence of a project board, and the lack of evidence on the project decision making process </w:t>
      </w:r>
      <w:r w:rsidR="004E426C" w:rsidRPr="00B107A9">
        <w:rPr>
          <w:lang w:val="en-GB"/>
        </w:rPr>
        <w:t xml:space="preserve">all </w:t>
      </w:r>
      <w:r w:rsidR="00D73775" w:rsidRPr="00B107A9">
        <w:rPr>
          <w:lang w:val="en-GB"/>
        </w:rPr>
        <w:t>contribute to a general lack of formality in the way the project was implem</w:t>
      </w:r>
      <w:r w:rsidR="004E426C" w:rsidRPr="00B107A9">
        <w:rPr>
          <w:lang w:val="en-GB"/>
        </w:rPr>
        <w:t>ented.</w:t>
      </w:r>
    </w:p>
    <w:p w14:paraId="41743223" w14:textId="6F40E30B" w:rsidR="002C311A" w:rsidRPr="00B107A9" w:rsidRDefault="002C311A" w:rsidP="007335D7">
      <w:pPr>
        <w:rPr>
          <w:lang w:val="en-GB"/>
        </w:rPr>
      </w:pPr>
      <w:r w:rsidRPr="00B107A9">
        <w:rPr>
          <w:lang w:val="en-GB"/>
        </w:rPr>
        <w:t xml:space="preserve">Nonetheless, all national project teams expressed their high satisfaction during the interviews regarding the execution of the global project. For instance, an interviewee explained that while the global project team was </w:t>
      </w:r>
      <w:r w:rsidRPr="00B107A9">
        <w:rPr>
          <w:lang w:val="en-GB"/>
        </w:rPr>
        <w:lastRenderedPageBreak/>
        <w:t>small, it performed very well as a hub knowing how to direct the national teams to relevant stakeholders outside the team. Many interviewees highlighted the quality of the global project team inputs and supports, as well as their attentiveness to the national project teams’ needs.</w:t>
      </w:r>
    </w:p>
    <w:p w14:paraId="0EA206FA" w14:textId="050D950B" w:rsidR="007335D7" w:rsidRPr="00B107A9" w:rsidRDefault="007335D7" w:rsidP="007335D7">
      <w:pPr>
        <w:rPr>
          <w:lang w:val="en-GB"/>
        </w:rPr>
      </w:pPr>
      <w:r w:rsidRPr="00B107A9">
        <w:rPr>
          <w:lang w:val="en-GB"/>
        </w:rPr>
        <w:t>In terms of team composition, the global project coordinator received ad hoc support from the UNDP gender team (on the global publication on gender</w:t>
      </w:r>
      <w:r w:rsidR="002C311A" w:rsidRPr="00B107A9">
        <w:rPr>
          <w:lang w:val="en-GB"/>
        </w:rPr>
        <w:t xml:space="preserve"> for instance</w:t>
      </w:r>
      <w:r w:rsidRPr="00B107A9">
        <w:rPr>
          <w:lang w:val="en-GB"/>
        </w:rPr>
        <w:t xml:space="preserve">), and from the UNDP communication team (on the promotion of the global project). In addition, the project coordinator was able to contract consultants such as </w:t>
      </w:r>
      <w:r w:rsidR="002C311A" w:rsidRPr="00B107A9">
        <w:rPr>
          <w:lang w:val="en-GB"/>
        </w:rPr>
        <w:t xml:space="preserve">for instance </w:t>
      </w:r>
      <w:r w:rsidRPr="00B107A9">
        <w:rPr>
          <w:lang w:val="en-GB"/>
        </w:rPr>
        <w:t xml:space="preserve">a communication specialist throughout the project, and a gender specialist to conduct field work in the 6 CCAF countries for the gender publication. </w:t>
      </w:r>
      <w:r w:rsidR="002C311A" w:rsidRPr="00B107A9">
        <w:rPr>
          <w:lang w:val="en-GB"/>
        </w:rPr>
        <w:t xml:space="preserve">While the team </w:t>
      </w:r>
      <w:r w:rsidRPr="00B107A9">
        <w:rPr>
          <w:lang w:val="en-GB"/>
        </w:rPr>
        <w:t xml:space="preserve">was deemed sufficient to implement the global project, several stakeholders </w:t>
      </w:r>
      <w:r w:rsidR="002C311A" w:rsidRPr="00B107A9">
        <w:rPr>
          <w:lang w:val="en-GB"/>
        </w:rPr>
        <w:t>mentioned</w:t>
      </w:r>
      <w:r w:rsidRPr="00B107A9">
        <w:rPr>
          <w:lang w:val="en-GB"/>
        </w:rPr>
        <w:t xml:space="preserve"> in interviews that they would have preferred having the communication consultant throughout the entire duration of the project rather than through multiple contracts with gaps of several months in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C26F69" w:rsidRPr="00754C95" w14:paraId="5861FDA1" w14:textId="77777777" w:rsidTr="00C26F69">
        <w:tc>
          <w:tcPr>
            <w:tcW w:w="9017" w:type="dxa"/>
            <w:shd w:val="clear" w:color="auto" w:fill="F2F2F2" w:themeFill="background1" w:themeFillShade="F2"/>
          </w:tcPr>
          <w:p w14:paraId="5FABAEE9" w14:textId="6C97CCB3" w:rsidR="00C26F69" w:rsidRPr="00B107A9" w:rsidRDefault="00C26F69" w:rsidP="003B759C">
            <w:pPr>
              <w:rPr>
                <w:lang w:val="en-GB"/>
              </w:rPr>
            </w:pPr>
            <w:r w:rsidRPr="00B107A9">
              <w:rPr>
                <w:u w:val="single"/>
                <w:lang w:val="en-GB"/>
              </w:rPr>
              <w:t xml:space="preserve">Rating on </w:t>
            </w:r>
            <w:r w:rsidR="003B759C" w:rsidRPr="00B107A9">
              <w:rPr>
                <w:u w:val="single"/>
                <w:lang w:val="en-GB"/>
              </w:rPr>
              <w:t xml:space="preserve">overall </w:t>
            </w:r>
            <w:r w:rsidRPr="00B107A9">
              <w:rPr>
                <w:u w:val="single"/>
                <w:lang w:val="en-GB"/>
              </w:rPr>
              <w:t>quality of UNDP</w:t>
            </w:r>
            <w:r w:rsidR="003B759C" w:rsidRPr="00B107A9">
              <w:rPr>
                <w:u w:val="single"/>
                <w:lang w:val="en-GB"/>
              </w:rPr>
              <w:t xml:space="preserve"> Implementation/</w:t>
            </w:r>
            <w:r w:rsidRPr="00B107A9">
              <w:rPr>
                <w:u w:val="single"/>
                <w:lang w:val="en-GB"/>
              </w:rPr>
              <w:t xml:space="preserve"> Execution</w:t>
            </w:r>
            <w:r w:rsidRPr="00B107A9">
              <w:rPr>
                <w:b/>
                <w:lang w:val="en-GB"/>
              </w:rPr>
              <w:t>: SATISFACTORY (S)</w:t>
            </w:r>
            <w:r w:rsidR="003B759C" w:rsidRPr="00B107A9">
              <w:rPr>
                <w:rStyle w:val="FootnoteReference"/>
                <w:b/>
                <w:lang w:val="en-GB"/>
              </w:rPr>
              <w:t xml:space="preserve"> </w:t>
            </w:r>
            <w:r w:rsidR="003B759C" w:rsidRPr="00B107A9">
              <w:rPr>
                <w:rStyle w:val="FootnoteReference"/>
                <w:b/>
                <w:lang w:val="en-GB"/>
              </w:rPr>
              <w:footnoteReference w:id="27"/>
            </w:r>
          </w:p>
        </w:tc>
      </w:tr>
    </w:tbl>
    <w:p w14:paraId="2ABDC90F" w14:textId="77777777" w:rsidR="00C26F69" w:rsidRPr="00B107A9" w:rsidRDefault="00C26F69" w:rsidP="00940163">
      <w:pPr>
        <w:rPr>
          <w:lang w:val="en-GB"/>
        </w:rPr>
      </w:pPr>
    </w:p>
    <w:p w14:paraId="228F69FF" w14:textId="02F6EF6D" w:rsidR="00E84853" w:rsidRPr="00B107A9" w:rsidRDefault="007A7EA7" w:rsidP="00940163">
      <w:pPr>
        <w:rPr>
          <w:i/>
          <w:color w:val="365F91" w:themeColor="accent1" w:themeShade="BF"/>
          <w:lang w:val="en-GB"/>
        </w:rPr>
      </w:pPr>
      <w:r w:rsidRPr="00B107A9">
        <w:rPr>
          <w:i/>
          <w:color w:val="365F91" w:themeColor="accent1" w:themeShade="BF"/>
          <w:lang w:val="en-GB"/>
        </w:rPr>
        <w:t xml:space="preserve">Overall, all stakeholders were highly satisfied with UNDP’s implementation and execution of the project. However, as previously mentioned, it can be noted that the project lacked a certain level of formality in its implementation which </w:t>
      </w:r>
      <w:r w:rsidR="00A549C8">
        <w:rPr>
          <w:i/>
          <w:color w:val="365F91" w:themeColor="accent1" w:themeShade="BF"/>
          <w:lang w:val="en-GB"/>
        </w:rPr>
        <w:t xml:space="preserve">did not guarantee the existence of </w:t>
      </w:r>
      <w:r w:rsidR="000D2EA3">
        <w:rPr>
          <w:i/>
          <w:color w:val="365F91" w:themeColor="accent1" w:themeShade="BF"/>
          <w:lang w:val="en-GB"/>
        </w:rPr>
        <w:t xml:space="preserve">an </w:t>
      </w:r>
      <w:r w:rsidR="00A549C8">
        <w:rPr>
          <w:i/>
          <w:color w:val="365F91" w:themeColor="accent1" w:themeShade="BF"/>
          <w:lang w:val="en-GB"/>
        </w:rPr>
        <w:t xml:space="preserve">efficient response mechanisms able to </w:t>
      </w:r>
      <w:r w:rsidR="000D2EA3">
        <w:rPr>
          <w:i/>
          <w:color w:val="365F91" w:themeColor="accent1" w:themeShade="BF"/>
          <w:lang w:val="en-GB"/>
        </w:rPr>
        <w:t>mitigate</w:t>
      </w:r>
      <w:r w:rsidR="00A549C8">
        <w:rPr>
          <w:i/>
          <w:color w:val="365F91" w:themeColor="accent1" w:themeShade="BF"/>
          <w:lang w:val="en-GB"/>
        </w:rPr>
        <w:t xml:space="preserve"> issues with project implementation. </w:t>
      </w:r>
      <w:r w:rsidRPr="00B107A9">
        <w:rPr>
          <w:i/>
          <w:color w:val="365F91" w:themeColor="accent1" w:themeShade="BF"/>
          <w:lang w:val="en-GB"/>
        </w:rPr>
        <w:t>The overall quality of UNDP Implementation/Execution is therefore rated as satisfactory.</w:t>
      </w:r>
    </w:p>
    <w:p w14:paraId="00EDC81B" w14:textId="77777777" w:rsidR="007A7EA7" w:rsidRPr="00B107A9" w:rsidRDefault="007A7EA7" w:rsidP="00940163">
      <w:pPr>
        <w:rPr>
          <w:lang w:val="en-GB"/>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2F2F2" w:themeFill="background1" w:themeFillShade="F2"/>
        <w:tblLook w:val="04A0" w:firstRow="1" w:lastRow="0" w:firstColumn="1" w:lastColumn="0" w:noHBand="0" w:noVBand="1"/>
      </w:tblPr>
      <w:tblGrid>
        <w:gridCol w:w="9017"/>
      </w:tblGrid>
      <w:tr w:rsidR="007A7EA7" w:rsidRPr="00754C95" w14:paraId="3C4A281F" w14:textId="77777777" w:rsidTr="003D05ED">
        <w:tc>
          <w:tcPr>
            <w:tcW w:w="9017" w:type="dxa"/>
            <w:shd w:val="clear" w:color="auto" w:fill="F2F2F2" w:themeFill="background1" w:themeFillShade="F2"/>
          </w:tcPr>
          <w:p w14:paraId="0EDBA3D6" w14:textId="089C7D28" w:rsidR="007A7EA7" w:rsidRPr="00B107A9" w:rsidRDefault="007A7EA7" w:rsidP="003D05ED">
            <w:pPr>
              <w:keepNext/>
              <w:rPr>
                <w:b/>
                <w:color w:val="E36C0A" w:themeColor="accent6" w:themeShade="BF"/>
                <w:lang w:val="en-GB"/>
              </w:rPr>
            </w:pPr>
            <w:r w:rsidRPr="00B107A9">
              <w:rPr>
                <w:b/>
                <w:color w:val="E36C0A" w:themeColor="accent6" w:themeShade="BF"/>
                <w:lang w:val="en-GB"/>
              </w:rPr>
              <w:t>Conclusion on EFFICIENCY</w:t>
            </w:r>
          </w:p>
          <w:p w14:paraId="11887DAE" w14:textId="6E53C54D" w:rsidR="007A7EA7" w:rsidRPr="00B107A9" w:rsidRDefault="002B46BA" w:rsidP="000D2EA3">
            <w:pPr>
              <w:keepNext/>
              <w:rPr>
                <w:lang w:val="en-GB"/>
              </w:rPr>
            </w:pPr>
            <w:r w:rsidRPr="00B107A9">
              <w:rPr>
                <w:color w:val="E36C0A" w:themeColor="accent6" w:themeShade="BF"/>
                <w:lang w:val="en-GB"/>
              </w:rPr>
              <w:t>Overall, the use of project resources is considered efficient, with 9</w:t>
            </w:r>
            <w:r w:rsidR="004E1885" w:rsidRPr="00B107A9">
              <w:rPr>
                <w:color w:val="E36C0A" w:themeColor="accent6" w:themeShade="BF"/>
                <w:lang w:val="en-GB"/>
              </w:rPr>
              <w:t>4</w:t>
            </w:r>
            <w:r w:rsidRPr="00B107A9">
              <w:rPr>
                <w:color w:val="E36C0A" w:themeColor="accent6" w:themeShade="BF"/>
                <w:lang w:val="en-GB"/>
              </w:rPr>
              <w:t xml:space="preserve">% of the initial project budget </w:t>
            </w:r>
            <w:r w:rsidR="00A867AC" w:rsidRPr="00B107A9">
              <w:rPr>
                <w:color w:val="E36C0A" w:themeColor="accent6" w:themeShade="BF"/>
                <w:lang w:val="en-GB"/>
              </w:rPr>
              <w:t xml:space="preserve">disbursed </w:t>
            </w:r>
            <w:r w:rsidR="000D7A16" w:rsidRPr="00B107A9">
              <w:rPr>
                <w:color w:val="E36C0A" w:themeColor="accent6" w:themeShade="BF"/>
                <w:lang w:val="en-GB"/>
              </w:rPr>
              <w:t>as of</w:t>
            </w:r>
            <w:r w:rsidRPr="00B107A9">
              <w:rPr>
                <w:color w:val="E36C0A" w:themeColor="accent6" w:themeShade="BF"/>
                <w:lang w:val="en-GB"/>
              </w:rPr>
              <w:t xml:space="preserve"> </w:t>
            </w:r>
            <w:r w:rsidR="000D7A16" w:rsidRPr="00B107A9">
              <w:rPr>
                <w:color w:val="E36C0A" w:themeColor="accent6" w:themeShade="BF"/>
                <w:lang w:val="en-GB"/>
              </w:rPr>
              <w:t xml:space="preserve">May </w:t>
            </w:r>
            <w:r w:rsidRPr="00B107A9">
              <w:rPr>
                <w:color w:val="E36C0A" w:themeColor="accent6" w:themeShade="BF"/>
                <w:lang w:val="en-GB"/>
              </w:rPr>
              <w:t>2017. The management of the project was adaptive and ensured that project resources were used efficiently and responded to the needs of the national project teams. Even though the project did not have cofinancing, some resources were leverage</w:t>
            </w:r>
            <w:r w:rsidR="00D47C16">
              <w:rPr>
                <w:color w:val="E36C0A" w:themeColor="accent6" w:themeShade="BF"/>
                <w:lang w:val="en-GB"/>
              </w:rPr>
              <w:t>d</w:t>
            </w:r>
            <w:r w:rsidRPr="00B107A9">
              <w:rPr>
                <w:color w:val="E36C0A" w:themeColor="accent6" w:themeShade="BF"/>
                <w:lang w:val="en-GB"/>
              </w:rPr>
              <w:t xml:space="preserve"> through a UNDP Innovation Grant. </w:t>
            </w:r>
            <w:r w:rsidR="003D05ED" w:rsidRPr="00B107A9">
              <w:rPr>
                <w:color w:val="E36C0A" w:themeColor="accent6" w:themeShade="BF"/>
                <w:lang w:val="en-GB"/>
              </w:rPr>
              <w:t xml:space="preserve">However, it can be said that the efficiency of the project relied heavily on the project coordinator - which was successful in this case – because no formal system was in place to track the project management and monitor project progress against initial targets. </w:t>
            </w:r>
            <w:r w:rsidR="000D2EA3">
              <w:rPr>
                <w:color w:val="E36C0A" w:themeColor="accent6" w:themeShade="BF"/>
                <w:lang w:val="en-GB"/>
              </w:rPr>
              <w:t>The lack of formality of the management structure did not allow the evaluator to assess its capacity to properly mitigate project implementation issues in a case where the</w:t>
            </w:r>
            <w:r w:rsidR="003D05ED" w:rsidRPr="00B107A9">
              <w:rPr>
                <w:color w:val="E36C0A" w:themeColor="accent6" w:themeShade="BF"/>
                <w:lang w:val="en-GB"/>
              </w:rPr>
              <w:t xml:space="preserve"> coordinator would have not succeeded in her mission</w:t>
            </w:r>
            <w:r w:rsidR="000D2EA3">
              <w:rPr>
                <w:color w:val="E36C0A" w:themeColor="accent6" w:themeShade="BF"/>
                <w:lang w:val="en-GB"/>
              </w:rPr>
              <w:t>.</w:t>
            </w:r>
            <w:r w:rsidR="0078589F" w:rsidRPr="00B107A9">
              <w:rPr>
                <w:color w:val="E36C0A" w:themeColor="accent6" w:themeShade="BF"/>
                <w:lang w:val="en-GB"/>
              </w:rPr>
              <w:t xml:space="preserve"> </w:t>
            </w:r>
            <w:r w:rsidR="007A7EA7" w:rsidRPr="00B107A9">
              <w:rPr>
                <w:color w:val="E36C0A" w:themeColor="accent6" w:themeShade="BF"/>
                <w:lang w:val="en-GB"/>
              </w:rPr>
              <w:t>Project efficiency is rated as SATISFACTORY</w:t>
            </w:r>
            <w:r w:rsidR="0078589F" w:rsidRPr="00B107A9">
              <w:rPr>
                <w:color w:val="E36C0A" w:themeColor="accent6" w:themeShade="BF"/>
                <w:lang w:val="en-GB"/>
              </w:rPr>
              <w:t>.</w:t>
            </w:r>
          </w:p>
        </w:tc>
      </w:tr>
    </w:tbl>
    <w:p w14:paraId="03F1F1AD" w14:textId="77777777" w:rsidR="007A7EA7" w:rsidRPr="00B107A9" w:rsidRDefault="007A7EA7" w:rsidP="0078589F">
      <w:pPr>
        <w:spacing w:before="0" w:after="0"/>
        <w:rPr>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17"/>
      </w:tblGrid>
      <w:tr w:rsidR="007A7EA7" w:rsidRPr="00754C95" w14:paraId="62A01531" w14:textId="77777777" w:rsidTr="003D05ED">
        <w:tc>
          <w:tcPr>
            <w:tcW w:w="9017" w:type="dxa"/>
            <w:shd w:val="clear" w:color="auto" w:fill="F2F2F2" w:themeFill="background1" w:themeFillShade="F2"/>
          </w:tcPr>
          <w:p w14:paraId="73D1271A" w14:textId="19A62FC2" w:rsidR="007A7EA7" w:rsidRPr="00B107A9" w:rsidRDefault="007A7EA7" w:rsidP="003D05ED">
            <w:pPr>
              <w:rPr>
                <w:b/>
                <w:color w:val="365F91" w:themeColor="accent1" w:themeShade="BF"/>
                <w:lang w:val="en-GB"/>
              </w:rPr>
            </w:pPr>
            <w:r w:rsidRPr="00B107A9">
              <w:rPr>
                <w:b/>
                <w:color w:val="365F91" w:themeColor="accent1" w:themeShade="BF"/>
                <w:lang w:val="en-GB"/>
              </w:rPr>
              <w:t>Conclusion on PROJECT IMPLEMENTATION</w:t>
            </w:r>
          </w:p>
          <w:p w14:paraId="39D6058F" w14:textId="4D2E6D32" w:rsidR="007A7EA7" w:rsidRPr="00B107A9" w:rsidRDefault="007911ED" w:rsidP="004A6458">
            <w:pPr>
              <w:rPr>
                <w:color w:val="365F91" w:themeColor="accent1" w:themeShade="BF"/>
                <w:lang w:val="en-GB"/>
              </w:rPr>
            </w:pPr>
            <w:r w:rsidRPr="00B107A9">
              <w:rPr>
                <w:color w:val="365F91" w:themeColor="accent1" w:themeShade="BF"/>
                <w:szCs w:val="20"/>
                <w:lang w:val="en-GB"/>
              </w:rPr>
              <w:t xml:space="preserve">The implementation of the project was overall </w:t>
            </w:r>
            <w:r w:rsidR="00404491" w:rsidRPr="00B107A9">
              <w:rPr>
                <w:color w:val="365F91" w:themeColor="accent1" w:themeShade="BF"/>
                <w:szCs w:val="20"/>
                <w:lang w:val="en-GB"/>
              </w:rPr>
              <w:t>efficient</w:t>
            </w:r>
            <w:r w:rsidR="00A867AC" w:rsidRPr="00B107A9">
              <w:rPr>
                <w:color w:val="365F91" w:themeColor="accent1" w:themeShade="BF"/>
                <w:szCs w:val="20"/>
                <w:lang w:val="en-GB"/>
              </w:rPr>
              <w:t>,</w:t>
            </w:r>
            <w:r w:rsidR="00404491" w:rsidRPr="00B107A9">
              <w:rPr>
                <w:color w:val="365F91" w:themeColor="accent1" w:themeShade="BF"/>
                <w:szCs w:val="20"/>
                <w:lang w:val="en-GB"/>
              </w:rPr>
              <w:t xml:space="preserve"> participatory</w:t>
            </w:r>
            <w:r w:rsidR="00A867AC" w:rsidRPr="00B107A9">
              <w:rPr>
                <w:color w:val="365F91" w:themeColor="accent1" w:themeShade="BF"/>
                <w:szCs w:val="20"/>
                <w:lang w:val="en-GB"/>
              </w:rPr>
              <w:t xml:space="preserve"> and innovative</w:t>
            </w:r>
            <w:r w:rsidRPr="00B107A9">
              <w:rPr>
                <w:color w:val="365F91" w:themeColor="accent1" w:themeShade="BF"/>
                <w:szCs w:val="20"/>
                <w:lang w:val="en-GB"/>
              </w:rPr>
              <w:t xml:space="preserve">. </w:t>
            </w:r>
            <w:r w:rsidR="00A867AC" w:rsidRPr="00B107A9">
              <w:rPr>
                <w:color w:val="365F91" w:themeColor="accent1" w:themeShade="BF"/>
                <w:szCs w:val="20"/>
                <w:lang w:val="en-GB"/>
              </w:rPr>
              <w:t>The project management is considered relatively adaptive and driven by the needs of the national project teams</w:t>
            </w:r>
            <w:r w:rsidR="00404491" w:rsidRPr="00B107A9">
              <w:rPr>
                <w:color w:val="365F91" w:themeColor="accent1" w:themeShade="BF"/>
                <w:szCs w:val="20"/>
                <w:lang w:val="en-GB"/>
              </w:rPr>
              <w:t>. However,</w:t>
            </w:r>
            <w:r w:rsidR="00A867AC" w:rsidRPr="00B107A9">
              <w:rPr>
                <w:color w:val="365F91" w:themeColor="accent1" w:themeShade="BF"/>
                <w:szCs w:val="20"/>
                <w:lang w:val="en-GB"/>
              </w:rPr>
              <w:t xml:space="preserve"> it lack</w:t>
            </w:r>
            <w:r w:rsidR="004D37B3" w:rsidRPr="00B107A9">
              <w:rPr>
                <w:color w:val="365F91" w:themeColor="accent1" w:themeShade="BF"/>
                <w:szCs w:val="20"/>
                <w:lang w:val="en-GB"/>
              </w:rPr>
              <w:t>s</w:t>
            </w:r>
            <w:r w:rsidR="00A867AC" w:rsidRPr="00B107A9">
              <w:rPr>
                <w:color w:val="365F91" w:themeColor="accent1" w:themeShade="BF"/>
                <w:szCs w:val="20"/>
                <w:lang w:val="en-GB"/>
              </w:rPr>
              <w:t xml:space="preserve"> a certain level of formality - in particular regarding the project’s monitoring, decision making process, and reporting. In terms of stakeholders’ engagement, a majority of the national project teams considered that they were sufficiently involved in the implementation of the global project, and they were particularly satisfied with the execution of the global project. In terms of partnerships, the project facilitated exchanges between the 6 national project teams but their relationships remained relatively limited. At the global level, no formal partnerships were established but the project facilitated exchanges between different branches of UNDP, and with some other global stakeholders. Overall, the use of project resources </w:t>
            </w:r>
            <w:r w:rsidR="00404491" w:rsidRPr="00B107A9">
              <w:rPr>
                <w:color w:val="365F91" w:themeColor="accent1" w:themeShade="BF"/>
                <w:szCs w:val="20"/>
                <w:lang w:val="en-GB"/>
              </w:rPr>
              <w:t>was</w:t>
            </w:r>
            <w:r w:rsidR="00A867AC" w:rsidRPr="00B107A9">
              <w:rPr>
                <w:color w:val="365F91" w:themeColor="accent1" w:themeShade="BF"/>
                <w:szCs w:val="20"/>
                <w:lang w:val="en-GB"/>
              </w:rPr>
              <w:t xml:space="preserve"> efficient.</w:t>
            </w:r>
            <w:r w:rsidR="00A867AC" w:rsidRPr="00B107A9">
              <w:rPr>
                <w:color w:val="365F91" w:themeColor="accent1" w:themeShade="BF"/>
                <w:lang w:val="en-GB"/>
              </w:rPr>
              <w:t xml:space="preserve"> As of May 2017, 94% of the initial project budget was disbursed and used efficiently </w:t>
            </w:r>
            <w:r w:rsidR="008642F1" w:rsidRPr="00B107A9">
              <w:rPr>
                <w:color w:val="365F91" w:themeColor="accent1" w:themeShade="BF"/>
                <w:lang w:val="en-GB"/>
              </w:rPr>
              <w:t>to</w:t>
            </w:r>
            <w:r w:rsidR="00A867AC" w:rsidRPr="00B107A9">
              <w:rPr>
                <w:color w:val="365F91" w:themeColor="accent1" w:themeShade="BF"/>
                <w:lang w:val="en-GB"/>
              </w:rPr>
              <w:t xml:space="preserve"> respond </w:t>
            </w:r>
            <w:r w:rsidR="008642F1" w:rsidRPr="00B107A9">
              <w:rPr>
                <w:color w:val="365F91" w:themeColor="accent1" w:themeShade="BF"/>
                <w:lang w:val="en-GB"/>
              </w:rPr>
              <w:t xml:space="preserve">as much as possible </w:t>
            </w:r>
            <w:r w:rsidR="00A867AC" w:rsidRPr="00B107A9">
              <w:rPr>
                <w:color w:val="365F91" w:themeColor="accent1" w:themeShade="BF"/>
                <w:lang w:val="en-GB"/>
              </w:rPr>
              <w:t>to the needs of the national project teams</w:t>
            </w:r>
            <w:r w:rsidR="008642F1" w:rsidRPr="00B107A9">
              <w:rPr>
                <w:color w:val="365F91" w:themeColor="accent1" w:themeShade="BF"/>
                <w:szCs w:val="20"/>
                <w:lang w:val="en-GB"/>
              </w:rPr>
              <w:t>.</w:t>
            </w:r>
          </w:p>
        </w:tc>
      </w:tr>
    </w:tbl>
    <w:p w14:paraId="42183F71" w14:textId="77777777" w:rsidR="00F71B4F" w:rsidRPr="00B107A9" w:rsidRDefault="00F71B4F" w:rsidP="004E426C">
      <w:pPr>
        <w:pStyle w:val="Heading2"/>
        <w:spacing w:after="100"/>
        <w:rPr>
          <w:lang w:val="en-GB"/>
        </w:rPr>
      </w:pPr>
      <w:bookmarkStart w:id="28" w:name="_Toc484536794"/>
      <w:r w:rsidRPr="00B107A9">
        <w:rPr>
          <w:lang w:val="en-GB"/>
        </w:rPr>
        <w:lastRenderedPageBreak/>
        <w:t>Project Results</w:t>
      </w:r>
      <w:bookmarkEnd w:id="28"/>
    </w:p>
    <w:p w14:paraId="3746B4E2" w14:textId="77777777" w:rsidR="00F71B4F" w:rsidRPr="00B107A9" w:rsidRDefault="00F71B4F" w:rsidP="00FE2053">
      <w:pPr>
        <w:pStyle w:val="Heading3"/>
        <w:spacing w:after="240"/>
        <w:ind w:left="1225" w:hanging="505"/>
        <w:rPr>
          <w:lang w:val="en-GB"/>
        </w:rPr>
      </w:pPr>
      <w:r w:rsidRPr="00B107A9">
        <w:rPr>
          <w:lang w:val="en-GB"/>
        </w:rPr>
        <w:t>Effectiveness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FE2053" w:rsidRPr="00754C95" w14:paraId="790492FC" w14:textId="77777777" w:rsidTr="00FE2053">
        <w:tc>
          <w:tcPr>
            <w:tcW w:w="9017" w:type="dxa"/>
            <w:shd w:val="clear" w:color="auto" w:fill="F2F2F2" w:themeFill="background1" w:themeFillShade="F2"/>
          </w:tcPr>
          <w:p w14:paraId="41C9E28A" w14:textId="54A03CEF" w:rsidR="00463405" w:rsidRPr="00B107A9" w:rsidRDefault="00FE2053" w:rsidP="00463405">
            <w:pPr>
              <w:rPr>
                <w:b/>
                <w:lang w:val="en-GB"/>
              </w:rPr>
            </w:pPr>
            <w:r w:rsidRPr="00B107A9">
              <w:rPr>
                <w:u w:val="single"/>
                <w:lang w:val="en-GB"/>
              </w:rPr>
              <w:t>Rating on project Effectiveness</w:t>
            </w:r>
            <w:r w:rsidRPr="00B107A9">
              <w:rPr>
                <w:lang w:val="en-GB"/>
              </w:rPr>
              <w:t xml:space="preserve">: </w:t>
            </w:r>
            <w:r w:rsidR="00463405" w:rsidRPr="00B107A9">
              <w:rPr>
                <w:b/>
                <w:lang w:val="en-GB"/>
              </w:rPr>
              <w:t>SATISFACTORY</w:t>
            </w:r>
          </w:p>
        </w:tc>
      </w:tr>
    </w:tbl>
    <w:p w14:paraId="3FAC95EC" w14:textId="77777777" w:rsidR="00FE2053" w:rsidRPr="00B107A9" w:rsidRDefault="00FE2053" w:rsidP="00FE2053">
      <w:pPr>
        <w:rPr>
          <w:lang w:val="en-GB"/>
        </w:rPr>
      </w:pPr>
    </w:p>
    <w:p w14:paraId="24907BB3" w14:textId="44F572A6" w:rsidR="001733E2" w:rsidRPr="00B107A9" w:rsidRDefault="0024676B" w:rsidP="001733E2">
      <w:pPr>
        <w:rPr>
          <w:b/>
          <w:color w:val="1F497D" w:themeColor="text2"/>
          <w:lang w:val="en-GB"/>
        </w:rPr>
      </w:pPr>
      <w:r w:rsidRPr="00B107A9">
        <w:rPr>
          <w:b/>
          <w:color w:val="1F497D" w:themeColor="text2"/>
          <w:lang w:val="en-GB"/>
        </w:rPr>
        <w:t>Q9. Has the project been effective in achieving its main objective, expected outcomes and outputs?</w:t>
      </w:r>
    </w:p>
    <w:p w14:paraId="7A68C52F" w14:textId="77777777" w:rsidR="003C140B" w:rsidRPr="00B107A9" w:rsidRDefault="003C140B" w:rsidP="003C140B">
      <w:pPr>
        <w:rPr>
          <w:lang w:val="en-GB"/>
        </w:rPr>
      </w:pPr>
    </w:p>
    <w:p w14:paraId="4C64D821" w14:textId="6B2937BB" w:rsidR="0024676B" w:rsidRPr="00B107A9" w:rsidRDefault="00836D1B" w:rsidP="003C140B">
      <w:pPr>
        <w:rPr>
          <w:color w:val="E36C0A" w:themeColor="accent6" w:themeShade="BF"/>
          <w:lang w:val="en-GB"/>
        </w:rPr>
      </w:pPr>
      <w:r w:rsidRPr="00B107A9">
        <w:rPr>
          <w:color w:val="E36C0A" w:themeColor="accent6" w:themeShade="BF"/>
          <w:lang w:val="en-GB"/>
        </w:rPr>
        <w:t xml:space="preserve">The global project has </w:t>
      </w:r>
      <w:r w:rsidR="00AA6120" w:rsidRPr="00B107A9">
        <w:rPr>
          <w:color w:val="E36C0A" w:themeColor="accent6" w:themeShade="BF"/>
          <w:lang w:val="en-GB"/>
        </w:rPr>
        <w:t xml:space="preserve">been effective in </w:t>
      </w:r>
      <w:r w:rsidRPr="00B107A9">
        <w:rPr>
          <w:color w:val="E36C0A" w:themeColor="accent6" w:themeShade="BF"/>
          <w:lang w:val="en-GB"/>
        </w:rPr>
        <w:t>deliver</w:t>
      </w:r>
      <w:r w:rsidR="00AA6120" w:rsidRPr="00B107A9">
        <w:rPr>
          <w:color w:val="E36C0A" w:themeColor="accent6" w:themeShade="BF"/>
          <w:lang w:val="en-GB"/>
        </w:rPr>
        <w:t>ing</w:t>
      </w:r>
      <w:r w:rsidRPr="00B107A9">
        <w:rPr>
          <w:color w:val="E36C0A" w:themeColor="accent6" w:themeShade="BF"/>
          <w:lang w:val="en-GB"/>
        </w:rPr>
        <w:t xml:space="preserve"> on its three expected outputs</w:t>
      </w:r>
      <w:r w:rsidR="00AA6120" w:rsidRPr="00B107A9">
        <w:rPr>
          <w:color w:val="E36C0A" w:themeColor="accent6" w:themeShade="BF"/>
          <w:lang w:val="en-GB"/>
        </w:rPr>
        <w:t>: it established a coordination mechanism for cooperation and communication amongst the six national projects, even though its use remain</w:t>
      </w:r>
      <w:r w:rsidR="0024606E" w:rsidRPr="00B107A9">
        <w:rPr>
          <w:color w:val="E36C0A" w:themeColor="accent6" w:themeShade="BF"/>
          <w:lang w:val="en-GB"/>
        </w:rPr>
        <w:t>ed</w:t>
      </w:r>
      <w:r w:rsidR="00AA6120" w:rsidRPr="00B107A9">
        <w:rPr>
          <w:color w:val="E36C0A" w:themeColor="accent6" w:themeShade="BF"/>
          <w:lang w:val="en-GB"/>
        </w:rPr>
        <w:t xml:space="preserve"> limited (output 1.1); many quality knowledge products on CCA and gender were elaborated and well received </w:t>
      </w:r>
      <w:r w:rsidR="009240A8" w:rsidRPr="00B107A9">
        <w:rPr>
          <w:color w:val="E36C0A" w:themeColor="accent6" w:themeShade="BF"/>
          <w:lang w:val="en-GB"/>
        </w:rPr>
        <w:t xml:space="preserve">by the national teams </w:t>
      </w:r>
      <w:r w:rsidR="00AA6120" w:rsidRPr="00B107A9">
        <w:rPr>
          <w:color w:val="E36C0A" w:themeColor="accent6" w:themeShade="BF"/>
          <w:lang w:val="en-GB"/>
        </w:rPr>
        <w:t xml:space="preserve">(output 2.1); gender-based adaptation approaches and practices were compiled and disseminated </w:t>
      </w:r>
      <w:r w:rsidR="00015001" w:rsidRPr="00B107A9">
        <w:rPr>
          <w:color w:val="E36C0A" w:themeColor="accent6" w:themeShade="BF"/>
          <w:lang w:val="en-GB"/>
        </w:rPr>
        <w:t>through many knowledge products</w:t>
      </w:r>
      <w:r w:rsidR="0024606E" w:rsidRPr="00B107A9">
        <w:rPr>
          <w:color w:val="E36C0A" w:themeColor="accent6" w:themeShade="BF"/>
          <w:lang w:val="en-GB"/>
        </w:rPr>
        <w:t xml:space="preserve"> (output 3.1)</w:t>
      </w:r>
      <w:r w:rsidR="00015001" w:rsidRPr="00B107A9">
        <w:rPr>
          <w:color w:val="E36C0A" w:themeColor="accent6" w:themeShade="BF"/>
          <w:lang w:val="en-GB"/>
        </w:rPr>
        <w:t>.</w:t>
      </w:r>
    </w:p>
    <w:p w14:paraId="2DE678A5" w14:textId="3A040BCC" w:rsidR="007439C8" w:rsidRPr="00B107A9" w:rsidRDefault="0024676B" w:rsidP="001733E2">
      <w:pPr>
        <w:rPr>
          <w:lang w:val="en-GB"/>
        </w:rPr>
      </w:pPr>
      <w:r w:rsidRPr="00B107A9">
        <w:rPr>
          <w:lang w:val="en-GB"/>
        </w:rPr>
        <w:t xml:space="preserve">The </w:t>
      </w:r>
      <w:r w:rsidR="007439C8" w:rsidRPr="00B107A9">
        <w:rPr>
          <w:lang w:val="en-GB"/>
        </w:rPr>
        <w:t>project included 3 different outputs. An assessment of the project’s progress toward each of these three outputs is provided below.</w:t>
      </w:r>
      <w:r w:rsidR="008A0875" w:rsidRPr="00B107A9">
        <w:rPr>
          <w:lang w:val="en-GB"/>
        </w:rPr>
        <w:t xml:space="preserve"> This assessment is based on a review of the project’s products, the semi-annual report</w:t>
      </w:r>
      <w:r w:rsidR="00EB5650" w:rsidRPr="00B107A9">
        <w:rPr>
          <w:lang w:val="en-GB"/>
        </w:rPr>
        <w:t>s</w:t>
      </w:r>
      <w:r w:rsidR="008A0875" w:rsidRPr="00B107A9">
        <w:rPr>
          <w:lang w:val="en-GB"/>
        </w:rPr>
        <w:t>,</w:t>
      </w:r>
      <w:r w:rsidR="00E969FC" w:rsidRPr="00B107A9">
        <w:rPr>
          <w:lang w:val="en-GB"/>
        </w:rPr>
        <w:t xml:space="preserve"> the interviews conducted for the evaluation,</w:t>
      </w:r>
      <w:r w:rsidR="008A0875" w:rsidRPr="00B107A9">
        <w:rPr>
          <w:lang w:val="en-GB"/>
        </w:rPr>
        <w:t xml:space="preserve"> as well as a document prepared by the project coordinator for the evaluation </w:t>
      </w:r>
      <w:r w:rsidR="00AD5848" w:rsidRPr="00B107A9">
        <w:rPr>
          <w:lang w:val="en-GB"/>
        </w:rPr>
        <w:t>that compiles</w:t>
      </w:r>
      <w:r w:rsidR="008A0875" w:rsidRPr="00B107A9">
        <w:rPr>
          <w:lang w:val="en-GB"/>
        </w:rPr>
        <w:t xml:space="preserve"> all project result</w:t>
      </w:r>
      <w:r w:rsidR="00AD5848" w:rsidRPr="00B107A9">
        <w:rPr>
          <w:lang w:val="en-GB"/>
        </w:rPr>
        <w:t>s</w:t>
      </w:r>
      <w:r w:rsidR="008A0875" w:rsidRPr="00B107A9">
        <w:rPr>
          <w:lang w:val="en-GB"/>
        </w:rPr>
        <w:t xml:space="preserve"> per output and activity.</w:t>
      </w:r>
    </w:p>
    <w:p w14:paraId="3AB438F4" w14:textId="42B1DA6A" w:rsidR="0024676B" w:rsidRPr="00B107A9" w:rsidRDefault="007439C8" w:rsidP="00695CD3">
      <w:pPr>
        <w:pStyle w:val="ListParagraph"/>
        <w:numPr>
          <w:ilvl w:val="0"/>
          <w:numId w:val="21"/>
        </w:numPr>
        <w:ind w:left="714" w:hanging="357"/>
        <w:contextualSpacing w:val="0"/>
        <w:rPr>
          <w:b/>
          <w:lang w:val="en-GB"/>
        </w:rPr>
      </w:pPr>
      <w:r w:rsidRPr="00B107A9">
        <w:rPr>
          <w:b/>
          <w:u w:val="single"/>
          <w:lang w:val="en-GB"/>
        </w:rPr>
        <w:t xml:space="preserve">Output 1.1: </w:t>
      </w:r>
      <w:r w:rsidRPr="00B107A9">
        <w:rPr>
          <w:b/>
          <w:lang w:val="en-GB"/>
        </w:rPr>
        <w:t>Global coordination mechanism established for cooperation and communication among Canada - UNDP portfolio of national climate change adaptation projects in Cambodia, Cape Verde, Haiti, Mali, Niger, and Sudan</w:t>
      </w:r>
    </w:p>
    <w:p w14:paraId="285C85D2" w14:textId="6B1CBFED" w:rsidR="007439C8" w:rsidRPr="00B107A9" w:rsidRDefault="008A0875" w:rsidP="00A63444">
      <w:pPr>
        <w:pStyle w:val="ListParagraph"/>
        <w:numPr>
          <w:ilvl w:val="0"/>
          <w:numId w:val="0"/>
        </w:numPr>
        <w:ind w:left="720"/>
        <w:contextualSpacing w:val="0"/>
        <w:rPr>
          <w:lang w:val="en-GB"/>
        </w:rPr>
      </w:pPr>
      <w:r w:rsidRPr="00B107A9">
        <w:rPr>
          <w:lang w:val="en-GB"/>
        </w:rPr>
        <w:t>At the time of the TE, the following had been achieved under this output:</w:t>
      </w:r>
    </w:p>
    <w:p w14:paraId="214FD524" w14:textId="227A196C" w:rsidR="008A0875" w:rsidRPr="00B107A9" w:rsidRDefault="008A0875" w:rsidP="00695CD3">
      <w:pPr>
        <w:pStyle w:val="ListParagraph"/>
        <w:numPr>
          <w:ilvl w:val="0"/>
          <w:numId w:val="22"/>
        </w:numPr>
        <w:spacing w:beforeLines="40" w:before="96" w:afterLines="40" w:after="96" w:line="240" w:lineRule="auto"/>
        <w:ind w:left="1434" w:hanging="357"/>
        <w:contextualSpacing w:val="0"/>
        <w:rPr>
          <w:lang w:val="en-GB"/>
        </w:rPr>
      </w:pPr>
      <w:r w:rsidRPr="00B107A9">
        <w:rPr>
          <w:u w:val="single"/>
          <w:lang w:val="en-GB"/>
        </w:rPr>
        <w:t>A CCAF listserv</w:t>
      </w:r>
      <w:r w:rsidRPr="00B107A9">
        <w:rPr>
          <w:lang w:val="en-GB"/>
        </w:rPr>
        <w:t xml:space="preserve"> was created, including a detailed members list with bios. This list was established in 2014 and maintained throughout the lifetime of the project. According to interviews, it was the main communication channel between the global project and the six national projects, but it was not used a lot</w:t>
      </w:r>
      <w:r w:rsidR="00AD5848" w:rsidRPr="00B107A9">
        <w:rPr>
          <w:lang w:val="en-GB"/>
        </w:rPr>
        <w:t xml:space="preserve"> by the national project teams</w:t>
      </w:r>
      <w:r w:rsidRPr="00B107A9">
        <w:rPr>
          <w:lang w:val="en-GB"/>
        </w:rPr>
        <w:t>.</w:t>
      </w:r>
    </w:p>
    <w:p w14:paraId="2308F033" w14:textId="4C817681" w:rsidR="008A0875" w:rsidRPr="00B107A9" w:rsidRDefault="008A0875" w:rsidP="00695CD3">
      <w:pPr>
        <w:pStyle w:val="ListParagraph"/>
        <w:numPr>
          <w:ilvl w:val="0"/>
          <w:numId w:val="22"/>
        </w:numPr>
        <w:spacing w:beforeLines="40" w:before="96" w:afterLines="40" w:after="96" w:line="240" w:lineRule="auto"/>
        <w:contextualSpacing w:val="0"/>
        <w:rPr>
          <w:lang w:val="en-GB"/>
        </w:rPr>
      </w:pPr>
      <w:r w:rsidRPr="00B107A9">
        <w:rPr>
          <w:u w:val="single"/>
          <w:lang w:val="en-GB"/>
        </w:rPr>
        <w:t>A Community of Practice Strategy</w:t>
      </w:r>
      <w:r w:rsidRPr="00B107A9">
        <w:rPr>
          <w:lang w:val="en-GB"/>
        </w:rPr>
        <w:t xml:space="preserve"> was developed based on a country survey and further individual consultations with country teams. This strategy identified four mains ways of engaging the community of practice: global in-person workshop, email listserv, video/teleconference calls, and webinars.</w:t>
      </w:r>
    </w:p>
    <w:p w14:paraId="2527D856" w14:textId="03CEBDDD" w:rsidR="008A0875" w:rsidRPr="00B107A9" w:rsidRDefault="008A0875" w:rsidP="00695CD3">
      <w:pPr>
        <w:pStyle w:val="ListParagraph"/>
        <w:numPr>
          <w:ilvl w:val="0"/>
          <w:numId w:val="22"/>
        </w:numPr>
        <w:spacing w:beforeLines="40" w:before="96" w:afterLines="40" w:after="96" w:line="240" w:lineRule="auto"/>
        <w:contextualSpacing w:val="0"/>
        <w:rPr>
          <w:lang w:val="en-GB"/>
        </w:rPr>
      </w:pPr>
      <w:r w:rsidRPr="00B107A9">
        <w:rPr>
          <w:lang w:val="en-GB"/>
        </w:rPr>
        <w:t xml:space="preserve">In 2015, a </w:t>
      </w:r>
      <w:r w:rsidRPr="00B107A9">
        <w:rPr>
          <w:u w:val="single"/>
          <w:lang w:val="en-GB"/>
        </w:rPr>
        <w:t>Global Exchange Workshop</w:t>
      </w:r>
      <w:r w:rsidRPr="00B107A9">
        <w:rPr>
          <w:lang w:val="en-GB"/>
        </w:rPr>
        <w:t xml:space="preserve"> was held in Niamey, Niger from 2-5 March. The workshop was co-organized with a Japan-funded Africa Regional programme on food security and resilience, and brought together project teams from 12 countries to share experiences and lessons learned. The four-day workshop included presentations and discussion on key issues of importance to the projects</w:t>
      </w:r>
      <w:r w:rsidR="000349AB">
        <w:rPr>
          <w:lang w:val="en-GB"/>
        </w:rPr>
        <w:t xml:space="preserve"> (such as gender issues)</w:t>
      </w:r>
      <w:r w:rsidRPr="00B107A9">
        <w:rPr>
          <w:lang w:val="en-GB"/>
        </w:rPr>
        <w:t>, as well as a fieldtrip to project sites from the Niger CCAF project.</w:t>
      </w:r>
    </w:p>
    <w:p w14:paraId="7E86D9DE" w14:textId="2D63B16C" w:rsidR="008A0875" w:rsidRPr="00B107A9" w:rsidRDefault="008A0875" w:rsidP="00695CD3">
      <w:pPr>
        <w:pStyle w:val="ListParagraph"/>
        <w:numPr>
          <w:ilvl w:val="0"/>
          <w:numId w:val="22"/>
        </w:numPr>
        <w:spacing w:beforeLines="40" w:before="96" w:afterLines="40" w:after="96" w:line="240" w:lineRule="auto"/>
        <w:contextualSpacing w:val="0"/>
        <w:rPr>
          <w:lang w:val="en-GB"/>
        </w:rPr>
      </w:pPr>
      <w:r w:rsidRPr="00B107A9">
        <w:rPr>
          <w:lang w:val="en-GB"/>
        </w:rPr>
        <w:t xml:space="preserve">A side event on the CCAF was held at the </w:t>
      </w:r>
      <w:r w:rsidRPr="00B107A9">
        <w:rPr>
          <w:u w:val="single"/>
          <w:lang w:val="en-GB"/>
        </w:rPr>
        <w:t>GEF Assembly</w:t>
      </w:r>
      <w:r w:rsidRPr="00B107A9">
        <w:rPr>
          <w:lang w:val="en-GB"/>
        </w:rPr>
        <w:t xml:space="preserve"> from 25-26 May, 2014. This event highlighted the </w:t>
      </w:r>
      <w:r w:rsidR="00AD5848" w:rsidRPr="00B107A9">
        <w:rPr>
          <w:lang w:val="en-GB"/>
        </w:rPr>
        <w:t>Facility to partners and donors</w:t>
      </w:r>
      <w:r w:rsidRPr="00B107A9">
        <w:rPr>
          <w:lang w:val="en-GB"/>
        </w:rPr>
        <w:t>, and focused specifically on the experiences of two country projects: Cambodia and Sudan.</w:t>
      </w:r>
    </w:p>
    <w:p w14:paraId="2301D65C" w14:textId="070A6DB0" w:rsidR="008A0875" w:rsidRPr="00B107A9" w:rsidRDefault="008A0875" w:rsidP="00695CD3">
      <w:pPr>
        <w:pStyle w:val="ListParagraph"/>
        <w:numPr>
          <w:ilvl w:val="0"/>
          <w:numId w:val="22"/>
        </w:numPr>
        <w:spacing w:beforeLines="40" w:before="96" w:afterLines="40" w:after="96" w:line="240" w:lineRule="auto"/>
        <w:contextualSpacing w:val="0"/>
        <w:rPr>
          <w:lang w:val="en-GB"/>
        </w:rPr>
      </w:pPr>
      <w:r w:rsidRPr="00B107A9">
        <w:rPr>
          <w:lang w:val="en-GB"/>
        </w:rPr>
        <w:t xml:space="preserve">Brainstorming meeting (2014) on the second phase of the </w:t>
      </w:r>
      <w:r w:rsidRPr="00B107A9">
        <w:rPr>
          <w:u w:val="single"/>
          <w:lang w:val="en-GB"/>
        </w:rPr>
        <w:t>UNFCCC Nairobi Work Progamme</w:t>
      </w:r>
      <w:r w:rsidRPr="00B107A9">
        <w:rPr>
          <w:lang w:val="en-GB"/>
        </w:rPr>
        <w:t xml:space="preserve"> (NWP), sharing the model of the CCAF and results from the work to date. Two CCAF projects were showcased in the UNFCCC Adaptation Calendar 2017: “Women leading adaptation action.”</w:t>
      </w:r>
    </w:p>
    <w:p w14:paraId="6A982DAA" w14:textId="18894F81" w:rsidR="008A0875" w:rsidRPr="00B107A9" w:rsidRDefault="008A0875" w:rsidP="00695CD3">
      <w:pPr>
        <w:pStyle w:val="ListParagraph"/>
        <w:numPr>
          <w:ilvl w:val="0"/>
          <w:numId w:val="22"/>
        </w:numPr>
        <w:spacing w:before="0" w:after="0" w:line="240" w:lineRule="auto"/>
        <w:ind w:left="1434" w:hanging="357"/>
        <w:contextualSpacing w:val="0"/>
        <w:rPr>
          <w:lang w:val="en-GB"/>
        </w:rPr>
      </w:pPr>
      <w:r w:rsidRPr="00B107A9">
        <w:rPr>
          <w:lang w:val="en-GB"/>
        </w:rPr>
        <w:t xml:space="preserve">Examples from the CCAF were used in various speeches and briefing notes for senior management during </w:t>
      </w:r>
      <w:r w:rsidRPr="00B107A9">
        <w:rPr>
          <w:u w:val="single"/>
          <w:lang w:val="en-GB"/>
        </w:rPr>
        <w:t>COP 20, COP 21 and COP 22</w:t>
      </w:r>
      <w:r w:rsidRPr="00B107A9">
        <w:rPr>
          <w:lang w:val="en-GB"/>
        </w:rPr>
        <w:t xml:space="preserve"> (e.g. Helen Clark’s speech on South-South Cooperation), to showcase the achievements of the Canada-funded projects. Specifically, </w:t>
      </w:r>
      <w:r w:rsidRPr="00B107A9">
        <w:rPr>
          <w:lang w:val="en-GB"/>
        </w:rPr>
        <w:lastRenderedPageBreak/>
        <w:t>support was provided for review/input and development of over 10 briefings and other climate policy-related documents, with inputs from the CCAF.</w:t>
      </w:r>
    </w:p>
    <w:p w14:paraId="3C14DFF6" w14:textId="5AF28DA0" w:rsidR="007439C8" w:rsidRPr="00B107A9" w:rsidRDefault="008A0875" w:rsidP="00D93975">
      <w:pPr>
        <w:pStyle w:val="ListParagraph"/>
        <w:numPr>
          <w:ilvl w:val="0"/>
          <w:numId w:val="0"/>
        </w:numPr>
        <w:spacing w:after="240"/>
        <w:ind w:left="714"/>
        <w:contextualSpacing w:val="0"/>
        <w:rPr>
          <w:lang w:val="en-GB"/>
        </w:rPr>
      </w:pPr>
      <w:r w:rsidRPr="00B107A9">
        <w:rPr>
          <w:lang w:val="en-GB"/>
        </w:rPr>
        <w:t xml:space="preserve">The interviews revealed that the listserv was not very active and that few common virtual conferences took place. According to the interviewees, this lack of activity came more from the fact that the national project teams </w:t>
      </w:r>
      <w:r w:rsidR="00B46A48" w:rsidRPr="00B107A9">
        <w:rPr>
          <w:lang w:val="en-GB"/>
        </w:rPr>
        <w:t>did not</w:t>
      </w:r>
      <w:r w:rsidRPr="00B107A9">
        <w:rPr>
          <w:lang w:val="en-GB"/>
        </w:rPr>
        <w:t xml:space="preserve"> have a lot of time to dedicate to these exchanges than from a lack of incentive</w:t>
      </w:r>
      <w:r w:rsidR="00822F33" w:rsidRPr="00B107A9">
        <w:rPr>
          <w:lang w:val="en-GB"/>
        </w:rPr>
        <w:t xml:space="preserve"> and involvement</w:t>
      </w:r>
      <w:r w:rsidRPr="00B107A9">
        <w:rPr>
          <w:lang w:val="en-GB"/>
        </w:rPr>
        <w:t xml:space="preserve"> from the global project team. An interviewee from a national team wished in retrospect that </w:t>
      </w:r>
      <w:r w:rsidR="00AD5848" w:rsidRPr="00B107A9">
        <w:rPr>
          <w:lang w:val="en-GB"/>
        </w:rPr>
        <w:t>they</w:t>
      </w:r>
      <w:r w:rsidRPr="00B107A9">
        <w:rPr>
          <w:lang w:val="en-GB"/>
        </w:rPr>
        <w:t xml:space="preserve"> had dedicated more time to these exchanges. Another interview with a government counterpart highlighted the limited exchanges between the different CCAF countries.</w:t>
      </w:r>
    </w:p>
    <w:p w14:paraId="5BCD0A80" w14:textId="576337F1" w:rsidR="008A0875" w:rsidRPr="00B107A9" w:rsidRDefault="008A0875" w:rsidP="00695CD3">
      <w:pPr>
        <w:pStyle w:val="ListParagraph"/>
        <w:numPr>
          <w:ilvl w:val="0"/>
          <w:numId w:val="21"/>
        </w:numPr>
        <w:ind w:left="714" w:hanging="357"/>
        <w:contextualSpacing w:val="0"/>
        <w:rPr>
          <w:b/>
          <w:u w:val="single"/>
          <w:lang w:val="en-GB"/>
        </w:rPr>
      </w:pPr>
      <w:r w:rsidRPr="00B107A9">
        <w:rPr>
          <w:b/>
          <w:u w:val="single"/>
          <w:lang w:val="en-GB"/>
        </w:rPr>
        <w:t xml:space="preserve">Output 2.1: </w:t>
      </w:r>
      <w:r w:rsidRPr="00B107A9">
        <w:rPr>
          <w:b/>
          <w:lang w:val="en-GB"/>
        </w:rPr>
        <w:t>Global knowledge based on Canada - UNDP climate change adaptation projects actively produced and exchanged</w:t>
      </w:r>
    </w:p>
    <w:p w14:paraId="64569E6E" w14:textId="77777777" w:rsidR="008A0875" w:rsidRPr="00B107A9" w:rsidRDefault="008A0875" w:rsidP="00A63444">
      <w:pPr>
        <w:pStyle w:val="ListParagraph"/>
        <w:numPr>
          <w:ilvl w:val="0"/>
          <w:numId w:val="0"/>
        </w:numPr>
        <w:ind w:left="720"/>
        <w:contextualSpacing w:val="0"/>
        <w:rPr>
          <w:lang w:val="en-GB"/>
        </w:rPr>
      </w:pPr>
      <w:r w:rsidRPr="00B107A9">
        <w:rPr>
          <w:lang w:val="en-GB"/>
        </w:rPr>
        <w:t>At the time of the TE, the following had been achieved under this output:</w:t>
      </w:r>
    </w:p>
    <w:p w14:paraId="4CE6FFDB" w14:textId="5213C5F0" w:rsidR="008A0875" w:rsidRPr="00B107A9" w:rsidRDefault="008A0875" w:rsidP="00695CD3">
      <w:pPr>
        <w:pStyle w:val="ListParagraph"/>
        <w:numPr>
          <w:ilvl w:val="0"/>
          <w:numId w:val="22"/>
        </w:numPr>
        <w:spacing w:before="0" w:after="0" w:line="240" w:lineRule="auto"/>
        <w:ind w:left="1434" w:hanging="357"/>
        <w:rPr>
          <w:lang w:val="en-GB"/>
        </w:rPr>
      </w:pPr>
      <w:r w:rsidRPr="00B107A9">
        <w:rPr>
          <w:u w:val="single"/>
          <w:lang w:val="en-GB"/>
        </w:rPr>
        <w:t xml:space="preserve">Project </w:t>
      </w:r>
      <w:r w:rsidR="00A63444" w:rsidRPr="00B107A9">
        <w:rPr>
          <w:u w:val="single"/>
          <w:lang w:val="en-GB"/>
        </w:rPr>
        <w:t xml:space="preserve">consultations and </w:t>
      </w:r>
      <w:r w:rsidRPr="00B107A9">
        <w:rPr>
          <w:u w:val="single"/>
          <w:lang w:val="en-GB"/>
        </w:rPr>
        <w:t>strategies</w:t>
      </w:r>
      <w:r w:rsidRPr="00B107A9">
        <w:rPr>
          <w:lang w:val="en-GB"/>
        </w:rPr>
        <w:t>:</w:t>
      </w:r>
    </w:p>
    <w:p w14:paraId="5F941B02" w14:textId="472C4B01" w:rsidR="008A0875" w:rsidRPr="00B107A9" w:rsidRDefault="008A0875" w:rsidP="00695CD3">
      <w:pPr>
        <w:pStyle w:val="ListParagraph"/>
        <w:numPr>
          <w:ilvl w:val="1"/>
          <w:numId w:val="22"/>
        </w:numPr>
        <w:spacing w:before="0" w:after="0" w:line="240" w:lineRule="auto"/>
        <w:rPr>
          <w:lang w:val="en-GB"/>
        </w:rPr>
      </w:pPr>
      <w:r w:rsidRPr="00B107A9">
        <w:rPr>
          <w:lang w:val="en-GB"/>
        </w:rPr>
        <w:t>Initial consultation with project teams led to an assessment of training interests and needs</w:t>
      </w:r>
      <w:r w:rsidR="00822F33" w:rsidRPr="00B107A9">
        <w:rPr>
          <w:lang w:val="en-GB"/>
        </w:rPr>
        <w:t>.</w:t>
      </w:r>
      <w:r w:rsidRPr="00B107A9">
        <w:rPr>
          <w:lang w:val="en-GB"/>
        </w:rPr>
        <w:t xml:space="preserve"> The results of this consultation are reflected in the Knowledge products and Community of Practice strategies</w:t>
      </w:r>
      <w:r w:rsidR="00E969FC" w:rsidRPr="00B107A9">
        <w:rPr>
          <w:lang w:val="en-GB"/>
        </w:rPr>
        <w:t>.</w:t>
      </w:r>
    </w:p>
    <w:p w14:paraId="4FDD08BF" w14:textId="59E91B05" w:rsidR="008A0875" w:rsidRPr="00B107A9" w:rsidRDefault="008A0875" w:rsidP="00695CD3">
      <w:pPr>
        <w:pStyle w:val="ListParagraph"/>
        <w:numPr>
          <w:ilvl w:val="1"/>
          <w:numId w:val="22"/>
        </w:numPr>
        <w:spacing w:before="0" w:after="0" w:line="240" w:lineRule="auto"/>
        <w:ind w:left="2154" w:hanging="357"/>
        <w:rPr>
          <w:lang w:val="en-GB"/>
        </w:rPr>
      </w:pPr>
      <w:r w:rsidRPr="00B107A9">
        <w:rPr>
          <w:lang w:val="en-GB"/>
        </w:rPr>
        <w:t>Knowledge products strategy developed</w:t>
      </w:r>
      <w:r w:rsidR="00E969FC" w:rsidRPr="00B107A9">
        <w:rPr>
          <w:lang w:val="en-GB"/>
        </w:rPr>
        <w:t>.</w:t>
      </w:r>
    </w:p>
    <w:p w14:paraId="487587A7" w14:textId="5EBE83C7" w:rsidR="00B7493C" w:rsidRPr="00B107A9" w:rsidRDefault="008A0875" w:rsidP="00695CD3">
      <w:pPr>
        <w:pStyle w:val="ListParagraph"/>
        <w:numPr>
          <w:ilvl w:val="1"/>
          <w:numId w:val="22"/>
        </w:numPr>
        <w:spacing w:before="0" w:after="80" w:line="240" w:lineRule="auto"/>
        <w:ind w:left="2154" w:hanging="357"/>
        <w:contextualSpacing w:val="0"/>
        <w:rPr>
          <w:lang w:val="en-GB"/>
        </w:rPr>
      </w:pPr>
      <w:r w:rsidRPr="00B107A9">
        <w:rPr>
          <w:lang w:val="en-GB"/>
        </w:rPr>
        <w:t>Communications Strategy developed</w:t>
      </w:r>
      <w:r w:rsidR="00E969FC" w:rsidRPr="00B107A9">
        <w:rPr>
          <w:lang w:val="en-GB"/>
        </w:rPr>
        <w:t>.</w:t>
      </w:r>
    </w:p>
    <w:p w14:paraId="3E97F2BF" w14:textId="77777777" w:rsidR="00B7493C" w:rsidRPr="00B107A9" w:rsidRDefault="008A0875" w:rsidP="00695CD3">
      <w:pPr>
        <w:pStyle w:val="ListParagraph"/>
        <w:numPr>
          <w:ilvl w:val="0"/>
          <w:numId w:val="22"/>
        </w:numPr>
        <w:spacing w:before="0" w:after="80" w:line="240" w:lineRule="auto"/>
        <w:ind w:left="1434" w:hanging="357"/>
        <w:contextualSpacing w:val="0"/>
        <w:rPr>
          <w:lang w:val="en-GB"/>
        </w:rPr>
      </w:pPr>
      <w:r w:rsidRPr="00B107A9">
        <w:rPr>
          <w:u w:val="single"/>
          <w:lang w:val="en-GB"/>
        </w:rPr>
        <w:t>Online platform</w:t>
      </w:r>
      <w:r w:rsidRPr="00B107A9">
        <w:rPr>
          <w:lang w:val="en-GB"/>
        </w:rPr>
        <w:t>: UNDP Adaptation webpage (http://adaptation-undp.org/projects/ccaf) was developed for countries to be able to access information and products that other teams were creating. This was maintained and updated regularly throughout the project.</w:t>
      </w:r>
    </w:p>
    <w:p w14:paraId="49E8650B" w14:textId="66485E94" w:rsidR="008A0875" w:rsidRPr="00B107A9" w:rsidRDefault="008A0875" w:rsidP="00695CD3">
      <w:pPr>
        <w:pStyle w:val="ListParagraph"/>
        <w:numPr>
          <w:ilvl w:val="0"/>
          <w:numId w:val="22"/>
        </w:numPr>
        <w:spacing w:before="0" w:after="0" w:line="240" w:lineRule="auto"/>
        <w:ind w:left="1434" w:hanging="357"/>
        <w:rPr>
          <w:lang w:val="en-GB"/>
        </w:rPr>
      </w:pPr>
      <w:r w:rsidRPr="00B107A9">
        <w:rPr>
          <w:u w:val="single"/>
          <w:lang w:val="en-GB"/>
        </w:rPr>
        <w:t>Trainings</w:t>
      </w:r>
    </w:p>
    <w:p w14:paraId="737930D5" w14:textId="72F5EE8C" w:rsidR="008A0875" w:rsidRPr="00B107A9" w:rsidRDefault="008A0875" w:rsidP="00695CD3">
      <w:pPr>
        <w:pStyle w:val="ListParagraph"/>
        <w:numPr>
          <w:ilvl w:val="1"/>
          <w:numId w:val="22"/>
        </w:numPr>
        <w:spacing w:before="0" w:after="0" w:line="240" w:lineRule="auto"/>
        <w:rPr>
          <w:lang w:val="en-GB"/>
        </w:rPr>
      </w:pPr>
      <w:r w:rsidRPr="00B107A9">
        <w:rPr>
          <w:lang w:val="en-GB"/>
        </w:rPr>
        <w:t>Support provided for the facilitation of a workshop on the methodology Tracking Adaptation and Measuring Development</w:t>
      </w:r>
      <w:r w:rsidR="00C26372" w:rsidRPr="00B107A9">
        <w:rPr>
          <w:lang w:val="en-GB"/>
        </w:rPr>
        <w:t xml:space="preserve"> for the national project team</w:t>
      </w:r>
      <w:r w:rsidRPr="00B107A9">
        <w:rPr>
          <w:lang w:val="en-GB"/>
        </w:rPr>
        <w:t xml:space="preserve"> in Sudan, to explore innovative ways of measuring impact of</w:t>
      </w:r>
      <w:r w:rsidR="00A63444" w:rsidRPr="00B107A9">
        <w:rPr>
          <w:lang w:val="en-GB"/>
        </w:rPr>
        <w:t xml:space="preserve"> project activities</w:t>
      </w:r>
      <w:r w:rsidR="00E969FC" w:rsidRPr="00B107A9">
        <w:rPr>
          <w:lang w:val="en-GB"/>
        </w:rPr>
        <w:t>.</w:t>
      </w:r>
    </w:p>
    <w:p w14:paraId="0B53536B" w14:textId="548FFB45" w:rsidR="008A0875" w:rsidRPr="00B107A9" w:rsidRDefault="008A0875" w:rsidP="00695CD3">
      <w:pPr>
        <w:pStyle w:val="ListParagraph"/>
        <w:numPr>
          <w:ilvl w:val="1"/>
          <w:numId w:val="22"/>
        </w:numPr>
        <w:spacing w:before="0" w:after="0" w:line="240" w:lineRule="auto"/>
        <w:rPr>
          <w:lang w:val="en-GB"/>
        </w:rPr>
      </w:pPr>
      <w:r w:rsidRPr="00B107A9">
        <w:rPr>
          <w:lang w:val="en-GB"/>
        </w:rPr>
        <w:t>Guidance document on generating content: Capturing and Creating Stories, Photos and Films</w:t>
      </w:r>
      <w:r w:rsidR="00E969FC" w:rsidRPr="00B107A9">
        <w:rPr>
          <w:lang w:val="en-GB"/>
        </w:rPr>
        <w:t>.</w:t>
      </w:r>
    </w:p>
    <w:p w14:paraId="16B3E30D" w14:textId="499AA8AD" w:rsidR="008A0875" w:rsidRPr="00B107A9" w:rsidRDefault="00BB55E1" w:rsidP="00695CD3">
      <w:pPr>
        <w:pStyle w:val="ListParagraph"/>
        <w:numPr>
          <w:ilvl w:val="1"/>
          <w:numId w:val="22"/>
        </w:numPr>
        <w:spacing w:before="0" w:after="0" w:line="240" w:lineRule="auto"/>
        <w:rPr>
          <w:lang w:val="en-GB"/>
        </w:rPr>
      </w:pPr>
      <w:r w:rsidRPr="00B107A9">
        <w:rPr>
          <w:lang w:val="en-GB"/>
        </w:rPr>
        <w:t>W</w:t>
      </w:r>
      <w:r w:rsidR="008A0875" w:rsidRPr="00B107A9">
        <w:rPr>
          <w:lang w:val="en-GB"/>
        </w:rPr>
        <w:t xml:space="preserve">ebinar (one in French, one in English) </w:t>
      </w:r>
      <w:r w:rsidR="00AD5848" w:rsidRPr="00B107A9">
        <w:rPr>
          <w:lang w:val="en-GB"/>
        </w:rPr>
        <w:t>was</w:t>
      </w:r>
      <w:r w:rsidR="008A0875" w:rsidRPr="00B107A9">
        <w:rPr>
          <w:lang w:val="en-GB"/>
        </w:rPr>
        <w:t xml:space="preserve"> organized for project teams to provide training on tools for developing communications products</w:t>
      </w:r>
      <w:r w:rsidR="00E969FC" w:rsidRPr="00B107A9">
        <w:rPr>
          <w:lang w:val="en-GB"/>
        </w:rPr>
        <w:t>.</w:t>
      </w:r>
    </w:p>
    <w:p w14:paraId="1CE2E34B" w14:textId="27AC18F0" w:rsidR="00A63444" w:rsidRPr="00B107A9" w:rsidRDefault="008A0875" w:rsidP="00695CD3">
      <w:pPr>
        <w:pStyle w:val="ListParagraph"/>
        <w:numPr>
          <w:ilvl w:val="1"/>
          <w:numId w:val="22"/>
        </w:numPr>
        <w:spacing w:before="0" w:after="80" w:line="240" w:lineRule="auto"/>
        <w:ind w:left="2154" w:hanging="357"/>
        <w:contextualSpacing w:val="0"/>
        <w:rPr>
          <w:lang w:val="en-GB"/>
        </w:rPr>
      </w:pPr>
      <w:r w:rsidRPr="00B107A9">
        <w:rPr>
          <w:lang w:val="en-GB"/>
        </w:rPr>
        <w:t>A CCAF branding and communication product template was developed to establish coherence among communications and knowledge products under the Facility</w:t>
      </w:r>
      <w:r w:rsidR="00E969FC" w:rsidRPr="00B107A9">
        <w:rPr>
          <w:lang w:val="en-GB"/>
        </w:rPr>
        <w:t>.</w:t>
      </w:r>
    </w:p>
    <w:p w14:paraId="5277F387" w14:textId="47367E33" w:rsidR="008A0875" w:rsidRPr="00B107A9" w:rsidRDefault="008A0875" w:rsidP="00695CD3">
      <w:pPr>
        <w:pStyle w:val="ListParagraph"/>
        <w:numPr>
          <w:ilvl w:val="0"/>
          <w:numId w:val="22"/>
        </w:numPr>
        <w:spacing w:before="0" w:after="0" w:line="240" w:lineRule="auto"/>
        <w:ind w:left="1434" w:hanging="357"/>
        <w:rPr>
          <w:u w:val="single"/>
          <w:lang w:val="en-GB"/>
        </w:rPr>
      </w:pPr>
      <w:r w:rsidRPr="00B107A9">
        <w:rPr>
          <w:u w:val="single"/>
          <w:lang w:val="en-GB"/>
        </w:rPr>
        <w:t xml:space="preserve">6 case studies </w:t>
      </w:r>
      <w:r w:rsidRPr="00B107A9">
        <w:rPr>
          <w:lang w:val="en-GB"/>
        </w:rPr>
        <w:t>developed (in both English and French):</w:t>
      </w:r>
      <w:r w:rsidRPr="00B107A9">
        <w:rPr>
          <w:u w:val="single"/>
          <w:lang w:val="en-GB"/>
        </w:rPr>
        <w:t xml:space="preserve"> </w:t>
      </w:r>
    </w:p>
    <w:p w14:paraId="5EC65BE1" w14:textId="0A3B800D" w:rsidR="008A0875" w:rsidRPr="00B107A9" w:rsidRDefault="008A0875" w:rsidP="00695CD3">
      <w:pPr>
        <w:pStyle w:val="ListParagraph"/>
        <w:numPr>
          <w:ilvl w:val="1"/>
          <w:numId w:val="22"/>
        </w:numPr>
        <w:spacing w:before="0" w:after="0" w:line="240" w:lineRule="auto"/>
        <w:rPr>
          <w:lang w:val="en-GB"/>
        </w:rPr>
      </w:pPr>
      <w:r w:rsidRPr="00B107A9">
        <w:rPr>
          <w:lang w:val="en-GB"/>
        </w:rPr>
        <w:t>Using a Rural Financing mechanism - Sandug - to Scale up Climate Change Adaptation in Sudan</w:t>
      </w:r>
      <w:r w:rsidR="00E969FC" w:rsidRPr="00B107A9">
        <w:rPr>
          <w:lang w:val="en-GB"/>
        </w:rPr>
        <w:t>.</w:t>
      </w:r>
    </w:p>
    <w:p w14:paraId="7ABFBEC5" w14:textId="1991D23F" w:rsidR="008A0875" w:rsidRPr="00B107A9" w:rsidRDefault="008A0875" w:rsidP="00695CD3">
      <w:pPr>
        <w:pStyle w:val="ListParagraph"/>
        <w:numPr>
          <w:ilvl w:val="1"/>
          <w:numId w:val="22"/>
        </w:numPr>
        <w:spacing w:before="0" w:after="0" w:line="240" w:lineRule="auto"/>
        <w:rPr>
          <w:lang w:val="en-GB"/>
        </w:rPr>
      </w:pPr>
      <w:r w:rsidRPr="00B107A9">
        <w:rPr>
          <w:lang w:val="en-GB"/>
        </w:rPr>
        <w:t>The Use of SMS to Improve Climate Information and Climate Change Adaptation in Niger</w:t>
      </w:r>
      <w:r w:rsidR="00E969FC" w:rsidRPr="00B107A9">
        <w:rPr>
          <w:lang w:val="en-GB"/>
        </w:rPr>
        <w:t>.</w:t>
      </w:r>
    </w:p>
    <w:p w14:paraId="29068B52" w14:textId="7ABF57A2" w:rsidR="008A0875" w:rsidRPr="00B107A9" w:rsidRDefault="008A0875" w:rsidP="00695CD3">
      <w:pPr>
        <w:pStyle w:val="ListParagraph"/>
        <w:numPr>
          <w:ilvl w:val="1"/>
          <w:numId w:val="22"/>
        </w:numPr>
        <w:spacing w:before="0" w:after="0" w:line="240" w:lineRule="auto"/>
        <w:rPr>
          <w:lang w:val="en-GB"/>
        </w:rPr>
      </w:pPr>
      <w:r w:rsidRPr="00B107A9">
        <w:rPr>
          <w:lang w:val="en-GB"/>
        </w:rPr>
        <w:t>Understanding Gender and its links to Climate Change in Mali</w:t>
      </w:r>
      <w:r w:rsidR="00E969FC" w:rsidRPr="00B107A9">
        <w:rPr>
          <w:lang w:val="en-GB"/>
        </w:rPr>
        <w:t>.</w:t>
      </w:r>
    </w:p>
    <w:p w14:paraId="7B1B9716" w14:textId="3CECA84E" w:rsidR="008A0875" w:rsidRPr="00B107A9" w:rsidRDefault="008A0875" w:rsidP="00695CD3">
      <w:pPr>
        <w:pStyle w:val="ListParagraph"/>
        <w:numPr>
          <w:ilvl w:val="1"/>
          <w:numId w:val="22"/>
        </w:numPr>
        <w:spacing w:before="0" w:after="0" w:line="240" w:lineRule="auto"/>
        <w:rPr>
          <w:lang w:val="en-GB"/>
        </w:rPr>
      </w:pPr>
      <w:r w:rsidRPr="00B107A9">
        <w:rPr>
          <w:lang w:val="en-GB"/>
        </w:rPr>
        <w:t>The Use of Geographic Information Systems (GIS) to Guide Interventions related to Climate Change Adaptation in Haiti</w:t>
      </w:r>
      <w:r w:rsidR="00E969FC" w:rsidRPr="00B107A9">
        <w:rPr>
          <w:lang w:val="en-GB"/>
        </w:rPr>
        <w:t>.</w:t>
      </w:r>
    </w:p>
    <w:p w14:paraId="6C802013" w14:textId="5E018104" w:rsidR="008A0875" w:rsidRPr="00B107A9" w:rsidRDefault="008A0875" w:rsidP="00695CD3">
      <w:pPr>
        <w:pStyle w:val="ListParagraph"/>
        <w:numPr>
          <w:ilvl w:val="1"/>
          <w:numId w:val="22"/>
        </w:numPr>
        <w:spacing w:before="0" w:after="0" w:line="240" w:lineRule="auto"/>
        <w:rPr>
          <w:lang w:val="en-GB"/>
        </w:rPr>
      </w:pPr>
      <w:r w:rsidRPr="00B107A9">
        <w:rPr>
          <w:lang w:val="en-GB"/>
        </w:rPr>
        <w:t>Capturing evidence-based Impacts of Adaptation Project Interventions in Cambodia</w:t>
      </w:r>
      <w:r w:rsidR="00E969FC" w:rsidRPr="00B107A9">
        <w:rPr>
          <w:lang w:val="en-GB"/>
        </w:rPr>
        <w:t>.</w:t>
      </w:r>
    </w:p>
    <w:p w14:paraId="3C02814C" w14:textId="305B62DE" w:rsidR="00A63444" w:rsidRPr="00B107A9" w:rsidRDefault="008A0875" w:rsidP="00695CD3">
      <w:pPr>
        <w:pStyle w:val="ListParagraph"/>
        <w:numPr>
          <w:ilvl w:val="1"/>
          <w:numId w:val="22"/>
        </w:numPr>
        <w:spacing w:before="0" w:after="80" w:line="240" w:lineRule="auto"/>
        <w:ind w:left="2154" w:hanging="357"/>
        <w:contextualSpacing w:val="0"/>
        <w:rPr>
          <w:lang w:val="en-GB"/>
        </w:rPr>
      </w:pPr>
      <w:r w:rsidRPr="00B107A9">
        <w:rPr>
          <w:lang w:val="en-GB"/>
        </w:rPr>
        <w:t>Strengthening Resilience to Climate Change through Innovative Radio Programmes in Cabo Verde</w:t>
      </w:r>
      <w:r w:rsidR="00E969FC" w:rsidRPr="00B107A9">
        <w:rPr>
          <w:lang w:val="en-GB"/>
        </w:rPr>
        <w:t>.</w:t>
      </w:r>
    </w:p>
    <w:p w14:paraId="00342C30" w14:textId="472725EA" w:rsidR="008A0875" w:rsidRPr="00B107A9" w:rsidRDefault="008A0875" w:rsidP="00695CD3">
      <w:pPr>
        <w:pStyle w:val="ListParagraph"/>
        <w:numPr>
          <w:ilvl w:val="0"/>
          <w:numId w:val="22"/>
        </w:numPr>
        <w:spacing w:before="0" w:after="0" w:line="240" w:lineRule="auto"/>
        <w:ind w:left="1434" w:hanging="357"/>
        <w:rPr>
          <w:u w:val="single"/>
          <w:lang w:val="en-GB"/>
        </w:rPr>
      </w:pPr>
      <w:r w:rsidRPr="00B107A9">
        <w:rPr>
          <w:u w:val="single"/>
          <w:lang w:val="en-GB"/>
        </w:rPr>
        <w:t>Photo stories (Exposure) developed:</w:t>
      </w:r>
    </w:p>
    <w:p w14:paraId="6C8FEA80"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Women. Work. Climate</w:t>
      </w:r>
    </w:p>
    <w:p w14:paraId="68243220"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Adaptive farms, resilient tables</w:t>
      </w:r>
    </w:p>
    <w:p w14:paraId="4FA3E6FE"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Equal access to water</w:t>
      </w:r>
    </w:p>
    <w:p w14:paraId="5DE1714B"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Women. Food. Climate</w:t>
      </w:r>
    </w:p>
    <w:p w14:paraId="2CC42DFA"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Run the world</w:t>
      </w:r>
    </w:p>
    <w:p w14:paraId="7D24A097"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Solar empowerment</w:t>
      </w:r>
    </w:p>
    <w:p w14:paraId="0131B9B8" w14:textId="26302B89" w:rsidR="008A0875" w:rsidRPr="00B107A9" w:rsidRDefault="003161CC" w:rsidP="00695CD3">
      <w:pPr>
        <w:pStyle w:val="ListParagraph"/>
        <w:numPr>
          <w:ilvl w:val="1"/>
          <w:numId w:val="22"/>
        </w:numPr>
        <w:spacing w:before="0" w:after="0" w:line="240" w:lineRule="auto"/>
        <w:rPr>
          <w:lang w:val="en-GB"/>
        </w:rPr>
      </w:pPr>
      <w:r w:rsidRPr="00B107A9">
        <w:rPr>
          <w:lang w:val="en-GB"/>
        </w:rPr>
        <w:t>No water no life</w:t>
      </w:r>
      <w:r w:rsidR="008A0875" w:rsidRPr="00B107A9">
        <w:rPr>
          <w:lang w:val="en-GB"/>
        </w:rPr>
        <w:t xml:space="preserve"> (Cambodia)</w:t>
      </w:r>
    </w:p>
    <w:p w14:paraId="6BAE7ADE"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An island without water (Cabo Verde)</w:t>
      </w:r>
    </w:p>
    <w:p w14:paraId="1FAC8B3E"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t>Waiting for rain (Sudan)</w:t>
      </w:r>
    </w:p>
    <w:p w14:paraId="39667A74" w14:textId="77777777" w:rsidR="008A0875" w:rsidRPr="00B107A9" w:rsidRDefault="008A0875" w:rsidP="00695CD3">
      <w:pPr>
        <w:pStyle w:val="ListParagraph"/>
        <w:numPr>
          <w:ilvl w:val="1"/>
          <w:numId w:val="22"/>
        </w:numPr>
        <w:spacing w:before="0" w:after="0" w:line="240" w:lineRule="auto"/>
        <w:rPr>
          <w:lang w:val="en-GB"/>
        </w:rPr>
      </w:pPr>
      <w:r w:rsidRPr="00B107A9">
        <w:rPr>
          <w:lang w:val="en-GB"/>
        </w:rPr>
        <w:lastRenderedPageBreak/>
        <w:t>The power of women (Mali)</w:t>
      </w:r>
    </w:p>
    <w:p w14:paraId="2B747F12" w14:textId="6BBF98F2" w:rsidR="008A0875" w:rsidRPr="00B107A9" w:rsidRDefault="008A0875" w:rsidP="00695CD3">
      <w:pPr>
        <w:pStyle w:val="ListParagraph"/>
        <w:numPr>
          <w:ilvl w:val="1"/>
          <w:numId w:val="22"/>
        </w:numPr>
        <w:spacing w:before="0" w:after="80" w:line="240" w:lineRule="auto"/>
        <w:ind w:left="2154" w:hanging="357"/>
        <w:contextualSpacing w:val="0"/>
        <w:rPr>
          <w:lang w:val="en-GB"/>
        </w:rPr>
      </w:pPr>
      <w:r w:rsidRPr="00B107A9">
        <w:rPr>
          <w:lang w:val="en-GB"/>
        </w:rPr>
        <w:t>Coasts at risks (Haiti)</w:t>
      </w:r>
      <w:r w:rsidR="00E969FC" w:rsidRPr="00B107A9">
        <w:rPr>
          <w:lang w:val="en-GB"/>
        </w:rPr>
        <w:t>.</w:t>
      </w:r>
    </w:p>
    <w:p w14:paraId="3DCCA8C0" w14:textId="444D7CF5" w:rsidR="00A63444" w:rsidRPr="00B107A9" w:rsidRDefault="008A0875" w:rsidP="00695CD3">
      <w:pPr>
        <w:pStyle w:val="ListParagraph"/>
        <w:numPr>
          <w:ilvl w:val="0"/>
          <w:numId w:val="22"/>
        </w:numPr>
        <w:spacing w:before="0" w:after="80" w:line="240" w:lineRule="auto"/>
        <w:ind w:left="1434" w:hanging="357"/>
        <w:contextualSpacing w:val="0"/>
        <w:rPr>
          <w:u w:val="single"/>
          <w:lang w:val="en-GB"/>
        </w:rPr>
      </w:pPr>
      <w:r w:rsidRPr="00B107A9">
        <w:rPr>
          <w:u w:val="single"/>
          <w:lang w:val="en-GB"/>
        </w:rPr>
        <w:t>7 project briefs</w:t>
      </w:r>
      <w:r w:rsidRPr="00B107A9">
        <w:rPr>
          <w:lang w:val="en-GB"/>
        </w:rPr>
        <w:t xml:space="preserve"> were developed on the global component and each of the six national projects</w:t>
      </w:r>
      <w:r w:rsidR="00E969FC" w:rsidRPr="00B107A9">
        <w:rPr>
          <w:lang w:val="en-GB"/>
        </w:rPr>
        <w:t>.</w:t>
      </w:r>
    </w:p>
    <w:p w14:paraId="53AF8438" w14:textId="3361A6EC" w:rsidR="00A63444" w:rsidRPr="00B107A9" w:rsidRDefault="008A0875" w:rsidP="00695CD3">
      <w:pPr>
        <w:pStyle w:val="ListParagraph"/>
        <w:numPr>
          <w:ilvl w:val="0"/>
          <w:numId w:val="22"/>
        </w:numPr>
        <w:spacing w:before="0" w:after="80" w:line="240" w:lineRule="auto"/>
        <w:ind w:left="1434" w:hanging="357"/>
        <w:contextualSpacing w:val="0"/>
        <w:rPr>
          <w:u w:val="single"/>
          <w:lang w:val="en-GB"/>
        </w:rPr>
      </w:pPr>
      <w:r w:rsidRPr="00B107A9">
        <w:rPr>
          <w:szCs w:val="20"/>
          <w:lang w:val="en-GB"/>
        </w:rPr>
        <w:t xml:space="preserve">1 </w:t>
      </w:r>
      <w:r w:rsidRPr="00B107A9">
        <w:rPr>
          <w:szCs w:val="20"/>
          <w:u w:val="single"/>
          <w:lang w:val="en-GB"/>
        </w:rPr>
        <w:t>Impact Brief</w:t>
      </w:r>
      <w:r w:rsidRPr="00B107A9">
        <w:rPr>
          <w:szCs w:val="20"/>
          <w:lang w:val="en-GB"/>
        </w:rPr>
        <w:t xml:space="preserve"> on the CCAF national projects and global component – Scaling up Multi-country Adaptation</w:t>
      </w:r>
      <w:r w:rsidR="00E969FC" w:rsidRPr="00B107A9">
        <w:rPr>
          <w:szCs w:val="20"/>
          <w:lang w:val="en-GB"/>
        </w:rPr>
        <w:t>.</w:t>
      </w:r>
    </w:p>
    <w:p w14:paraId="37D67705" w14:textId="0F7036D5" w:rsidR="008A0875" w:rsidRPr="00B107A9" w:rsidRDefault="008A0875" w:rsidP="00695CD3">
      <w:pPr>
        <w:pStyle w:val="ListParagraph"/>
        <w:numPr>
          <w:ilvl w:val="0"/>
          <w:numId w:val="22"/>
        </w:numPr>
        <w:spacing w:before="0" w:after="0" w:line="240" w:lineRule="auto"/>
        <w:ind w:left="1434" w:hanging="357"/>
        <w:rPr>
          <w:u w:val="single"/>
          <w:lang w:val="en-GB"/>
        </w:rPr>
      </w:pPr>
      <w:r w:rsidRPr="00B107A9">
        <w:rPr>
          <w:szCs w:val="20"/>
          <w:u w:val="single"/>
          <w:lang w:val="en-GB"/>
        </w:rPr>
        <w:t>Videos</w:t>
      </w:r>
      <w:r w:rsidRPr="00B107A9">
        <w:rPr>
          <w:szCs w:val="20"/>
          <w:lang w:val="en-GB"/>
        </w:rPr>
        <w:t xml:space="preserve">: </w:t>
      </w:r>
    </w:p>
    <w:p w14:paraId="39A0DC4C" w14:textId="71508936" w:rsidR="008A0875" w:rsidRPr="00B107A9" w:rsidRDefault="008A0875" w:rsidP="00695CD3">
      <w:pPr>
        <w:pStyle w:val="ListParagraph"/>
        <w:numPr>
          <w:ilvl w:val="1"/>
          <w:numId w:val="22"/>
        </w:numPr>
        <w:spacing w:before="0" w:after="0" w:line="240" w:lineRule="auto"/>
        <w:rPr>
          <w:lang w:val="en-GB"/>
        </w:rPr>
      </w:pPr>
      <w:r w:rsidRPr="00B107A9">
        <w:rPr>
          <w:lang w:val="en-GB"/>
        </w:rPr>
        <w:t>A series of videos were developed for three countries, used for communications purposes during the GEF Assembly side event</w:t>
      </w:r>
      <w:r w:rsidR="00E969FC" w:rsidRPr="00B107A9">
        <w:rPr>
          <w:lang w:val="en-GB"/>
        </w:rPr>
        <w:t>.</w:t>
      </w:r>
    </w:p>
    <w:p w14:paraId="3381BDA1" w14:textId="39ACC07F" w:rsidR="008A0875" w:rsidRDefault="008A0875" w:rsidP="00EC6F33">
      <w:pPr>
        <w:pStyle w:val="ListParagraph"/>
        <w:numPr>
          <w:ilvl w:val="1"/>
          <w:numId w:val="22"/>
        </w:numPr>
        <w:spacing w:before="0" w:after="0" w:line="240" w:lineRule="auto"/>
        <w:ind w:left="2154" w:hanging="357"/>
        <w:contextualSpacing w:val="0"/>
        <w:rPr>
          <w:lang w:val="en-GB"/>
        </w:rPr>
      </w:pPr>
      <w:r w:rsidRPr="00B107A9">
        <w:rPr>
          <w:lang w:val="en-GB"/>
        </w:rPr>
        <w:t>A trailer and longer video on the CCAF was produced on the common adaptation efforts and exchange of experience across countries</w:t>
      </w:r>
      <w:r w:rsidR="00E969FC" w:rsidRPr="00B107A9">
        <w:rPr>
          <w:lang w:val="en-GB"/>
        </w:rPr>
        <w:t>.</w:t>
      </w:r>
    </w:p>
    <w:p w14:paraId="08DD2E05" w14:textId="333DCA50" w:rsidR="000349AB" w:rsidRPr="00B107A9" w:rsidRDefault="000349AB" w:rsidP="00695CD3">
      <w:pPr>
        <w:pStyle w:val="ListParagraph"/>
        <w:numPr>
          <w:ilvl w:val="1"/>
          <w:numId w:val="22"/>
        </w:numPr>
        <w:spacing w:before="0" w:after="80" w:line="240" w:lineRule="auto"/>
        <w:ind w:left="2154" w:hanging="357"/>
        <w:contextualSpacing w:val="0"/>
        <w:rPr>
          <w:lang w:val="en-GB"/>
        </w:rPr>
      </w:pPr>
      <w:r>
        <w:rPr>
          <w:lang w:val="en-GB"/>
        </w:rPr>
        <w:t>A series of photo-based videos were developed based on the mission undertaken in the first year of implementation</w:t>
      </w:r>
      <w:r>
        <w:rPr>
          <w:rStyle w:val="FootnoteReference"/>
          <w:lang w:val="en-GB"/>
        </w:rPr>
        <w:footnoteReference w:id="28"/>
      </w:r>
      <w:r>
        <w:rPr>
          <w:lang w:val="en-GB"/>
        </w:rPr>
        <w:t>.</w:t>
      </w:r>
    </w:p>
    <w:p w14:paraId="2E04F3C1" w14:textId="7BAC905D" w:rsidR="00A63444" w:rsidRPr="00B107A9" w:rsidRDefault="008A0875" w:rsidP="004035C6">
      <w:pPr>
        <w:pStyle w:val="ListParagraph"/>
        <w:numPr>
          <w:ilvl w:val="0"/>
          <w:numId w:val="22"/>
        </w:numPr>
        <w:spacing w:before="0" w:after="80" w:line="240" w:lineRule="auto"/>
        <w:contextualSpacing w:val="0"/>
        <w:rPr>
          <w:szCs w:val="20"/>
          <w:lang w:val="en-GB"/>
        </w:rPr>
      </w:pPr>
      <w:r w:rsidRPr="00B107A9">
        <w:rPr>
          <w:szCs w:val="20"/>
          <w:u w:val="single"/>
          <w:lang w:val="en-GB"/>
        </w:rPr>
        <w:t>Publication on food security and climate change adaptation</w:t>
      </w:r>
      <w:r w:rsidRPr="00B107A9">
        <w:rPr>
          <w:szCs w:val="20"/>
          <w:lang w:val="en-GB"/>
        </w:rPr>
        <w:t xml:space="preserve">: </w:t>
      </w:r>
      <w:r w:rsidR="004035C6" w:rsidRPr="00B107A9">
        <w:rPr>
          <w:szCs w:val="20"/>
          <w:lang w:val="en-GB"/>
        </w:rPr>
        <w:t xml:space="preserve">full cookbook </w:t>
      </w:r>
      <w:r w:rsidR="004035C6" w:rsidRPr="00B107A9">
        <w:rPr>
          <w:i/>
          <w:szCs w:val="20"/>
          <w:lang w:val="en-GB"/>
        </w:rPr>
        <w:t>Adaptive Farms, Resilient Tables</w:t>
      </w:r>
      <w:r w:rsidR="004035C6" w:rsidRPr="00B107A9">
        <w:rPr>
          <w:szCs w:val="20"/>
          <w:lang w:val="en-GB"/>
        </w:rPr>
        <w:t>, a 120-page publication showcasing 18 traditional recipes from the 6 CCAF countries. The cookbook was launched at a venue in Brooklyn, NY with over 115 participants</w:t>
      </w:r>
      <w:r w:rsidR="004035C6" w:rsidRPr="00B107A9">
        <w:rPr>
          <w:rStyle w:val="FootnoteReference"/>
          <w:szCs w:val="20"/>
          <w:lang w:val="en-GB"/>
        </w:rPr>
        <w:footnoteReference w:id="29"/>
      </w:r>
      <w:r w:rsidR="004035C6" w:rsidRPr="00B107A9">
        <w:rPr>
          <w:szCs w:val="20"/>
          <w:lang w:val="en-GB"/>
        </w:rPr>
        <w:t>.</w:t>
      </w:r>
    </w:p>
    <w:p w14:paraId="62292C9C" w14:textId="7F9FAAE7" w:rsidR="008A0875" w:rsidRPr="00B107A9" w:rsidRDefault="008A0875" w:rsidP="00695CD3">
      <w:pPr>
        <w:pStyle w:val="ListParagraph"/>
        <w:numPr>
          <w:ilvl w:val="0"/>
          <w:numId w:val="22"/>
        </w:numPr>
        <w:spacing w:before="0" w:after="0" w:line="240" w:lineRule="auto"/>
        <w:ind w:left="1434" w:hanging="357"/>
        <w:rPr>
          <w:szCs w:val="20"/>
          <w:lang w:val="en-GB"/>
        </w:rPr>
      </w:pPr>
      <w:r w:rsidRPr="00B107A9">
        <w:rPr>
          <w:szCs w:val="20"/>
          <w:u w:val="single"/>
          <w:lang w:val="en-GB"/>
        </w:rPr>
        <w:t>Two blogs</w:t>
      </w:r>
      <w:r w:rsidR="00926764" w:rsidRPr="00B107A9">
        <w:rPr>
          <w:szCs w:val="20"/>
          <w:u w:val="single"/>
          <w:lang w:val="en-GB"/>
        </w:rPr>
        <w:t xml:space="preserve"> posts</w:t>
      </w:r>
      <w:r w:rsidRPr="00B107A9">
        <w:rPr>
          <w:szCs w:val="20"/>
          <w:lang w:val="en-GB"/>
        </w:rPr>
        <w:t xml:space="preserve"> were also written which showcased the CCAF. </w:t>
      </w:r>
    </w:p>
    <w:p w14:paraId="60A134B6" w14:textId="24734728" w:rsidR="008A0875" w:rsidRPr="00B107A9" w:rsidRDefault="008A0875" w:rsidP="00695CD3">
      <w:pPr>
        <w:pStyle w:val="ListParagraph"/>
        <w:numPr>
          <w:ilvl w:val="1"/>
          <w:numId w:val="22"/>
        </w:numPr>
        <w:spacing w:before="0" w:after="0" w:line="240" w:lineRule="auto"/>
        <w:rPr>
          <w:lang w:val="en-GB"/>
        </w:rPr>
      </w:pPr>
      <w:r w:rsidRPr="00B107A9">
        <w:rPr>
          <w:lang w:val="en-GB"/>
        </w:rPr>
        <w:t>One focusing on the challenge of sharing experiences</w:t>
      </w:r>
      <w:r w:rsidR="00E969FC" w:rsidRPr="00B107A9">
        <w:rPr>
          <w:lang w:val="en-GB"/>
        </w:rPr>
        <w:t xml:space="preserve"> on adaptation across contexts</w:t>
      </w:r>
      <w:r w:rsidR="00926764" w:rsidRPr="00B107A9">
        <w:rPr>
          <w:rStyle w:val="FootnoteReference"/>
          <w:lang w:val="en-GB"/>
        </w:rPr>
        <w:footnoteReference w:id="30"/>
      </w:r>
      <w:r w:rsidR="00E969FC" w:rsidRPr="00B107A9">
        <w:rPr>
          <w:lang w:val="en-GB"/>
        </w:rPr>
        <w:t>.</w:t>
      </w:r>
    </w:p>
    <w:p w14:paraId="497069DD" w14:textId="6B39FB80" w:rsidR="00A63444" w:rsidRPr="00B107A9" w:rsidRDefault="008A0875" w:rsidP="00695CD3">
      <w:pPr>
        <w:pStyle w:val="ListParagraph"/>
        <w:numPr>
          <w:ilvl w:val="1"/>
          <w:numId w:val="22"/>
        </w:numPr>
        <w:spacing w:before="0" w:after="80" w:line="240" w:lineRule="auto"/>
        <w:ind w:left="2154" w:hanging="357"/>
        <w:contextualSpacing w:val="0"/>
        <w:rPr>
          <w:lang w:val="en-GB"/>
        </w:rPr>
      </w:pPr>
      <w:r w:rsidRPr="00B107A9">
        <w:rPr>
          <w:lang w:val="en-GB"/>
        </w:rPr>
        <w:t>One on South-South Collaboration – with the CCAF as one of the key examples.</w:t>
      </w:r>
    </w:p>
    <w:p w14:paraId="6EBB1F4A" w14:textId="789A1136" w:rsidR="008A0875" w:rsidRPr="00B107A9" w:rsidRDefault="008A0875" w:rsidP="00695CD3">
      <w:pPr>
        <w:pStyle w:val="ListParagraph"/>
        <w:numPr>
          <w:ilvl w:val="0"/>
          <w:numId w:val="22"/>
        </w:numPr>
        <w:spacing w:before="0" w:after="0" w:line="240" w:lineRule="auto"/>
        <w:ind w:left="1434" w:hanging="357"/>
        <w:rPr>
          <w:szCs w:val="20"/>
          <w:u w:val="single"/>
          <w:lang w:val="en-GB"/>
        </w:rPr>
      </w:pPr>
      <w:r w:rsidRPr="00B107A9">
        <w:rPr>
          <w:szCs w:val="20"/>
          <w:u w:val="single"/>
          <w:lang w:val="en-GB"/>
        </w:rPr>
        <w:t xml:space="preserve">Translation: </w:t>
      </w:r>
    </w:p>
    <w:p w14:paraId="1BAC53CB" w14:textId="35753729" w:rsidR="008A0875" w:rsidRPr="00B107A9" w:rsidRDefault="008A0875" w:rsidP="00695CD3">
      <w:pPr>
        <w:pStyle w:val="ListParagraph"/>
        <w:numPr>
          <w:ilvl w:val="1"/>
          <w:numId w:val="22"/>
        </w:numPr>
        <w:spacing w:before="0" w:after="0" w:line="240" w:lineRule="auto"/>
        <w:rPr>
          <w:lang w:val="en-GB"/>
        </w:rPr>
      </w:pPr>
      <w:r w:rsidRPr="00B107A9">
        <w:rPr>
          <w:lang w:val="en-GB"/>
        </w:rPr>
        <w:t>Translation support for various knowledge products provided by volunteer translators</w:t>
      </w:r>
      <w:r w:rsidR="00E969FC" w:rsidRPr="00B107A9">
        <w:rPr>
          <w:lang w:val="en-GB"/>
        </w:rPr>
        <w:t>.</w:t>
      </w:r>
    </w:p>
    <w:p w14:paraId="284A46E4" w14:textId="08F8377C" w:rsidR="008A0875" w:rsidRPr="00B107A9" w:rsidRDefault="008A0875" w:rsidP="00695CD3">
      <w:pPr>
        <w:pStyle w:val="ListParagraph"/>
        <w:numPr>
          <w:ilvl w:val="1"/>
          <w:numId w:val="22"/>
        </w:numPr>
        <w:spacing w:before="0" w:after="80" w:line="240" w:lineRule="auto"/>
        <w:ind w:left="2154" w:hanging="357"/>
        <w:contextualSpacing w:val="0"/>
        <w:rPr>
          <w:lang w:val="en-GB"/>
        </w:rPr>
      </w:pPr>
      <w:r w:rsidRPr="00B107A9">
        <w:rPr>
          <w:lang w:val="en-GB"/>
        </w:rPr>
        <w:t>Most products were translated into French, including project briefs and case studies, exposure essays, and all flagship products (Gender Study and Food Security Cookbook). Several of the exposure essays were also translated into Spanish. The communications templates and logos were in English, French and Portuguese</w:t>
      </w:r>
      <w:r w:rsidR="00E969FC" w:rsidRPr="00B107A9">
        <w:rPr>
          <w:lang w:val="en-GB"/>
        </w:rPr>
        <w:t>.</w:t>
      </w:r>
    </w:p>
    <w:p w14:paraId="448E59DE" w14:textId="77777777" w:rsidR="008A0875" w:rsidRPr="00B107A9" w:rsidRDefault="008A0875" w:rsidP="00695CD3">
      <w:pPr>
        <w:pStyle w:val="ListParagraph"/>
        <w:numPr>
          <w:ilvl w:val="0"/>
          <w:numId w:val="22"/>
        </w:numPr>
        <w:spacing w:before="0" w:after="80" w:line="240" w:lineRule="auto"/>
        <w:ind w:left="1434" w:hanging="357"/>
        <w:contextualSpacing w:val="0"/>
        <w:rPr>
          <w:szCs w:val="20"/>
          <w:lang w:val="en-GB"/>
        </w:rPr>
      </w:pPr>
      <w:r w:rsidRPr="00B107A9">
        <w:rPr>
          <w:szCs w:val="20"/>
          <w:lang w:val="en-GB"/>
        </w:rPr>
        <w:t xml:space="preserve">An interactive, </w:t>
      </w:r>
      <w:r w:rsidRPr="00B107A9">
        <w:rPr>
          <w:szCs w:val="20"/>
          <w:u w:val="single"/>
          <w:lang w:val="en-GB"/>
        </w:rPr>
        <w:t>online ‘how-to-guide’</w:t>
      </w:r>
      <w:r w:rsidRPr="00B107A9">
        <w:rPr>
          <w:szCs w:val="20"/>
          <w:lang w:val="en-GB"/>
        </w:rPr>
        <w:t xml:space="preserve"> was designed using experience from Cambodia. This was meant to act as a training-type tool for replication and scaling up good practice. While this was not fully fleshed out to other countries (as was the original plan), the template remains a viable product to be applied to other projects within UNDP’s portfolio.</w:t>
      </w:r>
    </w:p>
    <w:p w14:paraId="58FE227F" w14:textId="241A669A" w:rsidR="008A0875" w:rsidRPr="00B107A9" w:rsidRDefault="008A0875" w:rsidP="00695CD3">
      <w:pPr>
        <w:pStyle w:val="ListParagraph"/>
        <w:numPr>
          <w:ilvl w:val="0"/>
          <w:numId w:val="22"/>
        </w:numPr>
        <w:spacing w:before="0" w:after="0" w:line="240" w:lineRule="auto"/>
        <w:ind w:left="1434" w:hanging="357"/>
        <w:contextualSpacing w:val="0"/>
        <w:rPr>
          <w:szCs w:val="20"/>
          <w:lang w:val="en-GB"/>
        </w:rPr>
      </w:pPr>
      <w:r w:rsidRPr="00B107A9">
        <w:rPr>
          <w:szCs w:val="20"/>
          <w:lang w:val="en-GB"/>
        </w:rPr>
        <w:t>The initiative, entitled “</w:t>
      </w:r>
      <w:r w:rsidRPr="00B107A9">
        <w:rPr>
          <w:szCs w:val="20"/>
          <w:u w:val="single"/>
          <w:lang w:val="en-GB"/>
        </w:rPr>
        <w:t>Applying Integrated Methods and Visual Analytics to Learn from Experience on Climate Change Adaptation</w:t>
      </w:r>
      <w:r w:rsidRPr="00B107A9">
        <w:rPr>
          <w:szCs w:val="20"/>
          <w:lang w:val="en-GB"/>
        </w:rPr>
        <w:t>” obtained additional funding from the UNDP Innovation Facility and was implemented in partnership with the UN Cabo Verde Country Office. It aimed to identify new ways of analyzing and learning from project experiences.</w:t>
      </w:r>
    </w:p>
    <w:p w14:paraId="7B25CE91" w14:textId="1017CC84" w:rsidR="00A63444" w:rsidRPr="00B107A9" w:rsidRDefault="00A63444" w:rsidP="00D93975">
      <w:pPr>
        <w:pStyle w:val="ListParagraph"/>
        <w:numPr>
          <w:ilvl w:val="0"/>
          <w:numId w:val="0"/>
        </w:numPr>
        <w:spacing w:after="240"/>
        <w:ind w:left="714"/>
        <w:contextualSpacing w:val="0"/>
        <w:rPr>
          <w:lang w:val="en-GB"/>
        </w:rPr>
      </w:pPr>
      <w:r w:rsidRPr="00B107A9">
        <w:rPr>
          <w:lang w:val="en-GB"/>
        </w:rPr>
        <w:t>Numerous quality knowledge products were created under the global project</w:t>
      </w:r>
      <w:r w:rsidR="00822F33" w:rsidRPr="00B107A9">
        <w:rPr>
          <w:lang w:val="en-GB"/>
        </w:rPr>
        <w:t xml:space="preserve">, which </w:t>
      </w:r>
      <w:r w:rsidRPr="00B107A9">
        <w:rPr>
          <w:lang w:val="en-GB"/>
        </w:rPr>
        <w:t>were well received by the national project teams</w:t>
      </w:r>
      <w:r w:rsidR="00CC3070" w:rsidRPr="00B107A9">
        <w:rPr>
          <w:lang w:val="en-GB"/>
        </w:rPr>
        <w:t>.</w:t>
      </w:r>
      <w:r w:rsidR="00897564" w:rsidRPr="00B107A9">
        <w:rPr>
          <w:lang w:val="en-GB"/>
        </w:rPr>
        <w:t xml:space="preserve"> All interviewees mentioned the innovativeness of many of these products, and of the cookbook publication in particular.</w:t>
      </w:r>
    </w:p>
    <w:p w14:paraId="128E5D0A" w14:textId="288F2127" w:rsidR="00CC3070" w:rsidRPr="00B107A9" w:rsidRDefault="00CC3070" w:rsidP="00695CD3">
      <w:pPr>
        <w:pStyle w:val="ListParagraph"/>
        <w:numPr>
          <w:ilvl w:val="0"/>
          <w:numId w:val="21"/>
        </w:numPr>
        <w:ind w:left="714" w:hanging="357"/>
        <w:contextualSpacing w:val="0"/>
        <w:rPr>
          <w:b/>
          <w:lang w:val="en-GB"/>
        </w:rPr>
      </w:pPr>
      <w:r w:rsidRPr="00B107A9">
        <w:rPr>
          <w:b/>
          <w:u w:val="single"/>
          <w:lang w:val="en-GB"/>
        </w:rPr>
        <w:t xml:space="preserve">Output 3.1: </w:t>
      </w:r>
      <w:r w:rsidRPr="00B107A9">
        <w:rPr>
          <w:b/>
          <w:lang w:val="en-GB"/>
        </w:rPr>
        <w:t>Proven gender-based adaptation approaches and practices are compiled and disseminated</w:t>
      </w:r>
    </w:p>
    <w:p w14:paraId="41FFFC5A" w14:textId="77777777" w:rsidR="00CC3070" w:rsidRPr="00B107A9" w:rsidRDefault="00CC3070" w:rsidP="00CC3070">
      <w:pPr>
        <w:pStyle w:val="ListParagraph"/>
        <w:numPr>
          <w:ilvl w:val="0"/>
          <w:numId w:val="0"/>
        </w:numPr>
        <w:ind w:left="720"/>
        <w:contextualSpacing w:val="0"/>
        <w:rPr>
          <w:lang w:val="en-GB"/>
        </w:rPr>
      </w:pPr>
      <w:r w:rsidRPr="00B107A9">
        <w:rPr>
          <w:lang w:val="en-GB"/>
        </w:rPr>
        <w:t>At the time of the TE, the following had been achieved under this output:</w:t>
      </w:r>
    </w:p>
    <w:p w14:paraId="380F8227" w14:textId="2A0E7DAE" w:rsidR="00CC3070" w:rsidRPr="00B107A9" w:rsidRDefault="00CC3070" w:rsidP="00695CD3">
      <w:pPr>
        <w:pStyle w:val="ListParagraph"/>
        <w:numPr>
          <w:ilvl w:val="0"/>
          <w:numId w:val="22"/>
        </w:numPr>
        <w:spacing w:before="0" w:after="80" w:line="240" w:lineRule="auto"/>
        <w:ind w:left="1434" w:hanging="357"/>
        <w:contextualSpacing w:val="0"/>
        <w:rPr>
          <w:szCs w:val="20"/>
          <w:lang w:val="en-GB"/>
        </w:rPr>
      </w:pPr>
      <w:r w:rsidRPr="00B107A9">
        <w:rPr>
          <w:szCs w:val="20"/>
          <w:u w:val="single"/>
          <w:lang w:val="en-GB"/>
        </w:rPr>
        <w:lastRenderedPageBreak/>
        <w:t>Gender infographics</w:t>
      </w:r>
      <w:r w:rsidRPr="00B107A9">
        <w:rPr>
          <w:szCs w:val="20"/>
          <w:lang w:val="en-GB"/>
        </w:rPr>
        <w:t>: Comparative analysis of the gender-responsive approaches to adaptation undertaken across the six countries</w:t>
      </w:r>
      <w:r w:rsidR="00E969FC" w:rsidRPr="00B107A9">
        <w:rPr>
          <w:szCs w:val="20"/>
          <w:lang w:val="en-GB"/>
        </w:rPr>
        <w:t>.</w:t>
      </w:r>
    </w:p>
    <w:p w14:paraId="044090B5" w14:textId="4600DAA0" w:rsidR="00CC3070" w:rsidRPr="00B107A9" w:rsidRDefault="00CC3070" w:rsidP="00695CD3">
      <w:pPr>
        <w:pStyle w:val="ListParagraph"/>
        <w:numPr>
          <w:ilvl w:val="0"/>
          <w:numId w:val="22"/>
        </w:numPr>
        <w:spacing w:before="0" w:after="0" w:line="240" w:lineRule="auto"/>
        <w:ind w:left="1434" w:hanging="357"/>
        <w:contextualSpacing w:val="0"/>
        <w:rPr>
          <w:szCs w:val="20"/>
          <w:lang w:val="en-GB"/>
        </w:rPr>
      </w:pPr>
      <w:r w:rsidRPr="00B107A9">
        <w:rPr>
          <w:u w:val="single"/>
          <w:lang w:val="en-GB"/>
        </w:rPr>
        <w:t>Detailed CCAF gender study</w:t>
      </w:r>
      <w:r w:rsidRPr="00B107A9">
        <w:rPr>
          <w:lang w:val="en-GB"/>
        </w:rPr>
        <w:t>:</w:t>
      </w:r>
    </w:p>
    <w:p w14:paraId="54AF2B48" w14:textId="1E53E36F"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Detailed analysis done in each country by an international consultant</w:t>
      </w:r>
      <w:r w:rsidR="00E969FC" w:rsidRPr="00B107A9">
        <w:rPr>
          <w:lang w:val="en-GB"/>
        </w:rPr>
        <w:t>.</w:t>
      </w:r>
    </w:p>
    <w:p w14:paraId="336D3459" w14:textId="00932B30" w:rsidR="00037218" w:rsidRPr="00B107A9" w:rsidRDefault="00037218" w:rsidP="00037218">
      <w:pPr>
        <w:pStyle w:val="ListParagraph"/>
        <w:numPr>
          <w:ilvl w:val="1"/>
          <w:numId w:val="22"/>
        </w:numPr>
        <w:spacing w:before="0" w:after="80" w:line="240" w:lineRule="auto"/>
        <w:ind w:left="2154" w:hanging="357"/>
        <w:rPr>
          <w:lang w:val="en-GB"/>
        </w:rPr>
      </w:pPr>
      <w:r w:rsidRPr="00B107A9">
        <w:rPr>
          <w:lang w:val="en-GB"/>
        </w:rPr>
        <w:t xml:space="preserve">Full publication: “Filling buckets, </w:t>
      </w:r>
      <w:r w:rsidR="00D30366">
        <w:rPr>
          <w:lang w:val="en-GB"/>
        </w:rPr>
        <w:t>fuelling</w:t>
      </w:r>
      <w:r w:rsidRPr="00B107A9">
        <w:rPr>
          <w:lang w:val="en-GB"/>
        </w:rPr>
        <w:t xml:space="preserve"> change - ensuring Gender-Responsive Climate Change Adaptation”.</w:t>
      </w:r>
    </w:p>
    <w:p w14:paraId="5F1C5D98" w14:textId="212C60EE"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 xml:space="preserve">A </w:t>
      </w:r>
      <w:hyperlink r:id="rId18" w:history="1">
        <w:r w:rsidRPr="00B107A9">
          <w:rPr>
            <w:lang w:val="en-GB"/>
          </w:rPr>
          <w:t>summary publication</w:t>
        </w:r>
      </w:hyperlink>
      <w:r w:rsidR="00037218" w:rsidRPr="00B107A9">
        <w:rPr>
          <w:lang w:val="en-GB"/>
        </w:rPr>
        <w:t xml:space="preserve"> of the full study, developed originally for distribution during UNFCCC meetings</w:t>
      </w:r>
      <w:r w:rsidR="00E969FC" w:rsidRPr="00B107A9">
        <w:rPr>
          <w:lang w:val="en-GB"/>
        </w:rPr>
        <w:t>.</w:t>
      </w:r>
    </w:p>
    <w:p w14:paraId="5E3F7465" w14:textId="5C1BEE67"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Online interactive website with content from the gender study was produced, to act as a training and resource module on how to implement gender-responsive adaptation approaches through projects</w:t>
      </w:r>
      <w:r w:rsidR="00AE35B1" w:rsidRPr="00B107A9">
        <w:rPr>
          <w:lang w:val="en-GB"/>
        </w:rPr>
        <w:t xml:space="preserve"> (</w:t>
      </w:r>
      <w:r w:rsidR="006F276B" w:rsidRPr="00B107A9">
        <w:rPr>
          <w:lang w:val="en-GB"/>
        </w:rPr>
        <w:t xml:space="preserve">the website </w:t>
      </w:r>
      <w:r w:rsidR="00AE35B1" w:rsidRPr="00B107A9">
        <w:rPr>
          <w:lang w:val="en-GB"/>
        </w:rPr>
        <w:t>is ready to launch by the end of May 2017)</w:t>
      </w:r>
      <w:r w:rsidR="00D25B14" w:rsidRPr="00B107A9">
        <w:rPr>
          <w:rStyle w:val="FootnoteReference"/>
          <w:lang w:val="en-GB"/>
        </w:rPr>
        <w:footnoteReference w:id="31"/>
      </w:r>
      <w:r w:rsidRPr="00B107A9">
        <w:rPr>
          <w:lang w:val="en-GB"/>
        </w:rPr>
        <w:t>.</w:t>
      </w:r>
    </w:p>
    <w:p w14:paraId="0511FA91" w14:textId="2276452B" w:rsidR="00CC3070" w:rsidRPr="00B107A9" w:rsidRDefault="00CC3070" w:rsidP="00695CD3">
      <w:pPr>
        <w:pStyle w:val="ListParagraph"/>
        <w:numPr>
          <w:ilvl w:val="1"/>
          <w:numId w:val="22"/>
        </w:numPr>
        <w:spacing w:before="0" w:after="80" w:line="240" w:lineRule="auto"/>
        <w:ind w:left="2154" w:hanging="357"/>
        <w:contextualSpacing w:val="0"/>
        <w:rPr>
          <w:lang w:val="en-GB"/>
        </w:rPr>
      </w:pPr>
      <w:r w:rsidRPr="00B107A9">
        <w:rPr>
          <w:lang w:val="en-GB"/>
        </w:rPr>
        <w:t>Training/learning module using the content from the CCAF Gender Study was initiated, but not completed in the time allotted. Will be finalized in 2017.</w:t>
      </w:r>
    </w:p>
    <w:p w14:paraId="1DC641E1" w14:textId="77777777" w:rsidR="00CC3070" w:rsidRPr="00B107A9" w:rsidRDefault="00CC3070" w:rsidP="00695CD3">
      <w:pPr>
        <w:pStyle w:val="ListParagraph"/>
        <w:numPr>
          <w:ilvl w:val="0"/>
          <w:numId w:val="22"/>
        </w:numPr>
        <w:spacing w:before="0" w:after="0" w:line="240" w:lineRule="auto"/>
        <w:ind w:left="1434" w:hanging="357"/>
        <w:contextualSpacing w:val="0"/>
        <w:rPr>
          <w:u w:val="single"/>
          <w:lang w:val="en-GB"/>
        </w:rPr>
      </w:pPr>
      <w:r w:rsidRPr="00B107A9">
        <w:rPr>
          <w:lang w:val="en-GB"/>
        </w:rPr>
        <w:t>Integration of gender consideration in many</w:t>
      </w:r>
      <w:r w:rsidRPr="00B107A9">
        <w:rPr>
          <w:u w:val="single"/>
          <w:lang w:val="en-GB"/>
        </w:rPr>
        <w:t xml:space="preserve"> CCAF knowledge products:</w:t>
      </w:r>
    </w:p>
    <w:p w14:paraId="59DA06DD" w14:textId="77777777"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Case studies</w:t>
      </w:r>
    </w:p>
    <w:p w14:paraId="1C4639FC" w14:textId="77777777"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Project briefs</w:t>
      </w:r>
    </w:p>
    <w:p w14:paraId="4D2B2906" w14:textId="77777777"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Food Security cookbook publication</w:t>
      </w:r>
    </w:p>
    <w:p w14:paraId="0BD1B907" w14:textId="2EDD1AE4" w:rsidR="00CC3070" w:rsidRPr="00B107A9" w:rsidRDefault="00CC3070" w:rsidP="00695CD3">
      <w:pPr>
        <w:pStyle w:val="ListParagraph"/>
        <w:numPr>
          <w:ilvl w:val="1"/>
          <w:numId w:val="22"/>
        </w:numPr>
        <w:spacing w:before="0" w:after="80" w:line="240" w:lineRule="auto"/>
        <w:ind w:left="2154" w:hanging="357"/>
        <w:contextualSpacing w:val="0"/>
        <w:rPr>
          <w:lang w:val="en-GB"/>
        </w:rPr>
      </w:pPr>
      <w:r w:rsidRPr="00B107A9">
        <w:rPr>
          <w:lang w:val="en-GB"/>
        </w:rPr>
        <w:t>Photo Stories/ Exposure essays</w:t>
      </w:r>
    </w:p>
    <w:p w14:paraId="1F6F3F9C" w14:textId="77777777" w:rsidR="00CC3070" w:rsidRPr="00B107A9" w:rsidRDefault="00CC3070" w:rsidP="00695CD3">
      <w:pPr>
        <w:pStyle w:val="ListParagraph"/>
        <w:numPr>
          <w:ilvl w:val="0"/>
          <w:numId w:val="22"/>
        </w:numPr>
        <w:spacing w:before="0" w:after="0" w:line="240" w:lineRule="auto"/>
        <w:ind w:left="1434" w:hanging="357"/>
        <w:contextualSpacing w:val="0"/>
        <w:rPr>
          <w:lang w:val="en-GB"/>
        </w:rPr>
      </w:pPr>
      <w:r w:rsidRPr="00B107A9">
        <w:rPr>
          <w:lang w:val="en-GB"/>
        </w:rPr>
        <w:t xml:space="preserve">CCAF experiences on gender shared at </w:t>
      </w:r>
      <w:r w:rsidRPr="00B107A9">
        <w:rPr>
          <w:u w:val="single"/>
          <w:lang w:val="en-GB"/>
        </w:rPr>
        <w:t>several events</w:t>
      </w:r>
      <w:r w:rsidRPr="00B107A9">
        <w:rPr>
          <w:lang w:val="en-GB"/>
        </w:rPr>
        <w:t>:</w:t>
      </w:r>
    </w:p>
    <w:p w14:paraId="09E802D7" w14:textId="77777777"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Global CCAF workshop in Niamey (2015)</w:t>
      </w:r>
    </w:p>
    <w:p w14:paraId="24C1AA4E" w14:textId="77777777"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GEF General Assembly meeting in New York (2015)</w:t>
      </w:r>
    </w:p>
    <w:p w14:paraId="34AF2EA7" w14:textId="77777777" w:rsidR="00CC3070" w:rsidRPr="00B107A9" w:rsidRDefault="00CC3070" w:rsidP="00695CD3">
      <w:pPr>
        <w:pStyle w:val="ListParagraph"/>
        <w:numPr>
          <w:ilvl w:val="1"/>
          <w:numId w:val="22"/>
        </w:numPr>
        <w:spacing w:before="0" w:after="80" w:line="240" w:lineRule="auto"/>
        <w:ind w:left="2154" w:hanging="357"/>
        <w:rPr>
          <w:lang w:val="en-GB"/>
        </w:rPr>
      </w:pPr>
      <w:r w:rsidRPr="00B107A9">
        <w:rPr>
          <w:lang w:val="en-GB"/>
        </w:rPr>
        <w:t>UNFCCC Sessions in Bonn (May 2016)</w:t>
      </w:r>
    </w:p>
    <w:p w14:paraId="4DCD310F" w14:textId="3F9D9EF9" w:rsidR="00CC3070" w:rsidRDefault="00CC3070" w:rsidP="00695CD3">
      <w:pPr>
        <w:pStyle w:val="ListParagraph"/>
        <w:numPr>
          <w:ilvl w:val="1"/>
          <w:numId w:val="22"/>
        </w:numPr>
        <w:spacing w:before="0" w:after="80" w:line="240" w:lineRule="auto"/>
        <w:ind w:left="2154" w:hanging="357"/>
        <w:rPr>
          <w:lang w:val="en-GB"/>
        </w:rPr>
      </w:pPr>
      <w:r w:rsidRPr="00B107A9">
        <w:rPr>
          <w:lang w:val="en-GB"/>
        </w:rPr>
        <w:t>COP22 in Marrakech</w:t>
      </w:r>
    </w:p>
    <w:p w14:paraId="0A9E9837" w14:textId="3CA204DB" w:rsidR="000349AB" w:rsidRPr="00B107A9" w:rsidRDefault="000349AB" w:rsidP="00EC6F33">
      <w:pPr>
        <w:pStyle w:val="ListParagraph"/>
        <w:numPr>
          <w:ilvl w:val="0"/>
          <w:numId w:val="22"/>
        </w:numPr>
        <w:spacing w:before="0" w:after="80" w:line="240" w:lineRule="auto"/>
        <w:ind w:left="1434" w:hanging="357"/>
        <w:contextualSpacing w:val="0"/>
        <w:rPr>
          <w:lang w:val="en-GB"/>
        </w:rPr>
      </w:pPr>
      <w:r>
        <w:rPr>
          <w:lang w:val="en-GB"/>
        </w:rPr>
        <w:t>One blog post clarifying misconceptions on gender and risks</w:t>
      </w:r>
      <w:r>
        <w:rPr>
          <w:rStyle w:val="FootnoteReference"/>
          <w:lang w:val="en-GB"/>
        </w:rPr>
        <w:footnoteReference w:id="32"/>
      </w:r>
    </w:p>
    <w:p w14:paraId="3E3EDAD6" w14:textId="28EC8710" w:rsidR="00CC3070" w:rsidRPr="00B107A9" w:rsidRDefault="00CC3070" w:rsidP="00CC3070">
      <w:pPr>
        <w:pStyle w:val="ListParagraph"/>
        <w:numPr>
          <w:ilvl w:val="0"/>
          <w:numId w:val="0"/>
        </w:numPr>
        <w:ind w:left="714"/>
        <w:contextualSpacing w:val="0"/>
        <w:rPr>
          <w:lang w:val="en-GB"/>
        </w:rPr>
      </w:pPr>
      <w:r w:rsidRPr="00B107A9">
        <w:rPr>
          <w:lang w:val="en-GB"/>
        </w:rPr>
        <w:t xml:space="preserve">Gender issues were analyzed in a dedicated in-depth gender study </w:t>
      </w:r>
      <w:r w:rsidR="00E969FC" w:rsidRPr="00B107A9">
        <w:rPr>
          <w:lang w:val="en-GB"/>
        </w:rPr>
        <w:t xml:space="preserve">(“Filling buckets, </w:t>
      </w:r>
      <w:r w:rsidR="00D30366">
        <w:rPr>
          <w:lang w:val="en-GB"/>
        </w:rPr>
        <w:t>fuelling</w:t>
      </w:r>
      <w:r w:rsidR="00E969FC" w:rsidRPr="00B107A9">
        <w:rPr>
          <w:lang w:val="en-GB"/>
        </w:rPr>
        <w:t xml:space="preserve"> change”) </w:t>
      </w:r>
      <w:r w:rsidRPr="00B107A9">
        <w:rPr>
          <w:lang w:val="en-GB"/>
        </w:rPr>
        <w:t>that was well received by the stakeholders interviewed. Gender issues were also integrated in many of the knowledge products on CCA elaborated by the global project.</w:t>
      </w:r>
      <w:r w:rsidR="00015001" w:rsidRPr="00B107A9">
        <w:rPr>
          <w:lang w:val="en-GB"/>
        </w:rPr>
        <w:t xml:space="preserve"> According to the latest semi-annual report from April 2017, an online training module, which will draw on experiences from the CCAF countries highlighted in the gender study, will be launched before the end of the project.</w:t>
      </w:r>
      <w:r w:rsidRPr="00B107A9">
        <w:rPr>
          <w:lang w:val="en-GB"/>
        </w:rPr>
        <w:t xml:space="preserve"> </w:t>
      </w:r>
      <w:r w:rsidR="00015001" w:rsidRPr="00B107A9">
        <w:rPr>
          <w:lang w:val="en-GB"/>
        </w:rPr>
        <w:t>An interactive website on the gender publication is also set to launch by the end of May</w:t>
      </w:r>
      <w:r w:rsidR="00AE35B1" w:rsidRPr="00B107A9">
        <w:rPr>
          <w:lang w:val="en-GB"/>
        </w:rPr>
        <w:t>.</w:t>
      </w:r>
    </w:p>
    <w:p w14:paraId="638A0802" w14:textId="77777777" w:rsidR="00AE7218" w:rsidRPr="00B107A9" w:rsidRDefault="00AE7218" w:rsidP="00AE7218">
      <w:pPr>
        <w:spacing w:line="240" w:lineRule="auto"/>
        <w:rPr>
          <w:color w:val="E36C0A" w:themeColor="accent6" w:themeShade="BF"/>
          <w:szCs w:val="20"/>
          <w:lang w:val="en-GB"/>
        </w:rPr>
      </w:pPr>
    </w:p>
    <w:p w14:paraId="6683483A" w14:textId="2A723B89" w:rsidR="00A63444" w:rsidRPr="00B107A9" w:rsidRDefault="00CA549A" w:rsidP="00AE7218">
      <w:pPr>
        <w:spacing w:line="240" w:lineRule="auto"/>
        <w:rPr>
          <w:color w:val="E36C0A" w:themeColor="accent6" w:themeShade="BF"/>
          <w:szCs w:val="20"/>
          <w:lang w:val="en-GB"/>
        </w:rPr>
      </w:pPr>
      <w:r w:rsidRPr="00B107A9">
        <w:rPr>
          <w:color w:val="E36C0A" w:themeColor="accent6" w:themeShade="BF"/>
          <w:szCs w:val="20"/>
          <w:lang w:val="en-GB"/>
        </w:rPr>
        <w:t xml:space="preserve">The level of achievements of </w:t>
      </w:r>
      <w:r w:rsidR="001F1572" w:rsidRPr="00B107A9">
        <w:rPr>
          <w:color w:val="E36C0A" w:themeColor="accent6" w:themeShade="BF"/>
          <w:szCs w:val="20"/>
          <w:lang w:val="en-GB"/>
        </w:rPr>
        <w:t>project’s outcomes is considered satisfactory</w:t>
      </w:r>
      <w:r w:rsidR="00D25B14" w:rsidRPr="00B107A9">
        <w:rPr>
          <w:color w:val="E36C0A" w:themeColor="accent6" w:themeShade="BF"/>
          <w:szCs w:val="20"/>
          <w:lang w:val="en-GB"/>
        </w:rPr>
        <w:t>.</w:t>
      </w:r>
    </w:p>
    <w:p w14:paraId="3FD034BA" w14:textId="0364B5FB" w:rsidR="00EB5650" w:rsidRPr="00B107A9" w:rsidRDefault="005C5EC5" w:rsidP="00AE7218">
      <w:pPr>
        <w:rPr>
          <w:lang w:val="en-GB"/>
        </w:rPr>
      </w:pPr>
      <w:r w:rsidRPr="00B107A9">
        <w:rPr>
          <w:lang w:val="en-GB"/>
        </w:rPr>
        <w:t xml:space="preserve">The level of achievement of project outcomes is provided in </w:t>
      </w:r>
      <w:r w:rsidR="00A750EE" w:rsidRPr="00B107A9">
        <w:rPr>
          <w:lang w:val="en-GB"/>
        </w:rPr>
        <w:fldChar w:fldCharType="begin"/>
      </w:r>
      <w:r w:rsidR="00A750EE" w:rsidRPr="00B107A9">
        <w:rPr>
          <w:lang w:val="en-GB"/>
        </w:rPr>
        <w:instrText xml:space="preserve"> REF _Ref482029411  \* MERGEFORMAT </w:instrText>
      </w:r>
      <w:r w:rsidR="00A750EE" w:rsidRPr="00B107A9">
        <w:rPr>
          <w:lang w:val="en-GB"/>
        </w:rPr>
        <w:fldChar w:fldCharType="separate"/>
      </w:r>
      <w:r w:rsidR="002E1017" w:rsidRPr="00B107A9">
        <w:rPr>
          <w:lang w:val="en-GB"/>
        </w:rPr>
        <w:t xml:space="preserve">Table </w:t>
      </w:r>
      <w:r w:rsidR="002E1017">
        <w:rPr>
          <w:noProof/>
          <w:lang w:val="en-GB"/>
        </w:rPr>
        <w:t>4</w:t>
      </w:r>
      <w:r w:rsidR="00A750EE" w:rsidRPr="00B107A9">
        <w:rPr>
          <w:lang w:val="en-GB"/>
        </w:rPr>
        <w:fldChar w:fldCharType="end"/>
      </w:r>
      <w:r w:rsidR="00EB5650" w:rsidRPr="00B107A9">
        <w:rPr>
          <w:lang w:val="en-GB"/>
        </w:rPr>
        <w:t xml:space="preserve"> below.</w:t>
      </w:r>
      <w:r w:rsidR="00AE7218" w:rsidRPr="00B107A9">
        <w:rPr>
          <w:lang w:val="en-GB"/>
        </w:rPr>
        <w:t xml:space="preserve"> </w:t>
      </w:r>
      <w:r w:rsidR="00EB5650" w:rsidRPr="00B107A9">
        <w:rPr>
          <w:lang w:val="en-GB"/>
        </w:rPr>
        <w:t xml:space="preserve">The assessment of the level of achievement of the project outcomes is based on the project’s products, the semi-annual reports, a document prepared by the project coordinator </w:t>
      </w:r>
      <w:r w:rsidR="00E969FC" w:rsidRPr="00B107A9">
        <w:rPr>
          <w:lang w:val="en-GB"/>
        </w:rPr>
        <w:t>that compiles</w:t>
      </w:r>
      <w:r w:rsidR="00EB5650" w:rsidRPr="00B107A9">
        <w:rPr>
          <w:lang w:val="en-GB"/>
        </w:rPr>
        <w:t xml:space="preserve"> all project result per output and activity, and the interviews conducted for this evaluation.</w:t>
      </w:r>
    </w:p>
    <w:p w14:paraId="218ED6B8" w14:textId="1FEDFBBD" w:rsidR="00AE7218" w:rsidRPr="00B107A9" w:rsidRDefault="00D25B14" w:rsidP="00AE7218">
      <w:pPr>
        <w:rPr>
          <w:lang w:val="en-GB"/>
        </w:rPr>
      </w:pPr>
      <w:r w:rsidRPr="00B107A9">
        <w:rPr>
          <w:lang w:val="en-GB"/>
        </w:rPr>
        <w:t>Regarding the project progress towards achievement of its objective, s</w:t>
      </w:r>
      <w:r w:rsidR="00AE7218" w:rsidRPr="00B107A9">
        <w:rPr>
          <w:lang w:val="en-GB"/>
        </w:rPr>
        <w:t xml:space="preserve">ome cooperation was facilitated </w:t>
      </w:r>
      <w:r w:rsidR="00E44A79" w:rsidRPr="00B107A9">
        <w:rPr>
          <w:lang w:val="en-GB"/>
        </w:rPr>
        <w:t>between the six national projects through the CCAF global project – in particular through the global workshop held in Niamey and through the compilation of experiences through the knowledge products. However, there is no evidence that the project contributed to the promotion of a true South-South cooperation that would have require</w:t>
      </w:r>
      <w:r w:rsidR="00463405" w:rsidRPr="00B107A9">
        <w:rPr>
          <w:lang w:val="en-GB"/>
        </w:rPr>
        <w:t>d</w:t>
      </w:r>
      <w:r w:rsidR="00E44A79" w:rsidRPr="00B107A9">
        <w:rPr>
          <w:lang w:val="en-GB"/>
        </w:rPr>
        <w:t xml:space="preserve"> a much closer and direct relationship between the governments of the different countries.</w:t>
      </w:r>
    </w:p>
    <w:p w14:paraId="668D61BA" w14:textId="4C6751A3" w:rsidR="00E44A79" w:rsidRPr="00B107A9" w:rsidRDefault="00E44A79" w:rsidP="00AE7218">
      <w:pPr>
        <w:rPr>
          <w:lang w:val="en-GB"/>
        </w:rPr>
      </w:pPr>
      <w:r w:rsidRPr="00B107A9">
        <w:rPr>
          <w:lang w:val="en-GB"/>
        </w:rPr>
        <w:t>Outcome 1 is rated as “Moderately Satisfactory” mainly because the coordination mechanism established by the global project was not actively used at the initiative of the national projects.</w:t>
      </w:r>
    </w:p>
    <w:p w14:paraId="13447DBD" w14:textId="79DB9A85" w:rsidR="006D4A10" w:rsidRPr="00B107A9" w:rsidRDefault="00E44A79" w:rsidP="00AE7218">
      <w:pPr>
        <w:rPr>
          <w:lang w:val="en-GB"/>
        </w:rPr>
      </w:pPr>
      <w:r w:rsidRPr="00B107A9">
        <w:rPr>
          <w:lang w:val="en-GB"/>
        </w:rPr>
        <w:lastRenderedPageBreak/>
        <w:t>Outcome 2 is rated as “</w:t>
      </w:r>
      <w:r w:rsidR="00A955D8">
        <w:rPr>
          <w:lang w:val="en-GB"/>
        </w:rPr>
        <w:t xml:space="preserve">Highly </w:t>
      </w:r>
      <w:r w:rsidRPr="00B107A9">
        <w:rPr>
          <w:lang w:val="en-GB"/>
        </w:rPr>
        <w:t xml:space="preserve">Satisfactory”. Even though the global project </w:t>
      </w:r>
      <w:r w:rsidR="00B46A48" w:rsidRPr="00B107A9">
        <w:rPr>
          <w:lang w:val="en-GB"/>
        </w:rPr>
        <w:t>did not</w:t>
      </w:r>
      <w:r w:rsidRPr="00B107A9">
        <w:rPr>
          <w:lang w:val="en-GB"/>
        </w:rPr>
        <w:t xml:space="preserve"> provide as many trainings as originally</w:t>
      </w:r>
      <w:r w:rsidR="00ED0D26" w:rsidRPr="00B107A9">
        <w:rPr>
          <w:lang w:val="en-GB"/>
        </w:rPr>
        <w:t xml:space="preserve"> planned</w:t>
      </w:r>
      <w:r w:rsidRPr="00B107A9">
        <w:rPr>
          <w:lang w:val="en-GB"/>
        </w:rPr>
        <w:t xml:space="preserve">, it </w:t>
      </w:r>
      <w:r w:rsidR="00ED0D26" w:rsidRPr="00B107A9">
        <w:rPr>
          <w:lang w:val="en-GB"/>
        </w:rPr>
        <w:t>was</w:t>
      </w:r>
      <w:r w:rsidRPr="00B107A9">
        <w:rPr>
          <w:lang w:val="en-GB"/>
        </w:rPr>
        <w:t xml:space="preserve"> mainly due to a lack of appetite from the six national projects. However, the global project exceeded the expectation in terms of the knowledge products developed, which were of great quality</w:t>
      </w:r>
      <w:r w:rsidR="00897564" w:rsidRPr="00B107A9">
        <w:rPr>
          <w:lang w:val="en-GB"/>
        </w:rPr>
        <w:t xml:space="preserve">, </w:t>
      </w:r>
      <w:r w:rsidRPr="00B107A9">
        <w:rPr>
          <w:lang w:val="en-GB"/>
        </w:rPr>
        <w:t>have been very well received</w:t>
      </w:r>
      <w:r w:rsidR="00897564" w:rsidRPr="00B107A9">
        <w:rPr>
          <w:lang w:val="en-GB"/>
        </w:rPr>
        <w:t>, and were particularly innovative</w:t>
      </w:r>
      <w:r w:rsidRPr="00B107A9">
        <w:rPr>
          <w:lang w:val="en-GB"/>
        </w:rPr>
        <w:t>.</w:t>
      </w:r>
    </w:p>
    <w:p w14:paraId="13DEB6C7" w14:textId="15063441" w:rsidR="00EB5650" w:rsidRPr="00B107A9" w:rsidRDefault="00E44A79" w:rsidP="001733E2">
      <w:pPr>
        <w:rPr>
          <w:lang w:val="en-GB"/>
        </w:rPr>
      </w:pPr>
      <w:r w:rsidRPr="00B107A9">
        <w:rPr>
          <w:lang w:val="en-GB"/>
        </w:rPr>
        <w:t>Outcome 3 is rated as “</w:t>
      </w:r>
      <w:r w:rsidR="00A955D8">
        <w:rPr>
          <w:lang w:val="en-GB"/>
        </w:rPr>
        <w:t xml:space="preserve">Highly </w:t>
      </w:r>
      <w:r w:rsidRPr="00B107A9">
        <w:rPr>
          <w:lang w:val="en-GB"/>
        </w:rPr>
        <w:t xml:space="preserve">Satisfactory” since gender issues have been well integrated in a number of knowledge products on CCA elaborated by the project. Even if the cross fertilization and the uptake of the gender-related knowledge products are difficult to assess, interviewees mentioned that the gender study “filling buckets, </w:t>
      </w:r>
      <w:r w:rsidR="00D30366">
        <w:rPr>
          <w:lang w:val="en-GB"/>
        </w:rPr>
        <w:t>fuelling</w:t>
      </w:r>
      <w:r w:rsidRPr="00B107A9">
        <w:rPr>
          <w:lang w:val="en-GB"/>
        </w:rPr>
        <w:t xml:space="preserve"> change” was</w:t>
      </w:r>
      <w:r w:rsidR="00463405" w:rsidRPr="00B107A9">
        <w:rPr>
          <w:lang w:val="en-GB"/>
        </w:rPr>
        <w:t xml:space="preserve"> being</w:t>
      </w:r>
      <w:r w:rsidRPr="00B107A9">
        <w:rPr>
          <w:lang w:val="en-GB"/>
        </w:rPr>
        <w:t xml:space="preserve"> used to inform the design of new projects.</w:t>
      </w:r>
    </w:p>
    <w:p w14:paraId="6119811A" w14:textId="77777777" w:rsidR="00EB5650" w:rsidRPr="00B107A9" w:rsidRDefault="00EB5650" w:rsidP="001733E2">
      <w:pPr>
        <w:rPr>
          <w:lang w:val="en-GB"/>
        </w:rPr>
        <w:sectPr w:rsidR="00EB5650" w:rsidRPr="00B107A9" w:rsidSect="00B81569">
          <w:footerReference w:type="default" r:id="rId19"/>
          <w:pgSz w:w="11907" w:h="16839" w:code="9"/>
          <w:pgMar w:top="1440" w:right="1440" w:bottom="1440" w:left="1440" w:header="576" w:footer="432" w:gutter="0"/>
          <w:cols w:space="720"/>
          <w:docGrid w:linePitch="360"/>
        </w:sectPr>
      </w:pPr>
    </w:p>
    <w:p w14:paraId="65F67CDF" w14:textId="0FBABE13" w:rsidR="005A6689" w:rsidRPr="00B107A9" w:rsidRDefault="005A6689" w:rsidP="005A6689">
      <w:pPr>
        <w:pStyle w:val="Caption"/>
        <w:keepNext/>
        <w:rPr>
          <w:lang w:val="en-GB"/>
        </w:rPr>
      </w:pPr>
      <w:bookmarkStart w:id="29" w:name="_Ref482029411"/>
      <w:r w:rsidRPr="00B107A9">
        <w:rPr>
          <w:lang w:val="en-GB"/>
        </w:rPr>
        <w:lastRenderedPageBreak/>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4</w:t>
      </w:r>
      <w:r w:rsidR="006942E7" w:rsidRPr="00B107A9">
        <w:rPr>
          <w:noProof/>
          <w:lang w:val="en-GB"/>
        </w:rPr>
        <w:fldChar w:fldCharType="end"/>
      </w:r>
      <w:bookmarkEnd w:id="29"/>
      <w:r w:rsidRPr="00B107A9">
        <w:rPr>
          <w:lang w:val="en-GB"/>
        </w:rPr>
        <w:t>: Level of achievement of project’s outcomes and objective</w:t>
      </w:r>
    </w:p>
    <w:tbl>
      <w:tblPr>
        <w:tblStyle w:val="TableBaastel1"/>
        <w:tblW w:w="4897" w:type="pct"/>
        <w:tblLook w:val="04A0" w:firstRow="1" w:lastRow="0" w:firstColumn="1" w:lastColumn="0" w:noHBand="0" w:noVBand="1"/>
      </w:tblPr>
      <w:tblGrid>
        <w:gridCol w:w="1844"/>
        <w:gridCol w:w="1986"/>
        <w:gridCol w:w="1418"/>
        <w:gridCol w:w="2552"/>
        <w:gridCol w:w="3683"/>
        <w:gridCol w:w="3599"/>
      </w:tblGrid>
      <w:tr w:rsidR="006D4A10" w:rsidRPr="00754C95" w14:paraId="2D991C73" w14:textId="77777777" w:rsidTr="00B3045C">
        <w:trPr>
          <w:cnfStyle w:val="100000000000" w:firstRow="1" w:lastRow="0" w:firstColumn="0" w:lastColumn="0" w:oddVBand="0" w:evenVBand="0" w:oddHBand="0" w:evenHBand="0" w:firstRowFirstColumn="0" w:firstRowLastColumn="0" w:lastRowFirstColumn="0" w:lastRowLastColumn="0"/>
          <w:trHeight w:val="544"/>
        </w:trPr>
        <w:tc>
          <w:tcPr>
            <w:tcW w:w="611" w:type="pct"/>
          </w:tcPr>
          <w:p w14:paraId="47B1E5CE" w14:textId="3E6B8A20" w:rsidR="006D4A10" w:rsidRPr="00B107A9" w:rsidRDefault="006D4A10" w:rsidP="009240A8">
            <w:pPr>
              <w:jc w:val="center"/>
              <w:rPr>
                <w:bCs/>
                <w:sz w:val="18"/>
                <w:szCs w:val="18"/>
                <w:lang w:val="en-GB"/>
              </w:rPr>
            </w:pPr>
            <w:r w:rsidRPr="00B107A9">
              <w:rPr>
                <w:bCs/>
                <w:sz w:val="18"/>
                <w:szCs w:val="18"/>
                <w:lang w:val="en-GB"/>
              </w:rPr>
              <w:t>Project Objective/ Outcome</w:t>
            </w:r>
          </w:p>
        </w:tc>
        <w:tc>
          <w:tcPr>
            <w:tcW w:w="658" w:type="pct"/>
          </w:tcPr>
          <w:p w14:paraId="0EC9FA50" w14:textId="77777777" w:rsidR="006D4A10" w:rsidRPr="00B107A9" w:rsidRDefault="006D4A10" w:rsidP="009240A8">
            <w:pPr>
              <w:jc w:val="center"/>
              <w:rPr>
                <w:bCs/>
                <w:sz w:val="18"/>
                <w:szCs w:val="18"/>
                <w:lang w:val="en-GB"/>
              </w:rPr>
            </w:pPr>
            <w:r w:rsidRPr="00B107A9">
              <w:rPr>
                <w:bCs/>
                <w:sz w:val="18"/>
                <w:szCs w:val="18"/>
                <w:lang w:val="en-GB"/>
              </w:rPr>
              <w:t>Indicator</w:t>
            </w:r>
          </w:p>
        </w:tc>
        <w:tc>
          <w:tcPr>
            <w:tcW w:w="470" w:type="pct"/>
          </w:tcPr>
          <w:p w14:paraId="759486CE" w14:textId="77777777" w:rsidR="006D4A10" w:rsidRPr="00B107A9" w:rsidRDefault="006D4A10" w:rsidP="009240A8">
            <w:pPr>
              <w:jc w:val="center"/>
              <w:rPr>
                <w:bCs/>
                <w:sz w:val="18"/>
                <w:szCs w:val="18"/>
                <w:lang w:val="en-GB"/>
              </w:rPr>
            </w:pPr>
            <w:r w:rsidRPr="00B107A9">
              <w:rPr>
                <w:bCs/>
                <w:sz w:val="18"/>
                <w:szCs w:val="18"/>
                <w:lang w:val="en-GB"/>
              </w:rPr>
              <w:t>Baseline</w:t>
            </w:r>
          </w:p>
        </w:tc>
        <w:tc>
          <w:tcPr>
            <w:tcW w:w="846" w:type="pct"/>
          </w:tcPr>
          <w:p w14:paraId="70728111" w14:textId="3E9EC4FE" w:rsidR="006D4A10" w:rsidRPr="00B107A9" w:rsidRDefault="006D4A10" w:rsidP="009240A8">
            <w:pPr>
              <w:jc w:val="center"/>
              <w:rPr>
                <w:bCs/>
                <w:sz w:val="18"/>
                <w:szCs w:val="18"/>
                <w:lang w:val="en-GB"/>
              </w:rPr>
            </w:pPr>
            <w:r w:rsidRPr="00B107A9">
              <w:rPr>
                <w:bCs/>
                <w:sz w:val="18"/>
                <w:szCs w:val="18"/>
                <w:lang w:val="en-GB"/>
              </w:rPr>
              <w:t>End of Project target</w:t>
            </w:r>
          </w:p>
        </w:tc>
        <w:tc>
          <w:tcPr>
            <w:tcW w:w="1221" w:type="pct"/>
          </w:tcPr>
          <w:p w14:paraId="73CE53B9" w14:textId="295AC23C" w:rsidR="006D4A10" w:rsidRPr="00B107A9" w:rsidRDefault="006D4A10" w:rsidP="009240A8">
            <w:pPr>
              <w:jc w:val="center"/>
              <w:rPr>
                <w:bCs/>
                <w:sz w:val="18"/>
                <w:szCs w:val="18"/>
                <w:lang w:val="en-GB"/>
              </w:rPr>
            </w:pPr>
            <w:r w:rsidRPr="00B107A9">
              <w:rPr>
                <w:bCs/>
                <w:sz w:val="18"/>
                <w:szCs w:val="18"/>
                <w:lang w:val="en-GB"/>
              </w:rPr>
              <w:t>End of project status</w:t>
            </w:r>
          </w:p>
        </w:tc>
        <w:tc>
          <w:tcPr>
            <w:tcW w:w="1193" w:type="pct"/>
          </w:tcPr>
          <w:p w14:paraId="4D6EC56F" w14:textId="628B6DC5" w:rsidR="006D4A10" w:rsidRPr="00B107A9" w:rsidRDefault="006D4A10" w:rsidP="009240A8">
            <w:pPr>
              <w:jc w:val="center"/>
              <w:rPr>
                <w:bCs/>
                <w:sz w:val="18"/>
                <w:szCs w:val="18"/>
                <w:lang w:val="en-GB"/>
              </w:rPr>
            </w:pPr>
            <w:r w:rsidRPr="00B107A9">
              <w:rPr>
                <w:bCs/>
                <w:sz w:val="18"/>
                <w:szCs w:val="18"/>
                <w:lang w:val="en-GB"/>
              </w:rPr>
              <w:t>TE Comment and rating</w:t>
            </w:r>
          </w:p>
        </w:tc>
      </w:tr>
      <w:tr w:rsidR="006D4A10" w:rsidRPr="00754C95" w14:paraId="24FE0647" w14:textId="77777777" w:rsidTr="00B3045C">
        <w:tc>
          <w:tcPr>
            <w:tcW w:w="611" w:type="pct"/>
          </w:tcPr>
          <w:p w14:paraId="65E53B8C" w14:textId="04B982DE" w:rsidR="006D4A10" w:rsidRPr="00B107A9" w:rsidRDefault="006D4A10" w:rsidP="009240A8">
            <w:pPr>
              <w:jc w:val="left"/>
              <w:rPr>
                <w:b/>
                <w:bCs/>
                <w:sz w:val="18"/>
                <w:szCs w:val="18"/>
                <w:lang w:val="en-GB"/>
              </w:rPr>
            </w:pPr>
            <w:r w:rsidRPr="00B107A9">
              <w:rPr>
                <w:b/>
                <w:bCs/>
                <w:sz w:val="18"/>
                <w:szCs w:val="18"/>
                <w:lang w:val="en-GB"/>
              </w:rPr>
              <w:t>Project Objective</w:t>
            </w:r>
          </w:p>
          <w:p w14:paraId="3EE136C9" w14:textId="6E4330A4" w:rsidR="006D4A10" w:rsidRPr="00B107A9" w:rsidRDefault="006D4A10" w:rsidP="008254E2">
            <w:pPr>
              <w:jc w:val="left"/>
              <w:rPr>
                <w:b/>
                <w:bCs/>
                <w:sz w:val="18"/>
                <w:szCs w:val="18"/>
                <w:lang w:val="en-GB"/>
              </w:rPr>
            </w:pPr>
            <w:bookmarkStart w:id="30" w:name="OLE_LINK17"/>
            <w:r w:rsidRPr="00B107A9">
              <w:rPr>
                <w:sz w:val="18"/>
                <w:szCs w:val="18"/>
                <w:lang w:val="en-GB"/>
              </w:rPr>
              <w:t>To promote south-south cooperation and enhance understanding about initiatives that address adaptation to climate change, especially the gender dimensions</w:t>
            </w:r>
            <w:bookmarkEnd w:id="30"/>
          </w:p>
        </w:tc>
        <w:tc>
          <w:tcPr>
            <w:tcW w:w="658" w:type="pct"/>
          </w:tcPr>
          <w:p w14:paraId="47C14DCD" w14:textId="6BD89118" w:rsidR="006D4A10" w:rsidRPr="00B107A9" w:rsidRDefault="006D4A10" w:rsidP="008254E2">
            <w:pPr>
              <w:jc w:val="left"/>
              <w:rPr>
                <w:bCs/>
                <w:sz w:val="18"/>
                <w:szCs w:val="18"/>
                <w:lang w:val="en-GB"/>
              </w:rPr>
            </w:pPr>
            <w:r w:rsidRPr="00B107A9">
              <w:rPr>
                <w:bCs/>
                <w:sz w:val="18"/>
                <w:szCs w:val="18"/>
                <w:lang w:val="en-GB"/>
              </w:rPr>
              <w:t xml:space="preserve">Number of exchanges by government and civil society entities, practitioners and policymakers, across countries involved in the Canada - UNDP portfolio of climate change adaptation projects </w:t>
            </w:r>
          </w:p>
        </w:tc>
        <w:tc>
          <w:tcPr>
            <w:tcW w:w="470" w:type="pct"/>
          </w:tcPr>
          <w:p w14:paraId="5DD290DB" w14:textId="77777777" w:rsidR="006D4A10" w:rsidRPr="00B107A9" w:rsidRDefault="006D4A10" w:rsidP="008254E2">
            <w:pPr>
              <w:jc w:val="left"/>
              <w:rPr>
                <w:bCs/>
                <w:sz w:val="18"/>
                <w:szCs w:val="18"/>
                <w:lang w:val="en-GB"/>
              </w:rPr>
            </w:pPr>
            <w:r w:rsidRPr="00B107A9">
              <w:rPr>
                <w:bCs/>
                <w:sz w:val="18"/>
                <w:szCs w:val="18"/>
                <w:lang w:val="en-GB"/>
              </w:rPr>
              <w:t>Minimal interaction among national climate change adaptation projects and stakeholders in different countries of the global south</w:t>
            </w:r>
          </w:p>
        </w:tc>
        <w:tc>
          <w:tcPr>
            <w:tcW w:w="846" w:type="pct"/>
          </w:tcPr>
          <w:p w14:paraId="6BC65C2F" w14:textId="69EB58C6" w:rsidR="006D4A10" w:rsidRPr="00B107A9" w:rsidRDefault="006D4A10" w:rsidP="008254E2">
            <w:pPr>
              <w:jc w:val="left"/>
              <w:rPr>
                <w:bCs/>
                <w:sz w:val="18"/>
                <w:szCs w:val="18"/>
                <w:lang w:val="en-GB"/>
              </w:rPr>
            </w:pPr>
            <w:bookmarkStart w:id="31" w:name="OLE_LINK89"/>
            <w:r w:rsidRPr="00B107A9">
              <w:rPr>
                <w:bCs/>
                <w:sz w:val="18"/>
                <w:szCs w:val="18"/>
                <w:lang w:val="en-GB"/>
              </w:rPr>
              <w:t>All Canada - UNDP national climate change adaptation projects are actively cooperating among themselves and with other related initiatives in the global south</w:t>
            </w:r>
            <w:bookmarkEnd w:id="31"/>
          </w:p>
        </w:tc>
        <w:tc>
          <w:tcPr>
            <w:tcW w:w="1221" w:type="pct"/>
          </w:tcPr>
          <w:p w14:paraId="20610A50" w14:textId="11F1187F" w:rsidR="006D4A10" w:rsidRPr="00B107A9" w:rsidRDefault="00EC42BD" w:rsidP="00EC42BD">
            <w:pPr>
              <w:jc w:val="left"/>
              <w:rPr>
                <w:bCs/>
                <w:sz w:val="18"/>
                <w:szCs w:val="18"/>
                <w:lang w:val="en-GB"/>
              </w:rPr>
            </w:pPr>
            <w:r w:rsidRPr="00B107A9">
              <w:rPr>
                <w:bCs/>
                <w:sz w:val="18"/>
                <w:szCs w:val="18"/>
                <w:lang w:val="en-GB"/>
              </w:rPr>
              <w:t xml:space="preserve">The Canada-UNDP projects cooperated through </w:t>
            </w:r>
            <w:r w:rsidR="00ED0D26" w:rsidRPr="00B107A9">
              <w:rPr>
                <w:bCs/>
                <w:sz w:val="18"/>
                <w:szCs w:val="18"/>
                <w:lang w:val="en-GB"/>
              </w:rPr>
              <w:t xml:space="preserve">the global project, in particular on </w:t>
            </w:r>
            <w:r w:rsidRPr="00B107A9">
              <w:rPr>
                <w:bCs/>
                <w:sz w:val="18"/>
                <w:szCs w:val="18"/>
                <w:lang w:val="en-GB"/>
              </w:rPr>
              <w:t>di</w:t>
            </w:r>
            <w:r w:rsidR="00ED0D26" w:rsidRPr="00B107A9">
              <w:rPr>
                <w:bCs/>
                <w:sz w:val="18"/>
                <w:szCs w:val="18"/>
                <w:lang w:val="en-GB"/>
              </w:rPr>
              <w:t>fferent knowledge products and during</w:t>
            </w:r>
            <w:r w:rsidRPr="00B107A9">
              <w:rPr>
                <w:bCs/>
                <w:sz w:val="18"/>
                <w:szCs w:val="18"/>
                <w:lang w:val="en-GB"/>
              </w:rPr>
              <w:t xml:space="preserve"> workshop held by the global project, but they </w:t>
            </w:r>
            <w:r w:rsidR="00B46A48" w:rsidRPr="00B107A9">
              <w:rPr>
                <w:bCs/>
                <w:sz w:val="18"/>
                <w:szCs w:val="18"/>
                <w:lang w:val="en-GB"/>
              </w:rPr>
              <w:t>did not</w:t>
            </w:r>
            <w:r w:rsidRPr="00B107A9">
              <w:rPr>
                <w:bCs/>
                <w:sz w:val="18"/>
                <w:szCs w:val="18"/>
                <w:lang w:val="en-GB"/>
              </w:rPr>
              <w:t xml:space="preserve"> directly cooperate amongst themselves in an active manner.</w:t>
            </w:r>
          </w:p>
          <w:p w14:paraId="1E6F7EC5" w14:textId="7903A5DD" w:rsidR="00EC42BD" w:rsidRPr="00B107A9" w:rsidRDefault="00EC42BD" w:rsidP="00C22065">
            <w:pPr>
              <w:jc w:val="left"/>
              <w:rPr>
                <w:bCs/>
                <w:sz w:val="18"/>
                <w:szCs w:val="18"/>
                <w:lang w:val="en-GB"/>
              </w:rPr>
            </w:pPr>
            <w:r w:rsidRPr="00B107A9">
              <w:rPr>
                <w:bCs/>
                <w:sz w:val="18"/>
                <w:szCs w:val="18"/>
                <w:lang w:val="en-GB"/>
              </w:rPr>
              <w:t>There is no evidence that the Canada-UNDP CCA project cooperated with other initiatives in the global south expect for the global workshop in Niamey that was organized with another Japan-funded project</w:t>
            </w:r>
          </w:p>
        </w:tc>
        <w:tc>
          <w:tcPr>
            <w:tcW w:w="1193" w:type="pct"/>
          </w:tcPr>
          <w:p w14:paraId="2401AD02" w14:textId="77777777" w:rsidR="006D4A10" w:rsidRPr="00B107A9" w:rsidRDefault="00EB5650" w:rsidP="009240A8">
            <w:pPr>
              <w:jc w:val="left"/>
              <w:rPr>
                <w:sz w:val="18"/>
                <w:szCs w:val="18"/>
                <w:lang w:val="en-GB"/>
              </w:rPr>
            </w:pPr>
            <w:r w:rsidRPr="00B107A9">
              <w:rPr>
                <w:sz w:val="18"/>
                <w:szCs w:val="18"/>
                <w:lang w:val="en-GB"/>
              </w:rPr>
              <w:t>The project objective has only been partially reached. Some cooperation between the six countries was supported by the global project, in particular through global products that made the link through the different projects.</w:t>
            </w:r>
          </w:p>
          <w:p w14:paraId="7FCA8EBE" w14:textId="69456D04" w:rsidR="00ED0D26" w:rsidRPr="00B107A9" w:rsidRDefault="00EB5650" w:rsidP="009240A8">
            <w:pPr>
              <w:jc w:val="left"/>
              <w:rPr>
                <w:sz w:val="18"/>
                <w:szCs w:val="18"/>
                <w:lang w:val="en-GB"/>
              </w:rPr>
            </w:pPr>
            <w:r w:rsidRPr="00B107A9">
              <w:rPr>
                <w:sz w:val="18"/>
                <w:szCs w:val="18"/>
                <w:lang w:val="en-GB"/>
              </w:rPr>
              <w:t xml:space="preserve">However, interviews suggested that the projects and governments </w:t>
            </w:r>
            <w:r w:rsidR="00B46A48" w:rsidRPr="00B107A9">
              <w:rPr>
                <w:sz w:val="18"/>
                <w:szCs w:val="18"/>
                <w:lang w:val="en-GB"/>
              </w:rPr>
              <w:t>did not</w:t>
            </w:r>
            <w:r w:rsidRPr="00B107A9">
              <w:rPr>
                <w:sz w:val="18"/>
                <w:szCs w:val="18"/>
                <w:lang w:val="en-GB"/>
              </w:rPr>
              <w:t xml:space="preserve"> directly communicate without the intervention of t</w:t>
            </w:r>
            <w:r w:rsidR="00ED0D26" w:rsidRPr="00B107A9">
              <w:rPr>
                <w:sz w:val="18"/>
                <w:szCs w:val="18"/>
                <w:lang w:val="en-GB"/>
              </w:rPr>
              <w:t>he global project team.</w:t>
            </w:r>
          </w:p>
          <w:p w14:paraId="7556FB92" w14:textId="2B0693D3" w:rsidR="00EB5650" w:rsidRPr="00B107A9" w:rsidRDefault="00ED0D26" w:rsidP="00D25B14">
            <w:pPr>
              <w:jc w:val="left"/>
              <w:rPr>
                <w:b/>
                <w:sz w:val="18"/>
                <w:szCs w:val="18"/>
                <w:lang w:val="en-GB"/>
              </w:rPr>
            </w:pPr>
            <w:r w:rsidRPr="00B107A9">
              <w:rPr>
                <w:sz w:val="18"/>
                <w:szCs w:val="18"/>
                <w:lang w:val="en-GB"/>
              </w:rPr>
              <w:t>A true south south cooperation would have required much more direct collaboration and technical assistance between the six countries</w:t>
            </w:r>
            <w:r w:rsidRPr="00B107A9">
              <w:rPr>
                <w:bCs/>
                <w:sz w:val="18"/>
                <w:szCs w:val="18"/>
                <w:lang w:val="en-GB"/>
              </w:rPr>
              <w:t>.</w:t>
            </w:r>
          </w:p>
        </w:tc>
      </w:tr>
      <w:tr w:rsidR="006D4A10" w:rsidRPr="00754C95" w14:paraId="10AB7ADC" w14:textId="77777777" w:rsidTr="00B3045C">
        <w:tc>
          <w:tcPr>
            <w:tcW w:w="611" w:type="pct"/>
          </w:tcPr>
          <w:p w14:paraId="40439D8C" w14:textId="18D30E8E" w:rsidR="006D4A10" w:rsidRPr="00B107A9" w:rsidRDefault="006D4A10" w:rsidP="009240A8">
            <w:pPr>
              <w:jc w:val="left"/>
              <w:rPr>
                <w:b/>
                <w:bCs/>
                <w:sz w:val="18"/>
                <w:szCs w:val="18"/>
                <w:lang w:val="en-GB"/>
              </w:rPr>
            </w:pPr>
            <w:r w:rsidRPr="00B107A9">
              <w:rPr>
                <w:b/>
                <w:bCs/>
                <w:sz w:val="18"/>
                <w:szCs w:val="18"/>
                <w:lang w:val="en-GB"/>
              </w:rPr>
              <w:t>Outcome 1</w:t>
            </w:r>
          </w:p>
          <w:p w14:paraId="3F62081F" w14:textId="0AF25115" w:rsidR="006D4A10" w:rsidRPr="00B107A9" w:rsidRDefault="006D4A10" w:rsidP="006D4A10">
            <w:pPr>
              <w:jc w:val="left"/>
              <w:rPr>
                <w:bCs/>
                <w:sz w:val="18"/>
                <w:szCs w:val="18"/>
                <w:lang w:val="en-GB"/>
              </w:rPr>
            </w:pPr>
            <w:r w:rsidRPr="00B107A9">
              <w:rPr>
                <w:bCs/>
                <w:sz w:val="18"/>
                <w:szCs w:val="18"/>
                <w:lang w:val="en-GB"/>
              </w:rPr>
              <w:t>Global coordination of Canada - UNDP portfolio of climate change adaptation projects is operational and visible</w:t>
            </w:r>
          </w:p>
        </w:tc>
        <w:tc>
          <w:tcPr>
            <w:tcW w:w="658" w:type="pct"/>
          </w:tcPr>
          <w:p w14:paraId="258ABD98" w14:textId="74D766A4" w:rsidR="006D4A10" w:rsidRPr="00B107A9" w:rsidRDefault="006D4A10" w:rsidP="00D14D4D">
            <w:pPr>
              <w:jc w:val="left"/>
              <w:rPr>
                <w:bCs/>
                <w:sz w:val="18"/>
                <w:szCs w:val="18"/>
                <w:lang w:val="en-GB"/>
              </w:rPr>
            </w:pPr>
            <w:r w:rsidRPr="00B107A9">
              <w:rPr>
                <w:bCs/>
                <w:sz w:val="18"/>
                <w:szCs w:val="18"/>
                <w:lang w:val="en-GB"/>
              </w:rPr>
              <w:t xml:space="preserve">Number of attempts by </w:t>
            </w:r>
            <w:r w:rsidRPr="00B107A9">
              <w:rPr>
                <w:sz w:val="18"/>
                <w:szCs w:val="18"/>
                <w:lang w:val="en-GB"/>
              </w:rPr>
              <w:t>government and civil society entities,</w:t>
            </w:r>
            <w:r w:rsidRPr="00B107A9">
              <w:rPr>
                <w:bCs/>
                <w:sz w:val="18"/>
                <w:szCs w:val="18"/>
                <w:lang w:val="en-GB"/>
              </w:rPr>
              <w:t xml:space="preserve"> practitioners and policymakers, associated with the Canada - UNDP portfolio of climate change adaptation projects to use and adapt approaches and solutions across projects.</w:t>
            </w:r>
          </w:p>
        </w:tc>
        <w:tc>
          <w:tcPr>
            <w:tcW w:w="470" w:type="pct"/>
          </w:tcPr>
          <w:p w14:paraId="56982C76" w14:textId="77777777" w:rsidR="006D4A10" w:rsidRPr="00B107A9" w:rsidRDefault="006D4A10" w:rsidP="009240A8">
            <w:pPr>
              <w:jc w:val="left"/>
              <w:rPr>
                <w:bCs/>
                <w:sz w:val="18"/>
                <w:szCs w:val="18"/>
                <w:lang w:val="en-GB"/>
              </w:rPr>
            </w:pPr>
            <w:r w:rsidRPr="00B107A9">
              <w:rPr>
                <w:bCs/>
                <w:sz w:val="18"/>
                <w:szCs w:val="18"/>
                <w:lang w:val="en-GB"/>
              </w:rPr>
              <w:t>Primary focus is on local and national coordination of climate change adaptation activities</w:t>
            </w:r>
          </w:p>
        </w:tc>
        <w:tc>
          <w:tcPr>
            <w:tcW w:w="846" w:type="pct"/>
          </w:tcPr>
          <w:p w14:paraId="26EE8635" w14:textId="77777777" w:rsidR="006D4A10" w:rsidRPr="00B107A9" w:rsidRDefault="006D4A10" w:rsidP="009240A8">
            <w:pPr>
              <w:jc w:val="left"/>
              <w:rPr>
                <w:bCs/>
                <w:sz w:val="18"/>
                <w:szCs w:val="18"/>
                <w:lang w:val="en-GB"/>
              </w:rPr>
            </w:pPr>
            <w:r w:rsidRPr="00B107A9">
              <w:rPr>
                <w:bCs/>
                <w:sz w:val="18"/>
                <w:szCs w:val="18"/>
                <w:lang w:val="en-GB"/>
              </w:rPr>
              <w:t xml:space="preserve">Canada – UNDP Climate Change Adaptation Facility is established and effectively links all projects in Canada - UNDP climate change adaptation portfolio </w:t>
            </w:r>
          </w:p>
          <w:p w14:paraId="289FA5CD" w14:textId="27004C1A" w:rsidR="006D4A10" w:rsidRPr="00B107A9" w:rsidRDefault="006D4A10" w:rsidP="00D14D4D">
            <w:pPr>
              <w:jc w:val="left"/>
              <w:rPr>
                <w:bCs/>
                <w:sz w:val="18"/>
                <w:szCs w:val="18"/>
                <w:lang w:val="en-GB"/>
              </w:rPr>
            </w:pPr>
            <w:bookmarkStart w:id="32" w:name="OLE_LINK90"/>
            <w:r w:rsidRPr="00B107A9">
              <w:rPr>
                <w:bCs/>
                <w:sz w:val="18"/>
                <w:szCs w:val="18"/>
                <w:lang w:val="en-GB"/>
              </w:rPr>
              <w:t xml:space="preserve">Government and civil society stakeholders in the national climate change adaptation projects in Cambodia, Cape Verde, Haiti, Mali, Niger, and Sudan have increased their understanding of adaptation practices and approaches in different contexts and shared their own experiences </w:t>
            </w:r>
            <w:bookmarkEnd w:id="32"/>
          </w:p>
        </w:tc>
        <w:tc>
          <w:tcPr>
            <w:tcW w:w="1221" w:type="pct"/>
          </w:tcPr>
          <w:p w14:paraId="1E83467C" w14:textId="6A7217BE" w:rsidR="00791242" w:rsidRPr="00B107A9" w:rsidRDefault="00D14D4D" w:rsidP="00791242">
            <w:pPr>
              <w:jc w:val="left"/>
              <w:rPr>
                <w:bCs/>
                <w:sz w:val="18"/>
                <w:szCs w:val="18"/>
                <w:lang w:val="en-GB"/>
              </w:rPr>
            </w:pPr>
            <w:r w:rsidRPr="00B107A9">
              <w:rPr>
                <w:bCs/>
                <w:sz w:val="18"/>
                <w:szCs w:val="18"/>
                <w:lang w:val="en-GB"/>
              </w:rPr>
              <w:t>An email listserv has been established among the Canada-UNDP Portfolio of CCA projects</w:t>
            </w:r>
            <w:r w:rsidR="00791242" w:rsidRPr="00B107A9">
              <w:rPr>
                <w:bCs/>
                <w:sz w:val="18"/>
                <w:szCs w:val="18"/>
                <w:lang w:val="en-GB"/>
              </w:rPr>
              <w:t>, and the global project ma</w:t>
            </w:r>
            <w:r w:rsidR="00ED0D26" w:rsidRPr="00B107A9">
              <w:rPr>
                <w:bCs/>
                <w:sz w:val="18"/>
                <w:szCs w:val="18"/>
                <w:lang w:val="en-GB"/>
              </w:rPr>
              <w:t>de</w:t>
            </w:r>
            <w:r w:rsidR="00791242" w:rsidRPr="00B107A9">
              <w:rPr>
                <w:bCs/>
                <w:sz w:val="18"/>
                <w:szCs w:val="18"/>
                <w:lang w:val="en-GB"/>
              </w:rPr>
              <w:t xml:space="preserve"> the link between the different projects through numerous knowledge products</w:t>
            </w:r>
            <w:r w:rsidR="00ED0D26" w:rsidRPr="00B107A9">
              <w:rPr>
                <w:bCs/>
                <w:sz w:val="18"/>
                <w:szCs w:val="18"/>
                <w:lang w:val="en-GB"/>
              </w:rPr>
              <w:t>.</w:t>
            </w:r>
          </w:p>
          <w:p w14:paraId="6924A862" w14:textId="13E8E9CC" w:rsidR="00753C02" w:rsidRPr="00B107A9" w:rsidRDefault="00753C02" w:rsidP="00753C02">
            <w:pPr>
              <w:jc w:val="left"/>
              <w:rPr>
                <w:bCs/>
                <w:sz w:val="18"/>
                <w:szCs w:val="18"/>
                <w:lang w:val="en-GB"/>
              </w:rPr>
            </w:pPr>
            <w:r w:rsidRPr="00B107A9">
              <w:rPr>
                <w:bCs/>
                <w:sz w:val="18"/>
                <w:szCs w:val="18"/>
                <w:lang w:val="en-GB"/>
              </w:rPr>
              <w:t>There is no clear evidence that the understanding of the government and civil society stakeholders of adaptation practices and approaches has increased</w:t>
            </w:r>
            <w:r w:rsidR="00B3045C" w:rsidRPr="00B107A9">
              <w:rPr>
                <w:bCs/>
                <w:sz w:val="18"/>
                <w:szCs w:val="18"/>
                <w:lang w:val="en-GB"/>
              </w:rPr>
              <w:t xml:space="preserve">. However, </w:t>
            </w:r>
            <w:r w:rsidR="00DB7213" w:rsidRPr="00B107A9">
              <w:rPr>
                <w:bCs/>
                <w:sz w:val="18"/>
                <w:szCs w:val="18"/>
                <w:lang w:val="en-GB"/>
              </w:rPr>
              <w:t>several</w:t>
            </w:r>
            <w:r w:rsidRPr="00B107A9">
              <w:rPr>
                <w:bCs/>
                <w:sz w:val="18"/>
                <w:szCs w:val="18"/>
                <w:lang w:val="en-GB"/>
              </w:rPr>
              <w:t xml:space="preserve"> government partners participated in the global workshop in Niamey</w:t>
            </w:r>
            <w:r w:rsidR="00B3045C" w:rsidRPr="00B107A9">
              <w:rPr>
                <w:bCs/>
                <w:sz w:val="18"/>
                <w:szCs w:val="18"/>
                <w:lang w:val="en-GB"/>
              </w:rPr>
              <w:t xml:space="preserve">. In addition they </w:t>
            </w:r>
            <w:r w:rsidRPr="00B107A9">
              <w:rPr>
                <w:bCs/>
                <w:sz w:val="18"/>
                <w:szCs w:val="18"/>
                <w:lang w:val="en-GB"/>
              </w:rPr>
              <w:t>received the knowledge products e</w:t>
            </w:r>
            <w:r w:rsidR="00B3045C" w:rsidRPr="00B107A9">
              <w:rPr>
                <w:bCs/>
                <w:sz w:val="18"/>
                <w:szCs w:val="18"/>
                <w:lang w:val="en-GB"/>
              </w:rPr>
              <w:t>laborated by the global project which, according to some government counterpart</w:t>
            </w:r>
            <w:r w:rsidR="00015001" w:rsidRPr="00B107A9">
              <w:rPr>
                <w:bCs/>
                <w:sz w:val="18"/>
                <w:szCs w:val="18"/>
                <w:lang w:val="en-GB"/>
              </w:rPr>
              <w:t>s</w:t>
            </w:r>
            <w:r w:rsidR="00B3045C" w:rsidRPr="00B107A9">
              <w:rPr>
                <w:bCs/>
                <w:sz w:val="18"/>
                <w:szCs w:val="18"/>
                <w:lang w:val="en-GB"/>
              </w:rPr>
              <w:t>, increased the understanding of CCA approaches and practices</w:t>
            </w:r>
          </w:p>
          <w:p w14:paraId="7C03F66F" w14:textId="59228293" w:rsidR="002B1A0A" w:rsidRPr="00B107A9" w:rsidRDefault="002B1A0A" w:rsidP="00753C02">
            <w:pPr>
              <w:jc w:val="left"/>
              <w:rPr>
                <w:bCs/>
                <w:sz w:val="18"/>
                <w:szCs w:val="18"/>
                <w:lang w:val="en-GB"/>
              </w:rPr>
            </w:pPr>
            <w:r w:rsidRPr="00B107A9">
              <w:rPr>
                <w:bCs/>
                <w:sz w:val="18"/>
                <w:szCs w:val="18"/>
                <w:lang w:val="en-GB"/>
              </w:rPr>
              <w:t>Support</w:t>
            </w:r>
            <w:r w:rsidR="00DB7213" w:rsidRPr="00B107A9">
              <w:rPr>
                <w:bCs/>
                <w:sz w:val="18"/>
                <w:szCs w:val="18"/>
                <w:lang w:val="en-GB"/>
              </w:rPr>
              <w:t xml:space="preserve"> was provided to</w:t>
            </w:r>
            <w:r w:rsidRPr="00B107A9">
              <w:rPr>
                <w:bCs/>
                <w:sz w:val="18"/>
                <w:szCs w:val="18"/>
                <w:lang w:val="en-GB"/>
              </w:rPr>
              <w:t xml:space="preserve"> the initiative on</w:t>
            </w:r>
            <w:r w:rsidRPr="00B107A9">
              <w:rPr>
                <w:lang w:val="en-GB"/>
              </w:rPr>
              <w:t xml:space="preserve"> “</w:t>
            </w:r>
            <w:r w:rsidRPr="00B107A9">
              <w:rPr>
                <w:bCs/>
                <w:sz w:val="18"/>
                <w:szCs w:val="18"/>
                <w:lang w:val="en-GB"/>
              </w:rPr>
              <w:t>Applying Integrated Methods and Visual Analytics to Learn from Experience on Climate Change Adaptation</w:t>
            </w:r>
            <w:r w:rsidR="00DB7213" w:rsidRPr="00B107A9">
              <w:rPr>
                <w:bCs/>
                <w:sz w:val="18"/>
                <w:szCs w:val="18"/>
                <w:lang w:val="en-GB"/>
              </w:rPr>
              <w:t>”</w:t>
            </w:r>
          </w:p>
          <w:p w14:paraId="1F33E637" w14:textId="5084E180" w:rsidR="00791242" w:rsidRPr="00B107A9" w:rsidRDefault="00753C02" w:rsidP="00095263">
            <w:pPr>
              <w:jc w:val="left"/>
              <w:rPr>
                <w:bCs/>
                <w:sz w:val="18"/>
                <w:szCs w:val="18"/>
                <w:lang w:val="en-GB"/>
              </w:rPr>
            </w:pPr>
            <w:r w:rsidRPr="00B107A9">
              <w:rPr>
                <w:bCs/>
                <w:sz w:val="18"/>
                <w:szCs w:val="18"/>
                <w:lang w:val="en-GB"/>
              </w:rPr>
              <w:lastRenderedPageBreak/>
              <w:t xml:space="preserve">The national projects shared their own experiences through contributions to the global project products (case studies, photo </w:t>
            </w:r>
            <w:r w:rsidR="00095263" w:rsidRPr="00B107A9">
              <w:rPr>
                <w:bCs/>
                <w:sz w:val="18"/>
                <w:szCs w:val="18"/>
                <w:lang w:val="en-GB"/>
              </w:rPr>
              <w:t>stories</w:t>
            </w:r>
            <w:r w:rsidRPr="00B107A9">
              <w:rPr>
                <w:bCs/>
                <w:sz w:val="18"/>
                <w:szCs w:val="18"/>
                <w:lang w:val="en-GB"/>
              </w:rPr>
              <w:t>,</w:t>
            </w:r>
            <w:r w:rsidR="00095263" w:rsidRPr="00B107A9">
              <w:rPr>
                <w:bCs/>
                <w:sz w:val="18"/>
                <w:szCs w:val="18"/>
                <w:lang w:val="en-GB"/>
              </w:rPr>
              <w:t xml:space="preserve"> cookbook,</w:t>
            </w:r>
            <w:r w:rsidRPr="00B107A9">
              <w:rPr>
                <w:bCs/>
                <w:sz w:val="18"/>
                <w:szCs w:val="18"/>
                <w:lang w:val="en-GB"/>
              </w:rPr>
              <w:t xml:space="preserve"> global workshop, etc.) </w:t>
            </w:r>
          </w:p>
        </w:tc>
        <w:tc>
          <w:tcPr>
            <w:tcW w:w="1193" w:type="pct"/>
          </w:tcPr>
          <w:p w14:paraId="6EFEEA14" w14:textId="77777777" w:rsidR="006D4A10" w:rsidRPr="00B107A9" w:rsidRDefault="00EB5650" w:rsidP="009240A8">
            <w:pPr>
              <w:jc w:val="left"/>
              <w:rPr>
                <w:bCs/>
                <w:sz w:val="18"/>
                <w:szCs w:val="18"/>
                <w:lang w:val="en-GB"/>
              </w:rPr>
            </w:pPr>
            <w:r w:rsidRPr="00B107A9">
              <w:rPr>
                <w:bCs/>
                <w:sz w:val="18"/>
                <w:szCs w:val="18"/>
                <w:lang w:val="en-GB"/>
              </w:rPr>
              <w:lastRenderedPageBreak/>
              <w:t>It is not clear how the target relates to the indicator.</w:t>
            </w:r>
          </w:p>
          <w:p w14:paraId="24AB0A41" w14:textId="77777777" w:rsidR="00EB5650" w:rsidRPr="00B107A9" w:rsidRDefault="00EB5650" w:rsidP="00EB5650">
            <w:pPr>
              <w:jc w:val="left"/>
              <w:rPr>
                <w:bCs/>
                <w:sz w:val="18"/>
                <w:szCs w:val="18"/>
                <w:lang w:val="en-GB"/>
              </w:rPr>
            </w:pPr>
            <w:r w:rsidRPr="00B107A9">
              <w:rPr>
                <w:bCs/>
                <w:sz w:val="18"/>
                <w:szCs w:val="18"/>
                <w:lang w:val="en-GB"/>
              </w:rPr>
              <w:t xml:space="preserve">A global coordination mechanism was established between the six countries but has not been actively used. Interviewees agree that the global project of the CCAF improved the visibility of the UNDP-CCAF portfolio. </w:t>
            </w:r>
          </w:p>
          <w:p w14:paraId="7AEA7C32" w14:textId="5030EDEE" w:rsidR="00EB5650" w:rsidRPr="00B107A9" w:rsidRDefault="00EB5650" w:rsidP="00EB5650">
            <w:pPr>
              <w:jc w:val="left"/>
              <w:rPr>
                <w:b/>
                <w:bCs/>
                <w:sz w:val="18"/>
                <w:szCs w:val="18"/>
                <w:lang w:val="en-GB"/>
              </w:rPr>
            </w:pPr>
            <w:r w:rsidRPr="00B107A9">
              <w:rPr>
                <w:b/>
                <w:bCs/>
                <w:sz w:val="18"/>
                <w:szCs w:val="18"/>
                <w:u w:val="single"/>
                <w:lang w:val="en-GB"/>
              </w:rPr>
              <w:t>Rating</w:t>
            </w:r>
            <w:r w:rsidRPr="00B107A9">
              <w:rPr>
                <w:b/>
                <w:bCs/>
                <w:sz w:val="18"/>
                <w:szCs w:val="18"/>
                <w:lang w:val="en-GB"/>
              </w:rPr>
              <w:t>: MS</w:t>
            </w:r>
          </w:p>
        </w:tc>
      </w:tr>
      <w:tr w:rsidR="006D4A10" w:rsidRPr="00754C95" w14:paraId="2C2C4BFE" w14:textId="77777777" w:rsidTr="00B3045C">
        <w:tc>
          <w:tcPr>
            <w:tcW w:w="611" w:type="pct"/>
          </w:tcPr>
          <w:p w14:paraId="7A2970F6" w14:textId="3E5CAC6A" w:rsidR="006D4A10" w:rsidRPr="00B107A9" w:rsidRDefault="006D4A10" w:rsidP="009240A8">
            <w:pPr>
              <w:jc w:val="left"/>
              <w:rPr>
                <w:b/>
                <w:sz w:val="18"/>
                <w:szCs w:val="18"/>
                <w:lang w:val="en-GB"/>
              </w:rPr>
            </w:pPr>
            <w:r w:rsidRPr="00B107A9">
              <w:rPr>
                <w:b/>
                <w:sz w:val="18"/>
                <w:szCs w:val="18"/>
                <w:lang w:val="en-GB"/>
              </w:rPr>
              <w:t>Outcome 2</w:t>
            </w:r>
          </w:p>
          <w:p w14:paraId="22DF7871" w14:textId="77777777" w:rsidR="006D4A10" w:rsidRPr="00B107A9" w:rsidRDefault="006D4A10" w:rsidP="009240A8">
            <w:pPr>
              <w:jc w:val="left"/>
              <w:rPr>
                <w:b/>
                <w:bCs/>
                <w:sz w:val="18"/>
                <w:szCs w:val="18"/>
                <w:lang w:val="en-GB"/>
              </w:rPr>
            </w:pPr>
            <w:r w:rsidRPr="00B107A9">
              <w:rPr>
                <w:sz w:val="18"/>
                <w:szCs w:val="18"/>
                <w:lang w:val="en-GB"/>
              </w:rPr>
              <w:t>Global knowledge management of climate change adaptation experiences and lessons emerging from Canada - UNDP portfolio of projects is enhanced and effective</w:t>
            </w:r>
          </w:p>
        </w:tc>
        <w:tc>
          <w:tcPr>
            <w:tcW w:w="658" w:type="pct"/>
          </w:tcPr>
          <w:p w14:paraId="433FB936" w14:textId="0CAC61C7" w:rsidR="006D4A10" w:rsidRPr="00B107A9" w:rsidRDefault="006D4A10" w:rsidP="00791242">
            <w:pPr>
              <w:jc w:val="left"/>
              <w:rPr>
                <w:bCs/>
                <w:sz w:val="18"/>
                <w:szCs w:val="18"/>
                <w:lang w:val="en-GB"/>
              </w:rPr>
            </w:pPr>
            <w:r w:rsidRPr="00B107A9">
              <w:rPr>
                <w:bCs/>
                <w:sz w:val="18"/>
                <w:szCs w:val="18"/>
                <w:lang w:val="en-GB"/>
              </w:rPr>
              <w:t>Number of global online and published knowledge products that integrate experiences and lessons learned across projects, countries, and climate adaptation themes</w:t>
            </w:r>
          </w:p>
        </w:tc>
        <w:tc>
          <w:tcPr>
            <w:tcW w:w="470" w:type="pct"/>
          </w:tcPr>
          <w:p w14:paraId="63806112" w14:textId="60556578" w:rsidR="006D4A10" w:rsidRPr="00B107A9" w:rsidRDefault="006D4A10" w:rsidP="00791242">
            <w:pPr>
              <w:jc w:val="left"/>
              <w:rPr>
                <w:bCs/>
                <w:sz w:val="18"/>
                <w:szCs w:val="18"/>
                <w:lang w:val="en-GB"/>
              </w:rPr>
            </w:pPr>
            <w:r w:rsidRPr="00B107A9">
              <w:rPr>
                <w:bCs/>
                <w:sz w:val="18"/>
                <w:szCs w:val="18"/>
                <w:lang w:val="en-GB"/>
              </w:rPr>
              <w:t>Knowledge management of climate change adaptation projects is generally conducted at the local and national levels</w:t>
            </w:r>
          </w:p>
        </w:tc>
        <w:tc>
          <w:tcPr>
            <w:tcW w:w="846" w:type="pct"/>
          </w:tcPr>
          <w:p w14:paraId="4F18D2AB" w14:textId="6ABFE9D0" w:rsidR="006D4A10" w:rsidRPr="00B107A9" w:rsidRDefault="006D4A10" w:rsidP="009240A8">
            <w:pPr>
              <w:jc w:val="left"/>
              <w:rPr>
                <w:bCs/>
                <w:sz w:val="18"/>
                <w:szCs w:val="18"/>
                <w:lang w:val="en-GB"/>
              </w:rPr>
            </w:pPr>
            <w:r w:rsidRPr="00B107A9">
              <w:rPr>
                <w:bCs/>
                <w:sz w:val="18"/>
                <w:szCs w:val="18"/>
                <w:lang w:val="en-GB"/>
              </w:rPr>
              <w:t>Global online knowledge component established and integrated into</w:t>
            </w:r>
            <w:r w:rsidR="00095263" w:rsidRPr="00B107A9">
              <w:rPr>
                <w:bCs/>
                <w:sz w:val="18"/>
                <w:szCs w:val="18"/>
                <w:lang w:val="en-GB"/>
              </w:rPr>
              <w:t xml:space="preserve"> UNDP-ALM</w:t>
            </w:r>
          </w:p>
          <w:p w14:paraId="0656CFE1" w14:textId="77777777" w:rsidR="006D4A10" w:rsidRPr="00B107A9" w:rsidRDefault="006D4A10" w:rsidP="009240A8">
            <w:pPr>
              <w:jc w:val="left"/>
              <w:rPr>
                <w:bCs/>
                <w:sz w:val="18"/>
                <w:szCs w:val="18"/>
                <w:lang w:val="en-GB"/>
              </w:rPr>
            </w:pPr>
            <w:r w:rsidRPr="00B107A9">
              <w:rPr>
                <w:bCs/>
                <w:sz w:val="18"/>
                <w:szCs w:val="18"/>
                <w:lang w:val="en-GB"/>
              </w:rPr>
              <w:t xml:space="preserve">At least 3 online training modules on climate change adaptation, proven measures, and good practices completed and operational </w:t>
            </w:r>
          </w:p>
          <w:p w14:paraId="5EE6CBA3" w14:textId="64D9A56E" w:rsidR="006D4A10" w:rsidRPr="00B107A9" w:rsidRDefault="006D4A10" w:rsidP="00791242">
            <w:pPr>
              <w:jc w:val="left"/>
              <w:rPr>
                <w:bCs/>
                <w:sz w:val="18"/>
                <w:szCs w:val="18"/>
                <w:lang w:val="en-GB"/>
              </w:rPr>
            </w:pPr>
            <w:r w:rsidRPr="00B107A9">
              <w:rPr>
                <w:bCs/>
                <w:sz w:val="18"/>
                <w:szCs w:val="18"/>
                <w:lang w:val="en-GB"/>
              </w:rPr>
              <w:t xml:space="preserve">At least 4 global knowledge products prepared and widely available on </w:t>
            </w:r>
            <w:r w:rsidRPr="00B107A9">
              <w:rPr>
                <w:rFonts w:cs="Calibri"/>
                <w:sz w:val="18"/>
                <w:szCs w:val="18"/>
                <w:lang w:val="en-GB"/>
              </w:rPr>
              <w:t>various climate change adaptation themes, including resilient food security, agriculture, pastoralism, and water resources management</w:t>
            </w:r>
          </w:p>
        </w:tc>
        <w:tc>
          <w:tcPr>
            <w:tcW w:w="1221" w:type="pct"/>
          </w:tcPr>
          <w:p w14:paraId="4466D136" w14:textId="77777777" w:rsidR="006D4A10" w:rsidRPr="00B107A9" w:rsidRDefault="00095263" w:rsidP="00095263">
            <w:pPr>
              <w:jc w:val="left"/>
              <w:rPr>
                <w:bCs/>
                <w:sz w:val="18"/>
                <w:szCs w:val="18"/>
                <w:lang w:val="en-GB"/>
              </w:rPr>
            </w:pPr>
            <w:r w:rsidRPr="00B107A9">
              <w:rPr>
                <w:bCs/>
                <w:sz w:val="18"/>
                <w:szCs w:val="18"/>
                <w:lang w:val="en-GB"/>
              </w:rPr>
              <w:t>UNDP Adaptation webpage developed and updated throughout the project</w:t>
            </w:r>
          </w:p>
          <w:p w14:paraId="3E212B6A" w14:textId="0613E1FF" w:rsidR="00095263" w:rsidRPr="00B107A9" w:rsidRDefault="00DC2CBD" w:rsidP="00095263">
            <w:pPr>
              <w:jc w:val="left"/>
              <w:rPr>
                <w:bCs/>
                <w:sz w:val="18"/>
                <w:szCs w:val="18"/>
                <w:lang w:val="en-GB"/>
              </w:rPr>
            </w:pPr>
            <w:r w:rsidRPr="00B107A9">
              <w:rPr>
                <w:bCs/>
                <w:sz w:val="18"/>
                <w:szCs w:val="18"/>
                <w:lang w:val="en-GB"/>
              </w:rPr>
              <w:t>1 online webinar on how to elaborate communication products was organized (one in French and one in English)</w:t>
            </w:r>
          </w:p>
          <w:p w14:paraId="00A57B8B" w14:textId="16EC92F9" w:rsidR="00DC2CBD" w:rsidRPr="00B107A9" w:rsidRDefault="00DC2CBD" w:rsidP="00095263">
            <w:pPr>
              <w:jc w:val="left"/>
              <w:rPr>
                <w:bCs/>
                <w:sz w:val="18"/>
                <w:szCs w:val="18"/>
                <w:lang w:val="en-GB"/>
              </w:rPr>
            </w:pPr>
            <w:r w:rsidRPr="00B107A9">
              <w:rPr>
                <w:bCs/>
                <w:sz w:val="18"/>
                <w:szCs w:val="18"/>
                <w:lang w:val="en-GB"/>
              </w:rPr>
              <w:t>Support for Tracking Adaptation and Measuring Development</w:t>
            </w:r>
            <w:r w:rsidR="004359A6">
              <w:rPr>
                <w:bCs/>
                <w:sz w:val="18"/>
                <w:szCs w:val="18"/>
                <w:lang w:val="en-GB"/>
              </w:rPr>
              <w:t xml:space="preserve"> (TAMD)</w:t>
            </w:r>
            <w:r w:rsidRPr="00B107A9">
              <w:rPr>
                <w:bCs/>
                <w:sz w:val="18"/>
                <w:szCs w:val="18"/>
                <w:lang w:val="en-GB"/>
              </w:rPr>
              <w:t xml:space="preserve"> during a workshop in Sudan</w:t>
            </w:r>
          </w:p>
          <w:p w14:paraId="123563D5" w14:textId="0833139B" w:rsidR="00DC2CBD" w:rsidRPr="00B107A9" w:rsidRDefault="00DC2CBD" w:rsidP="00DC2CBD">
            <w:pPr>
              <w:jc w:val="left"/>
              <w:rPr>
                <w:bCs/>
                <w:sz w:val="18"/>
                <w:szCs w:val="18"/>
                <w:lang w:val="en-GB"/>
              </w:rPr>
            </w:pPr>
            <w:r w:rsidRPr="00B107A9">
              <w:rPr>
                <w:bCs/>
                <w:sz w:val="18"/>
                <w:szCs w:val="18"/>
                <w:lang w:val="en-GB"/>
              </w:rPr>
              <w:t>Many</w:t>
            </w:r>
            <w:r w:rsidR="00897564" w:rsidRPr="00B107A9">
              <w:rPr>
                <w:bCs/>
                <w:sz w:val="18"/>
                <w:szCs w:val="18"/>
                <w:lang w:val="en-GB"/>
              </w:rPr>
              <w:t xml:space="preserve"> innovative</w:t>
            </w:r>
            <w:r w:rsidRPr="00B107A9">
              <w:rPr>
                <w:bCs/>
                <w:sz w:val="18"/>
                <w:szCs w:val="18"/>
                <w:lang w:val="en-GB"/>
              </w:rPr>
              <w:t xml:space="preserve"> knowledge products were prepared and made available (1 Cookbook, photo stories, 6 case studies, etc.)</w:t>
            </w:r>
          </w:p>
        </w:tc>
        <w:tc>
          <w:tcPr>
            <w:tcW w:w="1193" w:type="pct"/>
          </w:tcPr>
          <w:p w14:paraId="7014F4C4" w14:textId="19AED048" w:rsidR="00EB5650" w:rsidRPr="00B107A9" w:rsidRDefault="003F09B3" w:rsidP="009240A8">
            <w:pPr>
              <w:jc w:val="left"/>
              <w:rPr>
                <w:bCs/>
                <w:sz w:val="18"/>
                <w:szCs w:val="18"/>
                <w:lang w:val="en-GB"/>
              </w:rPr>
            </w:pPr>
            <w:r w:rsidRPr="00B107A9">
              <w:rPr>
                <w:bCs/>
                <w:sz w:val="18"/>
                <w:szCs w:val="18"/>
                <w:lang w:val="en-GB"/>
              </w:rPr>
              <w:t>The global project exceeded in the target in terms of numbers of knowledge products developed.</w:t>
            </w:r>
          </w:p>
          <w:p w14:paraId="50D065D5" w14:textId="647FD3C8" w:rsidR="003F09B3" w:rsidRPr="00B107A9" w:rsidRDefault="00015001" w:rsidP="003F09B3">
            <w:pPr>
              <w:jc w:val="left"/>
              <w:rPr>
                <w:bCs/>
                <w:sz w:val="18"/>
                <w:szCs w:val="18"/>
                <w:lang w:val="en-GB"/>
              </w:rPr>
            </w:pPr>
            <w:r w:rsidRPr="00B107A9">
              <w:rPr>
                <w:bCs/>
                <w:sz w:val="18"/>
                <w:szCs w:val="18"/>
                <w:lang w:val="en-GB"/>
              </w:rPr>
              <w:t xml:space="preserve">Interviews suggested little appetite from the national projects for traditional trainings. </w:t>
            </w:r>
            <w:r w:rsidR="004359A6">
              <w:rPr>
                <w:bCs/>
                <w:sz w:val="18"/>
                <w:szCs w:val="18"/>
                <w:lang w:val="en-GB"/>
              </w:rPr>
              <w:t xml:space="preserve">More “untraditional” training material was therefore provided through webinar and tailored ones such as the TAMD Training. </w:t>
            </w:r>
            <w:r w:rsidRPr="00B107A9">
              <w:rPr>
                <w:bCs/>
                <w:sz w:val="18"/>
                <w:szCs w:val="18"/>
                <w:lang w:val="en-GB"/>
              </w:rPr>
              <w:t>An online learning module on the gender publication should be launched before the end of the project.</w:t>
            </w:r>
          </w:p>
          <w:p w14:paraId="2543915C" w14:textId="04BB7D14" w:rsidR="006D4A10" w:rsidRPr="00B107A9" w:rsidRDefault="00EB5650" w:rsidP="003F09B3">
            <w:pPr>
              <w:jc w:val="left"/>
              <w:rPr>
                <w:b/>
                <w:bCs/>
                <w:sz w:val="18"/>
                <w:szCs w:val="18"/>
                <w:lang w:val="en-GB"/>
              </w:rPr>
            </w:pPr>
            <w:r w:rsidRPr="00B107A9">
              <w:rPr>
                <w:b/>
                <w:bCs/>
                <w:sz w:val="18"/>
                <w:szCs w:val="18"/>
                <w:u w:val="single"/>
                <w:lang w:val="en-GB"/>
              </w:rPr>
              <w:t>Rating</w:t>
            </w:r>
            <w:r w:rsidRPr="00B107A9">
              <w:rPr>
                <w:b/>
                <w:bCs/>
                <w:sz w:val="18"/>
                <w:szCs w:val="18"/>
                <w:lang w:val="en-GB"/>
              </w:rPr>
              <w:t xml:space="preserve">: </w:t>
            </w:r>
            <w:r w:rsidR="004359A6">
              <w:rPr>
                <w:b/>
                <w:bCs/>
                <w:sz w:val="18"/>
                <w:szCs w:val="18"/>
                <w:lang w:val="en-GB"/>
              </w:rPr>
              <w:t>H</w:t>
            </w:r>
            <w:r w:rsidRPr="00B107A9">
              <w:rPr>
                <w:b/>
                <w:bCs/>
                <w:sz w:val="18"/>
                <w:szCs w:val="18"/>
                <w:lang w:val="en-GB"/>
              </w:rPr>
              <w:t>S</w:t>
            </w:r>
          </w:p>
        </w:tc>
      </w:tr>
      <w:tr w:rsidR="006D4A10" w:rsidRPr="00754C95" w14:paraId="165BE5C5" w14:textId="77777777" w:rsidTr="00B3045C">
        <w:tc>
          <w:tcPr>
            <w:tcW w:w="611" w:type="pct"/>
          </w:tcPr>
          <w:p w14:paraId="7FC36EB0" w14:textId="65DF8FD7" w:rsidR="006D4A10" w:rsidRPr="00B107A9" w:rsidRDefault="006D4A10" w:rsidP="009240A8">
            <w:pPr>
              <w:jc w:val="left"/>
              <w:rPr>
                <w:b/>
                <w:sz w:val="18"/>
                <w:szCs w:val="18"/>
                <w:lang w:val="en-GB"/>
              </w:rPr>
            </w:pPr>
            <w:r w:rsidRPr="00B107A9">
              <w:rPr>
                <w:b/>
                <w:sz w:val="18"/>
                <w:szCs w:val="18"/>
                <w:lang w:val="en-GB"/>
              </w:rPr>
              <w:t>Outcome 3</w:t>
            </w:r>
          </w:p>
          <w:p w14:paraId="7CD14307" w14:textId="5EED29EB" w:rsidR="006D4A10" w:rsidRPr="00B107A9" w:rsidRDefault="006D4A10" w:rsidP="00791242">
            <w:pPr>
              <w:jc w:val="left"/>
              <w:rPr>
                <w:sz w:val="18"/>
                <w:szCs w:val="18"/>
                <w:lang w:val="en-GB"/>
              </w:rPr>
            </w:pPr>
            <w:r w:rsidRPr="00B107A9">
              <w:rPr>
                <w:sz w:val="18"/>
                <w:szCs w:val="18"/>
                <w:lang w:val="en-GB"/>
              </w:rPr>
              <w:t>Gender results from Canada - UNDP climate change adaptation project portfolio inform broader adaptation processes</w:t>
            </w:r>
          </w:p>
        </w:tc>
        <w:tc>
          <w:tcPr>
            <w:tcW w:w="658" w:type="pct"/>
          </w:tcPr>
          <w:p w14:paraId="03056E2A" w14:textId="75086A91" w:rsidR="006D4A10" w:rsidRPr="00B107A9" w:rsidRDefault="006D4A10" w:rsidP="009240A8">
            <w:pPr>
              <w:jc w:val="left"/>
              <w:rPr>
                <w:sz w:val="18"/>
                <w:szCs w:val="18"/>
                <w:lang w:val="en-GB"/>
              </w:rPr>
            </w:pPr>
            <w:r w:rsidRPr="00B107A9">
              <w:rPr>
                <w:bCs/>
                <w:sz w:val="18"/>
                <w:szCs w:val="18"/>
                <w:lang w:val="en-GB"/>
              </w:rPr>
              <w:t xml:space="preserve">Extent of gender-based cross-fertilization among </w:t>
            </w:r>
            <w:r w:rsidRPr="00B107A9">
              <w:rPr>
                <w:sz w:val="18"/>
                <w:szCs w:val="18"/>
                <w:lang w:val="en-GB"/>
              </w:rPr>
              <w:t>Canada - UNDP portfolio of climate change adaptation projects</w:t>
            </w:r>
          </w:p>
          <w:p w14:paraId="36761F63" w14:textId="1BDBB9DF" w:rsidR="006D4A10" w:rsidRPr="00B107A9" w:rsidRDefault="006D4A10" w:rsidP="00791242">
            <w:pPr>
              <w:jc w:val="left"/>
              <w:rPr>
                <w:sz w:val="18"/>
                <w:szCs w:val="18"/>
                <w:lang w:val="en-GB"/>
              </w:rPr>
            </w:pPr>
            <w:r w:rsidRPr="00B107A9">
              <w:rPr>
                <w:bCs/>
                <w:sz w:val="18"/>
                <w:szCs w:val="18"/>
                <w:lang w:val="en-GB"/>
              </w:rPr>
              <w:t xml:space="preserve">Number of other initiatives that take on gender lessons and results from </w:t>
            </w:r>
            <w:r w:rsidRPr="00B107A9">
              <w:rPr>
                <w:sz w:val="18"/>
                <w:szCs w:val="18"/>
                <w:lang w:val="en-GB"/>
              </w:rPr>
              <w:t>Canada - UNDP portfolio of climate change adaptation projects</w:t>
            </w:r>
          </w:p>
        </w:tc>
        <w:tc>
          <w:tcPr>
            <w:tcW w:w="470" w:type="pct"/>
          </w:tcPr>
          <w:p w14:paraId="259C719F" w14:textId="13C573E7" w:rsidR="006D4A10" w:rsidRPr="00B107A9" w:rsidRDefault="006D4A10" w:rsidP="00791242">
            <w:pPr>
              <w:jc w:val="left"/>
              <w:rPr>
                <w:bCs/>
                <w:sz w:val="18"/>
                <w:szCs w:val="18"/>
                <w:lang w:val="en-GB"/>
              </w:rPr>
            </w:pPr>
            <w:r w:rsidRPr="00B107A9">
              <w:rPr>
                <w:bCs/>
                <w:sz w:val="18"/>
                <w:szCs w:val="18"/>
                <w:lang w:val="en-GB"/>
              </w:rPr>
              <w:t xml:space="preserve">Minimal sharing of gender-based lessons, experiences, and good practices among </w:t>
            </w:r>
            <w:r w:rsidRPr="00B107A9">
              <w:rPr>
                <w:sz w:val="18"/>
                <w:szCs w:val="18"/>
                <w:lang w:val="en-GB"/>
              </w:rPr>
              <w:t>Canada - UNDP portfolio of climate change adaptation projects and related initiatives</w:t>
            </w:r>
          </w:p>
        </w:tc>
        <w:tc>
          <w:tcPr>
            <w:tcW w:w="846" w:type="pct"/>
          </w:tcPr>
          <w:p w14:paraId="3B55E66F" w14:textId="57766B8A" w:rsidR="006D4A10" w:rsidRPr="00B107A9" w:rsidRDefault="006D4A10" w:rsidP="00791242">
            <w:pPr>
              <w:jc w:val="left"/>
              <w:rPr>
                <w:bCs/>
                <w:sz w:val="18"/>
                <w:szCs w:val="18"/>
                <w:lang w:val="en-GB"/>
              </w:rPr>
            </w:pPr>
            <w:r w:rsidRPr="00B107A9">
              <w:rPr>
                <w:sz w:val="18"/>
                <w:szCs w:val="18"/>
                <w:lang w:val="en-GB"/>
              </w:rPr>
              <w:t>Canada - UNDP portfolio of climate change adaptation projects and related initiatives are sharing and applying gender-based knowledge, lessons, and results</w:t>
            </w:r>
          </w:p>
        </w:tc>
        <w:tc>
          <w:tcPr>
            <w:tcW w:w="1221" w:type="pct"/>
          </w:tcPr>
          <w:p w14:paraId="4C814B37" w14:textId="2A0F4C83" w:rsidR="006D4A10" w:rsidRPr="00B107A9" w:rsidRDefault="002B1A0A" w:rsidP="009240A8">
            <w:pPr>
              <w:jc w:val="left"/>
              <w:rPr>
                <w:bCs/>
                <w:sz w:val="18"/>
                <w:szCs w:val="18"/>
                <w:lang w:val="en-GB"/>
              </w:rPr>
            </w:pPr>
            <w:r w:rsidRPr="00B107A9">
              <w:rPr>
                <w:bCs/>
                <w:sz w:val="18"/>
                <w:szCs w:val="18"/>
                <w:lang w:val="en-GB"/>
              </w:rPr>
              <w:t xml:space="preserve">Gender-based knowledge, </w:t>
            </w:r>
            <w:r w:rsidR="00DC2CBD" w:rsidRPr="00B107A9">
              <w:rPr>
                <w:bCs/>
                <w:sz w:val="18"/>
                <w:szCs w:val="18"/>
                <w:lang w:val="en-GB"/>
              </w:rPr>
              <w:t xml:space="preserve">lessons </w:t>
            </w:r>
            <w:r w:rsidRPr="00B107A9">
              <w:rPr>
                <w:bCs/>
                <w:sz w:val="18"/>
                <w:szCs w:val="18"/>
                <w:lang w:val="en-GB"/>
              </w:rPr>
              <w:t xml:space="preserve">and results </w:t>
            </w:r>
            <w:r w:rsidR="00DC2CBD" w:rsidRPr="00B107A9">
              <w:rPr>
                <w:bCs/>
                <w:sz w:val="18"/>
                <w:szCs w:val="18"/>
                <w:lang w:val="en-GB"/>
              </w:rPr>
              <w:t xml:space="preserve">from the six countries collected </w:t>
            </w:r>
            <w:r w:rsidRPr="00B107A9">
              <w:rPr>
                <w:bCs/>
                <w:sz w:val="18"/>
                <w:szCs w:val="18"/>
                <w:lang w:val="en-GB"/>
              </w:rPr>
              <w:t xml:space="preserve">and compiled </w:t>
            </w:r>
            <w:r w:rsidR="00DC2CBD" w:rsidRPr="00B107A9">
              <w:rPr>
                <w:bCs/>
                <w:sz w:val="18"/>
                <w:szCs w:val="18"/>
                <w:lang w:val="en-GB"/>
              </w:rPr>
              <w:t>through the gender</w:t>
            </w:r>
            <w:r w:rsidRPr="00B107A9">
              <w:rPr>
                <w:bCs/>
                <w:sz w:val="18"/>
                <w:szCs w:val="18"/>
                <w:lang w:val="en-GB"/>
              </w:rPr>
              <w:t xml:space="preserve"> study “filling buckets, </w:t>
            </w:r>
            <w:r w:rsidR="00D30366">
              <w:rPr>
                <w:bCs/>
                <w:sz w:val="18"/>
                <w:szCs w:val="18"/>
                <w:lang w:val="en-GB"/>
              </w:rPr>
              <w:t>fuelling</w:t>
            </w:r>
            <w:r w:rsidRPr="00B107A9">
              <w:rPr>
                <w:bCs/>
                <w:sz w:val="18"/>
                <w:szCs w:val="18"/>
                <w:lang w:val="en-GB"/>
              </w:rPr>
              <w:t xml:space="preserve"> change”</w:t>
            </w:r>
            <w:r w:rsidR="007305B9" w:rsidRPr="00B107A9">
              <w:rPr>
                <w:bCs/>
                <w:sz w:val="18"/>
                <w:szCs w:val="18"/>
                <w:lang w:val="en-GB"/>
              </w:rPr>
              <w:t>, and integrated in many knowledge products on CCA elaborated by the project.</w:t>
            </w:r>
          </w:p>
          <w:p w14:paraId="22F63185" w14:textId="2366162F" w:rsidR="00DC2CBD" w:rsidRPr="00B107A9" w:rsidRDefault="00DC2CBD" w:rsidP="003F09B3">
            <w:pPr>
              <w:jc w:val="left"/>
              <w:rPr>
                <w:bCs/>
                <w:sz w:val="18"/>
                <w:szCs w:val="18"/>
                <w:lang w:val="en-GB"/>
              </w:rPr>
            </w:pPr>
            <w:r w:rsidRPr="00B107A9">
              <w:rPr>
                <w:bCs/>
                <w:sz w:val="18"/>
                <w:szCs w:val="18"/>
                <w:lang w:val="en-GB"/>
              </w:rPr>
              <w:t>Uptake of the gender-related knowledge product difficult to assess</w:t>
            </w:r>
            <w:r w:rsidR="002B1A0A" w:rsidRPr="00B107A9">
              <w:rPr>
                <w:bCs/>
                <w:sz w:val="18"/>
                <w:szCs w:val="18"/>
                <w:lang w:val="en-GB"/>
              </w:rPr>
              <w:t>.</w:t>
            </w:r>
          </w:p>
        </w:tc>
        <w:tc>
          <w:tcPr>
            <w:tcW w:w="1193" w:type="pct"/>
          </w:tcPr>
          <w:p w14:paraId="73700DAC" w14:textId="27F703D6" w:rsidR="006D4A10" w:rsidRPr="00B107A9" w:rsidRDefault="003F09B3" w:rsidP="009240A8">
            <w:pPr>
              <w:jc w:val="left"/>
              <w:rPr>
                <w:bCs/>
                <w:sz w:val="18"/>
                <w:szCs w:val="18"/>
                <w:lang w:val="en-GB"/>
              </w:rPr>
            </w:pPr>
            <w:r w:rsidRPr="00B107A9">
              <w:rPr>
                <w:bCs/>
                <w:sz w:val="18"/>
                <w:szCs w:val="18"/>
                <w:lang w:val="en-GB"/>
              </w:rPr>
              <w:t xml:space="preserve">The gender study “filling buckets, </w:t>
            </w:r>
            <w:r w:rsidR="00D30366">
              <w:rPr>
                <w:bCs/>
                <w:sz w:val="18"/>
                <w:szCs w:val="18"/>
                <w:lang w:val="en-GB"/>
              </w:rPr>
              <w:t>fuelling</w:t>
            </w:r>
            <w:r w:rsidRPr="00B107A9">
              <w:rPr>
                <w:bCs/>
                <w:sz w:val="18"/>
                <w:szCs w:val="18"/>
                <w:lang w:val="en-GB"/>
              </w:rPr>
              <w:t xml:space="preserve"> change” shares and compiles gender-based knowledge, lessons, and results from the Canada-UNDP portfolio of CCA projects.</w:t>
            </w:r>
          </w:p>
          <w:p w14:paraId="64AC1B20" w14:textId="4477DC7F" w:rsidR="003F09B3" w:rsidRPr="00B107A9" w:rsidRDefault="003F09B3" w:rsidP="003F09B3">
            <w:pPr>
              <w:jc w:val="left"/>
              <w:rPr>
                <w:bCs/>
                <w:sz w:val="18"/>
                <w:szCs w:val="18"/>
                <w:lang w:val="en-GB"/>
              </w:rPr>
            </w:pPr>
            <w:r w:rsidRPr="00B107A9">
              <w:rPr>
                <w:bCs/>
                <w:sz w:val="18"/>
                <w:szCs w:val="18"/>
                <w:lang w:val="en-GB"/>
              </w:rPr>
              <w:t>Even though the uptake of the gender</w:t>
            </w:r>
            <w:r w:rsidR="00E44A79" w:rsidRPr="00B107A9">
              <w:rPr>
                <w:bCs/>
                <w:sz w:val="18"/>
                <w:szCs w:val="18"/>
                <w:lang w:val="en-GB"/>
              </w:rPr>
              <w:t>-related product</w:t>
            </w:r>
            <w:r w:rsidRPr="00B107A9">
              <w:rPr>
                <w:bCs/>
                <w:sz w:val="18"/>
                <w:szCs w:val="18"/>
                <w:lang w:val="en-GB"/>
              </w:rPr>
              <w:t xml:space="preserve"> is difficult to measure, several interviewees suggested that </w:t>
            </w:r>
            <w:r w:rsidR="00E44A79" w:rsidRPr="00B107A9">
              <w:rPr>
                <w:bCs/>
                <w:sz w:val="18"/>
                <w:szCs w:val="18"/>
                <w:lang w:val="en-GB"/>
              </w:rPr>
              <w:t>the gender study</w:t>
            </w:r>
            <w:r w:rsidRPr="00B107A9">
              <w:rPr>
                <w:bCs/>
                <w:sz w:val="18"/>
                <w:szCs w:val="18"/>
                <w:lang w:val="en-GB"/>
              </w:rPr>
              <w:t xml:space="preserve"> was used to inform the design of other project at the UNDP global level, as well as at least in one </w:t>
            </w:r>
            <w:r w:rsidR="0076574A" w:rsidRPr="00B107A9">
              <w:rPr>
                <w:bCs/>
                <w:sz w:val="18"/>
                <w:szCs w:val="18"/>
                <w:lang w:val="en-GB"/>
              </w:rPr>
              <w:t xml:space="preserve">of the CCAF </w:t>
            </w:r>
            <w:r w:rsidRPr="00B107A9">
              <w:rPr>
                <w:bCs/>
                <w:sz w:val="18"/>
                <w:szCs w:val="18"/>
                <w:lang w:val="en-GB"/>
              </w:rPr>
              <w:t>country</w:t>
            </w:r>
            <w:r w:rsidR="0076574A" w:rsidRPr="00B107A9">
              <w:rPr>
                <w:bCs/>
                <w:sz w:val="18"/>
                <w:szCs w:val="18"/>
                <w:lang w:val="en-GB"/>
              </w:rPr>
              <w:t>.</w:t>
            </w:r>
          </w:p>
          <w:p w14:paraId="59D6893E" w14:textId="27BA1FDD" w:rsidR="0076574A" w:rsidRPr="00B107A9" w:rsidRDefault="0076574A" w:rsidP="003F09B3">
            <w:pPr>
              <w:jc w:val="left"/>
              <w:rPr>
                <w:bCs/>
                <w:sz w:val="18"/>
                <w:szCs w:val="18"/>
                <w:lang w:val="en-GB"/>
              </w:rPr>
            </w:pPr>
            <w:r w:rsidRPr="00B107A9">
              <w:rPr>
                <w:b/>
                <w:bCs/>
                <w:sz w:val="18"/>
                <w:szCs w:val="18"/>
                <w:u w:val="single"/>
                <w:lang w:val="en-GB"/>
              </w:rPr>
              <w:t>Rating</w:t>
            </w:r>
            <w:r w:rsidRPr="00B107A9">
              <w:rPr>
                <w:b/>
                <w:bCs/>
                <w:sz w:val="18"/>
                <w:szCs w:val="18"/>
                <w:lang w:val="en-GB"/>
              </w:rPr>
              <w:t xml:space="preserve">: </w:t>
            </w:r>
            <w:r w:rsidR="004359A6">
              <w:rPr>
                <w:b/>
                <w:bCs/>
                <w:sz w:val="18"/>
                <w:szCs w:val="18"/>
                <w:lang w:val="en-GB"/>
              </w:rPr>
              <w:t>H</w:t>
            </w:r>
            <w:r w:rsidRPr="00B107A9">
              <w:rPr>
                <w:b/>
                <w:bCs/>
                <w:sz w:val="18"/>
                <w:szCs w:val="18"/>
                <w:lang w:val="en-GB"/>
              </w:rPr>
              <w:t>S</w:t>
            </w:r>
          </w:p>
        </w:tc>
      </w:tr>
    </w:tbl>
    <w:p w14:paraId="7341928E" w14:textId="77777777" w:rsidR="006D4A10" w:rsidRPr="00B107A9" w:rsidRDefault="006D4A10" w:rsidP="001733E2">
      <w:pPr>
        <w:rPr>
          <w:lang w:val="en-GB"/>
        </w:rPr>
        <w:sectPr w:rsidR="006D4A10" w:rsidRPr="00B107A9" w:rsidSect="00DB7213">
          <w:pgSz w:w="16839" w:h="11907" w:orient="landscape" w:code="9"/>
          <w:pgMar w:top="720" w:right="720" w:bottom="720" w:left="720" w:header="576" w:footer="432" w:gutter="0"/>
          <w:cols w:space="720"/>
          <w:docGrid w:linePitch="360"/>
        </w:sectPr>
      </w:pPr>
    </w:p>
    <w:p w14:paraId="44FA4C7D" w14:textId="3661D467" w:rsidR="003C140B" w:rsidRPr="00B107A9" w:rsidRDefault="003C140B" w:rsidP="003C140B">
      <w:pPr>
        <w:rPr>
          <w:color w:val="E36C0A" w:themeColor="accent6" w:themeShade="BF"/>
          <w:lang w:val="en-GB"/>
        </w:rPr>
      </w:pPr>
      <w:r w:rsidRPr="00B107A9">
        <w:rPr>
          <w:color w:val="E36C0A" w:themeColor="accent6" w:themeShade="BF"/>
          <w:lang w:val="en-GB"/>
        </w:rPr>
        <w:lastRenderedPageBreak/>
        <w:t xml:space="preserve">While it is difficult to link the success of the global project to the </w:t>
      </w:r>
      <w:r w:rsidR="00E66A47" w:rsidRPr="00B107A9">
        <w:rPr>
          <w:color w:val="E36C0A" w:themeColor="accent6" w:themeShade="BF"/>
          <w:lang w:val="en-GB"/>
        </w:rPr>
        <w:t xml:space="preserve">6 </w:t>
      </w:r>
      <w:r w:rsidRPr="00B107A9">
        <w:rPr>
          <w:color w:val="E36C0A" w:themeColor="accent6" w:themeShade="BF"/>
          <w:lang w:val="en-GB"/>
        </w:rPr>
        <w:t>national projects and vice versa, it seems that the national project</w:t>
      </w:r>
      <w:r w:rsidR="00E66A47" w:rsidRPr="00B107A9">
        <w:rPr>
          <w:color w:val="E36C0A" w:themeColor="accent6" w:themeShade="BF"/>
          <w:lang w:val="en-GB"/>
        </w:rPr>
        <w:t>s</w:t>
      </w:r>
      <w:r w:rsidRPr="00B107A9">
        <w:rPr>
          <w:color w:val="E36C0A" w:themeColor="accent6" w:themeShade="BF"/>
          <w:lang w:val="en-GB"/>
        </w:rPr>
        <w:t>, for the most part, were able to deliver on the gender and communication aspects</w:t>
      </w:r>
      <w:r w:rsidR="001D6243" w:rsidRPr="00B107A9">
        <w:rPr>
          <w:color w:val="E36C0A" w:themeColor="accent6" w:themeShade="BF"/>
          <w:lang w:val="en-GB"/>
        </w:rPr>
        <w:t xml:space="preserve"> that could then be fed into the global project. T</w:t>
      </w:r>
      <w:r w:rsidRPr="00B107A9">
        <w:rPr>
          <w:color w:val="E36C0A" w:themeColor="accent6" w:themeShade="BF"/>
          <w:lang w:val="en-GB"/>
        </w:rPr>
        <w:t xml:space="preserve">he global project </w:t>
      </w:r>
      <w:r w:rsidR="004F1F2F" w:rsidRPr="00B107A9">
        <w:rPr>
          <w:color w:val="E36C0A" w:themeColor="accent6" w:themeShade="BF"/>
          <w:lang w:val="en-GB"/>
        </w:rPr>
        <w:t>has most probably helped</w:t>
      </w:r>
      <w:r w:rsidRPr="00B107A9">
        <w:rPr>
          <w:color w:val="E36C0A" w:themeColor="accent6" w:themeShade="BF"/>
          <w:lang w:val="en-GB"/>
        </w:rPr>
        <w:t xml:space="preserve"> to compensate some of the weaknesses of the nati</w:t>
      </w:r>
      <w:r w:rsidR="001D6243" w:rsidRPr="00B107A9">
        <w:rPr>
          <w:color w:val="E36C0A" w:themeColor="accent6" w:themeShade="BF"/>
          <w:lang w:val="en-GB"/>
        </w:rPr>
        <w:t>onal projects, but the direct impacts the project had in the implementation of the national projects is difficult to assess.</w:t>
      </w:r>
    </w:p>
    <w:p w14:paraId="4FA33E67" w14:textId="77777777" w:rsidR="003C140B" w:rsidRPr="00B107A9" w:rsidRDefault="003C140B" w:rsidP="003C140B">
      <w:pPr>
        <w:rPr>
          <w:lang w:val="en-GB"/>
        </w:rPr>
      </w:pPr>
      <w:r w:rsidRPr="00B107A9">
        <w:rPr>
          <w:lang w:val="en-GB"/>
        </w:rPr>
        <w:t>As mentioned above, the global project is an umbrella project that gathers six national projects. The table below provides a quick overview on the main results of these 6 projects as mentioned in their terminal evaluation - in particular regarding knowledge products and gender mainstreaming.</w:t>
      </w:r>
    </w:p>
    <w:p w14:paraId="4B329637" w14:textId="3B001D32" w:rsidR="001D6243" w:rsidRPr="00B107A9" w:rsidRDefault="001D6243" w:rsidP="000D7A16">
      <w:pPr>
        <w:pStyle w:val="Caption"/>
        <w:keepNext/>
        <w:rPr>
          <w:lang w:val="en-GB"/>
        </w:rPr>
      </w:pPr>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5</w:t>
      </w:r>
      <w:r w:rsidR="006942E7" w:rsidRPr="00B107A9">
        <w:rPr>
          <w:noProof/>
          <w:lang w:val="en-GB"/>
        </w:rPr>
        <w:fldChar w:fldCharType="end"/>
      </w:r>
      <w:r w:rsidRPr="00B107A9">
        <w:rPr>
          <w:lang w:val="en-GB"/>
        </w:rPr>
        <w:t>: Main results of the 6 national CCAF projects</w:t>
      </w:r>
    </w:p>
    <w:tbl>
      <w:tblPr>
        <w:tblStyle w:val="TableBaastel1"/>
        <w:tblW w:w="0" w:type="auto"/>
        <w:tblLook w:val="04A0" w:firstRow="1" w:lastRow="0" w:firstColumn="1" w:lastColumn="0" w:noHBand="0" w:noVBand="1"/>
      </w:tblPr>
      <w:tblGrid>
        <w:gridCol w:w="1129"/>
        <w:gridCol w:w="7888"/>
      </w:tblGrid>
      <w:tr w:rsidR="003C140B" w:rsidRPr="00754C95" w14:paraId="6B229458" w14:textId="77777777" w:rsidTr="00C45EF1">
        <w:trPr>
          <w:cnfStyle w:val="100000000000" w:firstRow="1" w:lastRow="0" w:firstColumn="0" w:lastColumn="0" w:oddVBand="0" w:evenVBand="0" w:oddHBand="0" w:evenHBand="0" w:firstRowFirstColumn="0" w:firstRowLastColumn="0" w:lastRowFirstColumn="0" w:lastRowLastColumn="0"/>
        </w:trPr>
        <w:tc>
          <w:tcPr>
            <w:tcW w:w="1129" w:type="dxa"/>
          </w:tcPr>
          <w:p w14:paraId="449DC537" w14:textId="77777777" w:rsidR="003C140B" w:rsidRPr="00B107A9" w:rsidRDefault="003C140B" w:rsidP="00C45EF1">
            <w:pPr>
              <w:rPr>
                <w:lang w:val="en-GB"/>
              </w:rPr>
            </w:pPr>
            <w:r w:rsidRPr="00B107A9">
              <w:rPr>
                <w:lang w:val="en-GB"/>
              </w:rPr>
              <w:t>Project</w:t>
            </w:r>
          </w:p>
        </w:tc>
        <w:tc>
          <w:tcPr>
            <w:tcW w:w="7888" w:type="dxa"/>
          </w:tcPr>
          <w:p w14:paraId="73A3B9FA" w14:textId="77777777" w:rsidR="003C140B" w:rsidRPr="00B107A9" w:rsidRDefault="003C140B" w:rsidP="00C45EF1">
            <w:pPr>
              <w:rPr>
                <w:lang w:val="en-GB"/>
              </w:rPr>
            </w:pPr>
            <w:r w:rsidRPr="00B107A9">
              <w:rPr>
                <w:lang w:val="en-GB"/>
              </w:rPr>
              <w:t>Main Results</w:t>
            </w:r>
          </w:p>
        </w:tc>
      </w:tr>
      <w:tr w:rsidR="003C140B" w:rsidRPr="00754C95" w14:paraId="5A461D26" w14:textId="77777777" w:rsidTr="00C45EF1">
        <w:tc>
          <w:tcPr>
            <w:tcW w:w="1129" w:type="dxa"/>
          </w:tcPr>
          <w:p w14:paraId="28A1DCCC" w14:textId="77777777" w:rsidR="003C140B" w:rsidRPr="00B107A9" w:rsidRDefault="003C140B" w:rsidP="00C45EF1">
            <w:pPr>
              <w:rPr>
                <w:lang w:val="en-GB"/>
              </w:rPr>
            </w:pPr>
            <w:r w:rsidRPr="00B107A9">
              <w:rPr>
                <w:lang w:val="en-GB"/>
              </w:rPr>
              <w:t>Cambodia</w:t>
            </w:r>
          </w:p>
        </w:tc>
        <w:tc>
          <w:tcPr>
            <w:tcW w:w="7888" w:type="dxa"/>
          </w:tcPr>
          <w:p w14:paraId="64A03614" w14:textId="77777777" w:rsidR="003C140B" w:rsidRPr="00B107A9" w:rsidRDefault="003C140B" w:rsidP="00C45EF1">
            <w:pPr>
              <w:rPr>
                <w:lang w:val="en-GB"/>
              </w:rPr>
            </w:pPr>
            <w:r w:rsidRPr="00B107A9">
              <w:rPr>
                <w:lang w:val="en-GB"/>
              </w:rPr>
              <w:t xml:space="preserve">The project TE highlights </w:t>
            </w:r>
          </w:p>
          <w:p w14:paraId="71479167" w14:textId="77777777" w:rsidR="003C140B" w:rsidRPr="00B107A9" w:rsidRDefault="003C140B" w:rsidP="00C45EF1">
            <w:pPr>
              <w:pStyle w:val="ListParagraph"/>
              <w:numPr>
                <w:ilvl w:val="0"/>
                <w:numId w:val="103"/>
              </w:numPr>
              <w:rPr>
                <w:lang w:val="en-GB"/>
              </w:rPr>
            </w:pPr>
            <w:r w:rsidRPr="00B107A9">
              <w:rPr>
                <w:lang w:val="en-GB"/>
              </w:rPr>
              <w:t>Successful gender assessment and mainstreaming conducted by the project, that raised awareness and ensured the equitable participation of women;</w:t>
            </w:r>
          </w:p>
          <w:p w14:paraId="61A20B16" w14:textId="77777777" w:rsidR="003C140B" w:rsidRPr="007908D0" w:rsidRDefault="003C140B" w:rsidP="00C45EF1">
            <w:pPr>
              <w:pStyle w:val="ListParagraph"/>
              <w:numPr>
                <w:ilvl w:val="0"/>
                <w:numId w:val="103"/>
              </w:numPr>
              <w:rPr>
                <w:lang w:val="en-GB"/>
              </w:rPr>
            </w:pPr>
            <w:r w:rsidRPr="00B107A9">
              <w:rPr>
                <w:lang w:val="en-GB"/>
              </w:rPr>
              <w:t>Efforts made to capture project results and impacts (</w:t>
            </w:r>
            <w:r w:rsidRPr="007908D0">
              <w:rPr>
                <w:lang w:val="en-GB"/>
              </w:rPr>
              <w:t>project activity database, household surveys, gender assessments, separate component studies)</w:t>
            </w:r>
          </w:p>
          <w:p w14:paraId="20902FC6" w14:textId="77777777" w:rsidR="003C140B" w:rsidRPr="00B107A9" w:rsidRDefault="003C140B" w:rsidP="00C45EF1">
            <w:pPr>
              <w:pStyle w:val="ListParagraph"/>
              <w:numPr>
                <w:ilvl w:val="0"/>
                <w:numId w:val="103"/>
              </w:numPr>
              <w:rPr>
                <w:lang w:val="en-GB"/>
              </w:rPr>
            </w:pPr>
            <w:r w:rsidRPr="00B107A9">
              <w:rPr>
                <w:lang w:val="en-GB"/>
              </w:rPr>
              <w:t xml:space="preserve">Communication material: project update, story from the fields, photo essay, photo albums, articles, success stories, case studies, training manuals) were also elaborated and disseminated. </w:t>
            </w:r>
          </w:p>
          <w:p w14:paraId="56857E2B" w14:textId="77777777" w:rsidR="003C140B" w:rsidRPr="00B107A9" w:rsidRDefault="003C140B" w:rsidP="00C45EF1">
            <w:pPr>
              <w:pStyle w:val="ListParagraph"/>
              <w:numPr>
                <w:ilvl w:val="0"/>
                <w:numId w:val="103"/>
              </w:numPr>
              <w:spacing w:before="0"/>
              <w:ind w:left="357" w:hanging="357"/>
              <w:rPr>
                <w:lang w:val="en-GB"/>
              </w:rPr>
            </w:pPr>
            <w:r w:rsidRPr="00B107A9">
              <w:rPr>
                <w:lang w:val="en-GB"/>
              </w:rPr>
              <w:t>The data are insufficient to fully determine the actual adoption and replication of the project technologies, but the project has made a major effort to capture the lessons learned and to exchange experiences and lessons with other projects and countries.</w:t>
            </w:r>
          </w:p>
        </w:tc>
      </w:tr>
      <w:tr w:rsidR="003C140B" w:rsidRPr="00754C95" w14:paraId="05CDB4DE" w14:textId="77777777" w:rsidTr="00C45EF1">
        <w:tc>
          <w:tcPr>
            <w:tcW w:w="1129" w:type="dxa"/>
          </w:tcPr>
          <w:p w14:paraId="4ED9195D" w14:textId="77777777" w:rsidR="003C140B" w:rsidRPr="00B107A9" w:rsidRDefault="003C140B" w:rsidP="00C45EF1">
            <w:pPr>
              <w:rPr>
                <w:lang w:val="en-GB"/>
              </w:rPr>
            </w:pPr>
            <w:r w:rsidRPr="00B107A9">
              <w:rPr>
                <w:lang w:val="en-GB"/>
              </w:rPr>
              <w:t>Cabo Verde</w:t>
            </w:r>
          </w:p>
        </w:tc>
        <w:tc>
          <w:tcPr>
            <w:tcW w:w="7888" w:type="dxa"/>
          </w:tcPr>
          <w:p w14:paraId="79AEE776" w14:textId="77777777" w:rsidR="003C140B" w:rsidRPr="00B107A9" w:rsidRDefault="003C140B" w:rsidP="00C45EF1">
            <w:pPr>
              <w:rPr>
                <w:lang w:val="en-GB"/>
              </w:rPr>
            </w:pPr>
            <w:r w:rsidRPr="00B107A9">
              <w:rPr>
                <w:lang w:val="en-GB"/>
              </w:rPr>
              <w:t>According to the TE, overall most of the results were achieved, the activities were implemented effectively and have led to very satisfactory results. Some of the results mentioned in the evaluation include:</w:t>
            </w:r>
          </w:p>
          <w:p w14:paraId="45F2A289" w14:textId="77777777" w:rsidR="003C140B" w:rsidRPr="00B107A9" w:rsidRDefault="003C140B" w:rsidP="00C45EF1">
            <w:pPr>
              <w:pStyle w:val="ListParagraph"/>
              <w:numPr>
                <w:ilvl w:val="0"/>
                <w:numId w:val="103"/>
              </w:numPr>
              <w:spacing w:before="0" w:after="0"/>
              <w:rPr>
                <w:lang w:val="en-GB"/>
              </w:rPr>
            </w:pPr>
            <w:r w:rsidRPr="00B107A9">
              <w:rPr>
                <w:lang w:val="en-GB"/>
              </w:rPr>
              <w:t>The project allowed the eighteen demonstration zones to benefit from know-how and new technologies, which allowed them to better adapt to climate change.</w:t>
            </w:r>
          </w:p>
          <w:p w14:paraId="0852479A" w14:textId="77777777" w:rsidR="003C140B" w:rsidRPr="00B107A9" w:rsidRDefault="003C140B" w:rsidP="00C45EF1">
            <w:pPr>
              <w:pStyle w:val="ListParagraph"/>
              <w:numPr>
                <w:ilvl w:val="0"/>
                <w:numId w:val="103"/>
              </w:numPr>
              <w:spacing w:before="0"/>
              <w:ind w:left="357" w:hanging="357"/>
              <w:contextualSpacing w:val="0"/>
              <w:rPr>
                <w:lang w:val="en-GB"/>
              </w:rPr>
            </w:pPr>
            <w:r w:rsidRPr="00B107A9">
              <w:rPr>
                <w:lang w:val="en-GB"/>
              </w:rPr>
              <w:t>The project has generated a wide amount of knowledge and information on climate change in Cabo Verde. Awareness-raising has reached not only people involved in the project, but also national institutions.</w:t>
            </w:r>
          </w:p>
          <w:p w14:paraId="57918CA7" w14:textId="77777777" w:rsidR="003C140B" w:rsidRPr="00B107A9" w:rsidRDefault="003C140B" w:rsidP="00C45EF1">
            <w:pPr>
              <w:spacing w:before="0"/>
              <w:rPr>
                <w:lang w:val="en-GB"/>
              </w:rPr>
            </w:pPr>
            <w:r w:rsidRPr="00B107A9">
              <w:rPr>
                <w:lang w:val="en-GB"/>
              </w:rPr>
              <w:t>However, the TE also mentions that “the attempt to include gender aspects in the project activities was successful in the beginning, but unfortunately it was not carried out until the end”.</w:t>
            </w:r>
          </w:p>
        </w:tc>
      </w:tr>
      <w:tr w:rsidR="003C140B" w:rsidRPr="00754C95" w14:paraId="63598130" w14:textId="77777777" w:rsidTr="00C45EF1">
        <w:tc>
          <w:tcPr>
            <w:tcW w:w="1129" w:type="dxa"/>
          </w:tcPr>
          <w:p w14:paraId="3FA06617" w14:textId="77777777" w:rsidR="003C140B" w:rsidRPr="00B107A9" w:rsidRDefault="003C140B" w:rsidP="00C45EF1">
            <w:pPr>
              <w:rPr>
                <w:lang w:val="en-GB"/>
              </w:rPr>
            </w:pPr>
            <w:r w:rsidRPr="00B107A9">
              <w:rPr>
                <w:lang w:val="en-GB"/>
              </w:rPr>
              <w:t>Haiti</w:t>
            </w:r>
          </w:p>
        </w:tc>
        <w:tc>
          <w:tcPr>
            <w:tcW w:w="7888" w:type="dxa"/>
          </w:tcPr>
          <w:p w14:paraId="0779581A" w14:textId="77777777" w:rsidR="003C140B" w:rsidRPr="00B107A9" w:rsidRDefault="003C140B" w:rsidP="00C45EF1">
            <w:pPr>
              <w:rPr>
                <w:lang w:val="en-GB"/>
              </w:rPr>
            </w:pPr>
            <w:r w:rsidRPr="00B107A9">
              <w:rPr>
                <w:lang w:val="en-GB"/>
              </w:rPr>
              <w:t>Amongst others, the TE concludes that :</w:t>
            </w:r>
          </w:p>
          <w:p w14:paraId="55358575" w14:textId="77777777" w:rsidR="003C140B" w:rsidRPr="00B107A9" w:rsidRDefault="003C140B" w:rsidP="00C45EF1">
            <w:pPr>
              <w:pStyle w:val="ListParagraph"/>
              <w:numPr>
                <w:ilvl w:val="0"/>
                <w:numId w:val="103"/>
              </w:numPr>
              <w:spacing w:before="0" w:after="0"/>
              <w:rPr>
                <w:lang w:val="en-GB"/>
              </w:rPr>
            </w:pPr>
            <w:r w:rsidRPr="00B107A9">
              <w:rPr>
                <w:lang w:val="en-GB"/>
              </w:rPr>
              <w:t>The project has supported the development of 8 pilot projects on CCA, by transferring knowledge to local communities that allowed them to better adapt to climate change.</w:t>
            </w:r>
          </w:p>
          <w:p w14:paraId="014DB332" w14:textId="77777777" w:rsidR="003C140B" w:rsidRPr="00B107A9" w:rsidRDefault="003C140B" w:rsidP="00C45EF1">
            <w:pPr>
              <w:pStyle w:val="ListParagraph"/>
              <w:numPr>
                <w:ilvl w:val="0"/>
                <w:numId w:val="103"/>
              </w:numPr>
              <w:spacing w:before="0" w:after="0"/>
              <w:rPr>
                <w:lang w:val="en-GB"/>
              </w:rPr>
            </w:pPr>
            <w:r w:rsidRPr="00B107A9">
              <w:rPr>
                <w:lang w:val="en-GB"/>
              </w:rPr>
              <w:t>Gender-specific aspects were taken into account in project activities, and women’s participation in pilot projects, and in the elaboration of a gender strategy was high.</w:t>
            </w:r>
          </w:p>
          <w:p w14:paraId="1CE048E7" w14:textId="77777777" w:rsidR="003C140B" w:rsidRPr="00B107A9" w:rsidRDefault="003C140B" w:rsidP="00C45EF1">
            <w:pPr>
              <w:pStyle w:val="ListParagraph"/>
              <w:numPr>
                <w:ilvl w:val="0"/>
                <w:numId w:val="103"/>
              </w:numPr>
              <w:spacing w:before="0"/>
              <w:ind w:left="357" w:hanging="357"/>
              <w:rPr>
                <w:lang w:val="en-GB"/>
              </w:rPr>
            </w:pPr>
            <w:r w:rsidRPr="00B107A9">
              <w:rPr>
                <w:lang w:val="en-GB"/>
              </w:rPr>
              <w:t>The project generated a high quantity of knowledge and information on CC and CCA in Haiti, which were disseminated</w:t>
            </w:r>
          </w:p>
        </w:tc>
      </w:tr>
      <w:tr w:rsidR="003C140B" w:rsidRPr="00754C95" w14:paraId="061F755F" w14:textId="77777777" w:rsidTr="00C45EF1">
        <w:tc>
          <w:tcPr>
            <w:tcW w:w="1129" w:type="dxa"/>
          </w:tcPr>
          <w:p w14:paraId="7BBDE769" w14:textId="77777777" w:rsidR="003C140B" w:rsidRPr="00B107A9" w:rsidRDefault="003C140B" w:rsidP="00C45EF1">
            <w:pPr>
              <w:rPr>
                <w:lang w:val="en-GB"/>
              </w:rPr>
            </w:pPr>
            <w:r w:rsidRPr="00B107A9">
              <w:rPr>
                <w:lang w:val="en-GB"/>
              </w:rPr>
              <w:t>Mali</w:t>
            </w:r>
          </w:p>
        </w:tc>
        <w:tc>
          <w:tcPr>
            <w:tcW w:w="7888" w:type="dxa"/>
          </w:tcPr>
          <w:p w14:paraId="3F63AEEA" w14:textId="77777777" w:rsidR="003C140B" w:rsidRPr="00B107A9" w:rsidRDefault="003C140B" w:rsidP="00C45EF1">
            <w:pPr>
              <w:rPr>
                <w:lang w:val="en-GB"/>
              </w:rPr>
            </w:pPr>
            <w:r w:rsidRPr="00B107A9">
              <w:rPr>
                <w:lang w:val="en-GB"/>
              </w:rPr>
              <w:t>Some of the main achievement mentioned in the project TE were:</w:t>
            </w:r>
          </w:p>
          <w:p w14:paraId="6E3A25F1" w14:textId="77777777" w:rsidR="003C140B" w:rsidRPr="00B107A9" w:rsidRDefault="003C140B" w:rsidP="00C45EF1">
            <w:pPr>
              <w:pStyle w:val="ListParagraph"/>
              <w:numPr>
                <w:ilvl w:val="0"/>
                <w:numId w:val="103"/>
              </w:numPr>
              <w:spacing w:before="0" w:after="0"/>
              <w:rPr>
                <w:lang w:val="en-GB"/>
              </w:rPr>
            </w:pPr>
            <w:r w:rsidRPr="00B107A9">
              <w:rPr>
                <w:lang w:val="en-GB"/>
              </w:rPr>
              <w:t>Gender mainstreaming in the formulation of activities (training of women, tools and equipment, agricultural input and income-generating activities tailored to women)</w:t>
            </w:r>
          </w:p>
          <w:p w14:paraId="47CE6DB6" w14:textId="77777777" w:rsidR="003C140B" w:rsidRPr="00B107A9" w:rsidRDefault="003C140B" w:rsidP="00C45EF1">
            <w:pPr>
              <w:pStyle w:val="ListParagraph"/>
              <w:numPr>
                <w:ilvl w:val="0"/>
                <w:numId w:val="103"/>
              </w:numPr>
              <w:spacing w:before="0"/>
              <w:ind w:left="357" w:hanging="357"/>
              <w:contextualSpacing w:val="0"/>
              <w:rPr>
                <w:lang w:val="en-GB"/>
              </w:rPr>
            </w:pPr>
            <w:r w:rsidRPr="00B107A9">
              <w:rPr>
                <w:lang w:val="en-GB"/>
              </w:rPr>
              <w:t>Adaptation interventions customized to the needs of the beneficiary communities.</w:t>
            </w:r>
          </w:p>
          <w:p w14:paraId="5553ACF7" w14:textId="77777777" w:rsidR="003C140B" w:rsidRPr="00B107A9" w:rsidRDefault="003C140B" w:rsidP="00C45EF1">
            <w:pPr>
              <w:rPr>
                <w:lang w:val="en-GB"/>
              </w:rPr>
            </w:pPr>
            <w:r w:rsidRPr="00B107A9">
              <w:rPr>
                <w:lang w:val="en-GB"/>
              </w:rPr>
              <w:t xml:space="preserve">However, one of the shortcoming of the project lays in the fact that no communication specialist was hired to implement the third component of the project focusing on the dissemination of lessons learnt and best-practices to replicate and upscale them in other </w:t>
            </w:r>
            <w:r w:rsidRPr="00B107A9">
              <w:rPr>
                <w:lang w:val="en-GB"/>
              </w:rPr>
              <w:lastRenderedPageBreak/>
              <w:t>vulnerable communities in Mali. At the time of the TE, most of the activities of Component 3 had not yet started while it was a crucial component.</w:t>
            </w:r>
          </w:p>
        </w:tc>
      </w:tr>
      <w:tr w:rsidR="003C140B" w:rsidRPr="00754C95" w14:paraId="65B246AD" w14:textId="77777777" w:rsidTr="00C45EF1">
        <w:tc>
          <w:tcPr>
            <w:tcW w:w="1129" w:type="dxa"/>
          </w:tcPr>
          <w:p w14:paraId="7FE677BA" w14:textId="77777777" w:rsidR="003C140B" w:rsidRPr="00B107A9" w:rsidRDefault="003C140B" w:rsidP="00C45EF1">
            <w:pPr>
              <w:rPr>
                <w:lang w:val="en-GB"/>
              </w:rPr>
            </w:pPr>
            <w:r w:rsidRPr="00B107A9">
              <w:rPr>
                <w:lang w:val="en-GB"/>
              </w:rPr>
              <w:lastRenderedPageBreak/>
              <w:t>Niger</w:t>
            </w:r>
          </w:p>
        </w:tc>
        <w:tc>
          <w:tcPr>
            <w:tcW w:w="7888" w:type="dxa"/>
          </w:tcPr>
          <w:p w14:paraId="478C1FF1" w14:textId="77777777" w:rsidR="003C140B" w:rsidRPr="00B107A9" w:rsidRDefault="003C140B" w:rsidP="00C45EF1">
            <w:pPr>
              <w:rPr>
                <w:lang w:val="en-GB"/>
              </w:rPr>
            </w:pPr>
            <w:r w:rsidRPr="00B107A9">
              <w:rPr>
                <w:lang w:val="en-GB"/>
              </w:rPr>
              <w:t>Some of the project results mentioned in the TE include: several knowledge products such as a guide on best practices, training guide on CC, document on gender, document on sharing experiences on gender and CCA, movies, etc.</w:t>
            </w:r>
          </w:p>
        </w:tc>
      </w:tr>
      <w:tr w:rsidR="003C140B" w:rsidRPr="00754C95" w14:paraId="79DE45EE" w14:textId="77777777" w:rsidTr="00C45EF1">
        <w:tc>
          <w:tcPr>
            <w:tcW w:w="1129" w:type="dxa"/>
          </w:tcPr>
          <w:p w14:paraId="034E4ACB" w14:textId="77777777" w:rsidR="003C140B" w:rsidRPr="00B107A9" w:rsidRDefault="003C140B" w:rsidP="00C45EF1">
            <w:pPr>
              <w:rPr>
                <w:lang w:val="en-GB"/>
              </w:rPr>
            </w:pPr>
            <w:r w:rsidRPr="00B107A9">
              <w:rPr>
                <w:lang w:val="en-GB"/>
              </w:rPr>
              <w:t>Sudan</w:t>
            </w:r>
          </w:p>
        </w:tc>
        <w:tc>
          <w:tcPr>
            <w:tcW w:w="7888" w:type="dxa"/>
          </w:tcPr>
          <w:p w14:paraId="6D980F75" w14:textId="77777777" w:rsidR="003C140B" w:rsidRPr="00B107A9" w:rsidRDefault="003C140B" w:rsidP="00C45EF1">
            <w:pPr>
              <w:rPr>
                <w:lang w:val="en-GB"/>
              </w:rPr>
            </w:pPr>
            <w:r w:rsidRPr="00B107A9">
              <w:rPr>
                <w:lang w:val="en-GB"/>
              </w:rPr>
              <w:t>No TE had been conducted yet. However, the last global project semi-annual reports mentions the following: “the greatest achievement of the project is that the project beneficiaries have adopted a broad range of adaptation measures”. Based on the reported results, it seems that a number of project activities are specifically focused on women.</w:t>
            </w:r>
          </w:p>
          <w:p w14:paraId="7D95E0CE" w14:textId="645D9AEC" w:rsidR="003C140B" w:rsidRPr="00B107A9" w:rsidRDefault="003C140B" w:rsidP="00C45EF1">
            <w:pPr>
              <w:rPr>
                <w:lang w:val="en-GB"/>
              </w:rPr>
            </w:pPr>
            <w:r w:rsidRPr="00B107A9">
              <w:rPr>
                <w:lang w:val="en-GB"/>
              </w:rPr>
              <w:t xml:space="preserve">In addition, a survey was conducted by the project team for project beneficiaries, and in total 83% of respondent (48% women and 36% men) either agree or strongly </w:t>
            </w:r>
            <w:r w:rsidR="004F1F2F" w:rsidRPr="00B107A9">
              <w:rPr>
                <w:lang w:val="en-GB"/>
              </w:rPr>
              <w:t xml:space="preserve">agree </w:t>
            </w:r>
            <w:r w:rsidRPr="00B107A9">
              <w:rPr>
                <w:lang w:val="en-GB"/>
              </w:rPr>
              <w:t>with the following statement: “women have benefited as much as men from the project interventions”.</w:t>
            </w:r>
          </w:p>
        </w:tc>
      </w:tr>
    </w:tbl>
    <w:p w14:paraId="5F2DA87B" w14:textId="77777777" w:rsidR="003C140B" w:rsidRPr="00B107A9" w:rsidRDefault="003C140B" w:rsidP="003C140B">
      <w:pPr>
        <w:rPr>
          <w:lang w:val="en-GB"/>
        </w:rPr>
      </w:pPr>
    </w:p>
    <w:p w14:paraId="75A55B9C" w14:textId="621E4995" w:rsidR="003C140B" w:rsidRPr="00B107A9" w:rsidRDefault="003C140B" w:rsidP="003C140B">
      <w:pPr>
        <w:rPr>
          <w:lang w:val="en-GB"/>
        </w:rPr>
      </w:pPr>
      <w:r w:rsidRPr="00B107A9">
        <w:rPr>
          <w:lang w:val="en-GB"/>
        </w:rPr>
        <w:t>It can be said that most of these projects were relatively successful in taking into account gender in their activities, and that most of them created a number of knowledge products. Even though it is difficult to link the success of the global project to the success of the national project</w:t>
      </w:r>
      <w:r w:rsidR="004F1F2F" w:rsidRPr="00B107A9">
        <w:rPr>
          <w:lang w:val="en-GB"/>
        </w:rPr>
        <w:t>s</w:t>
      </w:r>
      <w:r w:rsidRPr="00B107A9">
        <w:rPr>
          <w:lang w:val="en-GB"/>
        </w:rPr>
        <w:t>, it seems that the global project was relying on projects that performed relatively well and that were able to feed relevant experience</w:t>
      </w:r>
      <w:r w:rsidR="004F1F2F" w:rsidRPr="00B107A9">
        <w:rPr>
          <w:lang w:val="en-GB"/>
        </w:rPr>
        <w:t>s</w:t>
      </w:r>
      <w:r w:rsidRPr="00B107A9">
        <w:rPr>
          <w:lang w:val="en-GB"/>
        </w:rPr>
        <w:t xml:space="preserve"> into the global project.</w:t>
      </w:r>
    </w:p>
    <w:p w14:paraId="63B86336" w14:textId="1543C897" w:rsidR="003C140B" w:rsidRPr="00B107A9" w:rsidRDefault="003C140B" w:rsidP="003C140B">
      <w:pPr>
        <w:rPr>
          <w:lang w:val="en-GB"/>
        </w:rPr>
      </w:pPr>
      <w:r w:rsidRPr="00B107A9">
        <w:rPr>
          <w:lang w:val="en-GB"/>
        </w:rPr>
        <w:t xml:space="preserve">The TE of the Mali project </w:t>
      </w:r>
      <w:r w:rsidR="00E66A47" w:rsidRPr="00B107A9">
        <w:rPr>
          <w:lang w:val="en-GB"/>
        </w:rPr>
        <w:t>sheds light on</w:t>
      </w:r>
      <w:r w:rsidRPr="00B107A9">
        <w:rPr>
          <w:lang w:val="en-GB"/>
        </w:rPr>
        <w:t xml:space="preserve"> some issues with the communication component of the project</w:t>
      </w:r>
      <w:r w:rsidR="00E66A47" w:rsidRPr="00B107A9">
        <w:rPr>
          <w:lang w:val="en-GB"/>
        </w:rPr>
        <w:t>,</w:t>
      </w:r>
      <w:r w:rsidRPr="00B107A9">
        <w:rPr>
          <w:lang w:val="en-GB"/>
        </w:rPr>
        <w:t xml:space="preserve"> and</w:t>
      </w:r>
      <w:r w:rsidR="00E66A47" w:rsidRPr="00B107A9">
        <w:rPr>
          <w:lang w:val="en-GB"/>
        </w:rPr>
        <w:t xml:space="preserve"> on</w:t>
      </w:r>
      <w:r w:rsidRPr="00B107A9">
        <w:rPr>
          <w:lang w:val="en-GB"/>
        </w:rPr>
        <w:t xml:space="preserve"> the fact that the project was not able to produce the expected communication material. </w:t>
      </w:r>
      <w:r w:rsidR="00E66A47" w:rsidRPr="00B107A9">
        <w:rPr>
          <w:lang w:val="en-GB"/>
        </w:rPr>
        <w:t xml:space="preserve">However, </w:t>
      </w:r>
      <w:r w:rsidR="000D7A16" w:rsidRPr="00B107A9">
        <w:rPr>
          <w:lang w:val="en-GB"/>
        </w:rPr>
        <w:t>i</w:t>
      </w:r>
      <w:r w:rsidRPr="00B107A9">
        <w:rPr>
          <w:lang w:val="en-GB"/>
        </w:rPr>
        <w:t xml:space="preserve">nterviews showed that the global project was helpful on this </w:t>
      </w:r>
      <w:r w:rsidR="00E66A47" w:rsidRPr="00B107A9">
        <w:rPr>
          <w:lang w:val="en-GB"/>
        </w:rPr>
        <w:t>aspect</w:t>
      </w:r>
      <w:r w:rsidRPr="00B107A9">
        <w:rPr>
          <w:lang w:val="en-GB"/>
        </w:rPr>
        <w:t xml:space="preserve"> since it</w:t>
      </w:r>
      <w:r w:rsidR="00E66A47" w:rsidRPr="00B107A9">
        <w:rPr>
          <w:lang w:val="en-GB"/>
        </w:rPr>
        <w:t xml:space="preserve"> managed to</w:t>
      </w:r>
      <w:r w:rsidRPr="00B107A9">
        <w:rPr>
          <w:lang w:val="en-GB"/>
        </w:rPr>
        <w:t xml:space="preserve"> improve the communication on the Mali project through the knowledge products elaborated and disseminated</w:t>
      </w:r>
      <w:r w:rsidR="00E66A47" w:rsidRPr="00B107A9">
        <w:rPr>
          <w:lang w:val="en-GB"/>
        </w:rPr>
        <w:t xml:space="preserve"> </w:t>
      </w:r>
      <w:r w:rsidR="000D7A16" w:rsidRPr="00B107A9">
        <w:rPr>
          <w:lang w:val="en-GB"/>
        </w:rPr>
        <w:t>at the global level</w:t>
      </w:r>
      <w:r w:rsidRPr="00B107A9">
        <w:rPr>
          <w:lang w:val="en-GB"/>
        </w:rPr>
        <w:t>.</w:t>
      </w:r>
    </w:p>
    <w:p w14:paraId="7C192E8F" w14:textId="07D8C609" w:rsidR="003C140B" w:rsidRPr="00B107A9" w:rsidRDefault="003C140B" w:rsidP="000D7A16">
      <w:pPr>
        <w:rPr>
          <w:i/>
          <w:color w:val="365F91" w:themeColor="accent1" w:themeShade="BF"/>
          <w:lang w:val="en-GB"/>
        </w:rPr>
      </w:pPr>
      <w:r w:rsidRPr="00B107A9">
        <w:rPr>
          <w:lang w:val="en-GB"/>
        </w:rPr>
        <w:t>On another note, it is interesting to note that the TE of the Cabo Verde project considered that the gender aspects were not carried out in project activities until the end, which was not reported as such in interviews. Interviewees</w:t>
      </w:r>
      <w:r w:rsidR="00E66A47" w:rsidRPr="00B107A9">
        <w:rPr>
          <w:lang w:val="en-GB"/>
        </w:rPr>
        <w:t xml:space="preserve"> rather</w:t>
      </w:r>
      <w:r w:rsidRPr="00B107A9">
        <w:rPr>
          <w:lang w:val="en-GB"/>
        </w:rPr>
        <w:t xml:space="preserve"> mentioned that focus</w:t>
      </w:r>
      <w:r w:rsidR="00E66A47" w:rsidRPr="00B107A9">
        <w:rPr>
          <w:lang w:val="en-GB"/>
        </w:rPr>
        <w:t>ing</w:t>
      </w:r>
      <w:r w:rsidRPr="00B107A9">
        <w:rPr>
          <w:lang w:val="en-GB"/>
        </w:rPr>
        <w:t xml:space="preserve"> on gender was very important in Cabo Verde, and while </w:t>
      </w:r>
      <w:r w:rsidR="00E66A47" w:rsidRPr="00B107A9">
        <w:rPr>
          <w:lang w:val="en-GB"/>
        </w:rPr>
        <w:t>the national team</w:t>
      </w:r>
      <w:r w:rsidRPr="00B107A9">
        <w:rPr>
          <w:lang w:val="en-GB"/>
        </w:rPr>
        <w:t xml:space="preserve"> did not know exactly how to mainstream these aspects at first, the global project provided some insight on the matter.</w:t>
      </w:r>
      <w:r w:rsidR="00E66A47" w:rsidRPr="00B107A9">
        <w:rPr>
          <w:lang w:val="en-GB"/>
        </w:rPr>
        <w:t xml:space="preserve"> However, the fact that these aspects were not mainstreamed until the end of the project</w:t>
      </w:r>
      <w:r w:rsidR="001D6243" w:rsidRPr="00B107A9">
        <w:rPr>
          <w:lang w:val="en-GB"/>
        </w:rPr>
        <w:t xml:space="preserve"> shows that the impacts of the global project in the day-to-day implementation of the national project are difficult to assess. </w:t>
      </w:r>
    </w:p>
    <w:p w14:paraId="4C360679" w14:textId="77777777" w:rsidR="003C140B" w:rsidRPr="00B107A9" w:rsidRDefault="003C140B" w:rsidP="000D7A16">
      <w:pPr>
        <w:rPr>
          <w:i/>
          <w:color w:val="365F91" w:themeColor="accent1" w:themeShade="BF"/>
          <w:lang w:val="en-GB"/>
        </w:rPr>
      </w:pPr>
    </w:p>
    <w:p w14:paraId="29C75841" w14:textId="463EF358" w:rsidR="00E7283E" w:rsidRPr="00B107A9" w:rsidRDefault="00E7283E" w:rsidP="000D7A16">
      <w:pPr>
        <w:rPr>
          <w:i/>
          <w:color w:val="365F91" w:themeColor="accent1" w:themeShade="BF"/>
          <w:lang w:val="en-GB"/>
        </w:rPr>
      </w:pPr>
      <w:r w:rsidRPr="00B107A9">
        <w:rPr>
          <w:i/>
          <w:color w:val="365F91" w:themeColor="accent1" w:themeShade="BF"/>
          <w:lang w:val="en-GB"/>
        </w:rPr>
        <w:t>Overall the project is considered effective. The global project delivered on its three</w:t>
      </w:r>
      <w:r w:rsidR="003D0BB3" w:rsidRPr="00B107A9">
        <w:rPr>
          <w:i/>
          <w:color w:val="365F91" w:themeColor="accent1" w:themeShade="BF"/>
          <w:lang w:val="en-GB"/>
        </w:rPr>
        <w:t xml:space="preserve"> outputs: it established a coordination mechanism for cooperation and communication amongst the six national projects, even though its use remained limited (output 1.1); many quality knowledge products on CCA and gender were elaborated and well received by the national teams (output 2.1); gender-based adaptation approaches and practices were compiled and disseminated through many knowledge products (output 3.1). The overall achievement of project outcomes is considered satisfactory, the only mixed result being on the limited use of the coordination mechanism by the national team established under outcome 1.</w:t>
      </w:r>
      <w:r w:rsidR="00DA0FBF" w:rsidRPr="00B107A9">
        <w:rPr>
          <w:i/>
          <w:color w:val="365F91" w:themeColor="accent1" w:themeShade="BF"/>
          <w:lang w:val="en-GB"/>
        </w:rPr>
        <w:t xml:space="preserve"> </w:t>
      </w:r>
      <w:r w:rsidR="001D6243" w:rsidRPr="00B107A9">
        <w:rPr>
          <w:i/>
          <w:color w:val="365F91" w:themeColor="accent1" w:themeShade="BF"/>
          <w:lang w:val="en-GB"/>
        </w:rPr>
        <w:t>While most of the 6 CCAF national project</w:t>
      </w:r>
      <w:r w:rsidR="00B54F33" w:rsidRPr="00B107A9">
        <w:rPr>
          <w:i/>
          <w:color w:val="365F91" w:themeColor="accent1" w:themeShade="BF"/>
          <w:lang w:val="en-GB"/>
        </w:rPr>
        <w:t>s</w:t>
      </w:r>
      <w:r w:rsidR="001D6243" w:rsidRPr="00B107A9">
        <w:rPr>
          <w:i/>
          <w:color w:val="365F91" w:themeColor="accent1" w:themeShade="BF"/>
          <w:lang w:val="en-GB"/>
        </w:rPr>
        <w:t xml:space="preserve"> performed relatively well on the gender and communication sides, it is difficult to </w:t>
      </w:r>
      <w:r w:rsidR="004F1F2F" w:rsidRPr="00B107A9">
        <w:rPr>
          <w:i/>
          <w:color w:val="365F91" w:themeColor="accent1" w:themeShade="BF"/>
          <w:lang w:val="en-GB"/>
        </w:rPr>
        <w:t xml:space="preserve">directly </w:t>
      </w:r>
      <w:r w:rsidR="001D6243" w:rsidRPr="00B107A9">
        <w:rPr>
          <w:i/>
          <w:color w:val="365F91" w:themeColor="accent1" w:themeShade="BF"/>
          <w:lang w:val="en-GB"/>
        </w:rPr>
        <w:t>link the success of the global project to the national project</w:t>
      </w:r>
      <w:r w:rsidR="00B54F33" w:rsidRPr="00B107A9">
        <w:rPr>
          <w:i/>
          <w:color w:val="365F91" w:themeColor="accent1" w:themeShade="BF"/>
          <w:lang w:val="en-GB"/>
        </w:rPr>
        <w:t>s’</w:t>
      </w:r>
      <w:r w:rsidR="001D6243" w:rsidRPr="00B107A9">
        <w:rPr>
          <w:i/>
          <w:color w:val="365F91" w:themeColor="accent1" w:themeShade="BF"/>
          <w:lang w:val="en-GB"/>
        </w:rPr>
        <w:t xml:space="preserve"> – and vice versa. In some instances</w:t>
      </w:r>
      <w:r w:rsidR="004F1F2F" w:rsidRPr="00B107A9">
        <w:rPr>
          <w:i/>
          <w:color w:val="365F91" w:themeColor="accent1" w:themeShade="BF"/>
          <w:lang w:val="en-GB"/>
        </w:rPr>
        <w:t xml:space="preserve"> however</w:t>
      </w:r>
      <w:r w:rsidR="001D6243" w:rsidRPr="00B107A9">
        <w:rPr>
          <w:i/>
          <w:color w:val="365F91" w:themeColor="accent1" w:themeShade="BF"/>
          <w:lang w:val="en-GB"/>
        </w:rPr>
        <w:t>, it seems that the global project helped fill some gaps in the national project</w:t>
      </w:r>
      <w:r w:rsidR="00B54F33" w:rsidRPr="00B107A9">
        <w:rPr>
          <w:i/>
          <w:color w:val="365F91" w:themeColor="accent1" w:themeShade="BF"/>
          <w:lang w:val="en-GB"/>
        </w:rPr>
        <w:t>s</w:t>
      </w:r>
      <w:r w:rsidR="001D6243" w:rsidRPr="00B107A9">
        <w:rPr>
          <w:i/>
          <w:color w:val="365F91" w:themeColor="accent1" w:themeShade="BF"/>
          <w:lang w:val="en-GB"/>
        </w:rPr>
        <w:t xml:space="preserve"> (on communication for instance). </w:t>
      </w:r>
      <w:r w:rsidR="00DA0FBF" w:rsidRPr="00B107A9">
        <w:rPr>
          <w:i/>
          <w:color w:val="365F91" w:themeColor="accent1" w:themeShade="BF"/>
          <w:lang w:val="en-GB"/>
        </w:rPr>
        <w:t>The project’s effectiveness is rated as satisfactory</w:t>
      </w:r>
      <w:r w:rsidR="005B5E43" w:rsidRPr="00B107A9">
        <w:rPr>
          <w:i/>
          <w:color w:val="365F91" w:themeColor="accent1" w:themeShade="BF"/>
          <w:lang w:val="en-GB"/>
        </w:rPr>
        <w:t>.</w:t>
      </w:r>
    </w:p>
    <w:p w14:paraId="21BCDEA7" w14:textId="77777777" w:rsidR="0072697A" w:rsidRPr="00B107A9" w:rsidRDefault="0072697A" w:rsidP="00DB7213">
      <w:pPr>
        <w:jc w:val="left"/>
        <w:rPr>
          <w:b/>
          <w:color w:val="2F5496"/>
          <w:lang w:val="en-GB"/>
        </w:rPr>
      </w:pPr>
    </w:p>
    <w:p w14:paraId="6111B470" w14:textId="32E54CB7" w:rsidR="00F71B4F" w:rsidRPr="00B107A9" w:rsidRDefault="00DB7213" w:rsidP="000D7A16">
      <w:pPr>
        <w:keepNext/>
        <w:jc w:val="left"/>
        <w:rPr>
          <w:b/>
          <w:color w:val="2F5496"/>
          <w:lang w:val="en-GB"/>
        </w:rPr>
      </w:pPr>
      <w:r w:rsidRPr="00B107A9">
        <w:rPr>
          <w:b/>
          <w:color w:val="2F5496"/>
          <w:lang w:val="en-GB"/>
        </w:rPr>
        <w:lastRenderedPageBreak/>
        <w:t>Q10. How were risk and risk mitigation being managed?</w:t>
      </w:r>
    </w:p>
    <w:p w14:paraId="375CD9BD" w14:textId="6585C9A1" w:rsidR="00D93975" w:rsidRPr="00B107A9" w:rsidRDefault="00D93975" w:rsidP="000D7A16">
      <w:pPr>
        <w:keepNext/>
        <w:jc w:val="left"/>
        <w:rPr>
          <w:b/>
          <w:color w:val="2F5496"/>
          <w:lang w:val="en-GB"/>
        </w:rPr>
      </w:pPr>
    </w:p>
    <w:p w14:paraId="70A2CDFD" w14:textId="39D23702" w:rsidR="00DB7213" w:rsidRPr="00B107A9" w:rsidRDefault="00754CC9" w:rsidP="00D93975">
      <w:pPr>
        <w:keepNext/>
        <w:rPr>
          <w:color w:val="E36C0A" w:themeColor="accent6" w:themeShade="BF"/>
          <w:lang w:val="en-GB"/>
        </w:rPr>
      </w:pPr>
      <w:r w:rsidRPr="00B107A9">
        <w:rPr>
          <w:color w:val="E36C0A" w:themeColor="accent6" w:themeShade="BF"/>
          <w:lang w:val="en-GB"/>
        </w:rPr>
        <w:t>No formal system was in place to manage the risks at the global project level, however they were appropriately mitigated during project implementation.</w:t>
      </w:r>
    </w:p>
    <w:p w14:paraId="04F73936" w14:textId="489A96DF" w:rsidR="00C12E60" w:rsidRPr="00B107A9" w:rsidRDefault="00B94E28" w:rsidP="00EF77DF">
      <w:pPr>
        <w:rPr>
          <w:lang w:val="en-GB"/>
        </w:rPr>
      </w:pPr>
      <w:r w:rsidRPr="00B107A9">
        <w:rPr>
          <w:lang w:val="en-GB"/>
        </w:rPr>
        <w:t>As noted in the section “Project design / formulation</w:t>
      </w:r>
      <w:r w:rsidR="00C12E60" w:rsidRPr="00B107A9">
        <w:rPr>
          <w:lang w:val="en-GB"/>
        </w:rPr>
        <w:t>” above, a risk log was provided in Annex of the project document. However, interviews conducted for this evaluation showed that this risk log ha</w:t>
      </w:r>
      <w:r w:rsidR="00EF77DF" w:rsidRPr="00B107A9">
        <w:rPr>
          <w:lang w:val="en-GB"/>
        </w:rPr>
        <w:t>s</w:t>
      </w:r>
      <w:r w:rsidR="00C12E60" w:rsidRPr="00B107A9">
        <w:rPr>
          <w:lang w:val="en-GB"/>
        </w:rPr>
        <w:t xml:space="preserve"> not been used </w:t>
      </w:r>
      <w:r w:rsidR="00EF77DF" w:rsidRPr="00B107A9">
        <w:rPr>
          <w:lang w:val="en-GB"/>
        </w:rPr>
        <w:t>nor referred to during t</w:t>
      </w:r>
      <w:r w:rsidR="00C12E60" w:rsidRPr="00B107A9">
        <w:rPr>
          <w:lang w:val="en-GB"/>
        </w:rPr>
        <w:t>he implementation of the project</w:t>
      </w:r>
      <w:r w:rsidR="00EF77DF" w:rsidRPr="00B107A9">
        <w:rPr>
          <w:lang w:val="en-GB"/>
        </w:rPr>
        <w:t>. No</w:t>
      </w:r>
      <w:r w:rsidR="00C12E60" w:rsidRPr="00B107A9">
        <w:rPr>
          <w:lang w:val="en-GB"/>
        </w:rPr>
        <w:t xml:space="preserve"> system </w:t>
      </w:r>
      <w:r w:rsidR="00EF77DF" w:rsidRPr="00B107A9">
        <w:rPr>
          <w:lang w:val="en-GB"/>
        </w:rPr>
        <w:t xml:space="preserve">was </w:t>
      </w:r>
      <w:r w:rsidR="00C12E60" w:rsidRPr="00B107A9">
        <w:rPr>
          <w:lang w:val="en-GB"/>
        </w:rPr>
        <w:t>in place to assess</w:t>
      </w:r>
      <w:r w:rsidR="0072697A" w:rsidRPr="00B107A9">
        <w:rPr>
          <w:lang w:val="en-GB"/>
        </w:rPr>
        <w:t>, monitor</w:t>
      </w:r>
      <w:r w:rsidR="00C12E60" w:rsidRPr="00B107A9">
        <w:rPr>
          <w:lang w:val="en-GB"/>
        </w:rPr>
        <w:t xml:space="preserve"> and manage the risks at the global project level.</w:t>
      </w:r>
    </w:p>
    <w:p w14:paraId="252B4099" w14:textId="0DC4A77A" w:rsidR="00A62815" w:rsidRDefault="00A62815" w:rsidP="00EF77DF">
      <w:pPr>
        <w:rPr>
          <w:lang w:val="en-GB"/>
        </w:rPr>
      </w:pPr>
      <w:r w:rsidRPr="00B107A9">
        <w:rPr>
          <w:lang w:val="en-GB"/>
        </w:rPr>
        <w:t xml:space="preserve">Nonetheless, </w:t>
      </w:r>
      <w:r w:rsidR="006942E7" w:rsidRPr="00B107A9">
        <w:rPr>
          <w:lang w:val="en-GB"/>
        </w:rPr>
        <w:fldChar w:fldCharType="begin"/>
      </w:r>
      <w:r w:rsidR="006942E7" w:rsidRPr="00B107A9">
        <w:rPr>
          <w:lang w:val="en-GB"/>
        </w:rPr>
        <w:instrText xml:space="preserve"> REF _Ref482029289 </w:instrText>
      </w:r>
      <w:r w:rsidR="006942E7" w:rsidRPr="00B107A9">
        <w:rPr>
          <w:lang w:val="en-GB"/>
        </w:rPr>
        <w:fldChar w:fldCharType="separate"/>
      </w:r>
      <w:r w:rsidR="002E1017" w:rsidRPr="00B107A9">
        <w:rPr>
          <w:lang w:val="en-GB"/>
        </w:rPr>
        <w:t xml:space="preserve">Table </w:t>
      </w:r>
      <w:r w:rsidR="002E1017">
        <w:rPr>
          <w:noProof/>
          <w:lang w:val="en-GB"/>
        </w:rPr>
        <w:t>6</w:t>
      </w:r>
      <w:r w:rsidR="006942E7" w:rsidRPr="00B107A9">
        <w:rPr>
          <w:noProof/>
          <w:lang w:val="en-GB"/>
        </w:rPr>
        <w:fldChar w:fldCharType="end"/>
      </w:r>
      <w:r w:rsidR="00A750EE" w:rsidRPr="00B107A9">
        <w:rPr>
          <w:lang w:val="en-GB"/>
        </w:rPr>
        <w:t xml:space="preserve"> </w:t>
      </w:r>
      <w:r w:rsidRPr="00B107A9">
        <w:rPr>
          <w:lang w:val="en-GB"/>
        </w:rPr>
        <w:t xml:space="preserve">gives a brief assessment of how the </w:t>
      </w:r>
      <w:r w:rsidR="004F1F2F" w:rsidRPr="00B107A9">
        <w:rPr>
          <w:lang w:val="en-GB"/>
        </w:rPr>
        <w:t xml:space="preserve">four </w:t>
      </w:r>
      <w:r w:rsidRPr="00B107A9">
        <w:rPr>
          <w:lang w:val="en-GB"/>
        </w:rPr>
        <w:t>risks identified in the project document were managed during the implementation of the project.</w:t>
      </w:r>
    </w:p>
    <w:p w14:paraId="187965BA" w14:textId="77777777" w:rsidR="004359A6" w:rsidRPr="00B107A9" w:rsidRDefault="004359A6" w:rsidP="00EF77DF">
      <w:pPr>
        <w:rPr>
          <w:lang w:val="en-GB"/>
        </w:rPr>
      </w:pPr>
    </w:p>
    <w:p w14:paraId="40EFBEE1" w14:textId="1ABFBF51" w:rsidR="00B94E28" w:rsidRPr="00B107A9" w:rsidRDefault="00B94E28" w:rsidP="00B94E28">
      <w:pPr>
        <w:pStyle w:val="Caption"/>
        <w:keepNext/>
        <w:rPr>
          <w:lang w:val="en-GB"/>
        </w:rPr>
      </w:pPr>
      <w:bookmarkStart w:id="33" w:name="_Ref482029289"/>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6</w:t>
      </w:r>
      <w:r w:rsidR="006942E7" w:rsidRPr="00B107A9">
        <w:rPr>
          <w:noProof/>
          <w:lang w:val="en-GB"/>
        </w:rPr>
        <w:fldChar w:fldCharType="end"/>
      </w:r>
      <w:bookmarkEnd w:id="33"/>
      <w:r w:rsidRPr="00B107A9">
        <w:rPr>
          <w:lang w:val="en-GB"/>
        </w:rPr>
        <w:t>: Assessment of Risk management</w:t>
      </w:r>
    </w:p>
    <w:tbl>
      <w:tblPr>
        <w:tblStyle w:val="TableBaastel1"/>
        <w:tblW w:w="0" w:type="auto"/>
        <w:tblLook w:val="04A0" w:firstRow="1" w:lastRow="0" w:firstColumn="1" w:lastColumn="0" w:noHBand="0" w:noVBand="1"/>
      </w:tblPr>
      <w:tblGrid>
        <w:gridCol w:w="3119"/>
        <w:gridCol w:w="5898"/>
      </w:tblGrid>
      <w:tr w:rsidR="00A62815" w:rsidRPr="00754C95" w14:paraId="4E862035" w14:textId="77777777" w:rsidTr="00EC6F33">
        <w:trPr>
          <w:cnfStyle w:val="100000000000" w:firstRow="1" w:lastRow="0" w:firstColumn="0" w:lastColumn="0" w:oddVBand="0" w:evenVBand="0" w:oddHBand="0" w:evenHBand="0" w:firstRowFirstColumn="0" w:firstRowLastColumn="0" w:lastRowFirstColumn="0" w:lastRowLastColumn="0"/>
        </w:trPr>
        <w:tc>
          <w:tcPr>
            <w:tcW w:w="3119" w:type="dxa"/>
          </w:tcPr>
          <w:p w14:paraId="217E66D4" w14:textId="1EE660E8" w:rsidR="00A62815" w:rsidRPr="00B107A9" w:rsidRDefault="00586608" w:rsidP="00586608">
            <w:pPr>
              <w:spacing w:before="0" w:after="0"/>
              <w:rPr>
                <w:lang w:val="en-GB"/>
              </w:rPr>
            </w:pPr>
            <w:r w:rsidRPr="00B107A9">
              <w:rPr>
                <w:lang w:val="en-GB"/>
              </w:rPr>
              <w:t xml:space="preserve">Identified </w:t>
            </w:r>
            <w:r w:rsidR="00A62815" w:rsidRPr="00B107A9">
              <w:rPr>
                <w:lang w:val="en-GB"/>
              </w:rPr>
              <w:t>Risks</w:t>
            </w:r>
          </w:p>
        </w:tc>
        <w:tc>
          <w:tcPr>
            <w:tcW w:w="5898" w:type="dxa"/>
          </w:tcPr>
          <w:p w14:paraId="093B99C0" w14:textId="1032C8DD" w:rsidR="00A62815" w:rsidRPr="00B107A9" w:rsidRDefault="00A62815" w:rsidP="00586608">
            <w:pPr>
              <w:spacing w:before="0" w:after="0"/>
              <w:rPr>
                <w:lang w:val="en-GB"/>
              </w:rPr>
            </w:pPr>
            <w:r w:rsidRPr="00B107A9">
              <w:rPr>
                <w:lang w:val="en-GB"/>
              </w:rPr>
              <w:t>Risk management</w:t>
            </w:r>
          </w:p>
        </w:tc>
      </w:tr>
      <w:tr w:rsidR="00586608" w:rsidRPr="00754C95" w14:paraId="23420366" w14:textId="77777777" w:rsidTr="00EC6F33">
        <w:tc>
          <w:tcPr>
            <w:tcW w:w="3119" w:type="dxa"/>
          </w:tcPr>
          <w:p w14:paraId="0A8E79B5" w14:textId="36E2CB56" w:rsidR="00586608" w:rsidRPr="00B107A9" w:rsidRDefault="00586608" w:rsidP="00586608">
            <w:pPr>
              <w:spacing w:before="0" w:after="0"/>
              <w:rPr>
                <w:lang w:val="en-GB"/>
              </w:rPr>
            </w:pPr>
            <w:r w:rsidRPr="00B107A9">
              <w:rPr>
                <w:lang w:val="en-GB"/>
              </w:rPr>
              <w:t>Canada - UNDP climate change adaptation projects unable to participate fully in global coordination due to communication gap</w:t>
            </w:r>
            <w:r w:rsidR="00B02F8B" w:rsidRPr="00B107A9">
              <w:rPr>
                <w:lang w:val="en-GB"/>
              </w:rPr>
              <w:t>s and lack of time and interest</w:t>
            </w:r>
          </w:p>
        </w:tc>
        <w:tc>
          <w:tcPr>
            <w:tcW w:w="5898" w:type="dxa"/>
          </w:tcPr>
          <w:p w14:paraId="16DFD02D" w14:textId="00BE5806" w:rsidR="00586608" w:rsidRPr="00B107A9" w:rsidRDefault="00586608" w:rsidP="00411662">
            <w:pPr>
              <w:spacing w:before="0" w:after="0"/>
              <w:rPr>
                <w:lang w:val="en-GB"/>
              </w:rPr>
            </w:pPr>
            <w:r w:rsidRPr="00B107A9">
              <w:rPr>
                <w:lang w:val="en-GB"/>
              </w:rPr>
              <w:t>In light of the interviews conducted, it can be considered that the project coordinator managed this risk well by visiting 5 of the 6 countries during the first year</w:t>
            </w:r>
            <w:r w:rsidR="004359A6">
              <w:rPr>
                <w:lang w:val="en-GB"/>
              </w:rPr>
              <w:t xml:space="preserve"> (the sixth project being visited not long after)</w:t>
            </w:r>
            <w:r w:rsidRPr="00B107A9">
              <w:rPr>
                <w:lang w:val="en-GB"/>
              </w:rPr>
              <w:t>, by systematically consulting the national teams and sharing all products elaborated by the global project. The project coordinator also adapted the global project to the needs and interests of the national teams by elaborating</w:t>
            </w:r>
            <w:r w:rsidR="00B94E28" w:rsidRPr="00B107A9">
              <w:rPr>
                <w:lang w:val="en-GB"/>
              </w:rPr>
              <w:t xml:space="preserve"> the Community of Practice S</w:t>
            </w:r>
            <w:r w:rsidRPr="00B107A9">
              <w:rPr>
                <w:lang w:val="en-GB"/>
              </w:rPr>
              <w:t xml:space="preserve">trategy and the Knowledge </w:t>
            </w:r>
            <w:r w:rsidR="00B94E28" w:rsidRPr="00B107A9">
              <w:rPr>
                <w:lang w:val="en-GB"/>
              </w:rPr>
              <w:t>P</w:t>
            </w:r>
            <w:r w:rsidR="00822F33" w:rsidRPr="00B107A9">
              <w:rPr>
                <w:lang w:val="en-GB"/>
              </w:rPr>
              <w:t>roducts</w:t>
            </w:r>
            <w:r w:rsidR="00B94E28" w:rsidRPr="00B107A9">
              <w:rPr>
                <w:lang w:val="en-GB"/>
              </w:rPr>
              <w:t xml:space="preserve"> S</w:t>
            </w:r>
            <w:r w:rsidRPr="00B107A9">
              <w:rPr>
                <w:lang w:val="en-GB"/>
              </w:rPr>
              <w:t>trategy based on country consultation, as w</w:t>
            </w:r>
            <w:r w:rsidR="00AE35B1" w:rsidRPr="00B107A9">
              <w:rPr>
                <w:lang w:val="en-GB"/>
              </w:rPr>
              <w:t xml:space="preserve">ell as by adapting the type of </w:t>
            </w:r>
            <w:r w:rsidRPr="00B107A9">
              <w:rPr>
                <w:lang w:val="en-GB"/>
              </w:rPr>
              <w:t xml:space="preserve">trainings to be delivered in </w:t>
            </w:r>
            <w:r w:rsidR="00411662" w:rsidRPr="00B107A9">
              <w:rPr>
                <w:lang w:val="en-GB"/>
              </w:rPr>
              <w:t xml:space="preserve">spite </w:t>
            </w:r>
            <w:r w:rsidRPr="00B107A9">
              <w:rPr>
                <w:lang w:val="en-GB"/>
              </w:rPr>
              <w:t>of the lack of appetite of the national teams.</w:t>
            </w:r>
          </w:p>
        </w:tc>
      </w:tr>
      <w:tr w:rsidR="00586608" w:rsidRPr="00754C95" w14:paraId="420FB0FB" w14:textId="77777777" w:rsidTr="00EC6F33">
        <w:tc>
          <w:tcPr>
            <w:tcW w:w="3119" w:type="dxa"/>
          </w:tcPr>
          <w:p w14:paraId="36892A9C" w14:textId="41626F12" w:rsidR="00586608" w:rsidRPr="00B107A9" w:rsidRDefault="00586608" w:rsidP="00586608">
            <w:pPr>
              <w:spacing w:before="0" w:after="0"/>
              <w:rPr>
                <w:lang w:val="en-GB"/>
              </w:rPr>
            </w:pPr>
            <w:r w:rsidRPr="00B107A9">
              <w:rPr>
                <w:lang w:val="en-GB"/>
              </w:rPr>
              <w:t>Canada - UNDP climate change adaptation projects do not participate fully in global knowledge management due to inability to produce and document sufficient inform</w:t>
            </w:r>
            <w:r w:rsidR="00B02F8B" w:rsidRPr="00B107A9">
              <w:rPr>
                <w:lang w:val="en-GB"/>
              </w:rPr>
              <w:t>ation, lessons, and experiences</w:t>
            </w:r>
          </w:p>
        </w:tc>
        <w:tc>
          <w:tcPr>
            <w:tcW w:w="5898" w:type="dxa"/>
          </w:tcPr>
          <w:p w14:paraId="4734723F" w14:textId="50147FCB" w:rsidR="00586608" w:rsidRPr="00B107A9" w:rsidRDefault="00B02F8B" w:rsidP="00586608">
            <w:pPr>
              <w:spacing w:before="0" w:after="0"/>
              <w:rPr>
                <w:lang w:val="en-GB"/>
              </w:rPr>
            </w:pPr>
            <w:r w:rsidRPr="00B107A9">
              <w:rPr>
                <w:lang w:val="en-GB"/>
              </w:rPr>
              <w:t xml:space="preserve">This risk </w:t>
            </w:r>
            <w:r w:rsidR="00B46A48" w:rsidRPr="00B107A9">
              <w:rPr>
                <w:lang w:val="en-GB"/>
              </w:rPr>
              <w:t>did not</w:t>
            </w:r>
            <w:r w:rsidRPr="00B107A9">
              <w:rPr>
                <w:lang w:val="en-GB"/>
              </w:rPr>
              <w:t xml:space="preserve"> occur and </w:t>
            </w:r>
            <w:r w:rsidR="00B46A48" w:rsidRPr="00B107A9">
              <w:rPr>
                <w:lang w:val="en-GB"/>
              </w:rPr>
              <w:t>did not</w:t>
            </w:r>
            <w:r w:rsidRPr="00B107A9">
              <w:rPr>
                <w:lang w:val="en-GB"/>
              </w:rPr>
              <w:t xml:space="preserve"> require a management response</w:t>
            </w:r>
            <w:r w:rsidR="00776DF7" w:rsidRPr="00B107A9">
              <w:rPr>
                <w:lang w:val="en-GB"/>
              </w:rPr>
              <w:t>.</w:t>
            </w:r>
          </w:p>
        </w:tc>
      </w:tr>
      <w:tr w:rsidR="00586608" w:rsidRPr="00754C95" w14:paraId="6E13692B" w14:textId="77777777" w:rsidTr="00EC6F33">
        <w:tc>
          <w:tcPr>
            <w:tcW w:w="3119" w:type="dxa"/>
          </w:tcPr>
          <w:p w14:paraId="6F055BB5" w14:textId="2C2FAB55" w:rsidR="00586608" w:rsidRPr="00B107A9" w:rsidRDefault="00586608" w:rsidP="00B02F8B">
            <w:pPr>
              <w:spacing w:before="0" w:after="0"/>
              <w:rPr>
                <w:lang w:val="en-GB"/>
              </w:rPr>
            </w:pPr>
            <w:r w:rsidRPr="00B107A9">
              <w:rPr>
                <w:lang w:val="en-GB"/>
              </w:rPr>
              <w:t>Insufficient financial resources to achieve outcomes and outputs</w:t>
            </w:r>
          </w:p>
        </w:tc>
        <w:tc>
          <w:tcPr>
            <w:tcW w:w="5898" w:type="dxa"/>
          </w:tcPr>
          <w:p w14:paraId="3B9C1661" w14:textId="4A5AFA74" w:rsidR="00586608" w:rsidRPr="00B107A9" w:rsidRDefault="00B02F8B" w:rsidP="004359A6">
            <w:pPr>
              <w:spacing w:before="0" w:after="0"/>
              <w:rPr>
                <w:lang w:val="en-GB"/>
              </w:rPr>
            </w:pPr>
            <w:r w:rsidRPr="00B107A9">
              <w:rPr>
                <w:lang w:val="en-GB"/>
              </w:rPr>
              <w:t xml:space="preserve">As mentioned above, the budget was not sufficient to organize a global workshop on gender, but the global project team adapted accordingly and provided </w:t>
            </w:r>
            <w:r w:rsidR="00776DF7" w:rsidRPr="00B107A9">
              <w:rPr>
                <w:lang w:val="en-GB"/>
              </w:rPr>
              <w:t>for instance an</w:t>
            </w:r>
            <w:r w:rsidRPr="00B107A9">
              <w:rPr>
                <w:lang w:val="en-GB"/>
              </w:rPr>
              <w:t xml:space="preserve"> online platform </w:t>
            </w:r>
            <w:r w:rsidR="00776DF7" w:rsidRPr="00B107A9">
              <w:rPr>
                <w:lang w:val="en-GB"/>
              </w:rPr>
              <w:t xml:space="preserve">showcasing the findings of the “filling buckets, </w:t>
            </w:r>
            <w:r w:rsidR="00D30366">
              <w:rPr>
                <w:lang w:val="en-GB"/>
              </w:rPr>
              <w:t>fuelling</w:t>
            </w:r>
            <w:r w:rsidR="00776DF7" w:rsidRPr="00B107A9">
              <w:rPr>
                <w:lang w:val="en-GB"/>
              </w:rPr>
              <w:t xml:space="preserve"> change” publication.</w:t>
            </w:r>
            <w:r w:rsidR="004359A6">
              <w:rPr>
                <w:lang w:val="en-GB"/>
              </w:rPr>
              <w:t xml:space="preserve"> In addition, the global workshop in Niamey did include a strong session on gender, which allowed to cover some of the gender related issues even though no specific workshop on the matter was held.</w:t>
            </w:r>
          </w:p>
        </w:tc>
      </w:tr>
      <w:tr w:rsidR="00586608" w:rsidRPr="00754C95" w14:paraId="781956B4" w14:textId="77777777" w:rsidTr="00EC6F33">
        <w:tc>
          <w:tcPr>
            <w:tcW w:w="3119" w:type="dxa"/>
          </w:tcPr>
          <w:p w14:paraId="79B67FF8" w14:textId="10698D90" w:rsidR="00586608" w:rsidRPr="00B107A9" w:rsidRDefault="00586608" w:rsidP="00586608">
            <w:pPr>
              <w:spacing w:before="0" w:after="0"/>
              <w:rPr>
                <w:lang w:val="en-GB"/>
              </w:rPr>
            </w:pPr>
            <w:r w:rsidRPr="00B107A9">
              <w:rPr>
                <w:lang w:val="en-GB"/>
              </w:rPr>
              <w:t>Insufficient personnel to achieve outcomes and outpu</w:t>
            </w:r>
            <w:r w:rsidR="00B02F8B" w:rsidRPr="00B107A9">
              <w:rPr>
                <w:lang w:val="en-GB"/>
              </w:rPr>
              <w:t>ts</w:t>
            </w:r>
          </w:p>
        </w:tc>
        <w:tc>
          <w:tcPr>
            <w:tcW w:w="5898" w:type="dxa"/>
          </w:tcPr>
          <w:p w14:paraId="695835EB" w14:textId="3D777985" w:rsidR="00586608" w:rsidRPr="00B107A9" w:rsidRDefault="00B245BF" w:rsidP="00586608">
            <w:pPr>
              <w:spacing w:before="0" w:after="0"/>
              <w:rPr>
                <w:lang w:val="en-GB"/>
              </w:rPr>
            </w:pPr>
            <w:r w:rsidRPr="00B107A9">
              <w:rPr>
                <w:lang w:val="en-GB"/>
              </w:rPr>
              <w:t xml:space="preserve">This risk </w:t>
            </w:r>
            <w:r w:rsidR="00B46A48" w:rsidRPr="00B107A9">
              <w:rPr>
                <w:lang w:val="en-GB"/>
              </w:rPr>
              <w:t>did not</w:t>
            </w:r>
            <w:r w:rsidRPr="00B107A9">
              <w:rPr>
                <w:lang w:val="en-GB"/>
              </w:rPr>
              <w:t xml:space="preserve"> occur as the project coordinator was able to hire consultants and received support from </w:t>
            </w:r>
            <w:r w:rsidR="0072697A" w:rsidRPr="00B107A9">
              <w:rPr>
                <w:lang w:val="en-GB"/>
              </w:rPr>
              <w:t xml:space="preserve">various </w:t>
            </w:r>
            <w:r w:rsidRPr="00B107A9">
              <w:rPr>
                <w:lang w:val="en-GB"/>
              </w:rPr>
              <w:t>UNDP</w:t>
            </w:r>
            <w:r w:rsidR="0072697A" w:rsidRPr="00B107A9">
              <w:rPr>
                <w:lang w:val="en-GB"/>
              </w:rPr>
              <w:t xml:space="preserve"> departments</w:t>
            </w:r>
            <w:r w:rsidRPr="00B107A9">
              <w:rPr>
                <w:lang w:val="en-GB"/>
              </w:rPr>
              <w:t>.</w:t>
            </w:r>
          </w:p>
        </w:tc>
      </w:tr>
    </w:tbl>
    <w:p w14:paraId="304014E1" w14:textId="77777777" w:rsidR="004359A6" w:rsidRDefault="004359A6" w:rsidP="00D93975">
      <w:pPr>
        <w:spacing w:before="240"/>
        <w:rPr>
          <w:i/>
          <w:color w:val="365F91" w:themeColor="accent1" w:themeShade="BF"/>
          <w:lang w:val="en-GB"/>
        </w:rPr>
      </w:pPr>
    </w:p>
    <w:p w14:paraId="203DF58D" w14:textId="10DFE3F1" w:rsidR="00A62815" w:rsidRPr="00B107A9" w:rsidRDefault="00754CC9" w:rsidP="00D93975">
      <w:pPr>
        <w:spacing w:before="240"/>
        <w:rPr>
          <w:i/>
          <w:color w:val="365F91" w:themeColor="accent1" w:themeShade="BF"/>
          <w:lang w:val="en-GB"/>
        </w:rPr>
      </w:pPr>
      <w:r w:rsidRPr="00B107A9">
        <w:rPr>
          <w:i/>
          <w:color w:val="365F91" w:themeColor="accent1" w:themeShade="BF"/>
          <w:lang w:val="en-GB"/>
        </w:rPr>
        <w:t xml:space="preserve">Even though the project </w:t>
      </w:r>
      <w:r w:rsidR="00B46A48" w:rsidRPr="00B107A9">
        <w:rPr>
          <w:i/>
          <w:color w:val="365F91" w:themeColor="accent1" w:themeShade="BF"/>
          <w:lang w:val="en-GB"/>
        </w:rPr>
        <w:t>did not</w:t>
      </w:r>
      <w:r w:rsidRPr="00B107A9">
        <w:rPr>
          <w:i/>
          <w:color w:val="365F91" w:themeColor="accent1" w:themeShade="BF"/>
          <w:lang w:val="en-GB"/>
        </w:rPr>
        <w:t xml:space="preserve"> have a formal risk mitigation strategy, it seems that the risks were appropriately managed during project implementation.</w:t>
      </w:r>
    </w:p>
    <w:p w14:paraId="38C6A2B5" w14:textId="77777777" w:rsidR="00D93975" w:rsidRPr="00B107A9" w:rsidRDefault="00D93975" w:rsidP="00EF77DF">
      <w:pPr>
        <w:rPr>
          <w:i/>
          <w:color w:val="365F91" w:themeColor="accent1" w:themeShade="BF"/>
          <w:lang w:val="en-GB"/>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017"/>
      </w:tblGrid>
      <w:tr w:rsidR="00897564" w:rsidRPr="00754C95" w14:paraId="2F5C1A2E" w14:textId="77777777" w:rsidTr="000D7A16">
        <w:tc>
          <w:tcPr>
            <w:tcW w:w="9017" w:type="dxa"/>
            <w:shd w:val="clear" w:color="auto" w:fill="F2F2F2" w:themeFill="background1" w:themeFillShade="F2"/>
          </w:tcPr>
          <w:p w14:paraId="252F7156" w14:textId="3B6DD02A" w:rsidR="00897564" w:rsidRPr="00B107A9" w:rsidRDefault="00897564" w:rsidP="002F6B5D">
            <w:pPr>
              <w:keepNext/>
              <w:rPr>
                <w:b/>
                <w:color w:val="E36C0A" w:themeColor="accent6" w:themeShade="BF"/>
                <w:lang w:val="en-GB"/>
              </w:rPr>
            </w:pPr>
            <w:r w:rsidRPr="00B107A9">
              <w:rPr>
                <w:b/>
                <w:color w:val="E36C0A" w:themeColor="accent6" w:themeShade="BF"/>
                <w:lang w:val="en-GB"/>
              </w:rPr>
              <w:lastRenderedPageBreak/>
              <w:t>Conclusion on EFFECTIVENESS</w:t>
            </w:r>
          </w:p>
          <w:p w14:paraId="236E9F79" w14:textId="6374E779" w:rsidR="00B45644" w:rsidRPr="00B107A9" w:rsidRDefault="00897564" w:rsidP="002F6B5D">
            <w:pPr>
              <w:keepNext/>
              <w:rPr>
                <w:color w:val="E36C0A" w:themeColor="accent6" w:themeShade="BF"/>
                <w:lang w:val="en-GB"/>
              </w:rPr>
            </w:pPr>
            <w:r w:rsidRPr="00B107A9">
              <w:rPr>
                <w:color w:val="E36C0A" w:themeColor="accent6" w:themeShade="BF"/>
                <w:lang w:val="en-GB"/>
              </w:rPr>
              <w:t>The project’s effectiveness lays in the fact that it was able to deliver on all expected outcome</w:t>
            </w:r>
            <w:r w:rsidR="00DD10AF" w:rsidRPr="00B107A9">
              <w:rPr>
                <w:color w:val="E36C0A" w:themeColor="accent6" w:themeShade="BF"/>
                <w:lang w:val="en-GB"/>
              </w:rPr>
              <w:t>s</w:t>
            </w:r>
            <w:r w:rsidRPr="00B107A9">
              <w:rPr>
                <w:color w:val="E36C0A" w:themeColor="accent6" w:themeShade="BF"/>
                <w:lang w:val="en-GB"/>
              </w:rPr>
              <w:t xml:space="preserve"> and outputs</w:t>
            </w:r>
            <w:r w:rsidR="004F1F2F" w:rsidRPr="00B107A9">
              <w:rPr>
                <w:color w:val="E36C0A" w:themeColor="accent6" w:themeShade="BF"/>
                <w:lang w:val="en-GB"/>
              </w:rPr>
              <w:t xml:space="preserve"> within the allocated budget</w:t>
            </w:r>
            <w:r w:rsidRPr="00B107A9">
              <w:rPr>
                <w:color w:val="E36C0A" w:themeColor="accent6" w:themeShade="BF"/>
                <w:lang w:val="en-GB"/>
              </w:rPr>
              <w:t xml:space="preserve">. While results were mixed regarding the first outcome </w:t>
            </w:r>
            <w:r w:rsidR="00DD10AF" w:rsidRPr="00B107A9">
              <w:rPr>
                <w:color w:val="E36C0A" w:themeColor="accent6" w:themeShade="BF"/>
                <w:lang w:val="en-GB"/>
              </w:rPr>
              <w:t>because of the</w:t>
            </w:r>
            <w:r w:rsidRPr="00B107A9">
              <w:rPr>
                <w:color w:val="E36C0A" w:themeColor="accent6" w:themeShade="BF"/>
                <w:lang w:val="en-GB"/>
              </w:rPr>
              <w:t xml:space="preserve"> limited use of the coordination mechanism by the </w:t>
            </w:r>
            <w:r w:rsidR="00B45644" w:rsidRPr="00B107A9">
              <w:rPr>
                <w:color w:val="E36C0A" w:themeColor="accent6" w:themeShade="BF"/>
                <w:lang w:val="en-GB"/>
              </w:rPr>
              <w:t xml:space="preserve">national </w:t>
            </w:r>
            <w:r w:rsidRPr="00B107A9">
              <w:rPr>
                <w:color w:val="E36C0A" w:themeColor="accent6" w:themeShade="BF"/>
                <w:lang w:val="en-GB"/>
              </w:rPr>
              <w:t>project team</w:t>
            </w:r>
            <w:r w:rsidR="00B45644" w:rsidRPr="00B107A9">
              <w:rPr>
                <w:color w:val="E36C0A" w:themeColor="accent6" w:themeShade="BF"/>
                <w:lang w:val="en-GB"/>
              </w:rPr>
              <w:t>s</w:t>
            </w:r>
            <w:r w:rsidRPr="00B107A9">
              <w:rPr>
                <w:color w:val="E36C0A" w:themeColor="accent6" w:themeShade="BF"/>
                <w:lang w:val="en-GB"/>
              </w:rPr>
              <w:t>, the global project exceeded the expectation</w:t>
            </w:r>
            <w:r w:rsidR="00B45644" w:rsidRPr="00B107A9">
              <w:rPr>
                <w:color w:val="E36C0A" w:themeColor="accent6" w:themeShade="BF"/>
                <w:lang w:val="en-GB"/>
              </w:rPr>
              <w:t>s</w:t>
            </w:r>
            <w:r w:rsidRPr="00B107A9">
              <w:rPr>
                <w:color w:val="E36C0A" w:themeColor="accent6" w:themeShade="BF"/>
                <w:lang w:val="en-GB"/>
              </w:rPr>
              <w:t xml:space="preserve"> </w:t>
            </w:r>
            <w:r w:rsidR="00B45644" w:rsidRPr="00B107A9">
              <w:rPr>
                <w:color w:val="E36C0A" w:themeColor="accent6" w:themeShade="BF"/>
                <w:lang w:val="en-GB"/>
              </w:rPr>
              <w:t>regarding the</w:t>
            </w:r>
            <w:r w:rsidRPr="00B107A9">
              <w:rPr>
                <w:color w:val="E36C0A" w:themeColor="accent6" w:themeShade="BF"/>
                <w:lang w:val="en-GB"/>
              </w:rPr>
              <w:t xml:space="preserve"> knowledge </w:t>
            </w:r>
            <w:r w:rsidR="00B45644" w:rsidRPr="00B107A9">
              <w:rPr>
                <w:color w:val="E36C0A" w:themeColor="accent6" w:themeShade="BF"/>
                <w:lang w:val="en-GB"/>
              </w:rPr>
              <w:t>products</w:t>
            </w:r>
            <w:r w:rsidRPr="00B107A9">
              <w:rPr>
                <w:color w:val="E36C0A" w:themeColor="accent6" w:themeShade="BF"/>
                <w:lang w:val="en-GB"/>
              </w:rPr>
              <w:t xml:space="preserve"> delivered. </w:t>
            </w:r>
            <w:r w:rsidR="00B45644" w:rsidRPr="00B107A9">
              <w:rPr>
                <w:color w:val="E36C0A" w:themeColor="accent6" w:themeShade="BF"/>
                <w:lang w:val="en-GB"/>
              </w:rPr>
              <w:t>A high number of high quality and very innovative knowledge products on both CCA and gender were elaborated and were particularly well received.</w:t>
            </w:r>
            <w:r w:rsidR="0060317C" w:rsidRPr="00B107A9">
              <w:rPr>
                <w:color w:val="E36C0A" w:themeColor="accent6" w:themeShade="BF"/>
                <w:lang w:val="en-GB"/>
              </w:rPr>
              <w:t xml:space="preserve"> While most of the 6 CCAF national project performed relatively well on the gender and communication sides, it is difficult</w:t>
            </w:r>
            <w:r w:rsidR="004540F4">
              <w:rPr>
                <w:color w:val="E36C0A" w:themeColor="accent6" w:themeShade="BF"/>
                <w:lang w:val="en-GB"/>
              </w:rPr>
              <w:t xml:space="preserve"> to</w:t>
            </w:r>
            <w:r w:rsidR="0060317C" w:rsidRPr="00B107A9">
              <w:rPr>
                <w:color w:val="E36C0A" w:themeColor="accent6" w:themeShade="BF"/>
                <w:lang w:val="en-GB"/>
              </w:rPr>
              <w:t xml:space="preserve"> </w:t>
            </w:r>
            <w:r w:rsidR="000D7A16" w:rsidRPr="00B107A9">
              <w:rPr>
                <w:color w:val="E36C0A" w:themeColor="accent6" w:themeShade="BF"/>
                <w:lang w:val="en-GB"/>
              </w:rPr>
              <w:t>assess the direct effects of the global project in the implementation of the national projects. However in some instances</w:t>
            </w:r>
            <w:r w:rsidR="0060317C" w:rsidRPr="00B107A9">
              <w:rPr>
                <w:color w:val="E36C0A" w:themeColor="accent6" w:themeShade="BF"/>
                <w:lang w:val="en-GB"/>
              </w:rPr>
              <w:t>, it seems that the global project helped fill some gaps in the national projects.</w:t>
            </w:r>
          </w:p>
          <w:p w14:paraId="2853BBE5" w14:textId="65D1CF41" w:rsidR="00897564" w:rsidRPr="00B107A9" w:rsidRDefault="00897564" w:rsidP="00897564">
            <w:pPr>
              <w:rPr>
                <w:lang w:val="en-GB"/>
              </w:rPr>
            </w:pPr>
            <w:r w:rsidRPr="00B107A9">
              <w:rPr>
                <w:color w:val="E36C0A" w:themeColor="accent6" w:themeShade="BF"/>
                <w:lang w:val="en-GB"/>
              </w:rPr>
              <w:t>Project effectiveness is rated as SATISFACTORY</w:t>
            </w:r>
            <w:r w:rsidR="00D93975" w:rsidRPr="00B107A9">
              <w:rPr>
                <w:color w:val="E36C0A" w:themeColor="accent6" w:themeShade="BF"/>
                <w:lang w:val="en-GB"/>
              </w:rPr>
              <w:t>.</w:t>
            </w:r>
          </w:p>
        </w:tc>
      </w:tr>
    </w:tbl>
    <w:p w14:paraId="04404267" w14:textId="77777777" w:rsidR="004359A6" w:rsidRDefault="004359A6" w:rsidP="002F6B5D">
      <w:pPr>
        <w:rPr>
          <w:lang w:val="en-GB"/>
        </w:rPr>
      </w:pPr>
    </w:p>
    <w:p w14:paraId="01C9AA22" w14:textId="77777777" w:rsidR="00F71B4F" w:rsidRPr="00B107A9" w:rsidRDefault="00F71B4F" w:rsidP="00B94E28">
      <w:pPr>
        <w:pStyle w:val="Heading3"/>
        <w:spacing w:after="240"/>
        <w:ind w:left="1225" w:hanging="505"/>
        <w:rPr>
          <w:lang w:val="en-GB"/>
        </w:rPr>
      </w:pPr>
      <w:r w:rsidRPr="00B107A9">
        <w:rPr>
          <w:lang w:val="en-GB"/>
        </w:rPr>
        <w:t>Impact</w:t>
      </w:r>
    </w:p>
    <w:p w14:paraId="02AE9AF1" w14:textId="7F7AB396" w:rsidR="00754CC9" w:rsidRPr="00B107A9" w:rsidRDefault="00754CC9" w:rsidP="00B94E28">
      <w:pPr>
        <w:keepNext/>
        <w:rPr>
          <w:b/>
          <w:color w:val="365F91" w:themeColor="accent1" w:themeShade="BF"/>
          <w:lang w:val="en-GB"/>
        </w:rPr>
      </w:pPr>
      <w:r w:rsidRPr="00B107A9">
        <w:rPr>
          <w:b/>
          <w:color w:val="365F91" w:themeColor="accent1" w:themeShade="BF"/>
          <w:lang w:val="en-GB"/>
        </w:rPr>
        <w:t>Q11. Are there indications that the project has contributed to, or enabled progress towards its intended impact?</w:t>
      </w:r>
    </w:p>
    <w:p w14:paraId="67D41E37" w14:textId="77777777" w:rsidR="00777AF5" w:rsidRPr="00B107A9" w:rsidRDefault="00777AF5" w:rsidP="00B94E28">
      <w:pPr>
        <w:keepNext/>
        <w:rPr>
          <w:b/>
          <w:color w:val="365F91" w:themeColor="accent1" w:themeShade="BF"/>
          <w:lang w:val="en-GB"/>
        </w:rPr>
      </w:pPr>
    </w:p>
    <w:p w14:paraId="7FCE7C9A" w14:textId="1E912A4F" w:rsidR="005E0176" w:rsidRPr="00B107A9" w:rsidRDefault="005E0176" w:rsidP="00934CA9">
      <w:pPr>
        <w:keepNext/>
        <w:rPr>
          <w:color w:val="E36C0A" w:themeColor="accent6" w:themeShade="BF"/>
          <w:lang w:val="en-GB"/>
        </w:rPr>
      </w:pPr>
      <w:r w:rsidRPr="00B107A9">
        <w:rPr>
          <w:color w:val="E36C0A" w:themeColor="accent6" w:themeShade="BF"/>
          <w:lang w:val="en-GB"/>
        </w:rPr>
        <w:t xml:space="preserve">Even though there is no clear evidence of the project impacts at this </w:t>
      </w:r>
      <w:r w:rsidR="00B94E28" w:rsidRPr="00B107A9">
        <w:rPr>
          <w:color w:val="E36C0A" w:themeColor="accent6" w:themeShade="BF"/>
          <w:lang w:val="en-GB"/>
        </w:rPr>
        <w:t>stage</w:t>
      </w:r>
      <w:r w:rsidRPr="00B107A9">
        <w:rPr>
          <w:color w:val="E36C0A" w:themeColor="accent6" w:themeShade="BF"/>
          <w:lang w:val="en-GB"/>
        </w:rPr>
        <w:t>, there are some indications that the communication work around the global project had some impacts at the global and national levels.</w:t>
      </w:r>
    </w:p>
    <w:p w14:paraId="7835BE83" w14:textId="7EED5E6B" w:rsidR="001A66E8" w:rsidRPr="00B107A9" w:rsidRDefault="00290821" w:rsidP="00754CC9">
      <w:pPr>
        <w:rPr>
          <w:lang w:val="en-GB"/>
        </w:rPr>
      </w:pPr>
      <w:r w:rsidRPr="00B107A9">
        <w:rPr>
          <w:lang w:val="en-GB"/>
        </w:rPr>
        <w:t xml:space="preserve">It is difficult to qualify project results as long-term impacts </w:t>
      </w:r>
      <w:r w:rsidR="00801144" w:rsidRPr="00B107A9">
        <w:rPr>
          <w:lang w:val="en-GB"/>
        </w:rPr>
        <w:t>at this stage as i</w:t>
      </w:r>
      <w:r w:rsidRPr="00B107A9">
        <w:rPr>
          <w:lang w:val="en-GB"/>
        </w:rPr>
        <w:t>mpacts are usually more visible 2-5 years after project closure</w:t>
      </w:r>
      <w:r w:rsidR="00801144" w:rsidRPr="00B107A9">
        <w:rPr>
          <w:lang w:val="en-GB"/>
        </w:rPr>
        <w:t>.</w:t>
      </w:r>
      <w:r w:rsidR="001A66E8" w:rsidRPr="00B107A9">
        <w:rPr>
          <w:lang w:val="en-GB"/>
        </w:rPr>
        <w:t xml:space="preserve"> However, several </w:t>
      </w:r>
      <w:r w:rsidR="00B94E28" w:rsidRPr="00B107A9">
        <w:rPr>
          <w:lang w:val="en-GB"/>
        </w:rPr>
        <w:t>elements</w:t>
      </w:r>
      <w:r w:rsidR="001A66E8" w:rsidRPr="00B107A9">
        <w:rPr>
          <w:lang w:val="en-GB"/>
        </w:rPr>
        <w:t xml:space="preserve"> mentioned in interviews give an indication of the potential impact of the project.</w:t>
      </w:r>
    </w:p>
    <w:p w14:paraId="77ECB619" w14:textId="56E3CFCE" w:rsidR="000A33E2" w:rsidRPr="00B107A9" w:rsidRDefault="001A66E8" w:rsidP="000A33E2">
      <w:pPr>
        <w:rPr>
          <w:lang w:val="en-GB"/>
        </w:rPr>
      </w:pPr>
      <w:r w:rsidRPr="00B107A9">
        <w:rPr>
          <w:u w:val="single"/>
          <w:lang w:val="en-GB"/>
        </w:rPr>
        <w:t>At the national level</w:t>
      </w:r>
      <w:r w:rsidRPr="00B107A9">
        <w:rPr>
          <w:lang w:val="en-GB"/>
        </w:rPr>
        <w:t>, several interviewees mentioned that the global project helped promote the results of the nationa</w:t>
      </w:r>
      <w:r w:rsidR="00B94E28" w:rsidRPr="00B107A9">
        <w:rPr>
          <w:lang w:val="en-GB"/>
        </w:rPr>
        <w:t xml:space="preserve">l Canada-UNDP projects </w:t>
      </w:r>
      <w:r w:rsidRPr="00B107A9">
        <w:rPr>
          <w:lang w:val="en-GB"/>
        </w:rPr>
        <w:t>at a global scale, and increased their visibility.</w:t>
      </w:r>
      <w:r w:rsidR="000A33E2" w:rsidRPr="00B107A9">
        <w:rPr>
          <w:lang w:val="en-GB"/>
        </w:rPr>
        <w:t xml:space="preserve"> While there is no clear evidence that th</w:t>
      </w:r>
      <w:r w:rsidR="00B94E28" w:rsidRPr="00B107A9">
        <w:rPr>
          <w:lang w:val="en-GB"/>
        </w:rPr>
        <w:t>e global project had an impact o</w:t>
      </w:r>
      <w:r w:rsidR="000A33E2" w:rsidRPr="00B107A9">
        <w:rPr>
          <w:lang w:val="en-GB"/>
        </w:rPr>
        <w:t xml:space="preserve">n the implementation of the national projects, </w:t>
      </w:r>
      <w:r w:rsidR="00040435" w:rsidRPr="00B107A9">
        <w:rPr>
          <w:lang w:val="en-GB"/>
        </w:rPr>
        <w:t>it was reported in interviews that the Sudan national project improved its log</w:t>
      </w:r>
      <w:r w:rsidR="00EB63B8" w:rsidRPr="00B107A9">
        <w:rPr>
          <w:lang w:val="en-GB"/>
        </w:rPr>
        <w:t xml:space="preserve">ical </w:t>
      </w:r>
      <w:r w:rsidR="00040435" w:rsidRPr="00B107A9">
        <w:rPr>
          <w:lang w:val="en-GB"/>
        </w:rPr>
        <w:t>frame</w:t>
      </w:r>
      <w:r w:rsidR="00EB63B8" w:rsidRPr="00B107A9">
        <w:rPr>
          <w:lang w:val="en-GB"/>
        </w:rPr>
        <w:t xml:space="preserve">work </w:t>
      </w:r>
      <w:r w:rsidR="00040435" w:rsidRPr="00B107A9">
        <w:rPr>
          <w:lang w:val="en-GB"/>
        </w:rPr>
        <w:t>following the training on Tracking Adaptation and Measuring Development (TAMD) supported by the global project.</w:t>
      </w:r>
      <w:r w:rsidR="000A33E2" w:rsidRPr="00B107A9">
        <w:rPr>
          <w:lang w:val="en-GB"/>
        </w:rPr>
        <w:t xml:space="preserve"> A government counterpart of another project mentioned that the material elaborated by</w:t>
      </w:r>
      <w:r w:rsidR="0072697A" w:rsidRPr="00B107A9">
        <w:rPr>
          <w:lang w:val="en-GB"/>
        </w:rPr>
        <w:t xml:space="preserve"> the</w:t>
      </w:r>
      <w:r w:rsidR="000A33E2" w:rsidRPr="00B107A9">
        <w:rPr>
          <w:lang w:val="en-GB"/>
        </w:rPr>
        <w:t xml:space="preserve"> global project has had a positive contribution to the knowledge base and has informed the design of upcoming adaptation projects.</w:t>
      </w:r>
    </w:p>
    <w:p w14:paraId="6C62F09F" w14:textId="1F46FDD6" w:rsidR="000A33E2" w:rsidRPr="00B107A9" w:rsidRDefault="000A33E2" w:rsidP="000A33E2">
      <w:pPr>
        <w:rPr>
          <w:lang w:val="en-GB"/>
        </w:rPr>
      </w:pPr>
      <w:r w:rsidRPr="00B107A9">
        <w:rPr>
          <w:u w:val="single"/>
          <w:lang w:val="en-GB"/>
        </w:rPr>
        <w:t>At the global level</w:t>
      </w:r>
      <w:r w:rsidRPr="00B107A9">
        <w:rPr>
          <w:lang w:val="en-GB"/>
        </w:rPr>
        <w:t>, there are some indication</w:t>
      </w:r>
      <w:r w:rsidR="00B94E28" w:rsidRPr="00B107A9">
        <w:rPr>
          <w:lang w:val="en-GB"/>
        </w:rPr>
        <w:t>s</w:t>
      </w:r>
      <w:r w:rsidRPr="00B107A9">
        <w:rPr>
          <w:lang w:val="en-GB"/>
        </w:rPr>
        <w:t xml:space="preserve"> that the global project helped generate knowledge that could be replicated to other initiatives. For instance, while it is too soon to assess the uptake of the “filling </w:t>
      </w:r>
      <w:r w:rsidR="00C11B0E" w:rsidRPr="00B107A9">
        <w:rPr>
          <w:lang w:val="en-GB"/>
        </w:rPr>
        <w:t xml:space="preserve">buckets, </w:t>
      </w:r>
      <w:r w:rsidR="00D30366">
        <w:rPr>
          <w:lang w:val="en-GB"/>
        </w:rPr>
        <w:t>fuelling</w:t>
      </w:r>
      <w:r w:rsidR="00C11B0E" w:rsidRPr="00B107A9">
        <w:rPr>
          <w:lang w:val="en-GB"/>
        </w:rPr>
        <w:t xml:space="preserve"> change” gender publication, some interviewees mentioned that they had been referencing the publication in other reports. In addition, the case studies and findings of the gender publication have been shared in global event</w:t>
      </w:r>
      <w:r w:rsidR="0072697A" w:rsidRPr="00B107A9">
        <w:rPr>
          <w:lang w:val="en-GB"/>
        </w:rPr>
        <w:t>s</w:t>
      </w:r>
      <w:r w:rsidR="00C11B0E" w:rsidRPr="00B107A9">
        <w:rPr>
          <w:lang w:val="en-GB"/>
        </w:rPr>
        <w:t xml:space="preserve"> with UNFCCC and other partners. </w:t>
      </w:r>
      <w:r w:rsidR="005E0176" w:rsidRPr="00B107A9">
        <w:rPr>
          <w:lang w:val="en-GB"/>
        </w:rPr>
        <w:t>According to interviewees, t</w:t>
      </w:r>
      <w:r w:rsidR="00C11B0E" w:rsidRPr="00B107A9">
        <w:rPr>
          <w:lang w:val="en-GB"/>
        </w:rPr>
        <w:t>he publication is also being taken into account to frame UNDP knowledge tools on gender</w:t>
      </w:r>
      <w:r w:rsidR="00934CA9" w:rsidRPr="00B107A9">
        <w:rPr>
          <w:lang w:val="en-GB"/>
        </w:rPr>
        <w:t>.</w:t>
      </w:r>
    </w:p>
    <w:p w14:paraId="5C23CF6A" w14:textId="0184B3B1" w:rsidR="008E1628" w:rsidRDefault="009D054C" w:rsidP="002F6B5D">
      <w:pPr>
        <w:rPr>
          <w:lang w:val="en-GB"/>
        </w:rPr>
      </w:pPr>
      <w:r w:rsidRPr="00B107A9">
        <w:rPr>
          <w:lang w:val="en-GB"/>
        </w:rPr>
        <w:t xml:space="preserve">Another impact of the global project at the global level is the wide dissemination of knowledge products on CCA and gender to the broad development community. One of the unintended results of the global project that was pointed out in interviews is the broad reach of the knowledge products, </w:t>
      </w:r>
      <w:r w:rsidR="004035C6" w:rsidRPr="00B107A9">
        <w:rPr>
          <w:lang w:val="en-GB"/>
        </w:rPr>
        <w:t>which</w:t>
      </w:r>
      <w:r w:rsidR="002561CD" w:rsidRPr="00B107A9">
        <w:rPr>
          <w:lang w:val="en-GB"/>
        </w:rPr>
        <w:t xml:space="preserve"> went</w:t>
      </w:r>
      <w:r w:rsidRPr="00B107A9">
        <w:rPr>
          <w:lang w:val="en-GB"/>
        </w:rPr>
        <w:t xml:space="preserve"> much further than the community of practice of the six national project</w:t>
      </w:r>
      <w:r w:rsidR="002561CD" w:rsidRPr="00B107A9">
        <w:rPr>
          <w:lang w:val="en-GB"/>
        </w:rPr>
        <w:t>s</w:t>
      </w:r>
      <w:r w:rsidRPr="00B107A9">
        <w:rPr>
          <w:lang w:val="en-GB"/>
        </w:rPr>
        <w:t>.</w:t>
      </w:r>
      <w:r w:rsidR="001226B6" w:rsidRPr="00B107A9">
        <w:rPr>
          <w:lang w:val="en-GB"/>
        </w:rPr>
        <w:t xml:space="preserve"> For instance, the combined view count of all the photo stories created by the global project was at 251,234 as of March 28, 2017. In addition, the Cookbook was </w:t>
      </w:r>
      <w:r w:rsidR="005E0176" w:rsidRPr="00B107A9">
        <w:rPr>
          <w:lang w:val="en-GB"/>
        </w:rPr>
        <w:t>promoted in</w:t>
      </w:r>
      <w:r w:rsidR="001226B6" w:rsidRPr="00B107A9">
        <w:rPr>
          <w:lang w:val="en-GB"/>
        </w:rPr>
        <w:t xml:space="preserve"> </w:t>
      </w:r>
      <w:r w:rsidR="008E1628">
        <w:rPr>
          <w:lang w:val="en-GB"/>
        </w:rPr>
        <w:t xml:space="preserve">several media </w:t>
      </w:r>
      <w:r w:rsidR="00162240">
        <w:rPr>
          <w:lang w:val="en-GB"/>
        </w:rPr>
        <w:t xml:space="preserve">outlets </w:t>
      </w:r>
      <w:r w:rsidR="008E1628">
        <w:rPr>
          <w:lang w:val="en-GB"/>
        </w:rPr>
        <w:t>such as, among others: b</w:t>
      </w:r>
      <w:r w:rsidR="005E0176" w:rsidRPr="008E1628">
        <w:rPr>
          <w:lang w:val="en-GB"/>
        </w:rPr>
        <w:t xml:space="preserve">log </w:t>
      </w:r>
      <w:r w:rsidR="008E1628">
        <w:rPr>
          <w:lang w:val="en-GB"/>
        </w:rPr>
        <w:t xml:space="preserve">posts </w:t>
      </w:r>
      <w:r w:rsidR="005E0176" w:rsidRPr="008E1628">
        <w:rPr>
          <w:lang w:val="en-GB"/>
        </w:rPr>
        <w:t>on</w:t>
      </w:r>
      <w:r w:rsidR="001226B6" w:rsidRPr="008E1628">
        <w:rPr>
          <w:lang w:val="en-GB"/>
        </w:rPr>
        <w:t xml:space="preserve"> the HuffingtonPost</w:t>
      </w:r>
      <w:r w:rsidR="001226B6" w:rsidRPr="00B107A9">
        <w:rPr>
          <w:rStyle w:val="FootnoteReference"/>
          <w:lang w:val="en-GB"/>
        </w:rPr>
        <w:footnoteReference w:id="33"/>
      </w:r>
      <w:r w:rsidR="008E1628">
        <w:rPr>
          <w:lang w:val="en-GB"/>
        </w:rPr>
        <w:t xml:space="preserve"> and on the </w:t>
      </w:r>
      <w:r w:rsidR="008E1628">
        <w:rPr>
          <w:lang w:val="en-GB"/>
        </w:rPr>
        <w:lastRenderedPageBreak/>
        <w:t>Culture Collective</w:t>
      </w:r>
      <w:r w:rsidR="008E1628">
        <w:rPr>
          <w:rStyle w:val="FootnoteReference"/>
          <w:lang w:val="en-GB"/>
        </w:rPr>
        <w:footnoteReference w:id="34"/>
      </w:r>
      <w:r w:rsidR="008E1628">
        <w:rPr>
          <w:lang w:val="en-GB"/>
        </w:rPr>
        <w:t>; and n</w:t>
      </w:r>
      <w:r w:rsidR="008E1628" w:rsidRPr="008E1628">
        <w:rPr>
          <w:lang w:val="en-GB"/>
        </w:rPr>
        <w:t xml:space="preserve">ews articles </w:t>
      </w:r>
      <w:r w:rsidR="004035C6" w:rsidRPr="008E1628">
        <w:rPr>
          <w:lang w:val="en-GB"/>
        </w:rPr>
        <w:t>published on the Boston Globe</w:t>
      </w:r>
      <w:r w:rsidR="004035C6" w:rsidRPr="00B107A9">
        <w:rPr>
          <w:rStyle w:val="FootnoteReference"/>
          <w:lang w:val="en-GB"/>
        </w:rPr>
        <w:footnoteReference w:id="35"/>
      </w:r>
      <w:r w:rsidR="008E1628" w:rsidRPr="008E1628">
        <w:rPr>
          <w:lang w:val="en-GB"/>
        </w:rPr>
        <w:t>, Zilient</w:t>
      </w:r>
      <w:r w:rsidR="008E1628" w:rsidRPr="00B107A9">
        <w:rPr>
          <w:rStyle w:val="FootnoteReference"/>
          <w:lang w:val="en-GB"/>
        </w:rPr>
        <w:footnoteReference w:id="36"/>
      </w:r>
      <w:r w:rsidR="008E1628" w:rsidRPr="008E1628">
        <w:rPr>
          <w:lang w:val="en-GB"/>
        </w:rPr>
        <w:t>, GrowNYC</w:t>
      </w:r>
      <w:r w:rsidR="008E1628" w:rsidRPr="00B107A9">
        <w:rPr>
          <w:rStyle w:val="FootnoteReference"/>
          <w:lang w:val="en-GB"/>
        </w:rPr>
        <w:footnoteReference w:id="37"/>
      </w:r>
      <w:r w:rsidR="008E1628" w:rsidRPr="008E1628">
        <w:rPr>
          <w:lang w:val="en-GB"/>
        </w:rPr>
        <w:t>,CTV News</w:t>
      </w:r>
      <w:r w:rsidR="008E1628">
        <w:rPr>
          <w:rStyle w:val="FootnoteReference"/>
          <w:lang w:val="en-GB"/>
        </w:rPr>
        <w:footnoteReference w:id="38"/>
      </w:r>
      <w:r w:rsidR="008E1628">
        <w:rPr>
          <w:lang w:val="en-GB"/>
        </w:rPr>
        <w:t xml:space="preserve">; and </w:t>
      </w:r>
      <w:r w:rsidR="004035C6" w:rsidRPr="008E1628">
        <w:rPr>
          <w:lang w:val="en-GB"/>
        </w:rPr>
        <w:t>Relief Web</w:t>
      </w:r>
      <w:r w:rsidR="004035C6" w:rsidRPr="00B107A9">
        <w:rPr>
          <w:rStyle w:val="FootnoteReference"/>
          <w:lang w:val="en-GB"/>
        </w:rPr>
        <w:footnoteReference w:id="39"/>
      </w:r>
      <w:r w:rsidR="008E1628">
        <w:rPr>
          <w:lang w:val="en-GB"/>
        </w:rPr>
        <w:t>.</w:t>
      </w:r>
    </w:p>
    <w:p w14:paraId="6D81957C" w14:textId="4884F67B" w:rsidR="009D054C" w:rsidRPr="008E1628" w:rsidRDefault="004035C6" w:rsidP="002F6B5D">
      <w:pPr>
        <w:rPr>
          <w:lang w:val="en-GB"/>
        </w:rPr>
      </w:pPr>
      <w:r w:rsidRPr="008E1628">
        <w:rPr>
          <w:lang w:val="en-GB"/>
        </w:rPr>
        <w:t>T</w:t>
      </w:r>
      <w:r w:rsidR="005E0176" w:rsidRPr="008E1628">
        <w:rPr>
          <w:lang w:val="en-GB"/>
        </w:rPr>
        <w:t xml:space="preserve">he project in Sudan was </w:t>
      </w:r>
      <w:r w:rsidRPr="008E1628">
        <w:rPr>
          <w:lang w:val="en-GB"/>
        </w:rPr>
        <w:t xml:space="preserve">also </w:t>
      </w:r>
      <w:r w:rsidR="005E0176" w:rsidRPr="008E1628">
        <w:rPr>
          <w:lang w:val="en-GB"/>
        </w:rPr>
        <w:t>mentioned in an article on</w:t>
      </w:r>
      <w:r w:rsidR="002561CD" w:rsidRPr="008E1628">
        <w:rPr>
          <w:lang w:val="en-GB"/>
        </w:rPr>
        <w:t xml:space="preserve"> </w:t>
      </w:r>
      <w:r w:rsidR="005E0176" w:rsidRPr="008E1628">
        <w:rPr>
          <w:lang w:val="en-GB"/>
        </w:rPr>
        <w:t>the Guardian</w:t>
      </w:r>
      <w:r w:rsidR="005E0176" w:rsidRPr="00B107A9">
        <w:rPr>
          <w:rStyle w:val="FootnoteReference"/>
          <w:lang w:val="en-GB"/>
        </w:rPr>
        <w:footnoteReference w:id="40"/>
      </w:r>
      <w:r w:rsidR="005E0176" w:rsidRPr="008E1628">
        <w:rPr>
          <w:lang w:val="en-GB"/>
        </w:rPr>
        <w:t>, and on the Thomson Reuters Foundation News</w:t>
      </w:r>
      <w:r w:rsidR="005E0176" w:rsidRPr="00B107A9">
        <w:rPr>
          <w:rStyle w:val="FootnoteReference"/>
          <w:lang w:val="en-GB"/>
        </w:rPr>
        <w:footnoteReference w:id="41"/>
      </w:r>
      <w:r w:rsidR="005E0176" w:rsidRPr="008E1628">
        <w:rPr>
          <w:lang w:val="en-GB"/>
        </w:rPr>
        <w:t>.</w:t>
      </w:r>
    </w:p>
    <w:p w14:paraId="2A6CD166" w14:textId="77777777" w:rsidR="00777AF5" w:rsidRPr="00B107A9" w:rsidRDefault="00777AF5" w:rsidP="000A33E2">
      <w:pPr>
        <w:rPr>
          <w:lang w:val="en-GB"/>
        </w:rPr>
      </w:pPr>
    </w:p>
    <w:p w14:paraId="1A323781" w14:textId="54455C38" w:rsidR="00777AF5" w:rsidRPr="00B107A9" w:rsidRDefault="005B5E43" w:rsidP="000A33E2">
      <w:pPr>
        <w:rPr>
          <w:i/>
          <w:color w:val="365F91" w:themeColor="accent1" w:themeShade="BF"/>
          <w:lang w:val="en-GB"/>
        </w:rPr>
      </w:pPr>
      <w:r w:rsidRPr="00B107A9">
        <w:rPr>
          <w:i/>
          <w:color w:val="365F91" w:themeColor="accent1" w:themeShade="BF"/>
          <w:lang w:val="en-GB"/>
        </w:rPr>
        <w:t xml:space="preserve">Even though it is too soon to assess the </w:t>
      </w:r>
      <w:r w:rsidR="000F0F73" w:rsidRPr="00B107A9">
        <w:rPr>
          <w:i/>
          <w:color w:val="365F91" w:themeColor="accent1" w:themeShade="BF"/>
          <w:lang w:val="en-GB"/>
        </w:rPr>
        <w:t>real</w:t>
      </w:r>
      <w:r w:rsidRPr="00B107A9">
        <w:rPr>
          <w:i/>
          <w:color w:val="365F91" w:themeColor="accent1" w:themeShade="BF"/>
          <w:lang w:val="en-GB"/>
        </w:rPr>
        <w:t xml:space="preserve"> impacts of the project, t</w:t>
      </w:r>
      <w:r w:rsidR="00777AF5" w:rsidRPr="00B107A9">
        <w:rPr>
          <w:i/>
          <w:color w:val="365F91" w:themeColor="accent1" w:themeShade="BF"/>
          <w:lang w:val="en-GB"/>
        </w:rPr>
        <w:t xml:space="preserve">he positive reception of the </w:t>
      </w:r>
      <w:r w:rsidRPr="00B107A9">
        <w:rPr>
          <w:i/>
          <w:color w:val="365F91" w:themeColor="accent1" w:themeShade="BF"/>
          <w:lang w:val="en-GB"/>
        </w:rPr>
        <w:t>knowledge products elaborated by the global project - at the national and at the global levels - give an indication on the fact that these products are likely to be used in the future, and therefore further spread the findings on gender and CCA that emanated from the 6 CCAF projects.</w:t>
      </w:r>
    </w:p>
    <w:p w14:paraId="77E979E0" w14:textId="16A5EA6E" w:rsidR="005E0176" w:rsidRPr="00B107A9" w:rsidRDefault="005E0176" w:rsidP="000A33E2">
      <w:pPr>
        <w:rPr>
          <w:lang w:val="en-GB"/>
        </w:rPr>
      </w:pPr>
    </w:p>
    <w:p w14:paraId="52F581A2" w14:textId="7CB57774" w:rsidR="005E0176" w:rsidRPr="00B107A9" w:rsidRDefault="005E0176" w:rsidP="000A33E2">
      <w:pPr>
        <w:rPr>
          <w:b/>
          <w:color w:val="365F91" w:themeColor="accent1" w:themeShade="BF"/>
          <w:lang w:val="en-GB"/>
        </w:rPr>
      </w:pPr>
      <w:r w:rsidRPr="00B107A9">
        <w:rPr>
          <w:b/>
          <w:color w:val="365F91" w:themeColor="accent1" w:themeShade="BF"/>
          <w:lang w:val="en-GB"/>
        </w:rPr>
        <w:t>Q12. To what extent did the project successfully mainstream other UNDP Priorities, including poverty alleviation, improved governance, the prevention and recovery from natural disasters, and women’s empowerment?</w:t>
      </w:r>
    </w:p>
    <w:p w14:paraId="43E64B31" w14:textId="77777777" w:rsidR="005B5E43" w:rsidRPr="00B107A9" w:rsidRDefault="005B5E43" w:rsidP="000A33E2">
      <w:pPr>
        <w:rPr>
          <w:b/>
          <w:color w:val="365F91" w:themeColor="accent1" w:themeShade="BF"/>
          <w:lang w:val="en-GB"/>
        </w:rPr>
      </w:pPr>
    </w:p>
    <w:p w14:paraId="7CADADBA" w14:textId="73E86CE1" w:rsidR="00890C86" w:rsidRPr="00B107A9" w:rsidRDefault="00890C86" w:rsidP="000A33E2">
      <w:pPr>
        <w:rPr>
          <w:color w:val="E36C0A" w:themeColor="accent6" w:themeShade="BF"/>
          <w:lang w:val="en-GB"/>
        </w:rPr>
      </w:pPr>
      <w:r w:rsidRPr="00B107A9">
        <w:rPr>
          <w:color w:val="E36C0A" w:themeColor="accent6" w:themeShade="BF"/>
          <w:lang w:val="en-GB"/>
        </w:rPr>
        <w:t>The global CCAF project focus</w:t>
      </w:r>
      <w:r w:rsidR="001C7211" w:rsidRPr="00B107A9">
        <w:rPr>
          <w:color w:val="E36C0A" w:themeColor="accent6" w:themeShade="BF"/>
          <w:lang w:val="en-GB"/>
        </w:rPr>
        <w:t>es</w:t>
      </w:r>
      <w:r w:rsidRPr="00B107A9">
        <w:rPr>
          <w:color w:val="E36C0A" w:themeColor="accent6" w:themeShade="BF"/>
          <w:lang w:val="en-GB"/>
        </w:rPr>
        <w:t xml:space="preserve"> on CCA, which is at the crossroads of other UNDP priorities</w:t>
      </w:r>
      <w:r w:rsidR="005569D2" w:rsidRPr="00B107A9">
        <w:rPr>
          <w:color w:val="E36C0A" w:themeColor="accent6" w:themeShade="BF"/>
          <w:lang w:val="en-GB"/>
        </w:rPr>
        <w:t xml:space="preserve"> that are therefore well considered and mainstreamed by the project.</w:t>
      </w:r>
    </w:p>
    <w:p w14:paraId="5764E28F" w14:textId="0A0ABED0" w:rsidR="005E0176" w:rsidRPr="00B107A9" w:rsidRDefault="005E0176" w:rsidP="000A33E2">
      <w:pPr>
        <w:rPr>
          <w:lang w:val="en-GB"/>
        </w:rPr>
      </w:pPr>
      <w:r w:rsidRPr="00B107A9">
        <w:rPr>
          <w:lang w:val="en-GB"/>
        </w:rPr>
        <w:t>Mainstreaming of other UNDP priorities, such as poverty alleviation, improved governance, the prevention and recovery from natural disasters, and women's empowerment, is an important aspect of UNDP-supported project</w:t>
      </w:r>
      <w:r w:rsidR="001C7211" w:rsidRPr="00B107A9">
        <w:rPr>
          <w:lang w:val="en-GB"/>
        </w:rPr>
        <w:t xml:space="preserve">s. </w:t>
      </w:r>
      <w:r w:rsidR="006942E7" w:rsidRPr="00B107A9">
        <w:rPr>
          <w:lang w:val="en-GB"/>
        </w:rPr>
        <w:fldChar w:fldCharType="begin"/>
      </w:r>
      <w:r w:rsidR="006942E7" w:rsidRPr="00B107A9">
        <w:rPr>
          <w:lang w:val="en-GB"/>
        </w:rPr>
        <w:instrText xml:space="preserve"> REF _Ref482029320 </w:instrText>
      </w:r>
      <w:r w:rsidR="006942E7" w:rsidRPr="00B107A9">
        <w:rPr>
          <w:lang w:val="en-GB"/>
        </w:rPr>
        <w:fldChar w:fldCharType="separate"/>
      </w:r>
      <w:r w:rsidR="002E1017" w:rsidRPr="00B107A9">
        <w:rPr>
          <w:lang w:val="en-GB"/>
        </w:rPr>
        <w:t xml:space="preserve">Table </w:t>
      </w:r>
      <w:r w:rsidR="002E1017">
        <w:rPr>
          <w:noProof/>
          <w:lang w:val="en-GB"/>
        </w:rPr>
        <w:t>7</w:t>
      </w:r>
      <w:r w:rsidR="006942E7" w:rsidRPr="00B107A9">
        <w:rPr>
          <w:noProof/>
          <w:lang w:val="en-GB"/>
        </w:rPr>
        <w:fldChar w:fldCharType="end"/>
      </w:r>
      <w:r w:rsidR="00A750EE" w:rsidRPr="00B107A9">
        <w:rPr>
          <w:lang w:val="en-GB"/>
        </w:rPr>
        <w:t xml:space="preserve"> b</w:t>
      </w:r>
      <w:r w:rsidR="001C7211" w:rsidRPr="00B107A9">
        <w:rPr>
          <w:lang w:val="en-GB"/>
        </w:rPr>
        <w:t>elow shows how the</w:t>
      </w:r>
      <w:r w:rsidRPr="00B107A9">
        <w:rPr>
          <w:lang w:val="en-GB"/>
        </w:rPr>
        <w:t>se different dimensions were taken into account by the project.</w:t>
      </w:r>
    </w:p>
    <w:p w14:paraId="5504C040" w14:textId="0BE0D191" w:rsidR="00890C86" w:rsidRPr="00B107A9" w:rsidRDefault="00890C86" w:rsidP="00890C86">
      <w:pPr>
        <w:pStyle w:val="Caption"/>
        <w:keepNext/>
        <w:rPr>
          <w:lang w:val="en-GB"/>
        </w:rPr>
      </w:pPr>
      <w:bookmarkStart w:id="34" w:name="_Ref482029320"/>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7</w:t>
      </w:r>
      <w:r w:rsidR="006942E7" w:rsidRPr="00B107A9">
        <w:rPr>
          <w:noProof/>
          <w:lang w:val="en-GB"/>
        </w:rPr>
        <w:fldChar w:fldCharType="end"/>
      </w:r>
      <w:bookmarkEnd w:id="34"/>
      <w:r w:rsidRPr="00B107A9">
        <w:rPr>
          <w:lang w:val="en-GB"/>
        </w:rPr>
        <w:t>: Mainstreaming of other UNDP priorities by the project intervention</w:t>
      </w:r>
    </w:p>
    <w:tbl>
      <w:tblPr>
        <w:tblStyle w:val="TableBaastel1"/>
        <w:tblW w:w="0" w:type="auto"/>
        <w:tblLook w:val="04A0" w:firstRow="1" w:lastRow="0" w:firstColumn="1" w:lastColumn="0" w:noHBand="0" w:noVBand="1"/>
      </w:tblPr>
      <w:tblGrid>
        <w:gridCol w:w="1444"/>
        <w:gridCol w:w="7573"/>
      </w:tblGrid>
      <w:tr w:rsidR="005E0176" w:rsidRPr="00754C95" w14:paraId="4737BA1E" w14:textId="77777777" w:rsidTr="00211165">
        <w:trPr>
          <w:cnfStyle w:val="100000000000" w:firstRow="1" w:lastRow="0" w:firstColumn="0" w:lastColumn="0" w:oddVBand="0" w:evenVBand="0" w:oddHBand="0" w:evenHBand="0" w:firstRowFirstColumn="0" w:firstRowLastColumn="0" w:lastRowFirstColumn="0" w:lastRowLastColumn="0"/>
        </w:trPr>
        <w:tc>
          <w:tcPr>
            <w:tcW w:w="1444" w:type="dxa"/>
          </w:tcPr>
          <w:p w14:paraId="1F6FA4C8" w14:textId="77777777" w:rsidR="005E0176" w:rsidRPr="00754C95" w:rsidRDefault="005E0176" w:rsidP="00015001">
            <w:pPr>
              <w:keepNext/>
              <w:rPr>
                <w:lang w:val="en-GB"/>
              </w:rPr>
            </w:pPr>
            <w:r w:rsidRPr="00754C95">
              <w:rPr>
                <w:lang w:val="en-GB"/>
              </w:rPr>
              <w:t>UNDP priorities</w:t>
            </w:r>
          </w:p>
        </w:tc>
        <w:tc>
          <w:tcPr>
            <w:tcW w:w="7573" w:type="dxa"/>
          </w:tcPr>
          <w:p w14:paraId="1911495A" w14:textId="77777777" w:rsidR="005E0176" w:rsidRPr="00CD4F59" w:rsidRDefault="005E0176" w:rsidP="00015001">
            <w:pPr>
              <w:keepNext/>
              <w:rPr>
                <w:lang w:val="en-GB"/>
              </w:rPr>
            </w:pPr>
            <w:r w:rsidRPr="00CD4F59">
              <w:rPr>
                <w:lang w:val="en-GB"/>
              </w:rPr>
              <w:t>Project mainstreaming effect</w:t>
            </w:r>
          </w:p>
        </w:tc>
      </w:tr>
      <w:tr w:rsidR="005E0176" w:rsidRPr="00754C95" w14:paraId="7CBED2D7" w14:textId="77777777" w:rsidTr="00211165">
        <w:tc>
          <w:tcPr>
            <w:tcW w:w="1444" w:type="dxa"/>
          </w:tcPr>
          <w:p w14:paraId="3FEBE21F" w14:textId="77777777" w:rsidR="005E0176" w:rsidRPr="00754C95" w:rsidRDefault="005E0176" w:rsidP="00D36438">
            <w:pPr>
              <w:rPr>
                <w:lang w:val="en-GB"/>
              </w:rPr>
            </w:pPr>
            <w:r w:rsidRPr="00754C95">
              <w:rPr>
                <w:lang w:val="en-GB"/>
              </w:rPr>
              <w:t>Poverty alleviation</w:t>
            </w:r>
          </w:p>
        </w:tc>
        <w:tc>
          <w:tcPr>
            <w:tcW w:w="7573" w:type="dxa"/>
          </w:tcPr>
          <w:p w14:paraId="574E9534" w14:textId="52D24A1D" w:rsidR="005E0176" w:rsidRPr="00754C95" w:rsidRDefault="00D53F82" w:rsidP="001C7211">
            <w:pPr>
              <w:rPr>
                <w:lang w:val="en-GB"/>
              </w:rPr>
            </w:pPr>
            <w:r w:rsidRPr="00CD4F59">
              <w:rPr>
                <w:lang w:val="en-GB"/>
              </w:rPr>
              <w:t>Poverty alleviation, in particular regarding women, was mains</w:t>
            </w:r>
            <w:r w:rsidRPr="008604CD">
              <w:rPr>
                <w:lang w:val="en-GB"/>
              </w:rPr>
              <w:t>treamed through several knowledge and communication products elaborated by the global project. For insta</w:t>
            </w:r>
            <w:r w:rsidR="00FC43F1" w:rsidRPr="008604CD">
              <w:rPr>
                <w:lang w:val="en-GB"/>
              </w:rPr>
              <w:t>nce, the “filling buckets, fuel</w:t>
            </w:r>
            <w:r w:rsidR="00162240">
              <w:rPr>
                <w:lang w:val="en-GB"/>
              </w:rPr>
              <w:t>l</w:t>
            </w:r>
            <w:r w:rsidRPr="00994E07">
              <w:rPr>
                <w:lang w:val="en-GB"/>
              </w:rPr>
              <w:t>ing change” publication includes a section on “unpaid care work time poverty and strategies for reducing women’s workload</w:t>
            </w:r>
            <w:r w:rsidRPr="000C0F9E">
              <w:rPr>
                <w:lang w:val="en-GB"/>
              </w:rPr>
              <w:t>”, and another one on control over resources, incomes and finances as a key element of women’s economic empowerment”</w:t>
            </w:r>
            <w:r w:rsidR="00CC168B" w:rsidRPr="00754C95">
              <w:rPr>
                <w:lang w:val="en-GB"/>
              </w:rPr>
              <w:t>. In addition, several photo stories touch upon poverty alleviation issues through food security, CCA and energy sources (“Solar empowerment”, “Run the World”, “Women- Food – Climate”, “Adaptive farms, resilient tables”). The cookbook publication also deals with resilience and food security, which is directly linked to poverty alleviation.</w:t>
            </w:r>
          </w:p>
        </w:tc>
      </w:tr>
      <w:tr w:rsidR="005E0176" w:rsidRPr="00754C95" w14:paraId="4EAFE39B" w14:textId="77777777" w:rsidTr="00211165">
        <w:tc>
          <w:tcPr>
            <w:tcW w:w="1444" w:type="dxa"/>
          </w:tcPr>
          <w:p w14:paraId="3FAB71F9" w14:textId="77777777" w:rsidR="005E0176" w:rsidRPr="00754C95" w:rsidRDefault="005E0176" w:rsidP="00D36438">
            <w:pPr>
              <w:rPr>
                <w:lang w:val="en-GB"/>
              </w:rPr>
            </w:pPr>
            <w:r w:rsidRPr="00754C95">
              <w:rPr>
                <w:lang w:val="en-GB"/>
              </w:rPr>
              <w:t>Improved governance</w:t>
            </w:r>
          </w:p>
        </w:tc>
        <w:tc>
          <w:tcPr>
            <w:tcW w:w="7573" w:type="dxa"/>
          </w:tcPr>
          <w:p w14:paraId="2F403EA4" w14:textId="017CE0DE" w:rsidR="005E0176" w:rsidRPr="00754C95" w:rsidRDefault="00A91097" w:rsidP="001C7211">
            <w:pPr>
              <w:rPr>
                <w:lang w:val="en-GB"/>
              </w:rPr>
            </w:pPr>
            <w:r w:rsidRPr="00CD4F59">
              <w:rPr>
                <w:lang w:val="en-GB"/>
              </w:rPr>
              <w:t xml:space="preserve">The global project </w:t>
            </w:r>
            <w:r w:rsidR="00B46A48" w:rsidRPr="008604CD">
              <w:rPr>
                <w:lang w:val="en-GB"/>
              </w:rPr>
              <w:t>did not</w:t>
            </w:r>
            <w:r w:rsidRPr="008604CD">
              <w:rPr>
                <w:lang w:val="en-GB"/>
              </w:rPr>
              <w:t xml:space="preserve"> direct</w:t>
            </w:r>
            <w:r w:rsidRPr="00994E07">
              <w:rPr>
                <w:lang w:val="en-GB"/>
              </w:rPr>
              <w:t xml:space="preserve">ly mainstream </w:t>
            </w:r>
            <w:r w:rsidR="00A201F6" w:rsidRPr="00994E07">
              <w:rPr>
                <w:lang w:val="en-GB"/>
              </w:rPr>
              <w:t xml:space="preserve">the issue of </w:t>
            </w:r>
            <w:r w:rsidRPr="00994E07">
              <w:rPr>
                <w:lang w:val="en-GB"/>
              </w:rPr>
              <w:t>improved governance. However, some knowledge products touch</w:t>
            </w:r>
            <w:r w:rsidR="00A201F6" w:rsidRPr="00994E07">
              <w:rPr>
                <w:lang w:val="en-GB"/>
              </w:rPr>
              <w:t>ed</w:t>
            </w:r>
            <w:r w:rsidRPr="00994E07">
              <w:rPr>
                <w:lang w:val="en-GB"/>
              </w:rPr>
              <w:t xml:space="preserve"> upon this issue at a </w:t>
            </w:r>
            <w:r w:rsidR="00A201F6" w:rsidRPr="00994E07">
              <w:rPr>
                <w:lang w:val="en-GB"/>
              </w:rPr>
              <w:t xml:space="preserve">more </w:t>
            </w:r>
            <w:r w:rsidRPr="00994E07">
              <w:rPr>
                <w:lang w:val="en-GB"/>
              </w:rPr>
              <w:t xml:space="preserve">local </w:t>
            </w:r>
            <w:r w:rsidR="001C7211" w:rsidRPr="000C0F9E">
              <w:rPr>
                <w:lang w:val="en-GB"/>
              </w:rPr>
              <w:t>level, through a</w:t>
            </w:r>
            <w:r w:rsidR="00A201F6" w:rsidRPr="000C0F9E">
              <w:rPr>
                <w:lang w:val="en-GB"/>
              </w:rPr>
              <w:t xml:space="preserve"> gender equality</w:t>
            </w:r>
            <w:r w:rsidR="001C7211" w:rsidRPr="00754C95">
              <w:rPr>
                <w:lang w:val="en-GB"/>
              </w:rPr>
              <w:t xml:space="preserve"> focus</w:t>
            </w:r>
            <w:r w:rsidR="00A201F6" w:rsidRPr="00754C95">
              <w:rPr>
                <w:lang w:val="en-GB"/>
              </w:rPr>
              <w:t xml:space="preserve">. For instance, the photo story “run the world” promotes women’s autonomy and ability to participate in making decisions to manage both natural and </w:t>
            </w:r>
            <w:r w:rsidR="00A201F6" w:rsidRPr="00754C95">
              <w:rPr>
                <w:lang w:val="en-GB"/>
              </w:rPr>
              <w:lastRenderedPageBreak/>
              <w:t>productive resources. “Equal access to water” is another photo story that promotes women’s participation and leadership on water management. In add</w:t>
            </w:r>
            <w:r w:rsidR="00FC43F1" w:rsidRPr="00754C95">
              <w:rPr>
                <w:lang w:val="en-GB"/>
              </w:rPr>
              <w:t xml:space="preserve">ition, the “filling bucket, </w:t>
            </w:r>
            <w:r w:rsidR="00D30366">
              <w:rPr>
                <w:lang w:val="en-GB"/>
              </w:rPr>
              <w:t>fuelling</w:t>
            </w:r>
            <w:r w:rsidR="00A201F6" w:rsidRPr="00754C95">
              <w:rPr>
                <w:lang w:val="en-GB"/>
              </w:rPr>
              <w:t xml:space="preserve"> change” publication on gender includes an entire section on “Access to water and governance structure for water distribution”.</w:t>
            </w:r>
          </w:p>
        </w:tc>
      </w:tr>
      <w:tr w:rsidR="005E0176" w:rsidRPr="00754C95" w14:paraId="431379E8" w14:textId="77777777" w:rsidTr="00211165">
        <w:tc>
          <w:tcPr>
            <w:tcW w:w="1444" w:type="dxa"/>
          </w:tcPr>
          <w:p w14:paraId="4CBB9CD5" w14:textId="77777777" w:rsidR="005E0176" w:rsidRPr="00754C95" w:rsidRDefault="005E0176" w:rsidP="00D36438">
            <w:pPr>
              <w:rPr>
                <w:lang w:val="en-GB"/>
              </w:rPr>
            </w:pPr>
            <w:r w:rsidRPr="00754C95">
              <w:rPr>
                <w:lang w:val="en-GB"/>
              </w:rPr>
              <w:lastRenderedPageBreak/>
              <w:t>Prevention and recovery from natural disasters</w:t>
            </w:r>
          </w:p>
        </w:tc>
        <w:tc>
          <w:tcPr>
            <w:tcW w:w="7573" w:type="dxa"/>
          </w:tcPr>
          <w:p w14:paraId="547C63F4" w14:textId="2ECB4CF6" w:rsidR="005E0176" w:rsidRPr="00754C95" w:rsidRDefault="00A201F6" w:rsidP="00CF68D6">
            <w:pPr>
              <w:rPr>
                <w:lang w:val="en-GB"/>
              </w:rPr>
            </w:pPr>
            <w:r w:rsidRPr="00CD4F59">
              <w:rPr>
                <w:lang w:val="en-GB"/>
              </w:rPr>
              <w:t>The CCAF global projects deals with CCA and food security, which is directly linked to the prevention a</w:t>
            </w:r>
            <w:r w:rsidRPr="008604CD">
              <w:rPr>
                <w:lang w:val="en-GB"/>
              </w:rPr>
              <w:t xml:space="preserve">nd recovery from natural disasters. </w:t>
            </w:r>
            <w:r w:rsidR="00CA21F0" w:rsidRPr="008604CD">
              <w:rPr>
                <w:lang w:val="en-GB"/>
              </w:rPr>
              <w:t xml:space="preserve">For instance, the “filling buckets, </w:t>
            </w:r>
            <w:r w:rsidR="00D30366">
              <w:rPr>
                <w:lang w:val="en-GB"/>
              </w:rPr>
              <w:t>fuelling</w:t>
            </w:r>
            <w:r w:rsidR="00CA21F0" w:rsidRPr="00994E07">
              <w:rPr>
                <w:lang w:val="en-GB"/>
              </w:rPr>
              <w:t xml:space="preserve"> change” publication promotes a gender-responsive CCA, which aims to ensure that women are better prepared to cope with climate-change induces disasters. The Cookbook publication focuses on food security</w:t>
            </w:r>
            <w:r w:rsidR="00A7479E" w:rsidRPr="00994E07">
              <w:rPr>
                <w:lang w:val="en-GB"/>
              </w:rPr>
              <w:t xml:space="preserve"> through the promotion of climate resilient recipes. The following photo stories also </w:t>
            </w:r>
            <w:r w:rsidR="00CF68D6" w:rsidRPr="000C0F9E">
              <w:rPr>
                <w:lang w:val="en-GB"/>
              </w:rPr>
              <w:t>deal with CCA and resilience: “S</w:t>
            </w:r>
            <w:r w:rsidR="00A7479E" w:rsidRPr="000C0F9E">
              <w:rPr>
                <w:lang w:val="en-GB"/>
              </w:rPr>
              <w:t xml:space="preserve">olar </w:t>
            </w:r>
            <w:r w:rsidR="00CF68D6" w:rsidRPr="000C0F9E">
              <w:rPr>
                <w:lang w:val="en-GB"/>
              </w:rPr>
              <w:t>Empowerment”, “W</w:t>
            </w:r>
            <w:r w:rsidR="00A7479E" w:rsidRPr="00754C95">
              <w:rPr>
                <w:lang w:val="en-GB"/>
              </w:rPr>
              <w:t xml:space="preserve">omen – </w:t>
            </w:r>
            <w:r w:rsidR="00CF68D6" w:rsidRPr="00754C95">
              <w:rPr>
                <w:lang w:val="en-GB"/>
              </w:rPr>
              <w:t>Food –Climate”, “Equal Access to Water”, and Adaptive Farm, Resilient T</w:t>
            </w:r>
            <w:r w:rsidR="00A7479E" w:rsidRPr="00754C95">
              <w:rPr>
                <w:lang w:val="en-GB"/>
              </w:rPr>
              <w:t>able”.</w:t>
            </w:r>
            <w:r w:rsidR="00E4245E">
              <w:rPr>
                <w:lang w:val="en-GB"/>
              </w:rPr>
              <w:t xml:space="preserve"> In addition, a blog post was specifically written by the project coordinator on gender and its links to disaster risks</w:t>
            </w:r>
            <w:r w:rsidR="00E4245E">
              <w:rPr>
                <w:rStyle w:val="FootnoteReference"/>
                <w:lang w:val="en-GB"/>
              </w:rPr>
              <w:footnoteReference w:id="42"/>
            </w:r>
            <w:r w:rsidR="00E4245E">
              <w:rPr>
                <w:lang w:val="en-GB"/>
              </w:rPr>
              <w:t>.</w:t>
            </w:r>
          </w:p>
        </w:tc>
      </w:tr>
      <w:tr w:rsidR="005E0176" w:rsidRPr="00754C95" w14:paraId="19455D1B" w14:textId="77777777" w:rsidTr="00211165">
        <w:tc>
          <w:tcPr>
            <w:tcW w:w="1444" w:type="dxa"/>
          </w:tcPr>
          <w:p w14:paraId="5D389332" w14:textId="77777777" w:rsidR="005E0176" w:rsidRPr="00CD4F59" w:rsidRDefault="005E0176" w:rsidP="00D36438">
            <w:pPr>
              <w:rPr>
                <w:lang w:val="en-GB"/>
              </w:rPr>
            </w:pPr>
            <w:r w:rsidRPr="00754C95">
              <w:rPr>
                <w:lang w:val="en-GB"/>
              </w:rPr>
              <w:t>Wome</w:t>
            </w:r>
            <w:r w:rsidRPr="00CD4F59">
              <w:rPr>
                <w:lang w:val="en-GB"/>
              </w:rPr>
              <w:t>n's empowerment</w:t>
            </w:r>
          </w:p>
        </w:tc>
        <w:tc>
          <w:tcPr>
            <w:tcW w:w="7573" w:type="dxa"/>
          </w:tcPr>
          <w:p w14:paraId="26F70DDB" w14:textId="48544891" w:rsidR="00E4245E" w:rsidRPr="00754C95" w:rsidRDefault="00A7479E" w:rsidP="00D36438">
            <w:pPr>
              <w:rPr>
                <w:lang w:val="en-GB"/>
              </w:rPr>
            </w:pPr>
            <w:r w:rsidRPr="00CD4F59">
              <w:rPr>
                <w:lang w:val="en-GB"/>
              </w:rPr>
              <w:t xml:space="preserve">The CCAF project has an entire component focusing on gender issues, which are promoted and analysed through the majority of the knowledge products elaborated by the global project. For instance, the “filling buckets, </w:t>
            </w:r>
            <w:r w:rsidR="00D30366">
              <w:rPr>
                <w:lang w:val="en-GB"/>
              </w:rPr>
              <w:t>fuelling</w:t>
            </w:r>
            <w:r w:rsidRPr="008604CD">
              <w:rPr>
                <w:lang w:val="en-GB"/>
              </w:rPr>
              <w:t xml:space="preserve"> change” </w:t>
            </w:r>
            <w:r w:rsidR="00E4245E">
              <w:rPr>
                <w:lang w:val="en-GB"/>
              </w:rPr>
              <w:t xml:space="preserve">publication, as well as the </w:t>
            </w:r>
            <w:r w:rsidR="002F6B5D">
              <w:rPr>
                <w:lang w:val="en-GB"/>
              </w:rPr>
              <w:t>infographics</w:t>
            </w:r>
            <w:r w:rsidR="00E4245E">
              <w:rPr>
                <w:lang w:val="en-GB"/>
              </w:rPr>
              <w:t xml:space="preserve"> on gender, </w:t>
            </w:r>
            <w:r w:rsidRPr="008604CD">
              <w:rPr>
                <w:lang w:val="en-GB"/>
              </w:rPr>
              <w:t>focus e</w:t>
            </w:r>
            <w:r w:rsidRPr="00994E07">
              <w:rPr>
                <w:lang w:val="en-GB"/>
              </w:rPr>
              <w:t>xclusively on gender - responsive a</w:t>
            </w:r>
            <w:r w:rsidR="00CF68D6" w:rsidRPr="00994E07">
              <w:rPr>
                <w:lang w:val="en-GB"/>
              </w:rPr>
              <w:t>da</w:t>
            </w:r>
            <w:r w:rsidRPr="00994E07">
              <w:rPr>
                <w:lang w:val="en-GB"/>
              </w:rPr>
              <w:t xml:space="preserve">ptation, and at least </w:t>
            </w:r>
            <w:r w:rsidR="005B0B77" w:rsidRPr="00994E07">
              <w:rPr>
                <w:lang w:val="en-GB"/>
              </w:rPr>
              <w:t>4 photo stories focus on women (“women – food –climate”, “equal access to water”, “women work climate”, and “run the world”</w:t>
            </w:r>
            <w:r w:rsidR="00CF68D6" w:rsidRPr="00994E07">
              <w:rPr>
                <w:lang w:val="en-GB"/>
              </w:rPr>
              <w:t>)</w:t>
            </w:r>
            <w:r w:rsidR="005B0B77" w:rsidRPr="00994E07">
              <w:rPr>
                <w:lang w:val="en-GB"/>
              </w:rPr>
              <w:t>.</w:t>
            </w:r>
            <w:r w:rsidR="004665E1">
              <w:rPr>
                <w:lang w:val="en-GB"/>
              </w:rPr>
              <w:t xml:space="preserve"> T</w:t>
            </w:r>
            <w:r w:rsidR="00E4245E">
              <w:rPr>
                <w:lang w:val="en-GB"/>
              </w:rPr>
              <w:t>he non –gender focused products</w:t>
            </w:r>
            <w:r w:rsidR="004665E1">
              <w:rPr>
                <w:lang w:val="en-GB"/>
              </w:rPr>
              <w:t xml:space="preserve"> – such as photo-stories, case studies and publications -</w:t>
            </w:r>
            <w:r w:rsidR="00E4245E">
              <w:rPr>
                <w:lang w:val="en-GB"/>
              </w:rPr>
              <w:t xml:space="preserve"> also mainstreamed the concept of gender</w:t>
            </w:r>
            <w:r w:rsidR="004665E1">
              <w:rPr>
                <w:lang w:val="en-GB"/>
              </w:rPr>
              <w:t>.</w:t>
            </w:r>
          </w:p>
          <w:p w14:paraId="5E73BDCD" w14:textId="714D68C7" w:rsidR="005B0B77" w:rsidRPr="000C0F9E" w:rsidRDefault="005B0B77" w:rsidP="00890C86">
            <w:pPr>
              <w:rPr>
                <w:lang w:val="en-GB"/>
              </w:rPr>
            </w:pPr>
            <w:r w:rsidRPr="00CD4F59">
              <w:rPr>
                <w:lang w:val="en-GB"/>
              </w:rPr>
              <w:t>In addition</w:t>
            </w:r>
            <w:r w:rsidR="00FA188A" w:rsidRPr="008604CD">
              <w:rPr>
                <w:lang w:val="en-GB"/>
              </w:rPr>
              <w:t>, an interview highlighted the fact that the CCAF project was the first UNDP global project with a gender marker of 3. The gender marker is a UNDP corporate system to rate projects on how gender approaches are integrated into project outputs and activities. The gender marker scale goes from 0 to 3, the global proj</w:t>
            </w:r>
            <w:r w:rsidR="00FA188A" w:rsidRPr="00994E07">
              <w:rPr>
                <w:lang w:val="en-GB"/>
              </w:rPr>
              <w:t xml:space="preserve">ect therefore </w:t>
            </w:r>
            <w:r w:rsidR="00890C86" w:rsidRPr="00994E07">
              <w:rPr>
                <w:lang w:val="en-GB"/>
              </w:rPr>
              <w:t>has</w:t>
            </w:r>
            <w:r w:rsidR="00FA188A" w:rsidRPr="00994E07">
              <w:rPr>
                <w:lang w:val="en-GB"/>
              </w:rPr>
              <w:t xml:space="preserve"> the highest</w:t>
            </w:r>
            <w:r w:rsidR="00890C86" w:rsidRPr="000C0F9E">
              <w:rPr>
                <w:lang w:val="en-GB"/>
              </w:rPr>
              <w:t xml:space="preserve"> score</w:t>
            </w:r>
            <w:r w:rsidR="00FA188A" w:rsidRPr="000C0F9E">
              <w:rPr>
                <w:lang w:val="en-GB"/>
              </w:rPr>
              <w:t>.</w:t>
            </w:r>
          </w:p>
        </w:tc>
      </w:tr>
    </w:tbl>
    <w:p w14:paraId="74D90D09" w14:textId="77777777" w:rsidR="004224F5" w:rsidRPr="00B107A9" w:rsidRDefault="004224F5" w:rsidP="000A33E2">
      <w:pPr>
        <w:rPr>
          <w:lang w:val="en-GB"/>
        </w:rPr>
      </w:pPr>
    </w:p>
    <w:p w14:paraId="0ACD129E" w14:textId="53B4A821" w:rsidR="005E0176" w:rsidRPr="00B107A9" w:rsidRDefault="004224F5" w:rsidP="000A33E2">
      <w:pPr>
        <w:rPr>
          <w:i/>
          <w:color w:val="365F91" w:themeColor="accent1" w:themeShade="BF"/>
          <w:lang w:val="en-GB"/>
        </w:rPr>
      </w:pPr>
      <w:r w:rsidRPr="00B107A9">
        <w:rPr>
          <w:i/>
          <w:color w:val="365F91" w:themeColor="accent1" w:themeShade="BF"/>
          <w:lang w:val="en-GB"/>
        </w:rPr>
        <w:t>Given its focus on CCA – a particularly cross-cutting theme - the global project was able to fully mainstream in its outputs other UNDP priorities such as poverty alleviation, improved governance, the prevention and recovery from natural disasters, and women’s empowerment.</w:t>
      </w:r>
      <w:r w:rsidRPr="00B107A9" w:rsidDel="004224F5">
        <w:rPr>
          <w:i/>
          <w:color w:val="365F91" w:themeColor="accent1" w:themeShade="BF"/>
          <w:lang w:val="en-GB"/>
        </w:rPr>
        <w:t xml:space="preserve"> </w:t>
      </w:r>
    </w:p>
    <w:p w14:paraId="2CC2637A" w14:textId="77777777" w:rsidR="003409FD" w:rsidRPr="00B107A9" w:rsidRDefault="003409FD" w:rsidP="000A33E2">
      <w:pPr>
        <w:rPr>
          <w:lang w:val="en-GB"/>
        </w:rPr>
      </w:pPr>
    </w:p>
    <w:p w14:paraId="78500133" w14:textId="50E9B365" w:rsidR="005E0176" w:rsidRPr="00B107A9" w:rsidRDefault="005569D2" w:rsidP="00534A52">
      <w:pPr>
        <w:jc w:val="left"/>
        <w:rPr>
          <w:b/>
          <w:color w:val="2F5496"/>
          <w:lang w:val="en-GB"/>
        </w:rPr>
      </w:pPr>
      <w:r w:rsidRPr="00B107A9">
        <w:rPr>
          <w:b/>
          <w:color w:val="2F5496"/>
          <w:lang w:val="en-GB"/>
        </w:rPr>
        <w:t>Q13. To what extent did the project play a catalytic role?</w:t>
      </w:r>
    </w:p>
    <w:p w14:paraId="78139A8E" w14:textId="77777777" w:rsidR="00D24305" w:rsidRPr="00B107A9" w:rsidRDefault="00D24305" w:rsidP="00534A52">
      <w:pPr>
        <w:jc w:val="left"/>
        <w:rPr>
          <w:b/>
          <w:color w:val="2F5496"/>
          <w:lang w:val="en-GB"/>
        </w:rPr>
      </w:pPr>
    </w:p>
    <w:p w14:paraId="33DC569B" w14:textId="54A2D660" w:rsidR="000F07B7" w:rsidRPr="00B107A9" w:rsidRDefault="000F07B7" w:rsidP="00985A38">
      <w:pPr>
        <w:jc w:val="left"/>
        <w:rPr>
          <w:color w:val="E36C0A" w:themeColor="accent6" w:themeShade="BF"/>
          <w:lang w:val="en-GB"/>
        </w:rPr>
      </w:pPr>
      <w:r w:rsidRPr="00B107A9">
        <w:rPr>
          <w:color w:val="E36C0A" w:themeColor="accent6" w:themeShade="BF"/>
          <w:lang w:val="en-GB"/>
        </w:rPr>
        <w:t>Even though it is too soon to fully assess the catalytic role of the project, the catalytic potential of the global project appears relatively high.</w:t>
      </w:r>
    </w:p>
    <w:p w14:paraId="38F97385" w14:textId="1720AFE4" w:rsidR="005569D2" w:rsidRPr="00994E07" w:rsidRDefault="005569D2" w:rsidP="00985A38">
      <w:pPr>
        <w:rPr>
          <w:lang w:val="en-GB"/>
        </w:rPr>
      </w:pPr>
      <w:r w:rsidRPr="00754C95">
        <w:rPr>
          <w:lang w:val="en-GB"/>
        </w:rPr>
        <w:t xml:space="preserve">As per UNDP/GEF evaluation guidelines, </w:t>
      </w:r>
      <w:r w:rsidRPr="00CD4F59">
        <w:rPr>
          <w:lang w:val="en-GB"/>
        </w:rPr>
        <w:t xml:space="preserve">the catalytic role of the project is assessed in </w:t>
      </w:r>
      <w:r w:rsidR="00A750EE" w:rsidRPr="00CD4F59">
        <w:rPr>
          <w:lang w:val="en-GB"/>
        </w:rPr>
        <w:fldChar w:fldCharType="begin"/>
      </w:r>
      <w:r w:rsidR="00A750EE" w:rsidRPr="00754C95">
        <w:rPr>
          <w:lang w:val="en-GB"/>
        </w:rPr>
        <w:instrText xml:space="preserve"> REF _Ref482029357 </w:instrText>
      </w:r>
      <w:r w:rsidR="00A750EE" w:rsidRPr="00CD4F59">
        <w:rPr>
          <w:lang w:val="en-GB"/>
        </w:rPr>
        <w:fldChar w:fldCharType="separate"/>
      </w:r>
      <w:r w:rsidR="002E1017" w:rsidRPr="00B107A9">
        <w:rPr>
          <w:lang w:val="en-GB"/>
        </w:rPr>
        <w:t xml:space="preserve">Table </w:t>
      </w:r>
      <w:r w:rsidR="002E1017">
        <w:rPr>
          <w:noProof/>
          <w:lang w:val="en-GB"/>
        </w:rPr>
        <w:t>8</w:t>
      </w:r>
      <w:r w:rsidR="00A750EE" w:rsidRPr="00CD4F59">
        <w:rPr>
          <w:lang w:val="en-GB"/>
        </w:rPr>
        <w:fldChar w:fldCharType="end"/>
      </w:r>
      <w:r w:rsidRPr="00754C95">
        <w:rPr>
          <w:lang w:val="en-GB"/>
        </w:rPr>
        <w:t xml:space="preserve"> below, according to</w:t>
      </w:r>
      <w:r w:rsidRPr="00CD4F59">
        <w:rPr>
          <w:lang w:val="en-GB"/>
        </w:rPr>
        <w:t xml:space="preserve"> the extent to which the p</w:t>
      </w:r>
      <w:r w:rsidRPr="008604CD">
        <w:rPr>
          <w:lang w:val="en-GB"/>
        </w:rPr>
        <w:t>roject has demonstrated: a) production of a public good, b) demonstration, c) rep</w:t>
      </w:r>
      <w:r w:rsidRPr="00994E07">
        <w:rPr>
          <w:lang w:val="en-GB"/>
        </w:rPr>
        <w:t>lication, and d) scaling up.</w:t>
      </w:r>
    </w:p>
    <w:p w14:paraId="2E9871AF" w14:textId="5E22E387" w:rsidR="005569D2" w:rsidRPr="00B107A9" w:rsidRDefault="005569D2" w:rsidP="005569D2">
      <w:pPr>
        <w:pStyle w:val="Caption"/>
        <w:keepNext/>
        <w:rPr>
          <w:lang w:val="en-GB"/>
        </w:rPr>
      </w:pPr>
      <w:bookmarkStart w:id="35" w:name="_Ref482029357"/>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8</w:t>
      </w:r>
      <w:r w:rsidR="006942E7" w:rsidRPr="00B107A9">
        <w:rPr>
          <w:noProof/>
          <w:lang w:val="en-GB"/>
        </w:rPr>
        <w:fldChar w:fldCharType="end"/>
      </w:r>
      <w:bookmarkEnd w:id="35"/>
      <w:r w:rsidRPr="00B107A9">
        <w:rPr>
          <w:lang w:val="en-GB"/>
        </w:rPr>
        <w:t>: Assessment of the project catalytic role</w:t>
      </w:r>
    </w:p>
    <w:tbl>
      <w:tblPr>
        <w:tblStyle w:val="TableBaastel1"/>
        <w:tblW w:w="0" w:type="auto"/>
        <w:tblLook w:val="04A0" w:firstRow="1" w:lastRow="0" w:firstColumn="1" w:lastColumn="0" w:noHBand="0" w:noVBand="1"/>
      </w:tblPr>
      <w:tblGrid>
        <w:gridCol w:w="1560"/>
        <w:gridCol w:w="3402"/>
        <w:gridCol w:w="4065"/>
      </w:tblGrid>
      <w:tr w:rsidR="005569D2" w:rsidRPr="00754C95" w14:paraId="7AFC28C3" w14:textId="77777777" w:rsidTr="00C9011C">
        <w:trPr>
          <w:cnfStyle w:val="100000000000" w:firstRow="1" w:lastRow="0" w:firstColumn="0" w:lastColumn="0" w:oddVBand="0" w:evenVBand="0" w:oddHBand="0" w:evenHBand="0" w:firstRowFirstColumn="0" w:firstRowLastColumn="0" w:lastRowFirstColumn="0" w:lastRowLastColumn="0"/>
        </w:trPr>
        <w:tc>
          <w:tcPr>
            <w:tcW w:w="1560" w:type="dxa"/>
          </w:tcPr>
          <w:p w14:paraId="7B99BEA5" w14:textId="77777777" w:rsidR="005569D2" w:rsidRPr="00754C95" w:rsidRDefault="005569D2" w:rsidP="000F07B7">
            <w:pPr>
              <w:keepNext/>
              <w:rPr>
                <w:lang w:val="en-GB"/>
              </w:rPr>
            </w:pPr>
            <w:r w:rsidRPr="00754C95">
              <w:rPr>
                <w:lang w:val="en-GB"/>
              </w:rPr>
              <w:t>Catalytic result</w:t>
            </w:r>
          </w:p>
        </w:tc>
        <w:tc>
          <w:tcPr>
            <w:tcW w:w="3402" w:type="dxa"/>
          </w:tcPr>
          <w:p w14:paraId="5433BECB" w14:textId="77777777" w:rsidR="005569D2" w:rsidRPr="00754C95" w:rsidRDefault="005569D2" w:rsidP="000F07B7">
            <w:pPr>
              <w:keepNext/>
              <w:rPr>
                <w:lang w:val="en-GB"/>
              </w:rPr>
            </w:pPr>
            <w:r w:rsidRPr="00CD4F59">
              <w:rPr>
                <w:lang w:val="en-GB"/>
              </w:rPr>
              <w:t>Description</w:t>
            </w:r>
            <w:r w:rsidRPr="00754C95">
              <w:rPr>
                <w:rStyle w:val="FootnoteReference"/>
                <w:lang w:val="en-GB"/>
              </w:rPr>
              <w:footnoteReference w:id="43"/>
            </w:r>
          </w:p>
        </w:tc>
        <w:tc>
          <w:tcPr>
            <w:tcW w:w="4065" w:type="dxa"/>
          </w:tcPr>
          <w:p w14:paraId="602B5F84" w14:textId="77777777" w:rsidR="005569D2" w:rsidRPr="00CD4F59" w:rsidRDefault="005569D2" w:rsidP="000F07B7">
            <w:pPr>
              <w:keepNext/>
              <w:rPr>
                <w:lang w:val="en-GB"/>
              </w:rPr>
            </w:pPr>
            <w:r w:rsidRPr="00CD4F59">
              <w:rPr>
                <w:lang w:val="en-GB"/>
              </w:rPr>
              <w:t>Assessment of Project catalytic role</w:t>
            </w:r>
          </w:p>
        </w:tc>
      </w:tr>
      <w:tr w:rsidR="005569D2" w:rsidRPr="00754C95" w14:paraId="4F6F05E0" w14:textId="77777777" w:rsidTr="00C9011C">
        <w:tc>
          <w:tcPr>
            <w:tcW w:w="1560" w:type="dxa"/>
          </w:tcPr>
          <w:p w14:paraId="36B4AA91" w14:textId="77777777" w:rsidR="005569D2" w:rsidRPr="00754C95" w:rsidRDefault="005569D2" w:rsidP="00D36438">
            <w:pPr>
              <w:rPr>
                <w:rFonts w:cs="Arial"/>
                <w:sz w:val="18"/>
                <w:szCs w:val="18"/>
                <w:lang w:val="en-GB"/>
              </w:rPr>
            </w:pPr>
            <w:r w:rsidRPr="00754C95">
              <w:rPr>
                <w:rFonts w:cs="Arial"/>
                <w:sz w:val="18"/>
                <w:szCs w:val="18"/>
                <w:lang w:val="en-GB"/>
              </w:rPr>
              <w:t>Production of public good</w:t>
            </w:r>
          </w:p>
        </w:tc>
        <w:tc>
          <w:tcPr>
            <w:tcW w:w="3402" w:type="dxa"/>
          </w:tcPr>
          <w:p w14:paraId="3BB35BD1" w14:textId="77777777" w:rsidR="005569D2" w:rsidRPr="008604CD" w:rsidRDefault="005569D2" w:rsidP="005569D2">
            <w:pPr>
              <w:rPr>
                <w:rFonts w:cs="Arial"/>
                <w:sz w:val="18"/>
                <w:szCs w:val="18"/>
                <w:lang w:val="en-GB"/>
              </w:rPr>
            </w:pPr>
            <w:r w:rsidRPr="00CD4F59">
              <w:rPr>
                <w:rFonts w:cs="Arial"/>
                <w:sz w:val="18"/>
                <w:szCs w:val="18"/>
                <w:lang w:val="en-GB"/>
              </w:rPr>
              <w:t>The lowest level of catalytic result, including for instan</w:t>
            </w:r>
            <w:r w:rsidRPr="008604CD">
              <w:rPr>
                <w:rFonts w:cs="Arial"/>
                <w:sz w:val="18"/>
                <w:szCs w:val="18"/>
                <w:lang w:val="en-GB"/>
              </w:rPr>
              <w:t>ce development of new technologies and approaches.</w:t>
            </w:r>
          </w:p>
          <w:p w14:paraId="4C003B8A" w14:textId="6A786A7D" w:rsidR="005569D2" w:rsidRPr="008604CD" w:rsidRDefault="005569D2" w:rsidP="00C9011C">
            <w:pPr>
              <w:rPr>
                <w:rFonts w:cs="Arial"/>
                <w:sz w:val="18"/>
                <w:szCs w:val="18"/>
                <w:lang w:val="en-GB"/>
              </w:rPr>
            </w:pPr>
            <w:r w:rsidRPr="008604CD">
              <w:rPr>
                <w:rFonts w:cs="Arial"/>
                <w:sz w:val="18"/>
                <w:szCs w:val="18"/>
                <w:lang w:val="en-GB"/>
              </w:rPr>
              <w:lastRenderedPageBreak/>
              <w:t>If no significant actions were taken to build on this achievement, the catalytic effect is left to ‘market forces’</w:t>
            </w:r>
          </w:p>
        </w:tc>
        <w:tc>
          <w:tcPr>
            <w:tcW w:w="4065" w:type="dxa"/>
          </w:tcPr>
          <w:p w14:paraId="3FF9062F" w14:textId="4374E8A1" w:rsidR="005569D2" w:rsidRPr="00754C95" w:rsidRDefault="005569D2" w:rsidP="00C9011C">
            <w:pPr>
              <w:rPr>
                <w:rFonts w:cs="Arial"/>
                <w:sz w:val="18"/>
                <w:szCs w:val="18"/>
                <w:lang w:val="en-GB"/>
              </w:rPr>
            </w:pPr>
            <w:r w:rsidRPr="00994E07">
              <w:rPr>
                <w:rFonts w:cs="Arial"/>
                <w:sz w:val="18"/>
                <w:szCs w:val="18"/>
                <w:lang w:val="en-GB"/>
              </w:rPr>
              <w:lastRenderedPageBreak/>
              <w:t>A wi</w:t>
            </w:r>
            <w:r w:rsidR="00C9011C" w:rsidRPr="00994E07">
              <w:rPr>
                <w:rFonts w:cs="Arial"/>
                <w:sz w:val="18"/>
                <w:szCs w:val="18"/>
                <w:lang w:val="en-GB"/>
              </w:rPr>
              <w:t xml:space="preserve">de range of knowledge products </w:t>
            </w:r>
            <w:r w:rsidRPr="00994E07">
              <w:rPr>
                <w:rFonts w:cs="Arial"/>
                <w:sz w:val="18"/>
                <w:szCs w:val="18"/>
                <w:lang w:val="en-GB"/>
              </w:rPr>
              <w:t xml:space="preserve">and feedback of experience from the </w:t>
            </w:r>
            <w:r w:rsidR="00C9011C" w:rsidRPr="000C0F9E">
              <w:rPr>
                <w:rFonts w:cs="Arial"/>
                <w:sz w:val="18"/>
                <w:szCs w:val="18"/>
                <w:lang w:val="en-GB"/>
              </w:rPr>
              <w:t xml:space="preserve">six projects on CCA and </w:t>
            </w:r>
            <w:r w:rsidR="00C9011C" w:rsidRPr="000C0F9E">
              <w:rPr>
                <w:rFonts w:cs="Arial"/>
                <w:sz w:val="18"/>
                <w:szCs w:val="18"/>
                <w:lang w:val="en-GB"/>
              </w:rPr>
              <w:lastRenderedPageBreak/>
              <w:t>gender</w:t>
            </w:r>
            <w:r w:rsidRPr="000C0F9E">
              <w:rPr>
                <w:rFonts w:cs="Arial"/>
                <w:sz w:val="18"/>
                <w:szCs w:val="18"/>
                <w:lang w:val="en-GB"/>
              </w:rPr>
              <w:t xml:space="preserve"> do constitute a public good that can be used </w:t>
            </w:r>
            <w:r w:rsidR="00C9011C" w:rsidRPr="00754C95">
              <w:rPr>
                <w:rFonts w:cs="Arial"/>
                <w:sz w:val="18"/>
                <w:szCs w:val="18"/>
                <w:lang w:val="en-GB"/>
              </w:rPr>
              <w:t xml:space="preserve">at both the national and global levels. </w:t>
            </w:r>
          </w:p>
        </w:tc>
      </w:tr>
      <w:tr w:rsidR="005569D2" w:rsidRPr="00754C95" w14:paraId="6B8F637A" w14:textId="77777777" w:rsidTr="00C9011C">
        <w:tc>
          <w:tcPr>
            <w:tcW w:w="1560" w:type="dxa"/>
          </w:tcPr>
          <w:p w14:paraId="7141432E" w14:textId="77777777" w:rsidR="005569D2" w:rsidRPr="00754C95" w:rsidRDefault="005569D2" w:rsidP="00D36438">
            <w:pPr>
              <w:rPr>
                <w:rFonts w:cs="Arial"/>
                <w:sz w:val="18"/>
                <w:szCs w:val="18"/>
                <w:lang w:val="en-GB"/>
              </w:rPr>
            </w:pPr>
            <w:r w:rsidRPr="00754C95">
              <w:rPr>
                <w:rFonts w:cs="Arial"/>
                <w:sz w:val="18"/>
                <w:szCs w:val="18"/>
                <w:lang w:val="en-GB"/>
              </w:rPr>
              <w:lastRenderedPageBreak/>
              <w:t>Demonstration</w:t>
            </w:r>
          </w:p>
        </w:tc>
        <w:tc>
          <w:tcPr>
            <w:tcW w:w="3402" w:type="dxa"/>
          </w:tcPr>
          <w:p w14:paraId="6FBB2F9F" w14:textId="0EBD6696" w:rsidR="005569D2" w:rsidRPr="008604CD" w:rsidRDefault="00C9011C" w:rsidP="00C9011C">
            <w:pPr>
              <w:rPr>
                <w:rFonts w:cs="Arial"/>
                <w:sz w:val="18"/>
                <w:szCs w:val="18"/>
                <w:lang w:val="en-GB"/>
              </w:rPr>
            </w:pPr>
            <w:r w:rsidRPr="00CD4F59">
              <w:rPr>
                <w:rFonts w:cs="Arial"/>
                <w:sz w:val="18"/>
                <w:szCs w:val="18"/>
                <w:lang w:val="en-GB"/>
              </w:rPr>
              <w:t>Steps have been taken to catalyse the public good, for instance through the development of demonstration sites, successful information dissemin</w:t>
            </w:r>
            <w:r w:rsidRPr="008604CD">
              <w:rPr>
                <w:rFonts w:cs="Arial"/>
                <w:sz w:val="18"/>
                <w:szCs w:val="18"/>
                <w:lang w:val="en-GB"/>
              </w:rPr>
              <w:t xml:space="preserve">ation and training </w:t>
            </w:r>
          </w:p>
        </w:tc>
        <w:tc>
          <w:tcPr>
            <w:tcW w:w="4065" w:type="dxa"/>
          </w:tcPr>
          <w:p w14:paraId="7B1EE6F6" w14:textId="2AB9FE55" w:rsidR="005569D2" w:rsidRPr="008604CD" w:rsidRDefault="00C9011C" w:rsidP="000F07B7">
            <w:pPr>
              <w:rPr>
                <w:rFonts w:cs="Arial"/>
                <w:sz w:val="18"/>
                <w:szCs w:val="18"/>
                <w:lang w:val="en-GB"/>
              </w:rPr>
            </w:pPr>
            <w:r w:rsidRPr="00994E07">
              <w:rPr>
                <w:rFonts w:cs="Arial"/>
                <w:sz w:val="18"/>
                <w:szCs w:val="18"/>
                <w:lang w:val="en-GB"/>
              </w:rPr>
              <w:t xml:space="preserve">The global </w:t>
            </w:r>
            <w:r w:rsidR="000F07B7" w:rsidRPr="00994E07">
              <w:rPr>
                <w:rFonts w:cs="Arial"/>
                <w:sz w:val="18"/>
                <w:szCs w:val="18"/>
                <w:lang w:val="en-GB"/>
              </w:rPr>
              <w:t xml:space="preserve">project </w:t>
            </w:r>
            <w:r w:rsidR="00CC535D" w:rsidRPr="00994E07">
              <w:rPr>
                <w:rFonts w:cs="Arial"/>
                <w:sz w:val="18"/>
                <w:szCs w:val="18"/>
                <w:lang w:val="en-GB"/>
              </w:rPr>
              <w:t>took steps to catalyse the public good, in particular through the organization of a global workshop in Niger and through the dissemination of the knowledge products elaborated to international events</w:t>
            </w:r>
            <w:r w:rsidR="000F07B7" w:rsidRPr="000C0F9E">
              <w:rPr>
                <w:rFonts w:cs="Arial"/>
                <w:sz w:val="18"/>
                <w:szCs w:val="18"/>
                <w:lang w:val="en-GB"/>
              </w:rPr>
              <w:t xml:space="preserve"> as well as on online platforms</w:t>
            </w:r>
            <w:r w:rsidR="00CC535D" w:rsidRPr="000C0F9E">
              <w:rPr>
                <w:rFonts w:cs="Arial"/>
                <w:sz w:val="18"/>
                <w:szCs w:val="18"/>
                <w:lang w:val="en-GB"/>
              </w:rPr>
              <w:t>.</w:t>
            </w:r>
            <w:r w:rsidR="00D24305" w:rsidRPr="00B107A9">
              <w:rPr>
                <w:lang w:val="en-GB"/>
              </w:rPr>
              <w:t xml:space="preserve"> </w:t>
            </w:r>
            <w:r w:rsidR="00D24305" w:rsidRPr="00754C95">
              <w:rPr>
                <w:rFonts w:cs="Arial"/>
                <w:sz w:val="18"/>
                <w:szCs w:val="18"/>
                <w:lang w:val="en-GB"/>
              </w:rPr>
              <w:t>T</w:t>
            </w:r>
            <w:r w:rsidR="00D24305" w:rsidRPr="00CD4F59">
              <w:rPr>
                <w:rFonts w:cs="Arial"/>
                <w:sz w:val="18"/>
                <w:szCs w:val="18"/>
                <w:lang w:val="en-GB"/>
              </w:rPr>
              <w:t>he nature of the global project is a demonstration in itself of the advantages of this type of approach, which may inspire donors and development organizations for future projects.</w:t>
            </w:r>
          </w:p>
        </w:tc>
      </w:tr>
      <w:tr w:rsidR="005569D2" w:rsidRPr="00754C95" w14:paraId="35AD9D02" w14:textId="77777777" w:rsidTr="00C9011C">
        <w:tc>
          <w:tcPr>
            <w:tcW w:w="1560" w:type="dxa"/>
          </w:tcPr>
          <w:p w14:paraId="76E81FC0" w14:textId="77777777" w:rsidR="005569D2" w:rsidRPr="00754C95" w:rsidRDefault="005569D2" w:rsidP="00D36438">
            <w:pPr>
              <w:rPr>
                <w:rFonts w:cs="Arial"/>
                <w:sz w:val="18"/>
                <w:szCs w:val="18"/>
                <w:lang w:val="en-GB"/>
              </w:rPr>
            </w:pPr>
            <w:r w:rsidRPr="00754C95">
              <w:rPr>
                <w:rFonts w:cs="Arial"/>
                <w:sz w:val="18"/>
                <w:szCs w:val="18"/>
                <w:lang w:val="en-GB"/>
              </w:rPr>
              <w:t>Replication</w:t>
            </w:r>
          </w:p>
        </w:tc>
        <w:tc>
          <w:tcPr>
            <w:tcW w:w="3402" w:type="dxa"/>
          </w:tcPr>
          <w:p w14:paraId="42170043" w14:textId="13152FD5" w:rsidR="005569D2" w:rsidRPr="008604CD" w:rsidRDefault="00C9011C" w:rsidP="00D36438">
            <w:pPr>
              <w:rPr>
                <w:rFonts w:cs="Arial"/>
                <w:sz w:val="18"/>
                <w:szCs w:val="18"/>
                <w:lang w:val="en-GB"/>
              </w:rPr>
            </w:pPr>
            <w:r w:rsidRPr="00CD4F59">
              <w:rPr>
                <w:rFonts w:cs="Arial"/>
                <w:sz w:val="18"/>
                <w:szCs w:val="18"/>
                <w:lang w:val="en-GB"/>
              </w:rPr>
              <w:t xml:space="preserve">Activities, demonstrations, and/or techniques </w:t>
            </w:r>
            <w:r w:rsidRPr="008604CD">
              <w:rPr>
                <w:rFonts w:cs="Arial"/>
                <w:sz w:val="18"/>
                <w:szCs w:val="18"/>
                <w:lang w:val="en-GB"/>
              </w:rPr>
              <w:t>are repeated within or outside the Project, nationally or internationally</w:t>
            </w:r>
          </w:p>
        </w:tc>
        <w:tc>
          <w:tcPr>
            <w:tcW w:w="4065" w:type="dxa"/>
          </w:tcPr>
          <w:p w14:paraId="0771D965" w14:textId="2A4CB298" w:rsidR="00AE35B1" w:rsidRPr="00754C95" w:rsidRDefault="00CC535D" w:rsidP="00D36438">
            <w:pPr>
              <w:rPr>
                <w:rFonts w:cs="Arial"/>
                <w:sz w:val="18"/>
                <w:szCs w:val="18"/>
                <w:lang w:val="en-GB"/>
              </w:rPr>
            </w:pPr>
            <w:r w:rsidRPr="00994E07">
              <w:rPr>
                <w:rFonts w:cs="Arial"/>
                <w:sz w:val="18"/>
                <w:szCs w:val="18"/>
                <w:lang w:val="en-GB"/>
              </w:rPr>
              <w:t xml:space="preserve">Some of the experience and knowledge shared across the six countries did inform the implementation of the national projects, and some </w:t>
            </w:r>
            <w:r w:rsidR="003409FD" w:rsidRPr="000C0F9E">
              <w:rPr>
                <w:rFonts w:cs="Arial"/>
                <w:sz w:val="18"/>
                <w:szCs w:val="18"/>
                <w:lang w:val="en-GB"/>
              </w:rPr>
              <w:t xml:space="preserve">countries </w:t>
            </w:r>
            <w:r w:rsidRPr="000C0F9E">
              <w:rPr>
                <w:rFonts w:cs="Arial"/>
                <w:sz w:val="18"/>
                <w:szCs w:val="18"/>
                <w:lang w:val="en-GB"/>
              </w:rPr>
              <w:t>mentioned that it cons</w:t>
            </w:r>
            <w:r w:rsidR="000F07B7" w:rsidRPr="000C0F9E">
              <w:rPr>
                <w:rFonts w:cs="Arial"/>
                <w:sz w:val="18"/>
                <w:szCs w:val="18"/>
                <w:lang w:val="en-GB"/>
              </w:rPr>
              <w:t>tituted a kno</w:t>
            </w:r>
            <w:r w:rsidR="000F07B7" w:rsidRPr="00754C95">
              <w:rPr>
                <w:rFonts w:cs="Arial"/>
                <w:sz w:val="18"/>
                <w:szCs w:val="18"/>
                <w:lang w:val="en-GB"/>
              </w:rPr>
              <w:t>wledge base that was being</w:t>
            </w:r>
            <w:r w:rsidRPr="00754C95">
              <w:rPr>
                <w:rFonts w:cs="Arial"/>
                <w:sz w:val="18"/>
                <w:szCs w:val="18"/>
                <w:lang w:val="en-GB"/>
              </w:rPr>
              <w:t xml:space="preserve"> used to elaborate future CCA projects.</w:t>
            </w:r>
          </w:p>
        </w:tc>
      </w:tr>
      <w:tr w:rsidR="005569D2" w:rsidRPr="00754C95" w14:paraId="57E0D254" w14:textId="77777777" w:rsidTr="00C9011C">
        <w:tc>
          <w:tcPr>
            <w:tcW w:w="1560" w:type="dxa"/>
          </w:tcPr>
          <w:p w14:paraId="606D1ABC" w14:textId="7E920C18" w:rsidR="005569D2" w:rsidRPr="00754C95" w:rsidRDefault="005569D2" w:rsidP="00D36438">
            <w:pPr>
              <w:rPr>
                <w:rFonts w:cs="Arial"/>
                <w:sz w:val="18"/>
                <w:szCs w:val="18"/>
                <w:lang w:val="en-GB"/>
              </w:rPr>
            </w:pPr>
            <w:r w:rsidRPr="00754C95">
              <w:rPr>
                <w:rFonts w:cs="Arial"/>
                <w:sz w:val="18"/>
                <w:szCs w:val="18"/>
                <w:lang w:val="en-GB"/>
              </w:rPr>
              <w:t>Scaling up</w:t>
            </w:r>
          </w:p>
        </w:tc>
        <w:tc>
          <w:tcPr>
            <w:tcW w:w="3402" w:type="dxa"/>
          </w:tcPr>
          <w:p w14:paraId="3964F51E" w14:textId="3B71F8CD" w:rsidR="005569D2" w:rsidRPr="008604CD" w:rsidRDefault="00C9011C" w:rsidP="00D36438">
            <w:pPr>
              <w:rPr>
                <w:rFonts w:cs="Arial"/>
                <w:sz w:val="18"/>
                <w:szCs w:val="18"/>
                <w:lang w:val="en-GB"/>
              </w:rPr>
            </w:pPr>
            <w:r w:rsidRPr="00CD4F59">
              <w:rPr>
                <w:rFonts w:cs="Arial"/>
                <w:sz w:val="18"/>
                <w:szCs w:val="18"/>
                <w:lang w:val="en-GB"/>
              </w:rPr>
              <w:t>Approaches developed through the Project are taken up on a regional / national scale, becoming widely accepted, and perhaps legally required</w:t>
            </w:r>
          </w:p>
        </w:tc>
        <w:tc>
          <w:tcPr>
            <w:tcW w:w="4065" w:type="dxa"/>
          </w:tcPr>
          <w:p w14:paraId="3F568981" w14:textId="6470C7CA" w:rsidR="001949DE" w:rsidRDefault="00CC535D" w:rsidP="001949DE">
            <w:pPr>
              <w:rPr>
                <w:rFonts w:cs="Arial"/>
                <w:sz w:val="18"/>
                <w:szCs w:val="18"/>
                <w:lang w:val="en-GB"/>
              </w:rPr>
            </w:pPr>
            <w:r w:rsidRPr="008604CD">
              <w:rPr>
                <w:rFonts w:cs="Arial"/>
                <w:sz w:val="18"/>
                <w:szCs w:val="18"/>
                <w:lang w:val="en-GB"/>
              </w:rPr>
              <w:t>Even though it is too soon to fully asse</w:t>
            </w:r>
            <w:r w:rsidRPr="00994E07">
              <w:rPr>
                <w:rFonts w:cs="Arial"/>
                <w:sz w:val="18"/>
                <w:szCs w:val="18"/>
                <w:lang w:val="en-GB"/>
              </w:rPr>
              <w:t xml:space="preserve">ss the uptake of the “filling buckets, </w:t>
            </w:r>
            <w:r w:rsidR="00D30366">
              <w:rPr>
                <w:rFonts w:cs="Arial"/>
                <w:sz w:val="18"/>
                <w:szCs w:val="18"/>
                <w:lang w:val="en-GB"/>
              </w:rPr>
              <w:t>fuelling</w:t>
            </w:r>
            <w:r w:rsidRPr="00994E07">
              <w:rPr>
                <w:rFonts w:cs="Arial"/>
                <w:sz w:val="18"/>
                <w:szCs w:val="18"/>
                <w:lang w:val="en-GB"/>
              </w:rPr>
              <w:t xml:space="preserve"> change” publication on gender, interviews showed that this study is being referred to and that its findings are to be integrated in UNDP knowledge tools</w:t>
            </w:r>
            <w:r w:rsidRPr="00754C95">
              <w:rPr>
                <w:rFonts w:cs="Arial"/>
                <w:sz w:val="18"/>
                <w:szCs w:val="18"/>
                <w:lang w:val="en-GB"/>
              </w:rPr>
              <w:t>.</w:t>
            </w:r>
            <w:r w:rsidR="00934CA9" w:rsidRPr="00CD4F59">
              <w:rPr>
                <w:rFonts w:cs="Arial"/>
                <w:sz w:val="18"/>
                <w:szCs w:val="18"/>
                <w:lang w:val="en-GB"/>
              </w:rPr>
              <w:t xml:space="preserve"> </w:t>
            </w:r>
            <w:r w:rsidR="001949DE">
              <w:rPr>
                <w:rFonts w:cs="Arial"/>
                <w:sz w:val="18"/>
                <w:szCs w:val="18"/>
                <w:lang w:val="en-GB"/>
              </w:rPr>
              <w:t>The study has also be</w:t>
            </w:r>
            <w:r w:rsidR="00162240">
              <w:rPr>
                <w:rFonts w:cs="Arial"/>
                <w:sz w:val="18"/>
                <w:szCs w:val="18"/>
                <w:lang w:val="en-GB"/>
              </w:rPr>
              <w:t>en</w:t>
            </w:r>
            <w:r w:rsidR="001949DE">
              <w:rPr>
                <w:rFonts w:cs="Arial"/>
                <w:sz w:val="18"/>
                <w:szCs w:val="18"/>
                <w:lang w:val="en-GB"/>
              </w:rPr>
              <w:t xml:space="preserve"> taken up by the Communications Initiative that considers that it “</w:t>
            </w:r>
            <w:r w:rsidR="001949DE" w:rsidRPr="001949DE">
              <w:rPr>
                <w:rFonts w:cs="Arial"/>
                <w:sz w:val="18"/>
                <w:szCs w:val="18"/>
                <w:lang w:val="en-GB"/>
              </w:rPr>
              <w:t>may be of interest to adaptation practitioners and decision-makers at all levels</w:t>
            </w:r>
            <w:r w:rsidR="001949DE">
              <w:rPr>
                <w:rFonts w:cs="Arial"/>
                <w:sz w:val="18"/>
                <w:szCs w:val="18"/>
                <w:lang w:val="en-GB"/>
              </w:rPr>
              <w:t>”.</w:t>
            </w:r>
          </w:p>
          <w:p w14:paraId="0FC36916" w14:textId="77777777" w:rsidR="00934CA9" w:rsidRDefault="00934CA9" w:rsidP="001949DE">
            <w:pPr>
              <w:rPr>
                <w:rFonts w:cs="Arial"/>
                <w:sz w:val="18"/>
                <w:szCs w:val="18"/>
                <w:lang w:val="en-GB"/>
              </w:rPr>
            </w:pPr>
            <w:r w:rsidRPr="00CD4F59">
              <w:rPr>
                <w:rFonts w:cs="Arial"/>
                <w:sz w:val="18"/>
                <w:szCs w:val="18"/>
                <w:lang w:val="en-GB"/>
              </w:rPr>
              <w:t>In addition, the project will launch an online learning module which will draw on experiences from the CCAF countries highlighted in the publication, and the interactive website on the publication that is about to be launched will be scalable to include examples and experiences form other countries</w:t>
            </w:r>
            <w:r w:rsidRPr="00754C95">
              <w:rPr>
                <w:rFonts w:cs="Arial"/>
                <w:sz w:val="18"/>
                <w:szCs w:val="18"/>
                <w:lang w:val="en-GB"/>
              </w:rPr>
              <w:t>.</w:t>
            </w:r>
          </w:p>
          <w:p w14:paraId="67919A7E" w14:textId="498A2830" w:rsidR="001949DE" w:rsidRPr="00CD4F59" w:rsidRDefault="001949DE" w:rsidP="001949DE">
            <w:pPr>
              <w:rPr>
                <w:rFonts w:cs="Arial"/>
                <w:sz w:val="18"/>
                <w:szCs w:val="18"/>
                <w:lang w:val="en-GB"/>
              </w:rPr>
            </w:pPr>
            <w:r>
              <w:rPr>
                <w:rFonts w:cs="Arial"/>
                <w:sz w:val="18"/>
                <w:szCs w:val="18"/>
                <w:lang w:val="en-GB"/>
              </w:rPr>
              <w:t>As per its media coverage, the cookbook publication has also leveraged significant interest from the development community.</w:t>
            </w:r>
          </w:p>
        </w:tc>
      </w:tr>
    </w:tbl>
    <w:p w14:paraId="5117A30A" w14:textId="75E5E65D" w:rsidR="00985A38" w:rsidRPr="00754C95" w:rsidRDefault="00985A38" w:rsidP="00985A38">
      <w:pPr>
        <w:rPr>
          <w:lang w:val="en-GB"/>
        </w:rPr>
      </w:pPr>
    </w:p>
    <w:p w14:paraId="2C3E3C38" w14:textId="4C396BC5" w:rsidR="005569D2" w:rsidRPr="00754C95" w:rsidRDefault="00985A38" w:rsidP="00985A38">
      <w:pPr>
        <w:rPr>
          <w:i/>
          <w:color w:val="365F91" w:themeColor="accent1" w:themeShade="BF"/>
          <w:lang w:val="en-GB"/>
        </w:rPr>
      </w:pPr>
      <w:r w:rsidRPr="00CD4F59">
        <w:rPr>
          <w:i/>
          <w:color w:val="365F91" w:themeColor="accent1" w:themeShade="BF"/>
          <w:lang w:val="en-GB"/>
        </w:rPr>
        <w:t>Even t</w:t>
      </w:r>
      <w:r w:rsidRPr="008604CD">
        <w:rPr>
          <w:i/>
          <w:color w:val="365F91" w:themeColor="accent1" w:themeShade="BF"/>
          <w:lang w:val="en-GB"/>
        </w:rPr>
        <w:t xml:space="preserve">hough it is too soon to fully assess the catalytic role of the project, it seems that the catalytic potential of the project is quite high. This catalytic aspect of the project mainly lays in the fact that it is an umbrella project that is taking stock of six existing national projects, and which is successfully building on their experiences and sharing them </w:t>
      </w:r>
      <w:r w:rsidR="0035197F" w:rsidRPr="00994E07">
        <w:rPr>
          <w:i/>
          <w:color w:val="365F91" w:themeColor="accent1" w:themeShade="BF"/>
          <w:lang w:val="en-GB"/>
        </w:rPr>
        <w:t>with</w:t>
      </w:r>
      <w:r w:rsidRPr="00994E07">
        <w:rPr>
          <w:i/>
          <w:color w:val="365F91" w:themeColor="accent1" w:themeShade="BF"/>
          <w:lang w:val="en-GB"/>
        </w:rPr>
        <w:t xml:space="preserve"> a broad audience at the global level. </w:t>
      </w:r>
      <w:r w:rsidR="000F0F73" w:rsidRPr="00994E07">
        <w:rPr>
          <w:i/>
          <w:color w:val="365F91" w:themeColor="accent1" w:themeShade="BF"/>
          <w:lang w:val="en-GB"/>
        </w:rPr>
        <w:t>While</w:t>
      </w:r>
      <w:r w:rsidR="00C27FB5" w:rsidRPr="00994E07">
        <w:rPr>
          <w:i/>
          <w:color w:val="365F91" w:themeColor="accent1" w:themeShade="BF"/>
          <w:lang w:val="en-GB"/>
        </w:rPr>
        <w:t xml:space="preserve"> </w:t>
      </w:r>
      <w:r w:rsidRPr="00994E07">
        <w:rPr>
          <w:i/>
          <w:color w:val="365F91" w:themeColor="accent1" w:themeShade="BF"/>
          <w:lang w:val="en-GB"/>
        </w:rPr>
        <w:t>there is no evidence yet on the uptake of the gender publication, the interviews conducted for the eva</w:t>
      </w:r>
      <w:r w:rsidRPr="000C0F9E">
        <w:rPr>
          <w:i/>
          <w:color w:val="365F91" w:themeColor="accent1" w:themeShade="BF"/>
          <w:lang w:val="en-GB"/>
        </w:rPr>
        <w:t>luation have suggest</w:t>
      </w:r>
      <w:r w:rsidR="003409FD" w:rsidRPr="000C0F9E">
        <w:rPr>
          <w:i/>
          <w:color w:val="365F91" w:themeColor="accent1" w:themeShade="BF"/>
          <w:lang w:val="en-GB"/>
        </w:rPr>
        <w:t>ed</w:t>
      </w:r>
      <w:r w:rsidRPr="000C0F9E">
        <w:rPr>
          <w:i/>
          <w:color w:val="365F91" w:themeColor="accent1" w:themeShade="BF"/>
          <w:lang w:val="en-GB"/>
        </w:rPr>
        <w:t xml:space="preserve"> that its findings are being picked up within UNDP to update knowledge tools.</w:t>
      </w:r>
    </w:p>
    <w:p w14:paraId="54C792C9" w14:textId="77777777" w:rsidR="00D921D2" w:rsidRPr="00754C95" w:rsidRDefault="00D921D2" w:rsidP="00985A38">
      <w:pPr>
        <w:rPr>
          <w:lang w:val="en-GB"/>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017"/>
      </w:tblGrid>
      <w:tr w:rsidR="00D24305" w:rsidRPr="00754C95" w14:paraId="0A1F19ED" w14:textId="77777777" w:rsidTr="00C27FB5">
        <w:tc>
          <w:tcPr>
            <w:tcW w:w="9017" w:type="dxa"/>
            <w:shd w:val="clear" w:color="auto" w:fill="F2F2F2" w:themeFill="background1" w:themeFillShade="F2"/>
          </w:tcPr>
          <w:p w14:paraId="7DFEE5CD" w14:textId="5B0CDA99" w:rsidR="00D24305" w:rsidRPr="00B107A9" w:rsidRDefault="00D24305" w:rsidP="00C27FB5">
            <w:pPr>
              <w:rPr>
                <w:b/>
                <w:color w:val="E36C0A" w:themeColor="accent6" w:themeShade="BF"/>
                <w:lang w:val="en-GB"/>
              </w:rPr>
            </w:pPr>
            <w:r w:rsidRPr="00B107A9">
              <w:rPr>
                <w:b/>
                <w:color w:val="E36C0A" w:themeColor="accent6" w:themeShade="BF"/>
                <w:lang w:val="en-GB"/>
              </w:rPr>
              <w:t>Conclusion on IMPACTS</w:t>
            </w:r>
          </w:p>
          <w:p w14:paraId="6E9CA2D1" w14:textId="5904A70B" w:rsidR="00350BEB" w:rsidRPr="00B107A9" w:rsidRDefault="000F0F73" w:rsidP="00350BEB">
            <w:pPr>
              <w:rPr>
                <w:lang w:val="en-GB"/>
              </w:rPr>
            </w:pPr>
            <w:r w:rsidRPr="00B107A9">
              <w:rPr>
                <w:color w:val="E36C0A" w:themeColor="accent6" w:themeShade="BF"/>
                <w:lang w:val="en-GB"/>
              </w:rPr>
              <w:t>I</w:t>
            </w:r>
            <w:r w:rsidR="009D7417" w:rsidRPr="00B107A9">
              <w:rPr>
                <w:color w:val="E36C0A" w:themeColor="accent6" w:themeShade="BF"/>
                <w:lang w:val="en-GB"/>
              </w:rPr>
              <w:t xml:space="preserve">t is difficult to qualify project results as long-term impacts at the TE stage, </w:t>
            </w:r>
            <w:r w:rsidRPr="00B107A9">
              <w:rPr>
                <w:color w:val="E36C0A" w:themeColor="accent6" w:themeShade="BF"/>
                <w:lang w:val="en-GB"/>
              </w:rPr>
              <w:t xml:space="preserve">but </w:t>
            </w:r>
            <w:r w:rsidR="00350BEB" w:rsidRPr="00B107A9">
              <w:rPr>
                <w:color w:val="E36C0A" w:themeColor="accent6" w:themeShade="BF"/>
                <w:lang w:val="en-GB"/>
              </w:rPr>
              <w:t>there are indications that the project might have some impacts and might play a catalytic role at the global and national levels, in particular through the potential uptake and use of the knowledge products elaborated by the project to design new projects, and/or update existing knowledge tools.</w:t>
            </w:r>
          </w:p>
        </w:tc>
      </w:tr>
    </w:tbl>
    <w:p w14:paraId="31503DCE" w14:textId="77777777" w:rsidR="00D24305" w:rsidRPr="00754C95" w:rsidRDefault="00D24305" w:rsidP="00D24305">
      <w:pPr>
        <w:rPr>
          <w:lang w:val="en-GB"/>
        </w:rPr>
      </w:pPr>
    </w:p>
    <w:p w14:paraId="32D43C74" w14:textId="77777777" w:rsidR="00F71B4F" w:rsidRPr="00B107A9" w:rsidRDefault="00F71B4F" w:rsidP="00BB7D2B">
      <w:pPr>
        <w:pStyle w:val="Heading3"/>
        <w:ind w:left="1225" w:hanging="505"/>
        <w:rPr>
          <w:lang w:val="en-GB"/>
        </w:rPr>
      </w:pPr>
      <w:r w:rsidRPr="00B107A9">
        <w:rPr>
          <w:lang w:val="en-GB"/>
        </w:rPr>
        <w:lastRenderedPageBreak/>
        <w:t>Sustainability</w:t>
      </w:r>
    </w:p>
    <w:p w14:paraId="100DB4AB" w14:textId="77777777" w:rsidR="000F07B7" w:rsidRPr="00B107A9" w:rsidRDefault="000F07B7" w:rsidP="00C27FB5">
      <w:pPr>
        <w:keepN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7"/>
      </w:tblGrid>
      <w:tr w:rsidR="000F07B7" w:rsidRPr="00754C95" w14:paraId="6284C567" w14:textId="77777777" w:rsidTr="000F07B7">
        <w:tc>
          <w:tcPr>
            <w:tcW w:w="9017" w:type="dxa"/>
            <w:shd w:val="clear" w:color="auto" w:fill="F2F2F2" w:themeFill="background1" w:themeFillShade="F2"/>
          </w:tcPr>
          <w:p w14:paraId="130FDC58" w14:textId="66A9608B" w:rsidR="000F07B7" w:rsidRPr="00B107A9" w:rsidRDefault="000F07B7" w:rsidP="00F7605C">
            <w:pPr>
              <w:keepNext/>
              <w:jc w:val="left"/>
              <w:rPr>
                <w:lang w:val="en-GB"/>
              </w:rPr>
            </w:pPr>
            <w:r w:rsidRPr="00B107A9">
              <w:rPr>
                <w:u w:val="single"/>
                <w:lang w:val="en-GB"/>
              </w:rPr>
              <w:t>Rating on the sustainability of project outcomes</w:t>
            </w:r>
            <w:r w:rsidRPr="00B107A9">
              <w:rPr>
                <w:lang w:val="en-GB"/>
              </w:rPr>
              <w:t xml:space="preserve">: </w:t>
            </w:r>
            <w:r w:rsidRPr="00B107A9">
              <w:rPr>
                <w:b/>
                <w:lang w:val="en-GB"/>
              </w:rPr>
              <w:t>LIKELY</w:t>
            </w:r>
          </w:p>
        </w:tc>
      </w:tr>
    </w:tbl>
    <w:p w14:paraId="4B0387FB" w14:textId="77777777" w:rsidR="00BB7D2B" w:rsidRPr="00B107A9" w:rsidRDefault="00BB7D2B" w:rsidP="00C27FB5">
      <w:pPr>
        <w:keepNext/>
        <w:jc w:val="left"/>
        <w:rPr>
          <w:b/>
          <w:color w:val="2F5496"/>
          <w:lang w:val="en-GB"/>
        </w:rPr>
      </w:pPr>
    </w:p>
    <w:p w14:paraId="131FF780" w14:textId="1A93A0C2" w:rsidR="00F71B4F" w:rsidRPr="00B107A9" w:rsidRDefault="00BB7D2B" w:rsidP="00BB7D2B">
      <w:pPr>
        <w:jc w:val="left"/>
        <w:rPr>
          <w:b/>
          <w:color w:val="2F5496"/>
          <w:lang w:val="en-GB"/>
        </w:rPr>
      </w:pPr>
      <w:r w:rsidRPr="00B107A9">
        <w:rPr>
          <w:b/>
          <w:color w:val="2F5496"/>
          <w:lang w:val="en-GB"/>
        </w:rPr>
        <w:t>Q14. To what extent are there financial, institutional, social-economic, and/or environmental risks to sustaining long-term project results?</w:t>
      </w:r>
    </w:p>
    <w:p w14:paraId="5323EEF4" w14:textId="77777777" w:rsidR="00FD52E0" w:rsidRPr="00B107A9" w:rsidRDefault="00FD52E0" w:rsidP="00BB7D2B">
      <w:pPr>
        <w:jc w:val="left"/>
        <w:rPr>
          <w:b/>
          <w:color w:val="2F5496"/>
          <w:lang w:val="en-GB"/>
        </w:rPr>
      </w:pPr>
    </w:p>
    <w:p w14:paraId="2C8AFFE1" w14:textId="0AE9A3EB" w:rsidR="00BB7D2B" w:rsidRPr="00B107A9" w:rsidRDefault="000F07B7" w:rsidP="00BB7D2B">
      <w:pPr>
        <w:jc w:val="left"/>
        <w:rPr>
          <w:color w:val="E36C0A" w:themeColor="accent6" w:themeShade="BF"/>
          <w:lang w:val="en-GB"/>
        </w:rPr>
      </w:pPr>
      <w:r w:rsidRPr="00B107A9">
        <w:rPr>
          <w:color w:val="E36C0A" w:themeColor="accent6" w:themeShade="BF"/>
          <w:lang w:val="en-GB"/>
        </w:rPr>
        <w:t>Overall, the sustainability of project outcomes is rated as “likely”, the main risk being the non-continuation of the community of practice initiated under the global project.</w:t>
      </w:r>
    </w:p>
    <w:p w14:paraId="01FCAEEE" w14:textId="03B8BFDB" w:rsidR="00736EAF" w:rsidRPr="00B107A9" w:rsidRDefault="00736EAF" w:rsidP="00736EAF">
      <w:pPr>
        <w:rPr>
          <w:lang w:val="en-GB"/>
        </w:rPr>
      </w:pPr>
      <w:r w:rsidRPr="00B107A9">
        <w:rPr>
          <w:lang w:val="en-GB"/>
        </w:rPr>
        <w:t xml:space="preserve">The project document </w:t>
      </w:r>
      <w:r w:rsidR="00C2537C" w:rsidRPr="00B107A9">
        <w:rPr>
          <w:lang w:val="en-GB"/>
        </w:rPr>
        <w:t>does not</w:t>
      </w:r>
      <w:r w:rsidRPr="00B107A9">
        <w:rPr>
          <w:lang w:val="en-GB"/>
        </w:rPr>
        <w:t xml:space="preserve"> devise a sustainability strategy nor an exit strategy; the project therefore </w:t>
      </w:r>
      <w:r w:rsidR="00C2537C" w:rsidRPr="00B107A9">
        <w:rPr>
          <w:lang w:val="en-GB"/>
        </w:rPr>
        <w:t>does not</w:t>
      </w:r>
      <w:r w:rsidRPr="00B107A9">
        <w:rPr>
          <w:lang w:val="en-GB"/>
        </w:rPr>
        <w:t xml:space="preserve"> have a robust sustainability </w:t>
      </w:r>
      <w:r w:rsidR="00374C86" w:rsidRPr="00B107A9">
        <w:rPr>
          <w:lang w:val="en-GB"/>
        </w:rPr>
        <w:t xml:space="preserve">plan </w:t>
      </w:r>
      <w:r w:rsidRPr="00B107A9">
        <w:rPr>
          <w:lang w:val="en-GB"/>
        </w:rPr>
        <w:t>that could have been implemented.</w:t>
      </w:r>
    </w:p>
    <w:p w14:paraId="4333E04F" w14:textId="0E644CAF" w:rsidR="00736EAF" w:rsidRPr="00B107A9" w:rsidRDefault="00736EAF" w:rsidP="00736EAF">
      <w:pPr>
        <w:rPr>
          <w:lang w:val="en-GB"/>
        </w:rPr>
      </w:pPr>
      <w:r w:rsidRPr="00B107A9">
        <w:rPr>
          <w:lang w:val="en-GB"/>
        </w:rPr>
        <w:t>Some elements that arose during project implementation could become barriers to the sustainability of the project</w:t>
      </w:r>
      <w:r w:rsidR="00165B06" w:rsidRPr="00B107A9">
        <w:rPr>
          <w:lang w:val="en-GB"/>
        </w:rPr>
        <w:t xml:space="preserve"> results</w:t>
      </w:r>
      <w:r w:rsidRPr="00B107A9">
        <w:rPr>
          <w:lang w:val="en-GB"/>
        </w:rPr>
        <w:t>.</w:t>
      </w:r>
      <w:r w:rsidR="006C3ED8" w:rsidRPr="00B107A9">
        <w:rPr>
          <w:lang w:val="en-GB"/>
        </w:rPr>
        <w:t xml:space="preserve"> These are described below.</w:t>
      </w:r>
    </w:p>
    <w:p w14:paraId="348D8E64" w14:textId="1085BA81" w:rsidR="00736EAF" w:rsidRPr="00B107A9" w:rsidRDefault="00D534D5" w:rsidP="00736EAF">
      <w:pPr>
        <w:rPr>
          <w:lang w:val="en-GB"/>
        </w:rPr>
      </w:pPr>
      <w:r w:rsidRPr="00B107A9">
        <w:rPr>
          <w:lang w:val="en-GB"/>
        </w:rPr>
        <w:t xml:space="preserve">The global project created a community of practice amongst six national projects, in particular by seeking their input into overarching knowledge products, and by inviting them to share experiences through a global workshop or listserv. However, this community of practice was </w:t>
      </w:r>
      <w:r w:rsidR="00FD52E0" w:rsidRPr="00B107A9">
        <w:rPr>
          <w:lang w:val="en-GB"/>
        </w:rPr>
        <w:t>stimulated</w:t>
      </w:r>
      <w:r w:rsidRPr="00B107A9">
        <w:rPr>
          <w:lang w:val="en-GB"/>
        </w:rPr>
        <w:t xml:space="preserve"> by the global project and inter</w:t>
      </w:r>
      <w:r w:rsidR="000F07B7" w:rsidRPr="00B107A9">
        <w:rPr>
          <w:lang w:val="en-GB"/>
        </w:rPr>
        <w:t>views showed that there w</w:t>
      </w:r>
      <w:r w:rsidR="006C3ED8" w:rsidRPr="00B107A9">
        <w:rPr>
          <w:lang w:val="en-GB"/>
        </w:rPr>
        <w:t>ere</w:t>
      </w:r>
      <w:r w:rsidR="000F07B7" w:rsidRPr="00B107A9">
        <w:rPr>
          <w:lang w:val="en-GB"/>
        </w:rPr>
        <w:t xml:space="preserve"> few</w:t>
      </w:r>
      <w:r w:rsidRPr="00B107A9">
        <w:rPr>
          <w:lang w:val="en-GB"/>
        </w:rPr>
        <w:t xml:space="preserve"> direct communication and cooperation between the project</w:t>
      </w:r>
      <w:r w:rsidR="000F07B7" w:rsidRPr="00B107A9">
        <w:rPr>
          <w:lang w:val="en-GB"/>
        </w:rPr>
        <w:t>s and the countries</w:t>
      </w:r>
      <w:r w:rsidRPr="00B107A9">
        <w:rPr>
          <w:lang w:val="en-GB"/>
        </w:rPr>
        <w:t xml:space="preserve"> themselves. The exchange of experience had to be initiated by the global project. In this sense, it seems unlikely that this community of practice between the </w:t>
      </w:r>
      <w:r w:rsidR="000F07B7" w:rsidRPr="00B107A9">
        <w:rPr>
          <w:lang w:val="en-GB"/>
        </w:rPr>
        <w:t xml:space="preserve">project </w:t>
      </w:r>
      <w:r w:rsidRPr="00B107A9">
        <w:rPr>
          <w:lang w:val="en-GB"/>
        </w:rPr>
        <w:t>teams and governments of the six countries will continue after the end of the global project.</w:t>
      </w:r>
    </w:p>
    <w:p w14:paraId="6CC1D09E" w14:textId="55AD821F" w:rsidR="00DF5DA0" w:rsidRPr="00B107A9" w:rsidRDefault="005D372D" w:rsidP="00736EAF">
      <w:pPr>
        <w:rPr>
          <w:lang w:val="en-GB"/>
        </w:rPr>
      </w:pPr>
      <w:r w:rsidRPr="00B107A9">
        <w:rPr>
          <w:lang w:val="en-GB"/>
        </w:rPr>
        <w:t xml:space="preserve">The knowledge products created by the global project will remain available even after the end of the project, and could be used in the formulation of future initiatives on CCA. </w:t>
      </w:r>
      <w:r w:rsidR="00934CA9" w:rsidRPr="00B107A9">
        <w:rPr>
          <w:lang w:val="en-GB"/>
        </w:rPr>
        <w:t xml:space="preserve">It is the case for instance for the online learning module on the experiences on gender of the CCAF projects that is about to be launched, as well as the interactive website on the </w:t>
      </w:r>
      <w:r w:rsidRPr="00B107A9">
        <w:rPr>
          <w:lang w:val="en-GB"/>
        </w:rPr>
        <w:t xml:space="preserve">“filling buckets, </w:t>
      </w:r>
      <w:r w:rsidR="00D30366">
        <w:rPr>
          <w:lang w:val="en-GB"/>
        </w:rPr>
        <w:t>fuelling</w:t>
      </w:r>
      <w:r w:rsidRPr="00B107A9">
        <w:rPr>
          <w:lang w:val="en-GB"/>
        </w:rPr>
        <w:t xml:space="preserve"> change” </w:t>
      </w:r>
      <w:r w:rsidR="00934CA9" w:rsidRPr="00B107A9">
        <w:rPr>
          <w:lang w:val="en-GB"/>
        </w:rPr>
        <w:t>publication. The interviews suggested that</w:t>
      </w:r>
      <w:r w:rsidR="00DF5DA0" w:rsidRPr="00B107A9">
        <w:rPr>
          <w:lang w:val="en-GB"/>
        </w:rPr>
        <w:t xml:space="preserve"> the </w:t>
      </w:r>
      <w:r w:rsidR="00934CA9" w:rsidRPr="00B107A9">
        <w:rPr>
          <w:lang w:val="en-GB"/>
        </w:rPr>
        <w:t xml:space="preserve">potential </w:t>
      </w:r>
      <w:r w:rsidR="00DF5DA0" w:rsidRPr="00B107A9">
        <w:rPr>
          <w:lang w:val="en-GB"/>
        </w:rPr>
        <w:t xml:space="preserve">uptake of the findings of the gender publication in UNDP knowledge tools </w:t>
      </w:r>
      <w:r w:rsidR="00934CA9" w:rsidRPr="00B107A9">
        <w:rPr>
          <w:lang w:val="en-GB"/>
        </w:rPr>
        <w:t xml:space="preserve">and broader portfolio </w:t>
      </w:r>
      <w:r w:rsidR="00DF5DA0" w:rsidRPr="00B107A9">
        <w:rPr>
          <w:lang w:val="en-GB"/>
        </w:rPr>
        <w:t>could ensure the sustainability of the projects’ knowledge product</w:t>
      </w:r>
      <w:r w:rsidR="00934CA9" w:rsidRPr="00B107A9">
        <w:rPr>
          <w:lang w:val="en-GB"/>
        </w:rPr>
        <w:t>s</w:t>
      </w:r>
      <w:r w:rsidR="00DF5DA0" w:rsidRPr="00B107A9">
        <w:rPr>
          <w:lang w:val="en-GB"/>
        </w:rPr>
        <w:t>.</w:t>
      </w:r>
    </w:p>
    <w:p w14:paraId="027AEC89" w14:textId="2C99AC0C" w:rsidR="00DF5DA0" w:rsidRPr="00B107A9" w:rsidRDefault="00DF5DA0" w:rsidP="00736EAF">
      <w:pPr>
        <w:rPr>
          <w:lang w:val="en-GB"/>
        </w:rPr>
      </w:pPr>
      <w:r w:rsidRPr="00B107A9">
        <w:rPr>
          <w:lang w:val="en-GB"/>
        </w:rPr>
        <w:t>As per GEF/UNDP Guidance</w:t>
      </w:r>
      <w:r w:rsidR="002F0453" w:rsidRPr="00B107A9">
        <w:rPr>
          <w:rStyle w:val="FootnoteReference"/>
          <w:lang w:val="en-GB"/>
        </w:rPr>
        <w:footnoteReference w:id="44"/>
      </w:r>
      <w:r w:rsidRPr="00B107A9">
        <w:rPr>
          <w:lang w:val="en-GB"/>
        </w:rPr>
        <w:t xml:space="preserve">, </w:t>
      </w:r>
      <w:r w:rsidR="006942E7" w:rsidRPr="00B107A9">
        <w:rPr>
          <w:lang w:val="en-GB"/>
        </w:rPr>
        <w:fldChar w:fldCharType="begin"/>
      </w:r>
      <w:r w:rsidR="006942E7" w:rsidRPr="00B107A9">
        <w:rPr>
          <w:lang w:val="en-GB"/>
        </w:rPr>
        <w:instrText xml:space="preserve"> REF _Ref444087490 </w:instrText>
      </w:r>
      <w:r w:rsidR="006942E7" w:rsidRPr="00B107A9">
        <w:rPr>
          <w:lang w:val="en-GB"/>
        </w:rPr>
        <w:fldChar w:fldCharType="separate"/>
      </w:r>
      <w:r w:rsidR="002E1017" w:rsidRPr="00B107A9">
        <w:rPr>
          <w:lang w:val="en-GB"/>
        </w:rPr>
        <w:t xml:space="preserve">Table </w:t>
      </w:r>
      <w:r w:rsidR="002E1017">
        <w:rPr>
          <w:noProof/>
          <w:lang w:val="en-GB"/>
        </w:rPr>
        <w:t>9</w:t>
      </w:r>
      <w:r w:rsidR="006942E7" w:rsidRPr="00B107A9">
        <w:rPr>
          <w:noProof/>
          <w:lang w:val="en-GB"/>
        </w:rPr>
        <w:fldChar w:fldCharType="end"/>
      </w:r>
      <w:r w:rsidR="00A750EE" w:rsidRPr="00B107A9">
        <w:rPr>
          <w:lang w:val="en-GB"/>
        </w:rPr>
        <w:t xml:space="preserve"> </w:t>
      </w:r>
      <w:r w:rsidRPr="00B107A9">
        <w:rPr>
          <w:lang w:val="en-GB"/>
        </w:rPr>
        <w:t xml:space="preserve">below analyzes </w:t>
      </w:r>
      <w:r w:rsidR="002F0453" w:rsidRPr="00B107A9">
        <w:rPr>
          <w:lang w:val="en-GB"/>
        </w:rPr>
        <w:t>the project</w:t>
      </w:r>
      <w:r w:rsidR="006C3ED8" w:rsidRPr="00B107A9">
        <w:rPr>
          <w:lang w:val="en-GB"/>
        </w:rPr>
        <w:t>’s</w:t>
      </w:r>
      <w:r w:rsidRPr="00B107A9">
        <w:rPr>
          <w:lang w:val="en-GB"/>
        </w:rPr>
        <w:t xml:space="preserve"> sustainability </w:t>
      </w:r>
      <w:r w:rsidR="002F0453" w:rsidRPr="00B107A9">
        <w:rPr>
          <w:lang w:val="en-GB"/>
        </w:rPr>
        <w:t>according</w:t>
      </w:r>
      <w:r w:rsidRPr="00B107A9">
        <w:rPr>
          <w:lang w:val="en-GB"/>
        </w:rPr>
        <w:t xml:space="preserve"> to</w:t>
      </w:r>
      <w:r w:rsidR="002F0453" w:rsidRPr="00B107A9">
        <w:rPr>
          <w:lang w:val="en-GB"/>
        </w:rPr>
        <w:t xml:space="preserve"> four categories of</w:t>
      </w:r>
      <w:r w:rsidRPr="00B107A9">
        <w:rPr>
          <w:lang w:val="en-GB"/>
        </w:rPr>
        <w:t xml:space="preserve"> risks to sustainability: financial, socio-political, institutional framework and governance, environmental, and overall</w:t>
      </w:r>
      <w:r w:rsidR="002F0453" w:rsidRPr="00B107A9">
        <w:rPr>
          <w:lang w:val="en-GB"/>
        </w:rPr>
        <w:t>.</w:t>
      </w:r>
    </w:p>
    <w:p w14:paraId="7185756E" w14:textId="0B3315EC" w:rsidR="00736EAF" w:rsidRPr="00754C95" w:rsidRDefault="00736EAF" w:rsidP="00736EAF">
      <w:pPr>
        <w:pStyle w:val="Caption"/>
        <w:rPr>
          <w:lang w:val="en-GB"/>
        </w:rPr>
      </w:pPr>
      <w:bookmarkStart w:id="36" w:name="_Ref444087490"/>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9</w:t>
      </w:r>
      <w:r w:rsidR="006942E7" w:rsidRPr="00B107A9">
        <w:rPr>
          <w:noProof/>
          <w:lang w:val="en-GB"/>
        </w:rPr>
        <w:fldChar w:fldCharType="end"/>
      </w:r>
      <w:bookmarkEnd w:id="36"/>
      <w:r w:rsidRPr="00B107A9">
        <w:rPr>
          <w:lang w:val="en-GB"/>
        </w:rPr>
        <w:t>. Project sustainability rating</w:t>
      </w:r>
    </w:p>
    <w:tbl>
      <w:tblPr>
        <w:tblStyle w:val="TableBaastel1"/>
        <w:tblW w:w="5000" w:type="pct"/>
        <w:tblLayout w:type="fixed"/>
        <w:tblLook w:val="01E0" w:firstRow="1" w:lastRow="1" w:firstColumn="1" w:lastColumn="1" w:noHBand="0" w:noVBand="0"/>
      </w:tblPr>
      <w:tblGrid>
        <w:gridCol w:w="1509"/>
        <w:gridCol w:w="6429"/>
        <w:gridCol w:w="1089"/>
      </w:tblGrid>
      <w:tr w:rsidR="00736EAF" w:rsidRPr="00754C95" w14:paraId="16D297D4" w14:textId="77777777" w:rsidTr="00063B14">
        <w:trPr>
          <w:cnfStyle w:val="100000000000" w:firstRow="1" w:lastRow="0" w:firstColumn="0" w:lastColumn="0" w:oddVBand="0" w:evenVBand="0" w:oddHBand="0" w:evenHBand="0" w:firstRowFirstColumn="0" w:firstRowLastColumn="0" w:lastRowFirstColumn="0" w:lastRowLastColumn="0"/>
        </w:trPr>
        <w:tc>
          <w:tcPr>
            <w:tcW w:w="836" w:type="pct"/>
          </w:tcPr>
          <w:p w14:paraId="27F6DFCB" w14:textId="77777777" w:rsidR="00736EAF" w:rsidRPr="00B107A9" w:rsidRDefault="00736EAF" w:rsidP="00063B14">
            <w:pPr>
              <w:spacing w:before="60" w:after="60"/>
              <w:rPr>
                <w:lang w:val="en-GB"/>
              </w:rPr>
            </w:pPr>
            <w:r w:rsidRPr="00B107A9">
              <w:rPr>
                <w:lang w:val="en-GB"/>
              </w:rPr>
              <w:t>Risk</w:t>
            </w:r>
          </w:p>
        </w:tc>
        <w:tc>
          <w:tcPr>
            <w:tcW w:w="3560" w:type="pct"/>
          </w:tcPr>
          <w:p w14:paraId="44F438B3" w14:textId="77777777" w:rsidR="00736EAF" w:rsidRPr="00B107A9" w:rsidRDefault="00736EAF" w:rsidP="00063B14">
            <w:pPr>
              <w:spacing w:before="60" w:after="60"/>
              <w:rPr>
                <w:lang w:val="en-GB"/>
              </w:rPr>
            </w:pPr>
            <w:r w:rsidRPr="00B107A9">
              <w:rPr>
                <w:lang w:val="en-GB"/>
              </w:rPr>
              <w:t>Comment</w:t>
            </w:r>
          </w:p>
        </w:tc>
        <w:tc>
          <w:tcPr>
            <w:tcW w:w="603" w:type="pct"/>
          </w:tcPr>
          <w:p w14:paraId="68300F94" w14:textId="77777777" w:rsidR="00736EAF" w:rsidRPr="00B107A9" w:rsidRDefault="00736EAF" w:rsidP="00063B14">
            <w:pPr>
              <w:spacing w:before="60" w:after="60"/>
              <w:rPr>
                <w:lang w:val="en-GB"/>
              </w:rPr>
            </w:pPr>
            <w:r w:rsidRPr="00B107A9">
              <w:rPr>
                <w:lang w:val="en-GB"/>
              </w:rPr>
              <w:t>Rating</w:t>
            </w:r>
            <w:r w:rsidRPr="00B107A9">
              <w:rPr>
                <w:rStyle w:val="FootnoteReference"/>
                <w:lang w:val="en-GB"/>
              </w:rPr>
              <w:footnoteReference w:id="45"/>
            </w:r>
          </w:p>
        </w:tc>
      </w:tr>
      <w:tr w:rsidR="00736EAF" w:rsidRPr="00754C95" w14:paraId="3366DE26" w14:textId="77777777" w:rsidTr="00063B14">
        <w:tc>
          <w:tcPr>
            <w:tcW w:w="836" w:type="pct"/>
            <w:tcBorders>
              <w:top w:val="single" w:sz="12" w:space="0" w:color="133C66"/>
              <w:bottom w:val="single" w:sz="4" w:space="0" w:color="auto"/>
            </w:tcBorders>
          </w:tcPr>
          <w:p w14:paraId="28176B8C" w14:textId="77777777" w:rsidR="00736EAF" w:rsidRPr="00B107A9" w:rsidRDefault="00736EAF" w:rsidP="00063B14">
            <w:pPr>
              <w:spacing w:before="60" w:after="60"/>
              <w:rPr>
                <w:lang w:val="en-GB"/>
              </w:rPr>
            </w:pPr>
            <w:r w:rsidRPr="00B107A9">
              <w:rPr>
                <w:lang w:val="en-GB"/>
              </w:rPr>
              <w:t>Financial</w:t>
            </w:r>
          </w:p>
        </w:tc>
        <w:tc>
          <w:tcPr>
            <w:tcW w:w="3560" w:type="pct"/>
            <w:tcBorders>
              <w:top w:val="single" w:sz="12" w:space="0" w:color="133C66"/>
              <w:bottom w:val="single" w:sz="4" w:space="0" w:color="auto"/>
            </w:tcBorders>
          </w:tcPr>
          <w:p w14:paraId="258590EF" w14:textId="69165CBA" w:rsidR="00736EAF" w:rsidRPr="00B107A9" w:rsidRDefault="002F0453" w:rsidP="00063B14">
            <w:pPr>
              <w:spacing w:before="60" w:after="60"/>
              <w:rPr>
                <w:lang w:val="en-GB"/>
              </w:rPr>
            </w:pPr>
            <w:r w:rsidRPr="00B107A9">
              <w:rPr>
                <w:lang w:val="en-GB"/>
              </w:rPr>
              <w:t>Risk to the sustainability of the knowledge products is relatively low</w:t>
            </w:r>
            <w:r w:rsidR="0076752E" w:rsidRPr="00B107A9">
              <w:rPr>
                <w:lang w:val="en-GB"/>
              </w:rPr>
              <w:t xml:space="preserve"> as </w:t>
            </w:r>
            <w:r w:rsidR="00015001" w:rsidRPr="00B107A9">
              <w:rPr>
                <w:lang w:val="en-GB"/>
              </w:rPr>
              <w:t>all the</w:t>
            </w:r>
            <w:r w:rsidR="0076752E" w:rsidRPr="00B107A9">
              <w:rPr>
                <w:lang w:val="en-GB"/>
              </w:rPr>
              <w:t xml:space="preserve"> products will remain available on the UNDP website</w:t>
            </w:r>
            <w:r w:rsidR="00015001" w:rsidRPr="00B107A9">
              <w:rPr>
                <w:lang w:val="en-GB"/>
              </w:rPr>
              <w:t xml:space="preserve"> and platforms</w:t>
            </w:r>
            <w:r w:rsidR="0076752E" w:rsidRPr="00B107A9">
              <w:rPr>
                <w:lang w:val="en-GB"/>
              </w:rPr>
              <w:t xml:space="preserve"> after project closure, and could be used freely for the elaboration of future CCA initiatives.</w:t>
            </w:r>
          </w:p>
        </w:tc>
        <w:tc>
          <w:tcPr>
            <w:tcW w:w="603" w:type="pct"/>
          </w:tcPr>
          <w:p w14:paraId="1015E7B6" w14:textId="3CC35C9E" w:rsidR="00736EAF" w:rsidRPr="00B107A9" w:rsidRDefault="0076752E" w:rsidP="00063B14">
            <w:pPr>
              <w:spacing w:before="60" w:after="60"/>
              <w:rPr>
                <w:lang w:val="en-GB"/>
              </w:rPr>
            </w:pPr>
            <w:r w:rsidRPr="00B107A9">
              <w:rPr>
                <w:lang w:val="en-GB"/>
              </w:rPr>
              <w:t>L</w:t>
            </w:r>
          </w:p>
        </w:tc>
      </w:tr>
      <w:tr w:rsidR="00736EAF" w:rsidRPr="00754C95" w14:paraId="6245BD0E" w14:textId="77777777" w:rsidTr="00063B14">
        <w:tc>
          <w:tcPr>
            <w:tcW w:w="836" w:type="pct"/>
            <w:tcBorders>
              <w:top w:val="single" w:sz="4" w:space="0" w:color="auto"/>
            </w:tcBorders>
          </w:tcPr>
          <w:p w14:paraId="0C653804" w14:textId="77777777" w:rsidR="00736EAF" w:rsidRPr="00B107A9" w:rsidRDefault="00736EAF" w:rsidP="00063B14">
            <w:pPr>
              <w:spacing w:before="60" w:after="60"/>
              <w:rPr>
                <w:lang w:val="en-GB"/>
              </w:rPr>
            </w:pPr>
            <w:r w:rsidRPr="00B107A9">
              <w:rPr>
                <w:lang w:val="en-GB"/>
              </w:rPr>
              <w:t>Socio Political</w:t>
            </w:r>
          </w:p>
        </w:tc>
        <w:tc>
          <w:tcPr>
            <w:tcW w:w="3560" w:type="pct"/>
            <w:tcBorders>
              <w:top w:val="single" w:sz="4" w:space="0" w:color="auto"/>
            </w:tcBorders>
          </w:tcPr>
          <w:p w14:paraId="2222AD9F" w14:textId="2C7A0F86" w:rsidR="00736EAF" w:rsidRPr="00B107A9" w:rsidRDefault="0076752E" w:rsidP="00063B14">
            <w:pPr>
              <w:spacing w:before="60" w:after="60"/>
              <w:rPr>
                <w:lang w:val="en-GB"/>
              </w:rPr>
            </w:pPr>
            <w:r w:rsidRPr="00B107A9">
              <w:rPr>
                <w:lang w:val="en-GB"/>
              </w:rPr>
              <w:t xml:space="preserve">Risk to sustainability is low as the products generated by the global project </w:t>
            </w:r>
            <w:r w:rsidR="00165B06" w:rsidRPr="00B107A9">
              <w:rPr>
                <w:lang w:val="en-GB"/>
              </w:rPr>
              <w:t xml:space="preserve">were </w:t>
            </w:r>
            <w:r w:rsidRPr="00B107A9">
              <w:rPr>
                <w:lang w:val="en-GB"/>
              </w:rPr>
              <w:t>well received by b</w:t>
            </w:r>
            <w:r w:rsidR="00934CA9" w:rsidRPr="00B107A9">
              <w:rPr>
                <w:lang w:val="en-GB"/>
              </w:rPr>
              <w:t>oth the country teams and UNDP.</w:t>
            </w:r>
          </w:p>
        </w:tc>
        <w:tc>
          <w:tcPr>
            <w:tcW w:w="603" w:type="pct"/>
          </w:tcPr>
          <w:p w14:paraId="276B8122" w14:textId="58280739" w:rsidR="00736EAF" w:rsidRPr="00B107A9" w:rsidRDefault="0076752E" w:rsidP="00063B14">
            <w:pPr>
              <w:spacing w:before="60" w:after="60"/>
              <w:rPr>
                <w:lang w:val="en-GB"/>
              </w:rPr>
            </w:pPr>
            <w:r w:rsidRPr="00B107A9">
              <w:rPr>
                <w:lang w:val="en-GB"/>
              </w:rPr>
              <w:t>L</w:t>
            </w:r>
          </w:p>
        </w:tc>
      </w:tr>
      <w:tr w:rsidR="00736EAF" w:rsidRPr="00754C95" w14:paraId="44439568" w14:textId="77777777" w:rsidTr="00063B14">
        <w:tc>
          <w:tcPr>
            <w:tcW w:w="836" w:type="pct"/>
          </w:tcPr>
          <w:p w14:paraId="2872BBC5" w14:textId="77777777" w:rsidR="00736EAF" w:rsidRPr="00B107A9" w:rsidRDefault="00736EAF" w:rsidP="00063B14">
            <w:pPr>
              <w:spacing w:before="60" w:after="60"/>
              <w:rPr>
                <w:lang w:val="en-GB"/>
              </w:rPr>
            </w:pPr>
            <w:r w:rsidRPr="00B107A9">
              <w:rPr>
                <w:lang w:val="en-GB"/>
              </w:rPr>
              <w:lastRenderedPageBreak/>
              <w:t>Institutional framework and governance</w:t>
            </w:r>
          </w:p>
        </w:tc>
        <w:tc>
          <w:tcPr>
            <w:tcW w:w="3560" w:type="pct"/>
          </w:tcPr>
          <w:p w14:paraId="549A4DCE" w14:textId="67AF5C02" w:rsidR="00736EAF" w:rsidRPr="00B107A9" w:rsidRDefault="00306E5A" w:rsidP="00063B14">
            <w:pPr>
              <w:spacing w:before="60" w:after="60"/>
              <w:rPr>
                <w:lang w:val="en-GB"/>
              </w:rPr>
            </w:pPr>
            <w:r w:rsidRPr="00B107A9">
              <w:rPr>
                <w:lang w:val="en-GB"/>
              </w:rPr>
              <w:t>There is a high risk that the community of practice initiated between the teams of the six national project will not be sustained as most of the exchanges were initiated by the global project team and as no close and direct relationships between projects were built.</w:t>
            </w:r>
          </w:p>
        </w:tc>
        <w:tc>
          <w:tcPr>
            <w:tcW w:w="603" w:type="pct"/>
          </w:tcPr>
          <w:p w14:paraId="3EA7BE7D" w14:textId="135C2D75" w:rsidR="00736EAF" w:rsidRPr="00B107A9" w:rsidRDefault="0076752E" w:rsidP="00063B14">
            <w:pPr>
              <w:spacing w:before="60" w:after="60"/>
              <w:rPr>
                <w:lang w:val="en-GB"/>
              </w:rPr>
            </w:pPr>
            <w:r w:rsidRPr="00B107A9">
              <w:rPr>
                <w:lang w:val="en-GB"/>
              </w:rPr>
              <w:t>M</w:t>
            </w:r>
            <w:r w:rsidR="003612E3" w:rsidRPr="00B107A9">
              <w:rPr>
                <w:lang w:val="en-GB"/>
              </w:rPr>
              <w:t>L</w:t>
            </w:r>
          </w:p>
        </w:tc>
      </w:tr>
      <w:tr w:rsidR="00736EAF" w:rsidRPr="00754C95" w14:paraId="11FE0F0A" w14:textId="77777777" w:rsidTr="00063B14">
        <w:tc>
          <w:tcPr>
            <w:tcW w:w="836" w:type="pct"/>
          </w:tcPr>
          <w:p w14:paraId="6FC78202" w14:textId="77777777" w:rsidR="00736EAF" w:rsidRPr="00B107A9" w:rsidRDefault="00736EAF" w:rsidP="00063B14">
            <w:pPr>
              <w:spacing w:before="60" w:after="60"/>
              <w:rPr>
                <w:lang w:val="en-GB"/>
              </w:rPr>
            </w:pPr>
            <w:r w:rsidRPr="00B107A9">
              <w:rPr>
                <w:lang w:val="en-GB"/>
              </w:rPr>
              <w:t>Environmental risks</w:t>
            </w:r>
          </w:p>
        </w:tc>
        <w:tc>
          <w:tcPr>
            <w:tcW w:w="3560" w:type="pct"/>
          </w:tcPr>
          <w:p w14:paraId="53D36EA7" w14:textId="489670EF" w:rsidR="00736EAF" w:rsidRPr="00B107A9" w:rsidRDefault="0076752E" w:rsidP="00063B14">
            <w:pPr>
              <w:spacing w:before="60" w:after="60"/>
              <w:rPr>
                <w:lang w:val="en-GB"/>
              </w:rPr>
            </w:pPr>
            <w:r w:rsidRPr="00B107A9">
              <w:rPr>
                <w:lang w:val="en-GB"/>
              </w:rPr>
              <w:t>Project outcomes mostly aim to increase resilience to environmental risks, so there is no new threat on this aspect</w:t>
            </w:r>
          </w:p>
        </w:tc>
        <w:tc>
          <w:tcPr>
            <w:tcW w:w="603" w:type="pct"/>
          </w:tcPr>
          <w:p w14:paraId="7148D41B" w14:textId="1EE7A960" w:rsidR="00736EAF" w:rsidRPr="00B107A9" w:rsidRDefault="0076752E" w:rsidP="00063B14">
            <w:pPr>
              <w:spacing w:before="60" w:after="60"/>
              <w:rPr>
                <w:lang w:val="en-GB"/>
              </w:rPr>
            </w:pPr>
            <w:r w:rsidRPr="00B107A9">
              <w:rPr>
                <w:lang w:val="en-GB"/>
              </w:rPr>
              <w:t>L</w:t>
            </w:r>
          </w:p>
        </w:tc>
      </w:tr>
      <w:tr w:rsidR="000F07B7" w:rsidRPr="00754C95" w14:paraId="037E46D6" w14:textId="77777777" w:rsidTr="00063B14">
        <w:trPr>
          <w:cnfStyle w:val="010000000000" w:firstRow="0" w:lastRow="1" w:firstColumn="0" w:lastColumn="0" w:oddVBand="0" w:evenVBand="0" w:oddHBand="0" w:evenHBand="0" w:firstRowFirstColumn="0" w:firstRowLastColumn="0" w:lastRowFirstColumn="0" w:lastRowLastColumn="0"/>
        </w:trPr>
        <w:tc>
          <w:tcPr>
            <w:tcW w:w="4397" w:type="pct"/>
            <w:gridSpan w:val="2"/>
          </w:tcPr>
          <w:p w14:paraId="6FD0B564" w14:textId="02CDF7C8" w:rsidR="000F07B7" w:rsidRPr="00B107A9" w:rsidRDefault="000F07B7" w:rsidP="00063B14">
            <w:pPr>
              <w:spacing w:before="60" w:after="60"/>
              <w:rPr>
                <w:color w:val="133C66"/>
                <w:lang w:val="en-GB"/>
              </w:rPr>
            </w:pPr>
            <w:r w:rsidRPr="00B107A9">
              <w:rPr>
                <w:color w:val="1F497D" w:themeColor="text2"/>
                <w:lang w:val="en-GB"/>
              </w:rPr>
              <w:t>Sustainability of Project outcomes (overall rating)</w:t>
            </w:r>
          </w:p>
        </w:tc>
        <w:tc>
          <w:tcPr>
            <w:tcW w:w="603" w:type="pct"/>
          </w:tcPr>
          <w:p w14:paraId="34CBA4CE" w14:textId="404225AB" w:rsidR="000F07B7" w:rsidRPr="00B107A9" w:rsidRDefault="000F07B7" w:rsidP="00063B14">
            <w:pPr>
              <w:spacing w:before="60" w:after="60"/>
              <w:rPr>
                <w:color w:val="1F497D" w:themeColor="text2"/>
                <w:lang w:val="en-GB"/>
              </w:rPr>
            </w:pPr>
            <w:r w:rsidRPr="00B107A9">
              <w:rPr>
                <w:color w:val="1F497D" w:themeColor="text2"/>
                <w:lang w:val="en-GB"/>
              </w:rPr>
              <w:t>L</w:t>
            </w:r>
          </w:p>
        </w:tc>
      </w:tr>
    </w:tbl>
    <w:p w14:paraId="46F7F284" w14:textId="073831D5" w:rsidR="00777AF5" w:rsidRPr="00B107A9" w:rsidRDefault="00777AF5" w:rsidP="00EE5D69">
      <w:pPr>
        <w:rPr>
          <w:lang w:val="en-GB"/>
        </w:rPr>
      </w:pPr>
    </w:p>
    <w:tbl>
      <w:tblPr>
        <w:tblStyle w:val="TableGrid"/>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017"/>
      </w:tblGrid>
      <w:tr w:rsidR="006A13AD" w:rsidRPr="00754C95" w14:paraId="3B095B01" w14:textId="77777777" w:rsidTr="00C27FB5">
        <w:tc>
          <w:tcPr>
            <w:tcW w:w="5000" w:type="pct"/>
            <w:shd w:val="clear" w:color="auto" w:fill="F2F2F2" w:themeFill="background1" w:themeFillShade="F2"/>
          </w:tcPr>
          <w:p w14:paraId="4439B256" w14:textId="3799F443" w:rsidR="006A13AD" w:rsidRPr="00B107A9" w:rsidRDefault="006A13AD" w:rsidP="002D52E6">
            <w:pPr>
              <w:rPr>
                <w:b/>
                <w:color w:val="E36C0A" w:themeColor="accent6" w:themeShade="BF"/>
                <w:lang w:val="en-GB"/>
              </w:rPr>
            </w:pPr>
            <w:r w:rsidRPr="00B107A9">
              <w:rPr>
                <w:b/>
                <w:color w:val="E36C0A" w:themeColor="accent6" w:themeShade="BF"/>
                <w:lang w:val="en-GB"/>
              </w:rPr>
              <w:t>Conclusion on SUSTAINABILITY</w:t>
            </w:r>
          </w:p>
          <w:p w14:paraId="0807C4CB" w14:textId="77777777" w:rsidR="006A13AD" w:rsidRPr="00B107A9" w:rsidRDefault="006A13AD" w:rsidP="006A13AD">
            <w:pPr>
              <w:rPr>
                <w:color w:val="E36C0A" w:themeColor="accent6" w:themeShade="BF"/>
                <w:lang w:val="en-GB"/>
              </w:rPr>
            </w:pPr>
            <w:r w:rsidRPr="00B107A9">
              <w:rPr>
                <w:color w:val="E36C0A" w:themeColor="accent6" w:themeShade="BF"/>
                <w:lang w:val="en-GB"/>
              </w:rPr>
              <w:t>While the financial, socio political and environmental risks are considered limited, the main risk to sustaining the project’s outcomes lays in the fact that the community of practice initiated under the project might not continue after project end. However, it should be noted that this global project is unique and very different from traditional UNDP-GEF projects. As an umbrella project aiming to share knowledge and experiences between projects, the sustainability of this global project should mainly be considered through the elaboration of high quality knowledge products that will remain after project end.</w:t>
            </w:r>
          </w:p>
          <w:p w14:paraId="747B58C4" w14:textId="44ABECE9" w:rsidR="006A13AD" w:rsidRPr="00B107A9" w:rsidRDefault="006A13AD" w:rsidP="00F7605C">
            <w:pPr>
              <w:rPr>
                <w:color w:val="E36C0A" w:themeColor="accent6" w:themeShade="BF"/>
                <w:lang w:val="en-GB"/>
              </w:rPr>
            </w:pPr>
            <w:r w:rsidRPr="00B107A9">
              <w:rPr>
                <w:color w:val="E36C0A" w:themeColor="accent6" w:themeShade="BF"/>
                <w:lang w:val="en-GB"/>
              </w:rPr>
              <w:t>The sustainability of project’s outcomes is rated as LIKELY.</w:t>
            </w:r>
          </w:p>
        </w:tc>
      </w:tr>
    </w:tbl>
    <w:p w14:paraId="4B091974" w14:textId="77777777" w:rsidR="009A4447" w:rsidRPr="00B107A9" w:rsidRDefault="009A4447" w:rsidP="00072A9F">
      <w:pPr>
        <w:spacing w:before="0" w:after="0"/>
        <w:rPr>
          <w:lang w:val="en-GB"/>
        </w:rPr>
      </w:pPr>
    </w:p>
    <w:tbl>
      <w:tblPr>
        <w:tblStyle w:val="TableGrid"/>
        <w:tblpPr w:leftFromText="180" w:rightFromText="180" w:vertAnchor="text" w:horzAnchor="margin" w:tblpY="191"/>
        <w:tblW w:w="906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67"/>
      </w:tblGrid>
      <w:tr w:rsidR="00EE5D69" w:rsidRPr="00754C95" w14:paraId="79B9D481" w14:textId="77777777" w:rsidTr="00072A9F">
        <w:tc>
          <w:tcPr>
            <w:tcW w:w="9067" w:type="dxa"/>
            <w:shd w:val="clear" w:color="auto" w:fill="F2F2F2" w:themeFill="background1" w:themeFillShade="F2"/>
          </w:tcPr>
          <w:p w14:paraId="0F400578" w14:textId="77777777" w:rsidR="00EE5D69" w:rsidRPr="00B107A9" w:rsidRDefault="00EE5D69" w:rsidP="00EE5D69">
            <w:pPr>
              <w:rPr>
                <w:b/>
                <w:color w:val="365F91" w:themeColor="accent1" w:themeShade="BF"/>
                <w:lang w:val="en-GB"/>
              </w:rPr>
            </w:pPr>
            <w:r w:rsidRPr="00B107A9">
              <w:rPr>
                <w:b/>
                <w:color w:val="365F91" w:themeColor="accent1" w:themeShade="BF"/>
                <w:lang w:val="en-GB"/>
              </w:rPr>
              <w:t>Conclusion on PROJECT RESULTS</w:t>
            </w:r>
          </w:p>
          <w:p w14:paraId="261E76A1" w14:textId="4E002685" w:rsidR="00EE5D69" w:rsidRPr="00B107A9" w:rsidRDefault="00EE5D69" w:rsidP="00E1716C">
            <w:pPr>
              <w:rPr>
                <w:lang w:val="en-GB"/>
              </w:rPr>
            </w:pPr>
            <w:r w:rsidRPr="00B107A9">
              <w:rPr>
                <w:color w:val="365F91" w:themeColor="accent1" w:themeShade="BF"/>
                <w:szCs w:val="20"/>
                <w:lang w:val="en-GB"/>
              </w:rPr>
              <w:t>The project has been effective i</w:t>
            </w:r>
            <w:r w:rsidR="00E1716C">
              <w:rPr>
                <w:color w:val="365F91" w:themeColor="accent1" w:themeShade="BF"/>
                <w:szCs w:val="20"/>
                <w:lang w:val="en-GB"/>
              </w:rPr>
              <w:t>n</w:t>
            </w:r>
            <w:r w:rsidRPr="00B107A9">
              <w:rPr>
                <w:color w:val="365F91" w:themeColor="accent1" w:themeShade="BF"/>
                <w:szCs w:val="20"/>
                <w:lang w:val="en-GB"/>
              </w:rPr>
              <w:t xml:space="preserve"> achieving its expected results (outcome and outputs)</w:t>
            </w:r>
            <w:r w:rsidR="00E1716C">
              <w:rPr>
                <w:color w:val="365F91" w:themeColor="accent1" w:themeShade="BF"/>
                <w:szCs w:val="20"/>
                <w:lang w:val="en-GB"/>
              </w:rPr>
              <w:t>, that proved to be particularly innovative</w:t>
            </w:r>
            <w:r w:rsidRPr="00B107A9">
              <w:rPr>
                <w:color w:val="365F91" w:themeColor="accent1" w:themeShade="BF"/>
                <w:szCs w:val="20"/>
                <w:lang w:val="en-GB"/>
              </w:rPr>
              <w:t>. There is even some indication that the project might play a catalytic role and have some impacts at the national and at the global levels through its knowledge products that are being use to inform new initiatives and tools. The permanence of the knowledge products after the project end will ensure a certain degree of project sustainability.</w:t>
            </w:r>
          </w:p>
        </w:tc>
      </w:tr>
    </w:tbl>
    <w:p w14:paraId="42D2FCBF" w14:textId="77777777" w:rsidR="00072A9F" w:rsidRPr="00B107A9" w:rsidRDefault="00072A9F">
      <w:pPr>
        <w:spacing w:before="0" w:after="200"/>
        <w:jc w:val="left"/>
        <w:rPr>
          <w:lang w:val="en-GB"/>
        </w:rPr>
      </w:pPr>
      <w:r w:rsidRPr="00B107A9">
        <w:rPr>
          <w:lang w:val="en-GB"/>
        </w:rPr>
        <w:br w:type="page"/>
      </w:r>
    </w:p>
    <w:p w14:paraId="4F9C13EE" w14:textId="564B40CC" w:rsidR="00826D89" w:rsidRPr="00B107A9" w:rsidRDefault="00D36438" w:rsidP="00826D89">
      <w:pPr>
        <w:pStyle w:val="Heading1"/>
        <w:rPr>
          <w:lang w:val="en-GB"/>
        </w:rPr>
      </w:pPr>
      <w:bookmarkStart w:id="37" w:name="_Toc484536795"/>
      <w:r w:rsidRPr="00B107A9">
        <w:rPr>
          <w:lang w:val="en-GB"/>
        </w:rPr>
        <w:lastRenderedPageBreak/>
        <w:t>Conclusions, lessons learned and recommendations</w:t>
      </w:r>
      <w:bookmarkEnd w:id="37"/>
    </w:p>
    <w:p w14:paraId="52D8F6D2" w14:textId="6EE33C89" w:rsidR="009B25F5" w:rsidRPr="00B107A9" w:rsidRDefault="009B25F5" w:rsidP="009B25F5">
      <w:pPr>
        <w:pStyle w:val="Heading3"/>
        <w:rPr>
          <w:lang w:val="en-GB"/>
        </w:rPr>
      </w:pPr>
      <w:r w:rsidRPr="00B107A9">
        <w:rPr>
          <w:lang w:val="en-GB"/>
        </w:rPr>
        <w:t>Conclusions</w:t>
      </w:r>
    </w:p>
    <w:p w14:paraId="176A7315" w14:textId="603FACF9" w:rsidR="00A949F6" w:rsidRPr="006A7CBF" w:rsidRDefault="000F0F73" w:rsidP="00A949F6">
      <w:pPr>
        <w:rPr>
          <w:lang w:val="en-GB"/>
        </w:rPr>
      </w:pPr>
      <w:r w:rsidRPr="00B107A9">
        <w:rPr>
          <w:lang w:val="en-GB"/>
        </w:rPr>
        <w:t xml:space="preserve">The CCAF global project was a first of its kind (as an umbrella project to 6 national projects run in parallel) and the TE concludes that the project was overall successful. </w:t>
      </w:r>
      <w:r w:rsidR="00A949F6" w:rsidRPr="006A7CBF">
        <w:rPr>
          <w:lang w:val="en-GB"/>
        </w:rPr>
        <w:t xml:space="preserve">The global project had an overall flexible structure that allowed it to adapt to the needs to the six national project teams and to share their experiences at a broader scale at the international level. The global project produced many quality knowledge products on CCA and gender that proved to be particularly innovative and were well received by the national project teams as well as by the broader global development community. Some of these products may be picked up at the international level to inform future initiatives dealing with gender and CCA. </w:t>
      </w:r>
    </w:p>
    <w:p w14:paraId="617CD4EC" w14:textId="17078AF4" w:rsidR="000F0F73" w:rsidRPr="00B107A9" w:rsidRDefault="000F0F73" w:rsidP="00016FDB">
      <w:pPr>
        <w:spacing w:after="200"/>
        <w:rPr>
          <w:lang w:val="en-GB"/>
        </w:rPr>
      </w:pPr>
      <w:r w:rsidRPr="00B107A9">
        <w:rPr>
          <w:lang w:val="en-GB"/>
        </w:rPr>
        <w:t xml:space="preserve">For each of the 5 OECD DAC criteria, the TE concludes the following: </w:t>
      </w:r>
    </w:p>
    <w:p w14:paraId="074BFF0C" w14:textId="68208BAE" w:rsidR="00EB5C06" w:rsidRPr="00B107A9" w:rsidRDefault="00EB5C06" w:rsidP="007911ED">
      <w:pPr>
        <w:spacing w:after="200"/>
        <w:rPr>
          <w:lang w:val="en-GB"/>
        </w:rPr>
      </w:pPr>
      <w:r w:rsidRPr="00B107A9">
        <w:rPr>
          <w:lang w:val="en-GB"/>
        </w:rPr>
        <w:t xml:space="preserve">The project is considered </w:t>
      </w:r>
      <w:r w:rsidRPr="00B107A9">
        <w:rPr>
          <w:b/>
          <w:lang w:val="en-GB"/>
        </w:rPr>
        <w:t>relevant</w:t>
      </w:r>
      <w:r w:rsidRPr="00B107A9">
        <w:rPr>
          <w:lang w:val="en-GB"/>
        </w:rPr>
        <w:t xml:space="preserve"> to the priorities of Canada, of UNDP and of the 6 project countries, even though one reservation was expressed regarding CCAF’s geographic scope. The project was also found </w:t>
      </w:r>
      <w:r w:rsidR="006942E7" w:rsidRPr="00B107A9">
        <w:rPr>
          <w:lang w:val="en-GB"/>
        </w:rPr>
        <w:t xml:space="preserve">to be </w:t>
      </w:r>
      <w:r w:rsidRPr="00B107A9">
        <w:rPr>
          <w:lang w:val="en-GB"/>
        </w:rPr>
        <w:t xml:space="preserve">externally and internally coherent and relevant even though its design process presented some weaknesses, in particular regarding its logical framework, the lack of incorporation of lessons learned from other projects, and the lack of participation of national project teams in the design of the global project. The lean management structure of the project was also considered relevant, in particular to ensure the flexibility and ability of the global project to adapt to the needs of the national project teams. Nonetheless, a higher level of formality in the project management structure could have increased its transparency without hindering its flexibility. The project is rated as </w:t>
      </w:r>
      <w:r w:rsidR="007911ED" w:rsidRPr="00B107A9">
        <w:rPr>
          <w:lang w:val="en-GB"/>
        </w:rPr>
        <w:t>Relevant</w:t>
      </w:r>
      <w:r w:rsidRPr="00B107A9">
        <w:rPr>
          <w:lang w:val="en-GB"/>
        </w:rPr>
        <w:t>.</w:t>
      </w:r>
    </w:p>
    <w:p w14:paraId="27D0CF3C" w14:textId="234AC4E5" w:rsidR="00EB5C06" w:rsidRPr="00B107A9" w:rsidRDefault="00EB5C06" w:rsidP="007911ED">
      <w:pPr>
        <w:spacing w:after="200"/>
        <w:rPr>
          <w:lang w:val="en-GB"/>
        </w:rPr>
      </w:pPr>
      <w:r w:rsidRPr="00B107A9">
        <w:rPr>
          <w:lang w:val="en-GB"/>
        </w:rPr>
        <w:t xml:space="preserve">Regarding the project </w:t>
      </w:r>
      <w:r w:rsidRPr="00B107A9">
        <w:rPr>
          <w:b/>
          <w:lang w:val="en-GB"/>
        </w:rPr>
        <w:t>efficiency</w:t>
      </w:r>
      <w:r w:rsidRPr="00B107A9">
        <w:rPr>
          <w:lang w:val="en-GB"/>
        </w:rPr>
        <w:t>, it is considered that the use of project resources is efficient, with 94% of the initial project budget committed as of May 2017. The management of the project was adaptive and ensured that project resources were used efficiently and responded to the needs of the national project teams. Even though the project did not have co</w:t>
      </w:r>
      <w:r w:rsidR="006942E7" w:rsidRPr="00B107A9">
        <w:rPr>
          <w:lang w:val="en-GB"/>
        </w:rPr>
        <w:t>-</w:t>
      </w:r>
      <w:r w:rsidRPr="00B107A9">
        <w:rPr>
          <w:lang w:val="en-GB"/>
        </w:rPr>
        <w:t>financing, some resources were leverage</w:t>
      </w:r>
      <w:r w:rsidR="006A7CBF">
        <w:rPr>
          <w:lang w:val="en-GB"/>
        </w:rPr>
        <w:t>d</w:t>
      </w:r>
      <w:r w:rsidRPr="00B107A9">
        <w:rPr>
          <w:lang w:val="en-GB"/>
        </w:rPr>
        <w:t xml:space="preserve"> through a UNDP Innovation Grant. However, it can be said that the efficiency of the project relied heavily on the project coordinator - which was successful in this case – because no formal system was in place to track the project management and monitor project progress against initial targets. </w:t>
      </w:r>
      <w:r w:rsidR="00E77A23" w:rsidRPr="002F6B5D">
        <w:rPr>
          <w:lang w:val="en-GB"/>
        </w:rPr>
        <w:t>The lack of formality of the management structure did not allow the evaluator to assess its capacity to properly mitigate project implementation issues in a case where the</w:t>
      </w:r>
      <w:r w:rsidRPr="002F6B5D">
        <w:rPr>
          <w:lang w:val="en-GB"/>
        </w:rPr>
        <w:t xml:space="preserve"> </w:t>
      </w:r>
      <w:r w:rsidRPr="00B107A9">
        <w:rPr>
          <w:lang w:val="en-GB"/>
        </w:rPr>
        <w:t xml:space="preserve">coordinator would have not succeeded in her mission. Project efficiency is rated as </w:t>
      </w:r>
      <w:r w:rsidR="007911ED" w:rsidRPr="00B107A9">
        <w:rPr>
          <w:lang w:val="en-GB"/>
        </w:rPr>
        <w:t>Satisfactory</w:t>
      </w:r>
      <w:r w:rsidRPr="00B107A9">
        <w:rPr>
          <w:lang w:val="en-GB"/>
        </w:rPr>
        <w:t>.</w:t>
      </w:r>
    </w:p>
    <w:p w14:paraId="3CC9D926" w14:textId="2F4B3752" w:rsidR="00EB5C06" w:rsidRPr="00B107A9" w:rsidRDefault="00EB5C06" w:rsidP="007911ED">
      <w:pPr>
        <w:spacing w:after="200"/>
        <w:rPr>
          <w:lang w:val="en-GB"/>
        </w:rPr>
      </w:pPr>
      <w:r w:rsidRPr="00B107A9">
        <w:rPr>
          <w:lang w:val="en-GB"/>
        </w:rPr>
        <w:t xml:space="preserve">In terms of </w:t>
      </w:r>
      <w:r w:rsidRPr="00B107A9">
        <w:rPr>
          <w:b/>
          <w:lang w:val="en-GB"/>
        </w:rPr>
        <w:t>effectiveness</w:t>
      </w:r>
      <w:r w:rsidRPr="00B107A9">
        <w:rPr>
          <w:lang w:val="en-GB"/>
        </w:rPr>
        <w:t xml:space="preserve">, the project was able to deliver on all expected outcomes and outputs within the allocated budget. While results were mixed regarding the first outcome because of the limited use of the coordination mechanism by the national project teams, the global project exceeded the expectations regarding the knowledge products delivered. A high number of </w:t>
      </w:r>
      <w:r w:rsidR="00E77A23">
        <w:rPr>
          <w:lang w:val="en-GB"/>
        </w:rPr>
        <w:t>good</w:t>
      </w:r>
      <w:r w:rsidR="00E77A23" w:rsidRPr="00B107A9">
        <w:rPr>
          <w:lang w:val="en-GB"/>
        </w:rPr>
        <w:t xml:space="preserve"> </w:t>
      </w:r>
      <w:r w:rsidRPr="00B107A9">
        <w:rPr>
          <w:lang w:val="en-GB"/>
        </w:rPr>
        <w:t xml:space="preserve">quality and very innovative knowledge products on both CCA and gender were elaborated and were particularly well received. While most of the 6 CCAF national project performed relatively well on the gender and communication sides, it is difficult assess the direct effects of the global project in the implementation of the national projects. However in some instances, it seems that the global project helped fill some gaps in the national projects. Project effectiveness is rated as </w:t>
      </w:r>
      <w:r w:rsidR="007911ED" w:rsidRPr="00B107A9">
        <w:rPr>
          <w:lang w:val="en-GB"/>
        </w:rPr>
        <w:t>Satisfactory</w:t>
      </w:r>
      <w:r w:rsidRPr="00B107A9">
        <w:rPr>
          <w:lang w:val="en-GB"/>
        </w:rPr>
        <w:t>.</w:t>
      </w:r>
    </w:p>
    <w:p w14:paraId="269C6691" w14:textId="6B7B8C1E" w:rsidR="00EB5C06" w:rsidRPr="00B107A9" w:rsidRDefault="00EB5C06" w:rsidP="007911ED">
      <w:pPr>
        <w:spacing w:after="200"/>
        <w:rPr>
          <w:lang w:val="en-GB"/>
        </w:rPr>
      </w:pPr>
      <w:r w:rsidRPr="00B107A9">
        <w:rPr>
          <w:lang w:val="en-GB"/>
        </w:rPr>
        <w:t xml:space="preserve">Regarding the project’s </w:t>
      </w:r>
      <w:r w:rsidRPr="00B107A9">
        <w:rPr>
          <w:b/>
          <w:lang w:val="en-GB"/>
        </w:rPr>
        <w:t>impacts</w:t>
      </w:r>
      <w:r w:rsidRPr="00B107A9">
        <w:rPr>
          <w:lang w:val="en-GB"/>
        </w:rPr>
        <w:t xml:space="preserve">, while </w:t>
      </w:r>
      <w:r w:rsidR="00782CB6" w:rsidRPr="00B107A9">
        <w:rPr>
          <w:lang w:val="en-GB"/>
        </w:rPr>
        <w:t xml:space="preserve">it </w:t>
      </w:r>
      <w:r w:rsidRPr="00B107A9">
        <w:rPr>
          <w:lang w:val="en-GB"/>
        </w:rPr>
        <w:t>is difficult to qualify project results as long-term impacts at the TE stage, there are indications that the project might have some impacts and might play a catalytic role at the global and national levels, in particular through the potential uptake and use of the knowledge products elaborated by the project to design new projects, and/or update existing knowledge tools.</w:t>
      </w:r>
    </w:p>
    <w:p w14:paraId="0DCD8277" w14:textId="069528CC" w:rsidR="00EB5C06" w:rsidRPr="00B107A9" w:rsidRDefault="00EB5C06" w:rsidP="007911ED">
      <w:pPr>
        <w:spacing w:after="200"/>
        <w:rPr>
          <w:lang w:val="en-GB"/>
        </w:rPr>
      </w:pPr>
      <w:r w:rsidRPr="00B107A9">
        <w:rPr>
          <w:lang w:val="en-GB"/>
        </w:rPr>
        <w:lastRenderedPageBreak/>
        <w:t xml:space="preserve">Finally in terms of </w:t>
      </w:r>
      <w:r w:rsidRPr="00B107A9">
        <w:rPr>
          <w:b/>
          <w:lang w:val="en-GB"/>
        </w:rPr>
        <w:t>sustainability</w:t>
      </w:r>
      <w:r w:rsidRPr="00B107A9">
        <w:rPr>
          <w:lang w:val="en-GB"/>
        </w:rPr>
        <w:t xml:space="preserve">, </w:t>
      </w:r>
      <w:r w:rsidR="007911ED" w:rsidRPr="00B107A9">
        <w:rPr>
          <w:lang w:val="en-GB"/>
        </w:rPr>
        <w:t xml:space="preserve">while </w:t>
      </w:r>
      <w:r w:rsidRPr="00B107A9">
        <w:rPr>
          <w:lang w:val="en-GB"/>
        </w:rPr>
        <w:t>financial, socio political and environmental risks are considered limited, the main risk to sustaining the project’s outcomes lays in the fact that the community of practice initiated under the project might not continue after project end. However, it should be noted that this global project is unique and very different from traditional UNDP-GEF projects. As an umbrella project aiming to share knowledge and experiences between projects, the sustainability of this global project should mainly be considered through the elaboration of high quality knowledge products that will remain after project end.</w:t>
      </w:r>
      <w:r w:rsidR="007911ED" w:rsidRPr="00B107A9">
        <w:rPr>
          <w:lang w:val="en-GB"/>
        </w:rPr>
        <w:t xml:space="preserve"> </w:t>
      </w:r>
      <w:r w:rsidRPr="00B107A9">
        <w:rPr>
          <w:lang w:val="en-GB"/>
        </w:rPr>
        <w:t xml:space="preserve">The sustainability of project’s outcomes is rated as </w:t>
      </w:r>
      <w:r w:rsidR="007911ED" w:rsidRPr="00B107A9">
        <w:rPr>
          <w:lang w:val="en-GB"/>
        </w:rPr>
        <w:t>Likely</w:t>
      </w:r>
      <w:r w:rsidRPr="00B107A9">
        <w:rPr>
          <w:lang w:val="en-GB"/>
        </w:rPr>
        <w:t>.</w:t>
      </w:r>
    </w:p>
    <w:p w14:paraId="53313733" w14:textId="6306C37A" w:rsidR="007911ED" w:rsidRPr="00B107A9" w:rsidRDefault="007911ED" w:rsidP="007911ED">
      <w:pPr>
        <w:spacing w:after="200"/>
        <w:rPr>
          <w:lang w:val="en-GB"/>
        </w:rPr>
      </w:pPr>
      <w:r w:rsidRPr="00B107A9">
        <w:rPr>
          <w:lang w:val="en-GB"/>
        </w:rPr>
        <w:fldChar w:fldCharType="begin"/>
      </w:r>
      <w:r w:rsidRPr="00B107A9">
        <w:rPr>
          <w:lang w:val="en-GB"/>
        </w:rPr>
        <w:instrText xml:space="preserve"> REF _Ref482276192 \h </w:instrText>
      </w:r>
      <w:r w:rsidRPr="00B107A9">
        <w:rPr>
          <w:lang w:val="en-GB"/>
        </w:rPr>
      </w:r>
      <w:r w:rsidRPr="00B107A9">
        <w:rPr>
          <w:lang w:val="en-GB"/>
        </w:rPr>
        <w:fldChar w:fldCharType="separate"/>
      </w:r>
      <w:r w:rsidR="002E1017" w:rsidRPr="00B107A9">
        <w:rPr>
          <w:lang w:val="en-GB"/>
        </w:rPr>
        <w:t xml:space="preserve">Table </w:t>
      </w:r>
      <w:r w:rsidR="002E1017">
        <w:rPr>
          <w:noProof/>
          <w:lang w:val="en-GB"/>
        </w:rPr>
        <w:t>10</w:t>
      </w:r>
      <w:r w:rsidRPr="00B107A9">
        <w:rPr>
          <w:lang w:val="en-GB"/>
        </w:rPr>
        <w:fldChar w:fldCharType="end"/>
      </w:r>
      <w:r w:rsidRPr="00B107A9">
        <w:rPr>
          <w:lang w:val="en-GB"/>
        </w:rPr>
        <w:t xml:space="preserve"> below presents the ratings attributed to each project performance criteria.</w:t>
      </w:r>
    </w:p>
    <w:p w14:paraId="6F5A8115" w14:textId="73D15FB1" w:rsidR="007911ED" w:rsidRPr="00B107A9" w:rsidRDefault="007911ED" w:rsidP="007911ED">
      <w:pPr>
        <w:pStyle w:val="Caption"/>
        <w:keepNext/>
        <w:rPr>
          <w:lang w:val="en-GB"/>
        </w:rPr>
      </w:pPr>
      <w:bookmarkStart w:id="38" w:name="_Ref482276192"/>
      <w:r w:rsidRPr="00B107A9">
        <w:rPr>
          <w:lang w:val="en-GB"/>
        </w:rPr>
        <w:t xml:space="preserve">Table </w:t>
      </w:r>
      <w:r w:rsidR="006942E7" w:rsidRPr="00B107A9">
        <w:rPr>
          <w:lang w:val="en-GB"/>
        </w:rPr>
        <w:fldChar w:fldCharType="begin"/>
      </w:r>
      <w:r w:rsidR="006942E7" w:rsidRPr="00B107A9">
        <w:rPr>
          <w:lang w:val="en-GB"/>
        </w:rPr>
        <w:instrText xml:space="preserve"> SEQ Table \* ARABIC </w:instrText>
      </w:r>
      <w:r w:rsidR="006942E7" w:rsidRPr="00B107A9">
        <w:rPr>
          <w:lang w:val="en-GB"/>
        </w:rPr>
        <w:fldChar w:fldCharType="separate"/>
      </w:r>
      <w:r w:rsidR="002E1017">
        <w:rPr>
          <w:noProof/>
          <w:lang w:val="en-GB"/>
        </w:rPr>
        <w:t>10</w:t>
      </w:r>
      <w:r w:rsidR="006942E7" w:rsidRPr="00B107A9">
        <w:rPr>
          <w:noProof/>
          <w:lang w:val="en-GB"/>
        </w:rPr>
        <w:fldChar w:fldCharType="end"/>
      </w:r>
      <w:bookmarkEnd w:id="38"/>
      <w:r w:rsidRPr="00B107A9">
        <w:rPr>
          <w:lang w:val="en-GB"/>
        </w:rPr>
        <w:t>: Project Rating Table</w:t>
      </w:r>
    </w:p>
    <w:tbl>
      <w:tblPr>
        <w:tblStyle w:val="TableBaastel1"/>
        <w:tblW w:w="5000" w:type="pct"/>
        <w:tblLayout w:type="fixed"/>
        <w:tblLook w:val="01A0" w:firstRow="1" w:lastRow="0" w:firstColumn="1" w:lastColumn="1" w:noHBand="0" w:noVBand="0"/>
      </w:tblPr>
      <w:tblGrid>
        <w:gridCol w:w="1843"/>
        <w:gridCol w:w="991"/>
        <w:gridCol w:w="6193"/>
      </w:tblGrid>
      <w:tr w:rsidR="007911ED" w:rsidRPr="00754C95" w14:paraId="76FCDB13" w14:textId="77777777" w:rsidTr="00F2621A">
        <w:trPr>
          <w:cnfStyle w:val="100000000000" w:firstRow="1" w:lastRow="0" w:firstColumn="0" w:lastColumn="0" w:oddVBand="0" w:evenVBand="0" w:oddHBand="0" w:evenHBand="0" w:firstRowFirstColumn="0" w:firstRowLastColumn="0" w:lastRowFirstColumn="0" w:lastRowLastColumn="0"/>
          <w:trHeight w:val="452"/>
        </w:trPr>
        <w:tc>
          <w:tcPr>
            <w:tcW w:w="1021" w:type="pct"/>
          </w:tcPr>
          <w:p w14:paraId="7E16F6D7" w14:textId="77777777" w:rsidR="007911ED" w:rsidRPr="00754C95" w:rsidRDefault="007911ED" w:rsidP="004D37B3">
            <w:pPr>
              <w:pStyle w:val="PlainText"/>
              <w:rPr>
                <w:rFonts w:ascii="Corbel" w:hAnsi="Corbel" w:cs="Times New Roman"/>
                <w:color w:val="E36C0A" w:themeColor="accent6" w:themeShade="BF"/>
                <w:sz w:val="18"/>
                <w:szCs w:val="18"/>
              </w:rPr>
            </w:pPr>
            <w:r w:rsidRPr="00754C95">
              <w:rPr>
                <w:rFonts w:ascii="Corbel" w:hAnsi="Corbel" w:cs="Times New Roman"/>
                <w:color w:val="E36C0A" w:themeColor="accent6" w:themeShade="BF"/>
                <w:sz w:val="18"/>
                <w:szCs w:val="18"/>
              </w:rPr>
              <w:t>Performance criteria</w:t>
            </w:r>
          </w:p>
        </w:tc>
        <w:tc>
          <w:tcPr>
            <w:tcW w:w="549" w:type="pct"/>
          </w:tcPr>
          <w:p w14:paraId="52088BD1" w14:textId="77777777" w:rsidR="007911ED" w:rsidRPr="00B107A9" w:rsidRDefault="007911ED" w:rsidP="00F2621A">
            <w:pPr>
              <w:pStyle w:val="BodyText2"/>
              <w:tabs>
                <w:tab w:val="num" w:pos="1440"/>
              </w:tabs>
              <w:spacing w:before="0" w:after="0" w:line="240" w:lineRule="auto"/>
              <w:ind w:right="170"/>
              <w:jc w:val="center"/>
              <w:rPr>
                <w:b w:val="0"/>
                <w:bCs/>
                <w:color w:val="E36C0A" w:themeColor="accent6" w:themeShade="BF"/>
                <w:sz w:val="18"/>
                <w:szCs w:val="18"/>
                <w:lang w:val="en-GB"/>
              </w:rPr>
            </w:pPr>
            <w:r w:rsidRPr="00B107A9">
              <w:rPr>
                <w:color w:val="E36C0A" w:themeColor="accent6" w:themeShade="BF"/>
                <w:sz w:val="18"/>
                <w:szCs w:val="18"/>
                <w:lang w:val="en-GB"/>
              </w:rPr>
              <w:t>Rating</w:t>
            </w:r>
            <w:r w:rsidRPr="00B107A9">
              <w:rPr>
                <w:rStyle w:val="FootnoteReference"/>
                <w:color w:val="E36C0A" w:themeColor="accent6" w:themeShade="BF"/>
                <w:sz w:val="18"/>
                <w:szCs w:val="18"/>
                <w:lang w:val="en-GB"/>
              </w:rPr>
              <w:footnoteReference w:id="46"/>
            </w:r>
          </w:p>
        </w:tc>
        <w:tc>
          <w:tcPr>
            <w:tcW w:w="3430" w:type="pct"/>
          </w:tcPr>
          <w:p w14:paraId="2CE8B88E" w14:textId="77777777" w:rsidR="007911ED" w:rsidRPr="00B107A9" w:rsidRDefault="007911ED" w:rsidP="00F2621A">
            <w:pPr>
              <w:pStyle w:val="BodyText2"/>
              <w:tabs>
                <w:tab w:val="num" w:pos="1440"/>
              </w:tabs>
              <w:spacing w:before="0" w:after="0" w:line="240" w:lineRule="auto"/>
              <w:ind w:right="170"/>
              <w:jc w:val="left"/>
              <w:rPr>
                <w:b w:val="0"/>
                <w:bCs/>
                <w:color w:val="E36C0A" w:themeColor="accent6" w:themeShade="BF"/>
                <w:sz w:val="18"/>
                <w:szCs w:val="18"/>
                <w:lang w:val="en-GB"/>
              </w:rPr>
            </w:pPr>
            <w:r w:rsidRPr="00B107A9">
              <w:rPr>
                <w:color w:val="E36C0A" w:themeColor="accent6" w:themeShade="BF"/>
                <w:sz w:val="18"/>
                <w:szCs w:val="18"/>
                <w:lang w:val="en-GB"/>
              </w:rPr>
              <w:t>Evaluators’ Summary Comments</w:t>
            </w:r>
          </w:p>
        </w:tc>
      </w:tr>
      <w:tr w:rsidR="007911ED" w:rsidRPr="00754C95" w14:paraId="4A8756D0" w14:textId="77777777" w:rsidTr="00F2621A">
        <w:tc>
          <w:tcPr>
            <w:tcW w:w="5000" w:type="pct"/>
            <w:gridSpan w:val="3"/>
            <w:shd w:val="clear" w:color="auto" w:fill="F2F2F2" w:themeFill="background1" w:themeFillShade="F2"/>
          </w:tcPr>
          <w:p w14:paraId="5D6D70A5" w14:textId="77777777" w:rsidR="007911ED" w:rsidRPr="00CD4F59" w:rsidRDefault="007911ED" w:rsidP="004D37B3">
            <w:pPr>
              <w:pStyle w:val="PlainText"/>
              <w:rPr>
                <w:rFonts w:ascii="Corbel" w:hAnsi="Corbel" w:cs="Times New Roman"/>
                <w:bCs/>
                <w:color w:val="1F497D" w:themeColor="text2"/>
                <w:sz w:val="18"/>
                <w:szCs w:val="18"/>
              </w:rPr>
            </w:pPr>
            <w:r w:rsidRPr="00754C95">
              <w:rPr>
                <w:rFonts w:ascii="Corbel" w:hAnsi="Corbel" w:cs="Times New Roman"/>
                <w:b/>
                <w:color w:val="1F497D" w:themeColor="text2"/>
                <w:sz w:val="18"/>
                <w:szCs w:val="18"/>
              </w:rPr>
              <w:t>Monitoring and Evaluation</w:t>
            </w:r>
          </w:p>
        </w:tc>
      </w:tr>
      <w:tr w:rsidR="007911ED" w:rsidRPr="00754C95" w14:paraId="159DCCB5" w14:textId="77777777" w:rsidTr="00F2621A">
        <w:tc>
          <w:tcPr>
            <w:tcW w:w="1021" w:type="pct"/>
          </w:tcPr>
          <w:p w14:paraId="451A407B"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Overall M&amp;E rating</w:t>
            </w:r>
          </w:p>
        </w:tc>
        <w:tc>
          <w:tcPr>
            <w:tcW w:w="549" w:type="pct"/>
          </w:tcPr>
          <w:p w14:paraId="1B287D23" w14:textId="05690375" w:rsidR="007911ED" w:rsidRPr="00CD4F59" w:rsidRDefault="007911ED" w:rsidP="00A949F6">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M</w:t>
            </w:r>
            <w:r w:rsidR="00A949F6">
              <w:rPr>
                <w:rFonts w:ascii="Corbel" w:hAnsi="Corbel" w:cs="Times New Roman"/>
                <w:bCs/>
                <w:color w:val="1F497D" w:themeColor="text2"/>
                <w:sz w:val="18"/>
                <w:szCs w:val="18"/>
              </w:rPr>
              <w:t>S</w:t>
            </w:r>
          </w:p>
        </w:tc>
        <w:tc>
          <w:tcPr>
            <w:tcW w:w="3430" w:type="pct"/>
          </w:tcPr>
          <w:p w14:paraId="7B556201" w14:textId="77777777" w:rsidR="007911ED" w:rsidRPr="008604CD" w:rsidRDefault="007911ED" w:rsidP="00F2621A">
            <w:pPr>
              <w:pStyle w:val="PlainText"/>
              <w:rPr>
                <w:rFonts w:ascii="Corbel" w:hAnsi="Corbel" w:cs="Times New Roman"/>
                <w:bCs/>
                <w:color w:val="1F497D" w:themeColor="text2"/>
                <w:sz w:val="18"/>
                <w:szCs w:val="18"/>
              </w:rPr>
            </w:pPr>
          </w:p>
        </w:tc>
      </w:tr>
      <w:tr w:rsidR="007911ED" w:rsidRPr="00754C95" w14:paraId="664D760E" w14:textId="77777777" w:rsidTr="00F2621A">
        <w:tc>
          <w:tcPr>
            <w:tcW w:w="1021" w:type="pct"/>
          </w:tcPr>
          <w:p w14:paraId="61C2F778"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M&amp;E Design at entry</w:t>
            </w:r>
          </w:p>
        </w:tc>
        <w:tc>
          <w:tcPr>
            <w:tcW w:w="549" w:type="pct"/>
          </w:tcPr>
          <w:p w14:paraId="0F9CADE2" w14:textId="16F413F7" w:rsidR="007911ED" w:rsidRPr="00CD4F59" w:rsidRDefault="007911ED" w:rsidP="00A949F6">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MU</w:t>
            </w:r>
          </w:p>
        </w:tc>
        <w:tc>
          <w:tcPr>
            <w:tcW w:w="3430" w:type="pct"/>
          </w:tcPr>
          <w:p w14:paraId="08C7712D" w14:textId="2222FD50" w:rsidR="007911ED" w:rsidRPr="008604CD" w:rsidRDefault="007911ED" w:rsidP="006B1DEC">
            <w:pPr>
              <w:pStyle w:val="PlainText"/>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The project results framework presents significant shortcomings, including an insufficient number of indicators, indicators that are hardly measurable, and inconsistencies between the indicators and the targets.</w:t>
            </w:r>
          </w:p>
        </w:tc>
      </w:tr>
      <w:tr w:rsidR="007911ED" w:rsidRPr="00754C95" w14:paraId="57FD4FC9" w14:textId="77777777" w:rsidTr="00F2621A">
        <w:tc>
          <w:tcPr>
            <w:tcW w:w="1021" w:type="pct"/>
          </w:tcPr>
          <w:p w14:paraId="44B6E575"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M&amp;E Plan Implementation</w:t>
            </w:r>
          </w:p>
        </w:tc>
        <w:tc>
          <w:tcPr>
            <w:tcW w:w="549" w:type="pct"/>
          </w:tcPr>
          <w:p w14:paraId="378D8256" w14:textId="769CC611" w:rsidR="007911ED" w:rsidRPr="00CD4F59" w:rsidRDefault="007911ED" w:rsidP="00A949F6">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M</w:t>
            </w:r>
            <w:r w:rsidR="00A949F6">
              <w:rPr>
                <w:rFonts w:ascii="Corbel" w:hAnsi="Corbel" w:cs="Times New Roman"/>
                <w:bCs/>
                <w:color w:val="1F497D" w:themeColor="text2"/>
                <w:sz w:val="18"/>
                <w:szCs w:val="18"/>
              </w:rPr>
              <w:t>S</w:t>
            </w:r>
          </w:p>
        </w:tc>
        <w:tc>
          <w:tcPr>
            <w:tcW w:w="3430" w:type="pct"/>
          </w:tcPr>
          <w:p w14:paraId="4ACDE5FF" w14:textId="35655E24" w:rsidR="007911ED" w:rsidRPr="008604CD" w:rsidRDefault="00E77A23" w:rsidP="00E77A23">
            <w:pPr>
              <w:pStyle w:val="PlainText"/>
              <w:rPr>
                <w:rFonts w:ascii="Corbel" w:hAnsi="Corbel" w:cs="Times New Roman"/>
                <w:bCs/>
                <w:color w:val="1F497D" w:themeColor="text2"/>
                <w:sz w:val="18"/>
                <w:szCs w:val="18"/>
              </w:rPr>
            </w:pPr>
            <w:r w:rsidRPr="00E77A23">
              <w:rPr>
                <w:rFonts w:ascii="Corbel" w:hAnsi="Corbel" w:cs="Times New Roman"/>
                <w:bCs/>
                <w:color w:val="1F497D" w:themeColor="text2"/>
                <w:sz w:val="18"/>
                <w:szCs w:val="18"/>
              </w:rPr>
              <w:t xml:space="preserve">The project complied with the requirements from the Government of Canada who was satisfied with the project monitoring and reporting. However, project monitoring was not conducted by using the logical framework and by reporting project results against the initial targets, which did not provide a clear overview of the project progress according to its expected results. However, internal monitoring tools such as the coordinators’ annual work plan used the logical framework and allowed her to adequately monitor the project progress. </w:t>
            </w:r>
          </w:p>
        </w:tc>
      </w:tr>
      <w:tr w:rsidR="007911ED" w:rsidRPr="00754C95" w14:paraId="679308C7" w14:textId="77777777" w:rsidTr="00F2621A">
        <w:tc>
          <w:tcPr>
            <w:tcW w:w="5000" w:type="pct"/>
            <w:gridSpan w:val="3"/>
            <w:shd w:val="clear" w:color="auto" w:fill="F2F2F2" w:themeFill="background1" w:themeFillShade="F2"/>
          </w:tcPr>
          <w:p w14:paraId="2BEABE4B" w14:textId="77777777" w:rsidR="007911ED" w:rsidRPr="00CD4F59" w:rsidRDefault="007911ED" w:rsidP="004D37B3">
            <w:pPr>
              <w:pStyle w:val="PlainText"/>
              <w:rPr>
                <w:rFonts w:ascii="Corbel" w:hAnsi="Corbel" w:cs="Times New Roman"/>
                <w:bCs/>
                <w:color w:val="1F497D" w:themeColor="text2"/>
                <w:sz w:val="18"/>
                <w:szCs w:val="18"/>
              </w:rPr>
            </w:pPr>
            <w:r w:rsidRPr="00754C95">
              <w:rPr>
                <w:rFonts w:ascii="Corbel" w:hAnsi="Corbel" w:cs="Times New Roman"/>
                <w:b/>
                <w:color w:val="1F497D" w:themeColor="text2"/>
                <w:sz w:val="18"/>
                <w:szCs w:val="18"/>
              </w:rPr>
              <w:t>Project implementation and execution</w:t>
            </w:r>
          </w:p>
        </w:tc>
      </w:tr>
      <w:tr w:rsidR="007911ED" w:rsidRPr="00754C95" w14:paraId="199EEAAA" w14:textId="77777777" w:rsidTr="00F2621A">
        <w:tc>
          <w:tcPr>
            <w:tcW w:w="1021" w:type="pct"/>
          </w:tcPr>
          <w:p w14:paraId="0EC4A9B7" w14:textId="77777777" w:rsidR="007911ED" w:rsidRPr="00CD4F59"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Overall quality of project implement</w:t>
            </w:r>
            <w:r w:rsidRPr="00CD4F59">
              <w:rPr>
                <w:rFonts w:ascii="Corbel" w:hAnsi="Corbel" w:cs="Times New Roman"/>
                <w:color w:val="1F497D" w:themeColor="text2"/>
                <w:sz w:val="18"/>
                <w:szCs w:val="18"/>
              </w:rPr>
              <w:t>ation/ execution</w:t>
            </w:r>
          </w:p>
        </w:tc>
        <w:tc>
          <w:tcPr>
            <w:tcW w:w="549" w:type="pct"/>
          </w:tcPr>
          <w:p w14:paraId="29AF88C7" w14:textId="77777777" w:rsidR="007911ED" w:rsidRPr="008604CD" w:rsidRDefault="007911ED" w:rsidP="00F2621A">
            <w:pPr>
              <w:pStyle w:val="PlainText"/>
              <w:jc w:val="center"/>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S</w:t>
            </w:r>
          </w:p>
        </w:tc>
        <w:tc>
          <w:tcPr>
            <w:tcW w:w="3430" w:type="pct"/>
          </w:tcPr>
          <w:p w14:paraId="4E1F1614" w14:textId="21585DA9" w:rsidR="007911ED" w:rsidRPr="00994E07" w:rsidRDefault="007911ED" w:rsidP="00F2621A">
            <w:pPr>
              <w:pStyle w:val="PlainText"/>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 xml:space="preserve">All </w:t>
            </w:r>
            <w:r w:rsidRPr="00994E07">
              <w:rPr>
                <w:rFonts w:ascii="Corbel" w:hAnsi="Corbel" w:cs="Times New Roman"/>
                <w:bCs/>
                <w:color w:val="1F497D" w:themeColor="text2"/>
                <w:sz w:val="18"/>
                <w:szCs w:val="18"/>
              </w:rPr>
              <w:t xml:space="preserve">interested parties were satisfied with the quality of project execution/implementation. However, the project management structure and its </w:t>
            </w:r>
            <w:r w:rsidR="004D37B3" w:rsidRPr="00994E07">
              <w:rPr>
                <w:rFonts w:ascii="Corbel" w:hAnsi="Corbel" w:cs="Times New Roman"/>
                <w:bCs/>
                <w:color w:val="1F497D" w:themeColor="text2"/>
                <w:sz w:val="18"/>
                <w:szCs w:val="18"/>
              </w:rPr>
              <w:t>decision-making</w:t>
            </w:r>
            <w:r w:rsidRPr="00994E07">
              <w:rPr>
                <w:rFonts w:ascii="Corbel" w:hAnsi="Corbel" w:cs="Times New Roman"/>
                <w:bCs/>
                <w:color w:val="1F497D" w:themeColor="text2"/>
                <w:sz w:val="18"/>
                <w:szCs w:val="18"/>
              </w:rPr>
              <w:t xml:space="preserve"> process appeared to be insufficiently formal.</w:t>
            </w:r>
          </w:p>
        </w:tc>
      </w:tr>
      <w:tr w:rsidR="007911ED" w:rsidRPr="00754C95" w14:paraId="2E69678D" w14:textId="77777777" w:rsidTr="00F2621A">
        <w:tc>
          <w:tcPr>
            <w:tcW w:w="1021" w:type="pct"/>
            <w:shd w:val="clear" w:color="auto" w:fill="F2F2F2" w:themeFill="background1" w:themeFillShade="F2"/>
          </w:tcPr>
          <w:p w14:paraId="009D36BB" w14:textId="77777777" w:rsidR="007911ED" w:rsidRPr="00754C95" w:rsidRDefault="007911ED" w:rsidP="004D37B3">
            <w:pPr>
              <w:pStyle w:val="PlainText"/>
              <w:rPr>
                <w:rFonts w:ascii="Corbel" w:hAnsi="Corbel" w:cs="Times New Roman"/>
                <w:b/>
                <w:color w:val="1F497D" w:themeColor="text2"/>
                <w:sz w:val="18"/>
                <w:szCs w:val="18"/>
              </w:rPr>
            </w:pPr>
            <w:r w:rsidRPr="00754C95">
              <w:rPr>
                <w:rFonts w:ascii="Corbel" w:hAnsi="Corbel" w:cs="Times New Roman"/>
                <w:b/>
                <w:color w:val="1F497D" w:themeColor="text2"/>
                <w:sz w:val="18"/>
                <w:szCs w:val="18"/>
              </w:rPr>
              <w:t>Project Outcomes</w:t>
            </w:r>
          </w:p>
        </w:tc>
        <w:tc>
          <w:tcPr>
            <w:tcW w:w="549" w:type="pct"/>
            <w:shd w:val="clear" w:color="auto" w:fill="F2F2F2" w:themeFill="background1" w:themeFillShade="F2"/>
          </w:tcPr>
          <w:p w14:paraId="2A49558A" w14:textId="77777777" w:rsidR="007911ED" w:rsidRPr="00CD4F59" w:rsidRDefault="007911ED" w:rsidP="00F2621A">
            <w:pPr>
              <w:pStyle w:val="PlainText"/>
              <w:jc w:val="center"/>
              <w:rPr>
                <w:rFonts w:ascii="Corbel" w:hAnsi="Corbel" w:cs="Times New Roman"/>
                <w:b/>
                <w:bCs/>
                <w:color w:val="1F497D" w:themeColor="text2"/>
                <w:sz w:val="18"/>
                <w:szCs w:val="18"/>
              </w:rPr>
            </w:pPr>
          </w:p>
        </w:tc>
        <w:tc>
          <w:tcPr>
            <w:tcW w:w="3430" w:type="pct"/>
            <w:shd w:val="clear" w:color="auto" w:fill="F2F2F2" w:themeFill="background1" w:themeFillShade="F2"/>
          </w:tcPr>
          <w:p w14:paraId="5A634C0D" w14:textId="77777777" w:rsidR="007911ED" w:rsidRPr="008604CD" w:rsidRDefault="007911ED" w:rsidP="00F2621A">
            <w:pPr>
              <w:pStyle w:val="PlainText"/>
              <w:rPr>
                <w:rFonts w:ascii="Corbel" w:hAnsi="Corbel" w:cs="Times New Roman"/>
                <w:bCs/>
                <w:color w:val="1F497D" w:themeColor="text2"/>
                <w:sz w:val="18"/>
                <w:szCs w:val="18"/>
              </w:rPr>
            </w:pPr>
          </w:p>
        </w:tc>
      </w:tr>
      <w:tr w:rsidR="007911ED" w:rsidRPr="00754C95" w14:paraId="2C5318AE" w14:textId="77777777" w:rsidTr="00F2621A">
        <w:tc>
          <w:tcPr>
            <w:tcW w:w="1021" w:type="pct"/>
          </w:tcPr>
          <w:p w14:paraId="1CB65FB2" w14:textId="77777777" w:rsidR="007911ED" w:rsidRPr="00CD4F59"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Overall Qual</w:t>
            </w:r>
            <w:r w:rsidRPr="00CD4F59">
              <w:rPr>
                <w:rFonts w:ascii="Corbel" w:hAnsi="Corbel" w:cs="Times New Roman"/>
                <w:color w:val="1F497D" w:themeColor="text2"/>
                <w:sz w:val="18"/>
                <w:szCs w:val="18"/>
              </w:rPr>
              <w:t>ity of Project Outcomes</w:t>
            </w:r>
          </w:p>
        </w:tc>
        <w:tc>
          <w:tcPr>
            <w:tcW w:w="549" w:type="pct"/>
          </w:tcPr>
          <w:p w14:paraId="1B81F07B" w14:textId="77777777" w:rsidR="007911ED" w:rsidRPr="008604CD" w:rsidRDefault="007911ED" w:rsidP="00F2621A">
            <w:pPr>
              <w:pStyle w:val="PlainText"/>
              <w:jc w:val="center"/>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S</w:t>
            </w:r>
          </w:p>
        </w:tc>
        <w:tc>
          <w:tcPr>
            <w:tcW w:w="3430" w:type="pct"/>
          </w:tcPr>
          <w:p w14:paraId="62F356BA" w14:textId="77777777" w:rsidR="007911ED" w:rsidRPr="008604CD" w:rsidRDefault="007911ED" w:rsidP="00F2621A">
            <w:pPr>
              <w:pStyle w:val="PlainText"/>
              <w:rPr>
                <w:rFonts w:ascii="Corbel" w:hAnsi="Corbel" w:cs="Times New Roman"/>
                <w:bCs/>
                <w:color w:val="1F497D" w:themeColor="text2"/>
                <w:sz w:val="18"/>
                <w:szCs w:val="18"/>
              </w:rPr>
            </w:pPr>
          </w:p>
        </w:tc>
      </w:tr>
      <w:tr w:rsidR="007911ED" w:rsidRPr="00754C95" w14:paraId="379627AC" w14:textId="77777777" w:rsidTr="00F2621A">
        <w:tc>
          <w:tcPr>
            <w:tcW w:w="1021" w:type="pct"/>
          </w:tcPr>
          <w:p w14:paraId="4A17FAC5" w14:textId="702DAE33" w:rsidR="007911ED" w:rsidRPr="00CD4F59" w:rsidRDefault="007911ED" w:rsidP="002F6B5D">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Relevance</w:t>
            </w:r>
          </w:p>
        </w:tc>
        <w:tc>
          <w:tcPr>
            <w:tcW w:w="549" w:type="pct"/>
          </w:tcPr>
          <w:p w14:paraId="14FC32AF" w14:textId="7786D8F8" w:rsidR="007911ED" w:rsidRPr="008604CD" w:rsidRDefault="002F6B5D" w:rsidP="00E77A23">
            <w:pPr>
              <w:pStyle w:val="PlainText"/>
              <w:jc w:val="center"/>
              <w:rPr>
                <w:rFonts w:ascii="Corbel" w:hAnsi="Corbel" w:cs="Times New Roman"/>
                <w:bCs/>
                <w:color w:val="1F497D" w:themeColor="text2"/>
                <w:sz w:val="18"/>
                <w:szCs w:val="18"/>
              </w:rPr>
            </w:pPr>
            <w:r>
              <w:rPr>
                <w:rFonts w:ascii="Corbel" w:hAnsi="Corbel" w:cs="Times New Roman"/>
                <w:bCs/>
                <w:color w:val="1F497D" w:themeColor="text2"/>
                <w:sz w:val="18"/>
                <w:szCs w:val="18"/>
              </w:rPr>
              <w:t>H</w:t>
            </w:r>
            <w:r w:rsidR="007911ED" w:rsidRPr="008604CD">
              <w:rPr>
                <w:rFonts w:ascii="Corbel" w:hAnsi="Corbel" w:cs="Times New Roman"/>
                <w:bCs/>
                <w:color w:val="1F497D" w:themeColor="text2"/>
                <w:sz w:val="18"/>
                <w:szCs w:val="18"/>
              </w:rPr>
              <w:t>S</w:t>
            </w:r>
          </w:p>
        </w:tc>
        <w:tc>
          <w:tcPr>
            <w:tcW w:w="3430" w:type="pct"/>
          </w:tcPr>
          <w:p w14:paraId="2A311242" w14:textId="7AD13E71" w:rsidR="00E77A23" w:rsidRPr="008604CD" w:rsidRDefault="007911ED" w:rsidP="00E77A23">
            <w:pPr>
              <w:pStyle w:val="PlainText"/>
              <w:jc w:val="both"/>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The project is deemed relevant to CIDA’s strategic priorities, UNDP strategic plan, as well as to the national objectives of the 6 countries of the Canada-UNDP CCA portfolio.</w:t>
            </w:r>
            <w:r w:rsidR="00E77A23">
              <w:rPr>
                <w:rFonts w:ascii="Corbel" w:hAnsi="Corbel" w:cs="Times New Roman"/>
                <w:bCs/>
                <w:color w:val="1F497D" w:themeColor="text2"/>
                <w:sz w:val="18"/>
                <w:szCs w:val="18"/>
              </w:rPr>
              <w:t xml:space="preserve"> </w:t>
            </w:r>
            <w:r w:rsidR="00E77A23" w:rsidRPr="00E77A23">
              <w:rPr>
                <w:rFonts w:ascii="Corbel" w:hAnsi="Corbel" w:cs="Times New Roman"/>
                <w:bCs/>
                <w:color w:val="1F497D" w:themeColor="text2"/>
                <w:sz w:val="18"/>
                <w:szCs w:val="18"/>
              </w:rPr>
              <w:t xml:space="preserve">The project was also found externally and internally coherent and relevant even though its design process presented some weaknesses. </w:t>
            </w:r>
            <w:r w:rsidR="00E77A23">
              <w:rPr>
                <w:rFonts w:ascii="Corbel" w:hAnsi="Corbel" w:cs="Times New Roman"/>
                <w:bCs/>
                <w:color w:val="1F497D" w:themeColor="text2"/>
                <w:sz w:val="18"/>
                <w:szCs w:val="18"/>
              </w:rPr>
              <w:t>Even though a more formal structure would have increased the transparency of the project, a flexible structure was coherent for this type of umbrella project.</w:t>
            </w:r>
          </w:p>
        </w:tc>
      </w:tr>
      <w:tr w:rsidR="007911ED" w:rsidRPr="00754C95" w14:paraId="58011E07" w14:textId="77777777" w:rsidTr="00F2621A">
        <w:tc>
          <w:tcPr>
            <w:tcW w:w="1021" w:type="pct"/>
          </w:tcPr>
          <w:p w14:paraId="167CC615" w14:textId="77777777" w:rsidR="007911ED" w:rsidRPr="00CD4F59"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Effectiven</w:t>
            </w:r>
            <w:r w:rsidRPr="00CD4F59">
              <w:rPr>
                <w:rFonts w:ascii="Corbel" w:hAnsi="Corbel" w:cs="Times New Roman"/>
                <w:color w:val="1F497D" w:themeColor="text2"/>
                <w:sz w:val="18"/>
                <w:szCs w:val="18"/>
              </w:rPr>
              <w:t>ess</w:t>
            </w:r>
          </w:p>
        </w:tc>
        <w:tc>
          <w:tcPr>
            <w:tcW w:w="549" w:type="pct"/>
          </w:tcPr>
          <w:p w14:paraId="4BC7C9E0" w14:textId="77777777" w:rsidR="007911ED" w:rsidRPr="008604CD" w:rsidRDefault="007911ED" w:rsidP="00F2621A">
            <w:pPr>
              <w:pStyle w:val="PlainText"/>
              <w:jc w:val="center"/>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S</w:t>
            </w:r>
          </w:p>
        </w:tc>
        <w:tc>
          <w:tcPr>
            <w:tcW w:w="3430" w:type="pct"/>
          </w:tcPr>
          <w:p w14:paraId="4A9883B2" w14:textId="0FC97208" w:rsidR="007911ED" w:rsidRPr="008604CD" w:rsidRDefault="007911ED" w:rsidP="00F2621A">
            <w:pPr>
              <w:pStyle w:val="PlainText"/>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 xml:space="preserve">The achievement of Outcome 1 is rated at MS, Outcome 2 is rated as </w:t>
            </w:r>
            <w:r w:rsidR="00E77A23">
              <w:rPr>
                <w:rFonts w:ascii="Corbel" w:hAnsi="Corbel" w:cs="Times New Roman"/>
                <w:bCs/>
                <w:color w:val="1F497D" w:themeColor="text2"/>
                <w:sz w:val="18"/>
                <w:szCs w:val="18"/>
              </w:rPr>
              <w:t>H</w:t>
            </w:r>
            <w:r w:rsidRPr="008604CD">
              <w:rPr>
                <w:rFonts w:ascii="Corbel" w:hAnsi="Corbel" w:cs="Times New Roman"/>
                <w:bCs/>
                <w:color w:val="1F497D" w:themeColor="text2"/>
                <w:sz w:val="18"/>
                <w:szCs w:val="18"/>
              </w:rPr>
              <w:t xml:space="preserve">S, Outcome 3 is rated as </w:t>
            </w:r>
            <w:r w:rsidR="00E77A23">
              <w:rPr>
                <w:rFonts w:ascii="Corbel" w:hAnsi="Corbel" w:cs="Times New Roman"/>
                <w:bCs/>
                <w:color w:val="1F497D" w:themeColor="text2"/>
                <w:sz w:val="18"/>
                <w:szCs w:val="18"/>
              </w:rPr>
              <w:t>H</w:t>
            </w:r>
            <w:r w:rsidRPr="008604CD">
              <w:rPr>
                <w:rFonts w:ascii="Corbel" w:hAnsi="Corbel" w:cs="Times New Roman"/>
                <w:bCs/>
                <w:color w:val="1F497D" w:themeColor="text2"/>
                <w:sz w:val="18"/>
                <w:szCs w:val="18"/>
              </w:rPr>
              <w:t>S.</w:t>
            </w:r>
          </w:p>
        </w:tc>
      </w:tr>
      <w:tr w:rsidR="007911ED" w:rsidRPr="00754C95" w14:paraId="23222F99" w14:textId="77777777" w:rsidTr="00F2621A">
        <w:tc>
          <w:tcPr>
            <w:tcW w:w="1021" w:type="pct"/>
          </w:tcPr>
          <w:p w14:paraId="3DE9CEA1"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Efficiency</w:t>
            </w:r>
          </w:p>
        </w:tc>
        <w:tc>
          <w:tcPr>
            <w:tcW w:w="549" w:type="pct"/>
          </w:tcPr>
          <w:p w14:paraId="4DA8D965" w14:textId="77777777" w:rsidR="007911ED" w:rsidRPr="00CD4F59" w:rsidRDefault="007911ED" w:rsidP="00F2621A">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S</w:t>
            </w:r>
          </w:p>
        </w:tc>
        <w:tc>
          <w:tcPr>
            <w:tcW w:w="3430" w:type="pct"/>
          </w:tcPr>
          <w:p w14:paraId="61A8C88A" w14:textId="05C0D218" w:rsidR="00E77A23" w:rsidRPr="00994E07" w:rsidRDefault="00E77A23" w:rsidP="002F6B5D">
            <w:pPr>
              <w:pStyle w:val="PlainText"/>
              <w:jc w:val="both"/>
              <w:rPr>
                <w:rFonts w:ascii="Corbel" w:hAnsi="Corbel" w:cs="Times New Roman"/>
                <w:bCs/>
                <w:color w:val="1F497D" w:themeColor="text2"/>
                <w:sz w:val="18"/>
                <w:szCs w:val="18"/>
              </w:rPr>
            </w:pPr>
            <w:r w:rsidRPr="00E77A23">
              <w:rPr>
                <w:rFonts w:ascii="Corbel" w:hAnsi="Corbel" w:cs="Times New Roman"/>
                <w:bCs/>
                <w:color w:val="1F497D" w:themeColor="text2"/>
                <w:sz w:val="18"/>
                <w:szCs w:val="18"/>
              </w:rPr>
              <w:t xml:space="preserve">Overall, the use of project resources is considered efficient. The management of the project was adaptive and ensured that project resources were used efficiently and responded to the needs of the national project teams. </w:t>
            </w:r>
            <w:r>
              <w:rPr>
                <w:rFonts w:ascii="Corbel" w:hAnsi="Corbel" w:cs="Times New Roman"/>
                <w:bCs/>
                <w:color w:val="1F497D" w:themeColor="text2"/>
                <w:sz w:val="18"/>
                <w:szCs w:val="18"/>
              </w:rPr>
              <w:t>However t</w:t>
            </w:r>
            <w:r w:rsidRPr="00E77A23">
              <w:rPr>
                <w:rFonts w:ascii="Corbel" w:hAnsi="Corbel" w:cs="Times New Roman"/>
                <w:bCs/>
                <w:color w:val="1F497D" w:themeColor="text2"/>
                <w:sz w:val="18"/>
                <w:szCs w:val="18"/>
              </w:rPr>
              <w:t xml:space="preserve">he lack of formality of the management structure did not allow the evaluator to assess its capacity to properly mitigate project implementation issues in a case where the coordinator would have not succeeded in her mission. </w:t>
            </w:r>
          </w:p>
        </w:tc>
      </w:tr>
      <w:tr w:rsidR="007911ED" w:rsidRPr="00754C95" w14:paraId="297DFAED" w14:textId="77777777" w:rsidTr="00F2621A">
        <w:tc>
          <w:tcPr>
            <w:tcW w:w="5000" w:type="pct"/>
            <w:gridSpan w:val="3"/>
            <w:shd w:val="clear" w:color="auto" w:fill="F2F2F2" w:themeFill="background1" w:themeFillShade="F2"/>
          </w:tcPr>
          <w:p w14:paraId="7188D5C6" w14:textId="77777777" w:rsidR="007911ED" w:rsidRPr="008604CD" w:rsidRDefault="007911ED" w:rsidP="004D37B3">
            <w:pPr>
              <w:pStyle w:val="PlainText"/>
              <w:rPr>
                <w:rFonts w:ascii="Corbel" w:hAnsi="Corbel" w:cs="Times New Roman"/>
                <w:b/>
                <w:bCs/>
                <w:color w:val="1F497D" w:themeColor="text2"/>
                <w:sz w:val="18"/>
                <w:szCs w:val="18"/>
              </w:rPr>
            </w:pPr>
            <w:r w:rsidRPr="00754C95">
              <w:rPr>
                <w:rFonts w:ascii="Corbel" w:hAnsi="Corbel" w:cs="Times New Roman"/>
                <w:b/>
                <w:color w:val="1F497D" w:themeColor="text2"/>
                <w:sz w:val="18"/>
                <w:szCs w:val="18"/>
              </w:rPr>
              <w:t>Sustainability of Project Outcome</w:t>
            </w:r>
            <w:r w:rsidRPr="00CD4F59">
              <w:rPr>
                <w:rFonts w:ascii="Corbel" w:hAnsi="Corbel" w:cs="Times New Roman"/>
                <w:b/>
                <w:color w:val="1F497D" w:themeColor="text2"/>
                <w:sz w:val="18"/>
                <w:szCs w:val="18"/>
              </w:rPr>
              <w:t>s</w:t>
            </w:r>
            <w:r w:rsidRPr="008604CD">
              <w:rPr>
                <w:rStyle w:val="FootnoteReference"/>
                <w:rFonts w:ascii="Corbel" w:hAnsi="Corbel" w:cs="Times New Roman"/>
                <w:b/>
                <w:color w:val="1F497D" w:themeColor="text2"/>
                <w:sz w:val="18"/>
                <w:szCs w:val="18"/>
              </w:rPr>
              <w:footnoteReference w:id="47"/>
            </w:r>
          </w:p>
        </w:tc>
      </w:tr>
      <w:tr w:rsidR="007911ED" w:rsidRPr="00754C95" w14:paraId="521946CA" w14:textId="77777777" w:rsidTr="00F2621A">
        <w:tc>
          <w:tcPr>
            <w:tcW w:w="1021" w:type="pct"/>
          </w:tcPr>
          <w:p w14:paraId="61102273"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 xml:space="preserve">Overall sustainability </w:t>
            </w:r>
          </w:p>
        </w:tc>
        <w:tc>
          <w:tcPr>
            <w:tcW w:w="549" w:type="pct"/>
          </w:tcPr>
          <w:p w14:paraId="43067323" w14:textId="12AC6DAE" w:rsidR="007911ED" w:rsidRPr="00CD4F59" w:rsidRDefault="007911ED" w:rsidP="00F2621A">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L</w:t>
            </w:r>
          </w:p>
        </w:tc>
        <w:tc>
          <w:tcPr>
            <w:tcW w:w="3430" w:type="pct"/>
          </w:tcPr>
          <w:p w14:paraId="697BEBFD" w14:textId="77777777" w:rsidR="007911ED" w:rsidRPr="008604CD" w:rsidRDefault="007911ED" w:rsidP="00F2621A">
            <w:pPr>
              <w:pStyle w:val="PlainText"/>
              <w:rPr>
                <w:rFonts w:ascii="Corbel" w:hAnsi="Corbel" w:cs="Times New Roman"/>
                <w:bCs/>
                <w:color w:val="1F497D" w:themeColor="text2"/>
                <w:sz w:val="18"/>
                <w:szCs w:val="18"/>
              </w:rPr>
            </w:pPr>
          </w:p>
        </w:tc>
      </w:tr>
      <w:tr w:rsidR="007911ED" w:rsidRPr="00754C95" w14:paraId="700995EF" w14:textId="77777777" w:rsidTr="00F2621A">
        <w:tc>
          <w:tcPr>
            <w:tcW w:w="1021" w:type="pct"/>
          </w:tcPr>
          <w:p w14:paraId="2EBD9338"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Financial resources</w:t>
            </w:r>
          </w:p>
        </w:tc>
        <w:tc>
          <w:tcPr>
            <w:tcW w:w="549" w:type="pct"/>
          </w:tcPr>
          <w:p w14:paraId="39C58B09" w14:textId="77777777" w:rsidR="007911ED" w:rsidRPr="00CD4F59" w:rsidRDefault="007911ED" w:rsidP="00F2621A">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L</w:t>
            </w:r>
          </w:p>
        </w:tc>
        <w:tc>
          <w:tcPr>
            <w:tcW w:w="3430" w:type="pct"/>
          </w:tcPr>
          <w:p w14:paraId="6A739AE1" w14:textId="44412D1B" w:rsidR="007911ED" w:rsidRPr="00994E07" w:rsidRDefault="007911ED" w:rsidP="00F2621A">
            <w:pPr>
              <w:pStyle w:val="PlainText"/>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 xml:space="preserve">Risk to the sustainability of the knowledge products is relatively low as </w:t>
            </w:r>
            <w:r w:rsidR="004D37B3" w:rsidRPr="008604CD">
              <w:rPr>
                <w:rFonts w:ascii="Corbel" w:hAnsi="Corbel" w:cs="Times New Roman"/>
                <w:bCs/>
                <w:color w:val="1F497D" w:themeColor="text2"/>
                <w:sz w:val="18"/>
                <w:szCs w:val="18"/>
              </w:rPr>
              <w:t>these products</w:t>
            </w:r>
            <w:r w:rsidRPr="00994E07">
              <w:rPr>
                <w:rFonts w:ascii="Corbel" w:hAnsi="Corbel" w:cs="Times New Roman"/>
                <w:bCs/>
                <w:color w:val="1F497D" w:themeColor="text2"/>
                <w:sz w:val="18"/>
                <w:szCs w:val="18"/>
              </w:rPr>
              <w:t xml:space="preserve"> will remain available on the UNDP website after project closure, and could be used freely for the elaboration of future CCA initiatives.</w:t>
            </w:r>
          </w:p>
        </w:tc>
      </w:tr>
      <w:tr w:rsidR="007911ED" w:rsidRPr="00754C95" w14:paraId="4EBDCDF8" w14:textId="77777777" w:rsidTr="00F2621A">
        <w:tc>
          <w:tcPr>
            <w:tcW w:w="1021" w:type="pct"/>
          </w:tcPr>
          <w:p w14:paraId="3AC9D6C1"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Socio-political</w:t>
            </w:r>
          </w:p>
        </w:tc>
        <w:tc>
          <w:tcPr>
            <w:tcW w:w="549" w:type="pct"/>
          </w:tcPr>
          <w:p w14:paraId="6C40775D" w14:textId="77777777" w:rsidR="007911ED" w:rsidRPr="00CD4F59" w:rsidRDefault="007911ED" w:rsidP="00F2621A">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L</w:t>
            </w:r>
          </w:p>
        </w:tc>
        <w:tc>
          <w:tcPr>
            <w:tcW w:w="3430" w:type="pct"/>
          </w:tcPr>
          <w:p w14:paraId="00300F0B" w14:textId="77777777" w:rsidR="007911ED" w:rsidRPr="008604CD" w:rsidRDefault="007911ED" w:rsidP="00F2621A">
            <w:pPr>
              <w:pStyle w:val="PlainText"/>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Risk to sustainability is low as the products generated by the global project well received by both the country teams and UNDP</w:t>
            </w:r>
          </w:p>
        </w:tc>
      </w:tr>
      <w:tr w:rsidR="007911ED" w:rsidRPr="00754C95" w14:paraId="238D2ADF" w14:textId="77777777" w:rsidTr="00F2621A">
        <w:tc>
          <w:tcPr>
            <w:tcW w:w="1021" w:type="pct"/>
          </w:tcPr>
          <w:p w14:paraId="62938D0B"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lastRenderedPageBreak/>
              <w:t>Institutional framework and governance</w:t>
            </w:r>
          </w:p>
        </w:tc>
        <w:tc>
          <w:tcPr>
            <w:tcW w:w="549" w:type="pct"/>
          </w:tcPr>
          <w:p w14:paraId="5196C114" w14:textId="77777777" w:rsidR="007911ED" w:rsidRPr="00CD4F59" w:rsidRDefault="007911ED" w:rsidP="00F2621A">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ML</w:t>
            </w:r>
          </w:p>
        </w:tc>
        <w:tc>
          <w:tcPr>
            <w:tcW w:w="3430" w:type="pct"/>
          </w:tcPr>
          <w:p w14:paraId="1F79ED31" w14:textId="71EFE791" w:rsidR="007911ED" w:rsidRPr="00994E07" w:rsidRDefault="007911ED" w:rsidP="00F2621A">
            <w:pPr>
              <w:pStyle w:val="PlainText"/>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There is a relatively high risk that the community of practice initiated between the teams of the six national project</w:t>
            </w:r>
            <w:r w:rsidR="004D37B3" w:rsidRPr="00994E07">
              <w:rPr>
                <w:rFonts w:ascii="Corbel" w:hAnsi="Corbel" w:cs="Times New Roman"/>
                <w:bCs/>
                <w:color w:val="1F497D" w:themeColor="text2"/>
                <w:sz w:val="18"/>
                <w:szCs w:val="18"/>
              </w:rPr>
              <w:t>s</w:t>
            </w:r>
            <w:r w:rsidRPr="00994E07">
              <w:rPr>
                <w:rFonts w:ascii="Corbel" w:hAnsi="Corbel" w:cs="Times New Roman"/>
                <w:bCs/>
                <w:color w:val="1F497D" w:themeColor="text2"/>
                <w:sz w:val="18"/>
                <w:szCs w:val="18"/>
              </w:rPr>
              <w:t xml:space="preserve"> will not be sustained as most of the exchanges were initiated by the global project team and as no close and direct relationships between projects were built.</w:t>
            </w:r>
          </w:p>
        </w:tc>
      </w:tr>
      <w:tr w:rsidR="007911ED" w:rsidRPr="00754C95" w14:paraId="0BD46602" w14:textId="77777777" w:rsidTr="00F2621A">
        <w:tc>
          <w:tcPr>
            <w:tcW w:w="1021" w:type="pct"/>
          </w:tcPr>
          <w:p w14:paraId="79B27E15" w14:textId="77777777" w:rsidR="007911ED" w:rsidRPr="00754C95" w:rsidRDefault="007911ED" w:rsidP="004D37B3">
            <w:pPr>
              <w:pStyle w:val="PlainText"/>
              <w:rPr>
                <w:rFonts w:ascii="Corbel" w:hAnsi="Corbel" w:cs="Times New Roman"/>
                <w:color w:val="1F497D" w:themeColor="text2"/>
                <w:sz w:val="18"/>
                <w:szCs w:val="18"/>
              </w:rPr>
            </w:pPr>
            <w:r w:rsidRPr="00754C95">
              <w:rPr>
                <w:rFonts w:ascii="Corbel" w:hAnsi="Corbel" w:cs="Times New Roman"/>
                <w:color w:val="1F497D" w:themeColor="text2"/>
                <w:sz w:val="18"/>
                <w:szCs w:val="18"/>
              </w:rPr>
              <w:t>Environmental</w:t>
            </w:r>
          </w:p>
        </w:tc>
        <w:tc>
          <w:tcPr>
            <w:tcW w:w="549" w:type="pct"/>
          </w:tcPr>
          <w:p w14:paraId="4F9BD9FF" w14:textId="77777777" w:rsidR="007911ED" w:rsidRPr="00CD4F59" w:rsidRDefault="007911ED" w:rsidP="00F2621A">
            <w:pPr>
              <w:pStyle w:val="PlainText"/>
              <w:jc w:val="center"/>
              <w:rPr>
                <w:rFonts w:ascii="Corbel" w:hAnsi="Corbel" w:cs="Times New Roman"/>
                <w:bCs/>
                <w:color w:val="1F497D" w:themeColor="text2"/>
                <w:sz w:val="18"/>
                <w:szCs w:val="18"/>
              </w:rPr>
            </w:pPr>
            <w:r w:rsidRPr="00CD4F59">
              <w:rPr>
                <w:rFonts w:ascii="Corbel" w:hAnsi="Corbel" w:cs="Times New Roman"/>
                <w:bCs/>
                <w:color w:val="1F497D" w:themeColor="text2"/>
                <w:sz w:val="18"/>
                <w:szCs w:val="18"/>
              </w:rPr>
              <w:t>L</w:t>
            </w:r>
          </w:p>
        </w:tc>
        <w:tc>
          <w:tcPr>
            <w:tcW w:w="3430" w:type="pct"/>
          </w:tcPr>
          <w:p w14:paraId="2906FAE8" w14:textId="77777777" w:rsidR="007911ED" w:rsidRPr="008604CD" w:rsidRDefault="007911ED" w:rsidP="00F2621A">
            <w:pPr>
              <w:pStyle w:val="PlainText"/>
              <w:rPr>
                <w:rFonts w:ascii="Corbel" w:hAnsi="Corbel" w:cs="Times New Roman"/>
                <w:bCs/>
                <w:color w:val="1F497D" w:themeColor="text2"/>
                <w:sz w:val="18"/>
                <w:szCs w:val="18"/>
              </w:rPr>
            </w:pPr>
            <w:r w:rsidRPr="008604CD">
              <w:rPr>
                <w:rFonts w:ascii="Corbel" w:hAnsi="Corbel" w:cs="Times New Roman"/>
                <w:bCs/>
                <w:color w:val="1F497D" w:themeColor="text2"/>
                <w:sz w:val="18"/>
                <w:szCs w:val="18"/>
              </w:rPr>
              <w:t>Project outcomes mostly aim to increase resilience to environmental risks, so there is no new threat on this aspect</w:t>
            </w:r>
          </w:p>
        </w:tc>
      </w:tr>
    </w:tbl>
    <w:p w14:paraId="7E8C81BF" w14:textId="77777777" w:rsidR="007911ED" w:rsidRPr="00B107A9" w:rsidRDefault="007911ED" w:rsidP="007911ED">
      <w:pPr>
        <w:spacing w:after="200"/>
        <w:rPr>
          <w:lang w:val="en-GB"/>
        </w:rPr>
      </w:pPr>
    </w:p>
    <w:p w14:paraId="2907C3BD" w14:textId="29ECFFC1" w:rsidR="00AA6211" w:rsidRPr="00B107A9" w:rsidRDefault="00AA6211">
      <w:pPr>
        <w:spacing w:before="0" w:after="200"/>
        <w:jc w:val="left"/>
        <w:rPr>
          <w:lang w:val="en-GB"/>
        </w:rPr>
      </w:pPr>
      <w:r w:rsidRPr="00B107A9">
        <w:rPr>
          <w:lang w:val="en-GB"/>
        </w:rPr>
        <w:br w:type="page"/>
      </w:r>
    </w:p>
    <w:p w14:paraId="12F6DE68" w14:textId="01C32510" w:rsidR="009B25F5" w:rsidRPr="00B107A9" w:rsidRDefault="009B25F5" w:rsidP="009B25F5">
      <w:pPr>
        <w:pStyle w:val="Heading3"/>
        <w:rPr>
          <w:lang w:val="en-GB"/>
        </w:rPr>
      </w:pPr>
      <w:r w:rsidRPr="00B107A9">
        <w:rPr>
          <w:lang w:val="en-GB"/>
        </w:rPr>
        <w:lastRenderedPageBreak/>
        <w:t>Lessons Learned</w:t>
      </w:r>
    </w:p>
    <w:p w14:paraId="4BC20694" w14:textId="77777777" w:rsidR="00370A25" w:rsidRPr="00B107A9" w:rsidRDefault="00370A25" w:rsidP="00370A25">
      <w:pPr>
        <w:rPr>
          <w:lang w:val="en-GB"/>
        </w:rPr>
      </w:pPr>
    </w:p>
    <w:p w14:paraId="03AA0136" w14:textId="69263C0A" w:rsidR="00611465" w:rsidRPr="00754C95" w:rsidRDefault="00611465" w:rsidP="00611465">
      <w:pPr>
        <w:rPr>
          <w:lang w:val="en-GB"/>
        </w:rPr>
      </w:pPr>
      <w:r w:rsidRPr="00754C95">
        <w:rPr>
          <w:lang w:val="en-GB"/>
        </w:rPr>
        <w:t>The analysis conducted throughout this TE has brought to light the following lessons learned:</w:t>
      </w:r>
    </w:p>
    <w:p w14:paraId="4E92010F" w14:textId="316E9AE1" w:rsidR="00B37D9D" w:rsidRPr="00CD4F59" w:rsidRDefault="00B37D9D" w:rsidP="00611465">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177"/>
      </w:tblGrid>
      <w:tr w:rsidR="00C31CCE" w:rsidRPr="00754C95" w14:paraId="608FE404" w14:textId="77777777" w:rsidTr="001C1C12">
        <w:trPr>
          <w:trHeight w:val="426"/>
        </w:trPr>
        <w:tc>
          <w:tcPr>
            <w:tcW w:w="850" w:type="dxa"/>
          </w:tcPr>
          <w:p w14:paraId="36EC2DDE" w14:textId="231A0BD0" w:rsidR="00C31CCE" w:rsidRPr="008604CD" w:rsidRDefault="00C31CCE" w:rsidP="00C31CCE">
            <w:pPr>
              <w:rPr>
                <w:b/>
                <w:color w:val="1F497D" w:themeColor="text2"/>
                <w:lang w:val="en-GB"/>
              </w:rPr>
            </w:pPr>
            <w:r w:rsidRPr="008604CD">
              <w:rPr>
                <w:b/>
                <w:color w:val="1F497D" w:themeColor="text2"/>
                <w:lang w:val="en-GB"/>
              </w:rPr>
              <w:t>LL1</w:t>
            </w:r>
          </w:p>
        </w:tc>
        <w:tc>
          <w:tcPr>
            <w:tcW w:w="8177" w:type="dxa"/>
          </w:tcPr>
          <w:p w14:paraId="7D4778BB" w14:textId="424803C5" w:rsidR="00930364" w:rsidRPr="00754C95" w:rsidRDefault="00C31CCE" w:rsidP="00930364">
            <w:pPr>
              <w:rPr>
                <w:b/>
                <w:color w:val="365F91" w:themeColor="accent1" w:themeShade="BF"/>
                <w:u w:val="single"/>
                <w:lang w:val="en-GB"/>
              </w:rPr>
            </w:pPr>
            <w:r w:rsidRPr="008604CD">
              <w:rPr>
                <w:b/>
                <w:color w:val="365F91" w:themeColor="accent1" w:themeShade="BF"/>
                <w:u w:val="single"/>
                <w:lang w:val="en-GB"/>
              </w:rPr>
              <w:t>Informal project struc</w:t>
            </w:r>
            <w:r w:rsidRPr="00994E07">
              <w:rPr>
                <w:b/>
                <w:color w:val="365F91" w:themeColor="accent1" w:themeShade="BF"/>
                <w:u w:val="single"/>
                <w:lang w:val="en-GB"/>
              </w:rPr>
              <w:t>ture</w:t>
            </w:r>
            <w:r w:rsidR="00930364">
              <w:rPr>
                <w:b/>
                <w:color w:val="365F91" w:themeColor="accent1" w:themeShade="BF"/>
                <w:u w:val="single"/>
                <w:lang w:val="en-GB"/>
              </w:rPr>
              <w:t>, f</w:t>
            </w:r>
            <w:r w:rsidR="00930364" w:rsidRPr="008604CD">
              <w:rPr>
                <w:b/>
                <w:color w:val="365F91" w:themeColor="accent1" w:themeShade="BF"/>
                <w:u w:val="single"/>
                <w:lang w:val="en-GB"/>
              </w:rPr>
              <w:t>lexibility and innovation</w:t>
            </w:r>
          </w:p>
          <w:p w14:paraId="2A02617A" w14:textId="4F3B9DEA" w:rsidR="00B77F1C" w:rsidRPr="00754C95" w:rsidRDefault="00930364" w:rsidP="00860370">
            <w:pPr>
              <w:rPr>
                <w:lang w:val="en-GB"/>
              </w:rPr>
            </w:pPr>
            <w:r w:rsidRPr="001C1C12">
              <w:rPr>
                <w:b/>
                <w:lang w:val="en-GB"/>
              </w:rPr>
              <w:t>On the one hand, a</w:t>
            </w:r>
            <w:r w:rsidR="00C31CCE" w:rsidRPr="001C1C12">
              <w:rPr>
                <w:b/>
                <w:lang w:val="en-GB"/>
              </w:rPr>
              <w:t xml:space="preserve">n informal project structure and management </w:t>
            </w:r>
            <w:r w:rsidRPr="001C1C12">
              <w:rPr>
                <w:b/>
                <w:lang w:val="en-GB"/>
              </w:rPr>
              <w:t xml:space="preserve">can </w:t>
            </w:r>
            <w:r w:rsidR="00C31CCE" w:rsidRPr="001C1C12">
              <w:rPr>
                <w:b/>
                <w:lang w:val="en-GB"/>
              </w:rPr>
              <w:t>hinder the accountability and the transparency of the project</w:t>
            </w:r>
            <w:r w:rsidR="00C31CCE" w:rsidRPr="00994E07">
              <w:rPr>
                <w:lang w:val="en-GB"/>
              </w:rPr>
              <w:t>.</w:t>
            </w:r>
            <w:r w:rsidR="00DF380A" w:rsidRPr="00994E07">
              <w:rPr>
                <w:lang w:val="en-GB"/>
              </w:rPr>
              <w:t xml:space="preserve"> </w:t>
            </w:r>
            <w:r w:rsidR="00C31CCE" w:rsidRPr="00994E07">
              <w:rPr>
                <w:lang w:val="en-GB"/>
              </w:rPr>
              <w:t xml:space="preserve">For instance, a </w:t>
            </w:r>
            <w:r w:rsidR="004101B3" w:rsidRPr="00994E07">
              <w:rPr>
                <w:lang w:val="en-GB"/>
              </w:rPr>
              <w:t xml:space="preserve">brief project document </w:t>
            </w:r>
            <w:r w:rsidR="00DF380A" w:rsidRPr="00994E07">
              <w:rPr>
                <w:lang w:val="en-GB"/>
              </w:rPr>
              <w:t xml:space="preserve">without </w:t>
            </w:r>
            <w:r w:rsidR="00B77F1C" w:rsidRPr="00994E07">
              <w:rPr>
                <w:lang w:val="en-GB"/>
              </w:rPr>
              <w:t>enough</w:t>
            </w:r>
            <w:r w:rsidR="00DF380A" w:rsidRPr="00994E07">
              <w:rPr>
                <w:lang w:val="en-GB"/>
              </w:rPr>
              <w:t xml:space="preserve"> details</w:t>
            </w:r>
            <w:r w:rsidR="00B77F1C" w:rsidRPr="00994E07">
              <w:rPr>
                <w:lang w:val="en-GB"/>
              </w:rPr>
              <w:t xml:space="preserve"> on key aspects</w:t>
            </w:r>
            <w:r w:rsidR="00DF380A" w:rsidRPr="00994E07">
              <w:rPr>
                <w:lang w:val="en-GB"/>
              </w:rPr>
              <w:t xml:space="preserve"> might not ensure</w:t>
            </w:r>
            <w:r w:rsidR="00C31CCE" w:rsidRPr="00994E07">
              <w:rPr>
                <w:lang w:val="en-GB"/>
              </w:rPr>
              <w:t xml:space="preserve"> </w:t>
            </w:r>
            <w:r w:rsidR="00DF380A" w:rsidRPr="00994E07">
              <w:rPr>
                <w:lang w:val="en-GB"/>
              </w:rPr>
              <w:t xml:space="preserve">the </w:t>
            </w:r>
            <w:r w:rsidR="00C31CCE" w:rsidRPr="00994E07">
              <w:rPr>
                <w:lang w:val="en-GB"/>
              </w:rPr>
              <w:t xml:space="preserve">relevance of the project </w:t>
            </w:r>
            <w:r w:rsidR="00DF380A" w:rsidRPr="00994E07">
              <w:rPr>
                <w:lang w:val="en-GB"/>
              </w:rPr>
              <w:t>regarding its identified</w:t>
            </w:r>
            <w:r w:rsidR="00C31CCE" w:rsidRPr="00994E07">
              <w:rPr>
                <w:lang w:val="en-GB"/>
              </w:rPr>
              <w:t xml:space="preserve"> beneficiaries, their needs, the partnerships to be developed, as well as </w:t>
            </w:r>
            <w:r w:rsidR="00DF380A" w:rsidRPr="00994E07">
              <w:rPr>
                <w:lang w:val="en-GB"/>
              </w:rPr>
              <w:t>regarding</w:t>
            </w:r>
            <w:r w:rsidR="00C31CCE" w:rsidRPr="00994E07">
              <w:rPr>
                <w:lang w:val="en-GB"/>
              </w:rPr>
              <w:t xml:space="preserve"> the lessons learned from other projects. In addition, the project potential sustainability </w:t>
            </w:r>
            <w:r w:rsidR="00DF380A" w:rsidRPr="000C0F9E">
              <w:rPr>
                <w:lang w:val="en-GB"/>
              </w:rPr>
              <w:t xml:space="preserve">should be </w:t>
            </w:r>
            <w:r w:rsidR="00C31CCE" w:rsidRPr="000C0F9E">
              <w:rPr>
                <w:lang w:val="en-GB"/>
              </w:rPr>
              <w:t>present</w:t>
            </w:r>
            <w:r w:rsidR="00DF380A" w:rsidRPr="000C0F9E">
              <w:rPr>
                <w:lang w:val="en-GB"/>
              </w:rPr>
              <w:t>ed at project entry through</w:t>
            </w:r>
            <w:r w:rsidR="00C31CCE" w:rsidRPr="000C0F9E">
              <w:rPr>
                <w:lang w:val="en-GB"/>
              </w:rPr>
              <w:t xml:space="preserve"> a sustainability st</w:t>
            </w:r>
            <w:r w:rsidR="00C31CCE" w:rsidRPr="00754C95">
              <w:rPr>
                <w:lang w:val="en-GB"/>
              </w:rPr>
              <w:t xml:space="preserve">rategy, </w:t>
            </w:r>
            <w:r w:rsidR="00DF380A" w:rsidRPr="00754C95">
              <w:rPr>
                <w:lang w:val="en-GB"/>
              </w:rPr>
              <w:t xml:space="preserve">and </w:t>
            </w:r>
            <w:r w:rsidR="00C31CCE" w:rsidRPr="00754C95">
              <w:rPr>
                <w:lang w:val="en-GB"/>
              </w:rPr>
              <w:t>an exit strategy.</w:t>
            </w:r>
          </w:p>
          <w:p w14:paraId="015FA021" w14:textId="4B68E497" w:rsidR="00DF380A" w:rsidRPr="00754C95" w:rsidRDefault="00C31CCE" w:rsidP="00860370">
            <w:pPr>
              <w:rPr>
                <w:lang w:val="en-GB"/>
              </w:rPr>
            </w:pPr>
            <w:r w:rsidRPr="00754C95">
              <w:rPr>
                <w:lang w:val="en-GB"/>
              </w:rPr>
              <w:t xml:space="preserve">An informal project implementation makes it difficult to prove the appropriateness of the management and decision making of the project. A more formal structure allows to better capture the advancement of the project towards its targets, and can ensure </w:t>
            </w:r>
            <w:r w:rsidR="00562ED3" w:rsidRPr="00754C95">
              <w:rPr>
                <w:lang w:val="en-GB"/>
              </w:rPr>
              <w:t xml:space="preserve">more </w:t>
            </w:r>
            <w:r w:rsidRPr="00754C95">
              <w:rPr>
                <w:lang w:val="en-GB"/>
              </w:rPr>
              <w:t>appropriate and systematic adaptive management, based for instance on concrete recommendations provided at each reporting.</w:t>
            </w:r>
            <w:r w:rsidR="00B77F1C" w:rsidRPr="00754C95">
              <w:rPr>
                <w:lang w:val="en-GB"/>
              </w:rPr>
              <w:t xml:space="preserve"> In addition, the lack of a formal system to monitor the project management and results makes the whole effectiveness and efficiency of the project rely on the ability of the project team to perform well, which is never guaranteed and can therefore jeopardize the project’s effectiveness and efficiency.</w:t>
            </w:r>
          </w:p>
          <w:p w14:paraId="105B3547" w14:textId="77777777" w:rsidR="00DF380A" w:rsidRDefault="00C31CCE" w:rsidP="00860370">
            <w:pPr>
              <w:rPr>
                <w:lang w:val="en-GB"/>
              </w:rPr>
            </w:pPr>
            <w:r w:rsidRPr="00754C95">
              <w:rPr>
                <w:lang w:val="en-GB"/>
              </w:rPr>
              <w:t xml:space="preserve">In other words, a more formal structure allows </w:t>
            </w:r>
            <w:r w:rsidR="00B77F1C" w:rsidRPr="00754C95">
              <w:rPr>
                <w:lang w:val="en-GB"/>
              </w:rPr>
              <w:t xml:space="preserve">for </w:t>
            </w:r>
            <w:r w:rsidRPr="00754C95">
              <w:rPr>
                <w:lang w:val="en-GB"/>
              </w:rPr>
              <w:t>better accountability</w:t>
            </w:r>
            <w:r w:rsidR="00DF380A" w:rsidRPr="00754C95">
              <w:rPr>
                <w:lang w:val="en-GB"/>
              </w:rPr>
              <w:t xml:space="preserve"> and transparency</w:t>
            </w:r>
            <w:r w:rsidR="00B77F1C" w:rsidRPr="00754C95">
              <w:rPr>
                <w:lang w:val="en-GB"/>
              </w:rPr>
              <w:t>, and ensure that appropriate measure can be taken in a systematic manner if the project management or results are not on track.</w:t>
            </w:r>
          </w:p>
          <w:p w14:paraId="0F434BA0" w14:textId="77777777" w:rsidR="00930364" w:rsidRDefault="00930364" w:rsidP="00930364">
            <w:pPr>
              <w:rPr>
                <w:lang w:val="en-GB"/>
              </w:rPr>
            </w:pPr>
            <w:r w:rsidRPr="001C1C12">
              <w:rPr>
                <w:b/>
                <w:lang w:val="en-GB"/>
              </w:rPr>
              <w:t>On the other hand, this particular global project shows that an informal structure can be successful as it allows for more flexibility, which can in turn contribute to make the project innovative and demand-driven</w:t>
            </w:r>
            <w:r>
              <w:rPr>
                <w:lang w:val="en-GB"/>
              </w:rPr>
              <w:t xml:space="preserve"> – two aspects that are particularly relevant in the case of a global umbrella project. </w:t>
            </w:r>
          </w:p>
          <w:p w14:paraId="4151A71E" w14:textId="11E7A0BB" w:rsidR="00F06532" w:rsidRPr="00754C95" w:rsidRDefault="00930364" w:rsidP="00F06532">
            <w:pPr>
              <w:rPr>
                <w:lang w:val="en-GB"/>
              </w:rPr>
            </w:pPr>
            <w:r w:rsidRPr="00994E07">
              <w:rPr>
                <w:lang w:val="en-GB"/>
              </w:rPr>
              <w:t>For instance, if the project document of an umbrella project is too precise in its outputs, it might hinder the capacity of the global project team to adapt the outputs to the needs of the national project teams.</w:t>
            </w:r>
            <w:r w:rsidR="00F06532" w:rsidRPr="00994E07">
              <w:rPr>
                <w:lang w:val="en-GB"/>
              </w:rPr>
              <w:t xml:space="preserve"> </w:t>
            </w:r>
            <w:r w:rsidR="00F06532">
              <w:rPr>
                <w:lang w:val="en-GB"/>
              </w:rPr>
              <w:t>In this sense, c</w:t>
            </w:r>
            <w:r w:rsidR="00F06532" w:rsidRPr="00994E07">
              <w:rPr>
                <w:lang w:val="en-GB"/>
              </w:rPr>
              <w:t>onducting a thorough consultation and needs assessment with the national project teams from the onset can ensure that the outputs of the global project are tailored and relevant to the needs of the national teams.</w:t>
            </w:r>
          </w:p>
          <w:p w14:paraId="1077BEE7" w14:textId="77777777" w:rsidR="00930364" w:rsidRPr="00994E07" w:rsidRDefault="00930364" w:rsidP="00930364">
            <w:pPr>
              <w:rPr>
                <w:lang w:val="en-GB"/>
              </w:rPr>
            </w:pPr>
            <w:r w:rsidRPr="00CD4F59">
              <w:rPr>
                <w:lang w:val="en-GB"/>
              </w:rPr>
              <w:t xml:space="preserve">In addition, leaving the expected results of the project </w:t>
            </w:r>
            <w:r w:rsidRPr="008604CD">
              <w:rPr>
                <w:lang w:val="en-GB"/>
              </w:rPr>
              <w:t>relatively open in the type of knowledge products to be developed allowed the global project to be particularly innovative, for instance by publishing a cookbook addressing climate resilience th</w:t>
            </w:r>
            <w:r w:rsidRPr="00994E07">
              <w:rPr>
                <w:lang w:val="en-GB"/>
              </w:rPr>
              <w:t>at reached a broad audience. This type of innovation is particularly relevant in the case of an umbrella project aiming to share experiences from a portfolio of several national projects, and to ensure that the knowledge products stand out and get there across amongst the numerous communication tools developed for the development community.</w:t>
            </w:r>
          </w:p>
          <w:p w14:paraId="1DA8674E" w14:textId="75D25C32" w:rsidR="00F06532" w:rsidRPr="00BA313C" w:rsidRDefault="00557414" w:rsidP="002D745D">
            <w:pPr>
              <w:rPr>
                <w:lang w:val="en-GB"/>
              </w:rPr>
            </w:pPr>
            <w:r w:rsidRPr="001C1C12">
              <w:rPr>
                <w:b/>
                <w:lang w:val="en-GB"/>
              </w:rPr>
              <w:t>Overall a balance between formality and flexibility must be found to ensure both accountability and transparency, while not hindering the flexibility and the potential innovative aspects of the project</w:t>
            </w:r>
            <w:r w:rsidRPr="00994E07">
              <w:rPr>
                <w:lang w:val="en-GB"/>
              </w:rPr>
              <w:t>.</w:t>
            </w:r>
            <w:r w:rsidR="00F06532">
              <w:rPr>
                <w:lang w:val="en-GB"/>
              </w:rPr>
              <w:t xml:space="preserve"> Such balance can be struck by establishing a number of safeguards (see recommendation</w:t>
            </w:r>
            <w:r w:rsidR="002D745D">
              <w:rPr>
                <w:lang w:val="en-GB"/>
              </w:rPr>
              <w:t xml:space="preserve"> 2</w:t>
            </w:r>
            <w:r w:rsidR="00F06532">
              <w:rPr>
                <w:lang w:val="en-GB"/>
              </w:rPr>
              <w:t xml:space="preserve"> section below).</w:t>
            </w:r>
          </w:p>
        </w:tc>
      </w:tr>
      <w:tr w:rsidR="00D550BB" w:rsidRPr="00754C95" w14:paraId="61DDEF4E" w14:textId="77777777" w:rsidTr="00C31CCE">
        <w:tc>
          <w:tcPr>
            <w:tcW w:w="850" w:type="dxa"/>
          </w:tcPr>
          <w:p w14:paraId="0D73BF18" w14:textId="6CF71371" w:rsidR="00D550BB" w:rsidRPr="00CD4F59" w:rsidRDefault="00E06DAD" w:rsidP="006D45FC">
            <w:pPr>
              <w:rPr>
                <w:b/>
                <w:color w:val="1F497D" w:themeColor="text2"/>
                <w:lang w:val="en-GB"/>
              </w:rPr>
            </w:pPr>
            <w:r w:rsidRPr="00754C95">
              <w:rPr>
                <w:b/>
                <w:color w:val="1F497D" w:themeColor="text2"/>
                <w:lang w:val="en-GB"/>
              </w:rPr>
              <w:t>LL</w:t>
            </w:r>
            <w:r w:rsidR="006D45FC">
              <w:rPr>
                <w:b/>
                <w:color w:val="1F497D" w:themeColor="text2"/>
                <w:lang w:val="en-GB"/>
              </w:rPr>
              <w:t>2</w:t>
            </w:r>
          </w:p>
        </w:tc>
        <w:tc>
          <w:tcPr>
            <w:tcW w:w="8177" w:type="dxa"/>
          </w:tcPr>
          <w:p w14:paraId="6EC5CEE2" w14:textId="3C8972E7" w:rsidR="00C31CCE" w:rsidRPr="008604CD" w:rsidRDefault="00DF380A" w:rsidP="00860370">
            <w:pPr>
              <w:rPr>
                <w:b/>
                <w:color w:val="365F91" w:themeColor="accent1" w:themeShade="BF"/>
                <w:u w:val="single"/>
                <w:lang w:val="en-GB"/>
              </w:rPr>
            </w:pPr>
            <w:r w:rsidRPr="008604CD">
              <w:rPr>
                <w:b/>
                <w:color w:val="365F91" w:themeColor="accent1" w:themeShade="BF"/>
                <w:u w:val="single"/>
                <w:lang w:val="en-GB"/>
              </w:rPr>
              <w:t>The umbrella project model</w:t>
            </w:r>
          </w:p>
          <w:p w14:paraId="2C76BA83" w14:textId="6CDA669F" w:rsidR="00C958FA" w:rsidRPr="00B107A9" w:rsidRDefault="00E06DAD" w:rsidP="00860370">
            <w:pPr>
              <w:rPr>
                <w:lang w:val="en-GB"/>
              </w:rPr>
            </w:pPr>
            <w:r w:rsidRPr="00994E07">
              <w:rPr>
                <w:lang w:val="en-GB"/>
              </w:rPr>
              <w:t xml:space="preserve">The CCAF approach was well received by a large majority of stakeholders and promoted a certain degree of efficiency. </w:t>
            </w:r>
            <w:r w:rsidR="00860370" w:rsidRPr="00994E07">
              <w:rPr>
                <w:lang w:val="en-GB"/>
              </w:rPr>
              <w:t>Building</w:t>
            </w:r>
            <w:r w:rsidRPr="00B107A9">
              <w:rPr>
                <w:lang w:val="en-GB"/>
              </w:rPr>
              <w:t xml:space="preserve"> on existing and functioning LDCF projects </w:t>
            </w:r>
            <w:r w:rsidR="00860370" w:rsidRPr="00B107A9">
              <w:rPr>
                <w:lang w:val="en-GB"/>
              </w:rPr>
              <w:t xml:space="preserve">and providing them with </w:t>
            </w:r>
            <w:r w:rsidRPr="00B107A9">
              <w:rPr>
                <w:lang w:val="en-GB"/>
              </w:rPr>
              <w:t>a funding extension allowed the national projects</w:t>
            </w:r>
            <w:r w:rsidR="00562ED3" w:rsidRPr="00B107A9">
              <w:rPr>
                <w:lang w:val="en-GB"/>
              </w:rPr>
              <w:t xml:space="preserve"> (selected for their initial level of success)</w:t>
            </w:r>
            <w:r w:rsidRPr="00B107A9">
              <w:rPr>
                <w:lang w:val="en-GB"/>
              </w:rPr>
              <w:t xml:space="preserve"> to quickly expand and upscale their results. Feeding these results into a global umbrella project that pulls and disseminate knowledge from these 6 projects considerably increase</w:t>
            </w:r>
            <w:r w:rsidR="00860370" w:rsidRPr="00B107A9">
              <w:rPr>
                <w:lang w:val="en-GB"/>
              </w:rPr>
              <w:t>d</w:t>
            </w:r>
            <w:r w:rsidRPr="00B107A9">
              <w:rPr>
                <w:lang w:val="en-GB"/>
              </w:rPr>
              <w:t xml:space="preserve"> the visibility of the </w:t>
            </w:r>
            <w:r w:rsidRPr="00B107A9">
              <w:rPr>
                <w:lang w:val="en-GB"/>
              </w:rPr>
              <w:lastRenderedPageBreak/>
              <w:t>national project</w:t>
            </w:r>
            <w:r w:rsidR="00860370" w:rsidRPr="00B107A9">
              <w:rPr>
                <w:lang w:val="en-GB"/>
              </w:rPr>
              <w:t>s</w:t>
            </w:r>
            <w:r w:rsidRPr="00B107A9">
              <w:rPr>
                <w:lang w:val="en-GB"/>
              </w:rPr>
              <w:t xml:space="preserve">. </w:t>
            </w:r>
            <w:r w:rsidR="00562ED3" w:rsidRPr="00B107A9">
              <w:rPr>
                <w:lang w:val="en-GB"/>
              </w:rPr>
              <w:t>This experience of e</w:t>
            </w:r>
            <w:r w:rsidR="00C958FA" w:rsidRPr="00B107A9">
              <w:rPr>
                <w:lang w:val="en-GB"/>
              </w:rPr>
              <w:t>stablishing a</w:t>
            </w:r>
            <w:r w:rsidRPr="00B107A9">
              <w:rPr>
                <w:lang w:val="en-GB"/>
              </w:rPr>
              <w:t xml:space="preserve"> structure </w:t>
            </w:r>
            <w:r w:rsidR="00860370" w:rsidRPr="00B107A9">
              <w:rPr>
                <w:lang w:val="en-GB"/>
              </w:rPr>
              <w:t>consisting</w:t>
            </w:r>
            <w:r w:rsidR="00C958FA" w:rsidRPr="00B107A9">
              <w:rPr>
                <w:lang w:val="en-GB"/>
              </w:rPr>
              <w:t xml:space="preserve"> </w:t>
            </w:r>
            <w:r w:rsidRPr="00B107A9">
              <w:rPr>
                <w:lang w:val="en-GB"/>
              </w:rPr>
              <w:t>of a portfolio of projects</w:t>
            </w:r>
            <w:r w:rsidR="008F61CA" w:rsidRPr="00B107A9">
              <w:rPr>
                <w:lang w:val="en-GB"/>
              </w:rPr>
              <w:t xml:space="preserve"> with a lean global umbrella project focusing on coordination and communication </w:t>
            </w:r>
            <w:r w:rsidR="00562ED3" w:rsidRPr="00B107A9">
              <w:rPr>
                <w:lang w:val="en-GB"/>
              </w:rPr>
              <w:t xml:space="preserve">proves to be </w:t>
            </w:r>
            <w:r w:rsidR="008F61CA" w:rsidRPr="00B107A9">
              <w:rPr>
                <w:lang w:val="en-GB"/>
              </w:rPr>
              <w:t>an efficient way to ensure that the experience of the national projects are disseminated.</w:t>
            </w:r>
            <w:r w:rsidR="00C958FA" w:rsidRPr="00B107A9">
              <w:rPr>
                <w:lang w:val="en-GB"/>
              </w:rPr>
              <w:t xml:space="preserve"> </w:t>
            </w:r>
            <w:r w:rsidR="00C958FA" w:rsidRPr="00754C95">
              <w:rPr>
                <w:lang w:val="en-GB"/>
              </w:rPr>
              <w:t xml:space="preserve">The model established by the CCAF breaks down the silos created by individual projects and allows to provide a valuable contribution not only within and between the participating </w:t>
            </w:r>
            <w:r w:rsidR="00C958FA" w:rsidRPr="00CD4F59">
              <w:rPr>
                <w:lang w:val="en-GB"/>
              </w:rPr>
              <w:t>projects</w:t>
            </w:r>
            <w:r w:rsidR="00C958FA" w:rsidRPr="008604CD">
              <w:rPr>
                <w:lang w:val="en-GB"/>
              </w:rPr>
              <w:t>, but also at the global level</w:t>
            </w:r>
            <w:r w:rsidR="00C958FA" w:rsidRPr="00994E07">
              <w:rPr>
                <w:lang w:val="en-GB"/>
              </w:rPr>
              <w:t>.</w:t>
            </w:r>
          </w:p>
        </w:tc>
      </w:tr>
      <w:tr w:rsidR="00611465" w:rsidRPr="00754C95" w14:paraId="33ED6603" w14:textId="77777777" w:rsidTr="00C31CCE">
        <w:tc>
          <w:tcPr>
            <w:tcW w:w="850" w:type="dxa"/>
          </w:tcPr>
          <w:p w14:paraId="67BFEBEF" w14:textId="2FC2CAC7" w:rsidR="00611465" w:rsidRPr="00CD4F59" w:rsidRDefault="00C22B68" w:rsidP="006D45FC">
            <w:pPr>
              <w:rPr>
                <w:b/>
                <w:color w:val="1F497D" w:themeColor="text2"/>
                <w:lang w:val="en-GB"/>
              </w:rPr>
            </w:pPr>
            <w:r w:rsidRPr="00754C95">
              <w:rPr>
                <w:b/>
                <w:color w:val="1F497D" w:themeColor="text2"/>
                <w:lang w:val="en-GB"/>
              </w:rPr>
              <w:lastRenderedPageBreak/>
              <w:t>LL</w:t>
            </w:r>
            <w:r w:rsidR="006D45FC">
              <w:rPr>
                <w:b/>
                <w:color w:val="1F497D" w:themeColor="text2"/>
                <w:lang w:val="en-GB"/>
              </w:rPr>
              <w:t>3</w:t>
            </w:r>
          </w:p>
        </w:tc>
        <w:tc>
          <w:tcPr>
            <w:tcW w:w="8177" w:type="dxa"/>
          </w:tcPr>
          <w:p w14:paraId="41B0F0D0" w14:textId="77777777" w:rsidR="00C31CCE" w:rsidRPr="008604CD" w:rsidRDefault="00C31CCE" w:rsidP="00C22B68">
            <w:pPr>
              <w:rPr>
                <w:b/>
                <w:color w:val="365F91" w:themeColor="accent1" w:themeShade="BF"/>
                <w:u w:val="single"/>
                <w:lang w:val="en-GB"/>
              </w:rPr>
            </w:pPr>
            <w:r w:rsidRPr="008604CD">
              <w:rPr>
                <w:b/>
                <w:color w:val="365F91" w:themeColor="accent1" w:themeShade="BF"/>
                <w:u w:val="single"/>
                <w:lang w:val="en-GB"/>
              </w:rPr>
              <w:t>Link with national projects</w:t>
            </w:r>
          </w:p>
          <w:p w14:paraId="6A4D54AB" w14:textId="6D31C15C" w:rsidR="007A0FF5" w:rsidRPr="00B107A9" w:rsidRDefault="00C22B68" w:rsidP="00C22B68">
            <w:pPr>
              <w:rPr>
                <w:lang w:val="en-GB"/>
              </w:rPr>
            </w:pPr>
            <w:r w:rsidRPr="00B107A9">
              <w:rPr>
                <w:lang w:val="en-GB"/>
              </w:rPr>
              <w:t>An umbrella project, such as the CCAF project, relies heavily on the inputs of several national project</w:t>
            </w:r>
            <w:r w:rsidR="00860370" w:rsidRPr="00B107A9">
              <w:rPr>
                <w:lang w:val="en-GB"/>
              </w:rPr>
              <w:t>s</w:t>
            </w:r>
            <w:r w:rsidRPr="00B107A9">
              <w:rPr>
                <w:lang w:val="en-GB"/>
              </w:rPr>
              <w:t xml:space="preserve">. If no accountability line </w:t>
            </w:r>
            <w:r w:rsidR="004D37B3" w:rsidRPr="00B107A9">
              <w:rPr>
                <w:lang w:val="en-GB"/>
              </w:rPr>
              <w:t>exists</w:t>
            </w:r>
            <w:r w:rsidRPr="00B107A9">
              <w:rPr>
                <w:lang w:val="en-GB"/>
              </w:rPr>
              <w:t xml:space="preserve"> between the global umbrella project and the national project</w:t>
            </w:r>
            <w:r w:rsidR="00C31CCE" w:rsidRPr="00B107A9">
              <w:rPr>
                <w:lang w:val="en-GB"/>
              </w:rPr>
              <w:t>s</w:t>
            </w:r>
            <w:r w:rsidRPr="00B107A9">
              <w:rPr>
                <w:lang w:val="en-GB"/>
              </w:rPr>
              <w:t xml:space="preserve">, it can be difficult for the global project to get sufficient input and involvement from the </w:t>
            </w:r>
            <w:r w:rsidR="0037029D" w:rsidRPr="00B107A9">
              <w:rPr>
                <w:lang w:val="en-GB"/>
              </w:rPr>
              <w:t>national projects.</w:t>
            </w:r>
            <w:r w:rsidR="004C5E46" w:rsidRPr="00B107A9">
              <w:rPr>
                <w:lang w:val="en-GB"/>
              </w:rPr>
              <w:t xml:space="preserve"> To overcome this challenge, making significant efforts </w:t>
            </w:r>
            <w:r w:rsidR="00562ED3" w:rsidRPr="00B107A9">
              <w:rPr>
                <w:lang w:val="en-GB"/>
              </w:rPr>
              <w:t>on</w:t>
            </w:r>
            <w:r w:rsidR="004C5E46" w:rsidRPr="00B107A9">
              <w:rPr>
                <w:lang w:val="en-GB"/>
              </w:rPr>
              <w:t xml:space="preserve"> consultations and such project visits have proved successful </w:t>
            </w:r>
            <w:r w:rsidR="00DD25E0">
              <w:rPr>
                <w:lang w:val="en-GB"/>
              </w:rPr>
              <w:t xml:space="preserve">in the CCAF </w:t>
            </w:r>
            <w:r w:rsidR="004C5E46" w:rsidRPr="00B107A9">
              <w:rPr>
                <w:lang w:val="en-GB"/>
              </w:rPr>
              <w:t>to build relationships between the global and the national projects.</w:t>
            </w:r>
          </w:p>
          <w:p w14:paraId="5439FF42" w14:textId="7C65D51F" w:rsidR="0037029D" w:rsidRPr="00B107A9" w:rsidRDefault="0037029D" w:rsidP="00860370">
            <w:pPr>
              <w:rPr>
                <w:lang w:val="en-GB"/>
              </w:rPr>
            </w:pPr>
            <w:r w:rsidRPr="00B107A9">
              <w:rPr>
                <w:lang w:val="en-GB"/>
              </w:rPr>
              <w:t xml:space="preserve">In addition, when the logical framework of the global </w:t>
            </w:r>
            <w:r w:rsidR="00A02FA7">
              <w:rPr>
                <w:lang w:val="en-GB"/>
              </w:rPr>
              <w:t>and</w:t>
            </w:r>
            <w:r w:rsidRPr="00B107A9">
              <w:rPr>
                <w:lang w:val="en-GB"/>
              </w:rPr>
              <w:t xml:space="preserve"> the national projects are aligned </w:t>
            </w:r>
            <w:r w:rsidR="00860370" w:rsidRPr="00B107A9">
              <w:rPr>
                <w:lang w:val="en-GB"/>
              </w:rPr>
              <w:t>through</w:t>
            </w:r>
            <w:r w:rsidRPr="00B107A9">
              <w:rPr>
                <w:lang w:val="en-GB"/>
              </w:rPr>
              <w:t xml:space="preserve"> </w:t>
            </w:r>
            <w:r w:rsidR="00860370" w:rsidRPr="00B107A9">
              <w:rPr>
                <w:lang w:val="en-GB"/>
              </w:rPr>
              <w:t>some</w:t>
            </w:r>
            <w:r w:rsidRPr="00B107A9">
              <w:rPr>
                <w:lang w:val="en-GB"/>
              </w:rPr>
              <w:t xml:space="preserve"> common indicators, it </w:t>
            </w:r>
            <w:r w:rsidR="00A02FA7">
              <w:rPr>
                <w:lang w:val="en-GB"/>
              </w:rPr>
              <w:t>allows for</w:t>
            </w:r>
            <w:r w:rsidRPr="00B107A9">
              <w:rPr>
                <w:lang w:val="en-GB"/>
              </w:rPr>
              <w:t xml:space="preserve"> a comparative analysis between the national projects, and </w:t>
            </w:r>
            <w:r w:rsidR="00A02FA7">
              <w:rPr>
                <w:lang w:val="en-GB"/>
              </w:rPr>
              <w:t>it facilitates the assessment</w:t>
            </w:r>
            <w:r w:rsidR="00860370" w:rsidRPr="00B107A9">
              <w:rPr>
                <w:lang w:val="en-GB"/>
              </w:rPr>
              <w:t xml:space="preserve"> </w:t>
            </w:r>
            <w:r w:rsidR="00A02FA7">
              <w:rPr>
                <w:lang w:val="en-GB"/>
              </w:rPr>
              <w:t>of</w:t>
            </w:r>
            <w:r w:rsidRPr="00B107A9">
              <w:rPr>
                <w:lang w:val="en-GB"/>
              </w:rPr>
              <w:t xml:space="preserve"> </w:t>
            </w:r>
            <w:r w:rsidR="00A02FA7" w:rsidRPr="00B107A9">
              <w:rPr>
                <w:lang w:val="en-GB"/>
              </w:rPr>
              <w:t>the global project</w:t>
            </w:r>
            <w:r w:rsidR="00A02FA7">
              <w:rPr>
                <w:lang w:val="en-GB"/>
              </w:rPr>
              <w:t>’s</w:t>
            </w:r>
            <w:r w:rsidRPr="00B107A9">
              <w:rPr>
                <w:lang w:val="en-GB"/>
              </w:rPr>
              <w:t xml:space="preserve"> impacts on the national projects.</w:t>
            </w:r>
          </w:p>
          <w:p w14:paraId="48CB223D" w14:textId="72765B06" w:rsidR="00C31CCE" w:rsidRPr="00B107A9" w:rsidRDefault="00E673E0" w:rsidP="00A02FA7">
            <w:pPr>
              <w:rPr>
                <w:lang w:val="en-GB"/>
              </w:rPr>
            </w:pPr>
            <w:r w:rsidRPr="00B107A9">
              <w:rPr>
                <w:lang w:val="en-GB"/>
              </w:rPr>
              <w:t>Even though it is difficult to link the success of an umbrella project to the achievements of the national projects and vice versa</w:t>
            </w:r>
            <w:r w:rsidR="00A02FA7">
              <w:rPr>
                <w:lang w:val="en-GB"/>
              </w:rPr>
              <w:t>, t</w:t>
            </w:r>
            <w:r w:rsidR="00A3747F" w:rsidRPr="00B107A9">
              <w:rPr>
                <w:lang w:val="en-GB"/>
              </w:rPr>
              <w:t>he global project seems to have contributed to filling some gaps in national projects in terms communication or gender.</w:t>
            </w:r>
            <w:r w:rsidR="00C32484" w:rsidRPr="00B107A9">
              <w:rPr>
                <w:lang w:val="en-GB"/>
              </w:rPr>
              <w:t xml:space="preserve"> However, it is difficult to grasp the potential effects of the global project and its knowledge products in the day-to-day implementation of the national projects.</w:t>
            </w:r>
          </w:p>
        </w:tc>
      </w:tr>
      <w:tr w:rsidR="00E06DAD" w:rsidRPr="00754C95" w14:paraId="59FDED68" w14:textId="77777777" w:rsidTr="00C31CCE">
        <w:tc>
          <w:tcPr>
            <w:tcW w:w="850" w:type="dxa"/>
          </w:tcPr>
          <w:p w14:paraId="2969DD2B" w14:textId="6455BBDE" w:rsidR="00E06DAD" w:rsidRPr="008604CD" w:rsidRDefault="00C614F9" w:rsidP="006D45FC">
            <w:pPr>
              <w:rPr>
                <w:b/>
                <w:color w:val="1F497D" w:themeColor="text2"/>
                <w:lang w:val="en-GB"/>
              </w:rPr>
            </w:pPr>
            <w:r w:rsidRPr="00754C95">
              <w:rPr>
                <w:b/>
                <w:color w:val="1F497D" w:themeColor="text2"/>
                <w:lang w:val="en-GB"/>
              </w:rPr>
              <w:t>LL</w:t>
            </w:r>
            <w:r w:rsidR="006D45FC">
              <w:rPr>
                <w:b/>
                <w:color w:val="1F497D" w:themeColor="text2"/>
                <w:lang w:val="en-GB"/>
              </w:rPr>
              <w:t>4</w:t>
            </w:r>
          </w:p>
        </w:tc>
        <w:tc>
          <w:tcPr>
            <w:tcW w:w="8177" w:type="dxa"/>
          </w:tcPr>
          <w:p w14:paraId="48507DF4" w14:textId="77777777" w:rsidR="00C31CCE" w:rsidRPr="00B107A9" w:rsidRDefault="00C31CCE" w:rsidP="00860370">
            <w:pPr>
              <w:rPr>
                <w:b/>
                <w:color w:val="365F91" w:themeColor="accent1" w:themeShade="BF"/>
                <w:u w:val="single"/>
                <w:lang w:val="en-GB"/>
              </w:rPr>
            </w:pPr>
            <w:r w:rsidRPr="00B107A9">
              <w:rPr>
                <w:b/>
                <w:color w:val="365F91" w:themeColor="accent1" w:themeShade="BF"/>
                <w:u w:val="single"/>
                <w:lang w:val="en-GB"/>
              </w:rPr>
              <w:t>South-South Cooperation</w:t>
            </w:r>
          </w:p>
          <w:p w14:paraId="5D567CC8" w14:textId="59C24D28" w:rsidR="0094275F" w:rsidRPr="00B107A9" w:rsidRDefault="0037029D" w:rsidP="00860370">
            <w:pPr>
              <w:rPr>
                <w:lang w:val="en-GB"/>
              </w:rPr>
            </w:pPr>
            <w:r w:rsidRPr="00B107A9">
              <w:rPr>
                <w:lang w:val="en-GB"/>
              </w:rPr>
              <w:t>South-south cooperation is a concept that goes further than exchanging</w:t>
            </w:r>
            <w:r w:rsidR="00C958FA" w:rsidRPr="00B107A9">
              <w:rPr>
                <w:lang w:val="en-GB"/>
              </w:rPr>
              <w:t xml:space="preserve"> experiences between countr</w:t>
            </w:r>
            <w:r w:rsidR="00C614F9" w:rsidRPr="00B107A9">
              <w:rPr>
                <w:lang w:val="en-GB"/>
              </w:rPr>
              <w:t>y-level implementation project teams</w:t>
            </w:r>
            <w:r w:rsidR="0094275F" w:rsidRPr="00B107A9">
              <w:rPr>
                <w:lang w:val="en-GB"/>
              </w:rPr>
              <w:t>.</w:t>
            </w:r>
            <w:r w:rsidR="00C958FA" w:rsidRPr="00B107A9">
              <w:rPr>
                <w:lang w:val="en-GB"/>
              </w:rPr>
              <w:t xml:space="preserve"> </w:t>
            </w:r>
            <w:r w:rsidR="0094275F" w:rsidRPr="00B107A9">
              <w:rPr>
                <w:lang w:val="en-GB"/>
              </w:rPr>
              <w:t>It requires a</w:t>
            </w:r>
            <w:r w:rsidR="00C958FA" w:rsidRPr="00B107A9">
              <w:rPr>
                <w:lang w:val="en-GB"/>
              </w:rPr>
              <w:t xml:space="preserve"> true cooperation between countr</w:t>
            </w:r>
            <w:r w:rsidR="0094275F" w:rsidRPr="00B107A9">
              <w:rPr>
                <w:lang w:val="en-GB"/>
              </w:rPr>
              <w:t>i</w:t>
            </w:r>
            <w:r w:rsidR="00C958FA" w:rsidRPr="00B107A9">
              <w:rPr>
                <w:lang w:val="en-GB"/>
              </w:rPr>
              <w:t>es</w:t>
            </w:r>
            <w:r w:rsidR="0094275F" w:rsidRPr="00B107A9">
              <w:rPr>
                <w:lang w:val="en-GB"/>
              </w:rPr>
              <w:t>, including for instance technology transfer between countries – going beyond the exchange of information between projects - with appropriate training given by experts from a country to another. In order to promote a real south-south cooperation, a project therefore needs to go further than creating a community of practice, and has to secure a deep involvement of the different countries</w:t>
            </w:r>
            <w:r w:rsidR="00C614F9" w:rsidRPr="00B107A9">
              <w:rPr>
                <w:lang w:val="en-GB"/>
              </w:rPr>
              <w:t xml:space="preserve"> and budget for example technical cooperation missions between countries/governments</w:t>
            </w:r>
            <w:r w:rsidR="0094275F" w:rsidRPr="00B107A9">
              <w:rPr>
                <w:lang w:val="en-GB"/>
              </w:rPr>
              <w:t>.</w:t>
            </w:r>
          </w:p>
        </w:tc>
      </w:tr>
    </w:tbl>
    <w:p w14:paraId="6BBA9286" w14:textId="52FCC23F" w:rsidR="0094275F" w:rsidRPr="00754C95" w:rsidRDefault="0094275F" w:rsidP="0094275F">
      <w:pPr>
        <w:rPr>
          <w:lang w:val="en-GB"/>
        </w:rPr>
      </w:pPr>
    </w:p>
    <w:p w14:paraId="69310C0D" w14:textId="77777777" w:rsidR="0094275F" w:rsidRPr="00CD4F59" w:rsidRDefault="0094275F">
      <w:pPr>
        <w:spacing w:before="0" w:after="200"/>
        <w:jc w:val="left"/>
        <w:rPr>
          <w:lang w:val="en-GB"/>
        </w:rPr>
      </w:pPr>
      <w:r w:rsidRPr="00CD4F59">
        <w:rPr>
          <w:lang w:val="en-GB"/>
        </w:rPr>
        <w:br w:type="page"/>
      </w:r>
    </w:p>
    <w:p w14:paraId="4DF621C6" w14:textId="439B6FDF" w:rsidR="005569D2" w:rsidRPr="00B107A9" w:rsidRDefault="00611465" w:rsidP="009B25F5">
      <w:pPr>
        <w:pStyle w:val="Heading3"/>
        <w:rPr>
          <w:lang w:val="en-GB"/>
        </w:rPr>
      </w:pPr>
      <w:r w:rsidRPr="00B107A9">
        <w:rPr>
          <w:lang w:val="en-GB"/>
        </w:rPr>
        <w:lastRenderedPageBreak/>
        <w:t>Recomm</w:t>
      </w:r>
      <w:r w:rsidR="00754C95" w:rsidRPr="00B107A9">
        <w:rPr>
          <w:lang w:val="en-GB"/>
        </w:rPr>
        <w:t>e</w:t>
      </w:r>
      <w:r w:rsidRPr="00B107A9">
        <w:rPr>
          <w:lang w:val="en-GB"/>
        </w:rPr>
        <w:t>ndations</w:t>
      </w:r>
    </w:p>
    <w:p w14:paraId="6D8342F0" w14:textId="77777777" w:rsidR="00370A25" w:rsidRPr="00B107A9" w:rsidRDefault="00370A25" w:rsidP="00370A25">
      <w:pPr>
        <w:rPr>
          <w:lang w:val="en-GB"/>
        </w:rPr>
      </w:pPr>
    </w:p>
    <w:p w14:paraId="26BA4C4E" w14:textId="262EB5FF" w:rsidR="00D550BB" w:rsidRDefault="00D550BB" w:rsidP="00D550BB">
      <w:pPr>
        <w:rPr>
          <w:lang w:val="en-GB"/>
        </w:rPr>
      </w:pPr>
      <w:r w:rsidRPr="00754C95">
        <w:rPr>
          <w:lang w:val="en-GB"/>
        </w:rPr>
        <w:t xml:space="preserve">Looking forward, </w:t>
      </w:r>
      <w:r w:rsidR="00EB4A31">
        <w:rPr>
          <w:lang w:val="en-GB"/>
        </w:rPr>
        <w:t>six</w:t>
      </w:r>
      <w:r w:rsidR="00EB4A31" w:rsidRPr="008604CD">
        <w:rPr>
          <w:lang w:val="en-GB"/>
        </w:rPr>
        <w:t xml:space="preserve"> </w:t>
      </w:r>
      <w:r w:rsidRPr="008604CD">
        <w:rPr>
          <w:lang w:val="en-GB"/>
        </w:rPr>
        <w:t>main recommendations are proposed b</w:t>
      </w:r>
      <w:r w:rsidR="002B7F90" w:rsidRPr="00994E07">
        <w:rPr>
          <w:lang w:val="en-GB"/>
        </w:rPr>
        <w:t>elow, with the aim of ensuring p</w:t>
      </w:r>
      <w:r w:rsidRPr="00994E07">
        <w:rPr>
          <w:lang w:val="en-GB"/>
        </w:rPr>
        <w:t>roject sustainability and replication, and improving the quality of future projects.</w:t>
      </w:r>
    </w:p>
    <w:p w14:paraId="12567835" w14:textId="77777777" w:rsidR="00EB4A31" w:rsidRPr="00994E07" w:rsidRDefault="00EB4A31" w:rsidP="00D550BB">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50"/>
      </w:tblGrid>
      <w:tr w:rsidR="0094275F" w:rsidRPr="00754C95" w14:paraId="1F540642" w14:textId="77777777" w:rsidTr="001719B5">
        <w:tc>
          <w:tcPr>
            <w:tcW w:w="567" w:type="dxa"/>
          </w:tcPr>
          <w:p w14:paraId="10FEC6CE" w14:textId="39660EE9" w:rsidR="0094275F" w:rsidRPr="00994E07" w:rsidRDefault="0094275F" w:rsidP="00D550BB">
            <w:pPr>
              <w:rPr>
                <w:b/>
                <w:color w:val="1F497D" w:themeColor="text2"/>
                <w:lang w:val="en-GB"/>
              </w:rPr>
            </w:pPr>
            <w:r w:rsidRPr="00994E07">
              <w:rPr>
                <w:b/>
                <w:color w:val="1F497D" w:themeColor="text2"/>
                <w:lang w:val="en-GB"/>
              </w:rPr>
              <w:t>R1</w:t>
            </w:r>
          </w:p>
        </w:tc>
        <w:tc>
          <w:tcPr>
            <w:tcW w:w="8450" w:type="dxa"/>
          </w:tcPr>
          <w:p w14:paraId="66E31AA7" w14:textId="5FAF1AFA" w:rsidR="002B7F90" w:rsidRPr="00994E07" w:rsidRDefault="00F0172B" w:rsidP="00F0172B">
            <w:pPr>
              <w:rPr>
                <w:lang w:val="en-GB"/>
              </w:rPr>
            </w:pPr>
            <w:r w:rsidRPr="00994E07">
              <w:rPr>
                <w:lang w:val="en-GB"/>
              </w:rPr>
              <w:t>Whe</w:t>
            </w:r>
            <w:r w:rsidR="006D45FC">
              <w:rPr>
                <w:lang w:val="en-GB"/>
              </w:rPr>
              <w:t>n</w:t>
            </w:r>
            <w:r w:rsidRPr="00994E07">
              <w:rPr>
                <w:lang w:val="en-GB"/>
              </w:rPr>
              <w:t xml:space="preserve"> designing an umbrella project such as the CCAF global project, the project document should prove its relevance to cl</w:t>
            </w:r>
            <w:r w:rsidR="002B7F90" w:rsidRPr="00994E07">
              <w:rPr>
                <w:lang w:val="en-GB"/>
              </w:rPr>
              <w:t>early identified beneficiaries.</w:t>
            </w:r>
          </w:p>
          <w:p w14:paraId="087FBFC1" w14:textId="2B492D0D" w:rsidR="002B7F90" w:rsidRPr="008604CD" w:rsidRDefault="002B7F90" w:rsidP="00F0172B">
            <w:pPr>
              <w:rPr>
                <w:lang w:val="en-GB"/>
              </w:rPr>
            </w:pPr>
            <w:r w:rsidRPr="00994E07">
              <w:rPr>
                <w:lang w:val="en-GB"/>
              </w:rPr>
              <w:t xml:space="preserve">It should be kept in mind that having an accountability line </w:t>
            </w:r>
            <w:r w:rsidRPr="00754C95">
              <w:rPr>
                <w:lang w:val="en-GB"/>
              </w:rPr>
              <w:t xml:space="preserve">between the national projects and </w:t>
            </w:r>
            <w:r w:rsidRPr="00CD4F59">
              <w:rPr>
                <w:lang w:val="en-GB"/>
              </w:rPr>
              <w:t xml:space="preserve">the global project </w:t>
            </w:r>
            <w:r w:rsidR="006E28A3" w:rsidRPr="008604CD">
              <w:rPr>
                <w:lang w:val="en-GB"/>
              </w:rPr>
              <w:t>could</w:t>
            </w:r>
            <w:r w:rsidRPr="008604CD">
              <w:rPr>
                <w:lang w:val="en-GB"/>
              </w:rPr>
              <w:t xml:space="preserve"> ensure the input and engagement of the national projects in the implementation of the global project.</w:t>
            </w:r>
            <w:r w:rsidR="006E28A3" w:rsidRPr="00994E07">
              <w:rPr>
                <w:lang w:val="en-GB"/>
              </w:rPr>
              <w:t xml:space="preserve"> </w:t>
            </w:r>
            <w:r w:rsidR="00DD25E0">
              <w:rPr>
                <w:lang w:val="en-GB"/>
              </w:rPr>
              <w:t>In the case of non-programmatic set-ups such as CCAF, since a formal hierarchical accountability line between the national project teams and the global team would be difficult to establish, the accountability could instead be ensure</w:t>
            </w:r>
            <w:r w:rsidR="00CF76CB">
              <w:rPr>
                <w:lang w:val="en-GB"/>
              </w:rPr>
              <w:t>d</w:t>
            </w:r>
            <w:r w:rsidR="00DD25E0">
              <w:rPr>
                <w:lang w:val="en-GB"/>
              </w:rPr>
              <w:t xml:space="preserve"> by the signature of Memorandums of Understanding between each national projects and the global project</w:t>
            </w:r>
            <w:r w:rsidR="00AE5427">
              <w:rPr>
                <w:lang w:val="en-GB"/>
              </w:rPr>
              <w:t xml:space="preserve">, which would </w:t>
            </w:r>
            <w:r w:rsidR="00DD25E0">
              <w:rPr>
                <w:lang w:val="en-GB"/>
              </w:rPr>
              <w:t>clearly defin</w:t>
            </w:r>
            <w:r w:rsidR="00AE5427">
              <w:rPr>
                <w:lang w:val="en-GB"/>
              </w:rPr>
              <w:t>e what is expected from each Party.</w:t>
            </w:r>
            <w:r w:rsidR="00DD25E0">
              <w:rPr>
                <w:lang w:val="en-GB"/>
              </w:rPr>
              <w:t xml:space="preserve"> </w:t>
            </w:r>
            <w:r w:rsidR="006E28A3" w:rsidRPr="00994E07">
              <w:rPr>
                <w:lang w:val="en-GB"/>
              </w:rPr>
              <w:t xml:space="preserve">If such accountability line was not possible, significant effort </w:t>
            </w:r>
            <w:r w:rsidR="006E28A3" w:rsidRPr="00754C95">
              <w:rPr>
                <w:lang w:val="en-GB"/>
              </w:rPr>
              <w:t>should be provided to ensure the engagement of the national proj</w:t>
            </w:r>
            <w:r w:rsidR="006E28A3" w:rsidRPr="00CD4F59">
              <w:rPr>
                <w:lang w:val="en-GB"/>
              </w:rPr>
              <w:t>ects</w:t>
            </w:r>
            <w:r w:rsidR="00AE5427">
              <w:rPr>
                <w:lang w:val="en-GB"/>
              </w:rPr>
              <w:t xml:space="preserve"> from the onset, </w:t>
            </w:r>
            <w:r w:rsidR="00696EDF">
              <w:rPr>
                <w:lang w:val="en-GB"/>
              </w:rPr>
              <w:t>through for instance project visits during the first year of implementation to identify their needs as well as through regular follow up discussions with project teams</w:t>
            </w:r>
            <w:r w:rsidR="006E28A3" w:rsidRPr="00CD4F59">
              <w:rPr>
                <w:lang w:val="en-GB"/>
              </w:rPr>
              <w:t>.</w:t>
            </w:r>
          </w:p>
          <w:p w14:paraId="191D97C4" w14:textId="333474B5" w:rsidR="0094275F" w:rsidRPr="00754C95" w:rsidRDefault="00F0172B" w:rsidP="00644063">
            <w:pPr>
              <w:rPr>
                <w:lang w:val="en-GB"/>
              </w:rPr>
            </w:pPr>
            <w:r w:rsidRPr="008604CD">
              <w:rPr>
                <w:lang w:val="en-GB"/>
              </w:rPr>
              <w:t>In addition, the</w:t>
            </w:r>
            <w:r w:rsidR="002B7F90" w:rsidRPr="00994E07">
              <w:rPr>
                <w:lang w:val="en-GB"/>
              </w:rPr>
              <w:t xml:space="preserve"> design</w:t>
            </w:r>
            <w:r w:rsidRPr="00994E07">
              <w:rPr>
                <w:lang w:val="en-GB"/>
              </w:rPr>
              <w:t xml:space="preserve"> </w:t>
            </w:r>
            <w:r w:rsidR="006E28A3" w:rsidRPr="00994E07">
              <w:rPr>
                <w:lang w:val="en-GB"/>
              </w:rPr>
              <w:t xml:space="preserve">of the </w:t>
            </w:r>
            <w:r w:rsidRPr="00994E07">
              <w:rPr>
                <w:lang w:val="en-GB"/>
              </w:rPr>
              <w:t xml:space="preserve">M&amp;E framework </w:t>
            </w:r>
            <w:r w:rsidR="002B7F90" w:rsidRPr="00994E07">
              <w:rPr>
                <w:lang w:val="en-GB"/>
              </w:rPr>
              <w:t xml:space="preserve">of the global project </w:t>
            </w:r>
            <w:r w:rsidRPr="00994E07">
              <w:rPr>
                <w:lang w:val="en-GB"/>
              </w:rPr>
              <w:t xml:space="preserve">should be substantial to ensure an appropriate tracking of project progress, </w:t>
            </w:r>
            <w:r w:rsidR="006E28A3" w:rsidRPr="00994E07">
              <w:rPr>
                <w:lang w:val="en-GB"/>
              </w:rPr>
              <w:t>and</w:t>
            </w:r>
            <w:r w:rsidR="0093742D">
              <w:rPr>
                <w:lang w:val="en-GB"/>
              </w:rPr>
              <w:t xml:space="preserve"> of the impact of the global</w:t>
            </w:r>
            <w:r w:rsidR="006E28A3" w:rsidRPr="00994E07">
              <w:rPr>
                <w:lang w:val="en-GB"/>
              </w:rPr>
              <w:t xml:space="preserve"> project</w:t>
            </w:r>
            <w:r w:rsidRPr="00994E07">
              <w:rPr>
                <w:lang w:val="en-GB"/>
              </w:rPr>
              <w:t xml:space="preserve"> </w:t>
            </w:r>
            <w:r w:rsidR="0093742D">
              <w:rPr>
                <w:lang w:val="en-GB"/>
              </w:rPr>
              <w:t>o</w:t>
            </w:r>
            <w:r w:rsidRPr="00754C95">
              <w:rPr>
                <w:lang w:val="en-GB"/>
              </w:rPr>
              <w:t>n the national projects</w:t>
            </w:r>
            <w:r w:rsidR="0093742D">
              <w:rPr>
                <w:lang w:val="en-GB"/>
              </w:rPr>
              <w:t xml:space="preserve"> implementation</w:t>
            </w:r>
            <w:r w:rsidRPr="00754C95">
              <w:rPr>
                <w:lang w:val="en-GB"/>
              </w:rPr>
              <w:t>. Ideally, this framework should i</w:t>
            </w:r>
            <w:r w:rsidR="006E28A3" w:rsidRPr="00CD4F59">
              <w:rPr>
                <w:lang w:val="en-GB"/>
              </w:rPr>
              <w:t xml:space="preserve">nclude some </w:t>
            </w:r>
            <w:r w:rsidR="005117EE" w:rsidRPr="008604CD">
              <w:rPr>
                <w:lang w:val="en-GB"/>
              </w:rPr>
              <w:t xml:space="preserve">kind </w:t>
            </w:r>
            <w:r w:rsidR="006E28A3" w:rsidRPr="008604CD">
              <w:rPr>
                <w:lang w:val="en-GB"/>
              </w:rPr>
              <w:t>of alignmen</w:t>
            </w:r>
            <w:r w:rsidR="006E28A3" w:rsidRPr="00994E07">
              <w:rPr>
                <w:lang w:val="en-GB"/>
              </w:rPr>
              <w:t>t with</w:t>
            </w:r>
            <w:r w:rsidRPr="00994E07">
              <w:rPr>
                <w:lang w:val="en-GB"/>
              </w:rPr>
              <w:t xml:space="preserve"> common indicators between the national projects and the global project</w:t>
            </w:r>
            <w:r w:rsidR="006E28A3" w:rsidRPr="00994E07">
              <w:rPr>
                <w:lang w:val="en-GB"/>
              </w:rPr>
              <w:t>, which</w:t>
            </w:r>
            <w:r w:rsidRPr="00994E07">
              <w:rPr>
                <w:lang w:val="en-GB"/>
              </w:rPr>
              <w:t xml:space="preserve"> would allow to quickly </w:t>
            </w:r>
            <w:r w:rsidR="00B07E7B" w:rsidRPr="00994E07">
              <w:rPr>
                <w:lang w:val="en-GB"/>
              </w:rPr>
              <w:t xml:space="preserve">capture </w:t>
            </w:r>
            <w:r w:rsidRPr="00994E07">
              <w:rPr>
                <w:lang w:val="en-GB"/>
              </w:rPr>
              <w:t>the effects of the global project in the national projects implementation</w:t>
            </w:r>
            <w:r w:rsidR="005117EE" w:rsidRPr="00994E07">
              <w:rPr>
                <w:lang w:val="en-GB"/>
              </w:rPr>
              <w:t>, and reversely</w:t>
            </w:r>
            <w:r w:rsidRPr="00994E07">
              <w:rPr>
                <w:lang w:val="en-GB"/>
              </w:rPr>
              <w:t>.</w:t>
            </w:r>
            <w:r w:rsidR="00B947C3">
              <w:rPr>
                <w:lang w:val="en-GB"/>
              </w:rPr>
              <w:t xml:space="preserve"> For instance, some of the indicators of the global project could be adapted and incorporated in the logical frameworks</w:t>
            </w:r>
            <w:r w:rsidR="00BA313C">
              <w:rPr>
                <w:lang w:val="en-GB"/>
              </w:rPr>
              <w:t xml:space="preserve"> and M&amp;E systems</w:t>
            </w:r>
            <w:r w:rsidR="00B947C3">
              <w:rPr>
                <w:lang w:val="en-GB"/>
              </w:rPr>
              <w:t xml:space="preserve"> of the national projects. </w:t>
            </w:r>
            <w:r w:rsidR="00644063">
              <w:rPr>
                <w:lang w:val="en-GB"/>
              </w:rPr>
              <w:t>The national projects would then report regularly to the global project on these indicators, which would allow to aggregate the progress of all national projects at the global level, and therefore to track the results of the global project at the national level.</w:t>
            </w:r>
          </w:p>
        </w:tc>
      </w:tr>
      <w:tr w:rsidR="00141FB3" w:rsidRPr="00754C95" w14:paraId="6232F2A1" w14:textId="77777777" w:rsidTr="001719B5">
        <w:tc>
          <w:tcPr>
            <w:tcW w:w="567" w:type="dxa"/>
          </w:tcPr>
          <w:p w14:paraId="195A4344" w14:textId="35F18536" w:rsidR="00141FB3" w:rsidRPr="00CD4F59" w:rsidRDefault="00141FB3" w:rsidP="002D745D">
            <w:pPr>
              <w:rPr>
                <w:b/>
                <w:color w:val="1F497D" w:themeColor="text2"/>
                <w:lang w:val="en-GB"/>
              </w:rPr>
            </w:pPr>
            <w:r w:rsidRPr="00754C95">
              <w:rPr>
                <w:b/>
                <w:color w:val="1F497D" w:themeColor="text2"/>
                <w:lang w:val="en-GB"/>
              </w:rPr>
              <w:t>R</w:t>
            </w:r>
            <w:r w:rsidR="002D745D">
              <w:rPr>
                <w:b/>
                <w:color w:val="1F497D" w:themeColor="text2"/>
                <w:lang w:val="en-GB"/>
              </w:rPr>
              <w:t>2</w:t>
            </w:r>
          </w:p>
        </w:tc>
        <w:tc>
          <w:tcPr>
            <w:tcW w:w="8450" w:type="dxa"/>
          </w:tcPr>
          <w:p w14:paraId="2CC65400" w14:textId="77777777" w:rsidR="00141FB3" w:rsidRDefault="00141FB3" w:rsidP="00141FB3">
            <w:pPr>
              <w:rPr>
                <w:lang w:val="en-GB"/>
              </w:rPr>
            </w:pPr>
            <w:r w:rsidRPr="008604CD">
              <w:rPr>
                <w:lang w:val="en-GB"/>
              </w:rPr>
              <w:t>In an umbrella project, a balance should be struck between a certain level of formality in the project management structure - to ensure accountability, transparency, and systematic countermeasures if the project is not on track – and a certain level of flexibility to ensure needs-driven and innovative project outcomes.</w:t>
            </w:r>
          </w:p>
          <w:p w14:paraId="0C627917" w14:textId="1E6C2DD8" w:rsidR="00BA313C" w:rsidRDefault="00BA313C" w:rsidP="00BA313C">
            <w:pPr>
              <w:rPr>
                <w:lang w:val="en-GB"/>
              </w:rPr>
            </w:pPr>
            <w:r>
              <w:rPr>
                <w:lang w:val="en-GB"/>
              </w:rPr>
              <w:t>Several safeguards should be put in place at the project design stage to ensure that such balance will be preserved throughout implementation:</w:t>
            </w:r>
          </w:p>
          <w:p w14:paraId="38CC2120" w14:textId="01BE5388" w:rsidR="00BA313C" w:rsidRDefault="00BA313C" w:rsidP="00BA313C">
            <w:pPr>
              <w:pStyle w:val="ListParagraph"/>
              <w:numPr>
                <w:ilvl w:val="0"/>
                <w:numId w:val="115"/>
              </w:numPr>
              <w:rPr>
                <w:lang w:val="en-GB"/>
              </w:rPr>
            </w:pPr>
            <w:r>
              <w:rPr>
                <w:lang w:val="en-GB"/>
              </w:rPr>
              <w:t>D</w:t>
            </w:r>
            <w:r w:rsidRPr="0079388E">
              <w:rPr>
                <w:lang w:val="en-GB"/>
              </w:rPr>
              <w:t>esign</w:t>
            </w:r>
            <w:r>
              <w:rPr>
                <w:lang w:val="en-GB"/>
              </w:rPr>
              <w:t>ing</w:t>
            </w:r>
            <w:r w:rsidRPr="0079388E">
              <w:rPr>
                <w:lang w:val="en-GB"/>
              </w:rPr>
              <w:t xml:space="preserve"> a robust project document (including sufficient information on the project relevance, beneficiaries, previous lessons learned, and sustainability) while leaving some flexibility in the </w:t>
            </w:r>
            <w:r>
              <w:rPr>
                <w:lang w:val="en-GB"/>
              </w:rPr>
              <w:t xml:space="preserve">formulation of the </w:t>
            </w:r>
            <w:r w:rsidRPr="0079388E">
              <w:rPr>
                <w:lang w:val="en-GB"/>
              </w:rPr>
              <w:t xml:space="preserve">planned outputs of the project to be able to tailor them to the </w:t>
            </w:r>
            <w:r>
              <w:rPr>
                <w:lang w:val="en-GB"/>
              </w:rPr>
              <w:t xml:space="preserve">evolving </w:t>
            </w:r>
            <w:r w:rsidRPr="0079388E">
              <w:rPr>
                <w:lang w:val="en-GB"/>
              </w:rPr>
              <w:t>needs of the national projects throughout implementation</w:t>
            </w:r>
            <w:r>
              <w:rPr>
                <w:lang w:val="en-GB"/>
              </w:rPr>
              <w:t>;</w:t>
            </w:r>
          </w:p>
          <w:p w14:paraId="29C0BA24" w14:textId="3905A891" w:rsidR="002D745D" w:rsidRPr="002D745D" w:rsidRDefault="00BA313C" w:rsidP="002D745D">
            <w:pPr>
              <w:pStyle w:val="ListParagraph"/>
              <w:numPr>
                <w:ilvl w:val="0"/>
                <w:numId w:val="115"/>
              </w:numPr>
              <w:rPr>
                <w:lang w:val="en-GB"/>
              </w:rPr>
            </w:pPr>
            <w:r w:rsidRPr="002D745D">
              <w:rPr>
                <w:lang w:val="en-GB"/>
              </w:rPr>
              <w:t>Establishing a lean management structure</w:t>
            </w:r>
            <w:r w:rsidR="00E80024" w:rsidRPr="002D745D">
              <w:rPr>
                <w:lang w:val="en-GB"/>
              </w:rPr>
              <w:t xml:space="preserve"> with a project coordinator able to think outside the box and with limited reporting lines, while also setting up in parallel, appropriate r</w:t>
            </w:r>
            <w:r w:rsidRPr="002D745D">
              <w:rPr>
                <w:lang w:val="en-GB"/>
              </w:rPr>
              <w:t xml:space="preserve">esponse </w:t>
            </w:r>
            <w:r w:rsidR="00E80024" w:rsidRPr="002D745D">
              <w:rPr>
                <w:lang w:val="en-GB"/>
              </w:rPr>
              <w:t xml:space="preserve">and countermeasure </w:t>
            </w:r>
            <w:r w:rsidRPr="002D745D">
              <w:rPr>
                <w:lang w:val="en-GB"/>
              </w:rPr>
              <w:t>mechanism</w:t>
            </w:r>
            <w:r w:rsidR="00E80024" w:rsidRPr="002D745D">
              <w:rPr>
                <w:lang w:val="en-GB"/>
              </w:rPr>
              <w:t>s able to mitigate risks and issues that could occur during the project implementation</w:t>
            </w:r>
            <w:r w:rsidR="002D745D" w:rsidRPr="002D745D">
              <w:rPr>
                <w:lang w:val="en-GB"/>
              </w:rPr>
              <w:t>. For instance, the project could establish a board that would meet on a biannual or annual basis to discuss project implementation and main issues. In addition, reporting should be done against the initial logical framework of the project to allow for an appropriate monitoring of project achievements and progress against its objectives and targets.</w:t>
            </w:r>
            <w:r w:rsidR="002D745D">
              <w:rPr>
                <w:lang w:val="en-GB"/>
              </w:rPr>
              <w:t xml:space="preserve"> </w:t>
            </w:r>
            <w:r w:rsidR="002D745D" w:rsidRPr="002D745D">
              <w:rPr>
                <w:lang w:val="en-GB"/>
              </w:rPr>
              <w:t xml:space="preserve">Proof of adaptive management, such as a comment tracking matrix at each reporting period for instance, should also be </w:t>
            </w:r>
            <w:r w:rsidR="002D745D">
              <w:rPr>
                <w:lang w:val="en-GB"/>
              </w:rPr>
              <w:t xml:space="preserve">updated </w:t>
            </w:r>
            <w:r w:rsidR="002D745D" w:rsidRPr="002D745D">
              <w:rPr>
                <w:lang w:val="en-GB"/>
              </w:rPr>
              <w:t xml:space="preserve">throughout the implementation of the project to ensure the transparency of the </w:t>
            </w:r>
            <w:r w:rsidR="002D745D">
              <w:rPr>
                <w:lang w:val="en-GB"/>
              </w:rPr>
              <w:t>project decision making process; and</w:t>
            </w:r>
          </w:p>
          <w:p w14:paraId="36D3460B" w14:textId="788C9D1D" w:rsidR="00141FB3" w:rsidRPr="00754C95" w:rsidRDefault="00E80024" w:rsidP="002D745D">
            <w:pPr>
              <w:pStyle w:val="ListParagraph"/>
              <w:numPr>
                <w:ilvl w:val="0"/>
                <w:numId w:val="115"/>
              </w:numPr>
              <w:rPr>
                <w:lang w:val="en-GB"/>
              </w:rPr>
            </w:pPr>
            <w:r>
              <w:rPr>
                <w:lang w:val="en-GB"/>
              </w:rPr>
              <w:lastRenderedPageBreak/>
              <w:t>Conducting thorough needs assessments and consultations with the national project teams</w:t>
            </w:r>
            <w:r w:rsidRPr="00994E07">
              <w:rPr>
                <w:lang w:val="en-GB"/>
              </w:rPr>
              <w:t xml:space="preserve"> at project entry to ensure their needs drive the elaboration of the global project’s output</w:t>
            </w:r>
            <w:r>
              <w:rPr>
                <w:lang w:val="en-GB"/>
              </w:rPr>
              <w:t>s. During the first year of implementation, the project coordinator should visit all national projects t</w:t>
            </w:r>
            <w:r w:rsidR="002D745D">
              <w:rPr>
                <w:lang w:val="en-GB"/>
              </w:rPr>
              <w:t>o better grasp their respective context and needs, and follow up consultation and could be conducted regularly (at least every year, or on a more ad hoc basis before developing specific products at the global level, as appropriate) .</w:t>
            </w:r>
          </w:p>
        </w:tc>
      </w:tr>
      <w:tr w:rsidR="00141FB3" w:rsidRPr="00754C95" w14:paraId="2F0BE287" w14:textId="77777777" w:rsidTr="001719B5">
        <w:tc>
          <w:tcPr>
            <w:tcW w:w="567" w:type="dxa"/>
          </w:tcPr>
          <w:p w14:paraId="693DFCF1" w14:textId="1D6BC00F" w:rsidR="00141FB3" w:rsidRPr="008604CD" w:rsidRDefault="00141FB3" w:rsidP="002D745D">
            <w:pPr>
              <w:rPr>
                <w:b/>
                <w:color w:val="1F497D" w:themeColor="text2"/>
                <w:lang w:val="en-GB"/>
              </w:rPr>
            </w:pPr>
            <w:r w:rsidRPr="00754C95">
              <w:rPr>
                <w:b/>
                <w:color w:val="1F497D" w:themeColor="text2"/>
                <w:lang w:val="en-GB"/>
              </w:rPr>
              <w:lastRenderedPageBreak/>
              <w:t>R</w:t>
            </w:r>
            <w:r w:rsidR="002D745D">
              <w:rPr>
                <w:b/>
                <w:color w:val="1F497D" w:themeColor="text2"/>
                <w:lang w:val="en-GB"/>
              </w:rPr>
              <w:t>3</w:t>
            </w:r>
          </w:p>
        </w:tc>
        <w:tc>
          <w:tcPr>
            <w:tcW w:w="8450" w:type="dxa"/>
          </w:tcPr>
          <w:p w14:paraId="0A1DA9E8" w14:textId="4E05E5F9" w:rsidR="00141FB3" w:rsidRPr="00994E07" w:rsidRDefault="00141FB3" w:rsidP="00141FB3">
            <w:pPr>
              <w:rPr>
                <w:lang w:val="en-GB"/>
              </w:rPr>
            </w:pPr>
            <w:r w:rsidRPr="008604CD">
              <w:rPr>
                <w:lang w:val="en-GB"/>
              </w:rPr>
              <w:t xml:space="preserve">Global umbrella projects focusing on knowledge sharing and coordination benefit from comprising a diverse portfolio of projects implemented in different regions of the world to promote interregional cooperation. However, to make sure </w:t>
            </w:r>
            <w:r w:rsidRPr="00994E07">
              <w:rPr>
                <w:lang w:val="en-GB"/>
              </w:rPr>
              <w:t xml:space="preserve">that all countries can benefit equally from the experience sharing, it </w:t>
            </w:r>
            <w:r w:rsidR="005117EE" w:rsidRPr="00994E07">
              <w:rPr>
                <w:lang w:val="en-GB"/>
              </w:rPr>
              <w:t xml:space="preserve">is </w:t>
            </w:r>
            <w:r w:rsidRPr="00994E07">
              <w:rPr>
                <w:lang w:val="en-GB"/>
              </w:rPr>
              <w:t>best to ensure that all projects can at least relate to one or more projects in the portfolio in terms of region, or similar environments, contexts and challenges.</w:t>
            </w:r>
          </w:p>
        </w:tc>
      </w:tr>
      <w:tr w:rsidR="00141FB3" w:rsidRPr="00754C95" w14:paraId="05BCF180" w14:textId="77777777" w:rsidTr="001719B5">
        <w:tc>
          <w:tcPr>
            <w:tcW w:w="567" w:type="dxa"/>
          </w:tcPr>
          <w:p w14:paraId="40B14239" w14:textId="2F133416" w:rsidR="00141FB3" w:rsidRPr="008604CD" w:rsidRDefault="00141FB3" w:rsidP="00FA1975">
            <w:pPr>
              <w:rPr>
                <w:b/>
                <w:color w:val="1F497D" w:themeColor="text2"/>
                <w:lang w:val="en-GB"/>
              </w:rPr>
            </w:pPr>
            <w:r w:rsidRPr="00754C95">
              <w:rPr>
                <w:b/>
                <w:color w:val="1F497D" w:themeColor="text2"/>
                <w:lang w:val="en-GB"/>
              </w:rPr>
              <w:t>R</w:t>
            </w:r>
            <w:r w:rsidR="00FA1975">
              <w:rPr>
                <w:b/>
                <w:color w:val="1F497D" w:themeColor="text2"/>
                <w:lang w:val="en-GB"/>
              </w:rPr>
              <w:t>4</w:t>
            </w:r>
          </w:p>
        </w:tc>
        <w:tc>
          <w:tcPr>
            <w:tcW w:w="8450" w:type="dxa"/>
          </w:tcPr>
          <w:p w14:paraId="4247308E" w14:textId="0CA88195" w:rsidR="00C953F8" w:rsidRDefault="00141FB3" w:rsidP="00FA1975">
            <w:pPr>
              <w:rPr>
                <w:lang w:val="en-GB"/>
              </w:rPr>
            </w:pPr>
            <w:r w:rsidRPr="008604CD">
              <w:rPr>
                <w:lang w:val="en-GB"/>
              </w:rPr>
              <w:t>The timeline o</w:t>
            </w:r>
            <w:r w:rsidRPr="00994E07">
              <w:rPr>
                <w:lang w:val="en-GB"/>
              </w:rPr>
              <w:t xml:space="preserve">f an umbrella project should be sufficiently </w:t>
            </w:r>
            <w:r w:rsidR="00357741" w:rsidRPr="00994E07">
              <w:rPr>
                <w:lang w:val="en-GB"/>
              </w:rPr>
              <w:t xml:space="preserve">staggered </w:t>
            </w:r>
            <w:r w:rsidRPr="00994E07">
              <w:rPr>
                <w:lang w:val="en-GB"/>
              </w:rPr>
              <w:t>with the national projects’ to ensure that national experiences can be fed into the global project, while also making sure that the knowledge products elaborated by the global project can inform the implementation of the national projects. This can also be facilitated by ensuring that all the projects in the portfolio are at similar stages of advancement.</w:t>
            </w:r>
            <w:r w:rsidR="00C953F8">
              <w:rPr>
                <w:lang w:val="en-GB"/>
              </w:rPr>
              <w:t xml:space="preserve"> For instance, in the case of 5-year long national projects, the timing could be as follow:</w:t>
            </w:r>
          </w:p>
          <w:p w14:paraId="51DD5484" w14:textId="63BF50C4" w:rsidR="00C953F8" w:rsidRPr="00C953F8" w:rsidRDefault="00C953F8" w:rsidP="00EB4A31">
            <w:pPr>
              <w:pStyle w:val="ListParagraph"/>
              <w:numPr>
                <w:ilvl w:val="0"/>
                <w:numId w:val="116"/>
              </w:numPr>
              <w:rPr>
                <w:lang w:val="en-GB"/>
              </w:rPr>
            </w:pPr>
            <w:r w:rsidRPr="00C953F8">
              <w:rPr>
                <w:lang w:val="en-GB"/>
              </w:rPr>
              <w:t>Year 1: simultaneous start of all national projects</w:t>
            </w:r>
            <w:r>
              <w:rPr>
                <w:lang w:val="en-GB"/>
              </w:rPr>
              <w:t xml:space="preserve"> of the portfolio;</w:t>
            </w:r>
          </w:p>
          <w:p w14:paraId="0270A3C4" w14:textId="4DCF4FAF" w:rsidR="00C953F8" w:rsidRPr="00C953F8" w:rsidRDefault="00C953F8" w:rsidP="00EB4A31">
            <w:pPr>
              <w:pStyle w:val="ListParagraph"/>
              <w:numPr>
                <w:ilvl w:val="0"/>
                <w:numId w:val="116"/>
              </w:numPr>
              <w:rPr>
                <w:lang w:val="en-GB"/>
              </w:rPr>
            </w:pPr>
            <w:r w:rsidRPr="00C953F8">
              <w:rPr>
                <w:lang w:val="en-GB"/>
              </w:rPr>
              <w:t>Year 2: Start of the global project, focusing first on conducting consu</w:t>
            </w:r>
            <w:r>
              <w:rPr>
                <w:lang w:val="en-GB"/>
              </w:rPr>
              <w:t xml:space="preserve">ltations and needs assessments </w:t>
            </w:r>
            <w:r w:rsidRPr="00C953F8">
              <w:rPr>
                <w:lang w:val="en-GB"/>
              </w:rPr>
              <w:t>as the national projects’ results would remain limited at this stage;</w:t>
            </w:r>
          </w:p>
          <w:p w14:paraId="6806825C" w14:textId="2726D7F8" w:rsidR="00141FB3" w:rsidRDefault="00C953F8" w:rsidP="00EB4A31">
            <w:pPr>
              <w:pStyle w:val="ListParagraph"/>
              <w:numPr>
                <w:ilvl w:val="0"/>
                <w:numId w:val="116"/>
              </w:numPr>
              <w:rPr>
                <w:lang w:val="en-GB"/>
              </w:rPr>
            </w:pPr>
            <w:r w:rsidRPr="00C953F8">
              <w:rPr>
                <w:lang w:val="en-GB"/>
              </w:rPr>
              <w:t xml:space="preserve">Year </w:t>
            </w:r>
            <w:r>
              <w:rPr>
                <w:lang w:val="en-GB"/>
              </w:rPr>
              <w:t xml:space="preserve">3 and 4: </w:t>
            </w:r>
            <w:r w:rsidR="00B0674A">
              <w:rPr>
                <w:lang w:val="en-GB"/>
              </w:rPr>
              <w:t>T</w:t>
            </w:r>
            <w:r>
              <w:rPr>
                <w:lang w:val="en-GB"/>
              </w:rPr>
              <w:t>he national projects feed their achievements into the global project that in turn compile their experiences at the global level and produce knowledge products that inform and help improve if needed the implementation of the national project;</w:t>
            </w:r>
          </w:p>
          <w:p w14:paraId="5C48E345" w14:textId="773DA2ED" w:rsidR="00C953F8" w:rsidRDefault="00C953F8" w:rsidP="00EB4A31">
            <w:pPr>
              <w:pStyle w:val="ListParagraph"/>
              <w:numPr>
                <w:ilvl w:val="0"/>
                <w:numId w:val="116"/>
              </w:numPr>
              <w:rPr>
                <w:lang w:val="en-GB"/>
              </w:rPr>
            </w:pPr>
            <w:r>
              <w:rPr>
                <w:lang w:val="en-GB"/>
              </w:rPr>
              <w:t xml:space="preserve">Year 5: </w:t>
            </w:r>
            <w:r w:rsidR="00B0674A">
              <w:rPr>
                <w:lang w:val="en-GB"/>
              </w:rPr>
              <w:t>C</w:t>
            </w:r>
            <w:r>
              <w:rPr>
                <w:lang w:val="en-GB"/>
              </w:rPr>
              <w:t>losure of activities and evaluation of the national projects that are fed into the global project that can help disseminate the results at the global level and therefore support the sustainability of the national project activities; and</w:t>
            </w:r>
          </w:p>
          <w:p w14:paraId="6B465F25" w14:textId="4F30B2CE" w:rsidR="00C953F8" w:rsidRPr="00C953F8" w:rsidRDefault="00C953F8" w:rsidP="00EB4A31">
            <w:pPr>
              <w:pStyle w:val="ListParagraph"/>
              <w:numPr>
                <w:ilvl w:val="0"/>
                <w:numId w:val="116"/>
              </w:numPr>
              <w:rPr>
                <w:lang w:val="en-GB"/>
              </w:rPr>
            </w:pPr>
            <w:r>
              <w:rPr>
                <w:lang w:val="en-GB"/>
              </w:rPr>
              <w:t xml:space="preserve">Year 6: </w:t>
            </w:r>
            <w:r w:rsidR="00B0674A">
              <w:rPr>
                <w:lang w:val="en-GB"/>
              </w:rPr>
              <w:t>T</w:t>
            </w:r>
            <w:r>
              <w:rPr>
                <w:lang w:val="en-GB"/>
              </w:rPr>
              <w:t>he global project reflects on the completion of the whole portfolio and produces higher level lessons learned documents.</w:t>
            </w:r>
          </w:p>
        </w:tc>
      </w:tr>
      <w:tr w:rsidR="00141FB3" w:rsidRPr="00754C95" w14:paraId="456B211A" w14:textId="77777777" w:rsidTr="001719B5">
        <w:tc>
          <w:tcPr>
            <w:tcW w:w="567" w:type="dxa"/>
          </w:tcPr>
          <w:p w14:paraId="53512CA7" w14:textId="60BD0D14" w:rsidR="00141FB3" w:rsidRPr="00CD4F59" w:rsidRDefault="00141FB3" w:rsidP="00141FB3">
            <w:pPr>
              <w:rPr>
                <w:b/>
                <w:color w:val="1F497D" w:themeColor="text2"/>
                <w:lang w:val="en-GB"/>
              </w:rPr>
            </w:pPr>
            <w:r w:rsidRPr="00754C95">
              <w:rPr>
                <w:b/>
                <w:color w:val="1F497D" w:themeColor="text2"/>
                <w:lang w:val="en-GB"/>
              </w:rPr>
              <w:t>R</w:t>
            </w:r>
            <w:r w:rsidR="00FA1975">
              <w:rPr>
                <w:b/>
                <w:color w:val="1F497D" w:themeColor="text2"/>
                <w:lang w:val="en-GB"/>
              </w:rPr>
              <w:t>5</w:t>
            </w:r>
          </w:p>
        </w:tc>
        <w:tc>
          <w:tcPr>
            <w:tcW w:w="8450" w:type="dxa"/>
          </w:tcPr>
          <w:p w14:paraId="6C2AEA4B" w14:textId="7C4A4AA6" w:rsidR="00141FB3" w:rsidRPr="00754C95" w:rsidRDefault="00141FB3" w:rsidP="00D91348">
            <w:pPr>
              <w:rPr>
                <w:lang w:val="en-GB"/>
              </w:rPr>
            </w:pPr>
            <w:r w:rsidRPr="008604CD">
              <w:rPr>
                <w:lang w:val="en-GB"/>
              </w:rPr>
              <w:t xml:space="preserve">In the framework of an umbrella project such as the CCAF global project, </w:t>
            </w:r>
            <w:r w:rsidR="005117EE" w:rsidRPr="008604CD">
              <w:rPr>
                <w:lang w:val="en-GB"/>
              </w:rPr>
              <w:t>it is important to</w:t>
            </w:r>
            <w:r w:rsidRPr="00994E07">
              <w:rPr>
                <w:lang w:val="en-GB"/>
              </w:rPr>
              <w:t xml:space="preserve"> carefully assess </w:t>
            </w:r>
            <w:r w:rsidR="005117EE" w:rsidRPr="00994E07">
              <w:rPr>
                <w:lang w:val="en-GB"/>
              </w:rPr>
              <w:t xml:space="preserve">the budgetary needs </w:t>
            </w:r>
            <w:r w:rsidRPr="00994E07">
              <w:rPr>
                <w:lang w:val="en-GB"/>
              </w:rPr>
              <w:t>upstream according to the project’s objectives, in particular when they require global physical meetings across the portfolio of projects, exchange visits, or even technical cooperation between countries, which are all particularly costly</w:t>
            </w:r>
            <w:r w:rsidRPr="00754C95">
              <w:rPr>
                <w:lang w:val="en-GB"/>
              </w:rPr>
              <w:t>.</w:t>
            </w:r>
            <w:r w:rsidR="00FA1975">
              <w:rPr>
                <w:lang w:val="en-GB"/>
              </w:rPr>
              <w:t xml:space="preserve"> When the project budget doesn’t allow for numerous meetings, exchange visits or technical cooperation, the global project’s objective should be adapted accordingly</w:t>
            </w:r>
            <w:r w:rsidR="00D91348">
              <w:rPr>
                <w:lang w:val="en-GB"/>
              </w:rPr>
              <w:t xml:space="preserve"> in order to be realistic.</w:t>
            </w:r>
          </w:p>
        </w:tc>
      </w:tr>
      <w:tr w:rsidR="00141FB3" w:rsidRPr="00754C95" w14:paraId="0A9131D0" w14:textId="77777777" w:rsidTr="001719B5">
        <w:tc>
          <w:tcPr>
            <w:tcW w:w="567" w:type="dxa"/>
          </w:tcPr>
          <w:p w14:paraId="6D6E488B" w14:textId="3CFE92B3" w:rsidR="00141FB3" w:rsidRPr="00CD4F59" w:rsidRDefault="00141FB3" w:rsidP="00FA1975">
            <w:pPr>
              <w:rPr>
                <w:b/>
                <w:color w:val="1F497D" w:themeColor="text2"/>
                <w:lang w:val="en-GB"/>
              </w:rPr>
            </w:pPr>
            <w:r w:rsidRPr="00CD4F59">
              <w:rPr>
                <w:b/>
                <w:color w:val="1F497D" w:themeColor="text2"/>
                <w:lang w:val="en-GB"/>
              </w:rPr>
              <w:t>R</w:t>
            </w:r>
            <w:r w:rsidR="00FA1975">
              <w:rPr>
                <w:b/>
                <w:color w:val="1F497D" w:themeColor="text2"/>
                <w:lang w:val="en-GB"/>
              </w:rPr>
              <w:t>6</w:t>
            </w:r>
          </w:p>
        </w:tc>
        <w:tc>
          <w:tcPr>
            <w:tcW w:w="8450" w:type="dxa"/>
          </w:tcPr>
          <w:p w14:paraId="3AE1FC1A" w14:textId="2079CB6E" w:rsidR="00141FB3" w:rsidRPr="000C0F9E" w:rsidRDefault="00141FB3" w:rsidP="00357741">
            <w:pPr>
              <w:rPr>
                <w:lang w:val="en-GB"/>
              </w:rPr>
            </w:pPr>
            <w:r w:rsidRPr="008604CD">
              <w:rPr>
                <w:lang w:val="en-GB"/>
              </w:rPr>
              <w:t xml:space="preserve">The CCAF model should be replicated to other portfolios of projects when funding is available. </w:t>
            </w:r>
            <w:r w:rsidR="00357741" w:rsidRPr="00994E07">
              <w:rPr>
                <w:lang w:val="en-GB"/>
              </w:rPr>
              <w:t xml:space="preserve">While costing </w:t>
            </w:r>
            <w:r w:rsidRPr="00994E07">
              <w:rPr>
                <w:lang w:val="en-GB"/>
              </w:rPr>
              <w:t>limited additional funding, it disseminate</w:t>
            </w:r>
            <w:r w:rsidR="00357741" w:rsidRPr="00994E07">
              <w:rPr>
                <w:lang w:val="en-GB"/>
              </w:rPr>
              <w:t>s</w:t>
            </w:r>
            <w:r w:rsidRPr="00994E07">
              <w:rPr>
                <w:lang w:val="en-GB"/>
              </w:rPr>
              <w:t xml:space="preserve"> projects’ results and experiences across projects as well as at the global level, and contributes to some level of cross-fertilisation between projects and their national counterparts. Overall, it generates a good return for both the donor and implementing agency, and it allows projects to share experiences and communicate at a broader scale</w:t>
            </w:r>
            <w:r w:rsidR="005117EE" w:rsidRPr="00994E07">
              <w:rPr>
                <w:lang w:val="en-GB"/>
              </w:rPr>
              <w:t>, and remain linked to a community of practice</w:t>
            </w:r>
            <w:r w:rsidR="00357741" w:rsidRPr="00994E07">
              <w:rPr>
                <w:lang w:val="en-GB"/>
              </w:rPr>
              <w:t xml:space="preserve">. This </w:t>
            </w:r>
            <w:r w:rsidRPr="000C0F9E">
              <w:rPr>
                <w:lang w:val="en-GB"/>
              </w:rPr>
              <w:t>is usually difficult when focusing on day-to-day project implementation at the national level.</w:t>
            </w:r>
          </w:p>
        </w:tc>
      </w:tr>
    </w:tbl>
    <w:p w14:paraId="19A8300F" w14:textId="77777777" w:rsidR="0094275F" w:rsidRPr="00CD4F59" w:rsidRDefault="0094275F" w:rsidP="00D550BB">
      <w:pPr>
        <w:rPr>
          <w:lang w:val="en-GB"/>
        </w:rPr>
      </w:pPr>
    </w:p>
    <w:p w14:paraId="612AAB50" w14:textId="77777777" w:rsidR="001C35A3" w:rsidRPr="001C1C12" w:rsidRDefault="001C35A3" w:rsidP="00424BD9">
      <w:pPr>
        <w:pStyle w:val="ListParagraph"/>
        <w:numPr>
          <w:ilvl w:val="0"/>
          <w:numId w:val="6"/>
        </w:numPr>
        <w:autoSpaceDE w:val="0"/>
        <w:autoSpaceDN w:val="0"/>
        <w:adjustRightInd w:val="0"/>
        <w:spacing w:after="240"/>
        <w:ind w:left="714" w:hanging="357"/>
        <w:jc w:val="left"/>
        <w:rPr>
          <w:rFonts w:eastAsia="ACaslon-Regular" w:cs="ACaslon-Regular"/>
          <w:color w:val="000000"/>
          <w:szCs w:val="20"/>
          <w:highlight w:val="yellow"/>
          <w:lang w:val="en-GB"/>
        </w:rPr>
        <w:sectPr w:rsidR="001C35A3" w:rsidRPr="001C1C12" w:rsidSect="00B81569">
          <w:pgSz w:w="11907" w:h="16839" w:code="9"/>
          <w:pgMar w:top="1440" w:right="1440" w:bottom="1440" w:left="1440" w:header="576" w:footer="432" w:gutter="0"/>
          <w:cols w:space="720"/>
          <w:docGrid w:linePitch="360"/>
        </w:sectPr>
      </w:pPr>
    </w:p>
    <w:p w14:paraId="3CFB106D" w14:textId="77777777" w:rsidR="00F71B4F" w:rsidRPr="001C1C12" w:rsidRDefault="00F71B4F" w:rsidP="001C35A3">
      <w:pPr>
        <w:pStyle w:val="Heading1"/>
        <w:spacing w:after="100"/>
        <w:rPr>
          <w:lang w:val="en-GB"/>
        </w:rPr>
      </w:pPr>
      <w:bookmarkStart w:id="39" w:name="_Toc484536796"/>
      <w:r w:rsidRPr="001C1C12">
        <w:rPr>
          <w:lang w:val="en-GB"/>
        </w:rPr>
        <w:lastRenderedPageBreak/>
        <w:t>Annexes</w:t>
      </w:r>
      <w:bookmarkEnd w:id="39"/>
    </w:p>
    <w:p w14:paraId="43E08D9F" w14:textId="77777777" w:rsidR="001B77F1" w:rsidRPr="001C1C12" w:rsidRDefault="001B77F1" w:rsidP="004E79DA">
      <w:pPr>
        <w:rPr>
          <w:lang w:val="en-GB"/>
        </w:rPr>
      </w:pPr>
    </w:p>
    <w:p w14:paraId="04D2C606" w14:textId="2AE8D03A" w:rsidR="001B77F1" w:rsidRPr="001C1C12" w:rsidRDefault="001B77F1" w:rsidP="004E79DA">
      <w:pPr>
        <w:pStyle w:val="Heading2"/>
        <w:numPr>
          <w:ilvl w:val="0"/>
          <w:numId w:val="0"/>
        </w:numPr>
        <w:ind w:left="432" w:hanging="432"/>
        <w:rPr>
          <w:lang w:val="en-GB"/>
        </w:rPr>
      </w:pPr>
      <w:bookmarkStart w:id="40" w:name="_Toc484536797"/>
      <w:r w:rsidRPr="001C1C12">
        <w:rPr>
          <w:lang w:val="en-GB"/>
        </w:rPr>
        <w:t>Annex 1: ToR of the Evaluation</w:t>
      </w:r>
      <w:bookmarkEnd w:id="40"/>
    </w:p>
    <w:p w14:paraId="453321C0" w14:textId="47F1BE2F" w:rsidR="004E79DA" w:rsidRPr="00B107A9" w:rsidRDefault="007908D0" w:rsidP="004E79DA">
      <w:pPr>
        <w:rPr>
          <w:lang w:val="en-GB"/>
        </w:rPr>
      </w:pPr>
      <w:r w:rsidRPr="00B107A9">
        <w:rPr>
          <w:lang w:val="en-GB"/>
        </w:rPr>
        <w:object w:dxaOrig="1779" w:dyaOrig="1158" w14:anchorId="55A2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56.95pt" o:ole="">
            <v:imagedata r:id="rId20" o:title=""/>
          </v:shape>
          <o:OLEObject Type="Embed" ProgID="Package" ShapeID="_x0000_i1025" DrawAspect="Icon" ObjectID="_1558510135" r:id="rId21"/>
        </w:object>
      </w:r>
    </w:p>
    <w:p w14:paraId="2AAE5D60" w14:textId="77777777" w:rsidR="004E79DA" w:rsidRPr="00B107A9" w:rsidRDefault="001B77F1" w:rsidP="004E79DA">
      <w:pPr>
        <w:spacing w:before="0" w:after="200"/>
        <w:jc w:val="left"/>
        <w:rPr>
          <w:lang w:val="en-GB"/>
        </w:rPr>
        <w:sectPr w:rsidR="004E79DA" w:rsidRPr="00B107A9" w:rsidSect="001C35A3">
          <w:pgSz w:w="11907" w:h="16839" w:code="9"/>
          <w:pgMar w:top="1440" w:right="1440" w:bottom="1440" w:left="1440" w:header="576" w:footer="432" w:gutter="0"/>
          <w:cols w:space="720"/>
          <w:docGrid w:linePitch="360"/>
        </w:sectPr>
      </w:pPr>
      <w:r w:rsidRPr="00B107A9">
        <w:rPr>
          <w:lang w:val="en-GB"/>
        </w:rPr>
        <w:br w:type="page"/>
      </w:r>
    </w:p>
    <w:p w14:paraId="1AB606CE" w14:textId="0579BF59" w:rsidR="001B77F1" w:rsidRPr="00B107A9" w:rsidRDefault="001B77F1" w:rsidP="004E79DA">
      <w:pPr>
        <w:pStyle w:val="Heading2"/>
        <w:numPr>
          <w:ilvl w:val="0"/>
          <w:numId w:val="0"/>
        </w:numPr>
        <w:spacing w:after="100"/>
        <w:ind w:left="432" w:hanging="432"/>
        <w:rPr>
          <w:lang w:val="en-GB"/>
        </w:rPr>
      </w:pPr>
      <w:bookmarkStart w:id="41" w:name="_Annex_2:_Evaluation"/>
      <w:bookmarkStart w:id="42" w:name="_Toc484536798"/>
      <w:bookmarkEnd w:id="41"/>
      <w:r w:rsidRPr="00B107A9">
        <w:rPr>
          <w:lang w:val="en-GB"/>
        </w:rPr>
        <w:lastRenderedPageBreak/>
        <w:t>Annex 2: Evaluation Matrix</w:t>
      </w:r>
      <w:bookmarkEnd w:id="42"/>
    </w:p>
    <w:tbl>
      <w:tblPr>
        <w:tblStyle w:val="TableBaastel1"/>
        <w:tblW w:w="5000" w:type="pct"/>
        <w:tblLook w:val="04A0" w:firstRow="1" w:lastRow="0" w:firstColumn="1" w:lastColumn="0" w:noHBand="0" w:noVBand="1"/>
      </w:tblPr>
      <w:tblGrid>
        <w:gridCol w:w="2553"/>
        <w:gridCol w:w="3828"/>
        <w:gridCol w:w="3415"/>
        <w:gridCol w:w="2803"/>
        <w:gridCol w:w="2800"/>
      </w:tblGrid>
      <w:tr w:rsidR="004E79DA" w:rsidRPr="00754C95" w14:paraId="6FD2CB1D" w14:textId="77777777" w:rsidTr="00E23DA9">
        <w:trPr>
          <w:cnfStyle w:val="100000000000" w:firstRow="1" w:lastRow="0" w:firstColumn="0" w:lastColumn="0" w:oddVBand="0" w:evenVBand="0" w:oddHBand="0" w:evenHBand="0" w:firstRowFirstColumn="0" w:firstRowLastColumn="0" w:lastRowFirstColumn="0" w:lastRowLastColumn="0"/>
        </w:trPr>
        <w:tc>
          <w:tcPr>
            <w:tcW w:w="829" w:type="pct"/>
            <w:shd w:val="clear" w:color="auto" w:fill="D9D9D9" w:themeFill="background1" w:themeFillShade="D9"/>
          </w:tcPr>
          <w:p w14:paraId="4E6F525F" w14:textId="77777777" w:rsidR="004E79DA" w:rsidRPr="00B107A9" w:rsidRDefault="004E79DA" w:rsidP="00E23DA9">
            <w:pPr>
              <w:spacing w:before="0" w:after="0"/>
              <w:jc w:val="center"/>
              <w:rPr>
                <w:sz w:val="18"/>
                <w:szCs w:val="18"/>
                <w:lang w:val="en-GB"/>
              </w:rPr>
            </w:pPr>
            <w:r w:rsidRPr="00B107A9">
              <w:rPr>
                <w:sz w:val="18"/>
                <w:szCs w:val="18"/>
                <w:lang w:val="en-GB"/>
              </w:rPr>
              <w:t>Evaluation Criteria/Questions</w:t>
            </w:r>
          </w:p>
        </w:tc>
        <w:tc>
          <w:tcPr>
            <w:tcW w:w="1243" w:type="pct"/>
            <w:shd w:val="clear" w:color="auto" w:fill="D9D9D9" w:themeFill="background1" w:themeFillShade="D9"/>
          </w:tcPr>
          <w:p w14:paraId="1FB7E29A" w14:textId="77777777" w:rsidR="004E79DA" w:rsidRPr="00B107A9" w:rsidRDefault="004E79DA" w:rsidP="00E23DA9">
            <w:pPr>
              <w:spacing w:before="0" w:after="0"/>
              <w:jc w:val="center"/>
              <w:rPr>
                <w:sz w:val="18"/>
                <w:szCs w:val="18"/>
                <w:lang w:val="en-GB"/>
              </w:rPr>
            </w:pPr>
            <w:r w:rsidRPr="00B107A9">
              <w:rPr>
                <w:sz w:val="18"/>
                <w:szCs w:val="18"/>
                <w:lang w:val="en-GB"/>
              </w:rPr>
              <w:t>Sub - Questions</w:t>
            </w:r>
          </w:p>
        </w:tc>
        <w:tc>
          <w:tcPr>
            <w:tcW w:w="1109" w:type="pct"/>
            <w:shd w:val="clear" w:color="auto" w:fill="D9D9D9" w:themeFill="background1" w:themeFillShade="D9"/>
          </w:tcPr>
          <w:p w14:paraId="6C7CEA7C" w14:textId="77777777" w:rsidR="004E79DA" w:rsidRPr="00B107A9" w:rsidRDefault="004E79DA" w:rsidP="00E23DA9">
            <w:pPr>
              <w:spacing w:before="0" w:after="0"/>
              <w:jc w:val="center"/>
              <w:rPr>
                <w:sz w:val="18"/>
                <w:szCs w:val="18"/>
                <w:lang w:val="en-GB"/>
              </w:rPr>
            </w:pPr>
            <w:r w:rsidRPr="00B107A9">
              <w:rPr>
                <w:sz w:val="18"/>
                <w:szCs w:val="18"/>
                <w:lang w:val="en-GB"/>
              </w:rPr>
              <w:t>Indicators</w:t>
            </w:r>
          </w:p>
        </w:tc>
        <w:tc>
          <w:tcPr>
            <w:tcW w:w="910" w:type="pct"/>
            <w:shd w:val="clear" w:color="auto" w:fill="D9D9D9" w:themeFill="background1" w:themeFillShade="D9"/>
          </w:tcPr>
          <w:p w14:paraId="0F3C8E43" w14:textId="77777777" w:rsidR="004E79DA" w:rsidRPr="00B107A9" w:rsidRDefault="004E79DA" w:rsidP="00E23DA9">
            <w:pPr>
              <w:spacing w:before="0" w:after="0"/>
              <w:jc w:val="center"/>
              <w:rPr>
                <w:sz w:val="18"/>
                <w:szCs w:val="18"/>
                <w:lang w:val="en-GB"/>
              </w:rPr>
            </w:pPr>
            <w:r w:rsidRPr="00B107A9">
              <w:rPr>
                <w:sz w:val="18"/>
                <w:szCs w:val="18"/>
                <w:lang w:val="en-GB"/>
              </w:rPr>
              <w:t>Method of collection</w:t>
            </w:r>
          </w:p>
        </w:tc>
        <w:tc>
          <w:tcPr>
            <w:tcW w:w="909" w:type="pct"/>
            <w:shd w:val="clear" w:color="auto" w:fill="D9D9D9" w:themeFill="background1" w:themeFillShade="D9"/>
          </w:tcPr>
          <w:p w14:paraId="212A5385" w14:textId="77777777" w:rsidR="004E79DA" w:rsidRPr="00B107A9" w:rsidRDefault="004E79DA" w:rsidP="00E23DA9">
            <w:pPr>
              <w:spacing w:before="0" w:after="0"/>
              <w:jc w:val="center"/>
              <w:rPr>
                <w:sz w:val="18"/>
                <w:szCs w:val="18"/>
                <w:lang w:val="en-GB"/>
              </w:rPr>
            </w:pPr>
            <w:r w:rsidRPr="00B107A9">
              <w:rPr>
                <w:sz w:val="18"/>
                <w:szCs w:val="18"/>
                <w:lang w:val="en-GB"/>
              </w:rPr>
              <w:t>Data Source</w:t>
            </w:r>
          </w:p>
        </w:tc>
      </w:tr>
      <w:tr w:rsidR="004E79DA" w:rsidRPr="00754C95" w14:paraId="5E28B060" w14:textId="77777777" w:rsidTr="00E23DA9">
        <w:tc>
          <w:tcPr>
            <w:tcW w:w="829" w:type="pct"/>
            <w:shd w:val="clear" w:color="auto" w:fill="F2F2F2" w:themeFill="background1" w:themeFillShade="F2"/>
          </w:tcPr>
          <w:p w14:paraId="04C7016A" w14:textId="77777777" w:rsidR="004E79DA" w:rsidRPr="00B107A9" w:rsidRDefault="004E79DA" w:rsidP="00E23DA9">
            <w:pPr>
              <w:spacing w:before="0" w:after="0"/>
              <w:rPr>
                <w:b/>
                <w:color w:val="E36C0A"/>
                <w:sz w:val="18"/>
                <w:szCs w:val="18"/>
                <w:lang w:val="en-GB"/>
              </w:rPr>
            </w:pPr>
            <w:r w:rsidRPr="00B107A9">
              <w:rPr>
                <w:b/>
                <w:color w:val="E36C0A"/>
                <w:sz w:val="18"/>
                <w:szCs w:val="18"/>
                <w:lang w:val="en-GB"/>
              </w:rPr>
              <w:t>A. PROJECT FORMULATION</w:t>
            </w:r>
          </w:p>
        </w:tc>
        <w:tc>
          <w:tcPr>
            <w:tcW w:w="1243" w:type="pct"/>
            <w:shd w:val="clear" w:color="auto" w:fill="F2F2F2" w:themeFill="background1" w:themeFillShade="F2"/>
          </w:tcPr>
          <w:p w14:paraId="618DE5F2" w14:textId="77777777" w:rsidR="004E79DA" w:rsidRPr="00B107A9" w:rsidRDefault="004E79DA" w:rsidP="00E23DA9">
            <w:pPr>
              <w:spacing w:before="0" w:after="0"/>
              <w:jc w:val="center"/>
              <w:rPr>
                <w:b/>
                <w:sz w:val="18"/>
                <w:szCs w:val="18"/>
                <w:lang w:val="en-GB"/>
              </w:rPr>
            </w:pPr>
          </w:p>
        </w:tc>
        <w:tc>
          <w:tcPr>
            <w:tcW w:w="1109" w:type="pct"/>
            <w:shd w:val="clear" w:color="auto" w:fill="F2F2F2" w:themeFill="background1" w:themeFillShade="F2"/>
          </w:tcPr>
          <w:p w14:paraId="1BBB55B9" w14:textId="77777777" w:rsidR="004E79DA" w:rsidRPr="00B107A9" w:rsidRDefault="004E79DA" w:rsidP="00E23DA9">
            <w:pPr>
              <w:spacing w:before="0" w:after="0"/>
              <w:jc w:val="center"/>
              <w:rPr>
                <w:b/>
                <w:sz w:val="18"/>
                <w:szCs w:val="18"/>
                <w:lang w:val="en-GB"/>
              </w:rPr>
            </w:pPr>
          </w:p>
        </w:tc>
        <w:tc>
          <w:tcPr>
            <w:tcW w:w="910" w:type="pct"/>
            <w:shd w:val="clear" w:color="auto" w:fill="F2F2F2" w:themeFill="background1" w:themeFillShade="F2"/>
          </w:tcPr>
          <w:p w14:paraId="7CD467C1" w14:textId="77777777" w:rsidR="004E79DA" w:rsidRPr="00B107A9" w:rsidRDefault="004E79DA" w:rsidP="00E23DA9">
            <w:pPr>
              <w:spacing w:before="0" w:after="0"/>
              <w:jc w:val="center"/>
              <w:rPr>
                <w:b/>
                <w:sz w:val="18"/>
                <w:szCs w:val="18"/>
                <w:lang w:val="en-GB"/>
              </w:rPr>
            </w:pPr>
          </w:p>
        </w:tc>
        <w:tc>
          <w:tcPr>
            <w:tcW w:w="909" w:type="pct"/>
            <w:shd w:val="clear" w:color="auto" w:fill="F2F2F2" w:themeFill="background1" w:themeFillShade="F2"/>
          </w:tcPr>
          <w:p w14:paraId="7B9D573D" w14:textId="77777777" w:rsidR="004E79DA" w:rsidRPr="00B107A9" w:rsidRDefault="004E79DA" w:rsidP="00E23DA9">
            <w:pPr>
              <w:spacing w:before="0" w:after="0"/>
              <w:jc w:val="center"/>
              <w:rPr>
                <w:b/>
                <w:sz w:val="18"/>
                <w:szCs w:val="18"/>
                <w:lang w:val="en-GB"/>
              </w:rPr>
            </w:pPr>
          </w:p>
        </w:tc>
      </w:tr>
      <w:tr w:rsidR="004E79DA" w:rsidRPr="00754C95" w14:paraId="20CA6C58" w14:textId="77777777" w:rsidTr="00E23DA9">
        <w:tc>
          <w:tcPr>
            <w:tcW w:w="829" w:type="pct"/>
            <w:shd w:val="clear" w:color="auto" w:fill="F2F2F2" w:themeFill="background1" w:themeFillShade="F2"/>
          </w:tcPr>
          <w:p w14:paraId="5A033E65" w14:textId="77777777" w:rsidR="004E79DA" w:rsidRPr="00B107A9" w:rsidRDefault="004E79DA" w:rsidP="00E23DA9">
            <w:pPr>
              <w:autoSpaceDE w:val="0"/>
              <w:autoSpaceDN w:val="0"/>
              <w:adjustRightInd w:val="0"/>
              <w:spacing w:before="0" w:after="0"/>
              <w:rPr>
                <w:rFonts w:cs="Myriad-Roman"/>
                <w:color w:val="000000"/>
                <w:sz w:val="18"/>
                <w:szCs w:val="18"/>
                <w:lang w:val="en-GB"/>
              </w:rPr>
            </w:pPr>
            <w:r w:rsidRPr="00B107A9">
              <w:rPr>
                <w:b/>
                <w:sz w:val="18"/>
                <w:szCs w:val="18"/>
                <w:lang w:val="en-GB"/>
              </w:rPr>
              <w:t>Relevance</w:t>
            </w:r>
          </w:p>
        </w:tc>
        <w:tc>
          <w:tcPr>
            <w:tcW w:w="1243" w:type="pct"/>
            <w:shd w:val="clear" w:color="auto" w:fill="F2F2F2" w:themeFill="background1" w:themeFillShade="F2"/>
          </w:tcPr>
          <w:p w14:paraId="497D9BA2" w14:textId="77777777" w:rsidR="004E79DA" w:rsidRPr="00B107A9" w:rsidRDefault="004E79DA" w:rsidP="00E23DA9">
            <w:pPr>
              <w:autoSpaceDE w:val="0"/>
              <w:autoSpaceDN w:val="0"/>
              <w:adjustRightInd w:val="0"/>
              <w:spacing w:before="0" w:after="0"/>
              <w:rPr>
                <w:rFonts w:cs="Myriad-Roman"/>
                <w:color w:val="000000"/>
                <w:sz w:val="18"/>
                <w:szCs w:val="18"/>
                <w:lang w:val="en-GB"/>
              </w:rPr>
            </w:pPr>
          </w:p>
        </w:tc>
        <w:tc>
          <w:tcPr>
            <w:tcW w:w="1109" w:type="pct"/>
            <w:shd w:val="clear" w:color="auto" w:fill="F2F2F2" w:themeFill="background1" w:themeFillShade="F2"/>
          </w:tcPr>
          <w:p w14:paraId="72C861C0" w14:textId="77777777" w:rsidR="004E79DA" w:rsidRPr="00B107A9" w:rsidRDefault="004E79DA" w:rsidP="00E23DA9">
            <w:pPr>
              <w:spacing w:before="0" w:after="0"/>
              <w:rPr>
                <w:sz w:val="18"/>
                <w:szCs w:val="18"/>
                <w:lang w:val="en-GB"/>
              </w:rPr>
            </w:pPr>
          </w:p>
        </w:tc>
        <w:tc>
          <w:tcPr>
            <w:tcW w:w="910" w:type="pct"/>
            <w:shd w:val="clear" w:color="auto" w:fill="F2F2F2" w:themeFill="background1" w:themeFillShade="F2"/>
          </w:tcPr>
          <w:p w14:paraId="0C5B0308" w14:textId="77777777" w:rsidR="004E79DA" w:rsidRPr="00B107A9" w:rsidRDefault="004E79DA" w:rsidP="00E23DA9">
            <w:pPr>
              <w:spacing w:before="0" w:after="0"/>
              <w:rPr>
                <w:sz w:val="18"/>
                <w:szCs w:val="18"/>
                <w:lang w:val="en-GB"/>
              </w:rPr>
            </w:pPr>
          </w:p>
        </w:tc>
        <w:tc>
          <w:tcPr>
            <w:tcW w:w="909" w:type="pct"/>
            <w:shd w:val="clear" w:color="auto" w:fill="F2F2F2" w:themeFill="background1" w:themeFillShade="F2"/>
          </w:tcPr>
          <w:p w14:paraId="1A8FFC30" w14:textId="77777777" w:rsidR="004E79DA" w:rsidRPr="00B107A9" w:rsidRDefault="004E79DA" w:rsidP="00E23DA9">
            <w:pPr>
              <w:spacing w:before="0" w:after="0"/>
              <w:rPr>
                <w:sz w:val="18"/>
                <w:szCs w:val="18"/>
                <w:lang w:val="en-GB"/>
              </w:rPr>
            </w:pPr>
          </w:p>
        </w:tc>
      </w:tr>
      <w:tr w:rsidR="004E79DA" w:rsidRPr="00754C95" w14:paraId="728D8370" w14:textId="77777777" w:rsidTr="00E23DA9">
        <w:tc>
          <w:tcPr>
            <w:tcW w:w="829" w:type="pct"/>
            <w:vMerge w:val="restart"/>
          </w:tcPr>
          <w:p w14:paraId="10AB3A92" w14:textId="77777777" w:rsidR="004E79DA" w:rsidRPr="00B107A9" w:rsidRDefault="004E79DA" w:rsidP="00E23DA9">
            <w:pPr>
              <w:autoSpaceDE w:val="0"/>
              <w:autoSpaceDN w:val="0"/>
              <w:adjustRightInd w:val="0"/>
              <w:spacing w:before="0" w:after="0"/>
              <w:rPr>
                <w:rFonts w:cs="Myriad-Roman"/>
                <w:b/>
                <w:sz w:val="18"/>
                <w:szCs w:val="18"/>
                <w:lang w:val="en-GB"/>
              </w:rPr>
            </w:pPr>
            <w:r w:rsidRPr="00B107A9">
              <w:rPr>
                <w:rFonts w:cs="Myriad-Roman"/>
                <w:b/>
                <w:sz w:val="18"/>
                <w:szCs w:val="18"/>
                <w:lang w:val="en-GB"/>
              </w:rPr>
              <w:t xml:space="preserve">Q1. Is the project relevant to </w:t>
            </w:r>
            <w:r w:rsidRPr="00B107A9">
              <w:rPr>
                <w:b/>
                <w:sz w:val="18"/>
                <w:szCs w:val="18"/>
                <w:lang w:val="en-GB"/>
              </w:rPr>
              <w:t>CIDA’s strategic priorities and</w:t>
            </w:r>
            <w:r w:rsidRPr="00B107A9">
              <w:rPr>
                <w:sz w:val="18"/>
                <w:szCs w:val="18"/>
                <w:lang w:val="en-GB"/>
              </w:rPr>
              <w:t xml:space="preserve"> </w:t>
            </w:r>
            <w:r w:rsidRPr="00B107A9">
              <w:rPr>
                <w:rFonts w:cs="Myriad-Roman"/>
                <w:b/>
                <w:sz w:val="18"/>
                <w:szCs w:val="18"/>
                <w:lang w:val="en-GB"/>
              </w:rPr>
              <w:t>UNDP’s strategic plan and objectives, as well as to the national objectives of the 6 project countries?</w:t>
            </w:r>
          </w:p>
        </w:tc>
        <w:tc>
          <w:tcPr>
            <w:tcW w:w="1243" w:type="pct"/>
          </w:tcPr>
          <w:p w14:paraId="13F2BB46"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How does the project contribute to the GAC’s strategic priorities?</w:t>
            </w:r>
          </w:p>
        </w:tc>
        <w:tc>
          <w:tcPr>
            <w:tcW w:w="1109" w:type="pct"/>
          </w:tcPr>
          <w:p w14:paraId="620723CD"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Existence of a clear link between the project objective and the GAC’s strategic priorities</w:t>
            </w:r>
          </w:p>
        </w:tc>
        <w:tc>
          <w:tcPr>
            <w:tcW w:w="910" w:type="pct"/>
          </w:tcPr>
          <w:p w14:paraId="46F5523A"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Desk review</w:t>
            </w:r>
          </w:p>
          <w:p w14:paraId="4C606458" w14:textId="77777777" w:rsidR="004E79DA" w:rsidRPr="00B107A9" w:rsidRDefault="004E79DA" w:rsidP="00E23DA9">
            <w:pPr>
              <w:pStyle w:val="ListParagraph"/>
              <w:numPr>
                <w:ilvl w:val="0"/>
                <w:numId w:val="0"/>
              </w:numPr>
              <w:autoSpaceDE w:val="0"/>
              <w:autoSpaceDN w:val="0"/>
              <w:adjustRightInd w:val="0"/>
              <w:spacing w:before="0" w:after="0"/>
              <w:ind w:left="360"/>
              <w:jc w:val="left"/>
              <w:rPr>
                <w:rFonts w:cs="Myriad-Roman"/>
                <w:sz w:val="18"/>
                <w:szCs w:val="18"/>
                <w:lang w:val="en-GB"/>
              </w:rPr>
            </w:pPr>
          </w:p>
          <w:p w14:paraId="28F665AD"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Interviews</w:t>
            </w:r>
          </w:p>
        </w:tc>
        <w:tc>
          <w:tcPr>
            <w:tcW w:w="909" w:type="pct"/>
          </w:tcPr>
          <w:p w14:paraId="0FA7724C"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Project Document</w:t>
            </w:r>
          </w:p>
          <w:p w14:paraId="25D875EC"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GAC strategic documentation</w:t>
            </w:r>
          </w:p>
          <w:p w14:paraId="7C30ADEE"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GAC</w:t>
            </w:r>
          </w:p>
        </w:tc>
      </w:tr>
      <w:tr w:rsidR="004E79DA" w:rsidRPr="00754C95" w14:paraId="6164AC7D" w14:textId="77777777" w:rsidTr="00E23DA9">
        <w:tc>
          <w:tcPr>
            <w:tcW w:w="829" w:type="pct"/>
            <w:vMerge/>
          </w:tcPr>
          <w:p w14:paraId="39F842D1" w14:textId="77777777" w:rsidR="004E79DA" w:rsidRPr="00B107A9" w:rsidRDefault="004E79DA" w:rsidP="00E23DA9">
            <w:pPr>
              <w:autoSpaceDE w:val="0"/>
              <w:autoSpaceDN w:val="0"/>
              <w:adjustRightInd w:val="0"/>
              <w:spacing w:before="0" w:after="0"/>
              <w:rPr>
                <w:rFonts w:cs="Myriad-Roman"/>
                <w:b/>
                <w:sz w:val="18"/>
                <w:szCs w:val="18"/>
                <w:lang w:val="en-GB"/>
              </w:rPr>
            </w:pPr>
          </w:p>
        </w:tc>
        <w:tc>
          <w:tcPr>
            <w:tcW w:w="1243" w:type="pct"/>
          </w:tcPr>
          <w:p w14:paraId="042831C2"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How does the project contribute to the objectives of the UNDP Strategic Plan?</w:t>
            </w:r>
          </w:p>
        </w:tc>
        <w:tc>
          <w:tcPr>
            <w:tcW w:w="1109" w:type="pct"/>
          </w:tcPr>
          <w:p w14:paraId="15098D30"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Existence of a clear relationship between the project objectives and UNDP strategic plan</w:t>
            </w:r>
          </w:p>
        </w:tc>
        <w:tc>
          <w:tcPr>
            <w:tcW w:w="910" w:type="pct"/>
          </w:tcPr>
          <w:p w14:paraId="2A7A164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Desk review</w:t>
            </w:r>
          </w:p>
        </w:tc>
        <w:tc>
          <w:tcPr>
            <w:tcW w:w="909" w:type="pct"/>
          </w:tcPr>
          <w:p w14:paraId="28B538DF"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Project Document</w:t>
            </w:r>
          </w:p>
          <w:p w14:paraId="4B539AC1"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UNDP strategic plan</w:t>
            </w:r>
          </w:p>
        </w:tc>
      </w:tr>
      <w:tr w:rsidR="004E79DA" w:rsidRPr="00754C95" w14:paraId="3D731C04" w14:textId="77777777" w:rsidTr="00E23DA9">
        <w:tc>
          <w:tcPr>
            <w:tcW w:w="829" w:type="pct"/>
            <w:vMerge/>
          </w:tcPr>
          <w:p w14:paraId="6E3A1119"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44AED62E"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 xml:space="preserve">To what extent does the project contribute to the objectives of the 6 national project countries </w:t>
            </w:r>
          </w:p>
        </w:tc>
        <w:tc>
          <w:tcPr>
            <w:tcW w:w="1109" w:type="pct"/>
          </w:tcPr>
          <w:p w14:paraId="025B8459"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Degree to which the global projects supports the national climate change adaptation objectives of the 6 national projects countries</w:t>
            </w:r>
          </w:p>
          <w:p w14:paraId="0BF0F173" w14:textId="77777777" w:rsidR="004E79DA" w:rsidRPr="00B107A9" w:rsidRDefault="004E79DA" w:rsidP="004E79DA">
            <w:pPr>
              <w:pStyle w:val="ListParagraph"/>
              <w:numPr>
                <w:ilvl w:val="0"/>
                <w:numId w:val="67"/>
              </w:numPr>
              <w:spacing w:before="0" w:after="0"/>
              <w:jc w:val="left"/>
              <w:rPr>
                <w:sz w:val="18"/>
                <w:szCs w:val="18"/>
                <w:lang w:val="en-GB"/>
              </w:rPr>
            </w:pPr>
            <w:r w:rsidRPr="00B107A9">
              <w:rPr>
                <w:sz w:val="18"/>
                <w:szCs w:val="18"/>
                <w:lang w:val="en-GB"/>
              </w:rPr>
              <w:t>Appreciation from national stakeholders with respect to project adequacy to national priorities</w:t>
            </w:r>
          </w:p>
        </w:tc>
        <w:tc>
          <w:tcPr>
            <w:tcW w:w="910" w:type="pct"/>
          </w:tcPr>
          <w:p w14:paraId="356B7537"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Desk review</w:t>
            </w:r>
          </w:p>
          <w:p w14:paraId="767C7E6F" w14:textId="77777777" w:rsidR="004E79DA" w:rsidRPr="00B107A9" w:rsidRDefault="004E79DA" w:rsidP="00E23DA9">
            <w:pPr>
              <w:autoSpaceDE w:val="0"/>
              <w:autoSpaceDN w:val="0"/>
              <w:adjustRightInd w:val="0"/>
              <w:spacing w:before="0" w:after="0"/>
              <w:rPr>
                <w:sz w:val="18"/>
                <w:szCs w:val="18"/>
                <w:lang w:val="en-GB"/>
              </w:rPr>
            </w:pPr>
          </w:p>
          <w:p w14:paraId="210B5379" w14:textId="77777777" w:rsidR="004E79DA" w:rsidRPr="00B107A9" w:rsidRDefault="004E79DA" w:rsidP="00E23DA9">
            <w:pPr>
              <w:autoSpaceDE w:val="0"/>
              <w:autoSpaceDN w:val="0"/>
              <w:adjustRightInd w:val="0"/>
              <w:spacing w:before="0" w:after="0"/>
              <w:rPr>
                <w:sz w:val="18"/>
                <w:szCs w:val="18"/>
                <w:lang w:val="en-GB"/>
              </w:rPr>
            </w:pPr>
          </w:p>
          <w:p w14:paraId="4A8E1934"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Interviews</w:t>
            </w:r>
          </w:p>
        </w:tc>
        <w:tc>
          <w:tcPr>
            <w:tcW w:w="909" w:type="pct"/>
          </w:tcPr>
          <w:p w14:paraId="4869CE5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Project Document</w:t>
            </w:r>
          </w:p>
          <w:p w14:paraId="1E1D890B"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Projects Documents of national projects</w:t>
            </w:r>
          </w:p>
          <w:p w14:paraId="6E1F2FA1"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Government partners</w:t>
            </w:r>
          </w:p>
        </w:tc>
      </w:tr>
      <w:tr w:rsidR="004E79DA" w:rsidRPr="00754C95" w14:paraId="378257AF" w14:textId="77777777" w:rsidTr="00E23DA9">
        <w:tc>
          <w:tcPr>
            <w:tcW w:w="829" w:type="pct"/>
            <w:vMerge/>
          </w:tcPr>
          <w:p w14:paraId="040687EB"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0998FA45"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To what extent does the project support the needs of national project teams?</w:t>
            </w:r>
          </w:p>
        </w:tc>
        <w:tc>
          <w:tcPr>
            <w:tcW w:w="1109" w:type="pct"/>
          </w:tcPr>
          <w:p w14:paraId="4CC5EFE0" w14:textId="77777777" w:rsidR="004E79DA" w:rsidRPr="00B107A9" w:rsidRDefault="004E79DA" w:rsidP="004E79DA">
            <w:pPr>
              <w:pStyle w:val="ListParagraph"/>
              <w:numPr>
                <w:ilvl w:val="0"/>
                <w:numId w:val="67"/>
              </w:numPr>
              <w:spacing w:before="0" w:after="0"/>
              <w:jc w:val="left"/>
              <w:rPr>
                <w:sz w:val="18"/>
                <w:szCs w:val="18"/>
                <w:lang w:val="en-GB"/>
              </w:rPr>
            </w:pPr>
            <w:r w:rsidRPr="00B107A9">
              <w:rPr>
                <w:sz w:val="18"/>
                <w:szCs w:val="18"/>
                <w:lang w:val="en-GB"/>
              </w:rPr>
              <w:t>Degree of coherence between the needs expressed by the national project teams and the objectives of the global project</w:t>
            </w:r>
          </w:p>
        </w:tc>
        <w:tc>
          <w:tcPr>
            <w:tcW w:w="910" w:type="pct"/>
          </w:tcPr>
          <w:p w14:paraId="609030CD"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p w14:paraId="16AD0CCE" w14:textId="77777777" w:rsidR="004E79DA" w:rsidRPr="00B107A9" w:rsidRDefault="004E79DA" w:rsidP="00E23DA9">
            <w:pPr>
              <w:autoSpaceDE w:val="0"/>
              <w:autoSpaceDN w:val="0"/>
              <w:adjustRightInd w:val="0"/>
              <w:spacing w:before="0" w:after="0"/>
              <w:rPr>
                <w:sz w:val="18"/>
                <w:szCs w:val="18"/>
                <w:lang w:val="en-GB"/>
              </w:rPr>
            </w:pPr>
          </w:p>
          <w:p w14:paraId="07D0F6A2" w14:textId="77777777" w:rsidR="004E79DA" w:rsidRPr="00B107A9" w:rsidRDefault="004E79DA" w:rsidP="00E23DA9">
            <w:pPr>
              <w:autoSpaceDE w:val="0"/>
              <w:autoSpaceDN w:val="0"/>
              <w:adjustRightInd w:val="0"/>
              <w:spacing w:before="0" w:after="0"/>
              <w:rPr>
                <w:sz w:val="18"/>
                <w:szCs w:val="18"/>
                <w:lang w:val="en-GB"/>
              </w:rPr>
            </w:pPr>
          </w:p>
          <w:p w14:paraId="76925660"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6708A38C"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 xml:space="preserve">Project document </w:t>
            </w:r>
          </w:p>
          <w:p w14:paraId="517729AB"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GEF national projects evaluation</w:t>
            </w:r>
          </w:p>
          <w:p w14:paraId="63866FF8"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National project teams</w:t>
            </w:r>
          </w:p>
        </w:tc>
      </w:tr>
      <w:tr w:rsidR="004E79DA" w:rsidRPr="00754C95" w14:paraId="6F50F7A7" w14:textId="77777777" w:rsidTr="00E23DA9">
        <w:tc>
          <w:tcPr>
            <w:tcW w:w="829" w:type="pct"/>
            <w:vMerge w:val="restart"/>
          </w:tcPr>
          <w:p w14:paraId="1E6A9F35" w14:textId="77777777" w:rsidR="004E79DA" w:rsidRPr="00B107A9" w:rsidRDefault="004E79DA" w:rsidP="00E23DA9">
            <w:pPr>
              <w:autoSpaceDE w:val="0"/>
              <w:autoSpaceDN w:val="0"/>
              <w:adjustRightInd w:val="0"/>
              <w:spacing w:before="0" w:after="0"/>
              <w:rPr>
                <w:rFonts w:cs="Myriad-Roman"/>
                <w:b/>
                <w:sz w:val="18"/>
                <w:szCs w:val="18"/>
                <w:lang w:val="en-GB"/>
              </w:rPr>
            </w:pPr>
            <w:r w:rsidRPr="00B107A9">
              <w:rPr>
                <w:rFonts w:cs="Myriad-Roman"/>
                <w:b/>
                <w:sz w:val="18"/>
                <w:szCs w:val="18"/>
                <w:lang w:val="en-GB"/>
              </w:rPr>
              <w:t>Q2. To what extent was the project design internally coherent, and relevant within a broader external context?</w:t>
            </w:r>
          </w:p>
        </w:tc>
        <w:tc>
          <w:tcPr>
            <w:tcW w:w="1243" w:type="pct"/>
          </w:tcPr>
          <w:p w14:paraId="7B6A646E"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Were the project's objectives, outcomes and components clear, practicable and feasible within its time frame?</w:t>
            </w:r>
          </w:p>
        </w:tc>
        <w:tc>
          <w:tcPr>
            <w:tcW w:w="1109" w:type="pct"/>
          </w:tcPr>
          <w:p w14:paraId="3B9BC84C"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Coherence/difference between stated objectives and progress to date</w:t>
            </w:r>
          </w:p>
          <w:p w14:paraId="625FDAA8"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Implementing entities’ staff understanding of objectives, components, timeframe</w:t>
            </w:r>
          </w:p>
        </w:tc>
        <w:tc>
          <w:tcPr>
            <w:tcW w:w="910" w:type="pct"/>
          </w:tcPr>
          <w:p w14:paraId="12545113"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p w14:paraId="47B70AE9"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542A71A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Project document</w:t>
            </w:r>
          </w:p>
          <w:p w14:paraId="7B56C17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Project coordinator</w:t>
            </w:r>
          </w:p>
          <w:p w14:paraId="4A4831F1"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National project teams</w:t>
            </w:r>
          </w:p>
          <w:p w14:paraId="4EB0CA6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Board</w:t>
            </w:r>
          </w:p>
        </w:tc>
      </w:tr>
      <w:tr w:rsidR="004E79DA" w:rsidRPr="00754C95" w14:paraId="0C9206FB" w14:textId="77777777" w:rsidTr="00E23DA9">
        <w:tc>
          <w:tcPr>
            <w:tcW w:w="829" w:type="pct"/>
            <w:vMerge/>
          </w:tcPr>
          <w:p w14:paraId="1039AAA5"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0F5441DA" w14:textId="77777777" w:rsidR="004E79DA" w:rsidRPr="00B107A9" w:rsidRDefault="004E79DA" w:rsidP="004E79DA">
            <w:pPr>
              <w:numPr>
                <w:ilvl w:val="0"/>
                <w:numId w:val="67"/>
              </w:numPr>
              <w:spacing w:before="0" w:after="0"/>
              <w:jc w:val="left"/>
              <w:rPr>
                <w:rFonts w:cs="Myriad-Roman"/>
                <w:sz w:val="18"/>
                <w:szCs w:val="18"/>
                <w:lang w:val="en-GB"/>
              </w:rPr>
            </w:pPr>
            <w:r w:rsidRPr="00CD4F59">
              <w:rPr>
                <w:rFonts w:cs="Arial"/>
                <w:sz w:val="18"/>
                <w:szCs w:val="18"/>
                <w:lang w:val="en-GB"/>
              </w:rPr>
              <w:t>Are there logical linkages between expected results of the project (log frame) and the project design (in terms of project components, choice of partners, structure, delivery mechanism, scope, budget, use of resources etc</w:t>
            </w:r>
            <w:r w:rsidRPr="008604CD">
              <w:rPr>
                <w:rFonts w:cs="Arial"/>
                <w:sz w:val="18"/>
                <w:szCs w:val="18"/>
                <w:lang w:val="en-GB"/>
              </w:rPr>
              <w:t>.)?</w:t>
            </w:r>
          </w:p>
        </w:tc>
        <w:tc>
          <w:tcPr>
            <w:tcW w:w="1109" w:type="pct"/>
          </w:tcPr>
          <w:p w14:paraId="2E6F0DBB" w14:textId="77777777" w:rsidR="004E79DA" w:rsidRPr="00CD4F59" w:rsidRDefault="004E79DA" w:rsidP="004E79DA">
            <w:pPr>
              <w:numPr>
                <w:ilvl w:val="0"/>
                <w:numId w:val="67"/>
              </w:numPr>
              <w:spacing w:before="0" w:after="0"/>
              <w:jc w:val="left"/>
              <w:rPr>
                <w:rFonts w:cs="Arial"/>
                <w:sz w:val="18"/>
                <w:szCs w:val="18"/>
                <w:lang w:val="en-GB"/>
              </w:rPr>
            </w:pPr>
            <w:r w:rsidRPr="00CD4F59">
              <w:rPr>
                <w:rFonts w:cs="Arial"/>
                <w:sz w:val="18"/>
                <w:szCs w:val="18"/>
                <w:lang w:val="en-GB"/>
              </w:rPr>
              <w:t>Level of coherence between project expected results and project design internal logic</w:t>
            </w:r>
          </w:p>
        </w:tc>
        <w:tc>
          <w:tcPr>
            <w:tcW w:w="910" w:type="pct"/>
          </w:tcPr>
          <w:p w14:paraId="756E87FC"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tc>
        <w:tc>
          <w:tcPr>
            <w:tcW w:w="909" w:type="pct"/>
          </w:tcPr>
          <w:p w14:paraId="2C63D29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tc>
      </w:tr>
      <w:tr w:rsidR="004E79DA" w:rsidRPr="00754C95" w14:paraId="6ED5736E" w14:textId="77777777" w:rsidTr="00E23DA9">
        <w:tc>
          <w:tcPr>
            <w:tcW w:w="829" w:type="pct"/>
            <w:vMerge/>
          </w:tcPr>
          <w:p w14:paraId="592279CA"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1AA7137A"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Was the M&amp;E plan well-conceived and sufficient to monitor results and track progress toward achieving objectives?</w:t>
            </w:r>
          </w:p>
        </w:tc>
        <w:tc>
          <w:tcPr>
            <w:tcW w:w="1109" w:type="pct"/>
          </w:tcPr>
          <w:p w14:paraId="16A2E1AD"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Existence of an M&amp;E plan</w:t>
            </w:r>
          </w:p>
          <w:p w14:paraId="01B85FBA"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 xml:space="preserve">Existence and quality of baseline assessment, performance measurement framework/ logframe, SMART monitoring indicators, methodology, roles and responsibilities, budget and </w:t>
            </w:r>
            <w:r w:rsidRPr="00B107A9">
              <w:rPr>
                <w:rFonts w:cs="Myriad-Roman"/>
                <w:sz w:val="18"/>
                <w:szCs w:val="18"/>
                <w:lang w:val="en-GB"/>
              </w:rPr>
              <w:lastRenderedPageBreak/>
              <w:t>timeframe/ work plan in planning documents</w:t>
            </w:r>
          </w:p>
        </w:tc>
        <w:tc>
          <w:tcPr>
            <w:tcW w:w="910" w:type="pct"/>
          </w:tcPr>
          <w:p w14:paraId="193D06B0"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lastRenderedPageBreak/>
              <w:t>Desk review</w:t>
            </w:r>
          </w:p>
          <w:p w14:paraId="5536568B" w14:textId="77777777" w:rsidR="004E79DA" w:rsidRPr="00B107A9" w:rsidRDefault="004E79DA" w:rsidP="00E23DA9">
            <w:pPr>
              <w:autoSpaceDE w:val="0"/>
              <w:autoSpaceDN w:val="0"/>
              <w:adjustRightInd w:val="0"/>
              <w:spacing w:before="0" w:after="0"/>
              <w:rPr>
                <w:sz w:val="18"/>
                <w:szCs w:val="18"/>
                <w:lang w:val="en-GB"/>
              </w:rPr>
            </w:pPr>
          </w:p>
          <w:p w14:paraId="20A303B7" w14:textId="77777777" w:rsidR="004E79DA" w:rsidRPr="00B107A9" w:rsidRDefault="004E79DA" w:rsidP="00E23DA9">
            <w:pPr>
              <w:autoSpaceDE w:val="0"/>
              <w:autoSpaceDN w:val="0"/>
              <w:adjustRightInd w:val="0"/>
              <w:spacing w:before="0" w:after="0"/>
              <w:rPr>
                <w:sz w:val="18"/>
                <w:szCs w:val="18"/>
                <w:lang w:val="en-GB"/>
              </w:rPr>
            </w:pPr>
          </w:p>
          <w:p w14:paraId="28D24891"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2636A849"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p w14:paraId="19E2C88C"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Monitoring and reporting documents</w:t>
            </w:r>
          </w:p>
          <w:p w14:paraId="2C345609"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Coordinator</w:t>
            </w:r>
          </w:p>
        </w:tc>
      </w:tr>
      <w:tr w:rsidR="004E79DA" w:rsidRPr="00754C95" w14:paraId="7B3D48BD" w14:textId="77777777" w:rsidTr="00E23DA9">
        <w:tc>
          <w:tcPr>
            <w:tcW w:w="829" w:type="pct"/>
            <w:vMerge/>
          </w:tcPr>
          <w:p w14:paraId="0DBA2CD7"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3A56DA8B"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Were the project assumptions and risks well-articulated in the project document and did they help determine activities and planned outputs?</w:t>
            </w:r>
          </w:p>
        </w:tc>
        <w:tc>
          <w:tcPr>
            <w:tcW w:w="1109" w:type="pct"/>
          </w:tcPr>
          <w:p w14:paraId="310AE74E"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Assumptions and risks stated in planning documents, with corresponding response methods/measures</w:t>
            </w:r>
          </w:p>
          <w:p w14:paraId="0A5868E4"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Quality of risk management system(s) in place at appropriate levels of reporting, accountability</w:t>
            </w:r>
          </w:p>
          <w:p w14:paraId="7CBCA63A"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Use of assumptions or noted risks to tailor or adjust planned activities and outputs</w:t>
            </w:r>
          </w:p>
        </w:tc>
        <w:tc>
          <w:tcPr>
            <w:tcW w:w="910" w:type="pct"/>
          </w:tcPr>
          <w:p w14:paraId="6C41F02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p w14:paraId="38A64C4D" w14:textId="77777777" w:rsidR="004E79DA" w:rsidRPr="00B107A9" w:rsidRDefault="004E79DA" w:rsidP="00E23DA9">
            <w:pPr>
              <w:autoSpaceDE w:val="0"/>
              <w:autoSpaceDN w:val="0"/>
              <w:adjustRightInd w:val="0"/>
              <w:spacing w:before="0" w:after="0"/>
              <w:rPr>
                <w:sz w:val="18"/>
                <w:szCs w:val="18"/>
                <w:lang w:val="en-GB"/>
              </w:rPr>
            </w:pPr>
          </w:p>
          <w:p w14:paraId="5EC9FADD" w14:textId="77777777" w:rsidR="004E79DA" w:rsidRPr="00B107A9" w:rsidRDefault="004E79DA" w:rsidP="00E23DA9">
            <w:pPr>
              <w:autoSpaceDE w:val="0"/>
              <w:autoSpaceDN w:val="0"/>
              <w:adjustRightInd w:val="0"/>
              <w:spacing w:before="0" w:after="0"/>
              <w:rPr>
                <w:sz w:val="18"/>
                <w:szCs w:val="18"/>
                <w:lang w:val="en-GB"/>
              </w:rPr>
            </w:pPr>
          </w:p>
          <w:p w14:paraId="05A9E8C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w:t>
            </w:r>
          </w:p>
        </w:tc>
        <w:tc>
          <w:tcPr>
            <w:tcW w:w="909" w:type="pct"/>
          </w:tcPr>
          <w:p w14:paraId="6253AA67"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p w14:paraId="3EBD0D48"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documents of national projects</w:t>
            </w:r>
          </w:p>
          <w:p w14:paraId="75B35127"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coordinator</w:t>
            </w:r>
          </w:p>
        </w:tc>
      </w:tr>
      <w:tr w:rsidR="004E79DA" w:rsidRPr="00754C95" w14:paraId="727923CC" w14:textId="77777777" w:rsidTr="00E23DA9">
        <w:trPr>
          <w:trHeight w:val="1596"/>
        </w:trPr>
        <w:tc>
          <w:tcPr>
            <w:tcW w:w="829" w:type="pct"/>
            <w:vMerge/>
          </w:tcPr>
          <w:p w14:paraId="791C795C"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5468C49E" w14:textId="77777777" w:rsidR="004E79DA" w:rsidRPr="00B107A9" w:rsidRDefault="004E79DA" w:rsidP="004E79DA">
            <w:pPr>
              <w:pStyle w:val="ListParagraph"/>
              <w:numPr>
                <w:ilvl w:val="0"/>
                <w:numId w:val="67"/>
              </w:numPr>
              <w:spacing w:before="0" w:after="0"/>
              <w:jc w:val="left"/>
              <w:rPr>
                <w:rFonts w:cs="Myriad-Roman"/>
                <w:sz w:val="18"/>
                <w:szCs w:val="18"/>
                <w:lang w:val="en-GB"/>
              </w:rPr>
            </w:pPr>
            <w:r w:rsidRPr="00CD4F59">
              <w:rPr>
                <w:rFonts w:cs="Arial"/>
                <w:sz w:val="18"/>
                <w:szCs w:val="18"/>
                <w:lang w:val="en-GB"/>
              </w:rPr>
              <w:t>Is the project addressing the needs of target beneficiaries?</w:t>
            </w:r>
          </w:p>
        </w:tc>
        <w:tc>
          <w:tcPr>
            <w:tcW w:w="1109" w:type="pct"/>
          </w:tcPr>
          <w:p w14:paraId="524BC786" w14:textId="77777777" w:rsidR="004E79DA" w:rsidRPr="00CD4F59" w:rsidRDefault="004E79DA" w:rsidP="004E79DA">
            <w:pPr>
              <w:pStyle w:val="ListParagraph"/>
              <w:numPr>
                <w:ilvl w:val="0"/>
                <w:numId w:val="67"/>
              </w:numPr>
              <w:autoSpaceDE w:val="0"/>
              <w:autoSpaceDN w:val="0"/>
              <w:adjustRightInd w:val="0"/>
              <w:spacing w:before="0" w:after="0"/>
              <w:jc w:val="left"/>
              <w:rPr>
                <w:rFonts w:cs="Arial"/>
                <w:sz w:val="18"/>
                <w:szCs w:val="18"/>
                <w:lang w:val="en-GB"/>
              </w:rPr>
            </w:pPr>
            <w:r w:rsidRPr="00CD4F59">
              <w:rPr>
                <w:rFonts w:cs="Arial"/>
                <w:sz w:val="18"/>
                <w:szCs w:val="18"/>
                <w:lang w:val="en-GB"/>
              </w:rPr>
              <w:t xml:space="preserve">Strength of the link between expected results from the project and the needs of relevant stakeholders </w:t>
            </w:r>
          </w:p>
          <w:p w14:paraId="40324F9F" w14:textId="77777777" w:rsidR="004E79DA" w:rsidRPr="008604CD" w:rsidRDefault="004E79DA" w:rsidP="004E79DA">
            <w:pPr>
              <w:pStyle w:val="ListParagraph"/>
              <w:numPr>
                <w:ilvl w:val="0"/>
                <w:numId w:val="67"/>
              </w:numPr>
              <w:autoSpaceDE w:val="0"/>
              <w:autoSpaceDN w:val="0"/>
              <w:adjustRightInd w:val="0"/>
              <w:spacing w:before="0" w:after="0"/>
              <w:jc w:val="left"/>
              <w:rPr>
                <w:sz w:val="18"/>
                <w:szCs w:val="18"/>
                <w:lang w:val="en-GB"/>
              </w:rPr>
            </w:pPr>
            <w:r w:rsidRPr="008604CD">
              <w:rPr>
                <w:rFonts w:cs="Arial"/>
                <w:sz w:val="18"/>
                <w:szCs w:val="18"/>
                <w:lang w:val="en-GB"/>
              </w:rPr>
              <w:t xml:space="preserve">Degree of involvement and inclusiveness of stakeholders in project design </w:t>
            </w:r>
          </w:p>
        </w:tc>
        <w:tc>
          <w:tcPr>
            <w:tcW w:w="910" w:type="pct"/>
          </w:tcPr>
          <w:p w14:paraId="65256ED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p w14:paraId="6819ED0B"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45A7AF04"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p w14:paraId="4CF1F52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National project teams</w:t>
            </w:r>
          </w:p>
          <w:p w14:paraId="7955FA88"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UNDP TA for CC, RTAs, gender focal specialist and focal points, and communication specialist</w:t>
            </w:r>
          </w:p>
        </w:tc>
      </w:tr>
      <w:tr w:rsidR="004E79DA" w:rsidRPr="00754C95" w14:paraId="59494955" w14:textId="77777777" w:rsidTr="00E23DA9">
        <w:tc>
          <w:tcPr>
            <w:tcW w:w="829" w:type="pct"/>
            <w:vMerge/>
          </w:tcPr>
          <w:p w14:paraId="2C5F34A2"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5B72F780"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Were lessons from other relevant projects properly incorporated in the project design?</w:t>
            </w:r>
          </w:p>
        </w:tc>
        <w:tc>
          <w:tcPr>
            <w:tcW w:w="1109" w:type="pct"/>
          </w:tcPr>
          <w:p w14:paraId="648DE2BB"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CD4F59">
              <w:rPr>
                <w:sz w:val="18"/>
                <w:szCs w:val="18"/>
                <w:lang w:val="en-GB"/>
              </w:rPr>
              <w:t>Evidence of planning documents utilizing lessons learned/ recommendations from previous projects as input to planning/strategy process</w:t>
            </w:r>
          </w:p>
        </w:tc>
        <w:tc>
          <w:tcPr>
            <w:tcW w:w="910" w:type="pct"/>
          </w:tcPr>
          <w:p w14:paraId="32401C17"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tc>
        <w:tc>
          <w:tcPr>
            <w:tcW w:w="909" w:type="pct"/>
          </w:tcPr>
          <w:p w14:paraId="6082775E"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p w14:paraId="082A4943"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GEF national projects evaluations</w:t>
            </w:r>
          </w:p>
        </w:tc>
      </w:tr>
      <w:tr w:rsidR="004E79DA" w:rsidRPr="00754C95" w14:paraId="6F2D15FB" w14:textId="77777777" w:rsidTr="00E23DA9">
        <w:tc>
          <w:tcPr>
            <w:tcW w:w="829" w:type="pct"/>
            <w:vMerge/>
          </w:tcPr>
          <w:p w14:paraId="6B8F3258"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6F8B4C75"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Were other interventions within the sector clearly identified?</w:t>
            </w:r>
          </w:p>
        </w:tc>
        <w:tc>
          <w:tcPr>
            <w:tcW w:w="1109" w:type="pct"/>
          </w:tcPr>
          <w:p w14:paraId="4E011353"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CD4F59">
              <w:rPr>
                <w:sz w:val="18"/>
                <w:szCs w:val="18"/>
                <w:lang w:val="en-GB"/>
              </w:rPr>
              <w:t>Other interventions within the sector duly described and their possible linkages with the project analysed</w:t>
            </w:r>
          </w:p>
        </w:tc>
        <w:tc>
          <w:tcPr>
            <w:tcW w:w="910" w:type="pct"/>
          </w:tcPr>
          <w:p w14:paraId="1A4F238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tc>
        <w:tc>
          <w:tcPr>
            <w:tcW w:w="909" w:type="pct"/>
          </w:tcPr>
          <w:p w14:paraId="6911E939"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tc>
      </w:tr>
      <w:tr w:rsidR="004E79DA" w:rsidRPr="00754C95" w14:paraId="2C620717" w14:textId="77777777" w:rsidTr="00E23DA9">
        <w:tc>
          <w:tcPr>
            <w:tcW w:w="829" w:type="pct"/>
            <w:vMerge/>
          </w:tcPr>
          <w:p w14:paraId="2FB13C10"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3D5A11A5"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How is the project relevant with respect to other donor-supported activities?</w:t>
            </w:r>
          </w:p>
        </w:tc>
        <w:tc>
          <w:tcPr>
            <w:tcW w:w="1109" w:type="pct"/>
          </w:tcPr>
          <w:p w14:paraId="4363CCFE"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Evidence of niche/gap/overlap between Canada funding support activities and objectives compared to other donors’</w:t>
            </w:r>
          </w:p>
          <w:p w14:paraId="66BC153F"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Extent to which Canada funding comparative advantage is justified</w:t>
            </w:r>
          </w:p>
          <w:p w14:paraId="5887FE15"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Evidence of coordination and complementarity between this global project and the broader UNDP portfolio on climate change, with a particularly focus on the GEF-funded project portfolio</w:t>
            </w:r>
          </w:p>
        </w:tc>
        <w:tc>
          <w:tcPr>
            <w:tcW w:w="910" w:type="pct"/>
          </w:tcPr>
          <w:p w14:paraId="742B508E"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p w14:paraId="3CBE4B20"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w:t>
            </w:r>
          </w:p>
        </w:tc>
        <w:tc>
          <w:tcPr>
            <w:tcW w:w="909" w:type="pct"/>
          </w:tcPr>
          <w:p w14:paraId="6B54E80F"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p w14:paraId="335774B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coordinator</w:t>
            </w:r>
          </w:p>
          <w:p w14:paraId="3D24A43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UNDP TA for CC, RTAs, gender specialist and focal points, and communication specialist</w:t>
            </w:r>
          </w:p>
          <w:p w14:paraId="41BC736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National project teams</w:t>
            </w:r>
          </w:p>
          <w:p w14:paraId="75A3EA57"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Board</w:t>
            </w:r>
          </w:p>
        </w:tc>
      </w:tr>
      <w:tr w:rsidR="004E79DA" w:rsidRPr="00754C95" w14:paraId="34301598" w14:textId="77777777" w:rsidTr="00E23DA9">
        <w:tc>
          <w:tcPr>
            <w:tcW w:w="829" w:type="pct"/>
            <w:vMerge w:val="restart"/>
          </w:tcPr>
          <w:p w14:paraId="47B6BE05" w14:textId="77777777" w:rsidR="004E79DA" w:rsidRPr="00B107A9" w:rsidRDefault="004E79DA" w:rsidP="00E23DA9">
            <w:pPr>
              <w:autoSpaceDE w:val="0"/>
              <w:autoSpaceDN w:val="0"/>
              <w:adjustRightInd w:val="0"/>
              <w:spacing w:before="0" w:after="0"/>
              <w:rPr>
                <w:rFonts w:cs="Myriad-Roman"/>
                <w:b/>
                <w:sz w:val="18"/>
                <w:szCs w:val="18"/>
                <w:lang w:val="en-GB"/>
              </w:rPr>
            </w:pPr>
            <w:r w:rsidRPr="00B107A9">
              <w:rPr>
                <w:rFonts w:cs="Myriad-Roman"/>
                <w:b/>
                <w:sz w:val="18"/>
                <w:szCs w:val="18"/>
                <w:lang w:val="en-GB"/>
              </w:rPr>
              <w:t xml:space="preserve">Q3. To what extent was the design of management </w:t>
            </w:r>
            <w:r w:rsidRPr="00B107A9">
              <w:rPr>
                <w:rFonts w:cs="Myriad-Roman"/>
                <w:b/>
                <w:sz w:val="18"/>
                <w:szCs w:val="18"/>
                <w:lang w:val="en-GB"/>
              </w:rPr>
              <w:lastRenderedPageBreak/>
              <w:t>arrangements relevant to the project objectives?</w:t>
            </w:r>
          </w:p>
        </w:tc>
        <w:tc>
          <w:tcPr>
            <w:tcW w:w="1243" w:type="pct"/>
          </w:tcPr>
          <w:p w14:paraId="48A4964A"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lastRenderedPageBreak/>
              <w:t>Were the capacities of the executing institution and its counterparts properly considered when the project was designed?</w:t>
            </w:r>
          </w:p>
        </w:tc>
        <w:tc>
          <w:tcPr>
            <w:tcW w:w="1109" w:type="pct"/>
          </w:tcPr>
          <w:p w14:paraId="6D2671DE"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 xml:space="preserve">Evidence of scoping activity or assessment of executing agency’s </w:t>
            </w:r>
            <w:r w:rsidRPr="00B107A9">
              <w:rPr>
                <w:rFonts w:cs="Myriad-Roman"/>
                <w:sz w:val="18"/>
                <w:szCs w:val="18"/>
                <w:lang w:val="en-GB"/>
              </w:rPr>
              <w:lastRenderedPageBreak/>
              <w:t>capabilities with respect to executing this project</w:t>
            </w:r>
          </w:p>
          <w:p w14:paraId="76EB3B7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Number, extent and types of gaps between planned and available capacities by executing agency</w:t>
            </w:r>
          </w:p>
        </w:tc>
        <w:tc>
          <w:tcPr>
            <w:tcW w:w="910" w:type="pct"/>
          </w:tcPr>
          <w:p w14:paraId="39547089"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lastRenderedPageBreak/>
              <w:t>Desk review</w:t>
            </w:r>
          </w:p>
          <w:p w14:paraId="776E15CD"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5547581A"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p w14:paraId="2D0BB663"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 xml:space="preserve">UNDP TA for CC, RTAs, gender focal specialist and </w:t>
            </w:r>
            <w:r w:rsidRPr="00B107A9">
              <w:rPr>
                <w:sz w:val="18"/>
                <w:szCs w:val="18"/>
                <w:lang w:val="en-GB"/>
              </w:rPr>
              <w:lastRenderedPageBreak/>
              <w:t>focal points, and communication specialist</w:t>
            </w:r>
          </w:p>
          <w:p w14:paraId="3560BEBF"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coordinator</w:t>
            </w:r>
          </w:p>
          <w:p w14:paraId="5B826380"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Board</w:t>
            </w:r>
          </w:p>
        </w:tc>
      </w:tr>
      <w:tr w:rsidR="004E79DA" w:rsidRPr="00754C95" w14:paraId="3EE8A334" w14:textId="77777777" w:rsidTr="00E23DA9">
        <w:tc>
          <w:tcPr>
            <w:tcW w:w="829" w:type="pct"/>
            <w:vMerge/>
          </w:tcPr>
          <w:p w14:paraId="33B937DE"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63A11CB5"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Were counterpart resources (funding, staff, and facilities), enabling legislation, and adequate project management arrangements in place at project entry?</w:t>
            </w:r>
          </w:p>
        </w:tc>
        <w:tc>
          <w:tcPr>
            <w:tcW w:w="1109" w:type="pct"/>
          </w:tcPr>
          <w:p w14:paraId="36D73C86"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Coherence/extent of gap in timing between counterpart resource and institutional readiness and project commencement</w:t>
            </w:r>
          </w:p>
        </w:tc>
        <w:tc>
          <w:tcPr>
            <w:tcW w:w="910" w:type="pct"/>
          </w:tcPr>
          <w:p w14:paraId="7A39A250"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Desk review</w:t>
            </w:r>
          </w:p>
          <w:p w14:paraId="1014DBC4" w14:textId="77777777" w:rsidR="004E79DA" w:rsidRPr="00B107A9" w:rsidRDefault="004E79DA" w:rsidP="00E23DA9">
            <w:pPr>
              <w:autoSpaceDE w:val="0"/>
              <w:autoSpaceDN w:val="0"/>
              <w:adjustRightInd w:val="0"/>
              <w:spacing w:before="0" w:after="0"/>
              <w:rPr>
                <w:sz w:val="18"/>
                <w:szCs w:val="18"/>
                <w:lang w:val="en-GB"/>
              </w:rPr>
            </w:pPr>
          </w:p>
          <w:p w14:paraId="0B3F95B2" w14:textId="77777777" w:rsidR="004E79DA" w:rsidRPr="00B107A9" w:rsidRDefault="004E79DA" w:rsidP="00E23DA9">
            <w:pPr>
              <w:autoSpaceDE w:val="0"/>
              <w:autoSpaceDN w:val="0"/>
              <w:adjustRightInd w:val="0"/>
              <w:spacing w:before="0" w:after="0"/>
              <w:rPr>
                <w:sz w:val="18"/>
                <w:szCs w:val="18"/>
                <w:lang w:val="en-GB"/>
              </w:rPr>
            </w:pPr>
          </w:p>
          <w:p w14:paraId="215E7694"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3FF7C5FC"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document</w:t>
            </w:r>
          </w:p>
          <w:p w14:paraId="1F73338F"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GEF national projects evaluations</w:t>
            </w:r>
          </w:p>
          <w:p w14:paraId="218DB4B7"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Government partners</w:t>
            </w:r>
          </w:p>
          <w:p w14:paraId="545A9A0F"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National project teams</w:t>
            </w:r>
          </w:p>
          <w:p w14:paraId="32D51987"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coordinator</w:t>
            </w:r>
          </w:p>
          <w:p w14:paraId="34410EFC"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Board</w:t>
            </w:r>
          </w:p>
        </w:tc>
      </w:tr>
      <w:tr w:rsidR="004E79DA" w:rsidRPr="00754C95" w14:paraId="1461ED7C" w14:textId="77777777" w:rsidTr="00E23DA9">
        <w:tc>
          <w:tcPr>
            <w:tcW w:w="829" w:type="pct"/>
            <w:vMerge/>
          </w:tcPr>
          <w:p w14:paraId="7DC9CA91"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416D2439"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Were the partnership arrangements properly identified and roles and responsibilities negotiated prior to project approval?</w:t>
            </w:r>
          </w:p>
        </w:tc>
        <w:tc>
          <w:tcPr>
            <w:tcW w:w="1109" w:type="pct"/>
          </w:tcPr>
          <w:p w14:paraId="131368D0" w14:textId="77777777" w:rsidR="004E79DA" w:rsidRPr="00B107A9" w:rsidRDefault="004E79DA" w:rsidP="004E79DA">
            <w:pPr>
              <w:pStyle w:val="ListParagraph"/>
              <w:numPr>
                <w:ilvl w:val="0"/>
                <w:numId w:val="67"/>
              </w:numPr>
              <w:autoSpaceDE w:val="0"/>
              <w:autoSpaceDN w:val="0"/>
              <w:adjustRightInd w:val="0"/>
              <w:spacing w:before="0" w:after="0"/>
              <w:jc w:val="left"/>
              <w:rPr>
                <w:rFonts w:cs="Myriad-Roman"/>
                <w:sz w:val="18"/>
                <w:szCs w:val="18"/>
                <w:lang w:val="en-GB"/>
              </w:rPr>
            </w:pPr>
            <w:r w:rsidRPr="00B107A9">
              <w:rPr>
                <w:rFonts w:cs="Myriad-Roman"/>
                <w:sz w:val="18"/>
                <w:szCs w:val="18"/>
                <w:lang w:val="en-GB"/>
              </w:rPr>
              <w:t>Evidence of local partnership (lack of) understanding of roles and responsibilities prior to and following project approval</w:t>
            </w:r>
          </w:p>
          <w:p w14:paraId="6AA8BFB0"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rFonts w:cs="Myriad-Roman"/>
                <w:sz w:val="18"/>
                <w:szCs w:val="18"/>
                <w:lang w:val="en-GB"/>
              </w:rPr>
              <w:t>Coherence between nature and extent of Project Board responsibilities and roles, and project needs and objectives</w:t>
            </w:r>
          </w:p>
        </w:tc>
        <w:tc>
          <w:tcPr>
            <w:tcW w:w="910" w:type="pct"/>
          </w:tcPr>
          <w:p w14:paraId="66CEB1C1"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22862BC1"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Coordinator</w:t>
            </w:r>
          </w:p>
          <w:p w14:paraId="1049618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National project teams</w:t>
            </w:r>
          </w:p>
          <w:p w14:paraId="6A2E7C42"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Project Board</w:t>
            </w:r>
          </w:p>
        </w:tc>
      </w:tr>
      <w:tr w:rsidR="004E79DA" w:rsidRPr="00754C95" w14:paraId="29E1F37C" w14:textId="77777777" w:rsidTr="00E23DA9">
        <w:tc>
          <w:tcPr>
            <w:tcW w:w="829" w:type="pct"/>
            <w:vMerge/>
          </w:tcPr>
          <w:p w14:paraId="0BE06B0B" w14:textId="77777777" w:rsidR="004E79DA" w:rsidRPr="00B107A9" w:rsidRDefault="004E79DA" w:rsidP="00E23DA9">
            <w:pPr>
              <w:autoSpaceDE w:val="0"/>
              <w:autoSpaceDN w:val="0"/>
              <w:adjustRightInd w:val="0"/>
              <w:spacing w:before="0" w:after="0"/>
              <w:rPr>
                <w:rFonts w:cs="Myriad-Roman"/>
                <w:sz w:val="18"/>
                <w:szCs w:val="18"/>
                <w:lang w:val="en-GB"/>
              </w:rPr>
            </w:pPr>
          </w:p>
        </w:tc>
        <w:tc>
          <w:tcPr>
            <w:tcW w:w="1243" w:type="pct"/>
          </w:tcPr>
          <w:p w14:paraId="3B7732EE" w14:textId="77777777" w:rsidR="004E79DA" w:rsidRPr="00B107A9" w:rsidRDefault="004E79DA" w:rsidP="004E79DA">
            <w:pPr>
              <w:pStyle w:val="ListParagraph"/>
              <w:numPr>
                <w:ilvl w:val="0"/>
                <w:numId w:val="67"/>
              </w:numPr>
              <w:spacing w:before="0" w:after="0"/>
              <w:jc w:val="left"/>
              <w:rPr>
                <w:rFonts w:cs="Myriad-Roman"/>
                <w:sz w:val="18"/>
                <w:szCs w:val="18"/>
                <w:lang w:val="en-GB"/>
              </w:rPr>
            </w:pPr>
            <w:r w:rsidRPr="00B107A9">
              <w:rPr>
                <w:rFonts w:cs="Myriad-Roman"/>
                <w:sz w:val="18"/>
                <w:szCs w:val="18"/>
                <w:lang w:val="en-GB"/>
              </w:rPr>
              <w:t xml:space="preserve">What was the level of stakeholder participation in project design? </w:t>
            </w:r>
          </w:p>
        </w:tc>
        <w:tc>
          <w:tcPr>
            <w:tcW w:w="1109" w:type="pct"/>
          </w:tcPr>
          <w:p w14:paraId="66E99532" w14:textId="77777777" w:rsidR="004E79DA" w:rsidRPr="00994E07" w:rsidRDefault="004E79DA" w:rsidP="004E79DA">
            <w:pPr>
              <w:numPr>
                <w:ilvl w:val="0"/>
                <w:numId w:val="67"/>
              </w:numPr>
              <w:spacing w:before="0" w:after="0"/>
              <w:jc w:val="left"/>
              <w:rPr>
                <w:rFonts w:cs="Arial"/>
                <w:sz w:val="18"/>
                <w:szCs w:val="18"/>
                <w:lang w:val="en-GB"/>
              </w:rPr>
            </w:pPr>
            <w:r w:rsidRPr="00CD4F59">
              <w:rPr>
                <w:rFonts w:cs="Arial"/>
                <w:sz w:val="18"/>
                <w:szCs w:val="18"/>
                <w:lang w:val="en-GB"/>
              </w:rPr>
              <w:t xml:space="preserve">Degree of coherence between the global </w:t>
            </w:r>
            <w:r w:rsidRPr="008604CD">
              <w:rPr>
                <w:rFonts w:cs="Arial"/>
                <w:sz w:val="18"/>
                <w:szCs w:val="18"/>
                <w:lang w:val="en-GB"/>
              </w:rPr>
              <w:t>project and the 6 national projects</w:t>
            </w:r>
          </w:p>
          <w:p w14:paraId="2A0D9CF8" w14:textId="77777777" w:rsidR="004E79DA" w:rsidRPr="00994E07" w:rsidRDefault="004E79DA" w:rsidP="004E79DA">
            <w:pPr>
              <w:numPr>
                <w:ilvl w:val="0"/>
                <w:numId w:val="67"/>
              </w:numPr>
              <w:spacing w:before="0" w:after="0"/>
              <w:jc w:val="left"/>
              <w:rPr>
                <w:rFonts w:cs="Arial"/>
                <w:sz w:val="18"/>
                <w:szCs w:val="18"/>
                <w:lang w:val="en-GB"/>
              </w:rPr>
            </w:pPr>
            <w:r w:rsidRPr="00994E07">
              <w:rPr>
                <w:rFonts w:cs="Arial"/>
                <w:sz w:val="18"/>
                <w:szCs w:val="18"/>
                <w:lang w:val="en-GB"/>
              </w:rPr>
              <w:t>Appreciation from national stakeholders with respect to adequacy of project design and implementation to national realities and existing capacities</w:t>
            </w:r>
          </w:p>
          <w:p w14:paraId="674BAEF5" w14:textId="77777777" w:rsidR="004E79DA" w:rsidRPr="00994E07" w:rsidRDefault="004E79DA" w:rsidP="004E79DA">
            <w:pPr>
              <w:numPr>
                <w:ilvl w:val="0"/>
                <w:numId w:val="67"/>
              </w:numPr>
              <w:spacing w:before="0" w:after="0"/>
              <w:jc w:val="left"/>
              <w:rPr>
                <w:sz w:val="18"/>
                <w:szCs w:val="18"/>
                <w:lang w:val="en-GB"/>
              </w:rPr>
            </w:pPr>
            <w:r w:rsidRPr="00994E07">
              <w:rPr>
                <w:rFonts w:cs="Arial"/>
                <w:sz w:val="18"/>
                <w:szCs w:val="18"/>
                <w:lang w:val="en-GB"/>
              </w:rPr>
              <w:t>Level of involvement of government officials and other partners in the project design process</w:t>
            </w:r>
          </w:p>
        </w:tc>
        <w:tc>
          <w:tcPr>
            <w:tcW w:w="910" w:type="pct"/>
          </w:tcPr>
          <w:p w14:paraId="5D83D72D"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Interviews</w:t>
            </w:r>
          </w:p>
        </w:tc>
        <w:tc>
          <w:tcPr>
            <w:tcW w:w="909" w:type="pct"/>
          </w:tcPr>
          <w:p w14:paraId="25E2C1F3"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National project teams</w:t>
            </w:r>
          </w:p>
          <w:p w14:paraId="073750A3" w14:textId="77777777" w:rsidR="004E79DA" w:rsidRPr="00B107A9" w:rsidRDefault="004E79DA" w:rsidP="004E79DA">
            <w:pPr>
              <w:pStyle w:val="ListParagraph"/>
              <w:numPr>
                <w:ilvl w:val="0"/>
                <w:numId w:val="67"/>
              </w:numPr>
              <w:autoSpaceDE w:val="0"/>
              <w:autoSpaceDN w:val="0"/>
              <w:adjustRightInd w:val="0"/>
              <w:spacing w:before="0" w:after="0"/>
              <w:jc w:val="left"/>
              <w:rPr>
                <w:sz w:val="18"/>
                <w:szCs w:val="18"/>
                <w:lang w:val="en-GB"/>
              </w:rPr>
            </w:pPr>
            <w:r w:rsidRPr="00B107A9">
              <w:rPr>
                <w:sz w:val="18"/>
                <w:szCs w:val="18"/>
                <w:lang w:val="en-GB"/>
              </w:rPr>
              <w:t>Government partners</w:t>
            </w:r>
          </w:p>
          <w:p w14:paraId="701D2A05" w14:textId="77777777" w:rsidR="004E79DA" w:rsidRPr="00B107A9" w:rsidRDefault="004E79DA" w:rsidP="004E79DA">
            <w:pPr>
              <w:pStyle w:val="ListParagraph"/>
              <w:numPr>
                <w:ilvl w:val="0"/>
                <w:numId w:val="67"/>
              </w:numPr>
              <w:spacing w:before="0" w:after="0"/>
              <w:jc w:val="left"/>
              <w:rPr>
                <w:sz w:val="18"/>
                <w:szCs w:val="18"/>
                <w:lang w:val="en-GB"/>
              </w:rPr>
            </w:pPr>
            <w:r w:rsidRPr="00B107A9">
              <w:rPr>
                <w:sz w:val="18"/>
                <w:szCs w:val="18"/>
                <w:lang w:val="en-GB"/>
              </w:rPr>
              <w:t>UNDP TA for CC, RTAs, gender specialist and focal point, communication specialist</w:t>
            </w:r>
          </w:p>
        </w:tc>
      </w:tr>
      <w:tr w:rsidR="004E79DA" w:rsidRPr="00754C95" w14:paraId="6A9BA327" w14:textId="77777777" w:rsidTr="00E23DA9">
        <w:tc>
          <w:tcPr>
            <w:tcW w:w="2072" w:type="pct"/>
            <w:gridSpan w:val="2"/>
            <w:shd w:val="clear" w:color="auto" w:fill="F2F2F2" w:themeFill="background1" w:themeFillShade="F2"/>
          </w:tcPr>
          <w:p w14:paraId="5C46A4A7" w14:textId="77777777" w:rsidR="004E79DA" w:rsidRPr="00B107A9" w:rsidRDefault="004E79DA" w:rsidP="00E23DA9">
            <w:pPr>
              <w:spacing w:before="0" w:after="0"/>
              <w:rPr>
                <w:b/>
                <w:color w:val="E36C0A"/>
                <w:sz w:val="18"/>
                <w:szCs w:val="18"/>
                <w:lang w:val="en-GB"/>
              </w:rPr>
            </w:pPr>
            <w:r w:rsidRPr="00B107A9">
              <w:rPr>
                <w:b/>
                <w:color w:val="E36C0A"/>
                <w:sz w:val="18"/>
                <w:szCs w:val="18"/>
                <w:lang w:val="en-GB"/>
              </w:rPr>
              <w:t>B. PROJECT IMPLEMENTATION</w:t>
            </w:r>
          </w:p>
        </w:tc>
        <w:tc>
          <w:tcPr>
            <w:tcW w:w="1109" w:type="pct"/>
            <w:shd w:val="clear" w:color="auto" w:fill="F2F2F2" w:themeFill="background1" w:themeFillShade="F2"/>
          </w:tcPr>
          <w:p w14:paraId="1D2774E2" w14:textId="77777777" w:rsidR="004E79DA" w:rsidRPr="00B107A9" w:rsidRDefault="004E79DA" w:rsidP="00E23DA9">
            <w:pPr>
              <w:spacing w:before="0" w:after="0"/>
              <w:rPr>
                <w:b/>
                <w:color w:val="E36C0A"/>
                <w:sz w:val="18"/>
                <w:szCs w:val="18"/>
                <w:lang w:val="en-GB"/>
              </w:rPr>
            </w:pPr>
          </w:p>
        </w:tc>
        <w:tc>
          <w:tcPr>
            <w:tcW w:w="910" w:type="pct"/>
            <w:shd w:val="clear" w:color="auto" w:fill="F2F2F2" w:themeFill="background1" w:themeFillShade="F2"/>
          </w:tcPr>
          <w:p w14:paraId="0DBBD041" w14:textId="77777777" w:rsidR="004E79DA" w:rsidRPr="00B107A9" w:rsidRDefault="004E79DA" w:rsidP="00E23DA9">
            <w:pPr>
              <w:spacing w:before="0" w:after="0"/>
              <w:rPr>
                <w:b/>
                <w:color w:val="E36C0A"/>
                <w:sz w:val="18"/>
                <w:szCs w:val="18"/>
                <w:lang w:val="en-GB"/>
              </w:rPr>
            </w:pPr>
          </w:p>
        </w:tc>
        <w:tc>
          <w:tcPr>
            <w:tcW w:w="909" w:type="pct"/>
            <w:shd w:val="clear" w:color="auto" w:fill="F2F2F2" w:themeFill="background1" w:themeFillShade="F2"/>
          </w:tcPr>
          <w:p w14:paraId="79311265" w14:textId="77777777" w:rsidR="004E79DA" w:rsidRPr="00B107A9" w:rsidRDefault="004E79DA" w:rsidP="00E23DA9">
            <w:pPr>
              <w:spacing w:before="0" w:after="0"/>
              <w:rPr>
                <w:b/>
                <w:color w:val="E36C0A"/>
                <w:sz w:val="18"/>
                <w:szCs w:val="18"/>
                <w:lang w:val="en-GB"/>
              </w:rPr>
            </w:pPr>
          </w:p>
        </w:tc>
      </w:tr>
      <w:tr w:rsidR="004E79DA" w:rsidRPr="00754C95" w14:paraId="169D137B" w14:textId="77777777" w:rsidTr="00E23DA9">
        <w:tc>
          <w:tcPr>
            <w:tcW w:w="829" w:type="pct"/>
            <w:shd w:val="clear" w:color="auto" w:fill="F2F2F2" w:themeFill="background1" w:themeFillShade="F2"/>
          </w:tcPr>
          <w:p w14:paraId="6FCEEFBF" w14:textId="77777777" w:rsidR="004E79DA" w:rsidRPr="00B107A9" w:rsidRDefault="004E79DA" w:rsidP="00E23DA9">
            <w:pPr>
              <w:spacing w:before="0" w:after="0"/>
              <w:rPr>
                <w:b/>
                <w:sz w:val="18"/>
                <w:szCs w:val="18"/>
                <w:lang w:val="en-GB"/>
              </w:rPr>
            </w:pPr>
            <w:r w:rsidRPr="00B107A9">
              <w:rPr>
                <w:b/>
                <w:sz w:val="18"/>
                <w:szCs w:val="18"/>
                <w:lang w:val="en-GB"/>
              </w:rPr>
              <w:t>Efficiency &amp; Effectiveness</w:t>
            </w:r>
          </w:p>
        </w:tc>
        <w:tc>
          <w:tcPr>
            <w:tcW w:w="1243" w:type="pct"/>
            <w:shd w:val="clear" w:color="auto" w:fill="F2F2F2" w:themeFill="background1" w:themeFillShade="F2"/>
          </w:tcPr>
          <w:p w14:paraId="70D077C2" w14:textId="77777777" w:rsidR="004E79DA" w:rsidRPr="00B107A9" w:rsidRDefault="004E79DA" w:rsidP="00E23DA9">
            <w:pPr>
              <w:spacing w:before="0" w:after="0"/>
              <w:rPr>
                <w:b/>
                <w:sz w:val="18"/>
                <w:szCs w:val="18"/>
                <w:lang w:val="en-GB"/>
              </w:rPr>
            </w:pPr>
          </w:p>
        </w:tc>
        <w:tc>
          <w:tcPr>
            <w:tcW w:w="1109" w:type="pct"/>
            <w:shd w:val="clear" w:color="auto" w:fill="F2F2F2" w:themeFill="background1" w:themeFillShade="F2"/>
          </w:tcPr>
          <w:p w14:paraId="088F339C" w14:textId="77777777" w:rsidR="004E79DA" w:rsidRPr="00B107A9" w:rsidRDefault="004E79DA" w:rsidP="00E23DA9">
            <w:pPr>
              <w:spacing w:before="0" w:after="0"/>
              <w:rPr>
                <w:b/>
                <w:sz w:val="18"/>
                <w:szCs w:val="18"/>
                <w:lang w:val="en-GB"/>
              </w:rPr>
            </w:pPr>
          </w:p>
        </w:tc>
        <w:tc>
          <w:tcPr>
            <w:tcW w:w="910" w:type="pct"/>
            <w:shd w:val="clear" w:color="auto" w:fill="F2F2F2" w:themeFill="background1" w:themeFillShade="F2"/>
          </w:tcPr>
          <w:p w14:paraId="78BB8AF6" w14:textId="77777777" w:rsidR="004E79DA" w:rsidRPr="00B107A9" w:rsidRDefault="004E79DA" w:rsidP="00E23DA9">
            <w:pPr>
              <w:spacing w:before="0" w:after="0"/>
              <w:rPr>
                <w:b/>
                <w:sz w:val="18"/>
                <w:szCs w:val="18"/>
                <w:lang w:val="en-GB"/>
              </w:rPr>
            </w:pPr>
          </w:p>
        </w:tc>
        <w:tc>
          <w:tcPr>
            <w:tcW w:w="909" w:type="pct"/>
            <w:shd w:val="clear" w:color="auto" w:fill="F2F2F2" w:themeFill="background1" w:themeFillShade="F2"/>
          </w:tcPr>
          <w:p w14:paraId="4DCEEE69" w14:textId="77777777" w:rsidR="004E79DA" w:rsidRPr="00B107A9" w:rsidRDefault="004E79DA" w:rsidP="00E23DA9">
            <w:pPr>
              <w:spacing w:before="0" w:after="0"/>
              <w:rPr>
                <w:b/>
                <w:sz w:val="18"/>
                <w:szCs w:val="18"/>
                <w:lang w:val="en-GB"/>
              </w:rPr>
            </w:pPr>
          </w:p>
        </w:tc>
      </w:tr>
      <w:tr w:rsidR="004E79DA" w:rsidRPr="00754C95" w14:paraId="6291498F" w14:textId="77777777" w:rsidTr="00E23DA9">
        <w:tc>
          <w:tcPr>
            <w:tcW w:w="829" w:type="pct"/>
            <w:vMerge w:val="restart"/>
          </w:tcPr>
          <w:p w14:paraId="2301074A" w14:textId="77777777" w:rsidR="004E79DA" w:rsidRPr="00B107A9" w:rsidRDefault="004E79DA" w:rsidP="00E23DA9">
            <w:pPr>
              <w:spacing w:before="0" w:after="0"/>
              <w:rPr>
                <w:b/>
                <w:sz w:val="18"/>
                <w:szCs w:val="18"/>
                <w:lang w:val="en-GB"/>
              </w:rPr>
            </w:pPr>
            <w:r w:rsidRPr="00B107A9">
              <w:rPr>
                <w:b/>
                <w:sz w:val="18"/>
                <w:szCs w:val="18"/>
                <w:lang w:val="en-GB"/>
              </w:rPr>
              <w:t>Q4. To what extent was adaptive management used or needed to ensure efficient resource use?</w:t>
            </w:r>
          </w:p>
        </w:tc>
        <w:tc>
          <w:tcPr>
            <w:tcW w:w="1243" w:type="pct"/>
          </w:tcPr>
          <w:p w14:paraId="79815ECC"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What (if any) follow-up actions, and/or adaptive management were taken in response to monitoring reports?</w:t>
            </w:r>
          </w:p>
        </w:tc>
        <w:tc>
          <w:tcPr>
            <w:tcW w:w="1109" w:type="pct"/>
          </w:tcPr>
          <w:p w14:paraId="731EABCC"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Evidence of management response/changes in project strategy/approach as a direct result of information in semi-annual reports</w:t>
            </w:r>
          </w:p>
        </w:tc>
        <w:tc>
          <w:tcPr>
            <w:tcW w:w="910" w:type="pct"/>
          </w:tcPr>
          <w:p w14:paraId="7AB19C54"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Desk review</w:t>
            </w:r>
          </w:p>
          <w:p w14:paraId="0AC74006" w14:textId="77777777" w:rsidR="004E79DA" w:rsidRPr="00B107A9" w:rsidRDefault="004E79DA" w:rsidP="00E23DA9">
            <w:pPr>
              <w:pStyle w:val="ListParagraph"/>
              <w:numPr>
                <w:ilvl w:val="0"/>
                <w:numId w:val="0"/>
              </w:numPr>
              <w:spacing w:before="0" w:after="0"/>
              <w:ind w:left="360"/>
              <w:rPr>
                <w:sz w:val="18"/>
                <w:szCs w:val="18"/>
                <w:lang w:val="en-GB"/>
              </w:rPr>
            </w:pPr>
          </w:p>
          <w:p w14:paraId="18EFE340"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Interviews</w:t>
            </w:r>
          </w:p>
        </w:tc>
        <w:tc>
          <w:tcPr>
            <w:tcW w:w="909" w:type="pct"/>
          </w:tcPr>
          <w:p w14:paraId="45EDC326"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4D646BC9"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2087D5D6"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coordinator</w:t>
            </w:r>
          </w:p>
          <w:p w14:paraId="16234817"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Board</w:t>
            </w:r>
          </w:p>
        </w:tc>
      </w:tr>
      <w:tr w:rsidR="004E79DA" w:rsidRPr="00754C95" w14:paraId="462A9462" w14:textId="77777777" w:rsidTr="00E23DA9">
        <w:tc>
          <w:tcPr>
            <w:tcW w:w="829" w:type="pct"/>
            <w:vMerge/>
          </w:tcPr>
          <w:p w14:paraId="7ABFDD6B" w14:textId="77777777" w:rsidR="004E79DA" w:rsidRPr="00B107A9" w:rsidRDefault="004E79DA" w:rsidP="00E23DA9">
            <w:pPr>
              <w:spacing w:before="0" w:after="0"/>
              <w:rPr>
                <w:sz w:val="18"/>
                <w:szCs w:val="18"/>
                <w:lang w:val="en-GB"/>
              </w:rPr>
            </w:pPr>
          </w:p>
        </w:tc>
        <w:tc>
          <w:tcPr>
            <w:tcW w:w="1243" w:type="pct"/>
          </w:tcPr>
          <w:p w14:paraId="2D9E5659"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Did the projects undergo significant changes as a result of recommendations from workshops, project Board, or other review procedures?</w:t>
            </w:r>
          </w:p>
        </w:tc>
        <w:tc>
          <w:tcPr>
            <w:tcW w:w="1109" w:type="pct"/>
          </w:tcPr>
          <w:p w14:paraId="2E634D34"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 xml:space="preserve">Number and quality of mechanisms for feedback and re-adjustment of project strategy or approach </w:t>
            </w:r>
          </w:p>
          <w:p w14:paraId="32959890"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 xml:space="preserve">Responsiveness of project team/ respective implementing bodies to </w:t>
            </w:r>
            <w:r w:rsidRPr="00B107A9">
              <w:rPr>
                <w:sz w:val="18"/>
                <w:szCs w:val="18"/>
                <w:lang w:val="en-GB"/>
              </w:rPr>
              <w:lastRenderedPageBreak/>
              <w:t>recommendations made through review processes</w:t>
            </w:r>
          </w:p>
          <w:p w14:paraId="300A8988"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Origins of suggestions for significant project changes (e.g. sources of recommendations)</w:t>
            </w:r>
          </w:p>
        </w:tc>
        <w:tc>
          <w:tcPr>
            <w:tcW w:w="910" w:type="pct"/>
          </w:tcPr>
          <w:p w14:paraId="1F4AE93F"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lastRenderedPageBreak/>
              <w:t>Desk review</w:t>
            </w:r>
          </w:p>
          <w:p w14:paraId="17E2CA44" w14:textId="77777777" w:rsidR="004E79DA" w:rsidRPr="00B107A9" w:rsidRDefault="004E79DA" w:rsidP="00E23DA9">
            <w:pPr>
              <w:spacing w:before="0" w:after="0"/>
              <w:rPr>
                <w:sz w:val="18"/>
                <w:szCs w:val="18"/>
                <w:lang w:val="en-GB"/>
              </w:rPr>
            </w:pPr>
          </w:p>
          <w:p w14:paraId="727644E7"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Interviews</w:t>
            </w:r>
          </w:p>
        </w:tc>
        <w:tc>
          <w:tcPr>
            <w:tcW w:w="909" w:type="pct"/>
          </w:tcPr>
          <w:p w14:paraId="3E3E4695"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762694EC"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412C16EC"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 xml:space="preserve">Project coordinator </w:t>
            </w:r>
          </w:p>
          <w:p w14:paraId="537838DF"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Board</w:t>
            </w:r>
          </w:p>
        </w:tc>
      </w:tr>
      <w:tr w:rsidR="004E79DA" w:rsidRPr="00754C95" w14:paraId="3BDDE495" w14:textId="77777777" w:rsidTr="00E23DA9">
        <w:tc>
          <w:tcPr>
            <w:tcW w:w="829" w:type="pct"/>
            <w:vMerge/>
          </w:tcPr>
          <w:p w14:paraId="6A8B577B" w14:textId="77777777" w:rsidR="004E79DA" w:rsidRPr="00B107A9" w:rsidRDefault="004E79DA" w:rsidP="00E23DA9">
            <w:pPr>
              <w:spacing w:before="0" w:after="0"/>
              <w:rPr>
                <w:sz w:val="18"/>
                <w:szCs w:val="18"/>
                <w:lang w:val="en-GB"/>
              </w:rPr>
            </w:pPr>
          </w:p>
        </w:tc>
        <w:tc>
          <w:tcPr>
            <w:tcW w:w="1243" w:type="pct"/>
          </w:tcPr>
          <w:p w14:paraId="7EA7E864"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If the changes were extensive, did they materially change the expected project outcomes?</w:t>
            </w:r>
          </w:p>
        </w:tc>
        <w:tc>
          <w:tcPr>
            <w:tcW w:w="1109" w:type="pct"/>
          </w:tcPr>
          <w:p w14:paraId="0A8B34F3"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Nature and degree of change in project outcomes (activities, outputs) as a result of recommendations from review procedures</w:t>
            </w:r>
          </w:p>
        </w:tc>
        <w:tc>
          <w:tcPr>
            <w:tcW w:w="910" w:type="pct"/>
          </w:tcPr>
          <w:p w14:paraId="197B020E"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Desk review</w:t>
            </w:r>
          </w:p>
          <w:p w14:paraId="1F0A9A45" w14:textId="77777777" w:rsidR="004E79DA" w:rsidRPr="00B107A9" w:rsidRDefault="004E79DA" w:rsidP="00E23DA9">
            <w:pPr>
              <w:spacing w:before="0" w:after="0"/>
              <w:rPr>
                <w:sz w:val="18"/>
                <w:szCs w:val="18"/>
                <w:lang w:val="en-GB"/>
              </w:rPr>
            </w:pPr>
          </w:p>
          <w:p w14:paraId="74CD11F8"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Interviews</w:t>
            </w:r>
          </w:p>
        </w:tc>
        <w:tc>
          <w:tcPr>
            <w:tcW w:w="909" w:type="pct"/>
          </w:tcPr>
          <w:p w14:paraId="7A374D2D"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3698C1BE"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1D4D5C62"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 xml:space="preserve">Project coordinator </w:t>
            </w:r>
          </w:p>
        </w:tc>
      </w:tr>
      <w:tr w:rsidR="004E79DA" w:rsidRPr="00754C95" w14:paraId="18AB2A48" w14:textId="77777777" w:rsidTr="00E23DA9">
        <w:tc>
          <w:tcPr>
            <w:tcW w:w="829" w:type="pct"/>
            <w:vMerge/>
          </w:tcPr>
          <w:p w14:paraId="4A96FED2" w14:textId="77777777" w:rsidR="004E79DA" w:rsidRPr="00B107A9" w:rsidRDefault="004E79DA" w:rsidP="00E23DA9">
            <w:pPr>
              <w:spacing w:before="0" w:after="0"/>
              <w:rPr>
                <w:sz w:val="18"/>
                <w:szCs w:val="18"/>
                <w:lang w:val="en-GB"/>
              </w:rPr>
            </w:pPr>
          </w:p>
        </w:tc>
        <w:tc>
          <w:tcPr>
            <w:tcW w:w="1243" w:type="pct"/>
          </w:tcPr>
          <w:p w14:paraId="1DBA9E33"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Were the project changes articulated in writing and then considered and approved by the project Board</w:t>
            </w:r>
            <w:r w:rsidRPr="008604CD">
              <w:rPr>
                <w:rFonts w:cs="Arial"/>
                <w:sz w:val="18"/>
                <w:szCs w:val="18"/>
                <w:lang w:val="en-GB"/>
              </w:rPr>
              <w:t>?</w:t>
            </w:r>
          </w:p>
        </w:tc>
        <w:tc>
          <w:tcPr>
            <w:tcW w:w="1109" w:type="pct"/>
          </w:tcPr>
          <w:p w14:paraId="1B53D130"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 xml:space="preserve">Number and type of approved project changes that were put in writing for </w:t>
            </w:r>
            <w:r w:rsidRPr="008604CD">
              <w:rPr>
                <w:rFonts w:cs="Arial"/>
                <w:sz w:val="18"/>
                <w:szCs w:val="18"/>
                <w:lang w:val="en-GB"/>
              </w:rPr>
              <w:t>Board consideration (number and type that were not put into writing and/or not approved)</w:t>
            </w:r>
          </w:p>
        </w:tc>
        <w:tc>
          <w:tcPr>
            <w:tcW w:w="910" w:type="pct"/>
          </w:tcPr>
          <w:p w14:paraId="798CDCED"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Desk review</w:t>
            </w:r>
          </w:p>
          <w:p w14:paraId="2C045CAC" w14:textId="77777777" w:rsidR="004E79DA" w:rsidRPr="00B107A9" w:rsidRDefault="004E79DA" w:rsidP="00E23DA9">
            <w:pPr>
              <w:spacing w:before="0" w:after="0"/>
              <w:rPr>
                <w:sz w:val="18"/>
                <w:szCs w:val="18"/>
                <w:lang w:val="en-GB"/>
              </w:rPr>
            </w:pPr>
          </w:p>
          <w:p w14:paraId="3E63ED9A" w14:textId="77777777" w:rsidR="004E79DA" w:rsidRPr="00B107A9" w:rsidRDefault="004E79DA" w:rsidP="004E79DA">
            <w:pPr>
              <w:numPr>
                <w:ilvl w:val="0"/>
                <w:numId w:val="38"/>
              </w:numPr>
              <w:spacing w:before="0" w:after="0"/>
              <w:jc w:val="left"/>
              <w:rPr>
                <w:sz w:val="18"/>
                <w:szCs w:val="18"/>
                <w:lang w:val="en-GB"/>
              </w:rPr>
            </w:pPr>
            <w:r w:rsidRPr="00B107A9">
              <w:rPr>
                <w:sz w:val="18"/>
                <w:szCs w:val="18"/>
                <w:lang w:val="en-GB"/>
              </w:rPr>
              <w:t>Interviews</w:t>
            </w:r>
          </w:p>
        </w:tc>
        <w:tc>
          <w:tcPr>
            <w:tcW w:w="909" w:type="pct"/>
          </w:tcPr>
          <w:p w14:paraId="1A9F12DA"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63A2E9DE"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7BF2DE15"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 xml:space="preserve">Project coordinator </w:t>
            </w:r>
          </w:p>
          <w:p w14:paraId="2F3ED62C"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Board</w:t>
            </w:r>
          </w:p>
        </w:tc>
      </w:tr>
      <w:tr w:rsidR="004E79DA" w:rsidRPr="00754C95" w14:paraId="573A268D" w14:textId="77777777" w:rsidTr="00E23DA9">
        <w:tc>
          <w:tcPr>
            <w:tcW w:w="829" w:type="pct"/>
            <w:vMerge w:val="restart"/>
          </w:tcPr>
          <w:p w14:paraId="7981CCE4" w14:textId="77777777" w:rsidR="004E79DA" w:rsidRPr="00B107A9" w:rsidRDefault="004E79DA" w:rsidP="00E23DA9">
            <w:pPr>
              <w:spacing w:before="0" w:after="0"/>
              <w:rPr>
                <w:b/>
                <w:sz w:val="18"/>
                <w:szCs w:val="18"/>
                <w:lang w:val="en-GB"/>
              </w:rPr>
            </w:pPr>
            <w:r w:rsidRPr="00B107A9">
              <w:rPr>
                <w:b/>
                <w:sz w:val="18"/>
                <w:szCs w:val="18"/>
                <w:lang w:val="en-GB"/>
              </w:rPr>
              <w:t xml:space="preserve">Q5. To what extent were partnership arrangements and stakeholders’ engagement effective during project implementation? </w:t>
            </w:r>
          </w:p>
        </w:tc>
        <w:tc>
          <w:tcPr>
            <w:tcW w:w="1243" w:type="pct"/>
          </w:tcPr>
          <w:p w14:paraId="039E44A3"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 xml:space="preserve">To what extent were partnership/linkages with </w:t>
            </w:r>
            <w:r w:rsidRPr="00B107A9">
              <w:rPr>
                <w:sz w:val="18"/>
                <w:szCs w:val="18"/>
                <w:lang w:val="en-GB"/>
              </w:rPr>
              <w:t>different partners, and different departments/Bureaus of UNDP</w:t>
            </w:r>
            <w:r w:rsidRPr="00CD4F59">
              <w:rPr>
                <w:rFonts w:cs="Arial"/>
                <w:sz w:val="18"/>
                <w:szCs w:val="18"/>
                <w:lang w:val="en-GB"/>
              </w:rPr>
              <w:t xml:space="preserve"> encouraged and supported?</w:t>
            </w:r>
          </w:p>
        </w:tc>
        <w:tc>
          <w:tcPr>
            <w:tcW w:w="1109" w:type="pct"/>
          </w:tcPr>
          <w:p w14:paraId="69BBD3CA" w14:textId="77777777" w:rsidR="004E79DA" w:rsidRPr="00B107A9" w:rsidRDefault="004E79DA" w:rsidP="004E79DA">
            <w:pPr>
              <w:numPr>
                <w:ilvl w:val="0"/>
                <w:numId w:val="50"/>
              </w:numPr>
              <w:spacing w:before="0" w:after="0"/>
              <w:jc w:val="left"/>
              <w:rPr>
                <w:sz w:val="18"/>
                <w:szCs w:val="18"/>
                <w:lang w:val="en-GB"/>
              </w:rPr>
            </w:pPr>
            <w:r w:rsidRPr="00B107A9">
              <w:rPr>
                <w:sz w:val="18"/>
                <w:szCs w:val="18"/>
                <w:lang w:val="en-GB"/>
              </w:rPr>
              <w:t xml:space="preserve">Specific activities conducted to </w:t>
            </w:r>
            <w:r w:rsidRPr="00CD4F59">
              <w:rPr>
                <w:rFonts w:cs="Arial"/>
                <w:sz w:val="18"/>
                <w:szCs w:val="18"/>
                <w:lang w:val="en-GB"/>
              </w:rPr>
              <w:t>support the development of partnership arrangement between partners</w:t>
            </w:r>
          </w:p>
          <w:p w14:paraId="65B8DD86" w14:textId="77777777" w:rsidR="004E79DA" w:rsidRPr="00B107A9" w:rsidRDefault="004E79DA" w:rsidP="004E79DA">
            <w:pPr>
              <w:numPr>
                <w:ilvl w:val="0"/>
                <w:numId w:val="50"/>
              </w:numPr>
              <w:spacing w:before="0" w:after="0"/>
              <w:jc w:val="left"/>
              <w:rPr>
                <w:sz w:val="18"/>
                <w:szCs w:val="18"/>
                <w:lang w:val="en-GB"/>
              </w:rPr>
            </w:pPr>
            <w:r w:rsidRPr="00CD4F59">
              <w:rPr>
                <w:rFonts w:cs="Arial"/>
                <w:sz w:val="18"/>
                <w:szCs w:val="18"/>
                <w:lang w:val="en-GB"/>
              </w:rPr>
              <w:t>Extent and quality of interaction/exchange between project partners</w:t>
            </w:r>
          </w:p>
        </w:tc>
        <w:tc>
          <w:tcPr>
            <w:tcW w:w="910" w:type="pct"/>
          </w:tcPr>
          <w:p w14:paraId="0017422A"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Desk review</w:t>
            </w:r>
          </w:p>
          <w:p w14:paraId="1751E8A0" w14:textId="77777777" w:rsidR="004E79DA" w:rsidRPr="00B107A9" w:rsidRDefault="004E79DA" w:rsidP="00E23DA9">
            <w:pPr>
              <w:spacing w:before="0" w:after="0"/>
              <w:rPr>
                <w:sz w:val="18"/>
                <w:szCs w:val="18"/>
                <w:lang w:val="en-GB"/>
              </w:rPr>
            </w:pPr>
          </w:p>
          <w:p w14:paraId="3C5611C7" w14:textId="77777777" w:rsidR="004E79DA" w:rsidRPr="00CD4F59" w:rsidRDefault="004E79DA" w:rsidP="004E79DA">
            <w:pPr>
              <w:numPr>
                <w:ilvl w:val="0"/>
                <w:numId w:val="38"/>
              </w:numPr>
              <w:spacing w:before="0" w:after="0"/>
              <w:jc w:val="left"/>
              <w:rPr>
                <w:rFonts w:cs="Arial"/>
                <w:sz w:val="18"/>
                <w:szCs w:val="18"/>
                <w:lang w:val="en-GB"/>
              </w:rPr>
            </w:pPr>
            <w:r w:rsidRPr="00B107A9">
              <w:rPr>
                <w:sz w:val="18"/>
                <w:szCs w:val="18"/>
                <w:lang w:val="en-GB"/>
              </w:rPr>
              <w:t>Interviews</w:t>
            </w:r>
          </w:p>
        </w:tc>
        <w:tc>
          <w:tcPr>
            <w:tcW w:w="909" w:type="pct"/>
          </w:tcPr>
          <w:p w14:paraId="4CF4C3A5"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65027C16"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2B5F4E75"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coordinator</w:t>
            </w:r>
          </w:p>
          <w:p w14:paraId="025198A7"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Board</w:t>
            </w:r>
          </w:p>
          <w:p w14:paraId="0F59F059"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UNDP TA for CC, RTAs, gender specialist and focal point, communication specialist</w:t>
            </w:r>
          </w:p>
          <w:p w14:paraId="08664A39"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Government partners</w:t>
            </w:r>
          </w:p>
        </w:tc>
      </w:tr>
      <w:tr w:rsidR="004E79DA" w:rsidRPr="00754C95" w14:paraId="5576B989" w14:textId="77777777" w:rsidTr="00E23DA9">
        <w:tc>
          <w:tcPr>
            <w:tcW w:w="829" w:type="pct"/>
            <w:vMerge/>
          </w:tcPr>
          <w:p w14:paraId="6CE5D1C0" w14:textId="77777777" w:rsidR="004E79DA" w:rsidRPr="00B107A9" w:rsidRDefault="004E79DA" w:rsidP="00E23DA9">
            <w:pPr>
              <w:spacing w:before="0" w:after="0"/>
              <w:rPr>
                <w:sz w:val="18"/>
                <w:szCs w:val="18"/>
                <w:lang w:val="en-GB"/>
              </w:rPr>
            </w:pPr>
          </w:p>
        </w:tc>
        <w:tc>
          <w:tcPr>
            <w:tcW w:w="1243" w:type="pct"/>
          </w:tcPr>
          <w:p w14:paraId="47ACAD7B" w14:textId="77777777" w:rsidR="004E79DA" w:rsidRPr="00CD4F59"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Which partnerships/linkages were facilitated? Which ones can be considered sustainable?</w:t>
            </w:r>
          </w:p>
        </w:tc>
        <w:tc>
          <w:tcPr>
            <w:tcW w:w="1109" w:type="pct"/>
          </w:tcPr>
          <w:p w14:paraId="468835E7" w14:textId="77777777" w:rsidR="004E79DA" w:rsidRPr="00B107A9" w:rsidRDefault="004E79DA" w:rsidP="004E79DA">
            <w:pPr>
              <w:numPr>
                <w:ilvl w:val="0"/>
                <w:numId w:val="50"/>
              </w:numPr>
              <w:spacing w:before="0" w:after="0"/>
              <w:jc w:val="left"/>
              <w:rPr>
                <w:sz w:val="18"/>
                <w:szCs w:val="18"/>
                <w:lang w:val="en-GB"/>
              </w:rPr>
            </w:pPr>
            <w:r w:rsidRPr="00CD4F59">
              <w:rPr>
                <w:rFonts w:cs="Arial"/>
                <w:sz w:val="18"/>
                <w:szCs w:val="18"/>
                <w:lang w:val="en-GB"/>
              </w:rPr>
              <w:t>Number and types of partnerships developed</w:t>
            </w:r>
          </w:p>
          <w:p w14:paraId="7288C02C" w14:textId="77777777" w:rsidR="004E79DA" w:rsidRPr="00B107A9" w:rsidRDefault="004E79DA" w:rsidP="004E79DA">
            <w:pPr>
              <w:numPr>
                <w:ilvl w:val="0"/>
                <w:numId w:val="50"/>
              </w:numPr>
              <w:spacing w:before="0" w:after="0"/>
              <w:jc w:val="left"/>
              <w:rPr>
                <w:sz w:val="18"/>
                <w:szCs w:val="18"/>
                <w:lang w:val="en-GB"/>
              </w:rPr>
            </w:pPr>
            <w:r w:rsidRPr="00B107A9">
              <w:rPr>
                <w:sz w:val="18"/>
                <w:szCs w:val="18"/>
                <w:lang w:val="en-GB"/>
              </w:rPr>
              <w:t>Evidence that particular partnerships will be sustained</w:t>
            </w:r>
          </w:p>
        </w:tc>
        <w:tc>
          <w:tcPr>
            <w:tcW w:w="910" w:type="pct"/>
          </w:tcPr>
          <w:p w14:paraId="03414F59"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Desk review</w:t>
            </w:r>
          </w:p>
          <w:p w14:paraId="7B8DCA71" w14:textId="77777777" w:rsidR="004E79DA" w:rsidRPr="00B107A9" w:rsidRDefault="004E79DA" w:rsidP="00E23DA9">
            <w:pPr>
              <w:spacing w:before="0" w:after="0"/>
              <w:rPr>
                <w:sz w:val="18"/>
                <w:szCs w:val="18"/>
                <w:lang w:val="en-GB"/>
              </w:rPr>
            </w:pPr>
          </w:p>
          <w:p w14:paraId="099C4B57" w14:textId="77777777" w:rsidR="004E79DA" w:rsidRPr="00CD4F59" w:rsidRDefault="004E79DA" w:rsidP="004E79DA">
            <w:pPr>
              <w:numPr>
                <w:ilvl w:val="0"/>
                <w:numId w:val="38"/>
              </w:numPr>
              <w:spacing w:before="0" w:after="0"/>
              <w:jc w:val="left"/>
              <w:rPr>
                <w:rFonts w:cs="Arial"/>
                <w:sz w:val="18"/>
                <w:szCs w:val="18"/>
                <w:lang w:val="en-GB"/>
              </w:rPr>
            </w:pPr>
            <w:r w:rsidRPr="00B107A9">
              <w:rPr>
                <w:sz w:val="18"/>
                <w:szCs w:val="18"/>
                <w:lang w:val="en-GB"/>
              </w:rPr>
              <w:t>Interviews</w:t>
            </w:r>
          </w:p>
        </w:tc>
        <w:tc>
          <w:tcPr>
            <w:tcW w:w="909" w:type="pct"/>
          </w:tcPr>
          <w:p w14:paraId="4C02FD94"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29C700B7"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5273402D"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coordinator</w:t>
            </w:r>
          </w:p>
          <w:p w14:paraId="2A71D411"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Board</w:t>
            </w:r>
          </w:p>
          <w:p w14:paraId="6BE16238"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UNDP TA for CC, RTAs, gender specialist and focal point, communication specialist</w:t>
            </w:r>
          </w:p>
          <w:p w14:paraId="4081FA93" w14:textId="77777777" w:rsidR="004E79DA" w:rsidRPr="00CD4F59" w:rsidRDefault="004E79DA" w:rsidP="004E79DA">
            <w:pPr>
              <w:numPr>
                <w:ilvl w:val="0"/>
                <w:numId w:val="38"/>
              </w:numPr>
              <w:spacing w:before="0" w:after="0"/>
              <w:jc w:val="left"/>
              <w:rPr>
                <w:rFonts w:cs="Arial"/>
                <w:sz w:val="18"/>
                <w:szCs w:val="18"/>
                <w:lang w:val="en-GB"/>
              </w:rPr>
            </w:pPr>
            <w:r w:rsidRPr="00B107A9">
              <w:rPr>
                <w:sz w:val="18"/>
                <w:szCs w:val="18"/>
                <w:lang w:val="en-GB"/>
              </w:rPr>
              <w:t>Government partners</w:t>
            </w:r>
          </w:p>
        </w:tc>
      </w:tr>
      <w:tr w:rsidR="004E79DA" w:rsidRPr="00754C95" w14:paraId="117F15D8" w14:textId="77777777" w:rsidTr="00E23DA9">
        <w:tc>
          <w:tcPr>
            <w:tcW w:w="829" w:type="pct"/>
            <w:vMerge/>
          </w:tcPr>
          <w:p w14:paraId="46B89855" w14:textId="77777777" w:rsidR="004E79DA" w:rsidRPr="00B107A9" w:rsidRDefault="004E79DA" w:rsidP="00E23DA9">
            <w:pPr>
              <w:spacing w:before="0" w:after="0"/>
              <w:rPr>
                <w:sz w:val="18"/>
                <w:szCs w:val="18"/>
                <w:lang w:val="en-GB"/>
              </w:rPr>
            </w:pPr>
          </w:p>
        </w:tc>
        <w:tc>
          <w:tcPr>
            <w:tcW w:w="1243" w:type="pct"/>
          </w:tcPr>
          <w:p w14:paraId="32B8CD5F" w14:textId="77777777" w:rsidR="004E79DA" w:rsidRPr="00B107A9" w:rsidRDefault="004E79DA" w:rsidP="004E79DA">
            <w:pPr>
              <w:numPr>
                <w:ilvl w:val="0"/>
                <w:numId w:val="68"/>
              </w:numPr>
              <w:spacing w:before="0" w:after="0"/>
              <w:jc w:val="left"/>
              <w:rPr>
                <w:sz w:val="18"/>
                <w:szCs w:val="18"/>
                <w:lang w:val="en-GB"/>
              </w:rPr>
            </w:pPr>
            <w:r w:rsidRPr="00B107A9">
              <w:rPr>
                <w:sz w:val="18"/>
                <w:szCs w:val="18"/>
                <w:lang w:val="en-GB"/>
              </w:rPr>
              <w:t>Which methods were successful or not and why?</w:t>
            </w:r>
          </w:p>
        </w:tc>
        <w:tc>
          <w:tcPr>
            <w:tcW w:w="1109" w:type="pct"/>
          </w:tcPr>
          <w:p w14:paraId="76AB7CD7" w14:textId="77777777" w:rsidR="004E79DA" w:rsidRPr="00CD4F59" w:rsidRDefault="004E79DA" w:rsidP="004E79DA">
            <w:pPr>
              <w:numPr>
                <w:ilvl w:val="0"/>
                <w:numId w:val="50"/>
              </w:numPr>
              <w:spacing w:before="0" w:after="0"/>
              <w:jc w:val="left"/>
              <w:rPr>
                <w:rFonts w:cs="Arial"/>
                <w:sz w:val="18"/>
                <w:szCs w:val="18"/>
                <w:lang w:val="en-GB"/>
              </w:rPr>
            </w:pPr>
            <w:r w:rsidRPr="00CD4F59">
              <w:rPr>
                <w:rFonts w:cs="Arial"/>
                <w:sz w:val="18"/>
                <w:szCs w:val="18"/>
                <w:lang w:val="en-GB"/>
              </w:rPr>
              <w:t>Types/quality of partnership cooperation methods utilized</w:t>
            </w:r>
          </w:p>
        </w:tc>
        <w:tc>
          <w:tcPr>
            <w:tcW w:w="910" w:type="pct"/>
          </w:tcPr>
          <w:p w14:paraId="2BE14150"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Desk review</w:t>
            </w:r>
          </w:p>
          <w:p w14:paraId="7B93619E" w14:textId="77777777" w:rsidR="004E79DA" w:rsidRPr="00B107A9" w:rsidRDefault="004E79DA" w:rsidP="00E23DA9">
            <w:pPr>
              <w:spacing w:before="0" w:after="0"/>
              <w:rPr>
                <w:sz w:val="18"/>
                <w:szCs w:val="18"/>
                <w:lang w:val="en-GB"/>
              </w:rPr>
            </w:pPr>
          </w:p>
          <w:p w14:paraId="6014D625" w14:textId="77777777" w:rsidR="004E79DA" w:rsidRPr="00CD4F59" w:rsidRDefault="004E79DA" w:rsidP="004E79DA">
            <w:pPr>
              <w:numPr>
                <w:ilvl w:val="0"/>
                <w:numId w:val="38"/>
              </w:numPr>
              <w:spacing w:before="0" w:after="0"/>
              <w:jc w:val="left"/>
              <w:rPr>
                <w:rFonts w:cs="Arial"/>
                <w:sz w:val="18"/>
                <w:szCs w:val="18"/>
                <w:lang w:val="en-GB"/>
              </w:rPr>
            </w:pPr>
            <w:r w:rsidRPr="00B107A9">
              <w:rPr>
                <w:sz w:val="18"/>
                <w:szCs w:val="18"/>
                <w:lang w:val="en-GB"/>
              </w:rPr>
              <w:t>Interviews</w:t>
            </w:r>
          </w:p>
        </w:tc>
        <w:tc>
          <w:tcPr>
            <w:tcW w:w="909" w:type="pct"/>
          </w:tcPr>
          <w:p w14:paraId="1A682B13"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29494561"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7AF76D08"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coordinator</w:t>
            </w:r>
          </w:p>
          <w:p w14:paraId="011EC119"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Board</w:t>
            </w:r>
          </w:p>
          <w:p w14:paraId="13E292DC"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UNDP TA for CC, RTAs, gender specialist and focal point, communication specialist</w:t>
            </w:r>
          </w:p>
          <w:p w14:paraId="7628ACEE" w14:textId="77777777" w:rsidR="004E79DA" w:rsidRPr="00CD4F59" w:rsidRDefault="004E79DA" w:rsidP="004E79DA">
            <w:pPr>
              <w:numPr>
                <w:ilvl w:val="0"/>
                <w:numId w:val="38"/>
              </w:numPr>
              <w:spacing w:before="0" w:after="0"/>
              <w:jc w:val="left"/>
              <w:rPr>
                <w:rFonts w:cs="Arial"/>
                <w:sz w:val="18"/>
                <w:szCs w:val="18"/>
                <w:lang w:val="en-GB"/>
              </w:rPr>
            </w:pPr>
            <w:r w:rsidRPr="00B107A9">
              <w:rPr>
                <w:sz w:val="18"/>
                <w:szCs w:val="18"/>
                <w:lang w:val="en-GB"/>
              </w:rPr>
              <w:t>Government partners</w:t>
            </w:r>
          </w:p>
        </w:tc>
      </w:tr>
      <w:tr w:rsidR="004E79DA" w:rsidRPr="00754C95" w14:paraId="52980F8B" w14:textId="77777777" w:rsidTr="00E23DA9">
        <w:tc>
          <w:tcPr>
            <w:tcW w:w="829" w:type="pct"/>
            <w:vMerge/>
          </w:tcPr>
          <w:p w14:paraId="5375C693" w14:textId="77777777" w:rsidR="004E79DA" w:rsidRPr="00B107A9" w:rsidRDefault="004E79DA" w:rsidP="00E23DA9">
            <w:pPr>
              <w:spacing w:before="0" w:after="0"/>
              <w:rPr>
                <w:sz w:val="18"/>
                <w:szCs w:val="18"/>
                <w:lang w:val="en-GB"/>
              </w:rPr>
            </w:pPr>
          </w:p>
        </w:tc>
        <w:tc>
          <w:tcPr>
            <w:tcW w:w="1243" w:type="pct"/>
          </w:tcPr>
          <w:p w14:paraId="684FDDB3" w14:textId="77777777" w:rsidR="004E79DA" w:rsidRPr="00B107A9" w:rsidRDefault="004E79DA" w:rsidP="004E79DA">
            <w:pPr>
              <w:pStyle w:val="ListParagraph"/>
              <w:numPr>
                <w:ilvl w:val="0"/>
                <w:numId w:val="68"/>
              </w:numPr>
              <w:autoSpaceDE w:val="0"/>
              <w:autoSpaceDN w:val="0"/>
              <w:adjustRightInd w:val="0"/>
              <w:spacing w:before="0" w:after="0"/>
              <w:jc w:val="left"/>
              <w:rPr>
                <w:sz w:val="18"/>
                <w:szCs w:val="18"/>
                <w:lang w:val="en-GB"/>
              </w:rPr>
            </w:pPr>
            <w:r w:rsidRPr="00B107A9">
              <w:rPr>
                <w:rFonts w:cs="Myriad-Roman"/>
                <w:sz w:val="18"/>
                <w:szCs w:val="18"/>
                <w:lang w:val="en-GB"/>
              </w:rPr>
              <w:t>Has the implementation of the project been inclusive of all relevant stakeholders (six national Canada-funded project teams, UNDP staff, broader UNDP project portfolio, etc.)</w:t>
            </w:r>
          </w:p>
        </w:tc>
        <w:tc>
          <w:tcPr>
            <w:tcW w:w="1109" w:type="pct"/>
          </w:tcPr>
          <w:p w14:paraId="5AF9163C" w14:textId="77777777" w:rsidR="004E79DA" w:rsidRPr="00CD4F59" w:rsidRDefault="004E79DA" w:rsidP="004E79DA">
            <w:pPr>
              <w:numPr>
                <w:ilvl w:val="0"/>
                <w:numId w:val="38"/>
              </w:numPr>
              <w:spacing w:before="0" w:after="0"/>
              <w:jc w:val="left"/>
              <w:rPr>
                <w:rFonts w:cs="Arial"/>
                <w:sz w:val="18"/>
                <w:szCs w:val="18"/>
                <w:lang w:val="en-GB"/>
              </w:rPr>
            </w:pPr>
            <w:r w:rsidRPr="00CD4F59">
              <w:rPr>
                <w:rFonts w:cs="Arial"/>
                <w:sz w:val="18"/>
                <w:szCs w:val="18"/>
                <w:lang w:val="en-GB"/>
              </w:rPr>
              <w:t>Number, type, and quality of stakeholder engagement at each stage of project implementation and M&amp;E</w:t>
            </w:r>
          </w:p>
        </w:tc>
        <w:tc>
          <w:tcPr>
            <w:tcW w:w="910" w:type="pct"/>
          </w:tcPr>
          <w:p w14:paraId="20D6DF74"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Desk review</w:t>
            </w:r>
          </w:p>
          <w:p w14:paraId="6E472EF1" w14:textId="77777777" w:rsidR="004E79DA" w:rsidRPr="00B107A9" w:rsidRDefault="004E79DA" w:rsidP="00E23DA9">
            <w:pPr>
              <w:spacing w:before="0" w:after="0"/>
              <w:rPr>
                <w:sz w:val="18"/>
                <w:szCs w:val="18"/>
                <w:lang w:val="en-GB"/>
              </w:rPr>
            </w:pPr>
          </w:p>
          <w:p w14:paraId="3BE0D088" w14:textId="77777777" w:rsidR="004E79DA" w:rsidRPr="00CD4F59" w:rsidRDefault="004E79DA" w:rsidP="004E79DA">
            <w:pPr>
              <w:numPr>
                <w:ilvl w:val="0"/>
                <w:numId w:val="38"/>
              </w:numPr>
              <w:spacing w:before="0" w:after="0"/>
              <w:jc w:val="left"/>
              <w:rPr>
                <w:rFonts w:cs="Arial"/>
                <w:sz w:val="18"/>
                <w:szCs w:val="18"/>
                <w:lang w:val="en-GB"/>
              </w:rPr>
            </w:pPr>
            <w:r w:rsidRPr="00B107A9">
              <w:rPr>
                <w:sz w:val="18"/>
                <w:szCs w:val="18"/>
                <w:lang w:val="en-GB"/>
              </w:rPr>
              <w:t>Interviews</w:t>
            </w:r>
          </w:p>
        </w:tc>
        <w:tc>
          <w:tcPr>
            <w:tcW w:w="909" w:type="pct"/>
          </w:tcPr>
          <w:p w14:paraId="3AACCA59"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Semi-annual reports</w:t>
            </w:r>
          </w:p>
          <w:p w14:paraId="11DB831D"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Workshops/Meeting minutes</w:t>
            </w:r>
          </w:p>
          <w:p w14:paraId="2D41ADA7"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coordinator</w:t>
            </w:r>
          </w:p>
          <w:p w14:paraId="4BAFA966"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Project Board</w:t>
            </w:r>
          </w:p>
          <w:p w14:paraId="2D027DB4"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t>UNDP TA for CC, RTAs, gender specialist and focal point, communication specialist</w:t>
            </w:r>
          </w:p>
          <w:p w14:paraId="539D3F73" w14:textId="77777777" w:rsidR="004E79DA" w:rsidRPr="00CD4F59" w:rsidRDefault="004E79DA" w:rsidP="004E79DA">
            <w:pPr>
              <w:numPr>
                <w:ilvl w:val="0"/>
                <w:numId w:val="38"/>
              </w:numPr>
              <w:spacing w:before="0" w:after="0"/>
              <w:jc w:val="left"/>
              <w:rPr>
                <w:rFonts w:cs="Arial"/>
                <w:sz w:val="18"/>
                <w:szCs w:val="18"/>
                <w:lang w:val="en-GB"/>
              </w:rPr>
            </w:pPr>
            <w:r w:rsidRPr="00B107A9">
              <w:rPr>
                <w:sz w:val="18"/>
                <w:szCs w:val="18"/>
                <w:lang w:val="en-GB"/>
              </w:rPr>
              <w:t>Government partners</w:t>
            </w:r>
          </w:p>
        </w:tc>
      </w:tr>
      <w:tr w:rsidR="004E79DA" w:rsidRPr="00754C95" w14:paraId="1AA3C82D" w14:textId="77777777" w:rsidTr="00E23DA9">
        <w:tc>
          <w:tcPr>
            <w:tcW w:w="829" w:type="pct"/>
            <w:vMerge/>
          </w:tcPr>
          <w:p w14:paraId="2E992F7F" w14:textId="77777777" w:rsidR="004E79DA" w:rsidRPr="00B107A9" w:rsidRDefault="004E79DA" w:rsidP="00E23DA9">
            <w:pPr>
              <w:spacing w:before="0" w:after="0"/>
              <w:rPr>
                <w:sz w:val="18"/>
                <w:szCs w:val="18"/>
                <w:lang w:val="en-GB"/>
              </w:rPr>
            </w:pPr>
          </w:p>
        </w:tc>
        <w:tc>
          <w:tcPr>
            <w:tcW w:w="1243" w:type="pct"/>
          </w:tcPr>
          <w:p w14:paraId="45BFF979"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Did the project consult with and make use of the skills, experience, and knowledge of the appropriate government entities, nongovernmental organizations, community groups, private sector entities, local governments, and academic institutions in the implementation of project activities?</w:t>
            </w:r>
          </w:p>
        </w:tc>
        <w:tc>
          <w:tcPr>
            <w:tcW w:w="1109" w:type="pct"/>
          </w:tcPr>
          <w:p w14:paraId="70D264BB" w14:textId="77777777" w:rsidR="004E79DA" w:rsidRPr="00B107A9" w:rsidRDefault="004E79DA" w:rsidP="004E79DA">
            <w:pPr>
              <w:numPr>
                <w:ilvl w:val="0"/>
                <w:numId w:val="40"/>
              </w:numPr>
              <w:spacing w:before="0" w:after="0"/>
              <w:jc w:val="left"/>
              <w:rPr>
                <w:sz w:val="18"/>
                <w:szCs w:val="18"/>
                <w:lang w:val="en-GB"/>
              </w:rPr>
            </w:pPr>
            <w:r w:rsidRPr="00CD4F59">
              <w:rPr>
                <w:rFonts w:cs="Arial"/>
                <w:sz w:val="18"/>
                <w:szCs w:val="18"/>
                <w:lang w:val="en-GB"/>
              </w:rPr>
              <w:t>Quality of consultations / feedback mechanisms/ meetings/ systems in place for project implementers to learn the opinions of 1. Community groups 2. Local government 3. National government 4. Non-government groups 5. Other</w:t>
            </w:r>
          </w:p>
          <w:p w14:paraId="526F489A" w14:textId="77777777" w:rsidR="004E79DA" w:rsidRPr="00B107A9" w:rsidRDefault="004E79DA" w:rsidP="004E79DA">
            <w:pPr>
              <w:numPr>
                <w:ilvl w:val="0"/>
                <w:numId w:val="40"/>
              </w:numPr>
              <w:spacing w:before="0" w:after="0"/>
              <w:jc w:val="left"/>
              <w:rPr>
                <w:sz w:val="18"/>
                <w:szCs w:val="18"/>
                <w:lang w:val="en-GB"/>
              </w:rPr>
            </w:pPr>
            <w:r w:rsidRPr="00CD4F59">
              <w:rPr>
                <w:rFonts w:cs="Arial"/>
                <w:sz w:val="18"/>
                <w:szCs w:val="18"/>
                <w:lang w:val="en-GB"/>
              </w:rPr>
              <w:t>Number and frequency of engagement with local stakeholders for consultation</w:t>
            </w:r>
          </w:p>
        </w:tc>
        <w:tc>
          <w:tcPr>
            <w:tcW w:w="910" w:type="pct"/>
          </w:tcPr>
          <w:p w14:paraId="124120BA" w14:textId="77777777" w:rsidR="004E79DA" w:rsidRPr="00CD4F59" w:rsidRDefault="004E79DA" w:rsidP="004E79DA">
            <w:pPr>
              <w:numPr>
                <w:ilvl w:val="0"/>
                <w:numId w:val="40"/>
              </w:numPr>
              <w:spacing w:before="0" w:after="0"/>
              <w:jc w:val="left"/>
              <w:rPr>
                <w:rFonts w:cs="Arial"/>
                <w:sz w:val="18"/>
                <w:szCs w:val="18"/>
                <w:lang w:val="en-GB"/>
              </w:rPr>
            </w:pPr>
            <w:r w:rsidRPr="00CD4F59">
              <w:rPr>
                <w:rFonts w:cs="Arial"/>
                <w:sz w:val="18"/>
                <w:szCs w:val="18"/>
                <w:lang w:val="en-GB"/>
              </w:rPr>
              <w:t>Desk Review</w:t>
            </w:r>
          </w:p>
          <w:p w14:paraId="67913ECF" w14:textId="77777777" w:rsidR="004E79DA" w:rsidRPr="00CD4F59" w:rsidRDefault="004E79DA" w:rsidP="00E23DA9">
            <w:pPr>
              <w:spacing w:before="0" w:after="0"/>
              <w:rPr>
                <w:rFonts w:cs="Arial"/>
                <w:sz w:val="18"/>
                <w:szCs w:val="18"/>
                <w:lang w:val="en-GB"/>
              </w:rPr>
            </w:pPr>
          </w:p>
          <w:p w14:paraId="4A2370BA" w14:textId="77777777" w:rsidR="004E79DA" w:rsidRPr="008604CD" w:rsidRDefault="004E79DA" w:rsidP="00E23DA9">
            <w:pPr>
              <w:spacing w:before="0" w:after="0"/>
              <w:rPr>
                <w:rFonts w:cs="Arial"/>
                <w:sz w:val="18"/>
                <w:szCs w:val="18"/>
                <w:lang w:val="en-GB"/>
              </w:rPr>
            </w:pPr>
          </w:p>
          <w:p w14:paraId="4CA86E21" w14:textId="77777777" w:rsidR="004E79DA" w:rsidRPr="00B107A9" w:rsidRDefault="004E79DA" w:rsidP="004E79DA">
            <w:pPr>
              <w:numPr>
                <w:ilvl w:val="0"/>
                <w:numId w:val="40"/>
              </w:numPr>
              <w:spacing w:before="0" w:after="0"/>
              <w:jc w:val="left"/>
              <w:rPr>
                <w:sz w:val="18"/>
                <w:szCs w:val="18"/>
                <w:lang w:val="en-GB"/>
              </w:rPr>
            </w:pPr>
            <w:r w:rsidRPr="008604CD">
              <w:rPr>
                <w:rFonts w:cs="Arial"/>
                <w:sz w:val="18"/>
                <w:szCs w:val="18"/>
                <w:lang w:val="en-GB"/>
              </w:rPr>
              <w:t xml:space="preserve">Interviews </w:t>
            </w:r>
          </w:p>
        </w:tc>
        <w:tc>
          <w:tcPr>
            <w:tcW w:w="909" w:type="pct"/>
          </w:tcPr>
          <w:p w14:paraId="7495CAAA"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Semi-annual reports</w:t>
            </w:r>
          </w:p>
          <w:p w14:paraId="318CE46E" w14:textId="77777777" w:rsidR="004E79DA" w:rsidRPr="008604CD"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Workshop/planning meeting minutes and action items</w:t>
            </w:r>
          </w:p>
          <w:p w14:paraId="05240F6E" w14:textId="77777777" w:rsidR="004E79DA" w:rsidRPr="00B107A9" w:rsidRDefault="004E79DA" w:rsidP="004E79DA">
            <w:pPr>
              <w:numPr>
                <w:ilvl w:val="0"/>
                <w:numId w:val="48"/>
              </w:numPr>
              <w:spacing w:before="0" w:after="0"/>
              <w:jc w:val="left"/>
              <w:rPr>
                <w:sz w:val="18"/>
                <w:szCs w:val="18"/>
                <w:lang w:val="en-GB"/>
              </w:rPr>
            </w:pPr>
            <w:r w:rsidRPr="00B107A9">
              <w:rPr>
                <w:sz w:val="18"/>
                <w:szCs w:val="18"/>
                <w:lang w:val="en-GB"/>
              </w:rPr>
              <w:t>Project coordinator</w:t>
            </w:r>
          </w:p>
          <w:p w14:paraId="53709CAB" w14:textId="77777777" w:rsidR="004E79DA" w:rsidRPr="00B107A9" w:rsidRDefault="004E79DA" w:rsidP="004E79DA">
            <w:pPr>
              <w:numPr>
                <w:ilvl w:val="0"/>
                <w:numId w:val="48"/>
              </w:numPr>
              <w:spacing w:before="0" w:after="0"/>
              <w:jc w:val="left"/>
              <w:rPr>
                <w:sz w:val="18"/>
                <w:szCs w:val="18"/>
                <w:lang w:val="en-GB"/>
              </w:rPr>
            </w:pPr>
            <w:r w:rsidRPr="00CD4F59">
              <w:rPr>
                <w:rFonts w:cs="Arial"/>
                <w:sz w:val="18"/>
                <w:szCs w:val="18"/>
                <w:lang w:val="en-GB"/>
              </w:rPr>
              <w:t>National project teams</w:t>
            </w:r>
          </w:p>
          <w:p w14:paraId="22371E52" w14:textId="77777777" w:rsidR="004E79DA" w:rsidRPr="00B107A9" w:rsidRDefault="004E79DA" w:rsidP="004E79DA">
            <w:pPr>
              <w:numPr>
                <w:ilvl w:val="0"/>
                <w:numId w:val="48"/>
              </w:numPr>
              <w:spacing w:before="0" w:after="0"/>
              <w:jc w:val="left"/>
              <w:rPr>
                <w:sz w:val="18"/>
                <w:szCs w:val="18"/>
                <w:lang w:val="en-GB"/>
              </w:rPr>
            </w:pPr>
            <w:r w:rsidRPr="00B107A9">
              <w:rPr>
                <w:sz w:val="18"/>
                <w:szCs w:val="18"/>
                <w:lang w:val="en-GB"/>
              </w:rPr>
              <w:t>UNDP TA for CC, RTAs, gender specialist and focal points, and communication specialist</w:t>
            </w:r>
            <w:r w:rsidRPr="00CD4F59">
              <w:rPr>
                <w:rFonts w:cs="Arial"/>
                <w:sz w:val="18"/>
                <w:szCs w:val="18"/>
                <w:lang w:val="en-GB"/>
              </w:rPr>
              <w:t xml:space="preserve"> </w:t>
            </w:r>
          </w:p>
          <w:p w14:paraId="3792ED3B" w14:textId="77777777" w:rsidR="004E79DA" w:rsidRPr="00B107A9" w:rsidRDefault="004E79DA" w:rsidP="004E79DA">
            <w:pPr>
              <w:numPr>
                <w:ilvl w:val="0"/>
                <w:numId w:val="48"/>
              </w:numPr>
              <w:spacing w:before="0" w:after="0"/>
              <w:jc w:val="left"/>
              <w:rPr>
                <w:sz w:val="18"/>
                <w:szCs w:val="18"/>
                <w:lang w:val="en-GB"/>
              </w:rPr>
            </w:pPr>
            <w:r w:rsidRPr="00CD4F59">
              <w:rPr>
                <w:rFonts w:cs="Arial"/>
                <w:sz w:val="18"/>
                <w:szCs w:val="18"/>
                <w:lang w:val="en-GB"/>
              </w:rPr>
              <w:t>Government partners</w:t>
            </w:r>
          </w:p>
        </w:tc>
      </w:tr>
      <w:tr w:rsidR="004E79DA" w:rsidRPr="00754C95" w14:paraId="56F77DAB" w14:textId="77777777" w:rsidTr="00E23DA9">
        <w:tc>
          <w:tcPr>
            <w:tcW w:w="829" w:type="pct"/>
            <w:vMerge/>
          </w:tcPr>
          <w:p w14:paraId="184334BA" w14:textId="77777777" w:rsidR="004E79DA" w:rsidRPr="00B107A9" w:rsidRDefault="004E79DA" w:rsidP="00E23DA9">
            <w:pPr>
              <w:spacing w:before="0" w:after="0"/>
              <w:rPr>
                <w:sz w:val="18"/>
                <w:szCs w:val="18"/>
                <w:lang w:val="en-GB"/>
              </w:rPr>
            </w:pPr>
          </w:p>
        </w:tc>
        <w:tc>
          <w:tcPr>
            <w:tcW w:w="1243" w:type="pct"/>
          </w:tcPr>
          <w:p w14:paraId="654A76E5"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Were the perspectives of those who would be affected by project decisions, those who could affect the outcomes, and those who could contribute information or other resources to the process taken into account while taking decisions?</w:t>
            </w:r>
          </w:p>
        </w:tc>
        <w:tc>
          <w:tcPr>
            <w:tcW w:w="1109" w:type="pct"/>
          </w:tcPr>
          <w:p w14:paraId="74C01949" w14:textId="77777777" w:rsidR="004E79DA" w:rsidRPr="00B107A9" w:rsidRDefault="004E79DA" w:rsidP="004E79DA">
            <w:pPr>
              <w:numPr>
                <w:ilvl w:val="0"/>
                <w:numId w:val="40"/>
              </w:numPr>
              <w:spacing w:before="0" w:after="0"/>
              <w:jc w:val="left"/>
              <w:rPr>
                <w:sz w:val="18"/>
                <w:szCs w:val="18"/>
                <w:lang w:val="en-GB"/>
              </w:rPr>
            </w:pPr>
            <w:r w:rsidRPr="00CD4F59">
              <w:rPr>
                <w:rFonts w:cs="Arial"/>
                <w:sz w:val="18"/>
                <w:szCs w:val="18"/>
                <w:lang w:val="en-GB"/>
              </w:rPr>
              <w:t>Extent of beneficiary needs integrated into project design</w:t>
            </w:r>
          </w:p>
          <w:p w14:paraId="08970D85" w14:textId="77777777" w:rsidR="004E79DA" w:rsidRPr="00B107A9" w:rsidRDefault="004E79DA" w:rsidP="004E79DA">
            <w:pPr>
              <w:numPr>
                <w:ilvl w:val="0"/>
                <w:numId w:val="40"/>
              </w:numPr>
              <w:spacing w:before="0" w:after="0"/>
              <w:jc w:val="left"/>
              <w:rPr>
                <w:sz w:val="18"/>
                <w:szCs w:val="18"/>
                <w:lang w:val="en-GB"/>
              </w:rPr>
            </w:pPr>
            <w:r w:rsidRPr="00CD4F59">
              <w:rPr>
                <w:rFonts w:cs="Arial"/>
                <w:sz w:val="18"/>
                <w:szCs w:val="18"/>
                <w:lang w:val="en-GB"/>
              </w:rPr>
              <w:t>Evidence of participation from a wide range of stakeholder groups (in support and opposed to the project)</w:t>
            </w:r>
          </w:p>
        </w:tc>
        <w:tc>
          <w:tcPr>
            <w:tcW w:w="910" w:type="pct"/>
          </w:tcPr>
          <w:p w14:paraId="25EE4E81" w14:textId="77777777" w:rsidR="004E79DA" w:rsidRPr="00CD4F59" w:rsidRDefault="004E79DA" w:rsidP="004E79DA">
            <w:pPr>
              <w:numPr>
                <w:ilvl w:val="0"/>
                <w:numId w:val="38"/>
              </w:numPr>
              <w:spacing w:before="0" w:after="0"/>
              <w:jc w:val="left"/>
              <w:rPr>
                <w:rFonts w:cs="Arial"/>
                <w:sz w:val="18"/>
                <w:szCs w:val="18"/>
                <w:lang w:val="en-GB"/>
              </w:rPr>
            </w:pPr>
            <w:r w:rsidRPr="00CD4F59">
              <w:rPr>
                <w:rFonts w:cs="Arial"/>
                <w:sz w:val="18"/>
                <w:szCs w:val="18"/>
                <w:lang w:val="en-GB"/>
              </w:rPr>
              <w:t>Desk Review</w:t>
            </w:r>
          </w:p>
          <w:p w14:paraId="424684A1" w14:textId="77777777" w:rsidR="004E79DA" w:rsidRPr="00CD4F59" w:rsidRDefault="004E79DA" w:rsidP="00E23DA9">
            <w:pPr>
              <w:spacing w:before="0" w:after="0"/>
              <w:rPr>
                <w:rFonts w:cs="Arial"/>
                <w:sz w:val="18"/>
                <w:szCs w:val="18"/>
                <w:lang w:val="en-GB"/>
              </w:rPr>
            </w:pPr>
          </w:p>
          <w:p w14:paraId="265ADF32" w14:textId="77777777" w:rsidR="004E79DA" w:rsidRPr="00B107A9" w:rsidRDefault="004E79DA" w:rsidP="004E79DA">
            <w:pPr>
              <w:numPr>
                <w:ilvl w:val="0"/>
                <w:numId w:val="48"/>
              </w:numPr>
              <w:spacing w:before="0" w:after="0"/>
              <w:jc w:val="left"/>
              <w:rPr>
                <w:sz w:val="18"/>
                <w:szCs w:val="18"/>
                <w:lang w:val="en-GB"/>
              </w:rPr>
            </w:pPr>
            <w:r w:rsidRPr="008604CD">
              <w:rPr>
                <w:rFonts w:cs="Arial"/>
                <w:sz w:val="18"/>
                <w:szCs w:val="18"/>
                <w:lang w:val="en-GB"/>
              </w:rPr>
              <w:t>Interviews</w:t>
            </w:r>
          </w:p>
        </w:tc>
        <w:tc>
          <w:tcPr>
            <w:tcW w:w="909" w:type="pct"/>
          </w:tcPr>
          <w:p w14:paraId="07313851" w14:textId="77777777" w:rsidR="004E79DA" w:rsidRPr="00B107A9" w:rsidRDefault="004E79DA" w:rsidP="004E79DA">
            <w:pPr>
              <w:numPr>
                <w:ilvl w:val="0"/>
                <w:numId w:val="48"/>
              </w:numPr>
              <w:spacing w:before="0" w:after="0"/>
              <w:jc w:val="left"/>
              <w:rPr>
                <w:sz w:val="18"/>
                <w:szCs w:val="18"/>
                <w:lang w:val="en-GB"/>
              </w:rPr>
            </w:pPr>
            <w:r w:rsidRPr="00CD4F59">
              <w:rPr>
                <w:rFonts w:cs="Arial"/>
                <w:sz w:val="18"/>
                <w:szCs w:val="18"/>
                <w:lang w:val="en-GB"/>
              </w:rPr>
              <w:t>Workshop/planning meeting minutes and action items</w:t>
            </w:r>
          </w:p>
          <w:p w14:paraId="064A22EB" w14:textId="77777777" w:rsidR="004E79DA" w:rsidRPr="00B107A9" w:rsidRDefault="004E79DA" w:rsidP="004E79DA">
            <w:pPr>
              <w:numPr>
                <w:ilvl w:val="0"/>
                <w:numId w:val="48"/>
              </w:numPr>
              <w:spacing w:before="0" w:after="0"/>
              <w:jc w:val="left"/>
              <w:rPr>
                <w:sz w:val="18"/>
                <w:szCs w:val="18"/>
                <w:lang w:val="en-GB"/>
              </w:rPr>
            </w:pPr>
            <w:r w:rsidRPr="00B107A9">
              <w:rPr>
                <w:sz w:val="18"/>
                <w:szCs w:val="18"/>
                <w:lang w:val="en-GB"/>
              </w:rPr>
              <w:t>Project coordinator</w:t>
            </w:r>
          </w:p>
          <w:p w14:paraId="652A3A48" w14:textId="77777777" w:rsidR="004E79DA" w:rsidRPr="00B107A9" w:rsidRDefault="004E79DA" w:rsidP="004E79DA">
            <w:pPr>
              <w:numPr>
                <w:ilvl w:val="0"/>
                <w:numId w:val="48"/>
              </w:numPr>
              <w:spacing w:before="0" w:after="0"/>
              <w:jc w:val="left"/>
              <w:rPr>
                <w:sz w:val="18"/>
                <w:szCs w:val="18"/>
                <w:lang w:val="en-GB"/>
              </w:rPr>
            </w:pPr>
            <w:r w:rsidRPr="00CD4F59">
              <w:rPr>
                <w:rFonts w:cs="Arial"/>
                <w:sz w:val="18"/>
                <w:szCs w:val="18"/>
                <w:lang w:val="en-GB"/>
              </w:rPr>
              <w:t>National project teams</w:t>
            </w:r>
          </w:p>
          <w:p w14:paraId="200ABCBE" w14:textId="77777777" w:rsidR="004E79DA" w:rsidRPr="00B107A9" w:rsidRDefault="004E79DA" w:rsidP="004E79DA">
            <w:pPr>
              <w:numPr>
                <w:ilvl w:val="0"/>
                <w:numId w:val="48"/>
              </w:numPr>
              <w:spacing w:before="0" w:after="0"/>
              <w:jc w:val="left"/>
              <w:rPr>
                <w:sz w:val="18"/>
                <w:szCs w:val="18"/>
                <w:lang w:val="en-GB"/>
              </w:rPr>
            </w:pPr>
            <w:r w:rsidRPr="00B107A9">
              <w:rPr>
                <w:sz w:val="18"/>
                <w:szCs w:val="18"/>
                <w:lang w:val="en-GB"/>
              </w:rPr>
              <w:t>Government partners</w:t>
            </w:r>
          </w:p>
        </w:tc>
      </w:tr>
      <w:tr w:rsidR="004E79DA" w:rsidRPr="00754C95" w14:paraId="77DCA1B2" w14:textId="77777777" w:rsidTr="00E23DA9">
        <w:tc>
          <w:tcPr>
            <w:tcW w:w="829" w:type="pct"/>
            <w:vMerge/>
          </w:tcPr>
          <w:p w14:paraId="6F9CEF3F" w14:textId="77777777" w:rsidR="004E79DA" w:rsidRPr="00B107A9" w:rsidRDefault="004E79DA" w:rsidP="00E23DA9">
            <w:pPr>
              <w:spacing w:before="0" w:after="0"/>
              <w:rPr>
                <w:sz w:val="18"/>
                <w:szCs w:val="18"/>
                <w:lang w:val="en-GB"/>
              </w:rPr>
            </w:pPr>
          </w:p>
        </w:tc>
        <w:tc>
          <w:tcPr>
            <w:tcW w:w="1243" w:type="pct"/>
          </w:tcPr>
          <w:p w14:paraId="729333D4"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Was a specific coordination mechanism created to improve coordination between the global project and the 6 national projects?</w:t>
            </w:r>
          </w:p>
        </w:tc>
        <w:tc>
          <w:tcPr>
            <w:tcW w:w="1109" w:type="pct"/>
          </w:tcPr>
          <w:p w14:paraId="1438343E" w14:textId="77777777" w:rsidR="004E79DA" w:rsidRPr="008604CD"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Existen</w:t>
            </w:r>
            <w:r w:rsidRPr="008604CD">
              <w:rPr>
                <w:rFonts w:cs="Arial"/>
                <w:sz w:val="18"/>
                <w:szCs w:val="18"/>
                <w:lang w:val="en-GB"/>
              </w:rPr>
              <w:t>ce of coordination mechanism</w:t>
            </w:r>
          </w:p>
        </w:tc>
        <w:tc>
          <w:tcPr>
            <w:tcW w:w="910" w:type="pct"/>
          </w:tcPr>
          <w:p w14:paraId="4B38FB79" w14:textId="77777777" w:rsidR="004E79DA" w:rsidRPr="00994E07" w:rsidRDefault="004E79DA" w:rsidP="004E79DA">
            <w:pPr>
              <w:numPr>
                <w:ilvl w:val="0"/>
                <w:numId w:val="38"/>
              </w:numPr>
              <w:spacing w:before="0" w:after="0"/>
              <w:jc w:val="left"/>
              <w:rPr>
                <w:rFonts w:cs="Arial"/>
                <w:sz w:val="18"/>
                <w:szCs w:val="18"/>
                <w:lang w:val="en-GB"/>
              </w:rPr>
            </w:pPr>
            <w:r w:rsidRPr="008604CD">
              <w:rPr>
                <w:rFonts w:cs="Arial"/>
                <w:sz w:val="18"/>
                <w:szCs w:val="18"/>
                <w:lang w:val="en-GB"/>
              </w:rPr>
              <w:t>Desk review</w:t>
            </w:r>
          </w:p>
        </w:tc>
        <w:tc>
          <w:tcPr>
            <w:tcW w:w="909" w:type="pct"/>
          </w:tcPr>
          <w:p w14:paraId="64143FB3"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Semi Annual reports</w:t>
            </w:r>
          </w:p>
        </w:tc>
      </w:tr>
      <w:tr w:rsidR="004E79DA" w:rsidRPr="00754C95" w14:paraId="146B030A" w14:textId="77777777" w:rsidTr="00E23DA9">
        <w:tc>
          <w:tcPr>
            <w:tcW w:w="829" w:type="pct"/>
            <w:vMerge w:val="restart"/>
          </w:tcPr>
          <w:p w14:paraId="66342A8A" w14:textId="77777777" w:rsidR="004E79DA" w:rsidRPr="00B107A9" w:rsidRDefault="004E79DA" w:rsidP="00E23DA9">
            <w:pPr>
              <w:spacing w:before="0" w:after="0"/>
              <w:rPr>
                <w:b/>
                <w:sz w:val="18"/>
                <w:szCs w:val="18"/>
                <w:lang w:val="en-GB"/>
              </w:rPr>
            </w:pPr>
            <w:r w:rsidRPr="00B107A9">
              <w:rPr>
                <w:b/>
                <w:sz w:val="18"/>
                <w:szCs w:val="18"/>
                <w:lang w:val="en-GB"/>
              </w:rPr>
              <w:t>Q6. To what extent were project financial resources used efficiently?</w:t>
            </w:r>
          </w:p>
        </w:tc>
        <w:tc>
          <w:tcPr>
            <w:tcW w:w="1243" w:type="pct"/>
          </w:tcPr>
          <w:p w14:paraId="7A50DA27"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What are annual costs for implementation and what proportion is co-financing?</w:t>
            </w:r>
          </w:p>
        </w:tc>
        <w:tc>
          <w:tcPr>
            <w:tcW w:w="1109" w:type="pct"/>
          </w:tcPr>
          <w:p w14:paraId="0ACE0B33" w14:textId="77777777" w:rsidR="004E79DA" w:rsidRPr="00CD4F59" w:rsidRDefault="004E79DA" w:rsidP="004E79DA">
            <w:pPr>
              <w:numPr>
                <w:ilvl w:val="0"/>
                <w:numId w:val="50"/>
              </w:numPr>
              <w:spacing w:before="0" w:after="0"/>
              <w:jc w:val="left"/>
              <w:rPr>
                <w:rFonts w:cs="Arial"/>
                <w:sz w:val="18"/>
                <w:szCs w:val="18"/>
                <w:lang w:val="en-GB"/>
              </w:rPr>
            </w:pPr>
            <w:r w:rsidRPr="00CD4F59">
              <w:rPr>
                <w:rFonts w:cs="Arial"/>
                <w:sz w:val="18"/>
                <w:szCs w:val="18"/>
                <w:lang w:val="en-GB"/>
              </w:rPr>
              <w:t>Budget execution per year, activity</w:t>
            </w:r>
          </w:p>
          <w:p w14:paraId="1D904EEA" w14:textId="77777777" w:rsidR="004E79DA" w:rsidRPr="00B107A9" w:rsidRDefault="004E79DA" w:rsidP="004E79DA">
            <w:pPr>
              <w:numPr>
                <w:ilvl w:val="0"/>
                <w:numId w:val="50"/>
              </w:numPr>
              <w:spacing w:before="0" w:after="0"/>
              <w:jc w:val="left"/>
              <w:rPr>
                <w:sz w:val="18"/>
                <w:szCs w:val="18"/>
                <w:lang w:val="en-GB"/>
              </w:rPr>
            </w:pPr>
            <w:r w:rsidRPr="00CD4F59">
              <w:rPr>
                <w:rFonts w:cs="Arial"/>
                <w:sz w:val="18"/>
                <w:szCs w:val="18"/>
                <w:lang w:val="en-GB"/>
              </w:rPr>
              <w:t xml:space="preserve">Amount of </w:t>
            </w:r>
            <w:r w:rsidRPr="008604CD">
              <w:rPr>
                <w:rFonts w:cs="Arial"/>
                <w:sz w:val="18"/>
                <w:szCs w:val="18"/>
                <w:lang w:val="en-GB"/>
              </w:rPr>
              <w:t>co-financing per year, activity</w:t>
            </w:r>
          </w:p>
          <w:p w14:paraId="44302101" w14:textId="77777777" w:rsidR="004E79DA" w:rsidRPr="00B107A9" w:rsidRDefault="004E79DA" w:rsidP="004E79DA">
            <w:pPr>
              <w:numPr>
                <w:ilvl w:val="0"/>
                <w:numId w:val="50"/>
              </w:numPr>
              <w:spacing w:before="0" w:after="0"/>
              <w:jc w:val="left"/>
              <w:rPr>
                <w:sz w:val="18"/>
                <w:szCs w:val="18"/>
                <w:lang w:val="en-GB"/>
              </w:rPr>
            </w:pPr>
            <w:r w:rsidRPr="00CD4F59">
              <w:rPr>
                <w:rFonts w:cs="Arial"/>
                <w:sz w:val="18"/>
                <w:szCs w:val="18"/>
                <w:lang w:val="en-GB"/>
              </w:rPr>
              <w:t>Amount of resources that project has leveraged since inception (and source(s))</w:t>
            </w:r>
          </w:p>
        </w:tc>
        <w:tc>
          <w:tcPr>
            <w:tcW w:w="910" w:type="pct"/>
          </w:tcPr>
          <w:p w14:paraId="056EED79" w14:textId="77777777" w:rsidR="004E79DA" w:rsidRPr="00CD4F59" w:rsidRDefault="004E79DA" w:rsidP="004E79DA">
            <w:pPr>
              <w:numPr>
                <w:ilvl w:val="0"/>
                <w:numId w:val="38"/>
              </w:numPr>
              <w:spacing w:before="0" w:after="0"/>
              <w:jc w:val="left"/>
              <w:rPr>
                <w:rFonts w:cs="Arial"/>
                <w:sz w:val="18"/>
                <w:szCs w:val="18"/>
                <w:lang w:val="en-GB"/>
              </w:rPr>
            </w:pPr>
            <w:r w:rsidRPr="00CD4F59">
              <w:rPr>
                <w:rFonts w:cs="Arial"/>
                <w:sz w:val="18"/>
                <w:szCs w:val="18"/>
                <w:lang w:val="en-GB"/>
              </w:rPr>
              <w:t>Desk review</w:t>
            </w:r>
          </w:p>
        </w:tc>
        <w:tc>
          <w:tcPr>
            <w:tcW w:w="909" w:type="pct"/>
          </w:tcPr>
          <w:p w14:paraId="0B98E0B9" w14:textId="77777777" w:rsidR="004E79DA" w:rsidRPr="00994E07" w:rsidRDefault="004E79DA" w:rsidP="004E79DA">
            <w:pPr>
              <w:numPr>
                <w:ilvl w:val="0"/>
                <w:numId w:val="38"/>
              </w:numPr>
              <w:spacing w:before="0" w:after="0"/>
              <w:jc w:val="left"/>
              <w:rPr>
                <w:rFonts w:cs="Arial"/>
                <w:bCs/>
                <w:sz w:val="18"/>
                <w:szCs w:val="18"/>
                <w:lang w:val="en-GB"/>
              </w:rPr>
            </w:pPr>
            <w:r w:rsidRPr="008604CD">
              <w:rPr>
                <w:rFonts w:cs="Arial"/>
                <w:bCs/>
                <w:sz w:val="18"/>
                <w:szCs w:val="18"/>
                <w:lang w:val="en-GB"/>
              </w:rPr>
              <w:t>Financial audits</w:t>
            </w:r>
            <w:r w:rsidRPr="00994E07">
              <w:rPr>
                <w:rFonts w:cs="Arial"/>
                <w:bCs/>
                <w:sz w:val="18"/>
                <w:szCs w:val="18"/>
                <w:lang w:val="en-GB"/>
              </w:rPr>
              <w:t xml:space="preserve"> and reporting</w:t>
            </w:r>
          </w:p>
          <w:p w14:paraId="02F1E1AB" w14:textId="77777777" w:rsidR="004E79DA" w:rsidRPr="00B107A9" w:rsidRDefault="004E79DA" w:rsidP="004E79DA">
            <w:pPr>
              <w:numPr>
                <w:ilvl w:val="0"/>
                <w:numId w:val="38"/>
              </w:numPr>
              <w:spacing w:before="0" w:after="0"/>
              <w:jc w:val="left"/>
              <w:rPr>
                <w:sz w:val="18"/>
                <w:szCs w:val="18"/>
                <w:lang w:val="en-GB"/>
              </w:rPr>
            </w:pPr>
            <w:r w:rsidRPr="00994E07">
              <w:rPr>
                <w:rFonts w:cs="Arial"/>
                <w:bCs/>
                <w:sz w:val="18"/>
                <w:szCs w:val="18"/>
                <w:lang w:val="en-GB"/>
              </w:rPr>
              <w:t>Annual and semi-annual report</w:t>
            </w:r>
          </w:p>
        </w:tc>
      </w:tr>
      <w:tr w:rsidR="004E79DA" w:rsidRPr="00754C95" w14:paraId="0E05AE8B" w14:textId="77777777" w:rsidTr="00E23DA9">
        <w:tc>
          <w:tcPr>
            <w:tcW w:w="829" w:type="pct"/>
            <w:vMerge/>
          </w:tcPr>
          <w:p w14:paraId="686046A9" w14:textId="77777777" w:rsidR="004E79DA" w:rsidRPr="00B107A9" w:rsidRDefault="004E79DA" w:rsidP="00E23DA9">
            <w:pPr>
              <w:spacing w:before="0" w:after="0"/>
              <w:rPr>
                <w:sz w:val="18"/>
                <w:szCs w:val="18"/>
                <w:lang w:val="en-GB"/>
              </w:rPr>
            </w:pPr>
          </w:p>
        </w:tc>
        <w:tc>
          <w:tcPr>
            <w:tcW w:w="1243" w:type="pct"/>
          </w:tcPr>
          <w:p w14:paraId="5083C2CC"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Is there any variance between planned and actual expenditures? If there is, what is the explanation?</w:t>
            </w:r>
          </w:p>
        </w:tc>
        <w:tc>
          <w:tcPr>
            <w:tcW w:w="1109" w:type="pct"/>
          </w:tcPr>
          <w:p w14:paraId="69D4DA2F" w14:textId="77777777" w:rsidR="004E79DA" w:rsidRPr="00B107A9" w:rsidRDefault="004E79DA" w:rsidP="004E79DA">
            <w:pPr>
              <w:numPr>
                <w:ilvl w:val="0"/>
                <w:numId w:val="50"/>
              </w:numPr>
              <w:spacing w:before="0" w:after="0"/>
              <w:jc w:val="left"/>
              <w:rPr>
                <w:sz w:val="18"/>
                <w:szCs w:val="18"/>
                <w:lang w:val="en-GB"/>
              </w:rPr>
            </w:pPr>
            <w:r w:rsidRPr="00CD4F59">
              <w:rPr>
                <w:rFonts w:cs="Arial"/>
                <w:sz w:val="18"/>
                <w:szCs w:val="18"/>
                <w:lang w:val="en-GB"/>
              </w:rPr>
              <w:t>Planned budget per year, activity</w:t>
            </w:r>
          </w:p>
          <w:p w14:paraId="25C32141" w14:textId="77777777" w:rsidR="004E79DA" w:rsidRPr="00B107A9" w:rsidRDefault="004E79DA" w:rsidP="004E79DA">
            <w:pPr>
              <w:numPr>
                <w:ilvl w:val="0"/>
                <w:numId w:val="50"/>
              </w:numPr>
              <w:spacing w:before="0" w:after="0"/>
              <w:jc w:val="left"/>
              <w:rPr>
                <w:sz w:val="18"/>
                <w:szCs w:val="18"/>
                <w:lang w:val="en-GB"/>
              </w:rPr>
            </w:pPr>
            <w:r w:rsidRPr="00CD4F59">
              <w:rPr>
                <w:rFonts w:cs="Arial"/>
                <w:sz w:val="18"/>
                <w:szCs w:val="18"/>
                <w:lang w:val="en-GB"/>
              </w:rPr>
              <w:t>Actual budget execution per year, activity</w:t>
            </w:r>
          </w:p>
        </w:tc>
        <w:tc>
          <w:tcPr>
            <w:tcW w:w="910" w:type="pct"/>
          </w:tcPr>
          <w:p w14:paraId="49DF8ED5" w14:textId="77777777" w:rsidR="004E79DA" w:rsidRPr="00B107A9" w:rsidRDefault="004E79DA" w:rsidP="004E79DA">
            <w:pPr>
              <w:numPr>
                <w:ilvl w:val="0"/>
                <w:numId w:val="38"/>
              </w:numPr>
              <w:spacing w:before="0" w:after="0"/>
              <w:jc w:val="left"/>
              <w:rPr>
                <w:sz w:val="18"/>
                <w:szCs w:val="18"/>
                <w:lang w:val="en-GB"/>
              </w:rPr>
            </w:pPr>
            <w:r w:rsidRPr="00B107A9">
              <w:rPr>
                <w:sz w:val="18"/>
                <w:szCs w:val="18"/>
                <w:lang w:val="en-GB"/>
              </w:rPr>
              <w:t>Desk review</w:t>
            </w:r>
          </w:p>
          <w:p w14:paraId="20776184" w14:textId="77777777" w:rsidR="004E79DA" w:rsidRPr="00B107A9" w:rsidRDefault="004E79DA" w:rsidP="00E23DA9">
            <w:pPr>
              <w:spacing w:before="0" w:after="0"/>
              <w:rPr>
                <w:sz w:val="18"/>
                <w:szCs w:val="18"/>
                <w:lang w:val="en-GB"/>
              </w:rPr>
            </w:pPr>
          </w:p>
          <w:p w14:paraId="1EE4BA28" w14:textId="77777777" w:rsidR="004E79DA" w:rsidRPr="00B107A9" w:rsidRDefault="004E79DA" w:rsidP="00E23DA9">
            <w:pPr>
              <w:spacing w:before="0" w:after="0"/>
              <w:rPr>
                <w:sz w:val="18"/>
                <w:szCs w:val="18"/>
                <w:lang w:val="en-GB"/>
              </w:rPr>
            </w:pPr>
          </w:p>
          <w:p w14:paraId="47C642A8" w14:textId="77777777" w:rsidR="004E79DA" w:rsidRPr="00B107A9" w:rsidRDefault="004E79DA" w:rsidP="00E23DA9">
            <w:pPr>
              <w:spacing w:before="0" w:after="0"/>
              <w:rPr>
                <w:sz w:val="18"/>
                <w:szCs w:val="18"/>
                <w:lang w:val="en-GB"/>
              </w:rPr>
            </w:pPr>
          </w:p>
          <w:p w14:paraId="1BF814BB" w14:textId="77777777" w:rsidR="004E79DA" w:rsidRPr="00B107A9" w:rsidRDefault="004E79DA" w:rsidP="004E79DA">
            <w:pPr>
              <w:numPr>
                <w:ilvl w:val="0"/>
                <w:numId w:val="38"/>
              </w:numPr>
              <w:spacing w:before="0" w:after="0"/>
              <w:jc w:val="left"/>
              <w:rPr>
                <w:sz w:val="18"/>
                <w:szCs w:val="18"/>
                <w:lang w:val="en-GB"/>
              </w:rPr>
            </w:pPr>
            <w:r w:rsidRPr="00B107A9">
              <w:rPr>
                <w:sz w:val="18"/>
                <w:szCs w:val="18"/>
                <w:lang w:val="en-GB"/>
              </w:rPr>
              <w:t>Interview</w:t>
            </w:r>
          </w:p>
        </w:tc>
        <w:tc>
          <w:tcPr>
            <w:tcW w:w="909" w:type="pct"/>
          </w:tcPr>
          <w:p w14:paraId="173FFA6A" w14:textId="77777777" w:rsidR="004E79DA" w:rsidRPr="008604CD" w:rsidRDefault="004E79DA" w:rsidP="004E79DA">
            <w:pPr>
              <w:numPr>
                <w:ilvl w:val="0"/>
                <w:numId w:val="38"/>
              </w:numPr>
              <w:spacing w:before="0" w:after="0"/>
              <w:jc w:val="left"/>
              <w:rPr>
                <w:rFonts w:cs="Arial"/>
                <w:bCs/>
                <w:sz w:val="18"/>
                <w:szCs w:val="18"/>
                <w:lang w:val="en-GB"/>
              </w:rPr>
            </w:pPr>
            <w:r w:rsidRPr="00CD4F59">
              <w:rPr>
                <w:rFonts w:cs="Arial"/>
                <w:bCs/>
                <w:sz w:val="18"/>
                <w:szCs w:val="18"/>
                <w:lang w:val="en-GB"/>
              </w:rPr>
              <w:t>Financial Audits and reporting</w:t>
            </w:r>
          </w:p>
          <w:p w14:paraId="0C767BFE" w14:textId="77777777" w:rsidR="004E79DA" w:rsidRPr="00994E07" w:rsidRDefault="004E79DA" w:rsidP="004E79DA">
            <w:pPr>
              <w:numPr>
                <w:ilvl w:val="0"/>
                <w:numId w:val="38"/>
              </w:numPr>
              <w:spacing w:before="0" w:after="0"/>
              <w:jc w:val="left"/>
              <w:rPr>
                <w:rFonts w:cs="Arial"/>
                <w:bCs/>
                <w:sz w:val="18"/>
                <w:szCs w:val="18"/>
                <w:lang w:val="en-GB"/>
              </w:rPr>
            </w:pPr>
            <w:r w:rsidRPr="008604CD">
              <w:rPr>
                <w:rFonts w:cs="Arial"/>
                <w:bCs/>
                <w:sz w:val="18"/>
                <w:szCs w:val="18"/>
                <w:lang w:val="en-GB"/>
              </w:rPr>
              <w:t xml:space="preserve">Annual </w:t>
            </w:r>
            <w:r w:rsidRPr="00994E07">
              <w:rPr>
                <w:rFonts w:cs="Arial"/>
                <w:bCs/>
                <w:sz w:val="18"/>
                <w:szCs w:val="18"/>
                <w:lang w:val="en-GB"/>
              </w:rPr>
              <w:t>and semi-annual reports</w:t>
            </w:r>
          </w:p>
          <w:p w14:paraId="387F7DB1" w14:textId="77777777" w:rsidR="004E79DA" w:rsidRPr="00B107A9" w:rsidRDefault="004E79DA" w:rsidP="004E79DA">
            <w:pPr>
              <w:numPr>
                <w:ilvl w:val="0"/>
                <w:numId w:val="38"/>
              </w:numPr>
              <w:spacing w:before="0" w:after="0"/>
              <w:jc w:val="left"/>
              <w:rPr>
                <w:sz w:val="18"/>
                <w:szCs w:val="18"/>
                <w:lang w:val="en-GB"/>
              </w:rPr>
            </w:pPr>
            <w:r w:rsidRPr="00994E07">
              <w:rPr>
                <w:rFonts w:cs="Arial"/>
                <w:bCs/>
                <w:sz w:val="18"/>
                <w:szCs w:val="18"/>
                <w:lang w:val="en-GB"/>
              </w:rPr>
              <w:t>Project coordinator</w:t>
            </w:r>
          </w:p>
        </w:tc>
      </w:tr>
      <w:tr w:rsidR="004E79DA" w:rsidRPr="00754C95" w14:paraId="250CA6A2" w14:textId="77777777" w:rsidTr="00E23DA9">
        <w:tc>
          <w:tcPr>
            <w:tcW w:w="829" w:type="pct"/>
            <w:vMerge/>
          </w:tcPr>
          <w:p w14:paraId="0B05C9AA" w14:textId="77777777" w:rsidR="004E79DA" w:rsidRPr="00B107A9" w:rsidRDefault="004E79DA" w:rsidP="00E23DA9">
            <w:pPr>
              <w:spacing w:before="0" w:after="0"/>
              <w:rPr>
                <w:sz w:val="18"/>
                <w:szCs w:val="18"/>
                <w:lang w:val="en-GB"/>
              </w:rPr>
            </w:pPr>
          </w:p>
        </w:tc>
        <w:tc>
          <w:tcPr>
            <w:tcW w:w="1243" w:type="pct"/>
          </w:tcPr>
          <w:p w14:paraId="781636F3" w14:textId="77777777" w:rsidR="004E79DA" w:rsidRPr="00B107A9"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What resources has the project leveraged since inception? (Leverage resources can be financial or in-kind and they may be from other donors, NGOs, foundations, governments, communities or the private sector)</w:t>
            </w:r>
          </w:p>
        </w:tc>
        <w:tc>
          <w:tcPr>
            <w:tcW w:w="1109" w:type="pct"/>
          </w:tcPr>
          <w:p w14:paraId="07471153" w14:textId="77777777" w:rsidR="004E79DA" w:rsidRPr="00B107A9" w:rsidRDefault="004E79DA" w:rsidP="004E79DA">
            <w:pPr>
              <w:numPr>
                <w:ilvl w:val="0"/>
                <w:numId w:val="50"/>
              </w:numPr>
              <w:spacing w:before="0" w:after="0"/>
              <w:jc w:val="left"/>
              <w:rPr>
                <w:sz w:val="18"/>
                <w:szCs w:val="18"/>
                <w:lang w:val="en-GB"/>
              </w:rPr>
            </w:pPr>
            <w:r w:rsidRPr="00CD4F59">
              <w:rPr>
                <w:rFonts w:cs="Arial"/>
                <w:sz w:val="18"/>
                <w:szCs w:val="18"/>
                <w:lang w:val="en-GB"/>
              </w:rPr>
              <w:t>Amount of resources that project has leveraged since inception (and source(s))</w:t>
            </w:r>
          </w:p>
        </w:tc>
        <w:tc>
          <w:tcPr>
            <w:tcW w:w="910" w:type="pct"/>
          </w:tcPr>
          <w:p w14:paraId="4C70592B" w14:textId="77777777" w:rsidR="004E79DA" w:rsidRPr="008604CD" w:rsidRDefault="004E79DA" w:rsidP="004E79DA">
            <w:pPr>
              <w:numPr>
                <w:ilvl w:val="0"/>
                <w:numId w:val="50"/>
              </w:numPr>
              <w:spacing w:before="0" w:after="0"/>
              <w:jc w:val="left"/>
              <w:rPr>
                <w:rFonts w:cs="Arial"/>
                <w:sz w:val="18"/>
                <w:szCs w:val="18"/>
                <w:lang w:val="en-GB"/>
              </w:rPr>
            </w:pPr>
            <w:r w:rsidRPr="00CD4F59">
              <w:rPr>
                <w:rFonts w:cs="Arial"/>
                <w:sz w:val="18"/>
                <w:szCs w:val="18"/>
                <w:lang w:val="en-GB"/>
              </w:rPr>
              <w:t>Desk review</w:t>
            </w:r>
          </w:p>
          <w:p w14:paraId="0D19B36C" w14:textId="77777777" w:rsidR="004E79DA" w:rsidRPr="008604CD" w:rsidRDefault="004E79DA" w:rsidP="00E23DA9">
            <w:pPr>
              <w:spacing w:before="0" w:after="0"/>
              <w:rPr>
                <w:rFonts w:cs="Arial"/>
                <w:sz w:val="18"/>
                <w:szCs w:val="18"/>
                <w:lang w:val="en-GB"/>
              </w:rPr>
            </w:pPr>
          </w:p>
          <w:p w14:paraId="2E04DFD2" w14:textId="77777777" w:rsidR="004E79DA" w:rsidRPr="00994E07" w:rsidRDefault="004E79DA" w:rsidP="00E23DA9">
            <w:pPr>
              <w:spacing w:before="0" w:after="0"/>
              <w:rPr>
                <w:rFonts w:cs="Arial"/>
                <w:sz w:val="18"/>
                <w:szCs w:val="18"/>
                <w:lang w:val="en-GB"/>
              </w:rPr>
            </w:pPr>
          </w:p>
          <w:p w14:paraId="0C0B4DDD" w14:textId="77777777" w:rsidR="004E79DA" w:rsidRPr="00994E07" w:rsidRDefault="004E79DA" w:rsidP="00E23DA9">
            <w:pPr>
              <w:spacing w:before="0" w:after="0"/>
              <w:rPr>
                <w:rFonts w:cs="Arial"/>
                <w:sz w:val="18"/>
                <w:szCs w:val="18"/>
                <w:lang w:val="en-GB"/>
              </w:rPr>
            </w:pPr>
          </w:p>
          <w:p w14:paraId="28B6D135" w14:textId="77777777" w:rsidR="004E79DA" w:rsidRPr="00B107A9" w:rsidRDefault="004E79DA" w:rsidP="004E79DA">
            <w:pPr>
              <w:numPr>
                <w:ilvl w:val="0"/>
                <w:numId w:val="50"/>
              </w:numPr>
              <w:spacing w:before="0" w:after="0"/>
              <w:jc w:val="left"/>
              <w:rPr>
                <w:sz w:val="18"/>
                <w:szCs w:val="18"/>
                <w:lang w:val="en-GB"/>
              </w:rPr>
            </w:pPr>
            <w:r w:rsidRPr="00994E07">
              <w:rPr>
                <w:rFonts w:cs="Arial"/>
                <w:sz w:val="18"/>
                <w:szCs w:val="18"/>
                <w:lang w:val="en-GB"/>
              </w:rPr>
              <w:t>Interviews</w:t>
            </w:r>
          </w:p>
        </w:tc>
        <w:tc>
          <w:tcPr>
            <w:tcW w:w="909" w:type="pct"/>
          </w:tcPr>
          <w:p w14:paraId="0884A165" w14:textId="77777777" w:rsidR="004E79DA" w:rsidRPr="008604CD" w:rsidRDefault="004E79DA" w:rsidP="004E79DA">
            <w:pPr>
              <w:numPr>
                <w:ilvl w:val="0"/>
                <w:numId w:val="38"/>
              </w:numPr>
              <w:spacing w:before="0" w:after="0"/>
              <w:jc w:val="left"/>
              <w:rPr>
                <w:rFonts w:cs="Arial"/>
                <w:bCs/>
                <w:sz w:val="18"/>
                <w:szCs w:val="18"/>
                <w:lang w:val="en-GB"/>
              </w:rPr>
            </w:pPr>
            <w:r w:rsidRPr="00CD4F59">
              <w:rPr>
                <w:rFonts w:cs="Arial"/>
                <w:bCs/>
                <w:sz w:val="18"/>
                <w:szCs w:val="18"/>
                <w:lang w:val="en-GB"/>
              </w:rPr>
              <w:t>Financial Audits and reporting</w:t>
            </w:r>
          </w:p>
          <w:p w14:paraId="63304993" w14:textId="77777777" w:rsidR="004E79DA" w:rsidRPr="00994E07" w:rsidRDefault="004E79DA" w:rsidP="004E79DA">
            <w:pPr>
              <w:numPr>
                <w:ilvl w:val="0"/>
                <w:numId w:val="38"/>
              </w:numPr>
              <w:spacing w:before="0" w:after="0"/>
              <w:jc w:val="left"/>
              <w:rPr>
                <w:rFonts w:cs="Arial"/>
                <w:bCs/>
                <w:sz w:val="18"/>
                <w:szCs w:val="18"/>
                <w:lang w:val="en-GB"/>
              </w:rPr>
            </w:pPr>
            <w:r w:rsidRPr="008604CD">
              <w:rPr>
                <w:rFonts w:cs="Arial"/>
                <w:bCs/>
                <w:sz w:val="18"/>
                <w:szCs w:val="18"/>
                <w:lang w:val="en-GB"/>
              </w:rPr>
              <w:t xml:space="preserve">Annual </w:t>
            </w:r>
            <w:r w:rsidRPr="00994E07">
              <w:rPr>
                <w:rFonts w:cs="Arial"/>
                <w:bCs/>
                <w:sz w:val="18"/>
                <w:szCs w:val="18"/>
                <w:lang w:val="en-GB"/>
              </w:rPr>
              <w:t>and semi-annual reports</w:t>
            </w:r>
          </w:p>
          <w:p w14:paraId="4E837AD9" w14:textId="77777777" w:rsidR="004E79DA" w:rsidRPr="00B107A9" w:rsidRDefault="004E79DA" w:rsidP="004E79DA">
            <w:pPr>
              <w:numPr>
                <w:ilvl w:val="0"/>
                <w:numId w:val="50"/>
              </w:numPr>
              <w:spacing w:before="0" w:after="0"/>
              <w:jc w:val="left"/>
              <w:rPr>
                <w:sz w:val="18"/>
                <w:szCs w:val="18"/>
                <w:lang w:val="en-GB"/>
              </w:rPr>
            </w:pPr>
            <w:r w:rsidRPr="00994E07">
              <w:rPr>
                <w:rFonts w:cs="Arial"/>
                <w:sz w:val="18"/>
                <w:szCs w:val="18"/>
                <w:lang w:val="en-GB"/>
              </w:rPr>
              <w:t>Project coordinator</w:t>
            </w:r>
          </w:p>
        </w:tc>
      </w:tr>
      <w:tr w:rsidR="004E79DA" w:rsidRPr="00754C95" w14:paraId="2A355729" w14:textId="77777777" w:rsidTr="00E23DA9">
        <w:tc>
          <w:tcPr>
            <w:tcW w:w="829" w:type="pct"/>
            <w:vMerge/>
          </w:tcPr>
          <w:p w14:paraId="7161597C" w14:textId="77777777" w:rsidR="004E79DA" w:rsidRPr="00B107A9" w:rsidRDefault="004E79DA" w:rsidP="00E23DA9">
            <w:pPr>
              <w:spacing w:before="0" w:after="0"/>
              <w:rPr>
                <w:sz w:val="18"/>
                <w:szCs w:val="18"/>
                <w:lang w:val="en-GB"/>
              </w:rPr>
            </w:pPr>
          </w:p>
        </w:tc>
        <w:tc>
          <w:tcPr>
            <w:tcW w:w="1243" w:type="pct"/>
          </w:tcPr>
          <w:p w14:paraId="3EB2D292" w14:textId="77777777" w:rsidR="004E79DA" w:rsidRPr="008604CD"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Were financial resources utilized efficiently? C</w:t>
            </w:r>
            <w:r w:rsidRPr="008604CD">
              <w:rPr>
                <w:rFonts w:cs="Arial"/>
                <w:sz w:val="18"/>
                <w:szCs w:val="18"/>
                <w:lang w:val="en-GB"/>
              </w:rPr>
              <w:t>ould financial resources have been used more efficiently?</w:t>
            </w:r>
          </w:p>
        </w:tc>
        <w:tc>
          <w:tcPr>
            <w:tcW w:w="1109" w:type="pct"/>
          </w:tcPr>
          <w:p w14:paraId="6D4513DC" w14:textId="77777777" w:rsidR="004E79DA" w:rsidRPr="00994E07" w:rsidRDefault="004E79DA" w:rsidP="004E79DA">
            <w:pPr>
              <w:numPr>
                <w:ilvl w:val="0"/>
                <w:numId w:val="68"/>
              </w:numPr>
              <w:spacing w:before="0" w:after="0"/>
              <w:jc w:val="left"/>
              <w:rPr>
                <w:rFonts w:cs="Arial"/>
                <w:sz w:val="18"/>
                <w:szCs w:val="18"/>
                <w:lang w:val="en-GB"/>
              </w:rPr>
            </w:pPr>
            <w:r w:rsidRPr="008604CD">
              <w:rPr>
                <w:rFonts w:cs="Arial"/>
                <w:sz w:val="18"/>
                <w:szCs w:val="18"/>
                <w:lang w:val="en-GB"/>
              </w:rPr>
              <w:t>Occurrence of change in project design/ implemen</w:t>
            </w:r>
            <w:r w:rsidRPr="00994E07">
              <w:rPr>
                <w:rFonts w:cs="Arial"/>
                <w:sz w:val="18"/>
                <w:szCs w:val="18"/>
                <w:lang w:val="en-GB"/>
              </w:rPr>
              <w:t>tation approach (i.e. restructuring) when needed to improve project efficiency</w:t>
            </w:r>
          </w:p>
        </w:tc>
        <w:tc>
          <w:tcPr>
            <w:tcW w:w="910" w:type="pct"/>
          </w:tcPr>
          <w:p w14:paraId="0E17E38C" w14:textId="77777777" w:rsidR="004E79DA" w:rsidRPr="00994E07" w:rsidRDefault="004E79DA" w:rsidP="004E79DA">
            <w:pPr>
              <w:pStyle w:val="ListParagraph"/>
              <w:numPr>
                <w:ilvl w:val="0"/>
                <w:numId w:val="38"/>
              </w:numPr>
              <w:spacing w:before="0" w:after="0"/>
              <w:jc w:val="left"/>
              <w:rPr>
                <w:rFonts w:cs="Arial"/>
                <w:bCs/>
                <w:sz w:val="18"/>
                <w:szCs w:val="18"/>
                <w:lang w:val="en-GB"/>
              </w:rPr>
            </w:pPr>
            <w:r w:rsidRPr="00994E07">
              <w:rPr>
                <w:rFonts w:cs="Arial"/>
                <w:bCs/>
                <w:sz w:val="18"/>
                <w:szCs w:val="18"/>
                <w:lang w:val="en-GB"/>
              </w:rPr>
              <w:t>Desk review</w:t>
            </w:r>
          </w:p>
          <w:p w14:paraId="458138D1" w14:textId="77777777" w:rsidR="004E79DA" w:rsidRPr="00994E07" w:rsidRDefault="004E79DA" w:rsidP="00E23DA9">
            <w:pPr>
              <w:spacing w:before="0" w:after="0"/>
              <w:rPr>
                <w:rFonts w:cs="Arial"/>
                <w:bCs/>
                <w:sz w:val="18"/>
                <w:szCs w:val="18"/>
                <w:lang w:val="en-GB"/>
              </w:rPr>
            </w:pPr>
          </w:p>
          <w:p w14:paraId="096D844B" w14:textId="77777777" w:rsidR="004E79DA" w:rsidRPr="00994E07" w:rsidRDefault="004E79DA" w:rsidP="00E23DA9">
            <w:pPr>
              <w:spacing w:before="0" w:after="0"/>
              <w:rPr>
                <w:rFonts w:cs="Arial"/>
                <w:bCs/>
                <w:sz w:val="18"/>
                <w:szCs w:val="18"/>
                <w:lang w:val="en-GB"/>
              </w:rPr>
            </w:pPr>
          </w:p>
          <w:p w14:paraId="4978E6F8" w14:textId="77777777" w:rsidR="004E79DA" w:rsidRPr="00994E07" w:rsidRDefault="004E79DA" w:rsidP="00E23DA9">
            <w:pPr>
              <w:spacing w:before="0" w:after="0"/>
              <w:rPr>
                <w:rFonts w:cs="Arial"/>
                <w:bCs/>
                <w:sz w:val="18"/>
                <w:szCs w:val="18"/>
                <w:lang w:val="en-GB"/>
              </w:rPr>
            </w:pPr>
          </w:p>
          <w:p w14:paraId="3E419B00" w14:textId="77777777" w:rsidR="004E79DA" w:rsidRPr="00994E07" w:rsidRDefault="004E79DA" w:rsidP="00E23DA9">
            <w:pPr>
              <w:spacing w:before="0" w:after="0"/>
              <w:rPr>
                <w:rFonts w:cs="Arial"/>
                <w:bCs/>
                <w:sz w:val="18"/>
                <w:szCs w:val="18"/>
                <w:lang w:val="en-GB"/>
              </w:rPr>
            </w:pPr>
          </w:p>
          <w:p w14:paraId="75E41FD8" w14:textId="77777777" w:rsidR="004E79DA" w:rsidRPr="000C0F9E" w:rsidRDefault="004E79DA" w:rsidP="00E23DA9">
            <w:pPr>
              <w:spacing w:before="0" w:after="0"/>
              <w:rPr>
                <w:rFonts w:cs="Arial"/>
                <w:bCs/>
                <w:sz w:val="18"/>
                <w:szCs w:val="18"/>
                <w:lang w:val="en-GB"/>
              </w:rPr>
            </w:pPr>
          </w:p>
          <w:p w14:paraId="4BA6A14C" w14:textId="77777777" w:rsidR="004E79DA" w:rsidRPr="000C0F9E" w:rsidRDefault="004E79DA" w:rsidP="004E79DA">
            <w:pPr>
              <w:pStyle w:val="ListParagraph"/>
              <w:numPr>
                <w:ilvl w:val="0"/>
                <w:numId w:val="38"/>
              </w:numPr>
              <w:spacing w:before="0" w:after="0"/>
              <w:jc w:val="left"/>
              <w:rPr>
                <w:rFonts w:cs="Arial"/>
                <w:bCs/>
                <w:sz w:val="18"/>
                <w:szCs w:val="18"/>
                <w:lang w:val="en-GB"/>
              </w:rPr>
            </w:pPr>
            <w:r w:rsidRPr="000C0F9E">
              <w:rPr>
                <w:rFonts w:cs="Arial"/>
                <w:bCs/>
                <w:sz w:val="18"/>
                <w:szCs w:val="18"/>
                <w:lang w:val="en-GB"/>
              </w:rPr>
              <w:t>Interviews</w:t>
            </w:r>
          </w:p>
        </w:tc>
        <w:tc>
          <w:tcPr>
            <w:tcW w:w="909" w:type="pct"/>
          </w:tcPr>
          <w:p w14:paraId="5286B5F4" w14:textId="77777777" w:rsidR="004E79DA" w:rsidRPr="00754C95" w:rsidRDefault="004E79DA" w:rsidP="004E79DA">
            <w:pPr>
              <w:numPr>
                <w:ilvl w:val="0"/>
                <w:numId w:val="38"/>
              </w:numPr>
              <w:spacing w:before="0" w:after="0"/>
              <w:jc w:val="left"/>
              <w:rPr>
                <w:rFonts w:cs="Arial"/>
                <w:bCs/>
                <w:sz w:val="18"/>
                <w:szCs w:val="18"/>
                <w:lang w:val="en-GB"/>
              </w:rPr>
            </w:pPr>
            <w:r w:rsidRPr="00754C95">
              <w:rPr>
                <w:rFonts w:cs="Arial"/>
                <w:bCs/>
                <w:sz w:val="18"/>
                <w:szCs w:val="18"/>
                <w:lang w:val="en-GB"/>
              </w:rPr>
              <w:t>Financial Audits and reporting</w:t>
            </w:r>
          </w:p>
          <w:p w14:paraId="14FF2736" w14:textId="77777777" w:rsidR="004E79DA" w:rsidRPr="00754C95" w:rsidRDefault="004E79DA" w:rsidP="004E79DA">
            <w:pPr>
              <w:numPr>
                <w:ilvl w:val="0"/>
                <w:numId w:val="38"/>
              </w:numPr>
              <w:spacing w:before="0" w:after="0"/>
              <w:jc w:val="left"/>
              <w:rPr>
                <w:rFonts w:cs="Arial"/>
                <w:bCs/>
                <w:sz w:val="18"/>
                <w:szCs w:val="18"/>
                <w:lang w:val="en-GB"/>
              </w:rPr>
            </w:pPr>
            <w:r w:rsidRPr="00754C95">
              <w:rPr>
                <w:rFonts w:cs="Arial"/>
                <w:bCs/>
                <w:sz w:val="18"/>
                <w:szCs w:val="18"/>
                <w:lang w:val="en-GB"/>
              </w:rPr>
              <w:t>Annual and semi-annual reports</w:t>
            </w:r>
          </w:p>
          <w:p w14:paraId="1B9006BB"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Financial reporting of similar projects</w:t>
            </w:r>
          </w:p>
          <w:p w14:paraId="7F5EEBAD"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coordinator</w:t>
            </w:r>
          </w:p>
          <w:p w14:paraId="77845171"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Board</w:t>
            </w:r>
          </w:p>
        </w:tc>
      </w:tr>
      <w:tr w:rsidR="004E79DA" w:rsidRPr="00754C95" w14:paraId="475F9D85" w14:textId="77777777" w:rsidTr="00E23DA9">
        <w:tc>
          <w:tcPr>
            <w:tcW w:w="829" w:type="pct"/>
            <w:vMerge/>
          </w:tcPr>
          <w:p w14:paraId="5B5D8427" w14:textId="77777777" w:rsidR="004E79DA" w:rsidRPr="00B107A9" w:rsidRDefault="004E79DA" w:rsidP="00E23DA9">
            <w:pPr>
              <w:spacing w:before="0" w:after="0"/>
              <w:rPr>
                <w:sz w:val="18"/>
                <w:szCs w:val="18"/>
                <w:lang w:val="en-GB"/>
              </w:rPr>
            </w:pPr>
          </w:p>
        </w:tc>
        <w:tc>
          <w:tcPr>
            <w:tcW w:w="1243" w:type="pct"/>
          </w:tcPr>
          <w:p w14:paraId="2DA3B837"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Was procurement carried out in a manner making efficient use of project resources?</w:t>
            </w:r>
          </w:p>
        </w:tc>
        <w:tc>
          <w:tcPr>
            <w:tcW w:w="1109" w:type="pct"/>
          </w:tcPr>
          <w:p w14:paraId="7CDEECF8" w14:textId="77777777" w:rsidR="004E79DA" w:rsidRPr="008604CD" w:rsidRDefault="004E79DA" w:rsidP="004E79DA">
            <w:pPr>
              <w:numPr>
                <w:ilvl w:val="0"/>
                <w:numId w:val="68"/>
              </w:numPr>
              <w:spacing w:before="0" w:after="0"/>
              <w:jc w:val="left"/>
              <w:rPr>
                <w:rFonts w:cs="Arial"/>
                <w:sz w:val="18"/>
                <w:szCs w:val="18"/>
                <w:lang w:val="en-GB"/>
              </w:rPr>
            </w:pPr>
            <w:r w:rsidRPr="008604CD">
              <w:rPr>
                <w:rFonts w:cs="Arial"/>
                <w:sz w:val="18"/>
                <w:szCs w:val="18"/>
                <w:lang w:val="en-GB"/>
              </w:rPr>
              <w:t xml:space="preserve">Adequacy of project procurement process in view of existing context, infrastructure and cost </w:t>
            </w:r>
          </w:p>
        </w:tc>
        <w:tc>
          <w:tcPr>
            <w:tcW w:w="910" w:type="pct"/>
          </w:tcPr>
          <w:p w14:paraId="0F35E1E1" w14:textId="77777777" w:rsidR="004E79DA" w:rsidRPr="008604CD" w:rsidRDefault="004E79DA" w:rsidP="004E79DA">
            <w:pPr>
              <w:numPr>
                <w:ilvl w:val="0"/>
                <w:numId w:val="38"/>
              </w:numPr>
              <w:spacing w:before="0" w:after="0"/>
              <w:jc w:val="left"/>
              <w:rPr>
                <w:rFonts w:cs="Arial"/>
                <w:bCs/>
                <w:sz w:val="18"/>
                <w:szCs w:val="18"/>
                <w:lang w:val="en-GB"/>
              </w:rPr>
            </w:pPr>
            <w:r w:rsidRPr="008604CD">
              <w:rPr>
                <w:rFonts w:cs="Arial"/>
                <w:bCs/>
                <w:sz w:val="18"/>
                <w:szCs w:val="18"/>
                <w:lang w:val="en-GB"/>
              </w:rPr>
              <w:t>Desk review</w:t>
            </w:r>
          </w:p>
          <w:p w14:paraId="21272AEA" w14:textId="77777777" w:rsidR="004E79DA" w:rsidRPr="00994E07" w:rsidRDefault="004E79DA" w:rsidP="00E23DA9">
            <w:pPr>
              <w:spacing w:before="0" w:after="0"/>
              <w:rPr>
                <w:rFonts w:cs="Arial"/>
                <w:bCs/>
                <w:sz w:val="18"/>
                <w:szCs w:val="18"/>
                <w:lang w:val="en-GB"/>
              </w:rPr>
            </w:pPr>
          </w:p>
          <w:p w14:paraId="76A612FE" w14:textId="77777777" w:rsidR="004E79DA" w:rsidRPr="00994E07" w:rsidRDefault="004E79DA" w:rsidP="00E23DA9">
            <w:pPr>
              <w:spacing w:before="0" w:after="0"/>
              <w:rPr>
                <w:rFonts w:cs="Arial"/>
                <w:bCs/>
                <w:sz w:val="18"/>
                <w:szCs w:val="18"/>
                <w:lang w:val="en-GB"/>
              </w:rPr>
            </w:pPr>
          </w:p>
          <w:p w14:paraId="5C339F1F" w14:textId="77777777" w:rsidR="004E79DA" w:rsidRPr="00994E07" w:rsidRDefault="004E79DA" w:rsidP="00E23DA9">
            <w:pPr>
              <w:spacing w:before="0" w:after="0"/>
              <w:rPr>
                <w:rFonts w:cs="Arial"/>
                <w:bCs/>
                <w:sz w:val="18"/>
                <w:szCs w:val="18"/>
                <w:lang w:val="en-GB"/>
              </w:rPr>
            </w:pPr>
          </w:p>
          <w:p w14:paraId="436C440D" w14:textId="77777777" w:rsidR="004E79DA" w:rsidRPr="00994E07" w:rsidRDefault="004E79DA" w:rsidP="00E23DA9">
            <w:pPr>
              <w:spacing w:before="0" w:after="0"/>
              <w:rPr>
                <w:rFonts w:cs="Arial"/>
                <w:bCs/>
                <w:sz w:val="18"/>
                <w:szCs w:val="18"/>
                <w:lang w:val="en-GB"/>
              </w:rPr>
            </w:pPr>
          </w:p>
          <w:p w14:paraId="2B7B6DC2" w14:textId="77777777" w:rsidR="004E79DA" w:rsidRPr="00994E07" w:rsidRDefault="004E79DA" w:rsidP="00E23DA9">
            <w:pPr>
              <w:spacing w:before="0" w:after="0"/>
              <w:rPr>
                <w:rFonts w:cs="Arial"/>
                <w:bCs/>
                <w:sz w:val="18"/>
                <w:szCs w:val="18"/>
                <w:lang w:val="en-GB"/>
              </w:rPr>
            </w:pPr>
          </w:p>
          <w:p w14:paraId="392E6672" w14:textId="77777777" w:rsidR="004E79DA" w:rsidRPr="000C0F9E" w:rsidRDefault="004E79DA" w:rsidP="004E79DA">
            <w:pPr>
              <w:numPr>
                <w:ilvl w:val="0"/>
                <w:numId w:val="38"/>
              </w:numPr>
              <w:spacing w:before="0" w:after="0"/>
              <w:jc w:val="left"/>
              <w:rPr>
                <w:rFonts w:cs="Arial"/>
                <w:bCs/>
                <w:sz w:val="18"/>
                <w:szCs w:val="18"/>
                <w:lang w:val="en-GB"/>
              </w:rPr>
            </w:pPr>
            <w:r w:rsidRPr="00994E07">
              <w:rPr>
                <w:rFonts w:cs="Arial"/>
                <w:bCs/>
                <w:sz w:val="18"/>
                <w:szCs w:val="18"/>
                <w:lang w:val="en-GB"/>
              </w:rPr>
              <w:t>Interviews</w:t>
            </w:r>
          </w:p>
        </w:tc>
        <w:tc>
          <w:tcPr>
            <w:tcW w:w="909" w:type="pct"/>
          </w:tcPr>
          <w:p w14:paraId="441CFB61" w14:textId="77777777" w:rsidR="004E79DA" w:rsidRPr="000C0F9E" w:rsidRDefault="004E79DA" w:rsidP="004E79DA">
            <w:pPr>
              <w:numPr>
                <w:ilvl w:val="0"/>
                <w:numId w:val="38"/>
              </w:numPr>
              <w:spacing w:before="0" w:after="0"/>
              <w:jc w:val="left"/>
              <w:rPr>
                <w:rFonts w:cs="Arial"/>
                <w:bCs/>
                <w:sz w:val="18"/>
                <w:szCs w:val="18"/>
                <w:lang w:val="en-GB"/>
              </w:rPr>
            </w:pPr>
            <w:r w:rsidRPr="000C0F9E">
              <w:rPr>
                <w:rFonts w:cs="Arial"/>
                <w:bCs/>
                <w:sz w:val="18"/>
                <w:szCs w:val="18"/>
                <w:lang w:val="en-GB"/>
              </w:rPr>
              <w:t>Financial Audits and reporting</w:t>
            </w:r>
          </w:p>
          <w:p w14:paraId="26E49B85" w14:textId="77777777" w:rsidR="004E79DA" w:rsidRPr="00754C95" w:rsidRDefault="004E79DA" w:rsidP="004E79DA">
            <w:pPr>
              <w:numPr>
                <w:ilvl w:val="0"/>
                <w:numId w:val="38"/>
              </w:numPr>
              <w:spacing w:before="0" w:after="0"/>
              <w:jc w:val="left"/>
              <w:rPr>
                <w:rFonts w:cs="Arial"/>
                <w:bCs/>
                <w:sz w:val="18"/>
                <w:szCs w:val="18"/>
                <w:lang w:val="en-GB"/>
              </w:rPr>
            </w:pPr>
            <w:r w:rsidRPr="00754C95">
              <w:rPr>
                <w:rFonts w:cs="Arial"/>
                <w:bCs/>
                <w:sz w:val="18"/>
                <w:szCs w:val="18"/>
                <w:lang w:val="en-GB"/>
              </w:rPr>
              <w:t>Annual and semi-annual reports</w:t>
            </w:r>
          </w:p>
          <w:p w14:paraId="2B2F0AA5"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Financial reporting of similar projects</w:t>
            </w:r>
          </w:p>
          <w:p w14:paraId="46B820CD"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coordinator</w:t>
            </w:r>
          </w:p>
          <w:p w14:paraId="20CF2F8B"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Board</w:t>
            </w:r>
          </w:p>
        </w:tc>
      </w:tr>
      <w:tr w:rsidR="004E79DA" w:rsidRPr="00754C95" w14:paraId="617CBD1A" w14:textId="77777777" w:rsidTr="00E23DA9">
        <w:tc>
          <w:tcPr>
            <w:tcW w:w="829" w:type="pct"/>
            <w:vMerge/>
          </w:tcPr>
          <w:p w14:paraId="3A2ACFBC" w14:textId="77777777" w:rsidR="004E79DA" w:rsidRPr="00B107A9" w:rsidRDefault="004E79DA" w:rsidP="00E23DA9">
            <w:pPr>
              <w:spacing w:before="0" w:after="0"/>
              <w:rPr>
                <w:sz w:val="18"/>
                <w:szCs w:val="18"/>
                <w:lang w:val="en-GB"/>
              </w:rPr>
            </w:pPr>
          </w:p>
        </w:tc>
        <w:tc>
          <w:tcPr>
            <w:tcW w:w="1243" w:type="pct"/>
          </w:tcPr>
          <w:p w14:paraId="17701FAA"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B107A9">
              <w:rPr>
                <w:sz w:val="18"/>
                <w:szCs w:val="18"/>
                <w:lang w:val="en-GB"/>
              </w:rPr>
              <w:t>Were the accounting and financial systems in place adequate for project management and producing accurate and timely financial information?</w:t>
            </w:r>
          </w:p>
        </w:tc>
        <w:tc>
          <w:tcPr>
            <w:tcW w:w="1109" w:type="pct"/>
          </w:tcPr>
          <w:p w14:paraId="437B715C" w14:textId="77777777" w:rsidR="004E79DA" w:rsidRPr="008604CD" w:rsidRDefault="004E79DA" w:rsidP="004E79DA">
            <w:pPr>
              <w:numPr>
                <w:ilvl w:val="0"/>
                <w:numId w:val="38"/>
              </w:numPr>
              <w:spacing w:before="0" w:after="0"/>
              <w:jc w:val="left"/>
              <w:rPr>
                <w:rFonts w:cs="Arial"/>
                <w:bCs/>
                <w:sz w:val="18"/>
                <w:szCs w:val="18"/>
                <w:lang w:val="en-GB"/>
              </w:rPr>
            </w:pPr>
            <w:r w:rsidRPr="00CD4F59">
              <w:rPr>
                <w:rFonts w:cs="Arial"/>
                <w:bCs/>
                <w:sz w:val="18"/>
                <w:szCs w:val="18"/>
                <w:lang w:val="en-GB"/>
              </w:rPr>
              <w:t xml:space="preserve">quality of the accounting and financial </w:t>
            </w:r>
            <w:r w:rsidRPr="008604CD">
              <w:rPr>
                <w:rFonts w:cs="Arial"/>
                <w:bCs/>
                <w:sz w:val="18"/>
                <w:szCs w:val="18"/>
                <w:lang w:val="en-GB"/>
              </w:rPr>
              <w:t>system in place</w:t>
            </w:r>
          </w:p>
          <w:p w14:paraId="71B89D87" w14:textId="77777777" w:rsidR="004E79DA" w:rsidRPr="008604CD" w:rsidRDefault="004E79DA" w:rsidP="004E79DA">
            <w:pPr>
              <w:numPr>
                <w:ilvl w:val="0"/>
                <w:numId w:val="38"/>
              </w:numPr>
              <w:spacing w:before="0" w:after="0"/>
              <w:jc w:val="left"/>
              <w:rPr>
                <w:rFonts w:cs="Arial"/>
                <w:bCs/>
                <w:sz w:val="18"/>
                <w:szCs w:val="18"/>
                <w:lang w:val="en-GB"/>
              </w:rPr>
            </w:pPr>
            <w:r w:rsidRPr="008604CD">
              <w:rPr>
                <w:rFonts w:cs="Arial"/>
                <w:bCs/>
                <w:sz w:val="18"/>
                <w:szCs w:val="18"/>
                <w:lang w:val="en-GB"/>
              </w:rPr>
              <w:t>timeliness of financial reporting</w:t>
            </w:r>
          </w:p>
        </w:tc>
        <w:tc>
          <w:tcPr>
            <w:tcW w:w="910" w:type="pct"/>
          </w:tcPr>
          <w:p w14:paraId="52802C58" w14:textId="77777777" w:rsidR="004E79DA" w:rsidRPr="00994E07" w:rsidRDefault="004E79DA" w:rsidP="004E79DA">
            <w:pPr>
              <w:numPr>
                <w:ilvl w:val="0"/>
                <w:numId w:val="38"/>
              </w:numPr>
              <w:spacing w:before="0" w:after="0"/>
              <w:jc w:val="left"/>
              <w:rPr>
                <w:rFonts w:cs="Arial"/>
                <w:bCs/>
                <w:sz w:val="18"/>
                <w:szCs w:val="18"/>
                <w:lang w:val="en-GB"/>
              </w:rPr>
            </w:pPr>
            <w:r w:rsidRPr="00994E07">
              <w:rPr>
                <w:rFonts w:cs="Arial"/>
                <w:bCs/>
                <w:sz w:val="18"/>
                <w:szCs w:val="18"/>
                <w:lang w:val="en-GB"/>
              </w:rPr>
              <w:t>Desk review</w:t>
            </w:r>
          </w:p>
          <w:p w14:paraId="1A31FFD1" w14:textId="77777777" w:rsidR="004E79DA" w:rsidRPr="00994E07" w:rsidRDefault="004E79DA" w:rsidP="00E23DA9">
            <w:pPr>
              <w:spacing w:before="0" w:after="0"/>
              <w:rPr>
                <w:rFonts w:cs="Arial"/>
                <w:bCs/>
                <w:sz w:val="18"/>
                <w:szCs w:val="18"/>
                <w:lang w:val="en-GB"/>
              </w:rPr>
            </w:pPr>
          </w:p>
          <w:p w14:paraId="0B2FB238" w14:textId="77777777" w:rsidR="004E79DA" w:rsidRPr="00994E07" w:rsidRDefault="004E79DA" w:rsidP="004E79DA">
            <w:pPr>
              <w:numPr>
                <w:ilvl w:val="0"/>
                <w:numId w:val="38"/>
              </w:numPr>
              <w:spacing w:before="0" w:after="0"/>
              <w:jc w:val="left"/>
              <w:rPr>
                <w:rFonts w:cs="Arial"/>
                <w:bCs/>
                <w:sz w:val="18"/>
                <w:szCs w:val="18"/>
                <w:lang w:val="en-GB"/>
              </w:rPr>
            </w:pPr>
            <w:r w:rsidRPr="00994E07">
              <w:rPr>
                <w:rFonts w:cs="Arial"/>
                <w:bCs/>
                <w:sz w:val="18"/>
                <w:szCs w:val="18"/>
                <w:lang w:val="en-GB"/>
              </w:rPr>
              <w:t>Interviews</w:t>
            </w:r>
          </w:p>
        </w:tc>
        <w:tc>
          <w:tcPr>
            <w:tcW w:w="909" w:type="pct"/>
          </w:tcPr>
          <w:p w14:paraId="3FD4D826"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Financial reporting documents</w:t>
            </w:r>
          </w:p>
          <w:p w14:paraId="6375006C"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Project coordinator</w:t>
            </w:r>
          </w:p>
          <w:p w14:paraId="1A9E082D"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Project Board</w:t>
            </w:r>
          </w:p>
          <w:p w14:paraId="3BAC7120"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Project Board</w:t>
            </w:r>
          </w:p>
        </w:tc>
      </w:tr>
      <w:tr w:rsidR="004E79DA" w:rsidRPr="00754C95" w14:paraId="32874B0C" w14:textId="77777777" w:rsidTr="00E23DA9">
        <w:tc>
          <w:tcPr>
            <w:tcW w:w="829" w:type="pct"/>
            <w:vMerge/>
          </w:tcPr>
          <w:p w14:paraId="096F7E8B" w14:textId="77777777" w:rsidR="004E79DA" w:rsidRPr="00B107A9" w:rsidRDefault="004E79DA" w:rsidP="00E23DA9">
            <w:pPr>
              <w:spacing w:before="0" w:after="0"/>
              <w:rPr>
                <w:sz w:val="18"/>
                <w:szCs w:val="18"/>
                <w:lang w:val="en-GB"/>
              </w:rPr>
            </w:pPr>
          </w:p>
        </w:tc>
        <w:tc>
          <w:tcPr>
            <w:tcW w:w="1243" w:type="pct"/>
          </w:tcPr>
          <w:p w14:paraId="155643C9" w14:textId="77777777" w:rsidR="004E79DA" w:rsidRPr="00B107A9" w:rsidRDefault="004E79DA" w:rsidP="004E79DA">
            <w:pPr>
              <w:numPr>
                <w:ilvl w:val="0"/>
                <w:numId w:val="68"/>
              </w:numPr>
              <w:spacing w:before="0" w:after="0"/>
              <w:jc w:val="left"/>
              <w:rPr>
                <w:sz w:val="18"/>
                <w:szCs w:val="18"/>
                <w:lang w:val="en-GB"/>
              </w:rPr>
            </w:pPr>
            <w:r w:rsidRPr="00CD4F59">
              <w:rPr>
                <w:rFonts w:cs="Arial"/>
                <w:sz w:val="18"/>
                <w:szCs w:val="18"/>
                <w:lang w:val="en-GB"/>
              </w:rPr>
              <w:t>Was project implementation as cost effective as originally proposed (planned vs. actual)</w:t>
            </w:r>
          </w:p>
        </w:tc>
        <w:tc>
          <w:tcPr>
            <w:tcW w:w="1109" w:type="pct"/>
          </w:tcPr>
          <w:p w14:paraId="29732CB8" w14:textId="77777777" w:rsidR="004E79DA" w:rsidRPr="00CD4F59"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Level of discrepancy between planned and utilized financial expenditures</w:t>
            </w:r>
          </w:p>
          <w:p w14:paraId="4287593F" w14:textId="77777777" w:rsidR="004E79DA" w:rsidRPr="008604CD" w:rsidRDefault="004E79DA" w:rsidP="004E79DA">
            <w:pPr>
              <w:numPr>
                <w:ilvl w:val="0"/>
                <w:numId w:val="68"/>
              </w:numPr>
              <w:spacing w:before="0" w:after="0"/>
              <w:jc w:val="left"/>
              <w:rPr>
                <w:rFonts w:cs="Arial"/>
                <w:sz w:val="18"/>
                <w:szCs w:val="18"/>
                <w:lang w:val="en-GB"/>
              </w:rPr>
            </w:pPr>
            <w:r w:rsidRPr="008604CD">
              <w:rPr>
                <w:rFonts w:cs="Arial"/>
                <w:sz w:val="18"/>
                <w:szCs w:val="18"/>
                <w:lang w:val="en-GB"/>
              </w:rPr>
              <w:t>Cost in view of results achieved compared to costs of similar projects from other organizations</w:t>
            </w:r>
          </w:p>
        </w:tc>
        <w:tc>
          <w:tcPr>
            <w:tcW w:w="910" w:type="pct"/>
          </w:tcPr>
          <w:p w14:paraId="5D77ADE3" w14:textId="77777777" w:rsidR="004E79DA" w:rsidRPr="008604CD" w:rsidRDefault="004E79DA" w:rsidP="004E79DA">
            <w:pPr>
              <w:numPr>
                <w:ilvl w:val="0"/>
                <w:numId w:val="38"/>
              </w:numPr>
              <w:spacing w:before="0" w:after="0"/>
              <w:jc w:val="left"/>
              <w:rPr>
                <w:rFonts w:cs="Arial"/>
                <w:bCs/>
                <w:sz w:val="18"/>
                <w:szCs w:val="18"/>
                <w:lang w:val="en-GB"/>
              </w:rPr>
            </w:pPr>
            <w:r w:rsidRPr="008604CD">
              <w:rPr>
                <w:rFonts w:cs="Arial"/>
                <w:bCs/>
                <w:sz w:val="18"/>
                <w:szCs w:val="18"/>
                <w:lang w:val="en-GB"/>
              </w:rPr>
              <w:t>Desk review</w:t>
            </w:r>
          </w:p>
          <w:p w14:paraId="5356BBCC" w14:textId="77777777" w:rsidR="004E79DA" w:rsidRPr="00994E07" w:rsidRDefault="004E79DA" w:rsidP="00E23DA9">
            <w:pPr>
              <w:spacing w:before="0" w:after="0"/>
              <w:rPr>
                <w:rFonts w:cs="Arial"/>
                <w:bCs/>
                <w:sz w:val="18"/>
                <w:szCs w:val="18"/>
                <w:lang w:val="en-GB"/>
              </w:rPr>
            </w:pPr>
          </w:p>
          <w:p w14:paraId="416F7540" w14:textId="77777777" w:rsidR="004E79DA" w:rsidRPr="00994E07" w:rsidRDefault="004E79DA" w:rsidP="00E23DA9">
            <w:pPr>
              <w:spacing w:before="0" w:after="0"/>
              <w:rPr>
                <w:rFonts w:cs="Arial"/>
                <w:bCs/>
                <w:sz w:val="18"/>
                <w:szCs w:val="18"/>
                <w:lang w:val="en-GB"/>
              </w:rPr>
            </w:pPr>
          </w:p>
          <w:p w14:paraId="6BF1E08E" w14:textId="77777777" w:rsidR="004E79DA" w:rsidRPr="00994E07" w:rsidRDefault="004E79DA" w:rsidP="00E23DA9">
            <w:pPr>
              <w:spacing w:before="0" w:after="0"/>
              <w:rPr>
                <w:rFonts w:cs="Arial"/>
                <w:bCs/>
                <w:sz w:val="18"/>
                <w:szCs w:val="18"/>
                <w:lang w:val="en-GB"/>
              </w:rPr>
            </w:pPr>
          </w:p>
          <w:p w14:paraId="39408C4A" w14:textId="77777777" w:rsidR="004E79DA" w:rsidRPr="00994E07" w:rsidRDefault="004E79DA" w:rsidP="00E23DA9">
            <w:pPr>
              <w:spacing w:before="0" w:after="0"/>
              <w:rPr>
                <w:rFonts w:cs="Arial"/>
                <w:bCs/>
                <w:sz w:val="18"/>
                <w:szCs w:val="18"/>
                <w:lang w:val="en-GB"/>
              </w:rPr>
            </w:pPr>
          </w:p>
          <w:p w14:paraId="7C52D184" w14:textId="77777777" w:rsidR="004E79DA" w:rsidRPr="00994E07" w:rsidRDefault="004E79DA" w:rsidP="00E23DA9">
            <w:pPr>
              <w:spacing w:before="0" w:after="0"/>
              <w:rPr>
                <w:rFonts w:cs="Arial"/>
                <w:bCs/>
                <w:sz w:val="18"/>
                <w:szCs w:val="18"/>
                <w:lang w:val="en-GB"/>
              </w:rPr>
            </w:pPr>
          </w:p>
          <w:p w14:paraId="103C9E9B" w14:textId="77777777" w:rsidR="004E79DA" w:rsidRPr="000C0F9E" w:rsidRDefault="004E79DA" w:rsidP="004E79DA">
            <w:pPr>
              <w:numPr>
                <w:ilvl w:val="0"/>
                <w:numId w:val="38"/>
              </w:numPr>
              <w:spacing w:before="0" w:after="0"/>
              <w:jc w:val="left"/>
              <w:rPr>
                <w:rFonts w:cs="Arial"/>
                <w:bCs/>
                <w:sz w:val="18"/>
                <w:szCs w:val="18"/>
                <w:lang w:val="en-GB"/>
              </w:rPr>
            </w:pPr>
            <w:r w:rsidRPr="00994E07">
              <w:rPr>
                <w:rFonts w:cs="Arial"/>
                <w:bCs/>
                <w:sz w:val="18"/>
                <w:szCs w:val="18"/>
                <w:lang w:val="en-GB"/>
              </w:rPr>
              <w:t>Interviews</w:t>
            </w:r>
          </w:p>
        </w:tc>
        <w:tc>
          <w:tcPr>
            <w:tcW w:w="909" w:type="pct"/>
          </w:tcPr>
          <w:p w14:paraId="009D5849" w14:textId="77777777" w:rsidR="004E79DA" w:rsidRPr="000C0F9E" w:rsidRDefault="004E79DA" w:rsidP="004E79DA">
            <w:pPr>
              <w:numPr>
                <w:ilvl w:val="0"/>
                <w:numId w:val="38"/>
              </w:numPr>
              <w:spacing w:before="0" w:after="0"/>
              <w:jc w:val="left"/>
              <w:rPr>
                <w:rFonts w:cs="Arial"/>
                <w:bCs/>
                <w:sz w:val="18"/>
                <w:szCs w:val="18"/>
                <w:lang w:val="en-GB"/>
              </w:rPr>
            </w:pPr>
            <w:r w:rsidRPr="000C0F9E">
              <w:rPr>
                <w:rFonts w:cs="Arial"/>
                <w:bCs/>
                <w:sz w:val="18"/>
                <w:szCs w:val="18"/>
                <w:lang w:val="en-GB"/>
              </w:rPr>
              <w:t>Financial Audits and reporting</w:t>
            </w:r>
          </w:p>
          <w:p w14:paraId="2F508FEF" w14:textId="77777777" w:rsidR="004E79DA" w:rsidRPr="00754C95" w:rsidRDefault="004E79DA" w:rsidP="004E79DA">
            <w:pPr>
              <w:numPr>
                <w:ilvl w:val="0"/>
                <w:numId w:val="38"/>
              </w:numPr>
              <w:spacing w:before="0" w:after="0"/>
              <w:jc w:val="left"/>
              <w:rPr>
                <w:rFonts w:cs="Arial"/>
                <w:bCs/>
                <w:sz w:val="18"/>
                <w:szCs w:val="18"/>
                <w:lang w:val="en-GB"/>
              </w:rPr>
            </w:pPr>
            <w:r w:rsidRPr="00754C95">
              <w:rPr>
                <w:rFonts w:cs="Arial"/>
                <w:bCs/>
                <w:sz w:val="18"/>
                <w:szCs w:val="18"/>
                <w:lang w:val="en-GB"/>
              </w:rPr>
              <w:t>Annual and semi-annual reports</w:t>
            </w:r>
          </w:p>
          <w:p w14:paraId="40AE8C22"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Financial reporting of similar projects</w:t>
            </w:r>
          </w:p>
          <w:p w14:paraId="0342BE33"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coordinator</w:t>
            </w:r>
          </w:p>
        </w:tc>
      </w:tr>
      <w:tr w:rsidR="004E79DA" w:rsidRPr="00754C95" w14:paraId="15A469A1" w14:textId="77777777" w:rsidTr="00E23DA9">
        <w:tc>
          <w:tcPr>
            <w:tcW w:w="829" w:type="pct"/>
            <w:vMerge w:val="restart"/>
          </w:tcPr>
          <w:p w14:paraId="0B56DEC3" w14:textId="77777777" w:rsidR="004E79DA" w:rsidRPr="00B107A9" w:rsidRDefault="004E79DA" w:rsidP="00E23DA9">
            <w:pPr>
              <w:spacing w:before="0" w:after="0"/>
              <w:rPr>
                <w:b/>
                <w:sz w:val="18"/>
                <w:szCs w:val="18"/>
                <w:lang w:val="en-GB"/>
              </w:rPr>
            </w:pPr>
            <w:r w:rsidRPr="00B107A9">
              <w:rPr>
                <w:b/>
                <w:sz w:val="18"/>
                <w:szCs w:val="18"/>
                <w:lang w:val="en-GB"/>
              </w:rPr>
              <w:t>Q7. To what extent was the M&amp;E plan effectively and efficiently implemented?</w:t>
            </w:r>
          </w:p>
        </w:tc>
        <w:tc>
          <w:tcPr>
            <w:tcW w:w="1243" w:type="pct"/>
          </w:tcPr>
          <w:p w14:paraId="1EAC8954"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Were the logical framework and work plan used during implementation as a management and M&amp;E tool?</w:t>
            </w:r>
          </w:p>
        </w:tc>
        <w:tc>
          <w:tcPr>
            <w:tcW w:w="1109" w:type="pct"/>
          </w:tcPr>
          <w:p w14:paraId="5C1D0E9E" w14:textId="77777777" w:rsidR="004E79DA" w:rsidRPr="008604CD" w:rsidRDefault="004E79DA" w:rsidP="004E79DA">
            <w:pPr>
              <w:numPr>
                <w:ilvl w:val="0"/>
                <w:numId w:val="50"/>
              </w:numPr>
              <w:spacing w:before="0" w:after="0"/>
              <w:jc w:val="left"/>
              <w:rPr>
                <w:rFonts w:cs="Arial"/>
                <w:sz w:val="18"/>
                <w:szCs w:val="18"/>
                <w:lang w:val="en-GB"/>
              </w:rPr>
            </w:pPr>
            <w:r w:rsidRPr="00CD4F59">
              <w:rPr>
                <w:rFonts w:cs="Arial"/>
                <w:sz w:val="18"/>
                <w:szCs w:val="18"/>
                <w:lang w:val="en-GB"/>
              </w:rPr>
              <w:t>Extent of management use of th</w:t>
            </w:r>
            <w:r w:rsidRPr="008604CD">
              <w:rPr>
                <w:rFonts w:cs="Arial"/>
                <w:sz w:val="18"/>
                <w:szCs w:val="18"/>
                <w:lang w:val="en-GB"/>
              </w:rPr>
              <w:t>e log frame (number and type of usage)</w:t>
            </w:r>
          </w:p>
          <w:p w14:paraId="61C69897" w14:textId="77777777" w:rsidR="004E79DA" w:rsidRPr="008604CD" w:rsidRDefault="004E79DA" w:rsidP="004E79DA">
            <w:pPr>
              <w:numPr>
                <w:ilvl w:val="0"/>
                <w:numId w:val="50"/>
              </w:numPr>
              <w:spacing w:before="0" w:after="0"/>
              <w:jc w:val="left"/>
              <w:rPr>
                <w:rFonts w:cs="Arial"/>
                <w:sz w:val="18"/>
                <w:szCs w:val="18"/>
                <w:lang w:val="en-GB"/>
              </w:rPr>
            </w:pPr>
            <w:r w:rsidRPr="008604CD">
              <w:rPr>
                <w:rFonts w:cs="Arial"/>
                <w:sz w:val="18"/>
                <w:szCs w:val="18"/>
                <w:lang w:val="en-GB"/>
              </w:rPr>
              <w:t>Extent of management use of the work plans</w:t>
            </w:r>
          </w:p>
        </w:tc>
        <w:tc>
          <w:tcPr>
            <w:tcW w:w="910" w:type="pct"/>
          </w:tcPr>
          <w:p w14:paraId="1AD8C6DA" w14:textId="77777777" w:rsidR="004E79DA" w:rsidRPr="00994E07" w:rsidRDefault="004E79DA" w:rsidP="004E79DA">
            <w:pPr>
              <w:numPr>
                <w:ilvl w:val="0"/>
                <w:numId w:val="38"/>
              </w:numPr>
              <w:spacing w:before="0" w:after="0"/>
              <w:jc w:val="left"/>
              <w:rPr>
                <w:rFonts w:cs="Arial"/>
                <w:bCs/>
                <w:sz w:val="18"/>
                <w:szCs w:val="18"/>
                <w:lang w:val="en-GB"/>
              </w:rPr>
            </w:pPr>
            <w:r w:rsidRPr="00994E07">
              <w:rPr>
                <w:rFonts w:cs="Arial"/>
                <w:sz w:val="18"/>
                <w:szCs w:val="18"/>
                <w:lang w:val="en-GB"/>
              </w:rPr>
              <w:t>Desk review</w:t>
            </w:r>
          </w:p>
          <w:p w14:paraId="0951658D" w14:textId="77777777" w:rsidR="004E79DA" w:rsidRPr="00994E07" w:rsidRDefault="004E79DA" w:rsidP="00E23DA9">
            <w:pPr>
              <w:spacing w:before="0" w:after="0"/>
              <w:ind w:left="360"/>
              <w:rPr>
                <w:rFonts w:cs="Arial"/>
                <w:bCs/>
                <w:sz w:val="18"/>
                <w:szCs w:val="18"/>
                <w:lang w:val="en-GB"/>
              </w:rPr>
            </w:pPr>
          </w:p>
          <w:p w14:paraId="12B18939" w14:textId="77777777" w:rsidR="004E79DA" w:rsidRPr="00994E07" w:rsidRDefault="004E79DA" w:rsidP="004E79DA">
            <w:pPr>
              <w:numPr>
                <w:ilvl w:val="0"/>
                <w:numId w:val="38"/>
              </w:numPr>
              <w:spacing w:before="0" w:after="0"/>
              <w:jc w:val="left"/>
              <w:rPr>
                <w:rFonts w:cs="Arial"/>
                <w:bCs/>
                <w:sz w:val="18"/>
                <w:szCs w:val="18"/>
                <w:lang w:val="en-GB"/>
              </w:rPr>
            </w:pPr>
            <w:r w:rsidRPr="00994E07">
              <w:rPr>
                <w:rFonts w:cs="Arial"/>
                <w:sz w:val="18"/>
                <w:szCs w:val="18"/>
                <w:lang w:val="en-GB"/>
              </w:rPr>
              <w:t>Interviews</w:t>
            </w:r>
          </w:p>
        </w:tc>
        <w:tc>
          <w:tcPr>
            <w:tcW w:w="909" w:type="pct"/>
          </w:tcPr>
          <w:p w14:paraId="3FEA0F9F"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Annual and semi-annual reports</w:t>
            </w:r>
          </w:p>
          <w:p w14:paraId="11661E48"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Project coordinator</w:t>
            </w:r>
          </w:p>
        </w:tc>
      </w:tr>
      <w:tr w:rsidR="004E79DA" w:rsidRPr="00754C95" w14:paraId="11B39702" w14:textId="77777777" w:rsidTr="00E23DA9">
        <w:tc>
          <w:tcPr>
            <w:tcW w:w="829" w:type="pct"/>
            <w:vMerge/>
          </w:tcPr>
          <w:p w14:paraId="5F75052D" w14:textId="77777777" w:rsidR="004E79DA" w:rsidRPr="00B107A9" w:rsidRDefault="004E79DA" w:rsidP="00E23DA9">
            <w:pPr>
              <w:spacing w:before="0" w:after="0"/>
              <w:rPr>
                <w:sz w:val="18"/>
                <w:szCs w:val="18"/>
                <w:lang w:val="en-GB"/>
              </w:rPr>
            </w:pPr>
          </w:p>
        </w:tc>
        <w:tc>
          <w:tcPr>
            <w:tcW w:w="1243" w:type="pct"/>
          </w:tcPr>
          <w:p w14:paraId="27547853"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Was the M&amp;E plan sufficiently budgeted and funded during project preparation and implementation?</w:t>
            </w:r>
          </w:p>
        </w:tc>
        <w:tc>
          <w:tcPr>
            <w:tcW w:w="1109" w:type="pct"/>
          </w:tcPr>
          <w:p w14:paraId="6E98CDFC" w14:textId="77777777" w:rsidR="004E79DA" w:rsidRPr="00CD4F59" w:rsidRDefault="004E79DA" w:rsidP="004E79DA">
            <w:pPr>
              <w:numPr>
                <w:ilvl w:val="0"/>
                <w:numId w:val="49"/>
              </w:numPr>
              <w:tabs>
                <w:tab w:val="left" w:pos="1369"/>
              </w:tabs>
              <w:spacing w:before="0" w:after="0"/>
              <w:jc w:val="left"/>
              <w:rPr>
                <w:rFonts w:cs="Arial"/>
                <w:sz w:val="18"/>
                <w:szCs w:val="18"/>
                <w:lang w:val="en-GB"/>
              </w:rPr>
            </w:pPr>
            <w:r w:rsidRPr="00CD4F59">
              <w:rPr>
                <w:rFonts w:cs="Arial"/>
                <w:sz w:val="18"/>
                <w:szCs w:val="18"/>
                <w:lang w:val="en-GB"/>
              </w:rPr>
              <w:t>Proportion of executed M&amp;E budget against planned amount</w:t>
            </w:r>
          </w:p>
          <w:p w14:paraId="77232179" w14:textId="77777777" w:rsidR="004E79DA" w:rsidRPr="008604CD" w:rsidRDefault="004E79DA" w:rsidP="004E79DA">
            <w:pPr>
              <w:numPr>
                <w:ilvl w:val="0"/>
                <w:numId w:val="49"/>
              </w:numPr>
              <w:tabs>
                <w:tab w:val="left" w:pos="1369"/>
              </w:tabs>
              <w:spacing w:before="0" w:after="0"/>
              <w:jc w:val="left"/>
              <w:rPr>
                <w:rFonts w:cs="Arial"/>
                <w:sz w:val="18"/>
                <w:szCs w:val="18"/>
                <w:lang w:val="en-GB"/>
              </w:rPr>
            </w:pPr>
            <w:r w:rsidRPr="008604CD">
              <w:rPr>
                <w:rFonts w:cs="Arial"/>
                <w:sz w:val="18"/>
                <w:szCs w:val="18"/>
                <w:lang w:val="en-GB"/>
              </w:rPr>
              <w:lastRenderedPageBreak/>
              <w:t>Degree of adherence of the implementation of the M&amp;E plan to intended timeline</w:t>
            </w:r>
          </w:p>
          <w:p w14:paraId="19C81293" w14:textId="77777777" w:rsidR="004E79DA" w:rsidRPr="00994E07" w:rsidRDefault="004E79DA" w:rsidP="004E79DA">
            <w:pPr>
              <w:numPr>
                <w:ilvl w:val="0"/>
                <w:numId w:val="50"/>
              </w:numPr>
              <w:spacing w:before="0" w:after="0"/>
              <w:jc w:val="left"/>
              <w:rPr>
                <w:rFonts w:cs="Arial"/>
                <w:sz w:val="18"/>
                <w:szCs w:val="18"/>
                <w:lang w:val="en-GB"/>
              </w:rPr>
            </w:pPr>
            <w:r w:rsidRPr="008604CD">
              <w:rPr>
                <w:rFonts w:cs="Arial"/>
                <w:sz w:val="18"/>
                <w:szCs w:val="18"/>
                <w:lang w:val="en-GB"/>
              </w:rPr>
              <w:t xml:space="preserve">Evidence of external factors that have affected M&amp;E budget or timeline (and extent to which they were addressed in risk </w:t>
            </w:r>
            <w:r w:rsidRPr="00994E07">
              <w:rPr>
                <w:rFonts w:cs="Arial"/>
                <w:sz w:val="18"/>
                <w:szCs w:val="18"/>
                <w:lang w:val="en-GB"/>
              </w:rPr>
              <w:t>management plan)</w:t>
            </w:r>
          </w:p>
        </w:tc>
        <w:tc>
          <w:tcPr>
            <w:tcW w:w="910" w:type="pct"/>
          </w:tcPr>
          <w:p w14:paraId="2B7D4F5F" w14:textId="77777777" w:rsidR="004E79DA" w:rsidRPr="00994E07" w:rsidRDefault="004E79DA" w:rsidP="004E79DA">
            <w:pPr>
              <w:numPr>
                <w:ilvl w:val="0"/>
                <w:numId w:val="38"/>
              </w:numPr>
              <w:spacing w:before="0" w:after="0"/>
              <w:jc w:val="left"/>
              <w:rPr>
                <w:rFonts w:cs="Arial"/>
                <w:bCs/>
                <w:sz w:val="18"/>
                <w:szCs w:val="18"/>
                <w:lang w:val="en-GB"/>
              </w:rPr>
            </w:pPr>
            <w:r w:rsidRPr="00994E07">
              <w:rPr>
                <w:rFonts w:cs="Arial"/>
                <w:bCs/>
                <w:sz w:val="18"/>
                <w:szCs w:val="18"/>
                <w:lang w:val="en-GB"/>
              </w:rPr>
              <w:lastRenderedPageBreak/>
              <w:t>Desk review</w:t>
            </w:r>
          </w:p>
          <w:p w14:paraId="015AAB4F" w14:textId="77777777" w:rsidR="004E79DA" w:rsidRPr="00994E07" w:rsidRDefault="004E79DA" w:rsidP="00E23DA9">
            <w:pPr>
              <w:spacing w:before="0" w:after="0"/>
              <w:rPr>
                <w:rFonts w:cs="Arial"/>
                <w:bCs/>
                <w:sz w:val="18"/>
                <w:szCs w:val="18"/>
                <w:lang w:val="en-GB"/>
              </w:rPr>
            </w:pPr>
          </w:p>
          <w:p w14:paraId="0E6AA73B" w14:textId="77777777" w:rsidR="004E79DA" w:rsidRPr="00994E07" w:rsidRDefault="004E79DA" w:rsidP="00E23DA9">
            <w:pPr>
              <w:spacing w:before="0" w:after="0"/>
              <w:rPr>
                <w:rFonts w:cs="Arial"/>
                <w:bCs/>
                <w:sz w:val="18"/>
                <w:szCs w:val="18"/>
                <w:lang w:val="en-GB"/>
              </w:rPr>
            </w:pPr>
          </w:p>
          <w:p w14:paraId="2C9E3862" w14:textId="77777777" w:rsidR="004E79DA" w:rsidRPr="00994E07" w:rsidRDefault="004E79DA" w:rsidP="00E23DA9">
            <w:pPr>
              <w:spacing w:before="0" w:after="0"/>
              <w:rPr>
                <w:rFonts w:cs="Arial"/>
                <w:bCs/>
                <w:sz w:val="18"/>
                <w:szCs w:val="18"/>
                <w:lang w:val="en-GB"/>
              </w:rPr>
            </w:pPr>
          </w:p>
          <w:p w14:paraId="4CE5E48D" w14:textId="77777777" w:rsidR="004E79DA" w:rsidRPr="00994E07" w:rsidRDefault="004E79DA" w:rsidP="00E23DA9">
            <w:pPr>
              <w:spacing w:before="0" w:after="0"/>
              <w:rPr>
                <w:rFonts w:cs="Arial"/>
                <w:bCs/>
                <w:sz w:val="18"/>
                <w:szCs w:val="18"/>
                <w:lang w:val="en-GB"/>
              </w:rPr>
            </w:pPr>
          </w:p>
          <w:p w14:paraId="2A7DC85B" w14:textId="77777777" w:rsidR="004E79DA" w:rsidRPr="000C0F9E" w:rsidRDefault="004E79DA" w:rsidP="004E79DA">
            <w:pPr>
              <w:numPr>
                <w:ilvl w:val="0"/>
                <w:numId w:val="38"/>
              </w:numPr>
              <w:spacing w:before="0" w:after="0"/>
              <w:jc w:val="left"/>
              <w:rPr>
                <w:rFonts w:cs="Arial"/>
                <w:bCs/>
                <w:sz w:val="18"/>
                <w:szCs w:val="18"/>
                <w:lang w:val="en-GB"/>
              </w:rPr>
            </w:pPr>
            <w:r w:rsidRPr="000C0F9E">
              <w:rPr>
                <w:rFonts w:cs="Arial"/>
                <w:bCs/>
                <w:sz w:val="18"/>
                <w:szCs w:val="18"/>
                <w:lang w:val="en-GB"/>
              </w:rPr>
              <w:t>Interviews</w:t>
            </w:r>
          </w:p>
        </w:tc>
        <w:tc>
          <w:tcPr>
            <w:tcW w:w="909" w:type="pct"/>
          </w:tcPr>
          <w:p w14:paraId="367C2606"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lastRenderedPageBreak/>
              <w:t>Planning meeting minutes/review procedures</w:t>
            </w:r>
          </w:p>
          <w:p w14:paraId="53CB7B49"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lastRenderedPageBreak/>
              <w:t>Monitoring and reporting documents (annual and semi-annual reports)</w:t>
            </w:r>
          </w:p>
          <w:p w14:paraId="404587D2"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coordinator</w:t>
            </w:r>
          </w:p>
          <w:p w14:paraId="46785722"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Board</w:t>
            </w:r>
          </w:p>
        </w:tc>
      </w:tr>
      <w:tr w:rsidR="004E79DA" w:rsidRPr="00754C95" w14:paraId="0BAA7FC3" w14:textId="77777777" w:rsidTr="00E23DA9">
        <w:tc>
          <w:tcPr>
            <w:tcW w:w="829" w:type="pct"/>
            <w:vMerge/>
          </w:tcPr>
          <w:p w14:paraId="31B4F188" w14:textId="77777777" w:rsidR="004E79DA" w:rsidRPr="00B107A9" w:rsidRDefault="004E79DA" w:rsidP="00E23DA9">
            <w:pPr>
              <w:spacing w:before="0" w:after="0"/>
              <w:rPr>
                <w:sz w:val="18"/>
                <w:szCs w:val="18"/>
                <w:lang w:val="en-GB"/>
              </w:rPr>
            </w:pPr>
          </w:p>
        </w:tc>
        <w:tc>
          <w:tcPr>
            <w:tcW w:w="1243" w:type="pct"/>
          </w:tcPr>
          <w:p w14:paraId="05A2C507"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Are monitoring indicators from the revised logical framework effective for measuring progress and performance?</w:t>
            </w:r>
          </w:p>
        </w:tc>
        <w:tc>
          <w:tcPr>
            <w:tcW w:w="1109" w:type="pct"/>
          </w:tcPr>
          <w:p w14:paraId="506D501E" w14:textId="77777777" w:rsidR="004E79DA" w:rsidRPr="008604CD" w:rsidRDefault="004E79DA" w:rsidP="004E79DA">
            <w:pPr>
              <w:numPr>
                <w:ilvl w:val="0"/>
                <w:numId w:val="50"/>
              </w:numPr>
              <w:spacing w:before="0" w:after="0"/>
              <w:jc w:val="left"/>
              <w:rPr>
                <w:rFonts w:cs="Arial"/>
                <w:sz w:val="18"/>
                <w:szCs w:val="18"/>
                <w:lang w:val="en-GB"/>
              </w:rPr>
            </w:pPr>
            <w:r w:rsidRPr="008604CD">
              <w:rPr>
                <w:rFonts w:cs="Arial"/>
                <w:sz w:val="18"/>
                <w:szCs w:val="18"/>
                <w:lang w:val="en-GB"/>
              </w:rPr>
              <w:t xml:space="preserve">Coherence between reported results (activities, outputs) and actual activities and outputs on the ground </w:t>
            </w:r>
          </w:p>
        </w:tc>
        <w:tc>
          <w:tcPr>
            <w:tcW w:w="910" w:type="pct"/>
          </w:tcPr>
          <w:p w14:paraId="0CA7800B" w14:textId="77777777" w:rsidR="004E79DA" w:rsidRPr="00994E07" w:rsidRDefault="004E79DA" w:rsidP="004E79DA">
            <w:pPr>
              <w:numPr>
                <w:ilvl w:val="0"/>
                <w:numId w:val="38"/>
              </w:numPr>
              <w:spacing w:before="0" w:after="0"/>
              <w:jc w:val="left"/>
              <w:rPr>
                <w:rFonts w:cs="Arial"/>
                <w:bCs/>
                <w:sz w:val="18"/>
                <w:szCs w:val="18"/>
                <w:lang w:val="en-GB"/>
              </w:rPr>
            </w:pPr>
            <w:r w:rsidRPr="008604CD">
              <w:rPr>
                <w:rFonts w:cs="Arial"/>
                <w:sz w:val="18"/>
                <w:szCs w:val="18"/>
                <w:lang w:val="en-GB"/>
              </w:rPr>
              <w:t>Desk review</w:t>
            </w:r>
          </w:p>
          <w:p w14:paraId="10E7E41D" w14:textId="77777777" w:rsidR="004E79DA" w:rsidRPr="00994E07" w:rsidRDefault="004E79DA" w:rsidP="004E79DA">
            <w:pPr>
              <w:numPr>
                <w:ilvl w:val="0"/>
                <w:numId w:val="38"/>
              </w:numPr>
              <w:spacing w:before="0" w:after="0"/>
              <w:jc w:val="left"/>
              <w:rPr>
                <w:rFonts w:cs="Arial"/>
                <w:bCs/>
                <w:sz w:val="18"/>
                <w:szCs w:val="18"/>
                <w:lang w:val="en-GB"/>
              </w:rPr>
            </w:pPr>
            <w:r w:rsidRPr="00994E07">
              <w:rPr>
                <w:rFonts w:cs="Arial"/>
                <w:sz w:val="18"/>
                <w:szCs w:val="18"/>
                <w:lang w:val="en-GB"/>
              </w:rPr>
              <w:t>Interviews</w:t>
            </w:r>
          </w:p>
        </w:tc>
        <w:tc>
          <w:tcPr>
            <w:tcW w:w="909" w:type="pct"/>
          </w:tcPr>
          <w:p w14:paraId="2B26F644"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Logframe</w:t>
            </w:r>
          </w:p>
          <w:p w14:paraId="10C25E5B"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Project coordinator</w:t>
            </w:r>
          </w:p>
        </w:tc>
      </w:tr>
      <w:tr w:rsidR="004E79DA" w:rsidRPr="00754C95" w14:paraId="3FC9079E" w14:textId="77777777" w:rsidTr="00E23DA9">
        <w:tc>
          <w:tcPr>
            <w:tcW w:w="829" w:type="pct"/>
            <w:vMerge/>
          </w:tcPr>
          <w:p w14:paraId="26F3FFE2" w14:textId="77777777" w:rsidR="004E79DA" w:rsidRPr="00B107A9" w:rsidRDefault="004E79DA" w:rsidP="00E23DA9">
            <w:pPr>
              <w:spacing w:before="0" w:after="0"/>
              <w:rPr>
                <w:sz w:val="18"/>
                <w:szCs w:val="18"/>
                <w:lang w:val="en-GB"/>
              </w:rPr>
            </w:pPr>
          </w:p>
        </w:tc>
        <w:tc>
          <w:tcPr>
            <w:tcW w:w="1243" w:type="pct"/>
          </w:tcPr>
          <w:p w14:paraId="79AC42BC"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Does the project comply with the progress and financial reporting requirements/ schedule, including quality and timeliness of reports?</w:t>
            </w:r>
          </w:p>
        </w:tc>
        <w:tc>
          <w:tcPr>
            <w:tcW w:w="1109" w:type="pct"/>
          </w:tcPr>
          <w:p w14:paraId="60892AFE" w14:textId="77777777" w:rsidR="004E79DA" w:rsidRPr="008604CD" w:rsidRDefault="004E79DA" w:rsidP="004E79DA">
            <w:pPr>
              <w:numPr>
                <w:ilvl w:val="0"/>
                <w:numId w:val="49"/>
              </w:numPr>
              <w:tabs>
                <w:tab w:val="left" w:pos="1369"/>
              </w:tabs>
              <w:spacing w:before="0" w:after="0"/>
              <w:jc w:val="left"/>
              <w:rPr>
                <w:rFonts w:cs="Arial"/>
                <w:sz w:val="18"/>
                <w:szCs w:val="18"/>
                <w:lang w:val="en-GB"/>
              </w:rPr>
            </w:pPr>
            <w:r w:rsidRPr="008604CD">
              <w:rPr>
                <w:rFonts w:cs="Arial"/>
                <w:sz w:val="18"/>
                <w:szCs w:val="18"/>
                <w:lang w:val="en-GB"/>
              </w:rPr>
              <w:t>Proportion and types of reporting materials submitted a) correctly and b) on time</w:t>
            </w:r>
          </w:p>
          <w:p w14:paraId="0943467E" w14:textId="77777777" w:rsidR="004E79DA" w:rsidRPr="008604CD" w:rsidRDefault="004E79DA" w:rsidP="004E79DA">
            <w:pPr>
              <w:numPr>
                <w:ilvl w:val="0"/>
                <w:numId w:val="50"/>
              </w:numPr>
              <w:spacing w:before="0" w:after="0"/>
              <w:jc w:val="left"/>
              <w:rPr>
                <w:rFonts w:cs="Arial"/>
                <w:sz w:val="18"/>
                <w:szCs w:val="18"/>
                <w:lang w:val="en-GB"/>
              </w:rPr>
            </w:pPr>
            <w:r w:rsidRPr="008604CD">
              <w:rPr>
                <w:rFonts w:cs="Arial"/>
                <w:sz w:val="18"/>
                <w:szCs w:val="18"/>
                <w:lang w:val="en-GB"/>
              </w:rPr>
              <w:t>Quality of M&amp;E/reporting materials</w:t>
            </w:r>
          </w:p>
        </w:tc>
        <w:tc>
          <w:tcPr>
            <w:tcW w:w="910" w:type="pct"/>
          </w:tcPr>
          <w:p w14:paraId="74F3F8AE"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Desk review</w:t>
            </w:r>
          </w:p>
        </w:tc>
        <w:tc>
          <w:tcPr>
            <w:tcW w:w="909" w:type="pct"/>
          </w:tcPr>
          <w:p w14:paraId="4E983228"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Monitoring and reporting documents (annual and semi-annual reports)</w:t>
            </w:r>
          </w:p>
        </w:tc>
      </w:tr>
      <w:tr w:rsidR="004E79DA" w:rsidRPr="00754C95" w14:paraId="646324AB" w14:textId="77777777" w:rsidTr="00E23DA9">
        <w:tc>
          <w:tcPr>
            <w:tcW w:w="829" w:type="pct"/>
            <w:vMerge/>
          </w:tcPr>
          <w:p w14:paraId="1E35FF22" w14:textId="77777777" w:rsidR="004E79DA" w:rsidRPr="00B107A9" w:rsidRDefault="004E79DA" w:rsidP="00E23DA9">
            <w:pPr>
              <w:spacing w:before="0" w:after="0"/>
              <w:rPr>
                <w:sz w:val="18"/>
                <w:szCs w:val="18"/>
                <w:lang w:val="en-GB"/>
              </w:rPr>
            </w:pPr>
          </w:p>
        </w:tc>
        <w:tc>
          <w:tcPr>
            <w:tcW w:w="1243" w:type="pct"/>
          </w:tcPr>
          <w:p w14:paraId="188980D0"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Were monitoring and evaluation reports discussed with stakeholders and project staff?</w:t>
            </w:r>
          </w:p>
        </w:tc>
        <w:tc>
          <w:tcPr>
            <w:tcW w:w="1109" w:type="pct"/>
          </w:tcPr>
          <w:p w14:paraId="6E1F6DA6" w14:textId="77777777" w:rsidR="004E79DA" w:rsidRPr="00CD4F59" w:rsidRDefault="004E79DA" w:rsidP="004E79DA">
            <w:pPr>
              <w:numPr>
                <w:ilvl w:val="0"/>
                <w:numId w:val="49"/>
              </w:numPr>
              <w:tabs>
                <w:tab w:val="left" w:pos="1369"/>
              </w:tabs>
              <w:spacing w:before="0" w:after="0"/>
              <w:jc w:val="left"/>
              <w:rPr>
                <w:rFonts w:cs="Arial"/>
                <w:sz w:val="18"/>
                <w:szCs w:val="18"/>
                <w:lang w:val="en-GB"/>
              </w:rPr>
            </w:pPr>
            <w:r w:rsidRPr="00CD4F59">
              <w:rPr>
                <w:rFonts w:cs="Arial"/>
                <w:sz w:val="18"/>
                <w:szCs w:val="18"/>
                <w:lang w:val="en-GB"/>
              </w:rPr>
              <w:t>Number and quality of meetings, workshops or other mechanisms used to share M&amp;E materials with stakeholders and project staff</w:t>
            </w:r>
          </w:p>
          <w:p w14:paraId="46BE5B16" w14:textId="77777777" w:rsidR="004E79DA" w:rsidRPr="008604CD" w:rsidRDefault="004E79DA" w:rsidP="004E79DA">
            <w:pPr>
              <w:numPr>
                <w:ilvl w:val="0"/>
                <w:numId w:val="50"/>
              </w:numPr>
              <w:spacing w:before="0" w:after="0"/>
              <w:jc w:val="left"/>
              <w:rPr>
                <w:rFonts w:cs="Arial"/>
                <w:sz w:val="18"/>
                <w:szCs w:val="18"/>
                <w:lang w:val="en-GB"/>
              </w:rPr>
            </w:pPr>
            <w:r w:rsidRPr="008604CD">
              <w:rPr>
                <w:rFonts w:cs="Arial"/>
                <w:sz w:val="18"/>
                <w:szCs w:val="18"/>
                <w:lang w:val="en-GB"/>
              </w:rPr>
              <w:t>Number of stakeholder and staff aware of M&amp;E materials generated and/or lessons/findings they contain</w:t>
            </w:r>
          </w:p>
        </w:tc>
        <w:tc>
          <w:tcPr>
            <w:tcW w:w="910" w:type="pct"/>
          </w:tcPr>
          <w:p w14:paraId="0FB9367C"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Desk review</w:t>
            </w:r>
          </w:p>
          <w:p w14:paraId="4F6BDE34" w14:textId="77777777" w:rsidR="004E79DA" w:rsidRPr="00994E07" w:rsidRDefault="004E79DA" w:rsidP="00E23DA9">
            <w:pPr>
              <w:spacing w:before="0" w:after="0"/>
              <w:ind w:left="360"/>
              <w:rPr>
                <w:rFonts w:cs="Arial"/>
                <w:sz w:val="18"/>
                <w:szCs w:val="18"/>
                <w:lang w:val="en-GB"/>
              </w:rPr>
            </w:pPr>
          </w:p>
          <w:p w14:paraId="783862B4" w14:textId="77777777" w:rsidR="004E79DA" w:rsidRPr="00994E07" w:rsidRDefault="004E79DA" w:rsidP="00E23DA9">
            <w:pPr>
              <w:spacing w:before="0" w:after="0"/>
              <w:ind w:left="360"/>
              <w:rPr>
                <w:rFonts w:cs="Arial"/>
                <w:sz w:val="18"/>
                <w:szCs w:val="18"/>
                <w:lang w:val="en-GB"/>
              </w:rPr>
            </w:pPr>
          </w:p>
          <w:p w14:paraId="262F9039" w14:textId="77777777" w:rsidR="004E79DA" w:rsidRPr="00994E07" w:rsidRDefault="004E79DA" w:rsidP="00E23DA9">
            <w:pPr>
              <w:spacing w:before="0" w:after="0"/>
              <w:rPr>
                <w:rFonts w:cs="Arial"/>
                <w:sz w:val="18"/>
                <w:szCs w:val="18"/>
                <w:lang w:val="en-GB"/>
              </w:rPr>
            </w:pPr>
          </w:p>
          <w:p w14:paraId="09BCA5DD"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Interviews</w:t>
            </w:r>
          </w:p>
        </w:tc>
        <w:tc>
          <w:tcPr>
            <w:tcW w:w="909" w:type="pct"/>
          </w:tcPr>
          <w:p w14:paraId="2533C9E2"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Minutes and attendance list of project staff and stakeholders for meetings on M&amp;E</w:t>
            </w:r>
          </w:p>
          <w:p w14:paraId="4ED4983A"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coordinator</w:t>
            </w:r>
          </w:p>
          <w:p w14:paraId="4CE0BA98"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National project teams</w:t>
            </w:r>
          </w:p>
        </w:tc>
      </w:tr>
      <w:tr w:rsidR="004E79DA" w:rsidRPr="00754C95" w14:paraId="7FAB6499" w14:textId="77777777" w:rsidTr="00E23DA9">
        <w:tc>
          <w:tcPr>
            <w:tcW w:w="829" w:type="pct"/>
            <w:vMerge w:val="restart"/>
          </w:tcPr>
          <w:p w14:paraId="4A82B0F4" w14:textId="77777777" w:rsidR="004E79DA" w:rsidRPr="00B107A9" w:rsidRDefault="004E79DA" w:rsidP="00E23DA9">
            <w:pPr>
              <w:spacing w:before="0" w:after="0"/>
              <w:rPr>
                <w:b/>
                <w:sz w:val="18"/>
                <w:szCs w:val="18"/>
                <w:lang w:val="en-GB"/>
              </w:rPr>
            </w:pPr>
            <w:r w:rsidRPr="00B107A9">
              <w:rPr>
                <w:b/>
                <w:sz w:val="18"/>
                <w:szCs w:val="18"/>
                <w:lang w:val="en-GB"/>
              </w:rPr>
              <w:t>Q8. To what extent was UNDP project implementation efficient?</w:t>
            </w:r>
          </w:p>
        </w:tc>
        <w:tc>
          <w:tcPr>
            <w:tcW w:w="1243" w:type="pct"/>
          </w:tcPr>
          <w:p w14:paraId="12CB4BA6"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Have UNDP placed sufficient resources on achieving project results?</w:t>
            </w:r>
          </w:p>
        </w:tc>
        <w:tc>
          <w:tcPr>
            <w:tcW w:w="1109" w:type="pct"/>
          </w:tcPr>
          <w:p w14:paraId="1C21CBF7" w14:textId="77777777" w:rsidR="004E79DA" w:rsidRPr="00CD4F59" w:rsidRDefault="004E79DA" w:rsidP="004E79DA">
            <w:pPr>
              <w:numPr>
                <w:ilvl w:val="0"/>
                <w:numId w:val="49"/>
              </w:numPr>
              <w:tabs>
                <w:tab w:val="left" w:pos="1369"/>
              </w:tabs>
              <w:spacing w:before="0" w:after="0"/>
              <w:jc w:val="left"/>
              <w:rPr>
                <w:rFonts w:cs="Arial"/>
                <w:sz w:val="18"/>
                <w:szCs w:val="18"/>
                <w:lang w:val="en-GB"/>
              </w:rPr>
            </w:pPr>
            <w:r w:rsidRPr="00CD4F59">
              <w:rPr>
                <w:rFonts w:cs="Arial"/>
                <w:sz w:val="18"/>
                <w:szCs w:val="18"/>
                <w:lang w:val="en-GB"/>
              </w:rPr>
              <w:t xml:space="preserve">Differences in actual and planned amount of budget and staff time devoted to the project </w:t>
            </w:r>
          </w:p>
          <w:p w14:paraId="579A8018" w14:textId="77777777" w:rsidR="004E79DA" w:rsidRPr="008604CD" w:rsidRDefault="004E79DA" w:rsidP="004E79DA">
            <w:pPr>
              <w:numPr>
                <w:ilvl w:val="0"/>
                <w:numId w:val="49"/>
              </w:numPr>
              <w:tabs>
                <w:tab w:val="left" w:pos="1369"/>
              </w:tabs>
              <w:spacing w:before="0" w:after="0"/>
              <w:jc w:val="left"/>
              <w:rPr>
                <w:rFonts w:cs="Arial"/>
                <w:sz w:val="18"/>
                <w:szCs w:val="18"/>
                <w:lang w:val="en-GB"/>
              </w:rPr>
            </w:pPr>
            <w:r w:rsidRPr="008604CD">
              <w:rPr>
                <w:rFonts w:cs="Arial"/>
                <w:sz w:val="18"/>
                <w:szCs w:val="18"/>
                <w:lang w:val="en-GB"/>
              </w:rPr>
              <w:t xml:space="preserve">Quality of supervision </w:t>
            </w:r>
          </w:p>
          <w:p w14:paraId="5D310FDA" w14:textId="77777777" w:rsidR="004E79DA" w:rsidRPr="00994E07" w:rsidRDefault="004E79DA" w:rsidP="004E79DA">
            <w:pPr>
              <w:numPr>
                <w:ilvl w:val="0"/>
                <w:numId w:val="49"/>
              </w:numPr>
              <w:tabs>
                <w:tab w:val="left" w:pos="1369"/>
              </w:tabs>
              <w:spacing w:before="0" w:after="0"/>
              <w:jc w:val="left"/>
              <w:rPr>
                <w:rFonts w:cs="Arial"/>
                <w:sz w:val="18"/>
                <w:szCs w:val="18"/>
                <w:lang w:val="en-GB"/>
              </w:rPr>
            </w:pPr>
            <w:r w:rsidRPr="008604CD">
              <w:rPr>
                <w:rFonts w:cs="Arial"/>
                <w:sz w:val="18"/>
                <w:szCs w:val="18"/>
                <w:lang w:val="en-GB"/>
              </w:rPr>
              <w:t>Suitability of chosen executin</w:t>
            </w:r>
            <w:r w:rsidRPr="00994E07">
              <w:rPr>
                <w:rFonts w:cs="Arial"/>
                <w:sz w:val="18"/>
                <w:szCs w:val="18"/>
                <w:lang w:val="en-GB"/>
              </w:rPr>
              <w:t>g agency for project execution</w:t>
            </w:r>
          </w:p>
          <w:p w14:paraId="3E3A170E" w14:textId="77777777" w:rsidR="004E79DA" w:rsidRPr="00994E07" w:rsidRDefault="004E79DA" w:rsidP="004E79DA">
            <w:pPr>
              <w:numPr>
                <w:ilvl w:val="0"/>
                <w:numId w:val="50"/>
              </w:numPr>
              <w:spacing w:before="0" w:after="0"/>
              <w:jc w:val="left"/>
              <w:rPr>
                <w:rFonts w:cs="Arial"/>
                <w:sz w:val="18"/>
                <w:szCs w:val="18"/>
                <w:lang w:val="en-GB"/>
              </w:rPr>
            </w:pPr>
            <w:r w:rsidRPr="00994E07">
              <w:rPr>
                <w:rFonts w:cs="Arial"/>
                <w:sz w:val="18"/>
                <w:szCs w:val="18"/>
                <w:lang w:val="en-GB"/>
              </w:rPr>
              <w:t>Difference in actual and planned timetable for project execution</w:t>
            </w:r>
          </w:p>
        </w:tc>
        <w:tc>
          <w:tcPr>
            <w:tcW w:w="910" w:type="pct"/>
          </w:tcPr>
          <w:p w14:paraId="55934D66" w14:textId="77777777" w:rsidR="004E79DA" w:rsidRPr="00994E07" w:rsidRDefault="004E79DA" w:rsidP="004E79DA">
            <w:pPr>
              <w:numPr>
                <w:ilvl w:val="0"/>
                <w:numId w:val="38"/>
              </w:numPr>
              <w:spacing w:before="0" w:after="0"/>
              <w:jc w:val="left"/>
              <w:rPr>
                <w:rFonts w:cs="Arial"/>
                <w:bCs/>
                <w:sz w:val="18"/>
                <w:szCs w:val="18"/>
                <w:lang w:val="en-GB"/>
              </w:rPr>
            </w:pPr>
            <w:r w:rsidRPr="00994E07">
              <w:rPr>
                <w:rFonts w:cs="Arial"/>
                <w:sz w:val="18"/>
                <w:szCs w:val="18"/>
                <w:lang w:val="en-GB"/>
              </w:rPr>
              <w:t>Interviews</w:t>
            </w:r>
          </w:p>
        </w:tc>
        <w:tc>
          <w:tcPr>
            <w:tcW w:w="909" w:type="pct"/>
          </w:tcPr>
          <w:p w14:paraId="0F0D2FAE"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Project coordinator</w:t>
            </w:r>
          </w:p>
          <w:p w14:paraId="07EACFBA"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UNDP gender specialist and focal points, Communication specialist, RTAs, TA for CC</w:t>
            </w:r>
          </w:p>
          <w:p w14:paraId="562FB7CF"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Government partners</w:t>
            </w:r>
          </w:p>
        </w:tc>
      </w:tr>
      <w:tr w:rsidR="004E79DA" w:rsidRPr="00754C95" w14:paraId="6550995C" w14:textId="77777777" w:rsidTr="00E23DA9">
        <w:tc>
          <w:tcPr>
            <w:tcW w:w="829" w:type="pct"/>
            <w:vMerge/>
          </w:tcPr>
          <w:p w14:paraId="6D3F5111" w14:textId="77777777" w:rsidR="004E79DA" w:rsidRPr="00B107A9" w:rsidRDefault="004E79DA" w:rsidP="00E23DA9">
            <w:pPr>
              <w:spacing w:before="0" w:after="0"/>
              <w:rPr>
                <w:sz w:val="18"/>
                <w:szCs w:val="18"/>
                <w:lang w:val="en-GB"/>
              </w:rPr>
            </w:pPr>
          </w:p>
        </w:tc>
        <w:tc>
          <w:tcPr>
            <w:tcW w:w="1243" w:type="pct"/>
          </w:tcPr>
          <w:p w14:paraId="3115F363" w14:textId="77777777" w:rsidR="004E79DA" w:rsidRPr="00CD4F59" w:rsidRDefault="004E79DA" w:rsidP="004E79DA">
            <w:pPr>
              <w:pStyle w:val="ListParagraph"/>
              <w:numPr>
                <w:ilvl w:val="0"/>
                <w:numId w:val="68"/>
              </w:numPr>
              <w:spacing w:before="0" w:after="0"/>
              <w:jc w:val="left"/>
              <w:rPr>
                <w:rFonts w:cs="Arial"/>
                <w:sz w:val="18"/>
                <w:szCs w:val="18"/>
                <w:lang w:val="en-GB"/>
              </w:rPr>
            </w:pPr>
            <w:r w:rsidRPr="00CD4F59">
              <w:rPr>
                <w:rFonts w:cs="Arial"/>
                <w:sz w:val="18"/>
                <w:szCs w:val="18"/>
                <w:lang w:val="en-GB"/>
              </w:rPr>
              <w:t>Have management teams provided quality and timely inputs/responses to the project team?</w:t>
            </w:r>
          </w:p>
        </w:tc>
        <w:tc>
          <w:tcPr>
            <w:tcW w:w="1109" w:type="pct"/>
          </w:tcPr>
          <w:p w14:paraId="3226DA55" w14:textId="77777777" w:rsidR="004E79DA" w:rsidRPr="008604CD" w:rsidRDefault="004E79DA" w:rsidP="004E79DA">
            <w:pPr>
              <w:numPr>
                <w:ilvl w:val="0"/>
                <w:numId w:val="54"/>
              </w:numPr>
              <w:spacing w:before="0" w:after="0"/>
              <w:jc w:val="left"/>
              <w:rPr>
                <w:rFonts w:cs="Arial"/>
                <w:b/>
                <w:bCs/>
                <w:sz w:val="18"/>
                <w:szCs w:val="18"/>
                <w:lang w:val="en-GB"/>
              </w:rPr>
            </w:pPr>
            <w:r w:rsidRPr="008604CD">
              <w:rPr>
                <w:rFonts w:cs="Arial"/>
                <w:bCs/>
                <w:sz w:val="18"/>
                <w:szCs w:val="18"/>
                <w:lang w:val="en-GB"/>
              </w:rPr>
              <w:t>Perceived timeliness of management response to project team members’ inquiries, needs</w:t>
            </w:r>
          </w:p>
          <w:p w14:paraId="1792BFA8" w14:textId="77777777" w:rsidR="004E79DA" w:rsidRPr="00994E07" w:rsidRDefault="004E79DA" w:rsidP="004E79DA">
            <w:pPr>
              <w:numPr>
                <w:ilvl w:val="0"/>
                <w:numId w:val="54"/>
              </w:numPr>
              <w:spacing w:before="0" w:after="0"/>
              <w:jc w:val="left"/>
              <w:rPr>
                <w:rFonts w:cs="Arial"/>
                <w:b/>
                <w:bCs/>
                <w:sz w:val="18"/>
                <w:szCs w:val="18"/>
                <w:lang w:val="en-GB"/>
              </w:rPr>
            </w:pPr>
            <w:r w:rsidRPr="00994E07">
              <w:rPr>
                <w:rFonts w:cs="Arial"/>
                <w:bCs/>
                <w:sz w:val="18"/>
                <w:szCs w:val="18"/>
                <w:lang w:val="en-GB"/>
              </w:rPr>
              <w:t>Perceived quality of management response to project team members’ inquiries, needs</w:t>
            </w:r>
          </w:p>
          <w:p w14:paraId="73CF3C29" w14:textId="77777777" w:rsidR="004E79DA" w:rsidRPr="00994E07" w:rsidRDefault="004E79DA" w:rsidP="004E79DA">
            <w:pPr>
              <w:numPr>
                <w:ilvl w:val="0"/>
                <w:numId w:val="54"/>
              </w:numPr>
              <w:spacing w:before="0" w:after="0"/>
              <w:jc w:val="left"/>
              <w:rPr>
                <w:rFonts w:cs="Arial"/>
                <w:sz w:val="18"/>
                <w:szCs w:val="18"/>
                <w:lang w:val="en-GB"/>
              </w:rPr>
            </w:pPr>
            <w:r w:rsidRPr="00994E07">
              <w:rPr>
                <w:rFonts w:cs="Arial"/>
                <w:bCs/>
                <w:sz w:val="18"/>
                <w:szCs w:val="18"/>
                <w:lang w:val="en-GB"/>
              </w:rPr>
              <w:t>Perceived quality of risk management</w:t>
            </w:r>
          </w:p>
          <w:p w14:paraId="7043F092" w14:textId="77777777" w:rsidR="004E79DA" w:rsidRPr="000C0F9E" w:rsidRDefault="004E79DA" w:rsidP="004E79DA">
            <w:pPr>
              <w:numPr>
                <w:ilvl w:val="0"/>
                <w:numId w:val="54"/>
              </w:numPr>
              <w:spacing w:before="0" w:after="0"/>
              <w:jc w:val="left"/>
              <w:rPr>
                <w:rFonts w:cs="Arial"/>
                <w:sz w:val="18"/>
                <w:szCs w:val="18"/>
                <w:lang w:val="en-GB"/>
              </w:rPr>
            </w:pPr>
            <w:r w:rsidRPr="000C0F9E">
              <w:rPr>
                <w:rFonts w:cs="Arial"/>
                <w:bCs/>
                <w:sz w:val="18"/>
                <w:szCs w:val="18"/>
                <w:lang w:val="en-GB"/>
              </w:rPr>
              <w:t>Evidence of quality (candor and realism) in annual reporting</w:t>
            </w:r>
          </w:p>
        </w:tc>
        <w:tc>
          <w:tcPr>
            <w:tcW w:w="910" w:type="pct"/>
          </w:tcPr>
          <w:p w14:paraId="7970FEA8"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Interviews</w:t>
            </w:r>
          </w:p>
        </w:tc>
        <w:tc>
          <w:tcPr>
            <w:tcW w:w="909" w:type="pct"/>
          </w:tcPr>
          <w:p w14:paraId="7EE66957"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Coordinator</w:t>
            </w:r>
          </w:p>
          <w:p w14:paraId="6864279D"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National project teams</w:t>
            </w:r>
          </w:p>
        </w:tc>
      </w:tr>
      <w:tr w:rsidR="004E79DA" w:rsidRPr="00754C95" w14:paraId="384DCCEC" w14:textId="77777777" w:rsidTr="00E23DA9">
        <w:tc>
          <w:tcPr>
            <w:tcW w:w="829" w:type="pct"/>
            <w:shd w:val="clear" w:color="auto" w:fill="F2F2F2" w:themeFill="background1" w:themeFillShade="F2"/>
          </w:tcPr>
          <w:p w14:paraId="60184AC4" w14:textId="77777777" w:rsidR="004E79DA" w:rsidRPr="00B107A9" w:rsidRDefault="004E79DA" w:rsidP="00E23DA9">
            <w:pPr>
              <w:spacing w:before="0" w:after="0"/>
              <w:rPr>
                <w:sz w:val="18"/>
                <w:szCs w:val="18"/>
                <w:lang w:val="en-GB"/>
              </w:rPr>
            </w:pPr>
            <w:r w:rsidRPr="00B107A9">
              <w:rPr>
                <w:b/>
                <w:color w:val="E36C0A"/>
                <w:sz w:val="18"/>
                <w:szCs w:val="18"/>
                <w:lang w:val="en-GB"/>
              </w:rPr>
              <w:t>C. PROJECT RESULTS</w:t>
            </w:r>
          </w:p>
        </w:tc>
        <w:tc>
          <w:tcPr>
            <w:tcW w:w="1243" w:type="pct"/>
            <w:shd w:val="clear" w:color="auto" w:fill="F2F2F2" w:themeFill="background1" w:themeFillShade="F2"/>
          </w:tcPr>
          <w:p w14:paraId="1EF93412" w14:textId="77777777" w:rsidR="004E79DA" w:rsidRPr="00B107A9" w:rsidRDefault="004E79DA" w:rsidP="00E23DA9">
            <w:pPr>
              <w:spacing w:before="0" w:after="0"/>
              <w:rPr>
                <w:sz w:val="18"/>
                <w:szCs w:val="18"/>
                <w:lang w:val="en-GB"/>
              </w:rPr>
            </w:pPr>
          </w:p>
        </w:tc>
        <w:tc>
          <w:tcPr>
            <w:tcW w:w="1109" w:type="pct"/>
            <w:shd w:val="clear" w:color="auto" w:fill="F2F2F2" w:themeFill="background1" w:themeFillShade="F2"/>
          </w:tcPr>
          <w:p w14:paraId="594F5B79" w14:textId="77777777" w:rsidR="004E79DA" w:rsidRPr="00B107A9" w:rsidRDefault="004E79DA" w:rsidP="00E23DA9">
            <w:pPr>
              <w:spacing w:before="0" w:after="0"/>
              <w:rPr>
                <w:sz w:val="18"/>
                <w:szCs w:val="18"/>
                <w:lang w:val="en-GB"/>
              </w:rPr>
            </w:pPr>
          </w:p>
        </w:tc>
        <w:tc>
          <w:tcPr>
            <w:tcW w:w="910" w:type="pct"/>
            <w:shd w:val="clear" w:color="auto" w:fill="F2F2F2" w:themeFill="background1" w:themeFillShade="F2"/>
          </w:tcPr>
          <w:p w14:paraId="54750EFE" w14:textId="77777777" w:rsidR="004E79DA" w:rsidRPr="00CD4F59" w:rsidRDefault="004E79DA" w:rsidP="00E23DA9">
            <w:pPr>
              <w:spacing w:before="0" w:after="0"/>
              <w:rPr>
                <w:rFonts w:cs="Arial"/>
                <w:sz w:val="18"/>
                <w:szCs w:val="18"/>
                <w:lang w:val="en-GB"/>
              </w:rPr>
            </w:pPr>
          </w:p>
        </w:tc>
        <w:tc>
          <w:tcPr>
            <w:tcW w:w="909" w:type="pct"/>
            <w:shd w:val="clear" w:color="auto" w:fill="F2F2F2" w:themeFill="background1" w:themeFillShade="F2"/>
          </w:tcPr>
          <w:p w14:paraId="29CCFE8A" w14:textId="77777777" w:rsidR="004E79DA" w:rsidRPr="00CD4F59" w:rsidRDefault="004E79DA" w:rsidP="00E23DA9">
            <w:pPr>
              <w:spacing w:before="0" w:after="0"/>
              <w:rPr>
                <w:rFonts w:cs="Arial"/>
                <w:sz w:val="18"/>
                <w:szCs w:val="18"/>
                <w:lang w:val="en-GB"/>
              </w:rPr>
            </w:pPr>
          </w:p>
        </w:tc>
      </w:tr>
      <w:tr w:rsidR="004E79DA" w:rsidRPr="00754C95" w14:paraId="7290A70C" w14:textId="77777777" w:rsidTr="00E23DA9">
        <w:tc>
          <w:tcPr>
            <w:tcW w:w="829" w:type="pct"/>
            <w:shd w:val="clear" w:color="auto" w:fill="F2F2F2" w:themeFill="background1" w:themeFillShade="F2"/>
          </w:tcPr>
          <w:p w14:paraId="1BBB5CF1" w14:textId="77777777" w:rsidR="004E79DA" w:rsidRPr="00B107A9" w:rsidRDefault="004E79DA" w:rsidP="00E23DA9">
            <w:pPr>
              <w:spacing w:before="0" w:after="0"/>
              <w:rPr>
                <w:sz w:val="18"/>
                <w:szCs w:val="18"/>
                <w:lang w:val="en-GB"/>
              </w:rPr>
            </w:pPr>
            <w:r w:rsidRPr="00B107A9">
              <w:rPr>
                <w:b/>
                <w:sz w:val="18"/>
                <w:szCs w:val="18"/>
                <w:lang w:val="en-GB"/>
              </w:rPr>
              <w:t>Effectiveness</w:t>
            </w:r>
          </w:p>
        </w:tc>
        <w:tc>
          <w:tcPr>
            <w:tcW w:w="1243" w:type="pct"/>
            <w:shd w:val="clear" w:color="auto" w:fill="F2F2F2" w:themeFill="background1" w:themeFillShade="F2"/>
          </w:tcPr>
          <w:p w14:paraId="7DE94FE8" w14:textId="77777777" w:rsidR="004E79DA" w:rsidRPr="00B107A9" w:rsidRDefault="004E79DA" w:rsidP="00E23DA9">
            <w:pPr>
              <w:spacing w:before="0" w:after="0"/>
              <w:rPr>
                <w:sz w:val="18"/>
                <w:szCs w:val="18"/>
                <w:lang w:val="en-GB"/>
              </w:rPr>
            </w:pPr>
          </w:p>
        </w:tc>
        <w:tc>
          <w:tcPr>
            <w:tcW w:w="1109" w:type="pct"/>
            <w:shd w:val="clear" w:color="auto" w:fill="F2F2F2" w:themeFill="background1" w:themeFillShade="F2"/>
          </w:tcPr>
          <w:p w14:paraId="7AAB669F" w14:textId="77777777" w:rsidR="004E79DA" w:rsidRPr="00B107A9" w:rsidRDefault="004E79DA" w:rsidP="00E23DA9">
            <w:pPr>
              <w:spacing w:before="0" w:after="0"/>
              <w:rPr>
                <w:sz w:val="18"/>
                <w:szCs w:val="18"/>
                <w:lang w:val="en-GB"/>
              </w:rPr>
            </w:pPr>
          </w:p>
        </w:tc>
        <w:tc>
          <w:tcPr>
            <w:tcW w:w="910" w:type="pct"/>
            <w:shd w:val="clear" w:color="auto" w:fill="F2F2F2" w:themeFill="background1" w:themeFillShade="F2"/>
          </w:tcPr>
          <w:p w14:paraId="1C8CDEF8" w14:textId="77777777" w:rsidR="004E79DA" w:rsidRPr="00CD4F59" w:rsidRDefault="004E79DA" w:rsidP="00E23DA9">
            <w:pPr>
              <w:spacing w:before="0" w:after="0"/>
              <w:rPr>
                <w:rFonts w:cs="Arial"/>
                <w:sz w:val="18"/>
                <w:szCs w:val="18"/>
                <w:lang w:val="en-GB"/>
              </w:rPr>
            </w:pPr>
          </w:p>
        </w:tc>
        <w:tc>
          <w:tcPr>
            <w:tcW w:w="909" w:type="pct"/>
            <w:shd w:val="clear" w:color="auto" w:fill="F2F2F2" w:themeFill="background1" w:themeFillShade="F2"/>
          </w:tcPr>
          <w:p w14:paraId="635297A6" w14:textId="77777777" w:rsidR="004E79DA" w:rsidRPr="00CD4F59" w:rsidRDefault="004E79DA" w:rsidP="00E23DA9">
            <w:pPr>
              <w:spacing w:before="0" w:after="0"/>
              <w:rPr>
                <w:rFonts w:cs="Arial"/>
                <w:sz w:val="18"/>
                <w:szCs w:val="18"/>
                <w:lang w:val="en-GB"/>
              </w:rPr>
            </w:pPr>
          </w:p>
        </w:tc>
      </w:tr>
      <w:tr w:rsidR="004E79DA" w:rsidRPr="00754C95" w14:paraId="6A8D4D6F" w14:textId="77777777" w:rsidTr="00E23DA9">
        <w:tc>
          <w:tcPr>
            <w:tcW w:w="829" w:type="pct"/>
            <w:vMerge w:val="restart"/>
          </w:tcPr>
          <w:p w14:paraId="32657F35" w14:textId="77777777" w:rsidR="004E79DA" w:rsidRPr="00B107A9" w:rsidRDefault="004E79DA" w:rsidP="00E23DA9">
            <w:pPr>
              <w:spacing w:before="0" w:after="0"/>
              <w:rPr>
                <w:b/>
                <w:sz w:val="18"/>
                <w:szCs w:val="18"/>
                <w:lang w:val="en-GB"/>
              </w:rPr>
            </w:pPr>
            <w:r w:rsidRPr="00B107A9">
              <w:rPr>
                <w:b/>
                <w:sz w:val="18"/>
                <w:szCs w:val="18"/>
                <w:lang w:val="en-GB"/>
              </w:rPr>
              <w:t xml:space="preserve">Q9. Has the project been effective in achieving its main </w:t>
            </w:r>
            <w:r w:rsidRPr="00B107A9">
              <w:rPr>
                <w:b/>
                <w:sz w:val="18"/>
                <w:szCs w:val="18"/>
                <w:lang w:val="en-GB"/>
              </w:rPr>
              <w:lastRenderedPageBreak/>
              <w:t>objective, expected outputs, and outcomes?</w:t>
            </w:r>
          </w:p>
        </w:tc>
        <w:tc>
          <w:tcPr>
            <w:tcW w:w="1243" w:type="pct"/>
          </w:tcPr>
          <w:p w14:paraId="7ACDD3DD" w14:textId="77777777" w:rsidR="004E79DA" w:rsidRPr="00B107A9" w:rsidRDefault="004E79DA" w:rsidP="004E79DA">
            <w:pPr>
              <w:pStyle w:val="ListParagraph"/>
              <w:numPr>
                <w:ilvl w:val="0"/>
                <w:numId w:val="68"/>
              </w:numPr>
              <w:spacing w:before="0" w:after="0"/>
              <w:jc w:val="left"/>
              <w:rPr>
                <w:sz w:val="18"/>
                <w:szCs w:val="18"/>
                <w:lang w:val="en-GB"/>
              </w:rPr>
            </w:pPr>
            <w:r w:rsidRPr="00B107A9">
              <w:rPr>
                <w:sz w:val="18"/>
                <w:szCs w:val="18"/>
                <w:lang w:val="en-GB"/>
              </w:rPr>
              <w:lastRenderedPageBreak/>
              <w:t xml:space="preserve">Has the project been effective in promoting south-south cooperation and enhancing </w:t>
            </w:r>
            <w:r w:rsidRPr="00B107A9">
              <w:rPr>
                <w:sz w:val="18"/>
                <w:szCs w:val="18"/>
                <w:lang w:val="en-GB"/>
              </w:rPr>
              <w:lastRenderedPageBreak/>
              <w:t>understanding about initiatives that address adaptation to climate change, especially the gender dimensions? (Project Objective)</w:t>
            </w:r>
          </w:p>
        </w:tc>
        <w:tc>
          <w:tcPr>
            <w:tcW w:w="1109" w:type="pct"/>
          </w:tcPr>
          <w:p w14:paraId="4545CDA8" w14:textId="77777777" w:rsidR="004E79DA" w:rsidRPr="00B107A9" w:rsidRDefault="004E79DA" w:rsidP="004E79DA">
            <w:pPr>
              <w:numPr>
                <w:ilvl w:val="0"/>
                <w:numId w:val="23"/>
              </w:numPr>
              <w:spacing w:before="0" w:after="0"/>
              <w:jc w:val="left"/>
              <w:rPr>
                <w:sz w:val="18"/>
                <w:szCs w:val="18"/>
                <w:lang w:val="en-GB"/>
              </w:rPr>
            </w:pPr>
            <w:r w:rsidRPr="00CD4F59">
              <w:rPr>
                <w:rFonts w:cs="Arial"/>
                <w:sz w:val="18"/>
                <w:szCs w:val="18"/>
                <w:lang w:val="en-GB"/>
              </w:rPr>
              <w:lastRenderedPageBreak/>
              <w:t xml:space="preserve">Number of exchanges by </w:t>
            </w:r>
            <w:bookmarkStart w:id="43" w:name="OLE_LINK75"/>
            <w:r w:rsidRPr="00CD4F59">
              <w:rPr>
                <w:rFonts w:cs="Arial"/>
                <w:sz w:val="18"/>
                <w:szCs w:val="18"/>
                <w:lang w:val="en-GB"/>
              </w:rPr>
              <w:t>government and civil society entities,</w:t>
            </w:r>
            <w:bookmarkEnd w:id="43"/>
            <w:r w:rsidRPr="00CD4F59">
              <w:rPr>
                <w:rFonts w:cs="Arial"/>
                <w:sz w:val="18"/>
                <w:szCs w:val="18"/>
                <w:lang w:val="en-GB"/>
              </w:rPr>
              <w:t xml:space="preserve"> practitioners </w:t>
            </w:r>
            <w:r w:rsidRPr="00CD4F59">
              <w:rPr>
                <w:rFonts w:cs="Arial"/>
                <w:sz w:val="18"/>
                <w:szCs w:val="18"/>
                <w:lang w:val="en-GB"/>
              </w:rPr>
              <w:lastRenderedPageBreak/>
              <w:t xml:space="preserve">and policymakers, across countries involved in the </w:t>
            </w:r>
            <w:bookmarkStart w:id="44" w:name="OLE_LINK54"/>
            <w:r w:rsidRPr="00CD4F59">
              <w:rPr>
                <w:rFonts w:cs="Arial"/>
                <w:sz w:val="18"/>
                <w:szCs w:val="18"/>
                <w:lang w:val="en-GB"/>
              </w:rPr>
              <w:t xml:space="preserve">Canada - UNDP portfolio of climate change adaptation projects </w:t>
            </w:r>
            <w:bookmarkEnd w:id="44"/>
          </w:p>
        </w:tc>
        <w:tc>
          <w:tcPr>
            <w:tcW w:w="910" w:type="pct"/>
          </w:tcPr>
          <w:p w14:paraId="21EF6FFD" w14:textId="77777777" w:rsidR="004E79DA" w:rsidRPr="00B107A9" w:rsidRDefault="004E79DA" w:rsidP="004E79DA">
            <w:pPr>
              <w:numPr>
                <w:ilvl w:val="0"/>
                <w:numId w:val="23"/>
              </w:numPr>
              <w:spacing w:before="0" w:after="0"/>
              <w:jc w:val="left"/>
              <w:rPr>
                <w:sz w:val="18"/>
                <w:szCs w:val="18"/>
                <w:lang w:val="en-GB"/>
              </w:rPr>
            </w:pPr>
            <w:r w:rsidRPr="00CD4F59">
              <w:rPr>
                <w:rFonts w:cs="Arial"/>
                <w:sz w:val="18"/>
                <w:szCs w:val="18"/>
                <w:lang w:val="en-GB"/>
              </w:rPr>
              <w:lastRenderedPageBreak/>
              <w:t>Desk review</w:t>
            </w:r>
          </w:p>
          <w:p w14:paraId="79A7FB19" w14:textId="77777777" w:rsidR="004E79DA" w:rsidRPr="00CD4F59" w:rsidRDefault="004E79DA" w:rsidP="00E23DA9">
            <w:pPr>
              <w:spacing w:before="0" w:after="0"/>
              <w:rPr>
                <w:rFonts w:cs="Arial"/>
                <w:sz w:val="18"/>
                <w:szCs w:val="18"/>
                <w:lang w:val="en-GB"/>
              </w:rPr>
            </w:pPr>
          </w:p>
          <w:p w14:paraId="3C58E525" w14:textId="77777777" w:rsidR="004E79DA" w:rsidRPr="001445FE" w:rsidRDefault="004E79DA" w:rsidP="00E23DA9">
            <w:pPr>
              <w:spacing w:before="0" w:after="0"/>
              <w:rPr>
                <w:sz w:val="18"/>
                <w:szCs w:val="18"/>
                <w:lang w:val="en-GB"/>
              </w:rPr>
            </w:pPr>
          </w:p>
          <w:p w14:paraId="395B880B" w14:textId="77777777" w:rsidR="004E79DA" w:rsidRPr="001445FE" w:rsidRDefault="004E79DA" w:rsidP="004E79DA">
            <w:pPr>
              <w:numPr>
                <w:ilvl w:val="0"/>
                <w:numId w:val="23"/>
              </w:numPr>
              <w:spacing w:before="0" w:after="0"/>
              <w:jc w:val="left"/>
              <w:rPr>
                <w:sz w:val="18"/>
                <w:szCs w:val="18"/>
                <w:lang w:val="en-GB"/>
              </w:rPr>
            </w:pPr>
            <w:r w:rsidRPr="001445FE">
              <w:rPr>
                <w:sz w:val="18"/>
                <w:szCs w:val="18"/>
                <w:lang w:val="en-GB"/>
              </w:rPr>
              <w:t>Interviews</w:t>
            </w:r>
          </w:p>
        </w:tc>
        <w:tc>
          <w:tcPr>
            <w:tcW w:w="909" w:type="pct"/>
          </w:tcPr>
          <w:p w14:paraId="077EF267"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lastRenderedPageBreak/>
              <w:t>Project document</w:t>
            </w:r>
          </w:p>
          <w:p w14:paraId="2C261C2E" w14:textId="77777777" w:rsidR="004E79DA" w:rsidRPr="008604CD"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lastRenderedPageBreak/>
              <w:t>Annual and semi-annual reports</w:t>
            </w:r>
            <w:r w:rsidRPr="008604CD">
              <w:rPr>
                <w:rFonts w:cs="Arial"/>
                <w:sz w:val="18"/>
                <w:szCs w:val="18"/>
                <w:lang w:val="en-GB"/>
              </w:rPr>
              <w:t xml:space="preserve"> </w:t>
            </w:r>
          </w:p>
          <w:p w14:paraId="4D13E47B" w14:textId="77777777" w:rsidR="004E79DA" w:rsidRPr="001445FE" w:rsidRDefault="004E79DA" w:rsidP="004E79DA">
            <w:pPr>
              <w:numPr>
                <w:ilvl w:val="0"/>
                <w:numId w:val="23"/>
              </w:numPr>
              <w:spacing w:before="0" w:after="0"/>
              <w:jc w:val="left"/>
              <w:rPr>
                <w:sz w:val="18"/>
                <w:szCs w:val="18"/>
                <w:lang w:val="en-GB"/>
              </w:rPr>
            </w:pPr>
            <w:r w:rsidRPr="008604CD">
              <w:rPr>
                <w:rFonts w:cs="Arial"/>
                <w:sz w:val="18"/>
                <w:szCs w:val="18"/>
                <w:lang w:val="en-GB"/>
              </w:rPr>
              <w:t>Project coordinator</w:t>
            </w:r>
          </w:p>
          <w:p w14:paraId="0F311F60" w14:textId="77777777" w:rsidR="004E79DA" w:rsidRPr="001445FE" w:rsidRDefault="004E79DA" w:rsidP="004E79DA">
            <w:pPr>
              <w:numPr>
                <w:ilvl w:val="0"/>
                <w:numId w:val="23"/>
              </w:numPr>
              <w:spacing w:before="0" w:after="0"/>
              <w:jc w:val="left"/>
              <w:rPr>
                <w:sz w:val="18"/>
                <w:szCs w:val="18"/>
                <w:lang w:val="en-GB"/>
              </w:rPr>
            </w:pPr>
            <w:r w:rsidRPr="00CD4F59">
              <w:rPr>
                <w:rFonts w:cs="Arial"/>
                <w:sz w:val="18"/>
                <w:szCs w:val="18"/>
                <w:lang w:val="en-GB"/>
              </w:rPr>
              <w:t>National project teams</w:t>
            </w:r>
          </w:p>
        </w:tc>
      </w:tr>
      <w:tr w:rsidR="004E79DA" w:rsidRPr="00754C95" w14:paraId="1CB9DEE5" w14:textId="77777777" w:rsidTr="00E23DA9">
        <w:tc>
          <w:tcPr>
            <w:tcW w:w="829" w:type="pct"/>
            <w:vMerge/>
          </w:tcPr>
          <w:p w14:paraId="49E097EE" w14:textId="77777777" w:rsidR="004E79DA" w:rsidRPr="001445FE" w:rsidRDefault="004E79DA" w:rsidP="00E23DA9">
            <w:pPr>
              <w:spacing w:before="0" w:after="0"/>
              <w:rPr>
                <w:b/>
                <w:sz w:val="18"/>
                <w:szCs w:val="18"/>
                <w:lang w:val="en-GB"/>
              </w:rPr>
            </w:pPr>
          </w:p>
        </w:tc>
        <w:tc>
          <w:tcPr>
            <w:tcW w:w="1243" w:type="pct"/>
          </w:tcPr>
          <w:p w14:paraId="483161EC" w14:textId="77777777" w:rsidR="004E79DA" w:rsidRPr="001445FE" w:rsidRDefault="004E79DA" w:rsidP="004E79DA">
            <w:pPr>
              <w:pStyle w:val="ListParagraph"/>
              <w:numPr>
                <w:ilvl w:val="0"/>
                <w:numId w:val="68"/>
              </w:numPr>
              <w:spacing w:before="0" w:after="0"/>
              <w:jc w:val="left"/>
              <w:rPr>
                <w:sz w:val="18"/>
                <w:szCs w:val="18"/>
                <w:lang w:val="en-GB"/>
              </w:rPr>
            </w:pPr>
            <w:r w:rsidRPr="001445FE">
              <w:rPr>
                <w:sz w:val="18"/>
                <w:szCs w:val="18"/>
                <w:lang w:val="en-GB"/>
              </w:rPr>
              <w:t>Has the project been effective in developing an operational and visible global coordination of the UNDP portfolio of climate change adaptation projects? (Outcome 1)</w:t>
            </w:r>
          </w:p>
        </w:tc>
        <w:tc>
          <w:tcPr>
            <w:tcW w:w="1109" w:type="pct"/>
          </w:tcPr>
          <w:p w14:paraId="29867A1F" w14:textId="77777777" w:rsidR="004E79DA" w:rsidRPr="001445FE" w:rsidRDefault="004E79DA" w:rsidP="004E79DA">
            <w:pPr>
              <w:numPr>
                <w:ilvl w:val="0"/>
                <w:numId w:val="23"/>
              </w:numPr>
              <w:spacing w:before="0" w:after="0"/>
              <w:jc w:val="left"/>
              <w:rPr>
                <w:rFonts w:ascii="Calibri" w:hAnsi="Calibri"/>
                <w:bCs/>
                <w:sz w:val="18"/>
                <w:szCs w:val="18"/>
                <w:lang w:val="en-GB"/>
              </w:rPr>
            </w:pPr>
            <w:r w:rsidRPr="00CD4F59">
              <w:rPr>
                <w:rFonts w:cs="Arial"/>
                <w:sz w:val="18"/>
                <w:szCs w:val="18"/>
                <w:lang w:val="en-GB"/>
              </w:rPr>
              <w:t>Number of attempts by government and civil society entities, practitioners and policymakers, associated with the Canada - UNDP portfolio of climate change adaptation projects to use and adapt approaches and solutions across projects.</w:t>
            </w:r>
          </w:p>
          <w:p w14:paraId="2707B382"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Number and type of coordination and communication actions implemented by the project</w:t>
            </w:r>
          </w:p>
        </w:tc>
        <w:tc>
          <w:tcPr>
            <w:tcW w:w="910" w:type="pct"/>
          </w:tcPr>
          <w:p w14:paraId="6D7E3733" w14:textId="77777777" w:rsidR="004E79DA" w:rsidRPr="001445FE" w:rsidRDefault="004E79DA" w:rsidP="004E79DA">
            <w:pPr>
              <w:numPr>
                <w:ilvl w:val="0"/>
                <w:numId w:val="23"/>
              </w:numPr>
              <w:spacing w:before="0" w:after="0"/>
              <w:jc w:val="left"/>
              <w:rPr>
                <w:sz w:val="18"/>
                <w:szCs w:val="18"/>
                <w:lang w:val="en-GB"/>
              </w:rPr>
            </w:pPr>
            <w:r w:rsidRPr="008604CD">
              <w:rPr>
                <w:rFonts w:cs="Arial"/>
                <w:sz w:val="18"/>
                <w:szCs w:val="18"/>
                <w:lang w:val="en-GB"/>
              </w:rPr>
              <w:t>Desk review</w:t>
            </w:r>
          </w:p>
          <w:p w14:paraId="1E18897A" w14:textId="77777777" w:rsidR="004E79DA" w:rsidRPr="00CD4F59" w:rsidRDefault="004E79DA" w:rsidP="00E23DA9">
            <w:pPr>
              <w:spacing w:before="0" w:after="0"/>
              <w:rPr>
                <w:rFonts w:cs="Arial"/>
                <w:sz w:val="18"/>
                <w:szCs w:val="18"/>
                <w:lang w:val="en-GB"/>
              </w:rPr>
            </w:pPr>
          </w:p>
          <w:p w14:paraId="2E5EE12B" w14:textId="77777777" w:rsidR="004E79DA" w:rsidRPr="001445FE" w:rsidRDefault="004E79DA" w:rsidP="00E23DA9">
            <w:pPr>
              <w:spacing w:before="0" w:after="0"/>
              <w:rPr>
                <w:sz w:val="18"/>
                <w:szCs w:val="18"/>
                <w:lang w:val="en-GB"/>
              </w:rPr>
            </w:pPr>
          </w:p>
          <w:p w14:paraId="08F0EBEB" w14:textId="77777777" w:rsidR="004E79DA" w:rsidRPr="00CD4F59" w:rsidRDefault="004E79DA" w:rsidP="004E79DA">
            <w:pPr>
              <w:numPr>
                <w:ilvl w:val="0"/>
                <w:numId w:val="23"/>
              </w:numPr>
              <w:spacing w:before="0" w:after="0"/>
              <w:jc w:val="left"/>
              <w:rPr>
                <w:rFonts w:cs="Arial"/>
                <w:sz w:val="18"/>
                <w:szCs w:val="18"/>
                <w:lang w:val="en-GB"/>
              </w:rPr>
            </w:pPr>
            <w:r w:rsidRPr="001445FE">
              <w:rPr>
                <w:sz w:val="18"/>
                <w:szCs w:val="18"/>
                <w:lang w:val="en-GB"/>
              </w:rPr>
              <w:t>Interviews</w:t>
            </w:r>
          </w:p>
        </w:tc>
        <w:tc>
          <w:tcPr>
            <w:tcW w:w="909" w:type="pct"/>
          </w:tcPr>
          <w:p w14:paraId="1D9739D1"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Project document</w:t>
            </w:r>
          </w:p>
          <w:p w14:paraId="4D91B72E" w14:textId="77777777" w:rsidR="004E79DA" w:rsidRPr="008604CD"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 xml:space="preserve">Annual and semi-annual reports </w:t>
            </w:r>
          </w:p>
          <w:p w14:paraId="6A2D38A6" w14:textId="77777777" w:rsidR="004E79DA" w:rsidRPr="001445FE" w:rsidRDefault="004E79DA" w:rsidP="004E79DA">
            <w:pPr>
              <w:numPr>
                <w:ilvl w:val="0"/>
                <w:numId w:val="23"/>
              </w:numPr>
              <w:spacing w:before="0" w:after="0"/>
              <w:jc w:val="left"/>
              <w:rPr>
                <w:sz w:val="18"/>
                <w:szCs w:val="18"/>
                <w:lang w:val="en-GB"/>
              </w:rPr>
            </w:pPr>
            <w:r w:rsidRPr="00994E07">
              <w:rPr>
                <w:rFonts w:cs="Arial"/>
                <w:sz w:val="18"/>
                <w:szCs w:val="18"/>
                <w:lang w:val="en-GB"/>
              </w:rPr>
              <w:t>Project coordinator</w:t>
            </w:r>
          </w:p>
          <w:p w14:paraId="63E32972"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National project teams</w:t>
            </w:r>
          </w:p>
        </w:tc>
      </w:tr>
      <w:tr w:rsidR="004E79DA" w:rsidRPr="00754C95" w14:paraId="6ED1991B" w14:textId="77777777" w:rsidTr="00E23DA9">
        <w:tc>
          <w:tcPr>
            <w:tcW w:w="829" w:type="pct"/>
            <w:vMerge/>
          </w:tcPr>
          <w:p w14:paraId="21A8C0EC" w14:textId="77777777" w:rsidR="004E79DA" w:rsidRPr="001445FE" w:rsidRDefault="004E79DA" w:rsidP="00E23DA9">
            <w:pPr>
              <w:spacing w:before="0" w:after="0"/>
              <w:rPr>
                <w:b/>
                <w:sz w:val="18"/>
                <w:szCs w:val="18"/>
                <w:lang w:val="en-GB"/>
              </w:rPr>
            </w:pPr>
          </w:p>
        </w:tc>
        <w:tc>
          <w:tcPr>
            <w:tcW w:w="1243" w:type="pct"/>
          </w:tcPr>
          <w:p w14:paraId="61FDED62" w14:textId="77777777" w:rsidR="004E79DA" w:rsidRPr="001445FE" w:rsidRDefault="004E79DA" w:rsidP="004E79DA">
            <w:pPr>
              <w:pStyle w:val="ListParagraph"/>
              <w:numPr>
                <w:ilvl w:val="0"/>
                <w:numId w:val="68"/>
              </w:numPr>
              <w:spacing w:before="0" w:after="0"/>
              <w:jc w:val="left"/>
              <w:rPr>
                <w:sz w:val="18"/>
                <w:szCs w:val="18"/>
                <w:lang w:val="en-GB"/>
              </w:rPr>
            </w:pPr>
            <w:r w:rsidRPr="001445FE">
              <w:rPr>
                <w:sz w:val="18"/>
                <w:szCs w:val="18"/>
                <w:lang w:val="en-GB"/>
              </w:rPr>
              <w:t>Has the project been effective in enhancing global knowledge management of climate change adaptation and lessons learned from the Canada – UNDP Portfolio of projects? (Outcome 2)</w:t>
            </w:r>
          </w:p>
        </w:tc>
        <w:tc>
          <w:tcPr>
            <w:tcW w:w="1109" w:type="pct"/>
          </w:tcPr>
          <w:p w14:paraId="6588A5A9" w14:textId="77777777" w:rsidR="004E79DA" w:rsidRPr="008604CD"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Number and type</w:t>
            </w:r>
            <w:r w:rsidRPr="008604CD">
              <w:rPr>
                <w:rFonts w:cs="Arial"/>
                <w:sz w:val="18"/>
                <w:szCs w:val="18"/>
                <w:lang w:val="en-GB"/>
              </w:rPr>
              <w:t xml:space="preserve"> of global online and published knowledge products that integrate experiences and lessons learned across projects, countries, and climate adaptation themes</w:t>
            </w:r>
          </w:p>
          <w:p w14:paraId="46483529" w14:textId="77777777" w:rsidR="004E79DA" w:rsidRPr="00994E07"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Evidence of an assessment of adaptation traini</w:t>
            </w:r>
            <w:r w:rsidRPr="00994E07">
              <w:rPr>
                <w:rFonts w:cs="Arial"/>
                <w:sz w:val="18"/>
                <w:szCs w:val="18"/>
                <w:lang w:val="en-GB"/>
              </w:rPr>
              <w:t>ng needs undertaken</w:t>
            </w:r>
          </w:p>
          <w:p w14:paraId="5B2C4DE5"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Number and types of training on climate change adaptation provided, and number of beneficiaries</w:t>
            </w:r>
          </w:p>
          <w:p w14:paraId="4DB52887"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Degree of alignment between the adaptation needs and the trainings provided</w:t>
            </w:r>
          </w:p>
        </w:tc>
        <w:tc>
          <w:tcPr>
            <w:tcW w:w="910" w:type="pct"/>
          </w:tcPr>
          <w:p w14:paraId="39E090D2" w14:textId="77777777" w:rsidR="004E79DA" w:rsidRPr="001445FE" w:rsidRDefault="004E79DA" w:rsidP="004E79DA">
            <w:pPr>
              <w:numPr>
                <w:ilvl w:val="0"/>
                <w:numId w:val="23"/>
              </w:numPr>
              <w:spacing w:before="0" w:after="0"/>
              <w:jc w:val="left"/>
              <w:rPr>
                <w:sz w:val="18"/>
                <w:szCs w:val="18"/>
                <w:lang w:val="en-GB"/>
              </w:rPr>
            </w:pPr>
            <w:r w:rsidRPr="00994E07">
              <w:rPr>
                <w:rFonts w:cs="Arial"/>
                <w:sz w:val="18"/>
                <w:szCs w:val="18"/>
                <w:lang w:val="en-GB"/>
              </w:rPr>
              <w:t>Desk review</w:t>
            </w:r>
          </w:p>
          <w:p w14:paraId="77209098" w14:textId="77777777" w:rsidR="004E79DA" w:rsidRPr="00CD4F59" w:rsidRDefault="004E79DA" w:rsidP="00E23DA9">
            <w:pPr>
              <w:spacing w:before="0" w:after="0"/>
              <w:rPr>
                <w:rFonts w:cs="Arial"/>
                <w:sz w:val="18"/>
                <w:szCs w:val="18"/>
                <w:lang w:val="en-GB"/>
              </w:rPr>
            </w:pPr>
          </w:p>
          <w:p w14:paraId="3757FBEC" w14:textId="77777777" w:rsidR="004E79DA" w:rsidRPr="001445FE" w:rsidRDefault="004E79DA" w:rsidP="00E23DA9">
            <w:pPr>
              <w:spacing w:before="0" w:after="0"/>
              <w:rPr>
                <w:sz w:val="18"/>
                <w:szCs w:val="18"/>
                <w:lang w:val="en-GB"/>
              </w:rPr>
            </w:pPr>
          </w:p>
          <w:p w14:paraId="45686B5E" w14:textId="77777777" w:rsidR="004E79DA" w:rsidRPr="00CD4F59" w:rsidRDefault="004E79DA" w:rsidP="004E79DA">
            <w:pPr>
              <w:numPr>
                <w:ilvl w:val="0"/>
                <w:numId w:val="23"/>
              </w:numPr>
              <w:spacing w:before="0" w:after="0"/>
              <w:jc w:val="left"/>
              <w:rPr>
                <w:rFonts w:cs="Arial"/>
                <w:sz w:val="18"/>
                <w:szCs w:val="18"/>
                <w:lang w:val="en-GB"/>
              </w:rPr>
            </w:pPr>
            <w:r w:rsidRPr="001445FE">
              <w:rPr>
                <w:sz w:val="18"/>
                <w:szCs w:val="18"/>
                <w:lang w:val="en-GB"/>
              </w:rPr>
              <w:t>Interviews</w:t>
            </w:r>
          </w:p>
        </w:tc>
        <w:tc>
          <w:tcPr>
            <w:tcW w:w="909" w:type="pct"/>
          </w:tcPr>
          <w:p w14:paraId="51EBDECC"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Project document</w:t>
            </w:r>
          </w:p>
          <w:p w14:paraId="60CF164B" w14:textId="77777777" w:rsidR="004E79DA" w:rsidRPr="00994E07"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Annual and semi-annual reports</w:t>
            </w:r>
            <w:r w:rsidRPr="00994E07">
              <w:rPr>
                <w:rFonts w:cs="Arial"/>
                <w:sz w:val="18"/>
                <w:szCs w:val="18"/>
                <w:lang w:val="en-GB"/>
              </w:rPr>
              <w:t xml:space="preserve"> </w:t>
            </w:r>
          </w:p>
          <w:p w14:paraId="03972174" w14:textId="77777777" w:rsidR="004E79DA" w:rsidRPr="001445FE" w:rsidRDefault="004E79DA" w:rsidP="004E79DA">
            <w:pPr>
              <w:numPr>
                <w:ilvl w:val="0"/>
                <w:numId w:val="23"/>
              </w:numPr>
              <w:spacing w:before="0" w:after="0"/>
              <w:jc w:val="left"/>
              <w:rPr>
                <w:sz w:val="18"/>
                <w:szCs w:val="18"/>
                <w:lang w:val="en-GB"/>
              </w:rPr>
            </w:pPr>
            <w:r w:rsidRPr="00994E07">
              <w:rPr>
                <w:rFonts w:cs="Arial"/>
                <w:sz w:val="18"/>
                <w:szCs w:val="18"/>
                <w:lang w:val="en-GB"/>
              </w:rPr>
              <w:t>Project coordinator</w:t>
            </w:r>
          </w:p>
          <w:p w14:paraId="57EB0953"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National project teams</w:t>
            </w:r>
          </w:p>
        </w:tc>
      </w:tr>
      <w:tr w:rsidR="004E79DA" w:rsidRPr="00754C95" w14:paraId="3F8A0ED2" w14:textId="77777777" w:rsidTr="00E23DA9">
        <w:tc>
          <w:tcPr>
            <w:tcW w:w="829" w:type="pct"/>
            <w:vMerge/>
          </w:tcPr>
          <w:p w14:paraId="79EB867C" w14:textId="77777777" w:rsidR="004E79DA" w:rsidRPr="001445FE" w:rsidRDefault="004E79DA" w:rsidP="00E23DA9">
            <w:pPr>
              <w:spacing w:before="0" w:after="0"/>
              <w:rPr>
                <w:b/>
                <w:sz w:val="18"/>
                <w:szCs w:val="18"/>
                <w:lang w:val="en-GB"/>
              </w:rPr>
            </w:pPr>
          </w:p>
        </w:tc>
        <w:tc>
          <w:tcPr>
            <w:tcW w:w="1243" w:type="pct"/>
          </w:tcPr>
          <w:p w14:paraId="5B932F9E" w14:textId="77777777" w:rsidR="004E79DA" w:rsidRPr="001445FE" w:rsidRDefault="004E79DA" w:rsidP="004E79DA">
            <w:pPr>
              <w:pStyle w:val="ListParagraph"/>
              <w:numPr>
                <w:ilvl w:val="0"/>
                <w:numId w:val="68"/>
              </w:numPr>
              <w:spacing w:before="0" w:after="0"/>
              <w:jc w:val="left"/>
              <w:rPr>
                <w:sz w:val="18"/>
                <w:szCs w:val="18"/>
                <w:lang w:val="en-GB"/>
              </w:rPr>
            </w:pPr>
            <w:r w:rsidRPr="001445FE">
              <w:rPr>
                <w:sz w:val="18"/>
                <w:szCs w:val="18"/>
                <w:lang w:val="en-GB"/>
              </w:rPr>
              <w:t>Has the project been effective in in compiling and disseminating gender-based adaptation approaches and practices? (Outcome 3)</w:t>
            </w:r>
          </w:p>
        </w:tc>
        <w:tc>
          <w:tcPr>
            <w:tcW w:w="1109" w:type="pct"/>
          </w:tcPr>
          <w:p w14:paraId="3896A1E2" w14:textId="77777777" w:rsidR="004E79DA" w:rsidRPr="001445FE" w:rsidRDefault="004E79DA" w:rsidP="004E79DA">
            <w:pPr>
              <w:numPr>
                <w:ilvl w:val="0"/>
                <w:numId w:val="23"/>
              </w:numPr>
              <w:spacing w:before="0" w:after="0"/>
              <w:jc w:val="left"/>
              <w:rPr>
                <w:sz w:val="18"/>
                <w:szCs w:val="18"/>
                <w:lang w:val="en-GB"/>
              </w:rPr>
            </w:pPr>
            <w:r w:rsidRPr="001445FE">
              <w:rPr>
                <w:sz w:val="18"/>
                <w:szCs w:val="18"/>
                <w:lang w:val="en-GB"/>
              </w:rPr>
              <w:t xml:space="preserve">Extent of gender-based cross-fertilization among Canada - UNDP portfolio of climate change adaptation projects </w:t>
            </w:r>
          </w:p>
          <w:p w14:paraId="05CD1AA5" w14:textId="77777777" w:rsidR="004E79DA" w:rsidRPr="00CD4F59" w:rsidRDefault="004E79DA" w:rsidP="004E79DA">
            <w:pPr>
              <w:numPr>
                <w:ilvl w:val="0"/>
                <w:numId w:val="23"/>
              </w:numPr>
              <w:spacing w:before="0" w:after="0"/>
              <w:jc w:val="left"/>
              <w:rPr>
                <w:rFonts w:cs="Arial"/>
                <w:sz w:val="18"/>
                <w:szCs w:val="18"/>
                <w:lang w:val="en-GB"/>
              </w:rPr>
            </w:pPr>
            <w:r w:rsidRPr="001445FE">
              <w:rPr>
                <w:sz w:val="18"/>
                <w:szCs w:val="18"/>
                <w:lang w:val="en-GB"/>
              </w:rPr>
              <w:t>Number of other initiatives that take on gender lessons and results from Canada - UNDP portfolio of climate change adaptation projects</w:t>
            </w:r>
          </w:p>
          <w:p w14:paraId="2883E09E" w14:textId="77777777" w:rsidR="004E79DA" w:rsidRPr="00CD4F59" w:rsidRDefault="004E79DA" w:rsidP="004E79DA">
            <w:pPr>
              <w:numPr>
                <w:ilvl w:val="0"/>
                <w:numId w:val="23"/>
              </w:numPr>
              <w:spacing w:before="0" w:after="0"/>
              <w:jc w:val="left"/>
              <w:rPr>
                <w:rFonts w:cs="Arial"/>
                <w:sz w:val="18"/>
                <w:szCs w:val="18"/>
                <w:lang w:val="en-GB"/>
              </w:rPr>
            </w:pPr>
            <w:r w:rsidRPr="001445FE">
              <w:rPr>
                <w:sz w:val="18"/>
                <w:szCs w:val="18"/>
                <w:lang w:val="en-GB"/>
              </w:rPr>
              <w:t>Number and type of trainings/ workshops provided on gender-based adaptation approaches and practices provided, and number of beneficiaries</w:t>
            </w:r>
          </w:p>
          <w:p w14:paraId="664CDB79" w14:textId="77777777" w:rsidR="004E79DA" w:rsidRPr="008604CD" w:rsidRDefault="004E79DA" w:rsidP="004E79DA">
            <w:pPr>
              <w:numPr>
                <w:ilvl w:val="0"/>
                <w:numId w:val="23"/>
              </w:numPr>
              <w:spacing w:before="0" w:after="0"/>
              <w:jc w:val="left"/>
              <w:rPr>
                <w:rFonts w:cs="Arial"/>
                <w:sz w:val="18"/>
                <w:szCs w:val="18"/>
                <w:lang w:val="en-GB"/>
              </w:rPr>
            </w:pPr>
            <w:r w:rsidRPr="00CD4F59">
              <w:rPr>
                <w:sz w:val="18"/>
                <w:szCs w:val="18"/>
                <w:lang w:val="en-GB"/>
              </w:rPr>
              <w:t>Number and type of knowledge material on gender and climate change adaptation produced by the project</w:t>
            </w:r>
          </w:p>
        </w:tc>
        <w:tc>
          <w:tcPr>
            <w:tcW w:w="910" w:type="pct"/>
          </w:tcPr>
          <w:p w14:paraId="2D8C9523" w14:textId="77777777" w:rsidR="004E79DA" w:rsidRPr="001445FE" w:rsidRDefault="004E79DA" w:rsidP="004E79DA">
            <w:pPr>
              <w:numPr>
                <w:ilvl w:val="0"/>
                <w:numId w:val="23"/>
              </w:numPr>
              <w:spacing w:before="0" w:after="0"/>
              <w:jc w:val="left"/>
              <w:rPr>
                <w:sz w:val="18"/>
                <w:szCs w:val="18"/>
                <w:lang w:val="en-GB"/>
              </w:rPr>
            </w:pPr>
            <w:r w:rsidRPr="008604CD">
              <w:rPr>
                <w:rFonts w:cs="Arial"/>
                <w:sz w:val="18"/>
                <w:szCs w:val="18"/>
                <w:lang w:val="en-GB"/>
              </w:rPr>
              <w:t>Desk review</w:t>
            </w:r>
          </w:p>
          <w:p w14:paraId="054233F0" w14:textId="77777777" w:rsidR="004E79DA" w:rsidRPr="00CD4F59" w:rsidRDefault="004E79DA" w:rsidP="00E23DA9">
            <w:pPr>
              <w:spacing w:before="0" w:after="0"/>
              <w:rPr>
                <w:rFonts w:cs="Arial"/>
                <w:sz w:val="18"/>
                <w:szCs w:val="18"/>
                <w:lang w:val="en-GB"/>
              </w:rPr>
            </w:pPr>
          </w:p>
          <w:p w14:paraId="57CF37F5" w14:textId="77777777" w:rsidR="004E79DA" w:rsidRPr="001445FE" w:rsidRDefault="004E79DA" w:rsidP="00E23DA9">
            <w:pPr>
              <w:spacing w:before="0" w:after="0"/>
              <w:rPr>
                <w:sz w:val="18"/>
                <w:szCs w:val="18"/>
                <w:lang w:val="en-GB"/>
              </w:rPr>
            </w:pPr>
          </w:p>
          <w:p w14:paraId="43A28D91" w14:textId="77777777" w:rsidR="004E79DA" w:rsidRPr="00CD4F59" w:rsidRDefault="004E79DA" w:rsidP="004E79DA">
            <w:pPr>
              <w:numPr>
                <w:ilvl w:val="0"/>
                <w:numId w:val="23"/>
              </w:numPr>
              <w:spacing w:before="0" w:after="0"/>
              <w:jc w:val="left"/>
              <w:rPr>
                <w:rFonts w:cs="Arial"/>
                <w:sz w:val="18"/>
                <w:szCs w:val="18"/>
                <w:lang w:val="en-GB"/>
              </w:rPr>
            </w:pPr>
            <w:r w:rsidRPr="001445FE">
              <w:rPr>
                <w:sz w:val="18"/>
                <w:szCs w:val="18"/>
                <w:lang w:val="en-GB"/>
              </w:rPr>
              <w:t>Interviews</w:t>
            </w:r>
          </w:p>
        </w:tc>
        <w:tc>
          <w:tcPr>
            <w:tcW w:w="909" w:type="pct"/>
          </w:tcPr>
          <w:p w14:paraId="4E1DCC2A"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Project document</w:t>
            </w:r>
          </w:p>
          <w:p w14:paraId="682E54F3" w14:textId="77777777" w:rsidR="004E79DA" w:rsidRPr="008604CD"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 xml:space="preserve">Annual and semi-annual reports </w:t>
            </w:r>
          </w:p>
          <w:p w14:paraId="547DEB7B" w14:textId="77777777" w:rsidR="004E79DA" w:rsidRPr="001445FE" w:rsidRDefault="004E79DA" w:rsidP="004E79DA">
            <w:pPr>
              <w:numPr>
                <w:ilvl w:val="0"/>
                <w:numId w:val="23"/>
              </w:numPr>
              <w:spacing w:before="0" w:after="0"/>
              <w:jc w:val="left"/>
              <w:rPr>
                <w:sz w:val="18"/>
                <w:szCs w:val="18"/>
                <w:lang w:val="en-GB"/>
              </w:rPr>
            </w:pPr>
            <w:r w:rsidRPr="00994E07">
              <w:rPr>
                <w:rFonts w:cs="Arial"/>
                <w:sz w:val="18"/>
                <w:szCs w:val="18"/>
                <w:lang w:val="en-GB"/>
              </w:rPr>
              <w:t>Project coordinator</w:t>
            </w:r>
          </w:p>
          <w:p w14:paraId="7DBFBB86"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National project teams</w:t>
            </w:r>
          </w:p>
        </w:tc>
      </w:tr>
      <w:tr w:rsidR="004E79DA" w:rsidRPr="00754C95" w14:paraId="623962AA" w14:textId="77777777" w:rsidTr="00E23DA9">
        <w:tc>
          <w:tcPr>
            <w:tcW w:w="829" w:type="pct"/>
            <w:vMerge w:val="restart"/>
          </w:tcPr>
          <w:p w14:paraId="2E6773F8" w14:textId="77777777" w:rsidR="004E79DA" w:rsidRPr="001445FE" w:rsidRDefault="004E79DA" w:rsidP="00E23DA9">
            <w:pPr>
              <w:spacing w:before="0" w:after="0"/>
              <w:rPr>
                <w:b/>
                <w:sz w:val="18"/>
                <w:szCs w:val="18"/>
                <w:lang w:val="en-GB"/>
              </w:rPr>
            </w:pPr>
            <w:r w:rsidRPr="001445FE">
              <w:rPr>
                <w:b/>
                <w:sz w:val="18"/>
                <w:szCs w:val="18"/>
                <w:lang w:val="en-GB"/>
              </w:rPr>
              <w:lastRenderedPageBreak/>
              <w:t>Q10. How were risk and risk mitigation being managed?</w:t>
            </w:r>
          </w:p>
        </w:tc>
        <w:tc>
          <w:tcPr>
            <w:tcW w:w="1243" w:type="pct"/>
          </w:tcPr>
          <w:p w14:paraId="51D8B73A" w14:textId="77777777" w:rsidR="004E79DA" w:rsidRPr="001445FE" w:rsidRDefault="004E79DA" w:rsidP="004E79DA">
            <w:pPr>
              <w:pStyle w:val="ListParagraph"/>
              <w:numPr>
                <w:ilvl w:val="0"/>
                <w:numId w:val="68"/>
              </w:numPr>
              <w:spacing w:before="0" w:after="0"/>
              <w:jc w:val="left"/>
              <w:rPr>
                <w:sz w:val="18"/>
                <w:szCs w:val="18"/>
                <w:lang w:val="en-GB"/>
              </w:rPr>
            </w:pPr>
            <w:r w:rsidRPr="001445FE">
              <w:rPr>
                <w:sz w:val="18"/>
                <w:szCs w:val="18"/>
                <w:lang w:val="en-GB"/>
              </w:rPr>
              <w:t>How well were risks, assumptions and impact drivers being managed?</w:t>
            </w:r>
          </w:p>
        </w:tc>
        <w:tc>
          <w:tcPr>
            <w:tcW w:w="1109" w:type="pct"/>
          </w:tcPr>
          <w:p w14:paraId="01FA0683" w14:textId="77777777" w:rsidR="004E79DA" w:rsidRPr="001445FE" w:rsidRDefault="004E79DA" w:rsidP="004E79DA">
            <w:pPr>
              <w:numPr>
                <w:ilvl w:val="0"/>
                <w:numId w:val="68"/>
              </w:numPr>
              <w:spacing w:before="0" w:after="0"/>
              <w:jc w:val="left"/>
              <w:rPr>
                <w:sz w:val="18"/>
                <w:szCs w:val="18"/>
                <w:lang w:val="en-GB"/>
              </w:rPr>
            </w:pPr>
            <w:r w:rsidRPr="00CD4F59">
              <w:rPr>
                <w:rFonts w:cs="Arial"/>
                <w:sz w:val="18"/>
                <w:szCs w:val="18"/>
                <w:lang w:val="en-GB"/>
              </w:rPr>
              <w:t>Quality of existing information systems in place to identify emerging risks and other issues</w:t>
            </w:r>
          </w:p>
        </w:tc>
        <w:tc>
          <w:tcPr>
            <w:tcW w:w="910" w:type="pct"/>
          </w:tcPr>
          <w:p w14:paraId="6FD88C47" w14:textId="77777777" w:rsidR="004E79DA" w:rsidRPr="001445FE" w:rsidRDefault="004E79DA" w:rsidP="004E79DA">
            <w:pPr>
              <w:numPr>
                <w:ilvl w:val="0"/>
                <w:numId w:val="68"/>
              </w:numPr>
              <w:spacing w:before="0" w:after="0"/>
              <w:jc w:val="left"/>
              <w:rPr>
                <w:sz w:val="18"/>
                <w:szCs w:val="18"/>
                <w:lang w:val="en-GB"/>
              </w:rPr>
            </w:pPr>
            <w:r w:rsidRPr="00CD4F59">
              <w:rPr>
                <w:rFonts w:cs="Arial"/>
                <w:sz w:val="18"/>
                <w:szCs w:val="18"/>
                <w:lang w:val="en-GB"/>
              </w:rPr>
              <w:t>Desk review</w:t>
            </w:r>
          </w:p>
          <w:p w14:paraId="618A84F1" w14:textId="77777777" w:rsidR="004E79DA" w:rsidRPr="00CD4F59" w:rsidRDefault="004E79DA" w:rsidP="00E23DA9">
            <w:pPr>
              <w:spacing w:before="0" w:after="0"/>
              <w:rPr>
                <w:rFonts w:cs="Arial"/>
                <w:sz w:val="18"/>
                <w:szCs w:val="18"/>
                <w:lang w:val="en-GB"/>
              </w:rPr>
            </w:pPr>
          </w:p>
          <w:p w14:paraId="1A1AF9C7" w14:textId="77777777" w:rsidR="004E79DA" w:rsidRPr="00CD4F59" w:rsidRDefault="004E79DA" w:rsidP="00E23DA9">
            <w:pPr>
              <w:spacing w:before="0" w:after="0"/>
              <w:rPr>
                <w:rFonts w:cs="Arial"/>
                <w:sz w:val="18"/>
                <w:szCs w:val="18"/>
                <w:lang w:val="en-GB"/>
              </w:rPr>
            </w:pPr>
          </w:p>
          <w:p w14:paraId="17ED142C" w14:textId="77777777" w:rsidR="004E79DA" w:rsidRPr="001445FE" w:rsidRDefault="004E79DA" w:rsidP="004E79DA">
            <w:pPr>
              <w:numPr>
                <w:ilvl w:val="0"/>
                <w:numId w:val="68"/>
              </w:numPr>
              <w:spacing w:before="0" w:after="0"/>
              <w:jc w:val="left"/>
              <w:rPr>
                <w:sz w:val="18"/>
                <w:szCs w:val="18"/>
                <w:lang w:val="en-GB"/>
              </w:rPr>
            </w:pPr>
            <w:r w:rsidRPr="008604CD">
              <w:rPr>
                <w:rFonts w:cs="Arial"/>
                <w:sz w:val="18"/>
                <w:szCs w:val="18"/>
                <w:lang w:val="en-GB"/>
              </w:rPr>
              <w:t>Interviews</w:t>
            </w:r>
          </w:p>
        </w:tc>
        <w:tc>
          <w:tcPr>
            <w:tcW w:w="909" w:type="pct"/>
          </w:tcPr>
          <w:p w14:paraId="7D2B9D65" w14:textId="77777777" w:rsidR="004E79DA" w:rsidRPr="00CD4F59"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Project document</w:t>
            </w:r>
          </w:p>
          <w:p w14:paraId="0D421B7D" w14:textId="77777777" w:rsidR="004E79DA" w:rsidRPr="001445FE" w:rsidRDefault="004E79DA" w:rsidP="004E79DA">
            <w:pPr>
              <w:numPr>
                <w:ilvl w:val="0"/>
                <w:numId w:val="68"/>
              </w:numPr>
              <w:spacing w:before="0" w:after="0"/>
              <w:jc w:val="left"/>
              <w:rPr>
                <w:sz w:val="18"/>
                <w:szCs w:val="18"/>
                <w:lang w:val="en-GB"/>
              </w:rPr>
            </w:pPr>
            <w:r w:rsidRPr="00CD4F59">
              <w:rPr>
                <w:rFonts w:cs="Arial"/>
                <w:sz w:val="18"/>
                <w:szCs w:val="18"/>
                <w:lang w:val="en-GB"/>
              </w:rPr>
              <w:t>Annual and semi-annual reports</w:t>
            </w:r>
          </w:p>
          <w:p w14:paraId="3C253E30" w14:textId="77777777" w:rsidR="004E79DA" w:rsidRPr="001445FE" w:rsidRDefault="004E79DA" w:rsidP="004E79DA">
            <w:pPr>
              <w:numPr>
                <w:ilvl w:val="0"/>
                <w:numId w:val="68"/>
              </w:numPr>
              <w:spacing w:before="0" w:after="0"/>
              <w:jc w:val="left"/>
              <w:rPr>
                <w:sz w:val="18"/>
                <w:szCs w:val="18"/>
                <w:lang w:val="en-GB"/>
              </w:rPr>
            </w:pPr>
            <w:r w:rsidRPr="00CD4F59">
              <w:rPr>
                <w:rFonts w:cs="Arial"/>
                <w:sz w:val="18"/>
                <w:szCs w:val="18"/>
                <w:lang w:val="en-GB"/>
              </w:rPr>
              <w:t>Project coordinator</w:t>
            </w:r>
          </w:p>
          <w:p w14:paraId="7BCF7E9E" w14:textId="77777777" w:rsidR="004E79DA" w:rsidRPr="001445FE" w:rsidRDefault="004E79DA" w:rsidP="004E79DA">
            <w:pPr>
              <w:numPr>
                <w:ilvl w:val="0"/>
                <w:numId w:val="68"/>
              </w:numPr>
              <w:spacing w:before="0" w:after="0"/>
              <w:jc w:val="left"/>
              <w:rPr>
                <w:sz w:val="18"/>
                <w:szCs w:val="18"/>
                <w:lang w:val="en-GB"/>
              </w:rPr>
            </w:pPr>
            <w:r w:rsidRPr="00CD4F59">
              <w:rPr>
                <w:rFonts w:cs="Arial"/>
                <w:sz w:val="18"/>
                <w:szCs w:val="18"/>
                <w:lang w:val="en-GB"/>
              </w:rPr>
              <w:t>National project teams</w:t>
            </w:r>
          </w:p>
        </w:tc>
      </w:tr>
      <w:tr w:rsidR="004E79DA" w:rsidRPr="00754C95" w14:paraId="43E28777" w14:textId="77777777" w:rsidTr="00E23DA9">
        <w:tc>
          <w:tcPr>
            <w:tcW w:w="829" w:type="pct"/>
            <w:vMerge/>
          </w:tcPr>
          <w:p w14:paraId="4E8B09EB" w14:textId="77777777" w:rsidR="004E79DA" w:rsidRPr="001445FE" w:rsidRDefault="004E79DA" w:rsidP="00E23DA9">
            <w:pPr>
              <w:spacing w:before="0" w:after="0"/>
              <w:rPr>
                <w:b/>
                <w:sz w:val="18"/>
                <w:szCs w:val="18"/>
                <w:lang w:val="en-GB"/>
              </w:rPr>
            </w:pPr>
          </w:p>
        </w:tc>
        <w:tc>
          <w:tcPr>
            <w:tcW w:w="1243" w:type="pct"/>
          </w:tcPr>
          <w:p w14:paraId="4708675E" w14:textId="77777777" w:rsidR="004E79DA" w:rsidRPr="001445FE" w:rsidRDefault="004E79DA" w:rsidP="004E79DA">
            <w:pPr>
              <w:pStyle w:val="ListParagraph"/>
              <w:numPr>
                <w:ilvl w:val="0"/>
                <w:numId w:val="68"/>
              </w:numPr>
              <w:spacing w:before="0" w:after="0"/>
              <w:jc w:val="left"/>
              <w:rPr>
                <w:sz w:val="18"/>
                <w:szCs w:val="18"/>
                <w:lang w:val="en-GB"/>
              </w:rPr>
            </w:pPr>
            <w:r w:rsidRPr="001445FE">
              <w:rPr>
                <w:sz w:val="18"/>
                <w:szCs w:val="18"/>
                <w:lang w:val="en-GB"/>
              </w:rPr>
              <w:t>What was the quality of risk mitigation strategies developed? Were these sufficient?</w:t>
            </w:r>
          </w:p>
        </w:tc>
        <w:tc>
          <w:tcPr>
            <w:tcW w:w="1109" w:type="pct"/>
          </w:tcPr>
          <w:p w14:paraId="287269AD" w14:textId="77777777" w:rsidR="004E79DA" w:rsidRPr="00CD4F59"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Evidence of risk mitigation strategies</w:t>
            </w:r>
          </w:p>
          <w:p w14:paraId="484CD43C" w14:textId="77777777" w:rsidR="004E79DA" w:rsidRPr="008604CD"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Quality of risk mitigations strategi</w:t>
            </w:r>
            <w:r w:rsidRPr="008604CD">
              <w:rPr>
                <w:rFonts w:cs="Arial"/>
                <w:sz w:val="18"/>
                <w:szCs w:val="18"/>
                <w:lang w:val="en-GB"/>
              </w:rPr>
              <w:t>es developed and followed</w:t>
            </w:r>
          </w:p>
        </w:tc>
        <w:tc>
          <w:tcPr>
            <w:tcW w:w="910" w:type="pct"/>
          </w:tcPr>
          <w:p w14:paraId="4676D917" w14:textId="77777777" w:rsidR="004E79DA" w:rsidRPr="001445FE" w:rsidRDefault="004E79DA" w:rsidP="004E79DA">
            <w:pPr>
              <w:numPr>
                <w:ilvl w:val="0"/>
                <w:numId w:val="68"/>
              </w:numPr>
              <w:spacing w:before="0" w:after="0"/>
              <w:jc w:val="left"/>
              <w:rPr>
                <w:sz w:val="18"/>
                <w:szCs w:val="18"/>
                <w:lang w:val="en-GB"/>
              </w:rPr>
            </w:pPr>
            <w:r w:rsidRPr="00994E07">
              <w:rPr>
                <w:rFonts w:cs="Arial"/>
                <w:sz w:val="18"/>
                <w:szCs w:val="18"/>
                <w:lang w:val="en-GB"/>
              </w:rPr>
              <w:t>Desk review</w:t>
            </w:r>
          </w:p>
          <w:p w14:paraId="58731248" w14:textId="77777777" w:rsidR="004E79DA" w:rsidRPr="00CD4F59" w:rsidRDefault="004E79DA" w:rsidP="00E23DA9">
            <w:pPr>
              <w:spacing w:before="0" w:after="0"/>
              <w:rPr>
                <w:rFonts w:cs="Arial"/>
                <w:sz w:val="18"/>
                <w:szCs w:val="18"/>
                <w:lang w:val="en-GB"/>
              </w:rPr>
            </w:pPr>
          </w:p>
          <w:p w14:paraId="51914692" w14:textId="77777777" w:rsidR="004E79DA" w:rsidRPr="00CD4F59" w:rsidRDefault="004E79DA" w:rsidP="00E23DA9">
            <w:pPr>
              <w:spacing w:before="0" w:after="0"/>
              <w:rPr>
                <w:rFonts w:cs="Arial"/>
                <w:sz w:val="18"/>
                <w:szCs w:val="18"/>
                <w:lang w:val="en-GB"/>
              </w:rPr>
            </w:pPr>
          </w:p>
          <w:p w14:paraId="4D4D36E4" w14:textId="77777777" w:rsidR="004E79DA" w:rsidRPr="008604CD"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Interviews</w:t>
            </w:r>
          </w:p>
        </w:tc>
        <w:tc>
          <w:tcPr>
            <w:tcW w:w="909" w:type="pct"/>
          </w:tcPr>
          <w:p w14:paraId="263F993A" w14:textId="77777777" w:rsidR="004E79DA" w:rsidRPr="00994E07" w:rsidRDefault="004E79DA" w:rsidP="004E79DA">
            <w:pPr>
              <w:numPr>
                <w:ilvl w:val="0"/>
                <w:numId w:val="68"/>
              </w:numPr>
              <w:spacing w:before="0" w:after="0"/>
              <w:jc w:val="left"/>
              <w:rPr>
                <w:rFonts w:cs="Arial"/>
                <w:sz w:val="18"/>
                <w:szCs w:val="18"/>
                <w:lang w:val="en-GB"/>
              </w:rPr>
            </w:pPr>
            <w:r w:rsidRPr="00994E07">
              <w:rPr>
                <w:rFonts w:cs="Arial"/>
                <w:sz w:val="18"/>
                <w:szCs w:val="18"/>
                <w:lang w:val="en-GB"/>
              </w:rPr>
              <w:t>Project document</w:t>
            </w:r>
          </w:p>
          <w:p w14:paraId="70E61C16" w14:textId="77777777" w:rsidR="004E79DA" w:rsidRPr="001445FE" w:rsidRDefault="004E79DA" w:rsidP="004E79DA">
            <w:pPr>
              <w:numPr>
                <w:ilvl w:val="0"/>
                <w:numId w:val="68"/>
              </w:numPr>
              <w:spacing w:before="0" w:after="0"/>
              <w:jc w:val="left"/>
              <w:rPr>
                <w:sz w:val="18"/>
                <w:szCs w:val="18"/>
                <w:lang w:val="en-GB"/>
              </w:rPr>
            </w:pPr>
            <w:r w:rsidRPr="00994E07">
              <w:rPr>
                <w:rFonts w:cs="Arial"/>
                <w:sz w:val="18"/>
                <w:szCs w:val="18"/>
                <w:lang w:val="en-GB"/>
              </w:rPr>
              <w:t>Annual and semi-annual reports</w:t>
            </w:r>
          </w:p>
          <w:p w14:paraId="46D065E9" w14:textId="77777777" w:rsidR="004E79DA" w:rsidRPr="001445FE" w:rsidRDefault="004E79DA" w:rsidP="004E79DA">
            <w:pPr>
              <w:numPr>
                <w:ilvl w:val="0"/>
                <w:numId w:val="68"/>
              </w:numPr>
              <w:spacing w:before="0" w:after="0"/>
              <w:jc w:val="left"/>
              <w:rPr>
                <w:sz w:val="18"/>
                <w:szCs w:val="18"/>
                <w:lang w:val="en-GB"/>
              </w:rPr>
            </w:pPr>
            <w:r w:rsidRPr="00CD4F59">
              <w:rPr>
                <w:rFonts w:cs="Arial"/>
                <w:sz w:val="18"/>
                <w:szCs w:val="18"/>
                <w:lang w:val="en-GB"/>
              </w:rPr>
              <w:t>Project coordinator</w:t>
            </w:r>
          </w:p>
        </w:tc>
      </w:tr>
      <w:tr w:rsidR="004E79DA" w:rsidRPr="00754C95" w14:paraId="09456694" w14:textId="77777777" w:rsidTr="00E23DA9">
        <w:tc>
          <w:tcPr>
            <w:tcW w:w="829" w:type="pct"/>
            <w:shd w:val="clear" w:color="auto" w:fill="F2F2F2" w:themeFill="background1" w:themeFillShade="F2"/>
          </w:tcPr>
          <w:p w14:paraId="6473C8AE" w14:textId="77777777" w:rsidR="004E79DA" w:rsidRPr="001445FE" w:rsidRDefault="004E79DA" w:rsidP="00E23DA9">
            <w:pPr>
              <w:spacing w:before="0" w:after="0"/>
              <w:rPr>
                <w:b/>
                <w:sz w:val="18"/>
                <w:szCs w:val="18"/>
                <w:lang w:val="en-GB"/>
              </w:rPr>
            </w:pPr>
            <w:r w:rsidRPr="001445FE">
              <w:rPr>
                <w:b/>
                <w:sz w:val="18"/>
                <w:szCs w:val="18"/>
                <w:lang w:val="en-GB"/>
              </w:rPr>
              <w:t>Impacts</w:t>
            </w:r>
          </w:p>
        </w:tc>
        <w:tc>
          <w:tcPr>
            <w:tcW w:w="1243" w:type="pct"/>
            <w:shd w:val="clear" w:color="auto" w:fill="F2F2F2" w:themeFill="background1" w:themeFillShade="F2"/>
          </w:tcPr>
          <w:p w14:paraId="48E69CFE" w14:textId="77777777" w:rsidR="004E79DA" w:rsidRPr="001445FE" w:rsidRDefault="004E79DA" w:rsidP="00E23DA9">
            <w:pPr>
              <w:spacing w:before="0" w:after="0"/>
              <w:rPr>
                <w:b/>
                <w:sz w:val="18"/>
                <w:szCs w:val="18"/>
                <w:lang w:val="en-GB"/>
              </w:rPr>
            </w:pPr>
          </w:p>
        </w:tc>
        <w:tc>
          <w:tcPr>
            <w:tcW w:w="1109" w:type="pct"/>
            <w:shd w:val="clear" w:color="auto" w:fill="F2F2F2" w:themeFill="background1" w:themeFillShade="F2"/>
          </w:tcPr>
          <w:p w14:paraId="522197AF" w14:textId="77777777" w:rsidR="004E79DA" w:rsidRPr="00CD4F59" w:rsidRDefault="004E79DA" w:rsidP="00E23DA9">
            <w:pPr>
              <w:spacing w:before="0" w:after="0"/>
              <w:rPr>
                <w:rFonts w:cs="Arial"/>
                <w:b/>
                <w:sz w:val="18"/>
                <w:szCs w:val="18"/>
                <w:lang w:val="en-GB"/>
              </w:rPr>
            </w:pPr>
          </w:p>
        </w:tc>
        <w:tc>
          <w:tcPr>
            <w:tcW w:w="910" w:type="pct"/>
            <w:shd w:val="clear" w:color="auto" w:fill="F2F2F2" w:themeFill="background1" w:themeFillShade="F2"/>
          </w:tcPr>
          <w:p w14:paraId="6DC5057D" w14:textId="77777777" w:rsidR="004E79DA" w:rsidRPr="00CD4F59" w:rsidRDefault="004E79DA" w:rsidP="00E23DA9">
            <w:pPr>
              <w:spacing w:before="0" w:after="0"/>
              <w:rPr>
                <w:rFonts w:cs="Arial"/>
                <w:b/>
                <w:sz w:val="18"/>
                <w:szCs w:val="18"/>
                <w:lang w:val="en-GB"/>
              </w:rPr>
            </w:pPr>
          </w:p>
        </w:tc>
        <w:tc>
          <w:tcPr>
            <w:tcW w:w="909" w:type="pct"/>
            <w:shd w:val="clear" w:color="auto" w:fill="F2F2F2" w:themeFill="background1" w:themeFillShade="F2"/>
          </w:tcPr>
          <w:p w14:paraId="3A708259" w14:textId="77777777" w:rsidR="004E79DA" w:rsidRPr="008604CD" w:rsidRDefault="004E79DA" w:rsidP="00E23DA9">
            <w:pPr>
              <w:spacing w:before="0" w:after="0"/>
              <w:rPr>
                <w:rFonts w:cs="Arial"/>
                <w:b/>
                <w:sz w:val="18"/>
                <w:szCs w:val="18"/>
                <w:lang w:val="en-GB"/>
              </w:rPr>
            </w:pPr>
          </w:p>
        </w:tc>
      </w:tr>
      <w:tr w:rsidR="004E79DA" w:rsidRPr="00754C95" w14:paraId="67E5E695" w14:textId="77777777" w:rsidTr="00E23DA9">
        <w:tc>
          <w:tcPr>
            <w:tcW w:w="829" w:type="pct"/>
            <w:vMerge w:val="restart"/>
          </w:tcPr>
          <w:p w14:paraId="467CF1DD" w14:textId="77777777" w:rsidR="004E79DA" w:rsidRPr="001445FE" w:rsidRDefault="004E79DA" w:rsidP="00E23DA9">
            <w:pPr>
              <w:pStyle w:val="Default"/>
              <w:rPr>
                <w:b/>
                <w:sz w:val="18"/>
                <w:szCs w:val="18"/>
                <w:lang w:val="en-GB"/>
              </w:rPr>
            </w:pPr>
            <w:r w:rsidRPr="001445FE">
              <w:rPr>
                <w:rFonts w:ascii="Corbel" w:hAnsi="Corbel"/>
                <w:b/>
                <w:color w:val="133C66"/>
                <w:sz w:val="18"/>
                <w:szCs w:val="18"/>
                <w:lang w:val="en-GB"/>
              </w:rPr>
              <w:t>Q11. Are there indications that the project has contributed to, or enabled progress toward its intended impacts?</w:t>
            </w:r>
          </w:p>
        </w:tc>
        <w:tc>
          <w:tcPr>
            <w:tcW w:w="1243" w:type="pct"/>
          </w:tcPr>
          <w:p w14:paraId="42578AAB" w14:textId="77777777" w:rsidR="004E79DA" w:rsidRPr="001445FE"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 xml:space="preserve">Is the project progressing toward achievement of intended impacts? </w:t>
            </w:r>
          </w:p>
        </w:tc>
        <w:tc>
          <w:tcPr>
            <w:tcW w:w="1109" w:type="pct"/>
          </w:tcPr>
          <w:p w14:paraId="336FA4BA" w14:textId="77777777" w:rsidR="004E79DA" w:rsidRPr="00CD4F59" w:rsidRDefault="004E79DA" w:rsidP="004E79DA">
            <w:pPr>
              <w:numPr>
                <w:ilvl w:val="0"/>
                <w:numId w:val="40"/>
              </w:numPr>
              <w:spacing w:before="0" w:after="0"/>
              <w:jc w:val="left"/>
              <w:rPr>
                <w:rFonts w:cs="Arial"/>
                <w:bCs/>
                <w:sz w:val="18"/>
                <w:szCs w:val="18"/>
                <w:lang w:val="en-GB"/>
              </w:rPr>
            </w:pPr>
            <w:r w:rsidRPr="00CD4F59">
              <w:rPr>
                <w:rFonts w:cs="Arial"/>
                <w:bCs/>
                <w:sz w:val="18"/>
                <w:szCs w:val="18"/>
                <w:lang w:val="en-GB"/>
              </w:rPr>
              <w:t xml:space="preserve">Number and extent of achievement toward achieving </w:t>
            </w:r>
            <w:r w:rsidRPr="00CD4F59">
              <w:rPr>
                <w:rFonts w:cs="Arial"/>
                <w:b/>
                <w:bCs/>
                <w:sz w:val="18"/>
                <w:szCs w:val="18"/>
                <w:lang w:val="en-GB"/>
              </w:rPr>
              <w:t xml:space="preserve">process </w:t>
            </w:r>
            <w:r w:rsidRPr="008604CD">
              <w:rPr>
                <w:rFonts w:cs="Arial"/>
                <w:bCs/>
                <w:sz w:val="18"/>
                <w:szCs w:val="18"/>
                <w:lang w:val="en-GB"/>
              </w:rPr>
              <w:t>indicators (regulatory, policy, coordination</w:t>
            </w:r>
            <w:r w:rsidRPr="00994E07">
              <w:rPr>
                <w:rFonts w:cs="Arial"/>
                <w:bCs/>
                <w:sz w:val="18"/>
                <w:szCs w:val="18"/>
                <w:lang w:val="en-GB"/>
              </w:rPr>
              <w:t xml:space="preserve"> changes)</w:t>
            </w:r>
            <w:r w:rsidRPr="00CD4F59">
              <w:rPr>
                <w:rStyle w:val="FootnoteReference"/>
                <w:rFonts w:cs="Arial"/>
                <w:bCs/>
                <w:sz w:val="18"/>
                <w:szCs w:val="18"/>
                <w:lang w:val="en-GB"/>
              </w:rPr>
              <w:footnoteReference w:id="48"/>
            </w:r>
            <w:r w:rsidRPr="00CD4F59">
              <w:rPr>
                <w:rFonts w:cs="Arial"/>
                <w:sz w:val="18"/>
                <w:szCs w:val="18"/>
                <w:lang w:val="en-GB"/>
              </w:rPr>
              <w:t>.</w:t>
            </w:r>
          </w:p>
          <w:p w14:paraId="5D0F4EE8" w14:textId="77777777" w:rsidR="004E79DA" w:rsidRPr="00994E07" w:rsidRDefault="004E79DA" w:rsidP="004E79DA">
            <w:pPr>
              <w:numPr>
                <w:ilvl w:val="0"/>
                <w:numId w:val="68"/>
              </w:numPr>
              <w:spacing w:before="0" w:after="0"/>
              <w:jc w:val="left"/>
              <w:rPr>
                <w:rFonts w:cs="Arial"/>
                <w:sz w:val="18"/>
                <w:szCs w:val="18"/>
                <w:lang w:val="en-GB"/>
              </w:rPr>
            </w:pPr>
            <w:r w:rsidRPr="008604CD">
              <w:rPr>
                <w:rFonts w:cs="Arial"/>
                <w:bCs/>
                <w:sz w:val="18"/>
                <w:szCs w:val="18"/>
                <w:lang w:val="en-GB"/>
              </w:rPr>
              <w:t xml:space="preserve">Evidence and extent of barriers </w:t>
            </w:r>
            <w:r w:rsidRPr="008604CD">
              <w:rPr>
                <w:rFonts w:cs="Arial"/>
                <w:bCs/>
                <w:i/>
                <w:sz w:val="18"/>
                <w:szCs w:val="18"/>
                <w:lang w:val="en-GB"/>
              </w:rPr>
              <w:t xml:space="preserve">or </w:t>
            </w:r>
            <w:r w:rsidRPr="00994E07">
              <w:rPr>
                <w:rFonts w:cs="Arial"/>
                <w:bCs/>
                <w:sz w:val="18"/>
                <w:szCs w:val="18"/>
                <w:lang w:val="en-GB"/>
              </w:rPr>
              <w:t>enabling conditions toward achievement of each key outcome</w:t>
            </w:r>
          </w:p>
        </w:tc>
        <w:tc>
          <w:tcPr>
            <w:tcW w:w="910" w:type="pct"/>
          </w:tcPr>
          <w:p w14:paraId="2F53043B"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Desk review</w:t>
            </w:r>
          </w:p>
          <w:p w14:paraId="1ED61F21" w14:textId="77777777" w:rsidR="004E79DA" w:rsidRPr="00994E07" w:rsidRDefault="004E79DA" w:rsidP="00E23DA9">
            <w:pPr>
              <w:spacing w:before="0" w:after="0"/>
              <w:rPr>
                <w:rFonts w:cs="Arial"/>
                <w:sz w:val="18"/>
                <w:szCs w:val="18"/>
                <w:lang w:val="en-GB"/>
              </w:rPr>
            </w:pPr>
          </w:p>
          <w:p w14:paraId="17750AB6" w14:textId="77777777" w:rsidR="004E79DA" w:rsidRPr="00994E07" w:rsidRDefault="004E79DA" w:rsidP="00E23DA9">
            <w:pPr>
              <w:spacing w:before="0" w:after="0"/>
              <w:rPr>
                <w:rFonts w:cs="Arial"/>
                <w:sz w:val="18"/>
                <w:szCs w:val="18"/>
                <w:lang w:val="en-GB"/>
              </w:rPr>
            </w:pPr>
          </w:p>
          <w:p w14:paraId="002893CE"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Interview</w:t>
            </w:r>
          </w:p>
        </w:tc>
        <w:tc>
          <w:tcPr>
            <w:tcW w:w="909" w:type="pct"/>
          </w:tcPr>
          <w:p w14:paraId="2FBAF558" w14:textId="77777777" w:rsidR="004E79DA" w:rsidRPr="000C0F9E" w:rsidRDefault="004E79DA" w:rsidP="004E79DA">
            <w:pPr>
              <w:numPr>
                <w:ilvl w:val="0"/>
                <w:numId w:val="23"/>
              </w:numPr>
              <w:spacing w:before="0" w:after="0"/>
              <w:jc w:val="left"/>
              <w:rPr>
                <w:rFonts w:cs="Arial"/>
                <w:sz w:val="18"/>
                <w:szCs w:val="18"/>
                <w:lang w:val="en-GB"/>
              </w:rPr>
            </w:pPr>
            <w:r w:rsidRPr="000C0F9E">
              <w:rPr>
                <w:rFonts w:cs="Arial"/>
                <w:sz w:val="18"/>
                <w:szCs w:val="18"/>
                <w:lang w:val="en-GB"/>
              </w:rPr>
              <w:t xml:space="preserve">Project document </w:t>
            </w:r>
          </w:p>
          <w:p w14:paraId="3262EA97" w14:textId="77777777" w:rsidR="004E79DA" w:rsidRPr="00754C95" w:rsidRDefault="004E79DA" w:rsidP="004E79DA">
            <w:pPr>
              <w:numPr>
                <w:ilvl w:val="0"/>
                <w:numId w:val="23"/>
              </w:numPr>
              <w:spacing w:before="0" w:after="0"/>
              <w:jc w:val="left"/>
              <w:rPr>
                <w:rFonts w:cs="Arial"/>
                <w:sz w:val="18"/>
                <w:szCs w:val="18"/>
                <w:lang w:val="en-GB"/>
              </w:rPr>
            </w:pPr>
            <w:r w:rsidRPr="00754C95">
              <w:rPr>
                <w:rFonts w:cs="Arial"/>
                <w:sz w:val="18"/>
                <w:szCs w:val="18"/>
                <w:lang w:val="en-GB"/>
              </w:rPr>
              <w:t>Annual and semi-annual reporting</w:t>
            </w:r>
          </w:p>
          <w:p w14:paraId="17CE7EDF" w14:textId="77777777" w:rsidR="004E79DA" w:rsidRPr="00754C95" w:rsidRDefault="004E79DA" w:rsidP="004E79DA">
            <w:pPr>
              <w:numPr>
                <w:ilvl w:val="0"/>
                <w:numId w:val="23"/>
              </w:numPr>
              <w:spacing w:before="0" w:after="0"/>
              <w:jc w:val="left"/>
              <w:rPr>
                <w:rFonts w:cs="Arial"/>
                <w:sz w:val="18"/>
                <w:szCs w:val="18"/>
                <w:lang w:val="en-GB"/>
              </w:rPr>
            </w:pPr>
            <w:r w:rsidRPr="00754C95">
              <w:rPr>
                <w:rFonts w:cs="Arial"/>
                <w:sz w:val="18"/>
                <w:szCs w:val="18"/>
                <w:lang w:val="en-GB"/>
              </w:rPr>
              <w:t>Project Coordinator</w:t>
            </w:r>
          </w:p>
        </w:tc>
      </w:tr>
      <w:tr w:rsidR="004E79DA" w:rsidRPr="00754C95" w14:paraId="17BAED59" w14:textId="77777777" w:rsidTr="00E23DA9">
        <w:tc>
          <w:tcPr>
            <w:tcW w:w="829" w:type="pct"/>
            <w:vMerge/>
          </w:tcPr>
          <w:p w14:paraId="79CBDD75" w14:textId="77777777" w:rsidR="004E79DA" w:rsidRPr="001445FE" w:rsidRDefault="004E79DA" w:rsidP="00E23DA9">
            <w:pPr>
              <w:spacing w:before="0" w:after="0"/>
              <w:rPr>
                <w:sz w:val="18"/>
                <w:szCs w:val="18"/>
                <w:lang w:val="en-GB"/>
              </w:rPr>
            </w:pPr>
          </w:p>
        </w:tc>
        <w:tc>
          <w:tcPr>
            <w:tcW w:w="1243" w:type="pct"/>
          </w:tcPr>
          <w:p w14:paraId="1CFBD0F6" w14:textId="77777777" w:rsidR="004E79DA" w:rsidRPr="001445FE"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 xml:space="preserve">Have there been any unintended results (positive or negative) and what were they? </w:t>
            </w:r>
          </w:p>
        </w:tc>
        <w:tc>
          <w:tcPr>
            <w:tcW w:w="1109" w:type="pct"/>
          </w:tcPr>
          <w:p w14:paraId="038C1FCC" w14:textId="77777777" w:rsidR="004E79DA" w:rsidRPr="00CD4F59" w:rsidRDefault="004E79DA" w:rsidP="004E79DA">
            <w:pPr>
              <w:numPr>
                <w:ilvl w:val="0"/>
                <w:numId w:val="40"/>
              </w:numPr>
              <w:spacing w:before="0" w:after="0"/>
              <w:jc w:val="left"/>
              <w:rPr>
                <w:rFonts w:cs="Arial"/>
                <w:bCs/>
                <w:sz w:val="18"/>
                <w:szCs w:val="18"/>
                <w:lang w:val="en-GB"/>
              </w:rPr>
            </w:pPr>
            <w:r w:rsidRPr="00CD4F59">
              <w:rPr>
                <w:rFonts w:cs="Arial"/>
                <w:bCs/>
                <w:sz w:val="18"/>
                <w:szCs w:val="18"/>
                <w:lang w:val="en-GB"/>
              </w:rPr>
              <w:t>Number and type of co-benefits and/or other unplanned consequences from project activities or outputs to date</w:t>
            </w:r>
          </w:p>
          <w:p w14:paraId="31AC91F4" w14:textId="77777777" w:rsidR="004E79DA" w:rsidRPr="008604CD" w:rsidRDefault="004E79DA" w:rsidP="004E79DA">
            <w:pPr>
              <w:numPr>
                <w:ilvl w:val="0"/>
                <w:numId w:val="68"/>
              </w:numPr>
              <w:spacing w:before="0" w:after="0"/>
              <w:jc w:val="left"/>
              <w:rPr>
                <w:rFonts w:cs="Arial"/>
                <w:sz w:val="18"/>
                <w:szCs w:val="18"/>
                <w:lang w:val="en-GB"/>
              </w:rPr>
            </w:pPr>
            <w:r w:rsidRPr="008604CD">
              <w:rPr>
                <w:rFonts w:cs="Arial"/>
                <w:bCs/>
                <w:sz w:val="18"/>
                <w:szCs w:val="18"/>
                <w:lang w:val="en-GB"/>
              </w:rPr>
              <w:t>Extent and nature of external factors’ influence on project progression toward intended results</w:t>
            </w:r>
          </w:p>
        </w:tc>
        <w:tc>
          <w:tcPr>
            <w:tcW w:w="910" w:type="pct"/>
          </w:tcPr>
          <w:p w14:paraId="44680400"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Desk review</w:t>
            </w:r>
          </w:p>
          <w:p w14:paraId="656E3CFA" w14:textId="77777777" w:rsidR="004E79DA" w:rsidRPr="00994E07" w:rsidRDefault="004E79DA" w:rsidP="00E23DA9">
            <w:pPr>
              <w:spacing w:before="0" w:after="0"/>
              <w:rPr>
                <w:rFonts w:cs="Arial"/>
                <w:sz w:val="18"/>
                <w:szCs w:val="18"/>
                <w:lang w:val="en-GB"/>
              </w:rPr>
            </w:pPr>
          </w:p>
          <w:p w14:paraId="51263FE0" w14:textId="77777777" w:rsidR="004E79DA" w:rsidRPr="00994E07" w:rsidRDefault="004E79DA" w:rsidP="00E23DA9">
            <w:pPr>
              <w:spacing w:before="0" w:after="0"/>
              <w:rPr>
                <w:rFonts w:cs="Arial"/>
                <w:sz w:val="18"/>
                <w:szCs w:val="18"/>
                <w:lang w:val="en-GB"/>
              </w:rPr>
            </w:pPr>
          </w:p>
          <w:p w14:paraId="436D5449"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Interview</w:t>
            </w:r>
          </w:p>
        </w:tc>
        <w:tc>
          <w:tcPr>
            <w:tcW w:w="909" w:type="pct"/>
          </w:tcPr>
          <w:p w14:paraId="54473B2D"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 xml:space="preserve">Project document </w:t>
            </w:r>
          </w:p>
          <w:p w14:paraId="4BB61233" w14:textId="77777777" w:rsidR="004E79DA" w:rsidRPr="000C0F9E" w:rsidRDefault="004E79DA" w:rsidP="004E79DA">
            <w:pPr>
              <w:numPr>
                <w:ilvl w:val="0"/>
                <w:numId w:val="23"/>
              </w:numPr>
              <w:spacing w:before="0" w:after="0"/>
              <w:jc w:val="left"/>
              <w:rPr>
                <w:rFonts w:cs="Arial"/>
                <w:sz w:val="18"/>
                <w:szCs w:val="18"/>
                <w:lang w:val="en-GB"/>
              </w:rPr>
            </w:pPr>
            <w:r w:rsidRPr="000C0F9E">
              <w:rPr>
                <w:rFonts w:cs="Arial"/>
                <w:sz w:val="18"/>
                <w:szCs w:val="18"/>
                <w:lang w:val="en-GB"/>
              </w:rPr>
              <w:t>Annual and semi-annual reporting</w:t>
            </w:r>
          </w:p>
          <w:p w14:paraId="22E51B1A" w14:textId="77777777" w:rsidR="004E79DA" w:rsidRPr="000C0F9E" w:rsidRDefault="004E79DA" w:rsidP="004E79DA">
            <w:pPr>
              <w:numPr>
                <w:ilvl w:val="0"/>
                <w:numId w:val="23"/>
              </w:numPr>
              <w:spacing w:before="0" w:after="0"/>
              <w:jc w:val="left"/>
              <w:rPr>
                <w:rFonts w:cs="Arial"/>
                <w:sz w:val="18"/>
                <w:szCs w:val="18"/>
                <w:lang w:val="en-GB"/>
              </w:rPr>
            </w:pPr>
            <w:r w:rsidRPr="000C0F9E">
              <w:rPr>
                <w:rFonts w:cs="Arial"/>
                <w:sz w:val="18"/>
                <w:szCs w:val="18"/>
                <w:lang w:val="en-GB"/>
              </w:rPr>
              <w:t>Project Coordinator</w:t>
            </w:r>
          </w:p>
          <w:p w14:paraId="4A4D6F7D" w14:textId="77777777" w:rsidR="004E79DA" w:rsidRPr="00754C95" w:rsidRDefault="004E79DA" w:rsidP="004E79DA">
            <w:pPr>
              <w:numPr>
                <w:ilvl w:val="0"/>
                <w:numId w:val="23"/>
              </w:numPr>
              <w:spacing w:before="0" w:after="0"/>
              <w:jc w:val="left"/>
              <w:rPr>
                <w:rFonts w:cs="Arial"/>
                <w:sz w:val="18"/>
                <w:szCs w:val="18"/>
                <w:lang w:val="en-GB"/>
              </w:rPr>
            </w:pPr>
            <w:r w:rsidRPr="00754C95">
              <w:rPr>
                <w:rFonts w:cs="Arial"/>
                <w:sz w:val="18"/>
                <w:szCs w:val="18"/>
                <w:lang w:val="en-GB"/>
              </w:rPr>
              <w:t>National Project teams</w:t>
            </w:r>
          </w:p>
        </w:tc>
      </w:tr>
      <w:tr w:rsidR="004E79DA" w:rsidRPr="00754C95" w14:paraId="2A7ECC69" w14:textId="77777777" w:rsidTr="00E23DA9">
        <w:tc>
          <w:tcPr>
            <w:tcW w:w="829" w:type="pct"/>
            <w:vMerge/>
          </w:tcPr>
          <w:p w14:paraId="79302820" w14:textId="77777777" w:rsidR="004E79DA" w:rsidRPr="001445FE" w:rsidRDefault="004E79DA" w:rsidP="00E23DA9">
            <w:pPr>
              <w:spacing w:before="0" w:after="0"/>
              <w:rPr>
                <w:sz w:val="18"/>
                <w:szCs w:val="18"/>
                <w:lang w:val="en-GB"/>
              </w:rPr>
            </w:pPr>
          </w:p>
        </w:tc>
        <w:tc>
          <w:tcPr>
            <w:tcW w:w="1243" w:type="pct"/>
          </w:tcPr>
          <w:p w14:paraId="478047B0" w14:textId="77777777" w:rsidR="004E79DA" w:rsidRPr="001445FE"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Have the findings and knowledge products created by the project been used to inform broader initiatives on climate change adaptation?</w:t>
            </w:r>
          </w:p>
        </w:tc>
        <w:tc>
          <w:tcPr>
            <w:tcW w:w="1109" w:type="pct"/>
          </w:tcPr>
          <w:p w14:paraId="1F4B12B7" w14:textId="77777777" w:rsidR="004E79DA" w:rsidRPr="00CD4F59"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Evidence of initiatives that have used the findings of the project</w:t>
            </w:r>
          </w:p>
        </w:tc>
        <w:tc>
          <w:tcPr>
            <w:tcW w:w="910" w:type="pct"/>
          </w:tcPr>
          <w:p w14:paraId="1E19BFEA" w14:textId="77777777" w:rsidR="004E79DA" w:rsidRPr="008604CD" w:rsidRDefault="004E79DA" w:rsidP="004E79DA">
            <w:pPr>
              <w:numPr>
                <w:ilvl w:val="0"/>
                <w:numId w:val="38"/>
              </w:numPr>
              <w:spacing w:before="0" w:after="0"/>
              <w:jc w:val="left"/>
              <w:rPr>
                <w:rFonts w:cs="Arial"/>
                <w:sz w:val="18"/>
                <w:szCs w:val="18"/>
                <w:lang w:val="en-GB"/>
              </w:rPr>
            </w:pPr>
            <w:r w:rsidRPr="008604CD">
              <w:rPr>
                <w:rFonts w:cs="Arial"/>
                <w:sz w:val="18"/>
                <w:szCs w:val="18"/>
                <w:lang w:val="en-GB"/>
              </w:rPr>
              <w:t>Interviews</w:t>
            </w:r>
          </w:p>
        </w:tc>
        <w:tc>
          <w:tcPr>
            <w:tcW w:w="909" w:type="pct"/>
          </w:tcPr>
          <w:p w14:paraId="5CE427C8"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Project coordinator</w:t>
            </w:r>
          </w:p>
          <w:p w14:paraId="37D71134"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National Project teams</w:t>
            </w:r>
          </w:p>
          <w:p w14:paraId="50BBC0CC"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Government partners</w:t>
            </w:r>
          </w:p>
          <w:p w14:paraId="4DE021D5"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UNDP RTAs, UNDP gender specialists and focal points, UNDP communication specialist, UNDP TA for CC</w:t>
            </w:r>
          </w:p>
        </w:tc>
      </w:tr>
      <w:tr w:rsidR="004E79DA" w:rsidRPr="00754C95" w14:paraId="5A116394" w14:textId="77777777" w:rsidTr="00E23DA9">
        <w:tc>
          <w:tcPr>
            <w:tcW w:w="829" w:type="pct"/>
            <w:vMerge w:val="restart"/>
          </w:tcPr>
          <w:p w14:paraId="5D749E6D" w14:textId="77777777" w:rsidR="004E79DA" w:rsidRPr="008604CD" w:rsidRDefault="004E79DA" w:rsidP="00E23DA9">
            <w:pPr>
              <w:spacing w:before="0" w:after="0"/>
              <w:rPr>
                <w:rFonts w:cs="Arial"/>
                <w:b/>
                <w:sz w:val="18"/>
                <w:szCs w:val="18"/>
                <w:lang w:val="en-GB"/>
              </w:rPr>
            </w:pPr>
            <w:r w:rsidRPr="00CD4F59">
              <w:rPr>
                <w:rFonts w:cs="Arial"/>
                <w:b/>
                <w:sz w:val="18"/>
                <w:szCs w:val="18"/>
                <w:lang w:val="en-GB"/>
              </w:rPr>
              <w:t xml:space="preserve">Q12. To what extent did the project successfully mainstream other UNDP priorities, including poverty alleviation, improved governance, the prevention and recovery from natural </w:t>
            </w:r>
            <w:r w:rsidRPr="00CD4F59">
              <w:rPr>
                <w:rFonts w:cs="Arial"/>
                <w:b/>
                <w:sz w:val="18"/>
                <w:szCs w:val="18"/>
                <w:lang w:val="en-GB"/>
              </w:rPr>
              <w:lastRenderedPageBreak/>
              <w:t>disasters, and women's empowerment</w:t>
            </w:r>
            <w:r w:rsidRPr="008604CD">
              <w:rPr>
                <w:rFonts w:cs="Arial"/>
                <w:b/>
                <w:sz w:val="18"/>
                <w:szCs w:val="18"/>
                <w:lang w:val="en-GB"/>
              </w:rPr>
              <w:t>?</w:t>
            </w:r>
          </w:p>
        </w:tc>
        <w:tc>
          <w:tcPr>
            <w:tcW w:w="1243" w:type="pct"/>
          </w:tcPr>
          <w:p w14:paraId="5DEEA3F9" w14:textId="77777777" w:rsidR="004E79DA" w:rsidRPr="00994E07" w:rsidRDefault="004E79DA" w:rsidP="004E79DA">
            <w:pPr>
              <w:pStyle w:val="ListParagraph"/>
              <w:numPr>
                <w:ilvl w:val="0"/>
                <w:numId w:val="68"/>
              </w:numPr>
              <w:spacing w:before="0" w:after="0"/>
              <w:jc w:val="left"/>
              <w:rPr>
                <w:rFonts w:cs="Arial"/>
                <w:sz w:val="18"/>
                <w:szCs w:val="18"/>
                <w:lang w:val="en-GB"/>
              </w:rPr>
            </w:pPr>
            <w:r w:rsidRPr="00994E07">
              <w:rPr>
                <w:rFonts w:cs="Arial"/>
                <w:sz w:val="18"/>
                <w:szCs w:val="18"/>
                <w:lang w:val="en-GB"/>
              </w:rPr>
              <w:lastRenderedPageBreak/>
              <w:t>Is it possible to identify and define positive or negative effects of the project on local populations?</w:t>
            </w:r>
          </w:p>
        </w:tc>
        <w:tc>
          <w:tcPr>
            <w:tcW w:w="1109" w:type="pct"/>
          </w:tcPr>
          <w:p w14:paraId="27156246" w14:textId="77777777" w:rsidR="004E79DA" w:rsidRPr="00994E07" w:rsidRDefault="004E79DA" w:rsidP="004E79DA">
            <w:pPr>
              <w:numPr>
                <w:ilvl w:val="0"/>
                <w:numId w:val="39"/>
              </w:numPr>
              <w:spacing w:before="0" w:after="0"/>
              <w:jc w:val="left"/>
              <w:rPr>
                <w:rFonts w:cs="Arial"/>
                <w:sz w:val="18"/>
                <w:szCs w:val="18"/>
                <w:lang w:val="en-GB"/>
              </w:rPr>
            </w:pPr>
            <w:r w:rsidRPr="00994E07">
              <w:rPr>
                <w:rFonts w:cs="Arial"/>
                <w:sz w:val="18"/>
                <w:szCs w:val="18"/>
                <w:lang w:val="en-GB"/>
              </w:rPr>
              <w:t>Clear links between project’s intended outcomes and (potential) changes in  local population socio-economic situation</w:t>
            </w:r>
          </w:p>
        </w:tc>
        <w:tc>
          <w:tcPr>
            <w:tcW w:w="910" w:type="pct"/>
          </w:tcPr>
          <w:p w14:paraId="7A67D099"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Desk review</w:t>
            </w:r>
          </w:p>
          <w:p w14:paraId="7BBA6E1F" w14:textId="77777777" w:rsidR="004E79DA" w:rsidRPr="000C0F9E" w:rsidRDefault="004E79DA" w:rsidP="00E23DA9">
            <w:pPr>
              <w:spacing w:before="0" w:after="0"/>
              <w:rPr>
                <w:rFonts w:cs="Arial"/>
                <w:sz w:val="18"/>
                <w:szCs w:val="18"/>
                <w:lang w:val="en-GB"/>
              </w:rPr>
            </w:pPr>
          </w:p>
          <w:p w14:paraId="3A1F94DF"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Interviews</w:t>
            </w:r>
          </w:p>
        </w:tc>
        <w:tc>
          <w:tcPr>
            <w:tcW w:w="909" w:type="pct"/>
          </w:tcPr>
          <w:p w14:paraId="689F015B" w14:textId="77777777" w:rsidR="004E79DA" w:rsidRPr="00754C95" w:rsidRDefault="004E79DA" w:rsidP="004E79DA">
            <w:pPr>
              <w:numPr>
                <w:ilvl w:val="0"/>
                <w:numId w:val="48"/>
              </w:numPr>
              <w:spacing w:before="0" w:after="0"/>
              <w:jc w:val="left"/>
              <w:rPr>
                <w:rFonts w:cs="Arial"/>
                <w:sz w:val="18"/>
                <w:szCs w:val="18"/>
                <w:lang w:val="en-GB"/>
              </w:rPr>
            </w:pPr>
            <w:r w:rsidRPr="00754C95">
              <w:rPr>
                <w:rFonts w:cs="Arial"/>
                <w:sz w:val="18"/>
                <w:szCs w:val="18"/>
                <w:lang w:val="en-GB"/>
              </w:rPr>
              <w:t>Annual and semi-annual reports</w:t>
            </w:r>
          </w:p>
          <w:p w14:paraId="3703F1CD" w14:textId="77777777" w:rsidR="004E79DA" w:rsidRPr="00754C95" w:rsidRDefault="004E79DA" w:rsidP="004E79DA">
            <w:pPr>
              <w:numPr>
                <w:ilvl w:val="0"/>
                <w:numId w:val="48"/>
              </w:numPr>
              <w:spacing w:before="0" w:after="0"/>
              <w:jc w:val="left"/>
              <w:rPr>
                <w:rFonts w:cs="Arial"/>
                <w:sz w:val="18"/>
                <w:szCs w:val="18"/>
                <w:lang w:val="en-GB"/>
              </w:rPr>
            </w:pPr>
            <w:r w:rsidRPr="00754C95">
              <w:rPr>
                <w:rFonts w:cs="Arial"/>
                <w:sz w:val="18"/>
                <w:szCs w:val="18"/>
                <w:lang w:val="en-GB"/>
              </w:rPr>
              <w:t>Project coordinator</w:t>
            </w:r>
          </w:p>
          <w:p w14:paraId="2D6014F9" w14:textId="77777777" w:rsidR="004E79DA" w:rsidRPr="00754C95" w:rsidRDefault="004E79DA" w:rsidP="004E79DA">
            <w:pPr>
              <w:numPr>
                <w:ilvl w:val="0"/>
                <w:numId w:val="48"/>
              </w:numPr>
              <w:spacing w:before="0" w:after="0"/>
              <w:jc w:val="left"/>
              <w:rPr>
                <w:rFonts w:cs="Arial"/>
                <w:sz w:val="18"/>
                <w:szCs w:val="18"/>
                <w:lang w:val="en-GB"/>
              </w:rPr>
            </w:pPr>
            <w:r w:rsidRPr="00754C95">
              <w:rPr>
                <w:rFonts w:cs="Arial"/>
                <w:sz w:val="18"/>
                <w:szCs w:val="18"/>
                <w:lang w:val="en-GB"/>
              </w:rPr>
              <w:t>National project teams</w:t>
            </w:r>
          </w:p>
        </w:tc>
      </w:tr>
      <w:tr w:rsidR="004E79DA" w:rsidRPr="00754C95" w14:paraId="44ED0B22" w14:textId="77777777" w:rsidTr="00E23DA9">
        <w:tc>
          <w:tcPr>
            <w:tcW w:w="829" w:type="pct"/>
            <w:vMerge/>
          </w:tcPr>
          <w:p w14:paraId="68261DC6" w14:textId="77777777" w:rsidR="004E79DA" w:rsidRPr="00754C95" w:rsidRDefault="004E79DA" w:rsidP="00E23DA9">
            <w:pPr>
              <w:spacing w:before="0" w:after="0"/>
              <w:rPr>
                <w:rFonts w:cs="Arial"/>
                <w:sz w:val="18"/>
                <w:szCs w:val="18"/>
                <w:lang w:val="en-GB"/>
              </w:rPr>
            </w:pPr>
          </w:p>
        </w:tc>
        <w:tc>
          <w:tcPr>
            <w:tcW w:w="1243" w:type="pct"/>
          </w:tcPr>
          <w:p w14:paraId="19511C2F" w14:textId="77777777" w:rsidR="004E79DA" w:rsidRPr="001445FE" w:rsidRDefault="004E79DA" w:rsidP="004E79DA">
            <w:pPr>
              <w:pStyle w:val="ListParagraph"/>
              <w:numPr>
                <w:ilvl w:val="0"/>
                <w:numId w:val="68"/>
              </w:numPr>
              <w:spacing w:before="0" w:after="0"/>
              <w:jc w:val="left"/>
              <w:rPr>
                <w:sz w:val="18"/>
                <w:szCs w:val="18"/>
                <w:lang w:val="en-GB"/>
              </w:rPr>
            </w:pPr>
            <w:r w:rsidRPr="001445FE">
              <w:rPr>
                <w:sz w:val="18"/>
                <w:szCs w:val="18"/>
                <w:lang w:val="en-GB"/>
              </w:rPr>
              <w:t>Is there evidence that the project contributed to improved governance in the 6 national project countries</w:t>
            </w:r>
          </w:p>
        </w:tc>
        <w:tc>
          <w:tcPr>
            <w:tcW w:w="1109" w:type="pct"/>
          </w:tcPr>
          <w:p w14:paraId="57B2F616" w14:textId="77777777" w:rsidR="004E79DA" w:rsidRPr="008604CD" w:rsidRDefault="004E79DA" w:rsidP="004E79DA">
            <w:pPr>
              <w:numPr>
                <w:ilvl w:val="0"/>
                <w:numId w:val="39"/>
              </w:numPr>
              <w:spacing w:before="0" w:after="0"/>
              <w:jc w:val="left"/>
              <w:rPr>
                <w:rFonts w:cs="Arial"/>
                <w:sz w:val="18"/>
                <w:szCs w:val="18"/>
                <w:lang w:val="en-GB"/>
              </w:rPr>
            </w:pPr>
            <w:r w:rsidRPr="00CD4F59">
              <w:rPr>
                <w:rFonts w:cs="Arial"/>
                <w:sz w:val="18"/>
                <w:szCs w:val="18"/>
                <w:lang w:val="en-GB"/>
              </w:rPr>
              <w:t>Evidence that intended outcomes (could/will) contribute the improvement of governance in the 6 countries</w:t>
            </w:r>
          </w:p>
        </w:tc>
        <w:tc>
          <w:tcPr>
            <w:tcW w:w="910" w:type="pct"/>
          </w:tcPr>
          <w:p w14:paraId="0797A0FB" w14:textId="77777777" w:rsidR="004E79DA" w:rsidRPr="008604CD" w:rsidRDefault="004E79DA" w:rsidP="004E79DA">
            <w:pPr>
              <w:numPr>
                <w:ilvl w:val="0"/>
                <w:numId w:val="38"/>
              </w:numPr>
              <w:spacing w:before="0" w:after="0"/>
              <w:jc w:val="left"/>
              <w:rPr>
                <w:rFonts w:cs="Arial"/>
                <w:sz w:val="18"/>
                <w:szCs w:val="18"/>
                <w:lang w:val="en-GB"/>
              </w:rPr>
            </w:pPr>
            <w:r w:rsidRPr="008604CD">
              <w:rPr>
                <w:rFonts w:cs="Arial"/>
                <w:sz w:val="18"/>
                <w:szCs w:val="18"/>
                <w:lang w:val="en-GB"/>
              </w:rPr>
              <w:t>Desk review</w:t>
            </w:r>
          </w:p>
          <w:p w14:paraId="5F0781BE" w14:textId="77777777" w:rsidR="004E79DA" w:rsidRPr="00994E07" w:rsidRDefault="004E79DA" w:rsidP="00E23DA9">
            <w:pPr>
              <w:spacing w:before="0" w:after="0"/>
              <w:rPr>
                <w:rFonts w:cs="Arial"/>
                <w:sz w:val="18"/>
                <w:szCs w:val="18"/>
                <w:lang w:val="en-GB"/>
              </w:rPr>
            </w:pPr>
          </w:p>
          <w:p w14:paraId="3E093795"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Interviews</w:t>
            </w:r>
          </w:p>
        </w:tc>
        <w:tc>
          <w:tcPr>
            <w:tcW w:w="909" w:type="pct"/>
          </w:tcPr>
          <w:p w14:paraId="02A615A4"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Annual and semi-annual reports</w:t>
            </w:r>
          </w:p>
          <w:p w14:paraId="3898E522"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Project coordinator</w:t>
            </w:r>
          </w:p>
          <w:p w14:paraId="5C9B17CD" w14:textId="77777777" w:rsidR="004E79DA" w:rsidRPr="000C0F9E"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National project teams</w:t>
            </w:r>
          </w:p>
        </w:tc>
      </w:tr>
      <w:tr w:rsidR="004E79DA" w:rsidRPr="00754C95" w14:paraId="06917168" w14:textId="77777777" w:rsidTr="00E23DA9">
        <w:tc>
          <w:tcPr>
            <w:tcW w:w="829" w:type="pct"/>
            <w:vMerge/>
          </w:tcPr>
          <w:p w14:paraId="54D0F443" w14:textId="77777777" w:rsidR="004E79DA" w:rsidRPr="00754C95" w:rsidRDefault="004E79DA" w:rsidP="00E23DA9">
            <w:pPr>
              <w:spacing w:before="0" w:after="0"/>
              <w:rPr>
                <w:rFonts w:cs="Arial"/>
                <w:sz w:val="18"/>
                <w:szCs w:val="18"/>
                <w:lang w:val="en-GB"/>
              </w:rPr>
            </w:pPr>
          </w:p>
        </w:tc>
        <w:tc>
          <w:tcPr>
            <w:tcW w:w="1243" w:type="pct"/>
          </w:tcPr>
          <w:p w14:paraId="6F37912B" w14:textId="77777777" w:rsidR="004E79DA" w:rsidRPr="00754C95" w:rsidRDefault="004E79DA" w:rsidP="004E79DA">
            <w:pPr>
              <w:pStyle w:val="ListParagraph"/>
              <w:numPr>
                <w:ilvl w:val="0"/>
                <w:numId w:val="68"/>
              </w:numPr>
              <w:spacing w:before="0" w:after="0"/>
              <w:jc w:val="left"/>
              <w:rPr>
                <w:rFonts w:cs="Arial"/>
                <w:sz w:val="18"/>
                <w:szCs w:val="18"/>
                <w:lang w:val="en-GB"/>
              </w:rPr>
            </w:pPr>
            <w:r w:rsidRPr="00754C95">
              <w:rPr>
                <w:rFonts w:cs="Arial"/>
                <w:sz w:val="18"/>
                <w:szCs w:val="18"/>
                <w:lang w:val="en-GB"/>
              </w:rPr>
              <w:t>Is there evidence that the project outcomes have contributed to better preparations to cope with natural disasters?</w:t>
            </w:r>
          </w:p>
        </w:tc>
        <w:tc>
          <w:tcPr>
            <w:tcW w:w="1109" w:type="pct"/>
          </w:tcPr>
          <w:p w14:paraId="41C90EDD" w14:textId="77777777" w:rsidR="004E79DA" w:rsidRPr="00754C95" w:rsidRDefault="004E79DA" w:rsidP="004E79DA">
            <w:pPr>
              <w:numPr>
                <w:ilvl w:val="0"/>
                <w:numId w:val="39"/>
              </w:numPr>
              <w:spacing w:before="0" w:after="0"/>
              <w:jc w:val="left"/>
              <w:rPr>
                <w:rFonts w:cs="Arial"/>
                <w:sz w:val="18"/>
                <w:szCs w:val="18"/>
                <w:lang w:val="en-GB"/>
              </w:rPr>
            </w:pPr>
            <w:r w:rsidRPr="00754C95">
              <w:rPr>
                <w:rFonts w:cs="Arial"/>
                <w:sz w:val="18"/>
                <w:szCs w:val="18"/>
                <w:lang w:val="en-GB"/>
              </w:rPr>
              <w:t>Evidence that intended outcomes (could/will) contribute to communities’ ability to deal with natural disasters</w:t>
            </w:r>
          </w:p>
        </w:tc>
        <w:tc>
          <w:tcPr>
            <w:tcW w:w="910" w:type="pct"/>
          </w:tcPr>
          <w:p w14:paraId="594C1205"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Desk review</w:t>
            </w:r>
          </w:p>
          <w:p w14:paraId="565C2C92" w14:textId="77777777" w:rsidR="004E79DA" w:rsidRPr="00754C95" w:rsidRDefault="004E79DA" w:rsidP="00E23DA9">
            <w:pPr>
              <w:spacing w:before="0" w:after="0"/>
              <w:rPr>
                <w:rFonts w:cs="Arial"/>
                <w:sz w:val="18"/>
                <w:szCs w:val="18"/>
                <w:lang w:val="en-GB"/>
              </w:rPr>
            </w:pPr>
          </w:p>
          <w:p w14:paraId="2926C651"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Interviews</w:t>
            </w:r>
          </w:p>
        </w:tc>
        <w:tc>
          <w:tcPr>
            <w:tcW w:w="909" w:type="pct"/>
          </w:tcPr>
          <w:p w14:paraId="4F92CCC5" w14:textId="77777777" w:rsidR="004E79DA" w:rsidRPr="00754C95" w:rsidRDefault="004E79DA" w:rsidP="004E79DA">
            <w:pPr>
              <w:numPr>
                <w:ilvl w:val="0"/>
                <w:numId w:val="48"/>
              </w:numPr>
              <w:spacing w:before="0" w:after="0"/>
              <w:jc w:val="left"/>
              <w:rPr>
                <w:rFonts w:cs="Arial"/>
                <w:sz w:val="18"/>
                <w:szCs w:val="18"/>
                <w:lang w:val="en-GB"/>
              </w:rPr>
            </w:pPr>
            <w:r w:rsidRPr="00754C95">
              <w:rPr>
                <w:rFonts w:cs="Arial"/>
                <w:sz w:val="18"/>
                <w:szCs w:val="18"/>
                <w:lang w:val="en-GB"/>
              </w:rPr>
              <w:t>Annual and semi-annual reports</w:t>
            </w:r>
          </w:p>
          <w:p w14:paraId="4DC67603" w14:textId="77777777" w:rsidR="004E79DA" w:rsidRPr="00754C95" w:rsidRDefault="004E79DA" w:rsidP="004E79DA">
            <w:pPr>
              <w:numPr>
                <w:ilvl w:val="0"/>
                <w:numId w:val="48"/>
              </w:numPr>
              <w:spacing w:before="0" w:after="0"/>
              <w:jc w:val="left"/>
              <w:rPr>
                <w:rFonts w:cs="Arial"/>
                <w:sz w:val="18"/>
                <w:szCs w:val="18"/>
                <w:lang w:val="en-GB"/>
              </w:rPr>
            </w:pPr>
            <w:r w:rsidRPr="00754C95">
              <w:rPr>
                <w:rFonts w:cs="Arial"/>
                <w:sz w:val="18"/>
                <w:szCs w:val="18"/>
                <w:lang w:val="en-GB"/>
              </w:rPr>
              <w:t>Project coordinator</w:t>
            </w:r>
          </w:p>
          <w:p w14:paraId="51AA1FC4"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National project teams</w:t>
            </w:r>
          </w:p>
        </w:tc>
      </w:tr>
      <w:tr w:rsidR="004E79DA" w:rsidRPr="00754C95" w14:paraId="3A96F1B2" w14:textId="77777777" w:rsidTr="00E23DA9">
        <w:tc>
          <w:tcPr>
            <w:tcW w:w="829" w:type="pct"/>
            <w:vMerge/>
          </w:tcPr>
          <w:p w14:paraId="14B85609" w14:textId="77777777" w:rsidR="004E79DA" w:rsidRPr="00754C95" w:rsidRDefault="004E79DA" w:rsidP="00E23DA9">
            <w:pPr>
              <w:spacing w:before="0" w:after="0"/>
              <w:rPr>
                <w:rFonts w:cs="Arial"/>
                <w:sz w:val="18"/>
                <w:szCs w:val="18"/>
                <w:lang w:val="en-GB"/>
              </w:rPr>
            </w:pPr>
          </w:p>
        </w:tc>
        <w:tc>
          <w:tcPr>
            <w:tcW w:w="1243" w:type="pct"/>
          </w:tcPr>
          <w:p w14:paraId="7EC95408" w14:textId="77777777" w:rsidR="004E79DA" w:rsidRPr="001445FE" w:rsidRDefault="004E79DA" w:rsidP="004E79DA">
            <w:pPr>
              <w:pStyle w:val="ListParagraph"/>
              <w:numPr>
                <w:ilvl w:val="0"/>
                <w:numId w:val="68"/>
              </w:numPr>
              <w:spacing w:before="0" w:after="0"/>
              <w:jc w:val="left"/>
              <w:rPr>
                <w:sz w:val="18"/>
                <w:szCs w:val="18"/>
                <w:lang w:val="en-GB"/>
              </w:rPr>
            </w:pPr>
            <w:r w:rsidRPr="00754C95">
              <w:rPr>
                <w:rFonts w:cs="Arial"/>
                <w:sz w:val="18"/>
                <w:szCs w:val="18"/>
                <w:lang w:val="en-GB"/>
              </w:rPr>
              <w:t>Does the project sufficiently incorporate gender issues?</w:t>
            </w:r>
          </w:p>
        </w:tc>
        <w:tc>
          <w:tcPr>
            <w:tcW w:w="1109" w:type="pct"/>
          </w:tcPr>
          <w:p w14:paraId="0CA9C307" w14:textId="77777777" w:rsidR="004E79DA" w:rsidRPr="00CD4F59" w:rsidRDefault="004E79DA" w:rsidP="004E79DA">
            <w:pPr>
              <w:numPr>
                <w:ilvl w:val="0"/>
                <w:numId w:val="39"/>
              </w:numPr>
              <w:spacing w:before="0" w:after="0"/>
              <w:jc w:val="left"/>
              <w:rPr>
                <w:rFonts w:cs="Arial"/>
                <w:sz w:val="18"/>
                <w:szCs w:val="18"/>
                <w:lang w:val="en-GB"/>
              </w:rPr>
            </w:pPr>
            <w:r w:rsidRPr="00CD4F59">
              <w:rPr>
                <w:rFonts w:cs="Arial"/>
                <w:sz w:val="18"/>
                <w:szCs w:val="18"/>
                <w:lang w:val="en-GB"/>
              </w:rPr>
              <w:t>Proportion of executing partners, and participants of workshops, trainings or knowledge exchange who are female</w:t>
            </w:r>
          </w:p>
          <w:p w14:paraId="67AB8A6E" w14:textId="77777777" w:rsidR="004E79DA" w:rsidRPr="00CD4F59" w:rsidRDefault="004E79DA" w:rsidP="004E79DA">
            <w:pPr>
              <w:numPr>
                <w:ilvl w:val="0"/>
                <w:numId w:val="39"/>
              </w:numPr>
              <w:spacing w:before="0" w:after="0"/>
              <w:jc w:val="left"/>
              <w:rPr>
                <w:rFonts w:cs="Arial"/>
                <w:sz w:val="18"/>
                <w:szCs w:val="18"/>
                <w:lang w:val="en-GB"/>
              </w:rPr>
            </w:pPr>
            <w:r w:rsidRPr="00CD4F59">
              <w:rPr>
                <w:rFonts w:cs="Arial"/>
                <w:sz w:val="18"/>
                <w:szCs w:val="18"/>
                <w:lang w:val="en-GB"/>
              </w:rPr>
              <w:t>Disaggregation of appropriate indicators by gender/sex</w:t>
            </w:r>
          </w:p>
          <w:p w14:paraId="3AEA8237" w14:textId="77777777" w:rsidR="004E79DA" w:rsidRPr="00994E07" w:rsidRDefault="004E79DA" w:rsidP="004E79DA">
            <w:pPr>
              <w:numPr>
                <w:ilvl w:val="0"/>
                <w:numId w:val="39"/>
              </w:numPr>
              <w:spacing w:before="0" w:after="0"/>
              <w:jc w:val="left"/>
              <w:rPr>
                <w:rFonts w:cs="Arial"/>
                <w:sz w:val="18"/>
                <w:szCs w:val="18"/>
                <w:lang w:val="en-GB"/>
              </w:rPr>
            </w:pPr>
            <w:r w:rsidRPr="008604CD">
              <w:rPr>
                <w:rFonts w:cs="Arial"/>
                <w:sz w:val="18"/>
                <w:szCs w:val="18"/>
                <w:lang w:val="en-GB"/>
              </w:rPr>
              <w:t>Evidence of initi</w:t>
            </w:r>
            <w:r w:rsidRPr="00994E07">
              <w:rPr>
                <w:rFonts w:cs="Arial"/>
                <w:sz w:val="18"/>
                <w:szCs w:val="18"/>
                <w:lang w:val="en-GB"/>
              </w:rPr>
              <w:t>atives that uptake gender issue into their activities as a result of the project</w:t>
            </w:r>
          </w:p>
        </w:tc>
        <w:tc>
          <w:tcPr>
            <w:tcW w:w="910" w:type="pct"/>
          </w:tcPr>
          <w:p w14:paraId="5192532B"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Desk review</w:t>
            </w:r>
          </w:p>
          <w:p w14:paraId="758D74A1" w14:textId="77777777" w:rsidR="004E79DA" w:rsidRPr="00994E07" w:rsidRDefault="004E79DA" w:rsidP="00E23DA9">
            <w:pPr>
              <w:spacing w:before="0" w:after="0"/>
              <w:rPr>
                <w:rFonts w:cs="Arial"/>
                <w:sz w:val="18"/>
                <w:szCs w:val="18"/>
                <w:lang w:val="en-GB"/>
              </w:rPr>
            </w:pPr>
          </w:p>
          <w:p w14:paraId="4EC046CA" w14:textId="77777777" w:rsidR="004E79DA" w:rsidRPr="000C0F9E" w:rsidRDefault="004E79DA" w:rsidP="00E23DA9">
            <w:pPr>
              <w:spacing w:before="0" w:after="0"/>
              <w:rPr>
                <w:rFonts w:cs="Arial"/>
                <w:sz w:val="18"/>
                <w:szCs w:val="18"/>
                <w:lang w:val="en-GB"/>
              </w:rPr>
            </w:pPr>
          </w:p>
          <w:p w14:paraId="4168886D" w14:textId="77777777" w:rsidR="004E79DA" w:rsidRPr="000C0F9E" w:rsidRDefault="004E79DA" w:rsidP="00E23DA9">
            <w:pPr>
              <w:spacing w:before="0" w:after="0"/>
              <w:rPr>
                <w:rFonts w:cs="Arial"/>
                <w:sz w:val="18"/>
                <w:szCs w:val="18"/>
                <w:lang w:val="en-GB"/>
              </w:rPr>
            </w:pPr>
          </w:p>
          <w:p w14:paraId="62469DA7" w14:textId="77777777" w:rsidR="004E79DA" w:rsidRPr="00754C95" w:rsidRDefault="004E79DA" w:rsidP="00E23DA9">
            <w:pPr>
              <w:spacing w:before="0" w:after="0"/>
              <w:rPr>
                <w:rFonts w:cs="Arial"/>
                <w:sz w:val="18"/>
                <w:szCs w:val="18"/>
                <w:lang w:val="en-GB"/>
              </w:rPr>
            </w:pPr>
          </w:p>
          <w:p w14:paraId="4A1B0AA0" w14:textId="77777777" w:rsidR="004E79DA" w:rsidRPr="00754C95" w:rsidRDefault="004E79DA" w:rsidP="00E23DA9">
            <w:pPr>
              <w:spacing w:before="0" w:after="0"/>
              <w:rPr>
                <w:rFonts w:cs="Arial"/>
                <w:sz w:val="18"/>
                <w:szCs w:val="18"/>
                <w:lang w:val="en-GB"/>
              </w:rPr>
            </w:pPr>
          </w:p>
          <w:p w14:paraId="0A7378BD" w14:textId="77777777" w:rsidR="004E79DA" w:rsidRPr="00754C95" w:rsidRDefault="004E79DA" w:rsidP="00E23DA9">
            <w:pPr>
              <w:spacing w:before="0" w:after="0"/>
              <w:rPr>
                <w:rFonts w:cs="Arial"/>
                <w:sz w:val="18"/>
                <w:szCs w:val="18"/>
                <w:lang w:val="en-GB"/>
              </w:rPr>
            </w:pPr>
          </w:p>
          <w:p w14:paraId="0AEBB19F"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Interviews</w:t>
            </w:r>
          </w:p>
        </w:tc>
        <w:tc>
          <w:tcPr>
            <w:tcW w:w="909" w:type="pct"/>
          </w:tcPr>
          <w:p w14:paraId="0F09D4C4"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Agendas, attendance lists and other documentation from workshops, planning meetings and trainings</w:t>
            </w:r>
          </w:p>
          <w:p w14:paraId="073418EE"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Project document</w:t>
            </w:r>
          </w:p>
          <w:p w14:paraId="74AD1F00"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Annual and semi-annual reports</w:t>
            </w:r>
          </w:p>
          <w:p w14:paraId="308B3A36" w14:textId="77777777" w:rsidR="004E79DA" w:rsidRPr="00754C95" w:rsidRDefault="004E79DA" w:rsidP="004E79DA">
            <w:pPr>
              <w:numPr>
                <w:ilvl w:val="0"/>
                <w:numId w:val="48"/>
              </w:numPr>
              <w:spacing w:before="0" w:after="0"/>
              <w:jc w:val="left"/>
              <w:rPr>
                <w:rFonts w:cs="Arial"/>
                <w:sz w:val="18"/>
                <w:szCs w:val="18"/>
                <w:lang w:val="en-GB"/>
              </w:rPr>
            </w:pPr>
            <w:r w:rsidRPr="00754C95">
              <w:rPr>
                <w:rFonts w:cs="Arial"/>
                <w:sz w:val="18"/>
                <w:szCs w:val="18"/>
                <w:lang w:val="en-GB"/>
              </w:rPr>
              <w:t>Project coordinator</w:t>
            </w:r>
          </w:p>
          <w:p w14:paraId="68450328" w14:textId="77777777" w:rsidR="004E79DA" w:rsidRPr="00754C95" w:rsidRDefault="004E79DA" w:rsidP="004E79DA">
            <w:pPr>
              <w:numPr>
                <w:ilvl w:val="0"/>
                <w:numId w:val="48"/>
              </w:numPr>
              <w:spacing w:before="0" w:after="0"/>
              <w:jc w:val="left"/>
              <w:rPr>
                <w:rFonts w:cs="Arial"/>
                <w:sz w:val="18"/>
                <w:szCs w:val="18"/>
                <w:lang w:val="en-GB"/>
              </w:rPr>
            </w:pPr>
            <w:r w:rsidRPr="00754C95">
              <w:rPr>
                <w:rFonts w:cs="Arial"/>
                <w:sz w:val="18"/>
                <w:szCs w:val="18"/>
                <w:lang w:val="en-GB"/>
              </w:rPr>
              <w:t>National project teams</w:t>
            </w:r>
          </w:p>
        </w:tc>
      </w:tr>
      <w:tr w:rsidR="004E79DA" w:rsidRPr="00754C95" w14:paraId="4EEF872A" w14:textId="77777777" w:rsidTr="00E23DA9">
        <w:tc>
          <w:tcPr>
            <w:tcW w:w="829" w:type="pct"/>
            <w:vMerge w:val="restart"/>
          </w:tcPr>
          <w:p w14:paraId="4BC2FD2D" w14:textId="77777777" w:rsidR="004E79DA" w:rsidRPr="00CD4F59" w:rsidRDefault="004E79DA" w:rsidP="00E23DA9">
            <w:pPr>
              <w:spacing w:before="0" w:after="0"/>
              <w:rPr>
                <w:rFonts w:cs="Arial"/>
                <w:b/>
                <w:sz w:val="18"/>
                <w:szCs w:val="18"/>
                <w:lang w:val="en-GB"/>
              </w:rPr>
            </w:pPr>
            <w:r w:rsidRPr="00CD4F59">
              <w:rPr>
                <w:rFonts w:cs="Arial"/>
                <w:b/>
                <w:sz w:val="18"/>
                <w:szCs w:val="18"/>
                <w:lang w:val="en-GB"/>
              </w:rPr>
              <w:t xml:space="preserve">Q13. To what extent did the project play a catalytic role? </w:t>
            </w:r>
          </w:p>
        </w:tc>
        <w:tc>
          <w:tcPr>
            <w:tcW w:w="1243" w:type="pct"/>
          </w:tcPr>
          <w:p w14:paraId="12777414" w14:textId="77777777" w:rsidR="004E79DA" w:rsidRPr="001445FE" w:rsidRDefault="004E79DA" w:rsidP="004E79DA">
            <w:pPr>
              <w:pStyle w:val="ListParagraph"/>
              <w:numPr>
                <w:ilvl w:val="0"/>
                <w:numId w:val="68"/>
              </w:numPr>
              <w:spacing w:before="0" w:after="0"/>
              <w:jc w:val="left"/>
              <w:rPr>
                <w:sz w:val="18"/>
                <w:szCs w:val="18"/>
                <w:lang w:val="en-GB"/>
              </w:rPr>
            </w:pPr>
            <w:r w:rsidRPr="001445FE">
              <w:rPr>
                <w:sz w:val="18"/>
                <w:szCs w:val="18"/>
                <w:lang w:val="en-GB"/>
              </w:rPr>
              <w:t>Did the project contribute to the production of public good (i.e. new technology or approach)</w:t>
            </w:r>
          </w:p>
        </w:tc>
        <w:tc>
          <w:tcPr>
            <w:tcW w:w="1109" w:type="pct"/>
          </w:tcPr>
          <w:p w14:paraId="0BACD6BF" w14:textId="77777777" w:rsidR="004E79DA" w:rsidRPr="00CD4F59" w:rsidRDefault="004E79DA" w:rsidP="004E79DA">
            <w:pPr>
              <w:numPr>
                <w:ilvl w:val="0"/>
                <w:numId w:val="39"/>
              </w:numPr>
              <w:spacing w:before="0" w:after="0"/>
              <w:jc w:val="left"/>
              <w:rPr>
                <w:rFonts w:cs="Arial"/>
                <w:sz w:val="18"/>
                <w:szCs w:val="18"/>
                <w:lang w:val="en-GB"/>
              </w:rPr>
            </w:pPr>
            <w:r w:rsidRPr="00CD4F59">
              <w:rPr>
                <w:rFonts w:cs="Arial"/>
                <w:sz w:val="18"/>
                <w:szCs w:val="18"/>
                <w:lang w:val="en-GB"/>
              </w:rPr>
              <w:t>Examples of public good produced during project implementation</w:t>
            </w:r>
          </w:p>
          <w:p w14:paraId="00B708B3" w14:textId="77777777" w:rsidR="004E79DA" w:rsidRPr="008604CD" w:rsidRDefault="004E79DA" w:rsidP="004E79DA">
            <w:pPr>
              <w:numPr>
                <w:ilvl w:val="0"/>
                <w:numId w:val="68"/>
              </w:numPr>
              <w:spacing w:before="0" w:after="0"/>
              <w:jc w:val="left"/>
              <w:rPr>
                <w:rFonts w:cs="Arial"/>
                <w:sz w:val="18"/>
                <w:szCs w:val="18"/>
                <w:lang w:val="en-GB"/>
              </w:rPr>
            </w:pPr>
            <w:r w:rsidRPr="008604CD">
              <w:rPr>
                <w:rFonts w:cs="Arial"/>
                <w:sz w:val="18"/>
                <w:szCs w:val="18"/>
                <w:lang w:val="en-GB"/>
              </w:rPr>
              <w:t>Evidence of no action taken as regards the catalytic effect of the project</w:t>
            </w:r>
          </w:p>
        </w:tc>
        <w:tc>
          <w:tcPr>
            <w:tcW w:w="910" w:type="pct"/>
          </w:tcPr>
          <w:p w14:paraId="08D56E0F" w14:textId="77777777" w:rsidR="004E79DA" w:rsidRPr="008604CD"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Desk review</w:t>
            </w:r>
          </w:p>
          <w:p w14:paraId="7EEBDD4F" w14:textId="77777777" w:rsidR="004E79DA" w:rsidRPr="00994E07" w:rsidRDefault="004E79DA" w:rsidP="00E23DA9">
            <w:pPr>
              <w:spacing w:before="0" w:after="0"/>
              <w:rPr>
                <w:rFonts w:cs="Arial"/>
                <w:sz w:val="18"/>
                <w:szCs w:val="18"/>
                <w:lang w:val="en-GB"/>
              </w:rPr>
            </w:pPr>
          </w:p>
        </w:tc>
        <w:tc>
          <w:tcPr>
            <w:tcW w:w="909" w:type="pct"/>
          </w:tcPr>
          <w:p w14:paraId="39961D51"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Annual and semi-annual reports</w:t>
            </w:r>
          </w:p>
        </w:tc>
      </w:tr>
      <w:tr w:rsidR="004E79DA" w:rsidRPr="00754C95" w14:paraId="3B04D996" w14:textId="77777777" w:rsidTr="00E23DA9">
        <w:tc>
          <w:tcPr>
            <w:tcW w:w="829" w:type="pct"/>
            <w:vMerge/>
          </w:tcPr>
          <w:p w14:paraId="56212ED2" w14:textId="77777777" w:rsidR="004E79DA" w:rsidRPr="001445FE" w:rsidRDefault="004E79DA" w:rsidP="00E23DA9">
            <w:pPr>
              <w:spacing w:before="0" w:after="0"/>
              <w:rPr>
                <w:sz w:val="18"/>
                <w:szCs w:val="18"/>
                <w:lang w:val="en-GB"/>
              </w:rPr>
            </w:pPr>
          </w:p>
        </w:tc>
        <w:tc>
          <w:tcPr>
            <w:tcW w:w="1243" w:type="pct"/>
          </w:tcPr>
          <w:p w14:paraId="520E22F4" w14:textId="77777777" w:rsidR="004E79DA" w:rsidRPr="001445FE"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Have any steps been taken to catalyse the public good, for instance through successful information dissemination and training?</w:t>
            </w:r>
          </w:p>
        </w:tc>
        <w:tc>
          <w:tcPr>
            <w:tcW w:w="1109" w:type="pct"/>
          </w:tcPr>
          <w:p w14:paraId="035FBD5E" w14:textId="77777777" w:rsidR="004E79DA" w:rsidRPr="00CD4F59" w:rsidRDefault="004E79DA" w:rsidP="004E79DA">
            <w:pPr>
              <w:numPr>
                <w:ilvl w:val="0"/>
                <w:numId w:val="40"/>
              </w:numPr>
              <w:spacing w:before="0" w:after="0"/>
              <w:jc w:val="left"/>
              <w:rPr>
                <w:rFonts w:cs="Arial"/>
                <w:sz w:val="18"/>
                <w:szCs w:val="18"/>
                <w:lang w:val="en-GB"/>
              </w:rPr>
            </w:pPr>
            <w:r w:rsidRPr="00CD4F59">
              <w:rPr>
                <w:rFonts w:cs="Arial"/>
                <w:sz w:val="18"/>
                <w:szCs w:val="18"/>
                <w:lang w:val="en-GB"/>
              </w:rPr>
              <w:t>Number  and type of dissemination activities implemented</w:t>
            </w:r>
          </w:p>
          <w:p w14:paraId="0AF060A5" w14:textId="77777777" w:rsidR="004E79DA" w:rsidRPr="008604CD" w:rsidRDefault="004E79DA" w:rsidP="004E79DA">
            <w:pPr>
              <w:numPr>
                <w:ilvl w:val="0"/>
                <w:numId w:val="68"/>
              </w:numPr>
              <w:spacing w:before="0" w:after="0"/>
              <w:jc w:val="left"/>
              <w:rPr>
                <w:rFonts w:cs="Arial"/>
                <w:sz w:val="18"/>
                <w:szCs w:val="18"/>
                <w:lang w:val="en-GB"/>
              </w:rPr>
            </w:pPr>
            <w:r w:rsidRPr="008604CD">
              <w:rPr>
                <w:rFonts w:cs="Arial"/>
                <w:sz w:val="18"/>
                <w:szCs w:val="18"/>
                <w:lang w:val="en-GB"/>
              </w:rPr>
              <w:t>Number of trainings organised and number/type of participants in those trainings</w:t>
            </w:r>
          </w:p>
        </w:tc>
        <w:tc>
          <w:tcPr>
            <w:tcW w:w="910" w:type="pct"/>
          </w:tcPr>
          <w:p w14:paraId="42B854D6" w14:textId="77777777" w:rsidR="004E79DA" w:rsidRPr="008604CD"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Desk review</w:t>
            </w:r>
          </w:p>
          <w:p w14:paraId="349B66BE" w14:textId="77777777" w:rsidR="004E79DA" w:rsidRPr="00994E07" w:rsidRDefault="004E79DA" w:rsidP="00E23DA9">
            <w:pPr>
              <w:spacing w:before="0" w:after="0"/>
              <w:rPr>
                <w:rFonts w:cs="Arial"/>
                <w:sz w:val="18"/>
                <w:szCs w:val="18"/>
                <w:lang w:val="en-GB"/>
              </w:rPr>
            </w:pPr>
          </w:p>
        </w:tc>
        <w:tc>
          <w:tcPr>
            <w:tcW w:w="909" w:type="pct"/>
          </w:tcPr>
          <w:p w14:paraId="48C14810"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Annual and semi-annual reports</w:t>
            </w:r>
          </w:p>
          <w:p w14:paraId="39F65AC4"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Workshop and training agendas and attendance sheets</w:t>
            </w:r>
          </w:p>
        </w:tc>
      </w:tr>
      <w:tr w:rsidR="004E79DA" w:rsidRPr="00754C95" w14:paraId="5FEEAA04" w14:textId="77777777" w:rsidTr="00E23DA9">
        <w:tc>
          <w:tcPr>
            <w:tcW w:w="829" w:type="pct"/>
            <w:vMerge/>
          </w:tcPr>
          <w:p w14:paraId="441C14CD" w14:textId="77777777" w:rsidR="004E79DA" w:rsidRPr="001445FE" w:rsidRDefault="004E79DA" w:rsidP="00E23DA9">
            <w:pPr>
              <w:spacing w:before="0" w:after="0"/>
              <w:rPr>
                <w:sz w:val="18"/>
                <w:szCs w:val="18"/>
                <w:lang w:val="en-GB"/>
              </w:rPr>
            </w:pPr>
          </w:p>
        </w:tc>
        <w:tc>
          <w:tcPr>
            <w:tcW w:w="1243" w:type="pct"/>
          </w:tcPr>
          <w:p w14:paraId="0456D6FD" w14:textId="77777777" w:rsidR="004E79DA" w:rsidRPr="001445FE"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Are any activities, demonstrations, and/or approaches being repeated within or outside the project?</w:t>
            </w:r>
          </w:p>
        </w:tc>
        <w:tc>
          <w:tcPr>
            <w:tcW w:w="1109" w:type="pct"/>
          </w:tcPr>
          <w:p w14:paraId="12826B93" w14:textId="77777777" w:rsidR="004E79DA" w:rsidRPr="00CD4F59"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Examples of activities/approaches used in the project and replicated in other projects/initiatives (other geographical areas and/or funded by other funding partners)</w:t>
            </w:r>
          </w:p>
        </w:tc>
        <w:tc>
          <w:tcPr>
            <w:tcW w:w="910" w:type="pct"/>
          </w:tcPr>
          <w:p w14:paraId="30659AB4" w14:textId="77777777" w:rsidR="004E79DA" w:rsidRPr="00CD4F59" w:rsidRDefault="004E79DA" w:rsidP="004E79DA">
            <w:pPr>
              <w:numPr>
                <w:ilvl w:val="0"/>
                <w:numId w:val="23"/>
              </w:numPr>
              <w:spacing w:before="0" w:after="0"/>
              <w:jc w:val="left"/>
              <w:rPr>
                <w:rFonts w:cs="Arial"/>
                <w:sz w:val="18"/>
                <w:szCs w:val="18"/>
                <w:lang w:val="en-GB"/>
              </w:rPr>
            </w:pPr>
            <w:r w:rsidRPr="00CD4F59">
              <w:rPr>
                <w:rFonts w:cs="Arial"/>
                <w:sz w:val="18"/>
                <w:szCs w:val="18"/>
                <w:lang w:val="en-GB"/>
              </w:rPr>
              <w:t>Desk review</w:t>
            </w:r>
          </w:p>
          <w:p w14:paraId="44ECBCFD" w14:textId="77777777" w:rsidR="004E79DA" w:rsidRPr="008604CD" w:rsidRDefault="004E79DA" w:rsidP="00E23DA9">
            <w:pPr>
              <w:spacing w:before="0" w:after="0"/>
              <w:rPr>
                <w:rFonts w:cs="Arial"/>
                <w:sz w:val="18"/>
                <w:szCs w:val="18"/>
                <w:lang w:val="en-GB"/>
              </w:rPr>
            </w:pPr>
          </w:p>
          <w:p w14:paraId="491B0855" w14:textId="77777777" w:rsidR="004E79DA" w:rsidRPr="00994E07" w:rsidRDefault="004E79DA" w:rsidP="004E79DA">
            <w:pPr>
              <w:numPr>
                <w:ilvl w:val="0"/>
                <w:numId w:val="23"/>
              </w:numPr>
              <w:spacing w:before="0" w:after="0"/>
              <w:jc w:val="left"/>
              <w:rPr>
                <w:rFonts w:cs="Arial"/>
                <w:sz w:val="18"/>
                <w:szCs w:val="18"/>
                <w:lang w:val="en-GB"/>
              </w:rPr>
            </w:pPr>
            <w:r w:rsidRPr="008604CD">
              <w:rPr>
                <w:rFonts w:cs="Arial"/>
                <w:sz w:val="18"/>
                <w:szCs w:val="18"/>
                <w:lang w:val="en-GB"/>
              </w:rPr>
              <w:t>Interviews</w:t>
            </w:r>
          </w:p>
        </w:tc>
        <w:tc>
          <w:tcPr>
            <w:tcW w:w="909" w:type="pct"/>
          </w:tcPr>
          <w:p w14:paraId="2D1B773A"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Annual and semi-annual reports</w:t>
            </w:r>
          </w:p>
          <w:p w14:paraId="11B9B774"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Project coordinator</w:t>
            </w:r>
          </w:p>
          <w:p w14:paraId="1CBF8647"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National project teams</w:t>
            </w:r>
          </w:p>
          <w:p w14:paraId="7A8F20EA"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UNDP RTAs, gender specialist and focal point, communication specialist, UNDP TA for CC</w:t>
            </w:r>
          </w:p>
        </w:tc>
      </w:tr>
      <w:tr w:rsidR="004E79DA" w:rsidRPr="00754C95" w14:paraId="06042A4E" w14:textId="77777777" w:rsidTr="00E23DA9">
        <w:tc>
          <w:tcPr>
            <w:tcW w:w="829" w:type="pct"/>
            <w:vMerge/>
          </w:tcPr>
          <w:p w14:paraId="61FD42C7" w14:textId="77777777" w:rsidR="004E79DA" w:rsidRPr="001445FE" w:rsidRDefault="004E79DA" w:rsidP="00E23DA9">
            <w:pPr>
              <w:spacing w:before="0" w:after="0"/>
              <w:rPr>
                <w:sz w:val="18"/>
                <w:szCs w:val="18"/>
                <w:lang w:val="en-GB"/>
              </w:rPr>
            </w:pPr>
          </w:p>
        </w:tc>
        <w:tc>
          <w:tcPr>
            <w:tcW w:w="1243" w:type="pct"/>
          </w:tcPr>
          <w:p w14:paraId="4BF7B8A4" w14:textId="77777777" w:rsidR="004E79DA" w:rsidRPr="001445FE" w:rsidRDefault="004E79DA" w:rsidP="004E79DA">
            <w:pPr>
              <w:pStyle w:val="ListParagraph"/>
              <w:numPr>
                <w:ilvl w:val="0"/>
                <w:numId w:val="68"/>
              </w:numPr>
              <w:spacing w:before="0" w:after="0"/>
              <w:jc w:val="left"/>
              <w:rPr>
                <w:sz w:val="18"/>
                <w:szCs w:val="18"/>
                <w:lang w:val="en-GB"/>
              </w:rPr>
            </w:pPr>
            <w:r w:rsidRPr="00CD4F59">
              <w:rPr>
                <w:rFonts w:cs="Arial"/>
                <w:sz w:val="18"/>
                <w:szCs w:val="18"/>
                <w:lang w:val="en-GB"/>
              </w:rPr>
              <w:t>Are any approaches developed through the project taken up on a regional / national scale, becoming widely accepted, and perhaps legally required?</w:t>
            </w:r>
          </w:p>
        </w:tc>
        <w:tc>
          <w:tcPr>
            <w:tcW w:w="1109" w:type="pct"/>
          </w:tcPr>
          <w:p w14:paraId="79733814" w14:textId="77777777" w:rsidR="004E79DA" w:rsidRPr="00CD4F59" w:rsidRDefault="004E79DA" w:rsidP="004E79DA">
            <w:pPr>
              <w:numPr>
                <w:ilvl w:val="0"/>
                <w:numId w:val="40"/>
              </w:numPr>
              <w:spacing w:before="0" w:after="0"/>
              <w:jc w:val="left"/>
              <w:rPr>
                <w:rFonts w:cs="Arial"/>
                <w:sz w:val="18"/>
                <w:szCs w:val="18"/>
                <w:lang w:val="en-GB"/>
              </w:rPr>
            </w:pPr>
            <w:r w:rsidRPr="00CD4F59">
              <w:rPr>
                <w:rFonts w:cs="Arial"/>
                <w:sz w:val="18"/>
                <w:szCs w:val="18"/>
                <w:lang w:val="en-GB"/>
              </w:rPr>
              <w:t>Examples of laws and regulations inspired by project outcomes</w:t>
            </w:r>
          </w:p>
          <w:p w14:paraId="543B4290" w14:textId="77777777" w:rsidR="004E79DA" w:rsidRPr="008604CD" w:rsidRDefault="004E79DA" w:rsidP="004E79DA">
            <w:pPr>
              <w:numPr>
                <w:ilvl w:val="0"/>
                <w:numId w:val="68"/>
              </w:numPr>
              <w:spacing w:before="0" w:after="0"/>
              <w:jc w:val="left"/>
              <w:rPr>
                <w:rFonts w:cs="Arial"/>
                <w:sz w:val="18"/>
                <w:szCs w:val="18"/>
                <w:lang w:val="en-GB"/>
              </w:rPr>
            </w:pPr>
            <w:r w:rsidRPr="00CD4F59">
              <w:rPr>
                <w:rFonts w:cs="Arial"/>
                <w:sz w:val="18"/>
                <w:szCs w:val="18"/>
                <w:lang w:val="en-GB"/>
              </w:rPr>
              <w:t>Examples of large scale initiatives building on project ou</w:t>
            </w:r>
            <w:r w:rsidRPr="008604CD">
              <w:rPr>
                <w:rFonts w:cs="Arial"/>
                <w:sz w:val="18"/>
                <w:szCs w:val="18"/>
                <w:lang w:val="en-GB"/>
              </w:rPr>
              <w:t>tcomes or methods</w:t>
            </w:r>
          </w:p>
        </w:tc>
        <w:tc>
          <w:tcPr>
            <w:tcW w:w="910" w:type="pct"/>
          </w:tcPr>
          <w:p w14:paraId="00756C5A"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Desk review</w:t>
            </w:r>
          </w:p>
          <w:p w14:paraId="33CA6A99" w14:textId="77777777" w:rsidR="004E79DA" w:rsidRPr="00994E07" w:rsidRDefault="004E79DA" w:rsidP="00E23DA9">
            <w:pPr>
              <w:spacing w:before="0" w:after="0"/>
              <w:rPr>
                <w:rFonts w:cs="Arial"/>
                <w:sz w:val="18"/>
                <w:szCs w:val="18"/>
                <w:lang w:val="en-GB"/>
              </w:rPr>
            </w:pPr>
          </w:p>
          <w:p w14:paraId="7768485F"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Interviews</w:t>
            </w:r>
          </w:p>
        </w:tc>
        <w:tc>
          <w:tcPr>
            <w:tcW w:w="909" w:type="pct"/>
          </w:tcPr>
          <w:p w14:paraId="76AD5337" w14:textId="77777777" w:rsidR="004E79DA" w:rsidRPr="00994E07" w:rsidRDefault="004E79DA" w:rsidP="004E79DA">
            <w:pPr>
              <w:numPr>
                <w:ilvl w:val="0"/>
                <w:numId w:val="23"/>
              </w:numPr>
              <w:spacing w:before="0" w:after="0"/>
              <w:jc w:val="left"/>
              <w:rPr>
                <w:rFonts w:cs="Arial"/>
                <w:sz w:val="18"/>
                <w:szCs w:val="18"/>
                <w:lang w:val="en-GB"/>
              </w:rPr>
            </w:pPr>
            <w:r w:rsidRPr="00994E07">
              <w:rPr>
                <w:rFonts w:cs="Arial"/>
                <w:sz w:val="18"/>
                <w:szCs w:val="18"/>
                <w:lang w:val="en-GB"/>
              </w:rPr>
              <w:t>Annual and semi-annual reports</w:t>
            </w:r>
          </w:p>
          <w:p w14:paraId="725E6062" w14:textId="77777777" w:rsidR="004E79DA" w:rsidRPr="000C0F9E" w:rsidRDefault="004E79DA" w:rsidP="004E79DA">
            <w:pPr>
              <w:numPr>
                <w:ilvl w:val="0"/>
                <w:numId w:val="23"/>
              </w:numPr>
              <w:spacing w:before="0" w:after="0"/>
              <w:jc w:val="left"/>
              <w:rPr>
                <w:rFonts w:cs="Arial"/>
                <w:sz w:val="18"/>
                <w:szCs w:val="18"/>
                <w:lang w:val="en-GB"/>
              </w:rPr>
            </w:pPr>
            <w:r w:rsidRPr="000C0F9E">
              <w:rPr>
                <w:rFonts w:cs="Arial"/>
                <w:sz w:val="18"/>
                <w:szCs w:val="18"/>
                <w:lang w:val="en-GB"/>
              </w:rPr>
              <w:t>Project coordinator</w:t>
            </w:r>
          </w:p>
          <w:p w14:paraId="29A49619" w14:textId="77777777" w:rsidR="004E79DA" w:rsidRPr="000C0F9E" w:rsidRDefault="004E79DA" w:rsidP="004E79DA">
            <w:pPr>
              <w:numPr>
                <w:ilvl w:val="0"/>
                <w:numId w:val="23"/>
              </w:numPr>
              <w:spacing w:before="0" w:after="0"/>
              <w:jc w:val="left"/>
              <w:rPr>
                <w:rFonts w:cs="Arial"/>
                <w:sz w:val="18"/>
                <w:szCs w:val="18"/>
                <w:lang w:val="en-GB"/>
              </w:rPr>
            </w:pPr>
            <w:r w:rsidRPr="000C0F9E">
              <w:rPr>
                <w:rFonts w:cs="Arial"/>
                <w:sz w:val="18"/>
                <w:szCs w:val="18"/>
                <w:lang w:val="en-GB"/>
              </w:rPr>
              <w:t>National project teams</w:t>
            </w:r>
          </w:p>
          <w:p w14:paraId="2A1F18B9" w14:textId="77777777" w:rsidR="004E79DA" w:rsidRPr="00754C95" w:rsidRDefault="004E79DA" w:rsidP="004E79DA">
            <w:pPr>
              <w:numPr>
                <w:ilvl w:val="0"/>
                <w:numId w:val="23"/>
              </w:numPr>
              <w:spacing w:before="0" w:after="0"/>
              <w:jc w:val="left"/>
              <w:rPr>
                <w:rFonts w:cs="Arial"/>
                <w:sz w:val="18"/>
                <w:szCs w:val="18"/>
                <w:lang w:val="en-GB"/>
              </w:rPr>
            </w:pPr>
            <w:r w:rsidRPr="00754C95">
              <w:rPr>
                <w:rFonts w:cs="Arial"/>
                <w:sz w:val="18"/>
                <w:szCs w:val="18"/>
                <w:lang w:val="en-GB"/>
              </w:rPr>
              <w:t>UNDP RTAs, gender specialist and focal point, communication specialist, UNDP TA for CC</w:t>
            </w:r>
          </w:p>
        </w:tc>
      </w:tr>
      <w:tr w:rsidR="004E79DA" w:rsidRPr="00754C95" w14:paraId="320818FF" w14:textId="77777777" w:rsidTr="00E23DA9">
        <w:trPr>
          <w:trHeight w:val="186"/>
        </w:trPr>
        <w:tc>
          <w:tcPr>
            <w:tcW w:w="829" w:type="pct"/>
            <w:shd w:val="clear" w:color="auto" w:fill="F2F2F2" w:themeFill="background1" w:themeFillShade="F2"/>
          </w:tcPr>
          <w:p w14:paraId="68D7B58B" w14:textId="77777777" w:rsidR="004E79DA" w:rsidRPr="001445FE" w:rsidRDefault="004E79DA" w:rsidP="00E23DA9">
            <w:pPr>
              <w:pStyle w:val="Default"/>
              <w:keepNext/>
              <w:rPr>
                <w:rFonts w:ascii="Corbel" w:hAnsi="Corbel"/>
                <w:color w:val="133C66"/>
                <w:sz w:val="18"/>
                <w:szCs w:val="18"/>
                <w:lang w:val="en-GB"/>
              </w:rPr>
            </w:pPr>
            <w:r w:rsidRPr="001445FE">
              <w:rPr>
                <w:rFonts w:ascii="Corbel" w:hAnsi="Corbel"/>
                <w:b/>
                <w:color w:val="133C66"/>
                <w:sz w:val="18"/>
                <w:szCs w:val="18"/>
                <w:lang w:val="en-GB"/>
              </w:rPr>
              <w:lastRenderedPageBreak/>
              <w:t>Sust</w:t>
            </w:r>
            <w:r w:rsidRPr="001445FE">
              <w:rPr>
                <w:rFonts w:ascii="Corbel" w:hAnsi="Corbel"/>
                <w:b/>
                <w:color w:val="133C66"/>
                <w:sz w:val="18"/>
                <w:szCs w:val="18"/>
                <w:shd w:val="clear" w:color="auto" w:fill="F2F2F2" w:themeFill="background1" w:themeFillShade="F2"/>
                <w:lang w:val="en-GB"/>
              </w:rPr>
              <w:t>a</w:t>
            </w:r>
            <w:r w:rsidRPr="001445FE">
              <w:rPr>
                <w:rFonts w:ascii="Corbel" w:hAnsi="Corbel"/>
                <w:b/>
                <w:color w:val="133C66"/>
                <w:sz w:val="18"/>
                <w:szCs w:val="18"/>
                <w:lang w:val="en-GB"/>
              </w:rPr>
              <w:t>inability</w:t>
            </w:r>
          </w:p>
        </w:tc>
        <w:tc>
          <w:tcPr>
            <w:tcW w:w="1243" w:type="pct"/>
            <w:shd w:val="clear" w:color="auto" w:fill="F2F2F2" w:themeFill="background1" w:themeFillShade="F2"/>
          </w:tcPr>
          <w:p w14:paraId="365C9314" w14:textId="77777777" w:rsidR="004E79DA" w:rsidRPr="00CD4F59" w:rsidRDefault="004E79DA" w:rsidP="00E23DA9">
            <w:pPr>
              <w:spacing w:before="0" w:after="0"/>
              <w:rPr>
                <w:rFonts w:cs="Arial"/>
                <w:sz w:val="18"/>
                <w:szCs w:val="18"/>
                <w:lang w:val="en-GB"/>
              </w:rPr>
            </w:pPr>
          </w:p>
        </w:tc>
        <w:tc>
          <w:tcPr>
            <w:tcW w:w="1109" w:type="pct"/>
            <w:shd w:val="clear" w:color="auto" w:fill="F2F2F2" w:themeFill="background1" w:themeFillShade="F2"/>
          </w:tcPr>
          <w:p w14:paraId="18832A3A" w14:textId="77777777" w:rsidR="004E79DA" w:rsidRPr="00CD4F59" w:rsidRDefault="004E79DA" w:rsidP="00E23DA9">
            <w:pPr>
              <w:spacing w:before="0" w:after="0"/>
              <w:rPr>
                <w:rFonts w:cs="Arial"/>
                <w:bCs/>
                <w:sz w:val="18"/>
                <w:szCs w:val="18"/>
                <w:lang w:val="en-GB"/>
              </w:rPr>
            </w:pPr>
          </w:p>
        </w:tc>
        <w:tc>
          <w:tcPr>
            <w:tcW w:w="910" w:type="pct"/>
            <w:shd w:val="clear" w:color="auto" w:fill="F2F2F2" w:themeFill="background1" w:themeFillShade="F2"/>
          </w:tcPr>
          <w:p w14:paraId="7AF7C33E" w14:textId="77777777" w:rsidR="004E79DA" w:rsidRPr="008604CD" w:rsidRDefault="004E79DA" w:rsidP="00E23DA9">
            <w:pPr>
              <w:spacing w:before="0" w:after="0"/>
              <w:rPr>
                <w:rFonts w:cs="Arial"/>
                <w:sz w:val="18"/>
                <w:szCs w:val="18"/>
                <w:lang w:val="en-GB"/>
              </w:rPr>
            </w:pPr>
          </w:p>
        </w:tc>
        <w:tc>
          <w:tcPr>
            <w:tcW w:w="909" w:type="pct"/>
            <w:shd w:val="clear" w:color="auto" w:fill="F2F2F2" w:themeFill="background1" w:themeFillShade="F2"/>
          </w:tcPr>
          <w:p w14:paraId="0E0A0901" w14:textId="77777777" w:rsidR="004E79DA" w:rsidRPr="008604CD" w:rsidRDefault="004E79DA" w:rsidP="00E23DA9">
            <w:pPr>
              <w:spacing w:before="0" w:after="0"/>
              <w:rPr>
                <w:rFonts w:cs="Arial"/>
                <w:sz w:val="18"/>
                <w:szCs w:val="18"/>
                <w:lang w:val="en-GB"/>
              </w:rPr>
            </w:pPr>
          </w:p>
        </w:tc>
      </w:tr>
      <w:tr w:rsidR="004E79DA" w:rsidRPr="00754C95" w14:paraId="0BDD583E" w14:textId="77777777" w:rsidTr="00E23DA9">
        <w:tc>
          <w:tcPr>
            <w:tcW w:w="829" w:type="pct"/>
            <w:vMerge w:val="restart"/>
          </w:tcPr>
          <w:p w14:paraId="7BB3B9DD" w14:textId="77777777" w:rsidR="004E79DA" w:rsidRPr="001445FE" w:rsidRDefault="004E79DA" w:rsidP="00E23DA9">
            <w:pPr>
              <w:pStyle w:val="Default"/>
              <w:rPr>
                <w:b/>
                <w:sz w:val="18"/>
                <w:szCs w:val="18"/>
                <w:lang w:val="en-GB"/>
              </w:rPr>
            </w:pPr>
            <w:r w:rsidRPr="001445FE">
              <w:rPr>
                <w:rFonts w:ascii="Corbel" w:hAnsi="Corbel"/>
                <w:b/>
                <w:color w:val="133C66"/>
                <w:sz w:val="18"/>
                <w:szCs w:val="18"/>
                <w:lang w:val="en-GB"/>
              </w:rPr>
              <w:t xml:space="preserve">Q14. To what extent are there financial, institutional, social-economic, and/or environmental risks to sustaining long-term project results? </w:t>
            </w:r>
          </w:p>
        </w:tc>
        <w:tc>
          <w:tcPr>
            <w:tcW w:w="1243" w:type="pct"/>
          </w:tcPr>
          <w:p w14:paraId="38EE3B36" w14:textId="77777777" w:rsidR="004E79DA" w:rsidRPr="001445FE" w:rsidRDefault="004E79DA" w:rsidP="004E79DA">
            <w:pPr>
              <w:pStyle w:val="ListParagraph"/>
              <w:numPr>
                <w:ilvl w:val="0"/>
                <w:numId w:val="69"/>
              </w:numPr>
              <w:spacing w:before="0" w:after="0"/>
              <w:jc w:val="left"/>
              <w:rPr>
                <w:sz w:val="18"/>
                <w:szCs w:val="18"/>
                <w:lang w:val="en-GB"/>
              </w:rPr>
            </w:pPr>
            <w:r w:rsidRPr="00CD4F59">
              <w:rPr>
                <w:rFonts w:cs="Arial"/>
                <w:sz w:val="18"/>
                <w:szCs w:val="18"/>
                <w:lang w:val="en-GB"/>
              </w:rPr>
              <w:t>Did the project devise a robust sustainability strategy? Did it include a specific exit strategy?</w:t>
            </w:r>
          </w:p>
        </w:tc>
        <w:tc>
          <w:tcPr>
            <w:tcW w:w="1109" w:type="pct"/>
          </w:tcPr>
          <w:p w14:paraId="26625E0F" w14:textId="77777777" w:rsidR="004E79DA" w:rsidRPr="00CD4F59" w:rsidRDefault="004E79DA" w:rsidP="004E79DA">
            <w:pPr>
              <w:numPr>
                <w:ilvl w:val="0"/>
                <w:numId w:val="39"/>
              </w:numPr>
              <w:spacing w:before="0" w:after="0"/>
              <w:jc w:val="left"/>
              <w:rPr>
                <w:rFonts w:cs="Arial"/>
                <w:bCs/>
                <w:sz w:val="18"/>
                <w:szCs w:val="18"/>
                <w:lang w:val="en-GB"/>
              </w:rPr>
            </w:pPr>
            <w:r w:rsidRPr="00CD4F59">
              <w:rPr>
                <w:rFonts w:cs="Arial"/>
                <w:bCs/>
                <w:sz w:val="18"/>
                <w:szCs w:val="18"/>
                <w:lang w:val="en-GB"/>
              </w:rPr>
              <w:t>Existence of a plan for managing each: Financial risks; socio-economic risk; institutional framework and governance risks; and environmental risks</w:t>
            </w:r>
          </w:p>
          <w:p w14:paraId="26BF3E51" w14:textId="77777777" w:rsidR="004E79DA" w:rsidRPr="001445FE" w:rsidRDefault="004E79DA" w:rsidP="004E79DA">
            <w:pPr>
              <w:numPr>
                <w:ilvl w:val="0"/>
                <w:numId w:val="39"/>
              </w:numPr>
              <w:spacing w:before="0" w:after="0"/>
              <w:jc w:val="left"/>
              <w:rPr>
                <w:sz w:val="18"/>
                <w:szCs w:val="18"/>
                <w:lang w:val="en-GB"/>
              </w:rPr>
            </w:pPr>
            <w:r w:rsidRPr="008604CD">
              <w:rPr>
                <w:rFonts w:cs="Arial"/>
                <w:bCs/>
                <w:sz w:val="18"/>
                <w:szCs w:val="18"/>
                <w:lang w:val="en-GB"/>
              </w:rPr>
              <w:t>Number and extent of unforeseen barriers to sustainability that arose during implementation</w:t>
            </w:r>
          </w:p>
          <w:p w14:paraId="11C66D3D" w14:textId="77777777" w:rsidR="004E79DA" w:rsidRPr="001445FE" w:rsidRDefault="004E79DA" w:rsidP="004E79DA">
            <w:pPr>
              <w:numPr>
                <w:ilvl w:val="0"/>
                <w:numId w:val="39"/>
              </w:numPr>
              <w:spacing w:before="0" w:after="0"/>
              <w:jc w:val="left"/>
              <w:rPr>
                <w:sz w:val="18"/>
                <w:szCs w:val="18"/>
                <w:lang w:val="en-GB"/>
              </w:rPr>
            </w:pPr>
            <w:r w:rsidRPr="00CD4F59">
              <w:rPr>
                <w:rFonts w:cs="Arial"/>
                <w:bCs/>
                <w:sz w:val="18"/>
                <w:szCs w:val="18"/>
                <w:lang w:val="en-GB"/>
              </w:rPr>
              <w:t>Existence of an exit strategy</w:t>
            </w:r>
          </w:p>
        </w:tc>
        <w:tc>
          <w:tcPr>
            <w:tcW w:w="910" w:type="pct"/>
          </w:tcPr>
          <w:p w14:paraId="04597F67"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Desk review</w:t>
            </w:r>
          </w:p>
          <w:p w14:paraId="78793568" w14:textId="77777777" w:rsidR="004E79DA" w:rsidRPr="00CD4F59" w:rsidRDefault="004E79DA" w:rsidP="00E23DA9">
            <w:pPr>
              <w:spacing w:before="0" w:after="0"/>
              <w:ind w:left="360"/>
              <w:rPr>
                <w:rFonts w:cs="Arial"/>
                <w:sz w:val="18"/>
                <w:szCs w:val="18"/>
                <w:lang w:val="en-GB"/>
              </w:rPr>
            </w:pPr>
          </w:p>
          <w:p w14:paraId="5D02D050" w14:textId="77777777" w:rsidR="004E79DA" w:rsidRPr="008604CD" w:rsidRDefault="004E79DA" w:rsidP="00E23DA9">
            <w:pPr>
              <w:spacing w:before="0" w:after="0"/>
              <w:ind w:left="360"/>
              <w:rPr>
                <w:rFonts w:cs="Arial"/>
                <w:sz w:val="18"/>
                <w:szCs w:val="18"/>
                <w:lang w:val="en-GB"/>
              </w:rPr>
            </w:pPr>
          </w:p>
          <w:p w14:paraId="4FFE7EE1" w14:textId="77777777" w:rsidR="004E79DA" w:rsidRPr="00994E07"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Interviews</w:t>
            </w:r>
          </w:p>
        </w:tc>
        <w:tc>
          <w:tcPr>
            <w:tcW w:w="909" w:type="pct"/>
          </w:tcPr>
          <w:p w14:paraId="71565434"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Project document</w:t>
            </w:r>
          </w:p>
          <w:p w14:paraId="17E94043"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Annual and semi-annual reports</w:t>
            </w:r>
          </w:p>
          <w:p w14:paraId="6A52F712"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Project coordinator</w:t>
            </w:r>
          </w:p>
        </w:tc>
      </w:tr>
      <w:tr w:rsidR="004E79DA" w:rsidRPr="00754C95" w14:paraId="12A57E02" w14:textId="77777777" w:rsidTr="00E23DA9">
        <w:tc>
          <w:tcPr>
            <w:tcW w:w="829" w:type="pct"/>
            <w:vMerge/>
          </w:tcPr>
          <w:p w14:paraId="458EE8D0" w14:textId="77777777" w:rsidR="004E79DA" w:rsidRPr="001445FE" w:rsidRDefault="004E79DA" w:rsidP="00E23DA9">
            <w:pPr>
              <w:spacing w:before="0" w:after="0"/>
              <w:rPr>
                <w:sz w:val="18"/>
                <w:szCs w:val="18"/>
                <w:lang w:val="en-GB"/>
              </w:rPr>
            </w:pPr>
          </w:p>
        </w:tc>
        <w:tc>
          <w:tcPr>
            <w:tcW w:w="1243" w:type="pct"/>
          </w:tcPr>
          <w:p w14:paraId="16864670" w14:textId="77777777" w:rsidR="004E79DA" w:rsidRPr="001445FE" w:rsidRDefault="004E79DA" w:rsidP="004E79DA">
            <w:pPr>
              <w:pStyle w:val="ListParagraph"/>
              <w:numPr>
                <w:ilvl w:val="0"/>
                <w:numId w:val="69"/>
              </w:numPr>
              <w:spacing w:before="0" w:after="0"/>
              <w:jc w:val="left"/>
              <w:rPr>
                <w:sz w:val="18"/>
                <w:szCs w:val="18"/>
                <w:lang w:val="en-GB"/>
              </w:rPr>
            </w:pPr>
            <w:r w:rsidRPr="00CD4F59">
              <w:rPr>
                <w:rFonts w:cs="Arial"/>
                <w:sz w:val="18"/>
                <w:szCs w:val="18"/>
                <w:lang w:val="en-GB"/>
              </w:rPr>
              <w:t>Did the project implement its sustainability strategy?</w:t>
            </w:r>
          </w:p>
        </w:tc>
        <w:tc>
          <w:tcPr>
            <w:tcW w:w="1109" w:type="pct"/>
          </w:tcPr>
          <w:p w14:paraId="3848E61E" w14:textId="77777777" w:rsidR="004E79DA" w:rsidRPr="001445FE" w:rsidRDefault="004E79DA" w:rsidP="004E79DA">
            <w:pPr>
              <w:numPr>
                <w:ilvl w:val="0"/>
                <w:numId w:val="39"/>
              </w:numPr>
              <w:spacing w:before="0" w:after="0"/>
              <w:jc w:val="left"/>
              <w:rPr>
                <w:sz w:val="18"/>
                <w:szCs w:val="18"/>
                <w:lang w:val="en-GB"/>
              </w:rPr>
            </w:pPr>
            <w:r w:rsidRPr="00CD4F59">
              <w:rPr>
                <w:rFonts w:cs="Arial"/>
                <w:bCs/>
                <w:sz w:val="18"/>
                <w:szCs w:val="18"/>
                <w:lang w:val="en-GB"/>
              </w:rPr>
              <w:t>Degree of coherence between actions taken during implementation to avert sustainability risks and intended plan</w:t>
            </w:r>
          </w:p>
        </w:tc>
        <w:tc>
          <w:tcPr>
            <w:tcW w:w="910" w:type="pct"/>
          </w:tcPr>
          <w:p w14:paraId="5FB0E5E9"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Desk review</w:t>
            </w:r>
          </w:p>
          <w:p w14:paraId="207113C2" w14:textId="77777777" w:rsidR="004E79DA" w:rsidRPr="00CD4F59" w:rsidRDefault="004E79DA" w:rsidP="00E23DA9">
            <w:pPr>
              <w:spacing w:before="0" w:after="0"/>
              <w:ind w:left="360"/>
              <w:rPr>
                <w:rFonts w:cs="Arial"/>
                <w:sz w:val="18"/>
                <w:szCs w:val="18"/>
                <w:lang w:val="en-GB"/>
              </w:rPr>
            </w:pPr>
          </w:p>
          <w:p w14:paraId="2D0FB379" w14:textId="77777777" w:rsidR="004E79DA" w:rsidRPr="008604CD"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Interviews</w:t>
            </w:r>
          </w:p>
        </w:tc>
        <w:tc>
          <w:tcPr>
            <w:tcW w:w="909" w:type="pct"/>
          </w:tcPr>
          <w:p w14:paraId="4E64F310" w14:textId="77777777" w:rsidR="004E79DA" w:rsidRPr="001445FE" w:rsidRDefault="004E79DA" w:rsidP="004E79DA">
            <w:pPr>
              <w:numPr>
                <w:ilvl w:val="0"/>
                <w:numId w:val="48"/>
              </w:numPr>
              <w:spacing w:before="0" w:after="0"/>
              <w:jc w:val="left"/>
              <w:rPr>
                <w:sz w:val="18"/>
                <w:szCs w:val="18"/>
                <w:lang w:val="en-GB"/>
              </w:rPr>
            </w:pPr>
            <w:r w:rsidRPr="008604CD">
              <w:rPr>
                <w:rFonts w:cs="Arial"/>
                <w:sz w:val="18"/>
                <w:szCs w:val="18"/>
                <w:lang w:val="en-GB"/>
              </w:rPr>
              <w:t>Annual and semi-annual reports</w:t>
            </w:r>
          </w:p>
          <w:p w14:paraId="11CD78F1" w14:textId="77777777" w:rsidR="004E79DA" w:rsidRPr="001445FE" w:rsidRDefault="004E79DA" w:rsidP="004E79DA">
            <w:pPr>
              <w:numPr>
                <w:ilvl w:val="0"/>
                <w:numId w:val="48"/>
              </w:numPr>
              <w:spacing w:before="0" w:after="0"/>
              <w:jc w:val="left"/>
              <w:rPr>
                <w:sz w:val="18"/>
                <w:szCs w:val="18"/>
                <w:lang w:val="en-GB"/>
              </w:rPr>
            </w:pPr>
            <w:r w:rsidRPr="00CD4F59">
              <w:rPr>
                <w:rFonts w:cs="Arial"/>
                <w:sz w:val="18"/>
                <w:szCs w:val="18"/>
                <w:lang w:val="en-GB"/>
              </w:rPr>
              <w:t>Project coordinator</w:t>
            </w:r>
          </w:p>
        </w:tc>
      </w:tr>
      <w:tr w:rsidR="004E79DA" w:rsidRPr="00754C95" w14:paraId="43A7C4D9" w14:textId="77777777" w:rsidTr="00E23DA9">
        <w:tc>
          <w:tcPr>
            <w:tcW w:w="829" w:type="pct"/>
            <w:vMerge/>
          </w:tcPr>
          <w:p w14:paraId="71DFDF00" w14:textId="77777777" w:rsidR="004E79DA" w:rsidRPr="001445FE" w:rsidRDefault="004E79DA" w:rsidP="00E23DA9">
            <w:pPr>
              <w:spacing w:before="0" w:after="0"/>
              <w:rPr>
                <w:sz w:val="18"/>
                <w:szCs w:val="18"/>
                <w:lang w:val="en-GB"/>
              </w:rPr>
            </w:pPr>
          </w:p>
        </w:tc>
        <w:tc>
          <w:tcPr>
            <w:tcW w:w="1243" w:type="pct"/>
          </w:tcPr>
          <w:p w14:paraId="347AFFC2" w14:textId="77777777" w:rsidR="004E79DA" w:rsidRPr="00994E07" w:rsidRDefault="004E79DA" w:rsidP="004E79DA">
            <w:pPr>
              <w:pStyle w:val="ListParagraph"/>
              <w:numPr>
                <w:ilvl w:val="0"/>
                <w:numId w:val="69"/>
              </w:numPr>
              <w:spacing w:before="0" w:after="0"/>
              <w:jc w:val="left"/>
              <w:rPr>
                <w:rFonts w:cs="Arial"/>
                <w:sz w:val="18"/>
                <w:szCs w:val="18"/>
                <w:lang w:val="en-GB"/>
              </w:rPr>
            </w:pPr>
            <w:r w:rsidRPr="00CD4F59">
              <w:rPr>
                <w:rFonts w:cs="Arial"/>
                <w:sz w:val="18"/>
                <w:szCs w:val="18"/>
                <w:lang w:val="en-GB"/>
              </w:rPr>
              <w:t>Are there financial risks</w:t>
            </w:r>
            <w:r w:rsidRPr="008604CD">
              <w:rPr>
                <w:rFonts w:cs="Arial"/>
                <w:sz w:val="18"/>
                <w:szCs w:val="18"/>
                <w:lang w:val="en-GB"/>
              </w:rPr>
              <w:t xml:space="preserve"> that may jeopardize the sustainability of</w:t>
            </w:r>
            <w:r w:rsidRPr="00994E07">
              <w:rPr>
                <w:rFonts w:cs="Arial"/>
                <w:sz w:val="18"/>
                <w:szCs w:val="18"/>
                <w:lang w:val="en-GB"/>
              </w:rPr>
              <w:t xml:space="preserve"> project outcomes?</w:t>
            </w:r>
          </w:p>
        </w:tc>
        <w:tc>
          <w:tcPr>
            <w:tcW w:w="1109" w:type="pct"/>
          </w:tcPr>
          <w:p w14:paraId="6DB27995" w14:textId="77777777" w:rsidR="004E79DA" w:rsidRPr="00994E07" w:rsidRDefault="004E79DA" w:rsidP="004E79DA">
            <w:pPr>
              <w:numPr>
                <w:ilvl w:val="0"/>
                <w:numId w:val="39"/>
              </w:numPr>
              <w:spacing w:before="0" w:after="0"/>
              <w:jc w:val="left"/>
              <w:rPr>
                <w:rFonts w:cs="Arial"/>
                <w:bCs/>
                <w:sz w:val="18"/>
                <w:szCs w:val="18"/>
                <w:lang w:val="en-GB"/>
              </w:rPr>
            </w:pPr>
            <w:r w:rsidRPr="00994E07">
              <w:rPr>
                <w:rFonts w:cs="Arial"/>
                <w:bCs/>
                <w:sz w:val="18"/>
                <w:szCs w:val="18"/>
                <w:lang w:val="en-GB"/>
              </w:rPr>
              <w:t>Number and type of financial risks</w:t>
            </w:r>
          </w:p>
          <w:p w14:paraId="72EF4D99" w14:textId="77777777" w:rsidR="004E79DA" w:rsidRPr="00994E07" w:rsidRDefault="004E79DA" w:rsidP="004E79DA">
            <w:pPr>
              <w:numPr>
                <w:ilvl w:val="0"/>
                <w:numId w:val="39"/>
              </w:numPr>
              <w:spacing w:before="0" w:after="0"/>
              <w:jc w:val="left"/>
              <w:rPr>
                <w:rFonts w:cs="Arial"/>
                <w:bCs/>
                <w:sz w:val="18"/>
                <w:szCs w:val="18"/>
                <w:lang w:val="en-GB"/>
              </w:rPr>
            </w:pPr>
            <w:r w:rsidRPr="00994E07">
              <w:rPr>
                <w:rFonts w:cs="Arial"/>
                <w:bCs/>
                <w:sz w:val="18"/>
                <w:szCs w:val="18"/>
                <w:lang w:val="en-GB"/>
              </w:rPr>
              <w:t>Evidence of follow-on champions, funding or other sources of continuation</w:t>
            </w:r>
          </w:p>
        </w:tc>
        <w:tc>
          <w:tcPr>
            <w:tcW w:w="910" w:type="pct"/>
          </w:tcPr>
          <w:p w14:paraId="6180EC2D"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Desk review</w:t>
            </w:r>
          </w:p>
          <w:p w14:paraId="29F17575" w14:textId="77777777" w:rsidR="004E79DA" w:rsidRPr="000C0F9E" w:rsidRDefault="004E79DA" w:rsidP="00E23DA9">
            <w:pPr>
              <w:spacing w:before="0" w:after="0"/>
              <w:ind w:left="360"/>
              <w:rPr>
                <w:rFonts w:cs="Arial"/>
                <w:sz w:val="18"/>
                <w:szCs w:val="18"/>
                <w:lang w:val="en-GB"/>
              </w:rPr>
            </w:pPr>
          </w:p>
          <w:p w14:paraId="2F33CDB1" w14:textId="77777777" w:rsidR="004E79DA" w:rsidRPr="000C0F9E"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Interviews</w:t>
            </w:r>
          </w:p>
        </w:tc>
        <w:tc>
          <w:tcPr>
            <w:tcW w:w="909" w:type="pct"/>
          </w:tcPr>
          <w:p w14:paraId="7166BE03" w14:textId="77777777" w:rsidR="004E79DA" w:rsidRPr="001445FE" w:rsidRDefault="004E79DA" w:rsidP="004E79DA">
            <w:pPr>
              <w:numPr>
                <w:ilvl w:val="0"/>
                <w:numId w:val="48"/>
              </w:numPr>
              <w:spacing w:before="0" w:after="0"/>
              <w:jc w:val="left"/>
              <w:rPr>
                <w:sz w:val="18"/>
                <w:szCs w:val="18"/>
                <w:lang w:val="en-GB"/>
              </w:rPr>
            </w:pPr>
            <w:r w:rsidRPr="00754C95">
              <w:rPr>
                <w:rFonts w:cs="Arial"/>
                <w:sz w:val="18"/>
                <w:szCs w:val="18"/>
                <w:lang w:val="en-GB"/>
              </w:rPr>
              <w:t>Annual and semi-annual reports</w:t>
            </w:r>
          </w:p>
          <w:p w14:paraId="0D947A92"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Project coordinator</w:t>
            </w:r>
          </w:p>
          <w:p w14:paraId="142EE1B9" w14:textId="77777777" w:rsidR="004E79DA" w:rsidRPr="008604CD"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National p</w:t>
            </w:r>
            <w:r w:rsidRPr="008604CD">
              <w:rPr>
                <w:rFonts w:cs="Arial"/>
                <w:sz w:val="18"/>
                <w:szCs w:val="18"/>
                <w:lang w:val="en-GB"/>
              </w:rPr>
              <w:t>roject teams</w:t>
            </w:r>
          </w:p>
          <w:p w14:paraId="65962FE6" w14:textId="77777777" w:rsidR="004E79DA" w:rsidRPr="008604CD"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Government partners</w:t>
            </w:r>
          </w:p>
          <w:p w14:paraId="4DB88583"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Project Board</w:t>
            </w:r>
          </w:p>
          <w:p w14:paraId="3AE6CF34"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UNDP RTAs, gender specialist and focal point, communication specialist, UNDP TA for CC</w:t>
            </w:r>
          </w:p>
        </w:tc>
      </w:tr>
      <w:tr w:rsidR="004E79DA" w:rsidRPr="00754C95" w14:paraId="0CF15111" w14:textId="77777777" w:rsidTr="00E23DA9">
        <w:tc>
          <w:tcPr>
            <w:tcW w:w="829" w:type="pct"/>
            <w:vMerge/>
          </w:tcPr>
          <w:p w14:paraId="16379333" w14:textId="77777777" w:rsidR="004E79DA" w:rsidRPr="001445FE" w:rsidRDefault="004E79DA" w:rsidP="00E23DA9">
            <w:pPr>
              <w:spacing w:before="0" w:after="0"/>
              <w:rPr>
                <w:sz w:val="18"/>
                <w:szCs w:val="18"/>
                <w:lang w:val="en-GB"/>
              </w:rPr>
            </w:pPr>
          </w:p>
        </w:tc>
        <w:tc>
          <w:tcPr>
            <w:tcW w:w="1243" w:type="pct"/>
          </w:tcPr>
          <w:p w14:paraId="6D16C140" w14:textId="77777777" w:rsidR="004E79DA" w:rsidRPr="00994E07" w:rsidRDefault="004E79DA" w:rsidP="004E79DA">
            <w:pPr>
              <w:pStyle w:val="ListParagraph"/>
              <w:numPr>
                <w:ilvl w:val="0"/>
                <w:numId w:val="69"/>
              </w:numPr>
              <w:spacing w:before="0" w:after="0"/>
              <w:jc w:val="left"/>
              <w:rPr>
                <w:rFonts w:cs="Arial"/>
                <w:sz w:val="18"/>
                <w:szCs w:val="18"/>
                <w:lang w:val="en-GB"/>
              </w:rPr>
            </w:pPr>
            <w:r w:rsidRPr="00CD4F59">
              <w:rPr>
                <w:rFonts w:cs="Arial"/>
                <w:sz w:val="18"/>
                <w:szCs w:val="18"/>
                <w:lang w:val="en-GB"/>
              </w:rPr>
              <w:t>Are there social or political risks that may threaten the sustainability of project outcomes? (i.e. insufficient governm</w:t>
            </w:r>
            <w:r w:rsidRPr="008604CD">
              <w:rPr>
                <w:rFonts w:cs="Arial"/>
                <w:sz w:val="18"/>
                <w:szCs w:val="18"/>
                <w:lang w:val="en-GB"/>
              </w:rPr>
              <w:t>ent and stakeholder ownership</w:t>
            </w:r>
            <w:r w:rsidRPr="00994E07">
              <w:rPr>
                <w:rFonts w:cs="Arial"/>
                <w:sz w:val="18"/>
                <w:szCs w:val="18"/>
                <w:lang w:val="en-GB"/>
              </w:rPr>
              <w:t xml:space="preserve"> and awareness) </w:t>
            </w:r>
          </w:p>
        </w:tc>
        <w:tc>
          <w:tcPr>
            <w:tcW w:w="1109" w:type="pct"/>
          </w:tcPr>
          <w:p w14:paraId="1D009728" w14:textId="77777777" w:rsidR="004E79DA" w:rsidRPr="00994E07" w:rsidRDefault="004E79DA" w:rsidP="004E79DA">
            <w:pPr>
              <w:numPr>
                <w:ilvl w:val="0"/>
                <w:numId w:val="39"/>
              </w:numPr>
              <w:spacing w:before="0" w:after="0"/>
              <w:jc w:val="left"/>
              <w:rPr>
                <w:rFonts w:cs="Arial"/>
                <w:bCs/>
                <w:sz w:val="18"/>
                <w:szCs w:val="18"/>
                <w:lang w:val="en-GB"/>
              </w:rPr>
            </w:pPr>
            <w:r w:rsidRPr="00994E07">
              <w:rPr>
                <w:rFonts w:cs="Arial"/>
                <w:bCs/>
                <w:sz w:val="18"/>
                <w:szCs w:val="18"/>
                <w:lang w:val="en-GB"/>
              </w:rPr>
              <w:t>Number and type of social and/or political risks</w:t>
            </w:r>
          </w:p>
          <w:p w14:paraId="3AB3AA61" w14:textId="77777777" w:rsidR="004E79DA" w:rsidRPr="00994E07" w:rsidRDefault="004E79DA" w:rsidP="004E79DA">
            <w:pPr>
              <w:numPr>
                <w:ilvl w:val="0"/>
                <w:numId w:val="39"/>
              </w:numPr>
              <w:spacing w:before="0" w:after="0"/>
              <w:jc w:val="left"/>
              <w:rPr>
                <w:rFonts w:cs="Arial"/>
                <w:bCs/>
                <w:sz w:val="18"/>
                <w:szCs w:val="18"/>
                <w:lang w:val="en-GB"/>
              </w:rPr>
            </w:pPr>
            <w:r w:rsidRPr="00994E07">
              <w:rPr>
                <w:rFonts w:cs="Arial"/>
                <w:bCs/>
                <w:sz w:val="18"/>
                <w:szCs w:val="18"/>
                <w:lang w:val="en-GB"/>
              </w:rPr>
              <w:t>Use of expertise of trained individuals/ workshop participants/ implementation partners</w:t>
            </w:r>
          </w:p>
        </w:tc>
        <w:tc>
          <w:tcPr>
            <w:tcW w:w="910" w:type="pct"/>
          </w:tcPr>
          <w:p w14:paraId="199C24B5" w14:textId="77777777" w:rsidR="004E79DA" w:rsidRPr="000C0F9E" w:rsidRDefault="004E79DA" w:rsidP="004E79DA">
            <w:pPr>
              <w:numPr>
                <w:ilvl w:val="0"/>
                <w:numId w:val="48"/>
              </w:numPr>
              <w:spacing w:before="0" w:after="0"/>
              <w:jc w:val="left"/>
              <w:rPr>
                <w:rFonts w:cs="Arial"/>
                <w:sz w:val="18"/>
                <w:szCs w:val="18"/>
                <w:lang w:val="en-GB"/>
              </w:rPr>
            </w:pPr>
            <w:r w:rsidRPr="000C0F9E">
              <w:rPr>
                <w:rFonts w:cs="Arial"/>
                <w:sz w:val="18"/>
                <w:szCs w:val="18"/>
                <w:lang w:val="en-GB"/>
              </w:rPr>
              <w:t>Desk review</w:t>
            </w:r>
          </w:p>
          <w:p w14:paraId="1638E296" w14:textId="77777777" w:rsidR="004E79DA" w:rsidRPr="000C0F9E" w:rsidRDefault="004E79DA" w:rsidP="00E23DA9">
            <w:pPr>
              <w:spacing w:before="0" w:after="0"/>
              <w:ind w:left="360"/>
              <w:rPr>
                <w:rFonts w:cs="Arial"/>
                <w:sz w:val="18"/>
                <w:szCs w:val="18"/>
                <w:lang w:val="en-GB"/>
              </w:rPr>
            </w:pPr>
          </w:p>
          <w:p w14:paraId="1F595C20" w14:textId="77777777" w:rsidR="004E79DA" w:rsidRPr="00754C95" w:rsidRDefault="004E79DA" w:rsidP="004E79DA">
            <w:pPr>
              <w:numPr>
                <w:ilvl w:val="0"/>
                <w:numId w:val="38"/>
              </w:numPr>
              <w:spacing w:before="0" w:after="0"/>
              <w:jc w:val="left"/>
              <w:rPr>
                <w:rFonts w:cs="Arial"/>
                <w:sz w:val="18"/>
                <w:szCs w:val="18"/>
                <w:lang w:val="en-GB"/>
              </w:rPr>
            </w:pPr>
            <w:r w:rsidRPr="00754C95">
              <w:rPr>
                <w:rFonts w:cs="Arial"/>
                <w:sz w:val="18"/>
                <w:szCs w:val="18"/>
                <w:lang w:val="en-GB"/>
              </w:rPr>
              <w:t>Interviews</w:t>
            </w:r>
          </w:p>
        </w:tc>
        <w:tc>
          <w:tcPr>
            <w:tcW w:w="909" w:type="pct"/>
          </w:tcPr>
          <w:p w14:paraId="423003FA" w14:textId="77777777" w:rsidR="004E79DA" w:rsidRPr="001445FE" w:rsidRDefault="004E79DA" w:rsidP="004E79DA">
            <w:pPr>
              <w:numPr>
                <w:ilvl w:val="0"/>
                <w:numId w:val="48"/>
              </w:numPr>
              <w:spacing w:before="0" w:after="0"/>
              <w:jc w:val="left"/>
              <w:rPr>
                <w:sz w:val="18"/>
                <w:szCs w:val="18"/>
                <w:lang w:val="en-GB"/>
              </w:rPr>
            </w:pPr>
            <w:r w:rsidRPr="00754C95">
              <w:rPr>
                <w:rFonts w:cs="Arial"/>
                <w:sz w:val="18"/>
                <w:szCs w:val="18"/>
                <w:lang w:val="en-GB"/>
              </w:rPr>
              <w:t>Annual and semi-annual reports</w:t>
            </w:r>
          </w:p>
          <w:p w14:paraId="47156B2E"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Project coordinator</w:t>
            </w:r>
          </w:p>
          <w:p w14:paraId="1BBDA9FE" w14:textId="77777777" w:rsidR="004E79DA" w:rsidRPr="008604CD"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National project teams</w:t>
            </w:r>
          </w:p>
          <w:p w14:paraId="562F266D" w14:textId="77777777" w:rsidR="004E79DA" w:rsidRPr="008604CD"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Government partners</w:t>
            </w:r>
          </w:p>
          <w:p w14:paraId="69E2036E"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Project Board</w:t>
            </w:r>
          </w:p>
          <w:p w14:paraId="1EAA7904"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UNDP RTAs, gender specialist and focal point, communication specialist, UNDP TA for CC</w:t>
            </w:r>
          </w:p>
        </w:tc>
      </w:tr>
      <w:tr w:rsidR="004E79DA" w:rsidRPr="00754C95" w14:paraId="61DA73A1" w14:textId="77777777" w:rsidTr="00E23DA9">
        <w:tc>
          <w:tcPr>
            <w:tcW w:w="829" w:type="pct"/>
            <w:vMerge/>
          </w:tcPr>
          <w:p w14:paraId="20BFBF03" w14:textId="77777777" w:rsidR="004E79DA" w:rsidRPr="001445FE" w:rsidRDefault="004E79DA" w:rsidP="00E23DA9">
            <w:pPr>
              <w:spacing w:before="0" w:after="0"/>
              <w:rPr>
                <w:sz w:val="18"/>
                <w:szCs w:val="18"/>
                <w:lang w:val="en-GB"/>
              </w:rPr>
            </w:pPr>
          </w:p>
        </w:tc>
        <w:tc>
          <w:tcPr>
            <w:tcW w:w="1243" w:type="pct"/>
          </w:tcPr>
          <w:p w14:paraId="770F94A7" w14:textId="77777777" w:rsidR="004E79DA" w:rsidRPr="008604CD" w:rsidRDefault="004E79DA" w:rsidP="004E79DA">
            <w:pPr>
              <w:pStyle w:val="ListParagraph"/>
              <w:numPr>
                <w:ilvl w:val="0"/>
                <w:numId w:val="69"/>
              </w:numPr>
              <w:spacing w:before="0" w:after="0"/>
              <w:jc w:val="left"/>
              <w:rPr>
                <w:rFonts w:cs="Arial"/>
                <w:sz w:val="18"/>
                <w:szCs w:val="18"/>
                <w:lang w:val="en-GB"/>
              </w:rPr>
            </w:pPr>
            <w:r w:rsidRPr="00CD4F59">
              <w:rPr>
                <w:rFonts w:cs="Arial"/>
                <w:sz w:val="18"/>
                <w:szCs w:val="18"/>
                <w:lang w:val="en-GB"/>
              </w:rPr>
              <w:t>Do the legal frameworks, policies, and governance structures and processes within which the project operates pose risks that may jeopardize sustainability of project benefits?</w:t>
            </w:r>
          </w:p>
        </w:tc>
        <w:tc>
          <w:tcPr>
            <w:tcW w:w="1109" w:type="pct"/>
          </w:tcPr>
          <w:p w14:paraId="2BC6BE35" w14:textId="77777777" w:rsidR="004E79DA" w:rsidRPr="00994E07" w:rsidRDefault="004E79DA" w:rsidP="004E79DA">
            <w:pPr>
              <w:numPr>
                <w:ilvl w:val="0"/>
                <w:numId w:val="39"/>
              </w:numPr>
              <w:spacing w:before="0" w:after="0"/>
              <w:jc w:val="left"/>
              <w:rPr>
                <w:rFonts w:cs="Arial"/>
                <w:bCs/>
                <w:sz w:val="18"/>
                <w:szCs w:val="18"/>
                <w:lang w:val="en-GB"/>
              </w:rPr>
            </w:pPr>
            <w:r w:rsidRPr="008604CD">
              <w:rPr>
                <w:rFonts w:cs="Arial"/>
                <w:bCs/>
                <w:sz w:val="18"/>
                <w:szCs w:val="18"/>
                <w:lang w:val="en-GB"/>
              </w:rPr>
              <w:t xml:space="preserve">Number and types of legal frameworks, policies and governances structure and process that pose a risk to, or support the continuation of project activities </w:t>
            </w:r>
          </w:p>
        </w:tc>
        <w:tc>
          <w:tcPr>
            <w:tcW w:w="910" w:type="pct"/>
          </w:tcPr>
          <w:p w14:paraId="027BD4B2"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Desk review</w:t>
            </w:r>
          </w:p>
          <w:p w14:paraId="639B512E" w14:textId="77777777" w:rsidR="004E79DA" w:rsidRPr="00994E07" w:rsidRDefault="004E79DA" w:rsidP="00E23DA9">
            <w:pPr>
              <w:spacing w:before="0" w:after="0"/>
              <w:ind w:left="360"/>
              <w:rPr>
                <w:rFonts w:cs="Arial"/>
                <w:sz w:val="18"/>
                <w:szCs w:val="18"/>
                <w:lang w:val="en-GB"/>
              </w:rPr>
            </w:pPr>
          </w:p>
          <w:p w14:paraId="58864B78" w14:textId="77777777" w:rsidR="004E79DA" w:rsidRPr="00994E07" w:rsidRDefault="004E79DA" w:rsidP="004E79DA">
            <w:pPr>
              <w:numPr>
                <w:ilvl w:val="0"/>
                <w:numId w:val="38"/>
              </w:numPr>
              <w:spacing w:before="0" w:after="0"/>
              <w:jc w:val="left"/>
              <w:rPr>
                <w:rFonts w:cs="Arial"/>
                <w:sz w:val="18"/>
                <w:szCs w:val="18"/>
                <w:lang w:val="en-GB"/>
              </w:rPr>
            </w:pPr>
            <w:r w:rsidRPr="00994E07">
              <w:rPr>
                <w:rFonts w:cs="Arial"/>
                <w:sz w:val="18"/>
                <w:szCs w:val="18"/>
                <w:lang w:val="en-GB"/>
              </w:rPr>
              <w:t>Interviews</w:t>
            </w:r>
          </w:p>
        </w:tc>
        <w:tc>
          <w:tcPr>
            <w:tcW w:w="909" w:type="pct"/>
          </w:tcPr>
          <w:p w14:paraId="330A31CE" w14:textId="77777777" w:rsidR="004E79DA" w:rsidRPr="001445FE" w:rsidRDefault="004E79DA" w:rsidP="004E79DA">
            <w:pPr>
              <w:numPr>
                <w:ilvl w:val="0"/>
                <w:numId w:val="48"/>
              </w:numPr>
              <w:spacing w:before="0" w:after="0"/>
              <w:jc w:val="left"/>
              <w:rPr>
                <w:sz w:val="18"/>
                <w:szCs w:val="18"/>
                <w:lang w:val="en-GB"/>
              </w:rPr>
            </w:pPr>
            <w:r w:rsidRPr="00994E07">
              <w:rPr>
                <w:rFonts w:cs="Arial"/>
                <w:sz w:val="18"/>
                <w:szCs w:val="18"/>
                <w:lang w:val="en-GB"/>
              </w:rPr>
              <w:t xml:space="preserve">Annual </w:t>
            </w:r>
            <w:r w:rsidRPr="000C0F9E">
              <w:rPr>
                <w:rFonts w:cs="Arial"/>
                <w:sz w:val="18"/>
                <w:szCs w:val="18"/>
                <w:lang w:val="en-GB"/>
              </w:rPr>
              <w:t>and semi-annual reports</w:t>
            </w:r>
          </w:p>
          <w:p w14:paraId="2925854D"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Project coordinator</w:t>
            </w:r>
          </w:p>
          <w:p w14:paraId="1F77B02B"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National project teams</w:t>
            </w:r>
          </w:p>
          <w:p w14:paraId="4DAE2941" w14:textId="77777777" w:rsidR="004E79DA" w:rsidRPr="008604CD"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Government partners</w:t>
            </w:r>
          </w:p>
          <w:p w14:paraId="2D716EF7" w14:textId="77777777" w:rsidR="004E79DA" w:rsidRPr="00994E07"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Project Board</w:t>
            </w:r>
          </w:p>
          <w:p w14:paraId="73BAD717"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 xml:space="preserve">UNDP RTAs, gender specialist and focal point, </w:t>
            </w:r>
            <w:r w:rsidRPr="00994E07">
              <w:rPr>
                <w:rFonts w:cs="Arial"/>
                <w:sz w:val="18"/>
                <w:szCs w:val="18"/>
                <w:lang w:val="en-GB"/>
              </w:rPr>
              <w:lastRenderedPageBreak/>
              <w:t>communication specialist, UNDP TA for CC</w:t>
            </w:r>
          </w:p>
        </w:tc>
      </w:tr>
      <w:tr w:rsidR="004E79DA" w:rsidRPr="00754C95" w14:paraId="0027D132" w14:textId="77777777" w:rsidTr="00E23DA9">
        <w:tc>
          <w:tcPr>
            <w:tcW w:w="829" w:type="pct"/>
            <w:vMerge/>
          </w:tcPr>
          <w:p w14:paraId="1492E572" w14:textId="77777777" w:rsidR="004E79DA" w:rsidRPr="001445FE" w:rsidRDefault="004E79DA" w:rsidP="00E23DA9">
            <w:pPr>
              <w:spacing w:before="0" w:after="0"/>
              <w:rPr>
                <w:sz w:val="18"/>
                <w:szCs w:val="18"/>
                <w:lang w:val="en-GB"/>
              </w:rPr>
            </w:pPr>
          </w:p>
        </w:tc>
        <w:tc>
          <w:tcPr>
            <w:tcW w:w="1243" w:type="pct"/>
          </w:tcPr>
          <w:p w14:paraId="627906DA" w14:textId="77777777" w:rsidR="004E79DA" w:rsidRPr="00994E07" w:rsidRDefault="004E79DA" w:rsidP="004E79DA">
            <w:pPr>
              <w:pStyle w:val="ListParagraph"/>
              <w:numPr>
                <w:ilvl w:val="0"/>
                <w:numId w:val="69"/>
              </w:numPr>
              <w:spacing w:before="0" w:after="0"/>
              <w:jc w:val="left"/>
              <w:rPr>
                <w:rFonts w:cs="Arial"/>
                <w:sz w:val="18"/>
                <w:szCs w:val="18"/>
                <w:lang w:val="en-GB"/>
              </w:rPr>
            </w:pPr>
            <w:r w:rsidRPr="00CD4F59">
              <w:rPr>
                <w:rFonts w:cs="Arial"/>
                <w:sz w:val="18"/>
                <w:szCs w:val="18"/>
                <w:lang w:val="en-GB"/>
              </w:rPr>
              <w:t xml:space="preserve">Are there ongoing activities that may pose an environmental </w:t>
            </w:r>
            <w:r w:rsidRPr="008604CD">
              <w:rPr>
                <w:rFonts w:cs="Arial"/>
                <w:sz w:val="18"/>
                <w:szCs w:val="18"/>
                <w:lang w:val="en-GB"/>
              </w:rPr>
              <w:t>threat to the sustainability of project</w:t>
            </w:r>
            <w:r w:rsidRPr="00994E07">
              <w:rPr>
                <w:rFonts w:cs="Arial"/>
                <w:sz w:val="18"/>
                <w:szCs w:val="18"/>
                <w:lang w:val="en-GB"/>
              </w:rPr>
              <w:t xml:space="preserve"> outcomes?</w:t>
            </w:r>
          </w:p>
        </w:tc>
        <w:tc>
          <w:tcPr>
            <w:tcW w:w="1109" w:type="pct"/>
          </w:tcPr>
          <w:p w14:paraId="5808BB20" w14:textId="77777777" w:rsidR="004E79DA" w:rsidRPr="00994E07" w:rsidRDefault="004E79DA" w:rsidP="004E79DA">
            <w:pPr>
              <w:numPr>
                <w:ilvl w:val="0"/>
                <w:numId w:val="39"/>
              </w:numPr>
              <w:spacing w:before="0" w:after="0"/>
              <w:jc w:val="left"/>
              <w:rPr>
                <w:rFonts w:cs="Arial"/>
                <w:bCs/>
                <w:sz w:val="18"/>
                <w:szCs w:val="18"/>
                <w:lang w:val="en-GB"/>
              </w:rPr>
            </w:pPr>
            <w:r w:rsidRPr="00994E07">
              <w:rPr>
                <w:rFonts w:cs="Arial"/>
                <w:bCs/>
                <w:sz w:val="18"/>
                <w:szCs w:val="18"/>
                <w:lang w:val="en-GB"/>
              </w:rPr>
              <w:t>Number and type of ongoing activities that pose an environmental threat to the sustainability of project outcomes</w:t>
            </w:r>
          </w:p>
        </w:tc>
        <w:tc>
          <w:tcPr>
            <w:tcW w:w="910" w:type="pct"/>
          </w:tcPr>
          <w:p w14:paraId="61FFA3F9"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Desk review</w:t>
            </w:r>
          </w:p>
          <w:p w14:paraId="27427022" w14:textId="77777777" w:rsidR="004E79DA" w:rsidRPr="000C0F9E" w:rsidRDefault="004E79DA" w:rsidP="00E23DA9">
            <w:pPr>
              <w:spacing w:before="0" w:after="0"/>
              <w:ind w:left="360"/>
              <w:rPr>
                <w:rFonts w:cs="Arial"/>
                <w:sz w:val="18"/>
                <w:szCs w:val="18"/>
                <w:lang w:val="en-GB"/>
              </w:rPr>
            </w:pPr>
          </w:p>
          <w:p w14:paraId="3AD498AD" w14:textId="77777777" w:rsidR="004E79DA" w:rsidRPr="00754C95" w:rsidRDefault="004E79DA" w:rsidP="004E79DA">
            <w:pPr>
              <w:numPr>
                <w:ilvl w:val="0"/>
                <w:numId w:val="38"/>
              </w:numPr>
              <w:spacing w:before="0" w:after="0"/>
              <w:jc w:val="left"/>
              <w:rPr>
                <w:rFonts w:cs="Arial"/>
                <w:sz w:val="18"/>
                <w:szCs w:val="18"/>
                <w:lang w:val="en-GB"/>
              </w:rPr>
            </w:pPr>
            <w:r w:rsidRPr="000C0F9E">
              <w:rPr>
                <w:rFonts w:cs="Arial"/>
                <w:sz w:val="18"/>
                <w:szCs w:val="18"/>
                <w:lang w:val="en-GB"/>
              </w:rPr>
              <w:t>Interview</w:t>
            </w:r>
            <w:r w:rsidRPr="00754C95">
              <w:rPr>
                <w:rFonts w:cs="Arial"/>
                <w:sz w:val="18"/>
                <w:szCs w:val="18"/>
                <w:lang w:val="en-GB"/>
              </w:rPr>
              <w:t>s</w:t>
            </w:r>
          </w:p>
        </w:tc>
        <w:tc>
          <w:tcPr>
            <w:tcW w:w="909" w:type="pct"/>
          </w:tcPr>
          <w:p w14:paraId="08F1F3E7" w14:textId="77777777" w:rsidR="004E79DA" w:rsidRPr="001445FE" w:rsidRDefault="004E79DA" w:rsidP="004E79DA">
            <w:pPr>
              <w:numPr>
                <w:ilvl w:val="0"/>
                <w:numId w:val="48"/>
              </w:numPr>
              <w:spacing w:before="0" w:after="0"/>
              <w:jc w:val="left"/>
              <w:rPr>
                <w:sz w:val="18"/>
                <w:szCs w:val="18"/>
                <w:lang w:val="en-GB"/>
              </w:rPr>
            </w:pPr>
            <w:r w:rsidRPr="00754C95">
              <w:rPr>
                <w:rFonts w:cs="Arial"/>
                <w:sz w:val="18"/>
                <w:szCs w:val="18"/>
                <w:lang w:val="en-GB"/>
              </w:rPr>
              <w:t>Annual and semi-annual reports</w:t>
            </w:r>
          </w:p>
          <w:p w14:paraId="45268A3B"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Project coordinator</w:t>
            </w:r>
          </w:p>
          <w:p w14:paraId="7291E4CE" w14:textId="77777777" w:rsidR="004E79DA" w:rsidRPr="00CD4F59" w:rsidRDefault="004E79DA" w:rsidP="004E79DA">
            <w:pPr>
              <w:numPr>
                <w:ilvl w:val="0"/>
                <w:numId w:val="48"/>
              </w:numPr>
              <w:spacing w:before="0" w:after="0"/>
              <w:jc w:val="left"/>
              <w:rPr>
                <w:rFonts w:cs="Arial"/>
                <w:sz w:val="18"/>
                <w:szCs w:val="18"/>
                <w:lang w:val="en-GB"/>
              </w:rPr>
            </w:pPr>
            <w:r w:rsidRPr="00CD4F59">
              <w:rPr>
                <w:rFonts w:cs="Arial"/>
                <w:sz w:val="18"/>
                <w:szCs w:val="18"/>
                <w:lang w:val="en-GB"/>
              </w:rPr>
              <w:t>National project teams</w:t>
            </w:r>
          </w:p>
          <w:p w14:paraId="620397D6" w14:textId="77777777" w:rsidR="004E79DA" w:rsidRPr="008604CD"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Government partners</w:t>
            </w:r>
          </w:p>
          <w:p w14:paraId="3EE4E740" w14:textId="77777777" w:rsidR="004E79DA" w:rsidRPr="00994E07" w:rsidRDefault="004E79DA" w:rsidP="004E79DA">
            <w:pPr>
              <w:numPr>
                <w:ilvl w:val="0"/>
                <w:numId w:val="48"/>
              </w:numPr>
              <w:spacing w:before="0" w:after="0"/>
              <w:jc w:val="left"/>
              <w:rPr>
                <w:rFonts w:cs="Arial"/>
                <w:sz w:val="18"/>
                <w:szCs w:val="18"/>
                <w:lang w:val="en-GB"/>
              </w:rPr>
            </w:pPr>
            <w:r w:rsidRPr="008604CD">
              <w:rPr>
                <w:rFonts w:cs="Arial"/>
                <w:sz w:val="18"/>
                <w:szCs w:val="18"/>
                <w:lang w:val="en-GB"/>
              </w:rPr>
              <w:t>Project Board</w:t>
            </w:r>
          </w:p>
          <w:p w14:paraId="6E885B6A" w14:textId="77777777" w:rsidR="004E79DA" w:rsidRPr="00994E07" w:rsidRDefault="004E79DA" w:rsidP="004E79DA">
            <w:pPr>
              <w:numPr>
                <w:ilvl w:val="0"/>
                <w:numId w:val="48"/>
              </w:numPr>
              <w:spacing w:before="0" w:after="0"/>
              <w:jc w:val="left"/>
              <w:rPr>
                <w:rFonts w:cs="Arial"/>
                <w:sz w:val="18"/>
                <w:szCs w:val="18"/>
                <w:lang w:val="en-GB"/>
              </w:rPr>
            </w:pPr>
            <w:r w:rsidRPr="00994E07">
              <w:rPr>
                <w:rFonts w:cs="Arial"/>
                <w:sz w:val="18"/>
                <w:szCs w:val="18"/>
                <w:lang w:val="en-GB"/>
              </w:rPr>
              <w:t>UNDP RTAs, gender specialist and focal point, communication specialist, UNDP TA for CC</w:t>
            </w:r>
          </w:p>
        </w:tc>
      </w:tr>
    </w:tbl>
    <w:p w14:paraId="3A77FE8D" w14:textId="77777777" w:rsidR="004E79DA" w:rsidRPr="001445FE" w:rsidRDefault="004E79DA">
      <w:pPr>
        <w:spacing w:before="0" w:after="200"/>
        <w:jc w:val="left"/>
        <w:rPr>
          <w:lang w:val="en-GB"/>
        </w:rPr>
        <w:sectPr w:rsidR="004E79DA" w:rsidRPr="001445FE" w:rsidSect="004E79DA">
          <w:pgSz w:w="16839" w:h="11907" w:orient="landscape" w:code="9"/>
          <w:pgMar w:top="720" w:right="720" w:bottom="720" w:left="720" w:header="576" w:footer="432" w:gutter="0"/>
          <w:cols w:space="720"/>
          <w:docGrid w:linePitch="360"/>
        </w:sectPr>
      </w:pPr>
    </w:p>
    <w:p w14:paraId="4235D2DA" w14:textId="25E6E01F" w:rsidR="001B77F1" w:rsidRPr="001445FE" w:rsidRDefault="001B77F1" w:rsidP="00EB5C06">
      <w:pPr>
        <w:pStyle w:val="Heading2"/>
        <w:numPr>
          <w:ilvl w:val="0"/>
          <w:numId w:val="0"/>
        </w:numPr>
        <w:spacing w:after="100"/>
        <w:ind w:left="432" w:hanging="432"/>
        <w:rPr>
          <w:lang w:val="en-GB"/>
        </w:rPr>
      </w:pPr>
      <w:bookmarkStart w:id="45" w:name="_Toc484536799"/>
      <w:r w:rsidRPr="001445FE">
        <w:rPr>
          <w:lang w:val="en-GB"/>
        </w:rPr>
        <w:lastRenderedPageBreak/>
        <w:t>Annex 3: List of People Interviewed</w:t>
      </w:r>
      <w:bookmarkEnd w:id="45"/>
    </w:p>
    <w:tbl>
      <w:tblPr>
        <w:tblStyle w:val="TableBaastel1"/>
        <w:tblW w:w="5000" w:type="pct"/>
        <w:shd w:val="clear" w:color="auto" w:fill="FFFFFF" w:themeFill="background1"/>
        <w:tblLook w:val="04A0" w:firstRow="1" w:lastRow="0" w:firstColumn="1" w:lastColumn="0" w:noHBand="0" w:noVBand="1"/>
      </w:tblPr>
      <w:tblGrid>
        <w:gridCol w:w="993"/>
        <w:gridCol w:w="2551"/>
        <w:gridCol w:w="1706"/>
        <w:gridCol w:w="3777"/>
      </w:tblGrid>
      <w:tr w:rsidR="00E23DA9" w:rsidRPr="00754C95" w14:paraId="5D11F236" w14:textId="77777777" w:rsidTr="00192BDE">
        <w:trPr>
          <w:cnfStyle w:val="100000000000" w:firstRow="1" w:lastRow="0" w:firstColumn="0" w:lastColumn="0" w:oddVBand="0" w:evenVBand="0" w:oddHBand="0" w:evenHBand="0" w:firstRowFirstColumn="0" w:firstRowLastColumn="0" w:lastRowFirstColumn="0" w:lastRowLastColumn="0"/>
        </w:trPr>
        <w:tc>
          <w:tcPr>
            <w:tcW w:w="550" w:type="pct"/>
            <w:shd w:val="clear" w:color="auto" w:fill="FFFFFF" w:themeFill="background1"/>
            <w:hideMark/>
          </w:tcPr>
          <w:p w14:paraId="00F3F9C7" w14:textId="77777777" w:rsidR="00E23DA9" w:rsidRPr="001445FE" w:rsidRDefault="00E23DA9" w:rsidP="00E23DA9">
            <w:pPr>
              <w:spacing w:before="0" w:after="0"/>
              <w:rPr>
                <w:szCs w:val="20"/>
                <w:lang w:val="en-GB"/>
              </w:rPr>
            </w:pPr>
            <w:r w:rsidRPr="001445FE">
              <w:rPr>
                <w:bCs/>
                <w:szCs w:val="20"/>
                <w:lang w:val="en-GB"/>
              </w:rPr>
              <w:t>Level</w:t>
            </w:r>
          </w:p>
        </w:tc>
        <w:tc>
          <w:tcPr>
            <w:tcW w:w="2358" w:type="pct"/>
            <w:gridSpan w:val="2"/>
            <w:shd w:val="clear" w:color="auto" w:fill="FFFFFF" w:themeFill="background1"/>
            <w:hideMark/>
          </w:tcPr>
          <w:p w14:paraId="2AC2063C" w14:textId="77777777" w:rsidR="00E23DA9" w:rsidRPr="001445FE" w:rsidRDefault="00E23DA9" w:rsidP="00E23DA9">
            <w:pPr>
              <w:spacing w:before="0" w:after="0"/>
              <w:rPr>
                <w:szCs w:val="20"/>
                <w:lang w:val="en-GB"/>
              </w:rPr>
            </w:pPr>
            <w:r w:rsidRPr="001445FE">
              <w:rPr>
                <w:bCs/>
                <w:szCs w:val="20"/>
                <w:lang w:val="en-GB"/>
              </w:rPr>
              <w:t>Position</w:t>
            </w:r>
          </w:p>
        </w:tc>
        <w:tc>
          <w:tcPr>
            <w:tcW w:w="2092" w:type="pct"/>
            <w:shd w:val="clear" w:color="auto" w:fill="FFFFFF" w:themeFill="background1"/>
            <w:hideMark/>
          </w:tcPr>
          <w:p w14:paraId="7075F573" w14:textId="77777777" w:rsidR="00E23DA9" w:rsidRPr="001445FE" w:rsidRDefault="00E23DA9" w:rsidP="00E23DA9">
            <w:pPr>
              <w:spacing w:before="0" w:after="0"/>
              <w:rPr>
                <w:szCs w:val="20"/>
                <w:lang w:val="en-GB"/>
              </w:rPr>
            </w:pPr>
            <w:r w:rsidRPr="001445FE">
              <w:rPr>
                <w:bCs/>
                <w:szCs w:val="20"/>
                <w:lang w:val="en-GB"/>
              </w:rPr>
              <w:t xml:space="preserve">Name </w:t>
            </w:r>
          </w:p>
        </w:tc>
      </w:tr>
      <w:tr w:rsidR="00E23DA9" w:rsidRPr="00754C95" w14:paraId="5B427F75" w14:textId="77777777" w:rsidTr="00192BDE">
        <w:tc>
          <w:tcPr>
            <w:tcW w:w="550" w:type="pct"/>
            <w:vMerge w:val="restart"/>
            <w:shd w:val="clear" w:color="auto" w:fill="FFFFFF" w:themeFill="background1"/>
          </w:tcPr>
          <w:p w14:paraId="1485F203" w14:textId="77777777" w:rsidR="00E23DA9" w:rsidRPr="001445FE" w:rsidRDefault="00E23DA9" w:rsidP="00E23DA9">
            <w:pPr>
              <w:spacing w:before="0" w:after="0"/>
              <w:rPr>
                <w:szCs w:val="20"/>
                <w:lang w:val="en-GB"/>
              </w:rPr>
            </w:pPr>
            <w:r w:rsidRPr="001445FE">
              <w:rPr>
                <w:szCs w:val="20"/>
                <w:lang w:val="en-GB"/>
              </w:rPr>
              <w:t>Global</w:t>
            </w:r>
          </w:p>
        </w:tc>
        <w:tc>
          <w:tcPr>
            <w:tcW w:w="2358" w:type="pct"/>
            <w:gridSpan w:val="2"/>
            <w:shd w:val="clear" w:color="auto" w:fill="FFFFFF" w:themeFill="background1"/>
          </w:tcPr>
          <w:p w14:paraId="71A2223F" w14:textId="77777777" w:rsidR="00E23DA9" w:rsidRPr="00CD4F59" w:rsidRDefault="00E23DA9" w:rsidP="00E23DA9">
            <w:pPr>
              <w:spacing w:before="0" w:after="0"/>
              <w:rPr>
                <w:szCs w:val="20"/>
                <w:lang w:val="en-GB"/>
              </w:rPr>
            </w:pPr>
            <w:r w:rsidRPr="00CD4F59">
              <w:rPr>
                <w:szCs w:val="20"/>
                <w:lang w:val="en-GB"/>
              </w:rPr>
              <w:t>Global Affairs Canada</w:t>
            </w:r>
          </w:p>
        </w:tc>
        <w:tc>
          <w:tcPr>
            <w:tcW w:w="2092" w:type="pct"/>
            <w:shd w:val="clear" w:color="auto" w:fill="FFFFFF" w:themeFill="background1"/>
          </w:tcPr>
          <w:p w14:paraId="7408BDD3" w14:textId="77777777" w:rsidR="00E23DA9" w:rsidRPr="001445FE" w:rsidRDefault="00E23DA9" w:rsidP="00E23DA9">
            <w:pPr>
              <w:spacing w:before="0" w:after="0"/>
              <w:rPr>
                <w:color w:val="1F497D"/>
                <w:szCs w:val="20"/>
                <w:lang w:val="en-GB"/>
              </w:rPr>
            </w:pPr>
            <w:r w:rsidRPr="001445FE">
              <w:rPr>
                <w:color w:val="1F497D"/>
                <w:szCs w:val="20"/>
                <w:lang w:val="en-GB"/>
              </w:rPr>
              <w:t>Amanda Walker</w:t>
            </w:r>
          </w:p>
          <w:p w14:paraId="0E673A12" w14:textId="77777777" w:rsidR="00E23DA9" w:rsidRPr="001445FE" w:rsidRDefault="00E23DA9" w:rsidP="00E23DA9">
            <w:pPr>
              <w:spacing w:before="0" w:after="0"/>
              <w:rPr>
                <w:color w:val="1F497D"/>
                <w:szCs w:val="20"/>
                <w:lang w:val="en-GB"/>
              </w:rPr>
            </w:pPr>
            <w:r w:rsidRPr="001445FE">
              <w:rPr>
                <w:color w:val="1F497D"/>
                <w:szCs w:val="20"/>
                <w:lang w:val="en-GB"/>
              </w:rPr>
              <w:t>Tara Carney</w:t>
            </w:r>
          </w:p>
        </w:tc>
      </w:tr>
      <w:tr w:rsidR="00E23DA9" w:rsidRPr="00754C95" w14:paraId="10E618F3" w14:textId="77777777" w:rsidTr="00192BDE">
        <w:tc>
          <w:tcPr>
            <w:tcW w:w="550" w:type="pct"/>
            <w:vMerge/>
            <w:shd w:val="clear" w:color="auto" w:fill="FFFFFF" w:themeFill="background1"/>
            <w:hideMark/>
          </w:tcPr>
          <w:p w14:paraId="02CED828" w14:textId="77777777" w:rsidR="00E23DA9" w:rsidRPr="001445FE" w:rsidRDefault="00E23DA9" w:rsidP="00E23DA9">
            <w:pPr>
              <w:spacing w:before="0" w:after="0"/>
              <w:rPr>
                <w:szCs w:val="20"/>
                <w:lang w:val="en-GB"/>
              </w:rPr>
            </w:pPr>
          </w:p>
        </w:tc>
        <w:tc>
          <w:tcPr>
            <w:tcW w:w="2358" w:type="pct"/>
            <w:gridSpan w:val="2"/>
            <w:shd w:val="clear" w:color="auto" w:fill="FFFFFF" w:themeFill="background1"/>
            <w:hideMark/>
          </w:tcPr>
          <w:p w14:paraId="5447304D" w14:textId="77777777" w:rsidR="00E23DA9" w:rsidRPr="001445FE" w:rsidRDefault="00E23DA9" w:rsidP="00E23DA9">
            <w:pPr>
              <w:spacing w:before="0" w:after="0"/>
              <w:rPr>
                <w:szCs w:val="20"/>
                <w:lang w:val="en-GB"/>
              </w:rPr>
            </w:pPr>
            <w:r w:rsidRPr="001445FE">
              <w:rPr>
                <w:szCs w:val="20"/>
                <w:lang w:val="en-GB"/>
              </w:rPr>
              <w:t>Head - Climate Change</w:t>
            </w:r>
          </w:p>
          <w:p w14:paraId="4A14D589" w14:textId="77777777" w:rsidR="00E23DA9" w:rsidRPr="001445FE" w:rsidRDefault="00E23DA9" w:rsidP="00E23DA9">
            <w:pPr>
              <w:spacing w:before="0" w:after="0"/>
              <w:rPr>
                <w:szCs w:val="20"/>
                <w:lang w:val="en-GB"/>
              </w:rPr>
            </w:pPr>
            <w:r w:rsidRPr="001445FE">
              <w:rPr>
                <w:szCs w:val="20"/>
                <w:lang w:val="en-GB"/>
              </w:rPr>
              <w:t>Head and GEF Principal Technical Advisor</w:t>
            </w:r>
          </w:p>
          <w:p w14:paraId="1C50D844" w14:textId="77777777" w:rsidR="00E23DA9" w:rsidRPr="001445FE" w:rsidRDefault="00E23DA9" w:rsidP="00E23DA9">
            <w:pPr>
              <w:spacing w:before="0" w:after="0"/>
              <w:rPr>
                <w:szCs w:val="20"/>
                <w:lang w:val="en-GB"/>
              </w:rPr>
            </w:pPr>
            <w:r w:rsidRPr="001445FE">
              <w:rPr>
                <w:szCs w:val="20"/>
                <w:lang w:val="en-GB"/>
              </w:rPr>
              <w:t>Low-emission and Climate-Resilient Development</w:t>
            </w:r>
          </w:p>
        </w:tc>
        <w:tc>
          <w:tcPr>
            <w:tcW w:w="2092" w:type="pct"/>
            <w:shd w:val="clear" w:color="auto" w:fill="FFFFFF" w:themeFill="background1"/>
            <w:hideMark/>
          </w:tcPr>
          <w:p w14:paraId="648566F7" w14:textId="77777777" w:rsidR="00E23DA9" w:rsidRPr="001445FE" w:rsidRDefault="00E23DA9" w:rsidP="00E23DA9">
            <w:pPr>
              <w:spacing w:before="0" w:after="0"/>
              <w:rPr>
                <w:szCs w:val="20"/>
                <w:lang w:val="en-GB"/>
              </w:rPr>
            </w:pPr>
            <w:r w:rsidRPr="001445FE">
              <w:rPr>
                <w:color w:val="1F497D"/>
                <w:szCs w:val="20"/>
                <w:lang w:val="en-GB"/>
              </w:rPr>
              <w:t>Stephen Gold</w:t>
            </w:r>
          </w:p>
          <w:p w14:paraId="6CCC0FC2" w14:textId="77777777" w:rsidR="00E23DA9" w:rsidRPr="001445FE" w:rsidRDefault="004A39C1" w:rsidP="00E23DA9">
            <w:pPr>
              <w:spacing w:before="0" w:after="0"/>
              <w:rPr>
                <w:color w:val="1F497D"/>
                <w:szCs w:val="20"/>
                <w:lang w:val="en-GB"/>
              </w:rPr>
            </w:pPr>
            <w:hyperlink r:id="rId22" w:history="1">
              <w:r w:rsidR="00E23DA9" w:rsidRPr="001445FE">
                <w:rPr>
                  <w:rStyle w:val="Hyperlink"/>
                  <w:szCs w:val="20"/>
                  <w:lang w:val="en-GB"/>
                </w:rPr>
                <w:t>Stephen.gold@undp.org</w:t>
              </w:r>
            </w:hyperlink>
            <w:r w:rsidR="00E23DA9" w:rsidRPr="001445FE">
              <w:rPr>
                <w:color w:val="1F497D"/>
                <w:szCs w:val="20"/>
                <w:lang w:val="en-GB"/>
              </w:rPr>
              <w:t xml:space="preserve"> </w:t>
            </w:r>
          </w:p>
        </w:tc>
      </w:tr>
      <w:tr w:rsidR="00E23DA9" w:rsidRPr="00A96C1D" w14:paraId="173D6E5E" w14:textId="77777777" w:rsidTr="00192BDE">
        <w:tc>
          <w:tcPr>
            <w:tcW w:w="550" w:type="pct"/>
            <w:vMerge/>
            <w:shd w:val="clear" w:color="auto" w:fill="FFFFFF" w:themeFill="background1"/>
            <w:hideMark/>
          </w:tcPr>
          <w:p w14:paraId="6657D108" w14:textId="77777777" w:rsidR="00E23DA9" w:rsidRPr="001445FE" w:rsidRDefault="00E23DA9" w:rsidP="00E23DA9">
            <w:pPr>
              <w:spacing w:before="0" w:after="0"/>
              <w:rPr>
                <w:rFonts w:eastAsiaTheme="minorHAnsi" w:cs="Calibri"/>
                <w:szCs w:val="20"/>
                <w:lang w:val="en-GB"/>
              </w:rPr>
            </w:pPr>
          </w:p>
        </w:tc>
        <w:tc>
          <w:tcPr>
            <w:tcW w:w="2358" w:type="pct"/>
            <w:gridSpan w:val="2"/>
            <w:shd w:val="clear" w:color="auto" w:fill="FFFFFF" w:themeFill="background1"/>
            <w:hideMark/>
          </w:tcPr>
          <w:p w14:paraId="51FB06EF" w14:textId="77777777" w:rsidR="00E23DA9" w:rsidRPr="001445FE" w:rsidRDefault="00E23DA9" w:rsidP="00E23DA9">
            <w:pPr>
              <w:spacing w:before="0" w:after="0"/>
              <w:rPr>
                <w:szCs w:val="20"/>
                <w:lang w:val="en-GB"/>
              </w:rPr>
            </w:pPr>
            <w:r w:rsidRPr="001445FE">
              <w:rPr>
                <w:szCs w:val="20"/>
                <w:lang w:val="en-GB"/>
              </w:rPr>
              <w:t>CCAF Project coordinator</w:t>
            </w:r>
          </w:p>
        </w:tc>
        <w:tc>
          <w:tcPr>
            <w:tcW w:w="2092" w:type="pct"/>
            <w:shd w:val="clear" w:color="auto" w:fill="FFFFFF" w:themeFill="background1"/>
            <w:hideMark/>
          </w:tcPr>
          <w:p w14:paraId="2645CF4D" w14:textId="77777777" w:rsidR="00E23DA9" w:rsidRPr="001445FE" w:rsidRDefault="00E23DA9" w:rsidP="00E23DA9">
            <w:pPr>
              <w:spacing w:before="0" w:after="0"/>
              <w:rPr>
                <w:szCs w:val="20"/>
                <w:lang w:val="fr-BE"/>
              </w:rPr>
            </w:pPr>
            <w:r w:rsidRPr="001445FE">
              <w:rPr>
                <w:color w:val="1F497D"/>
                <w:szCs w:val="20"/>
                <w:lang w:val="fr-BE"/>
              </w:rPr>
              <w:t>Jennifer Baumwoll</w:t>
            </w:r>
          </w:p>
          <w:p w14:paraId="5F2E7398" w14:textId="77777777" w:rsidR="00E23DA9" w:rsidRPr="001445FE" w:rsidRDefault="004A39C1" w:rsidP="00E23DA9">
            <w:pPr>
              <w:spacing w:before="0" w:after="0"/>
              <w:rPr>
                <w:color w:val="1F497D"/>
                <w:szCs w:val="20"/>
                <w:lang w:val="fr-BE"/>
              </w:rPr>
            </w:pPr>
            <w:hyperlink r:id="rId23" w:history="1">
              <w:r w:rsidR="00E23DA9" w:rsidRPr="001445FE">
                <w:rPr>
                  <w:rStyle w:val="Hyperlink"/>
                  <w:szCs w:val="20"/>
                  <w:lang w:val="fr-BE"/>
                </w:rPr>
                <w:t>Jennifer.baumwoll@undp.org</w:t>
              </w:r>
            </w:hyperlink>
            <w:r w:rsidR="00E23DA9" w:rsidRPr="00B107A9">
              <w:rPr>
                <w:color w:val="1F497D"/>
                <w:szCs w:val="20"/>
                <w:lang w:val="fr-BE"/>
              </w:rPr>
              <w:t xml:space="preserve"> </w:t>
            </w:r>
          </w:p>
        </w:tc>
      </w:tr>
      <w:tr w:rsidR="00E23DA9" w:rsidRPr="00754C95" w14:paraId="3FB0E0FD" w14:textId="77777777" w:rsidTr="00192BDE">
        <w:tc>
          <w:tcPr>
            <w:tcW w:w="550" w:type="pct"/>
            <w:vMerge/>
            <w:shd w:val="clear" w:color="auto" w:fill="FFFFFF" w:themeFill="background1"/>
            <w:hideMark/>
          </w:tcPr>
          <w:p w14:paraId="2ABFB715" w14:textId="77777777" w:rsidR="00E23DA9" w:rsidRPr="001445FE" w:rsidRDefault="00E23DA9" w:rsidP="00E23DA9">
            <w:pPr>
              <w:spacing w:before="0" w:after="0"/>
              <w:rPr>
                <w:rFonts w:eastAsiaTheme="minorHAnsi" w:cs="Calibri"/>
                <w:szCs w:val="20"/>
                <w:lang w:val="fr-BE"/>
              </w:rPr>
            </w:pPr>
          </w:p>
        </w:tc>
        <w:tc>
          <w:tcPr>
            <w:tcW w:w="2358" w:type="pct"/>
            <w:gridSpan w:val="2"/>
            <w:shd w:val="clear" w:color="auto" w:fill="FFFFFF" w:themeFill="background1"/>
            <w:hideMark/>
          </w:tcPr>
          <w:p w14:paraId="17DF7D8B" w14:textId="77777777" w:rsidR="00E23DA9" w:rsidRPr="001445FE" w:rsidRDefault="00E23DA9" w:rsidP="00E23DA9">
            <w:pPr>
              <w:spacing w:before="0" w:after="0"/>
              <w:rPr>
                <w:szCs w:val="20"/>
                <w:lang w:val="en-GB"/>
              </w:rPr>
            </w:pPr>
            <w:r w:rsidRPr="001445FE">
              <w:rPr>
                <w:szCs w:val="20"/>
                <w:lang w:val="en-GB"/>
              </w:rPr>
              <w:t>UNDP</w:t>
            </w:r>
            <w:r w:rsidRPr="001445FE">
              <w:rPr>
                <w:color w:val="1F497D"/>
                <w:szCs w:val="20"/>
                <w:lang w:val="en-GB"/>
              </w:rPr>
              <w:t xml:space="preserve"> </w:t>
            </w:r>
            <w:r w:rsidRPr="001445FE">
              <w:rPr>
                <w:szCs w:val="20"/>
                <w:lang w:val="en-GB"/>
              </w:rPr>
              <w:t>Gender Specialist</w:t>
            </w:r>
          </w:p>
        </w:tc>
        <w:tc>
          <w:tcPr>
            <w:tcW w:w="2092" w:type="pct"/>
            <w:shd w:val="clear" w:color="auto" w:fill="FFFFFF" w:themeFill="background1"/>
            <w:hideMark/>
          </w:tcPr>
          <w:p w14:paraId="73DFF9F6" w14:textId="77777777" w:rsidR="00E23DA9" w:rsidRPr="001445FE" w:rsidRDefault="00E23DA9" w:rsidP="00E23DA9">
            <w:pPr>
              <w:spacing w:before="0" w:after="0"/>
              <w:rPr>
                <w:color w:val="1F497D"/>
                <w:szCs w:val="20"/>
                <w:lang w:val="en-GB"/>
              </w:rPr>
            </w:pPr>
            <w:r w:rsidRPr="001445FE">
              <w:rPr>
                <w:color w:val="1F497D"/>
                <w:szCs w:val="20"/>
                <w:lang w:val="en-GB"/>
              </w:rPr>
              <w:t>Verania Chao</w:t>
            </w:r>
          </w:p>
          <w:p w14:paraId="7285429B" w14:textId="77777777" w:rsidR="00E23DA9" w:rsidRPr="001445FE" w:rsidRDefault="004A39C1" w:rsidP="00E23DA9">
            <w:pPr>
              <w:spacing w:before="0" w:after="0"/>
              <w:rPr>
                <w:szCs w:val="20"/>
                <w:lang w:val="en-GB"/>
              </w:rPr>
            </w:pPr>
            <w:hyperlink r:id="rId24" w:history="1">
              <w:r w:rsidR="00E23DA9" w:rsidRPr="001445FE">
                <w:rPr>
                  <w:rStyle w:val="Hyperlink"/>
                  <w:szCs w:val="20"/>
                  <w:lang w:val="en-GB"/>
                </w:rPr>
                <w:t>Verania.Chao@undp.org</w:t>
              </w:r>
            </w:hyperlink>
            <w:r w:rsidR="00E23DA9" w:rsidRPr="001445FE">
              <w:rPr>
                <w:color w:val="1F497D"/>
                <w:szCs w:val="20"/>
                <w:lang w:val="en-GB"/>
              </w:rPr>
              <w:t xml:space="preserve"> </w:t>
            </w:r>
          </w:p>
        </w:tc>
      </w:tr>
      <w:tr w:rsidR="00E23DA9" w:rsidRPr="00754C95" w14:paraId="40E73711" w14:textId="77777777" w:rsidTr="00192BDE">
        <w:tc>
          <w:tcPr>
            <w:tcW w:w="550" w:type="pct"/>
            <w:vMerge/>
            <w:shd w:val="clear" w:color="auto" w:fill="FFFFFF" w:themeFill="background1"/>
          </w:tcPr>
          <w:p w14:paraId="7FB42E76" w14:textId="77777777" w:rsidR="00E23DA9" w:rsidRPr="001445FE" w:rsidRDefault="00E23DA9" w:rsidP="00E23DA9">
            <w:pPr>
              <w:spacing w:before="0" w:after="0"/>
              <w:rPr>
                <w:rFonts w:cs="Calibri"/>
                <w:szCs w:val="20"/>
                <w:lang w:val="en-GB"/>
              </w:rPr>
            </w:pPr>
          </w:p>
        </w:tc>
        <w:tc>
          <w:tcPr>
            <w:tcW w:w="2358" w:type="pct"/>
            <w:gridSpan w:val="2"/>
            <w:shd w:val="clear" w:color="auto" w:fill="FFFFFF" w:themeFill="background1"/>
          </w:tcPr>
          <w:p w14:paraId="3E675BEE" w14:textId="77777777" w:rsidR="00E23DA9" w:rsidRPr="001445FE" w:rsidRDefault="00E23DA9" w:rsidP="00E23DA9">
            <w:pPr>
              <w:spacing w:before="0" w:after="0"/>
              <w:rPr>
                <w:szCs w:val="20"/>
                <w:lang w:val="en-GB"/>
              </w:rPr>
            </w:pPr>
            <w:r w:rsidRPr="001445FE">
              <w:rPr>
                <w:szCs w:val="20"/>
                <w:lang w:val="en-GB"/>
              </w:rPr>
              <w:t>UNDP gender focal point</w:t>
            </w:r>
            <w:r w:rsidRPr="001445FE">
              <w:rPr>
                <w:color w:val="1F497D"/>
                <w:szCs w:val="20"/>
                <w:lang w:val="en-GB"/>
              </w:rPr>
              <w:t>s</w:t>
            </w:r>
          </w:p>
        </w:tc>
        <w:tc>
          <w:tcPr>
            <w:tcW w:w="2092" w:type="pct"/>
            <w:shd w:val="clear" w:color="auto" w:fill="FFFFFF" w:themeFill="background1"/>
          </w:tcPr>
          <w:p w14:paraId="1E3E8511" w14:textId="77777777" w:rsidR="00E23DA9" w:rsidRPr="001445FE" w:rsidRDefault="00E23DA9" w:rsidP="00E23DA9">
            <w:pPr>
              <w:spacing w:before="0" w:after="0"/>
              <w:rPr>
                <w:color w:val="1F497D"/>
                <w:szCs w:val="20"/>
                <w:lang w:val="en-GB"/>
              </w:rPr>
            </w:pPr>
            <w:r w:rsidRPr="001445FE">
              <w:rPr>
                <w:color w:val="1F497D"/>
                <w:szCs w:val="20"/>
                <w:lang w:val="en-GB"/>
              </w:rPr>
              <w:t>Ciara Daniels</w:t>
            </w:r>
          </w:p>
          <w:p w14:paraId="5F839B37" w14:textId="77777777" w:rsidR="00E23DA9" w:rsidRPr="001445FE" w:rsidRDefault="004A39C1" w:rsidP="00E23DA9">
            <w:pPr>
              <w:spacing w:before="0" w:after="0"/>
              <w:rPr>
                <w:color w:val="1F497D"/>
                <w:szCs w:val="20"/>
                <w:lang w:val="en-GB"/>
              </w:rPr>
            </w:pPr>
            <w:hyperlink r:id="rId25" w:history="1">
              <w:r w:rsidR="00E23DA9" w:rsidRPr="001445FE">
                <w:rPr>
                  <w:rStyle w:val="Hyperlink"/>
                  <w:szCs w:val="20"/>
                  <w:lang w:val="en-GB"/>
                </w:rPr>
                <w:t>ciara.daniels@undp.org</w:t>
              </w:r>
            </w:hyperlink>
          </w:p>
        </w:tc>
      </w:tr>
      <w:tr w:rsidR="00E23DA9" w:rsidRPr="00754C95" w14:paraId="62B0A9E1" w14:textId="77777777" w:rsidTr="00192BDE">
        <w:trPr>
          <w:trHeight w:val="469"/>
        </w:trPr>
        <w:tc>
          <w:tcPr>
            <w:tcW w:w="550" w:type="pct"/>
            <w:vMerge/>
            <w:shd w:val="clear" w:color="auto" w:fill="FFFFFF" w:themeFill="background1"/>
            <w:hideMark/>
          </w:tcPr>
          <w:p w14:paraId="01385D6C" w14:textId="77777777" w:rsidR="00E23DA9" w:rsidRPr="001445FE" w:rsidRDefault="00E23DA9" w:rsidP="00E23DA9">
            <w:pPr>
              <w:spacing w:before="0" w:after="0"/>
              <w:rPr>
                <w:rFonts w:eastAsiaTheme="minorHAnsi" w:cs="Calibri"/>
                <w:szCs w:val="20"/>
                <w:lang w:val="en-GB"/>
              </w:rPr>
            </w:pPr>
          </w:p>
        </w:tc>
        <w:tc>
          <w:tcPr>
            <w:tcW w:w="1413" w:type="pct"/>
            <w:vMerge w:val="restart"/>
            <w:shd w:val="clear" w:color="auto" w:fill="FFFFFF" w:themeFill="background1"/>
            <w:hideMark/>
          </w:tcPr>
          <w:p w14:paraId="6A64AE55" w14:textId="77777777" w:rsidR="00E23DA9" w:rsidRPr="001445FE" w:rsidRDefault="00E23DA9" w:rsidP="00E23DA9">
            <w:pPr>
              <w:spacing w:before="0" w:after="0"/>
              <w:rPr>
                <w:szCs w:val="20"/>
                <w:lang w:val="en-GB"/>
              </w:rPr>
            </w:pPr>
            <w:r w:rsidRPr="00CD4F59">
              <w:rPr>
                <w:szCs w:val="20"/>
                <w:lang w:val="en-GB"/>
              </w:rPr>
              <w:t>UNDP Regional Technical Advisors covering each of the six national projects (Cambodia, Cape Verde, Haiti, Mali, Niger and Sudan)</w:t>
            </w:r>
          </w:p>
        </w:tc>
        <w:tc>
          <w:tcPr>
            <w:tcW w:w="945" w:type="pct"/>
            <w:shd w:val="clear" w:color="auto" w:fill="FFFFFF" w:themeFill="background1"/>
            <w:hideMark/>
          </w:tcPr>
          <w:p w14:paraId="3380D244" w14:textId="77777777" w:rsidR="00E23DA9" w:rsidRPr="001445FE" w:rsidRDefault="00E23DA9" w:rsidP="00E23DA9">
            <w:pPr>
              <w:spacing w:before="0" w:after="0"/>
              <w:rPr>
                <w:szCs w:val="20"/>
                <w:lang w:val="en-GB"/>
              </w:rPr>
            </w:pPr>
            <w:r w:rsidRPr="001445FE">
              <w:rPr>
                <w:szCs w:val="20"/>
                <w:lang w:val="en-GB"/>
              </w:rPr>
              <w:t>Asia</w:t>
            </w:r>
          </w:p>
        </w:tc>
        <w:tc>
          <w:tcPr>
            <w:tcW w:w="2092" w:type="pct"/>
            <w:shd w:val="clear" w:color="auto" w:fill="FFFFFF" w:themeFill="background1"/>
            <w:hideMark/>
          </w:tcPr>
          <w:p w14:paraId="700F4268" w14:textId="77777777" w:rsidR="00E23DA9" w:rsidRPr="001445FE" w:rsidRDefault="00E23DA9" w:rsidP="00E23DA9">
            <w:pPr>
              <w:spacing w:before="0" w:after="0"/>
              <w:rPr>
                <w:color w:val="1F497D"/>
                <w:szCs w:val="20"/>
                <w:lang w:val="en-GB"/>
              </w:rPr>
            </w:pPr>
            <w:r w:rsidRPr="001445FE">
              <w:rPr>
                <w:color w:val="1F497D"/>
                <w:szCs w:val="20"/>
                <w:lang w:val="en-GB"/>
              </w:rPr>
              <w:t>Yusuke Taishi  (Cambodia)</w:t>
            </w:r>
          </w:p>
          <w:p w14:paraId="14738978" w14:textId="77777777" w:rsidR="00E23DA9" w:rsidRPr="001445FE" w:rsidRDefault="004A39C1" w:rsidP="00E23DA9">
            <w:pPr>
              <w:spacing w:before="0" w:after="0"/>
              <w:rPr>
                <w:szCs w:val="20"/>
                <w:lang w:val="en-GB"/>
              </w:rPr>
            </w:pPr>
            <w:hyperlink r:id="rId26" w:history="1">
              <w:r w:rsidR="00E23DA9" w:rsidRPr="001445FE">
                <w:rPr>
                  <w:rStyle w:val="Hyperlink"/>
                  <w:szCs w:val="20"/>
                  <w:lang w:val="en-GB"/>
                </w:rPr>
                <w:t>yusuke.taishi@undp.org</w:t>
              </w:r>
            </w:hyperlink>
            <w:r w:rsidR="00E23DA9" w:rsidRPr="001445FE">
              <w:rPr>
                <w:color w:val="1F497D"/>
                <w:szCs w:val="20"/>
                <w:lang w:val="en-GB"/>
              </w:rPr>
              <w:t xml:space="preserve"> </w:t>
            </w:r>
          </w:p>
        </w:tc>
      </w:tr>
      <w:tr w:rsidR="00E23DA9" w:rsidRPr="00754C95" w14:paraId="4DDF15F1" w14:textId="77777777" w:rsidTr="00192BDE">
        <w:trPr>
          <w:trHeight w:val="410"/>
        </w:trPr>
        <w:tc>
          <w:tcPr>
            <w:tcW w:w="550" w:type="pct"/>
            <w:vMerge/>
            <w:shd w:val="clear" w:color="auto" w:fill="FFFFFF" w:themeFill="background1"/>
          </w:tcPr>
          <w:p w14:paraId="1CCB6899" w14:textId="77777777" w:rsidR="00E23DA9" w:rsidRPr="001445FE" w:rsidRDefault="00E23DA9" w:rsidP="00E23DA9">
            <w:pPr>
              <w:spacing w:before="0" w:after="0"/>
              <w:rPr>
                <w:rFonts w:eastAsiaTheme="minorHAnsi" w:cs="Calibri"/>
                <w:szCs w:val="20"/>
                <w:lang w:val="en-GB"/>
              </w:rPr>
            </w:pPr>
          </w:p>
        </w:tc>
        <w:tc>
          <w:tcPr>
            <w:tcW w:w="1413" w:type="pct"/>
            <w:vMerge/>
            <w:shd w:val="clear" w:color="auto" w:fill="FFFFFF" w:themeFill="background1"/>
          </w:tcPr>
          <w:p w14:paraId="42786503" w14:textId="77777777" w:rsidR="00E23DA9" w:rsidRPr="001445FE" w:rsidRDefault="00E23DA9" w:rsidP="00E23DA9">
            <w:pPr>
              <w:spacing w:before="0" w:after="0"/>
              <w:rPr>
                <w:rFonts w:eastAsiaTheme="minorHAnsi" w:cs="Calibri"/>
                <w:szCs w:val="20"/>
                <w:lang w:val="en-GB"/>
              </w:rPr>
            </w:pPr>
          </w:p>
        </w:tc>
        <w:tc>
          <w:tcPr>
            <w:tcW w:w="945" w:type="pct"/>
            <w:shd w:val="clear" w:color="auto" w:fill="FFFFFF" w:themeFill="background1"/>
          </w:tcPr>
          <w:p w14:paraId="1FC7FD1B" w14:textId="713B68F0" w:rsidR="00E23DA9" w:rsidRPr="00CD4F59" w:rsidRDefault="00E23DA9" w:rsidP="00E23DA9">
            <w:pPr>
              <w:spacing w:before="0" w:after="0"/>
              <w:rPr>
                <w:szCs w:val="20"/>
                <w:lang w:val="en-GB"/>
              </w:rPr>
            </w:pPr>
            <w:r w:rsidRPr="001445FE">
              <w:rPr>
                <w:szCs w:val="20"/>
                <w:lang w:val="en-GB"/>
              </w:rPr>
              <w:t>Africa</w:t>
            </w:r>
          </w:p>
        </w:tc>
        <w:tc>
          <w:tcPr>
            <w:tcW w:w="2092" w:type="pct"/>
            <w:shd w:val="clear" w:color="auto" w:fill="FFFFFF" w:themeFill="background1"/>
          </w:tcPr>
          <w:p w14:paraId="59A96A75" w14:textId="77777777" w:rsidR="00E23DA9" w:rsidRPr="008604CD" w:rsidRDefault="00E23DA9" w:rsidP="00E23DA9">
            <w:pPr>
              <w:spacing w:before="0" w:after="0"/>
              <w:rPr>
                <w:color w:val="1F497D"/>
                <w:szCs w:val="20"/>
                <w:lang w:val="en-GB"/>
              </w:rPr>
            </w:pPr>
            <w:r w:rsidRPr="00CD4F59">
              <w:rPr>
                <w:color w:val="1F497D"/>
                <w:szCs w:val="20"/>
                <w:lang w:val="en-GB"/>
              </w:rPr>
              <w:t>Clotilde Goema</w:t>
            </w:r>
            <w:r w:rsidRPr="008604CD">
              <w:rPr>
                <w:color w:val="1F497D"/>
                <w:szCs w:val="20"/>
                <w:lang w:val="en-GB"/>
              </w:rPr>
              <w:t>n  (Mali, Niger)</w:t>
            </w:r>
          </w:p>
          <w:p w14:paraId="5645C68E" w14:textId="6FF0A95B" w:rsidR="00E23DA9" w:rsidRPr="00CD4F59" w:rsidRDefault="004A39C1" w:rsidP="002E131A">
            <w:pPr>
              <w:spacing w:before="0" w:after="0"/>
              <w:rPr>
                <w:color w:val="1F497D"/>
                <w:szCs w:val="20"/>
                <w:lang w:val="en-GB"/>
              </w:rPr>
            </w:pPr>
            <w:hyperlink r:id="rId27" w:history="1">
              <w:r w:rsidR="002E131A" w:rsidRPr="00754C95">
                <w:rPr>
                  <w:rStyle w:val="Hyperlink"/>
                  <w:szCs w:val="20"/>
                  <w:lang w:val="en-GB"/>
                </w:rPr>
                <w:t>clotilde.goeman@undp.org</w:t>
              </w:r>
            </w:hyperlink>
            <w:r w:rsidR="002E131A" w:rsidRPr="00CD4F59">
              <w:rPr>
                <w:color w:val="1F497D"/>
                <w:szCs w:val="20"/>
                <w:lang w:val="en-GB"/>
              </w:rPr>
              <w:t xml:space="preserve"> </w:t>
            </w:r>
          </w:p>
        </w:tc>
      </w:tr>
      <w:tr w:rsidR="00E23DA9" w:rsidRPr="00754C95" w14:paraId="08C69898" w14:textId="77777777" w:rsidTr="00192BDE">
        <w:trPr>
          <w:trHeight w:val="410"/>
        </w:trPr>
        <w:tc>
          <w:tcPr>
            <w:tcW w:w="550" w:type="pct"/>
            <w:vMerge/>
            <w:shd w:val="clear" w:color="auto" w:fill="FFFFFF" w:themeFill="background1"/>
            <w:hideMark/>
          </w:tcPr>
          <w:p w14:paraId="54E5207C" w14:textId="77777777" w:rsidR="00E23DA9" w:rsidRPr="001445FE" w:rsidRDefault="00E23DA9" w:rsidP="00E23DA9">
            <w:pPr>
              <w:spacing w:before="0" w:after="0"/>
              <w:rPr>
                <w:rFonts w:eastAsiaTheme="minorHAnsi" w:cs="Calibri"/>
                <w:szCs w:val="20"/>
                <w:lang w:val="en-GB"/>
              </w:rPr>
            </w:pPr>
          </w:p>
        </w:tc>
        <w:tc>
          <w:tcPr>
            <w:tcW w:w="1413" w:type="pct"/>
            <w:vMerge/>
            <w:shd w:val="clear" w:color="auto" w:fill="FFFFFF" w:themeFill="background1"/>
            <w:hideMark/>
          </w:tcPr>
          <w:p w14:paraId="751C2450" w14:textId="77777777" w:rsidR="00E23DA9" w:rsidRPr="001445FE" w:rsidRDefault="00E23DA9" w:rsidP="00E23DA9">
            <w:pPr>
              <w:spacing w:before="0" w:after="0"/>
              <w:rPr>
                <w:rFonts w:eastAsiaTheme="minorHAnsi" w:cs="Calibri"/>
                <w:szCs w:val="20"/>
                <w:lang w:val="en-GB"/>
              </w:rPr>
            </w:pPr>
          </w:p>
        </w:tc>
        <w:tc>
          <w:tcPr>
            <w:tcW w:w="945" w:type="pct"/>
            <w:shd w:val="clear" w:color="auto" w:fill="FFFFFF" w:themeFill="background1"/>
            <w:hideMark/>
          </w:tcPr>
          <w:p w14:paraId="53AA0726" w14:textId="77777777" w:rsidR="00E23DA9" w:rsidRPr="001445FE" w:rsidRDefault="00E23DA9" w:rsidP="00E23DA9">
            <w:pPr>
              <w:spacing w:before="0" w:after="0"/>
              <w:rPr>
                <w:szCs w:val="20"/>
                <w:lang w:val="en-GB"/>
              </w:rPr>
            </w:pPr>
            <w:r w:rsidRPr="00CD4F59">
              <w:rPr>
                <w:szCs w:val="20"/>
                <w:lang w:val="en-GB"/>
              </w:rPr>
              <w:t>Latin America and the Caribbean</w:t>
            </w:r>
          </w:p>
        </w:tc>
        <w:tc>
          <w:tcPr>
            <w:tcW w:w="2092" w:type="pct"/>
            <w:shd w:val="clear" w:color="auto" w:fill="FFFFFF" w:themeFill="background1"/>
            <w:hideMark/>
          </w:tcPr>
          <w:p w14:paraId="3CE120D6" w14:textId="2CC0DA12" w:rsidR="00E23DA9" w:rsidRPr="008604CD" w:rsidRDefault="00E23DA9" w:rsidP="00E23DA9">
            <w:pPr>
              <w:spacing w:before="0" w:after="0"/>
              <w:rPr>
                <w:color w:val="1F497D"/>
                <w:szCs w:val="20"/>
                <w:lang w:val="en-GB"/>
              </w:rPr>
            </w:pPr>
            <w:r w:rsidRPr="00CD4F59">
              <w:rPr>
                <w:color w:val="1F497D"/>
                <w:szCs w:val="20"/>
                <w:lang w:val="en-GB"/>
              </w:rPr>
              <w:t>Lyes FERROUKHI</w:t>
            </w:r>
            <w:r w:rsidR="007D5640" w:rsidRPr="00CD4F59">
              <w:rPr>
                <w:color w:val="1F497D"/>
                <w:szCs w:val="20"/>
                <w:lang w:val="en-GB"/>
              </w:rPr>
              <w:t xml:space="preserve"> (Haiti)</w:t>
            </w:r>
          </w:p>
          <w:p w14:paraId="23B57807" w14:textId="084066C6" w:rsidR="00E23DA9" w:rsidRPr="001445FE" w:rsidRDefault="004A39C1" w:rsidP="00E23DA9">
            <w:pPr>
              <w:spacing w:before="0" w:after="0"/>
              <w:rPr>
                <w:szCs w:val="20"/>
                <w:lang w:val="en-GB"/>
              </w:rPr>
            </w:pPr>
            <w:hyperlink r:id="rId28" w:history="1">
              <w:r w:rsidR="00E23DA9" w:rsidRPr="00754C95">
                <w:rPr>
                  <w:rStyle w:val="Hyperlink"/>
                  <w:szCs w:val="20"/>
                  <w:lang w:val="en-GB"/>
                </w:rPr>
                <w:t>lyes.ferroukhi@undp.org</w:t>
              </w:r>
            </w:hyperlink>
            <w:r w:rsidR="00E23DA9" w:rsidRPr="00CD4F59">
              <w:rPr>
                <w:color w:val="1F497D"/>
                <w:szCs w:val="20"/>
                <w:lang w:val="en-GB"/>
              </w:rPr>
              <w:t xml:space="preserve"> </w:t>
            </w:r>
          </w:p>
        </w:tc>
      </w:tr>
      <w:tr w:rsidR="00E23DA9" w:rsidRPr="00754C95" w14:paraId="78A2512B" w14:textId="77777777" w:rsidTr="00192BDE">
        <w:trPr>
          <w:trHeight w:val="732"/>
        </w:trPr>
        <w:tc>
          <w:tcPr>
            <w:tcW w:w="550" w:type="pct"/>
            <w:vMerge/>
            <w:shd w:val="clear" w:color="auto" w:fill="FFFFFF" w:themeFill="background1"/>
            <w:hideMark/>
          </w:tcPr>
          <w:p w14:paraId="45D8A309" w14:textId="77777777" w:rsidR="00E23DA9" w:rsidRPr="001445FE" w:rsidRDefault="00E23DA9" w:rsidP="00E23DA9">
            <w:pPr>
              <w:spacing w:before="0" w:after="0"/>
              <w:rPr>
                <w:rFonts w:eastAsiaTheme="minorHAnsi" w:cs="Calibri"/>
                <w:szCs w:val="20"/>
                <w:lang w:val="en-GB"/>
              </w:rPr>
            </w:pPr>
          </w:p>
        </w:tc>
        <w:tc>
          <w:tcPr>
            <w:tcW w:w="1413" w:type="pct"/>
            <w:vMerge w:val="restart"/>
            <w:shd w:val="clear" w:color="auto" w:fill="FFFFFF" w:themeFill="background1"/>
            <w:hideMark/>
          </w:tcPr>
          <w:p w14:paraId="22F3635E" w14:textId="77777777" w:rsidR="00E23DA9" w:rsidRPr="001445FE" w:rsidRDefault="00E23DA9" w:rsidP="00E23DA9">
            <w:pPr>
              <w:spacing w:before="0" w:after="0"/>
              <w:rPr>
                <w:szCs w:val="20"/>
                <w:lang w:val="en-GB"/>
              </w:rPr>
            </w:pPr>
            <w:r w:rsidRPr="00CD4F59">
              <w:rPr>
                <w:szCs w:val="20"/>
                <w:lang w:val="en-GB"/>
              </w:rPr>
              <w:t>Other regional and global UNDP staff engaged in the implementation of the project (e.g. gender focal points, communications focal points)</w:t>
            </w:r>
          </w:p>
        </w:tc>
        <w:tc>
          <w:tcPr>
            <w:tcW w:w="945" w:type="pct"/>
            <w:shd w:val="clear" w:color="auto" w:fill="FFFFFF" w:themeFill="background1"/>
            <w:hideMark/>
          </w:tcPr>
          <w:p w14:paraId="6E37D17B" w14:textId="77777777" w:rsidR="00E23DA9" w:rsidRPr="001445FE" w:rsidRDefault="00E23DA9" w:rsidP="00E23DA9">
            <w:pPr>
              <w:spacing w:before="0" w:after="0"/>
              <w:rPr>
                <w:szCs w:val="20"/>
                <w:lang w:val="en-GB"/>
              </w:rPr>
            </w:pPr>
            <w:r w:rsidRPr="001445FE">
              <w:rPr>
                <w:szCs w:val="20"/>
                <w:lang w:val="en-GB"/>
              </w:rPr>
              <w:t>UNDP gender focal point</w:t>
            </w:r>
            <w:r w:rsidRPr="001445FE">
              <w:rPr>
                <w:color w:val="1F497D"/>
                <w:szCs w:val="20"/>
                <w:lang w:val="en-GB"/>
              </w:rPr>
              <w:t>s</w:t>
            </w:r>
          </w:p>
        </w:tc>
        <w:tc>
          <w:tcPr>
            <w:tcW w:w="2092" w:type="pct"/>
            <w:shd w:val="clear" w:color="auto" w:fill="FFFFFF" w:themeFill="background1"/>
            <w:hideMark/>
          </w:tcPr>
          <w:p w14:paraId="6E6C4EB2" w14:textId="77777777" w:rsidR="00E23DA9" w:rsidRPr="001445FE" w:rsidRDefault="00E23DA9" w:rsidP="00E23DA9">
            <w:pPr>
              <w:spacing w:before="0" w:after="0"/>
              <w:rPr>
                <w:color w:val="1F497D"/>
                <w:szCs w:val="20"/>
                <w:lang w:val="en-GB"/>
              </w:rPr>
            </w:pPr>
            <w:r w:rsidRPr="001445FE">
              <w:rPr>
                <w:color w:val="1F497D"/>
                <w:szCs w:val="20"/>
                <w:lang w:val="en-GB"/>
              </w:rPr>
              <w:t>Kalyan Keo</w:t>
            </w:r>
          </w:p>
          <w:p w14:paraId="4C13FBF9" w14:textId="77777777" w:rsidR="00E23DA9" w:rsidRPr="001445FE" w:rsidRDefault="004A39C1" w:rsidP="00E23DA9">
            <w:pPr>
              <w:spacing w:before="0" w:after="0"/>
              <w:rPr>
                <w:color w:val="1F497D"/>
                <w:szCs w:val="20"/>
                <w:lang w:val="en-GB"/>
              </w:rPr>
            </w:pPr>
            <w:hyperlink r:id="rId29" w:history="1">
              <w:r w:rsidR="00E23DA9" w:rsidRPr="001445FE">
                <w:rPr>
                  <w:rStyle w:val="Hyperlink"/>
                  <w:szCs w:val="20"/>
                  <w:lang w:val="en-GB"/>
                </w:rPr>
                <w:t>Kalyan.keo@undp.org</w:t>
              </w:r>
            </w:hyperlink>
            <w:r w:rsidR="00E23DA9" w:rsidRPr="001445FE">
              <w:rPr>
                <w:color w:val="1F497D"/>
                <w:szCs w:val="20"/>
                <w:lang w:val="en-GB"/>
              </w:rPr>
              <w:t xml:space="preserve"> </w:t>
            </w:r>
          </w:p>
        </w:tc>
      </w:tr>
      <w:tr w:rsidR="00E23DA9" w:rsidRPr="00754C95" w14:paraId="47585407" w14:textId="77777777" w:rsidTr="00192BDE">
        <w:trPr>
          <w:trHeight w:val="732"/>
        </w:trPr>
        <w:tc>
          <w:tcPr>
            <w:tcW w:w="550" w:type="pct"/>
            <w:vMerge/>
            <w:shd w:val="clear" w:color="auto" w:fill="FFFFFF" w:themeFill="background1"/>
            <w:hideMark/>
          </w:tcPr>
          <w:p w14:paraId="0610E233" w14:textId="77777777" w:rsidR="00E23DA9" w:rsidRPr="001445FE" w:rsidRDefault="00E23DA9" w:rsidP="00E23DA9">
            <w:pPr>
              <w:spacing w:before="0" w:after="0"/>
              <w:rPr>
                <w:rFonts w:eastAsiaTheme="minorHAnsi" w:cs="Calibri"/>
                <w:szCs w:val="20"/>
                <w:lang w:val="en-GB"/>
              </w:rPr>
            </w:pPr>
          </w:p>
        </w:tc>
        <w:tc>
          <w:tcPr>
            <w:tcW w:w="1413" w:type="pct"/>
            <w:vMerge/>
            <w:shd w:val="clear" w:color="auto" w:fill="FFFFFF" w:themeFill="background1"/>
            <w:hideMark/>
          </w:tcPr>
          <w:p w14:paraId="50C27081" w14:textId="77777777" w:rsidR="00E23DA9" w:rsidRPr="001445FE" w:rsidRDefault="00E23DA9" w:rsidP="00E23DA9">
            <w:pPr>
              <w:spacing w:before="0" w:after="0"/>
              <w:rPr>
                <w:rFonts w:eastAsiaTheme="minorHAnsi" w:cs="Calibri"/>
                <w:szCs w:val="20"/>
                <w:lang w:val="en-GB"/>
              </w:rPr>
            </w:pPr>
          </w:p>
        </w:tc>
        <w:tc>
          <w:tcPr>
            <w:tcW w:w="945" w:type="pct"/>
            <w:shd w:val="clear" w:color="auto" w:fill="FFFFFF" w:themeFill="background1"/>
            <w:hideMark/>
          </w:tcPr>
          <w:p w14:paraId="4E62E49F" w14:textId="7352DE57" w:rsidR="00E23DA9" w:rsidRPr="001445FE" w:rsidRDefault="00E23DA9" w:rsidP="00E23DA9">
            <w:pPr>
              <w:spacing w:before="0" w:after="0"/>
              <w:rPr>
                <w:color w:val="1F497D"/>
                <w:szCs w:val="20"/>
                <w:lang w:val="en-GB"/>
              </w:rPr>
            </w:pPr>
            <w:r w:rsidRPr="001445FE">
              <w:rPr>
                <w:szCs w:val="20"/>
                <w:lang w:val="en-GB"/>
              </w:rPr>
              <w:t>UNDP communication</w:t>
            </w:r>
            <w:r w:rsidRPr="001445FE">
              <w:rPr>
                <w:color w:val="1F497D"/>
                <w:szCs w:val="20"/>
                <w:lang w:val="en-GB"/>
              </w:rPr>
              <w:t xml:space="preserve"> specialist</w:t>
            </w:r>
            <w:r w:rsidRPr="001445FE">
              <w:rPr>
                <w:szCs w:val="20"/>
                <w:lang w:val="en-GB"/>
              </w:rPr>
              <w:t xml:space="preserve"> </w:t>
            </w:r>
            <w:r w:rsidRPr="001445FE">
              <w:rPr>
                <w:color w:val="1F497D"/>
                <w:szCs w:val="20"/>
                <w:lang w:val="en-GB"/>
              </w:rPr>
              <w:t>(consultant)</w:t>
            </w:r>
          </w:p>
        </w:tc>
        <w:tc>
          <w:tcPr>
            <w:tcW w:w="2092" w:type="pct"/>
            <w:shd w:val="clear" w:color="auto" w:fill="FFFFFF" w:themeFill="background1"/>
            <w:hideMark/>
          </w:tcPr>
          <w:p w14:paraId="42E986D9" w14:textId="77777777" w:rsidR="00E23DA9" w:rsidRPr="001445FE" w:rsidRDefault="00E23DA9" w:rsidP="00E23DA9">
            <w:pPr>
              <w:spacing w:before="0" w:after="0"/>
              <w:rPr>
                <w:color w:val="1F497D"/>
                <w:szCs w:val="20"/>
                <w:lang w:val="en-GB"/>
              </w:rPr>
            </w:pPr>
            <w:r w:rsidRPr="001445FE">
              <w:rPr>
                <w:color w:val="1F497D"/>
                <w:szCs w:val="20"/>
                <w:lang w:val="en-GB"/>
              </w:rPr>
              <w:t>Andrea Egan</w:t>
            </w:r>
          </w:p>
          <w:p w14:paraId="13E6F991" w14:textId="77777777" w:rsidR="00E23DA9" w:rsidRPr="001445FE" w:rsidRDefault="004A39C1" w:rsidP="00E23DA9">
            <w:pPr>
              <w:spacing w:before="0" w:after="0"/>
              <w:rPr>
                <w:color w:val="1F497D"/>
                <w:szCs w:val="20"/>
                <w:lang w:val="en-GB"/>
              </w:rPr>
            </w:pPr>
            <w:hyperlink r:id="rId30" w:history="1">
              <w:r w:rsidR="00E23DA9" w:rsidRPr="001445FE">
                <w:rPr>
                  <w:rStyle w:val="Hyperlink"/>
                  <w:szCs w:val="20"/>
                  <w:lang w:val="en-GB"/>
                </w:rPr>
                <w:t>Andrea.egan@undp.org</w:t>
              </w:r>
            </w:hyperlink>
          </w:p>
        </w:tc>
      </w:tr>
      <w:tr w:rsidR="00E23DA9" w:rsidRPr="00754C95" w14:paraId="56F76572" w14:textId="77777777" w:rsidTr="00192BDE">
        <w:trPr>
          <w:trHeight w:val="244"/>
        </w:trPr>
        <w:tc>
          <w:tcPr>
            <w:tcW w:w="550" w:type="pct"/>
            <w:vMerge w:val="restart"/>
            <w:shd w:val="clear" w:color="auto" w:fill="FFFFFF" w:themeFill="background1"/>
            <w:hideMark/>
          </w:tcPr>
          <w:p w14:paraId="229C722D" w14:textId="77777777" w:rsidR="00E23DA9" w:rsidRPr="001445FE" w:rsidRDefault="00E23DA9" w:rsidP="00E23DA9">
            <w:pPr>
              <w:spacing w:before="0" w:after="0"/>
              <w:rPr>
                <w:szCs w:val="20"/>
                <w:lang w:val="en-GB"/>
              </w:rPr>
            </w:pPr>
            <w:r w:rsidRPr="001445FE">
              <w:rPr>
                <w:szCs w:val="20"/>
                <w:lang w:val="en-GB"/>
              </w:rPr>
              <w:t>National</w:t>
            </w:r>
          </w:p>
        </w:tc>
        <w:tc>
          <w:tcPr>
            <w:tcW w:w="1413" w:type="pct"/>
            <w:vMerge w:val="restart"/>
            <w:shd w:val="clear" w:color="auto" w:fill="FFFFFF" w:themeFill="background1"/>
            <w:hideMark/>
          </w:tcPr>
          <w:p w14:paraId="66D4F5D2" w14:textId="77777777" w:rsidR="00E23DA9" w:rsidRPr="001445FE" w:rsidRDefault="00E23DA9" w:rsidP="00E23DA9">
            <w:pPr>
              <w:spacing w:before="0" w:after="0"/>
              <w:rPr>
                <w:szCs w:val="20"/>
                <w:lang w:val="en-GB"/>
              </w:rPr>
            </w:pPr>
            <w:r w:rsidRPr="00CD4F59">
              <w:rPr>
                <w:szCs w:val="20"/>
                <w:lang w:val="en-GB"/>
              </w:rPr>
              <w:t>UNDP Country office focal point</w:t>
            </w:r>
            <w:r w:rsidRPr="00CD4F59">
              <w:rPr>
                <w:color w:val="1F497D"/>
                <w:szCs w:val="20"/>
                <w:lang w:val="en-GB"/>
              </w:rPr>
              <w:t xml:space="preserve"> and project managers</w:t>
            </w:r>
          </w:p>
        </w:tc>
        <w:tc>
          <w:tcPr>
            <w:tcW w:w="945" w:type="pct"/>
            <w:shd w:val="clear" w:color="auto" w:fill="FFFFFF" w:themeFill="background1"/>
            <w:hideMark/>
          </w:tcPr>
          <w:p w14:paraId="12E77274" w14:textId="77777777" w:rsidR="00E23DA9" w:rsidRPr="001445FE" w:rsidRDefault="00E23DA9" w:rsidP="00E23DA9">
            <w:pPr>
              <w:spacing w:before="0" w:after="0"/>
              <w:rPr>
                <w:szCs w:val="20"/>
                <w:lang w:val="en-GB"/>
              </w:rPr>
            </w:pPr>
            <w:r w:rsidRPr="001445FE">
              <w:rPr>
                <w:szCs w:val="20"/>
                <w:lang w:val="en-GB"/>
              </w:rPr>
              <w:t>Cambodia</w:t>
            </w:r>
          </w:p>
        </w:tc>
        <w:tc>
          <w:tcPr>
            <w:tcW w:w="2092" w:type="pct"/>
            <w:shd w:val="clear" w:color="auto" w:fill="FFFFFF" w:themeFill="background1"/>
            <w:hideMark/>
          </w:tcPr>
          <w:p w14:paraId="541E749A" w14:textId="77777777" w:rsidR="00E23DA9" w:rsidRPr="001445FE" w:rsidRDefault="00E23DA9" w:rsidP="00E23DA9">
            <w:pPr>
              <w:spacing w:before="0" w:after="0"/>
              <w:rPr>
                <w:color w:val="1F497D"/>
                <w:szCs w:val="20"/>
                <w:lang w:val="en-GB"/>
              </w:rPr>
            </w:pPr>
            <w:r w:rsidRPr="001445FE">
              <w:rPr>
                <w:color w:val="1F497D"/>
                <w:szCs w:val="20"/>
                <w:lang w:val="en-GB"/>
              </w:rPr>
              <w:t>Ratana Norng</w:t>
            </w:r>
          </w:p>
          <w:p w14:paraId="2F6C1515" w14:textId="77777777" w:rsidR="00E23DA9" w:rsidRPr="001445FE" w:rsidRDefault="004A39C1" w:rsidP="00E23DA9">
            <w:pPr>
              <w:spacing w:before="0" w:after="0"/>
              <w:rPr>
                <w:szCs w:val="20"/>
                <w:lang w:val="en-GB"/>
              </w:rPr>
            </w:pPr>
            <w:hyperlink r:id="rId31" w:history="1">
              <w:r w:rsidR="00E23DA9" w:rsidRPr="001445FE">
                <w:rPr>
                  <w:rStyle w:val="Hyperlink"/>
                  <w:szCs w:val="20"/>
                  <w:lang w:val="en-GB"/>
                </w:rPr>
                <w:t>ratana.norng@undp.org</w:t>
              </w:r>
            </w:hyperlink>
            <w:r w:rsidR="00E23DA9" w:rsidRPr="001445FE">
              <w:rPr>
                <w:color w:val="1F497D"/>
                <w:szCs w:val="20"/>
                <w:lang w:val="en-GB"/>
              </w:rPr>
              <w:t xml:space="preserve"> </w:t>
            </w:r>
          </w:p>
        </w:tc>
      </w:tr>
      <w:tr w:rsidR="00E23DA9" w:rsidRPr="00A96C1D" w14:paraId="4E393ECA" w14:textId="77777777" w:rsidTr="00192BDE">
        <w:trPr>
          <w:trHeight w:val="244"/>
        </w:trPr>
        <w:tc>
          <w:tcPr>
            <w:tcW w:w="550" w:type="pct"/>
            <w:vMerge/>
            <w:shd w:val="clear" w:color="auto" w:fill="FFFFFF" w:themeFill="background1"/>
            <w:hideMark/>
          </w:tcPr>
          <w:p w14:paraId="6BFBB708" w14:textId="77777777" w:rsidR="00E23DA9" w:rsidRPr="001445FE" w:rsidRDefault="00E23DA9" w:rsidP="00E23DA9">
            <w:pPr>
              <w:spacing w:before="0" w:after="0"/>
              <w:rPr>
                <w:rFonts w:eastAsiaTheme="minorHAnsi" w:cs="Calibri"/>
                <w:szCs w:val="20"/>
                <w:lang w:val="en-GB"/>
              </w:rPr>
            </w:pPr>
          </w:p>
        </w:tc>
        <w:tc>
          <w:tcPr>
            <w:tcW w:w="1413" w:type="pct"/>
            <w:vMerge/>
            <w:shd w:val="clear" w:color="auto" w:fill="FFFFFF" w:themeFill="background1"/>
            <w:hideMark/>
          </w:tcPr>
          <w:p w14:paraId="32A9936F" w14:textId="77777777" w:rsidR="00E23DA9" w:rsidRPr="001445FE" w:rsidRDefault="00E23DA9" w:rsidP="00E23DA9">
            <w:pPr>
              <w:spacing w:before="0" w:after="0"/>
              <w:rPr>
                <w:rFonts w:eastAsiaTheme="minorHAnsi" w:cs="Calibri"/>
                <w:szCs w:val="20"/>
                <w:lang w:val="en-GB"/>
              </w:rPr>
            </w:pPr>
          </w:p>
        </w:tc>
        <w:tc>
          <w:tcPr>
            <w:tcW w:w="945" w:type="pct"/>
            <w:shd w:val="clear" w:color="auto" w:fill="FFFFFF" w:themeFill="background1"/>
            <w:hideMark/>
          </w:tcPr>
          <w:p w14:paraId="2E89E7F6" w14:textId="77777777" w:rsidR="00E23DA9" w:rsidRPr="001445FE" w:rsidRDefault="00E23DA9" w:rsidP="00E23DA9">
            <w:pPr>
              <w:spacing w:before="0" w:after="0"/>
              <w:rPr>
                <w:szCs w:val="20"/>
                <w:lang w:val="en-GB"/>
              </w:rPr>
            </w:pPr>
            <w:r w:rsidRPr="001445FE">
              <w:rPr>
                <w:szCs w:val="20"/>
                <w:lang w:val="en-GB"/>
              </w:rPr>
              <w:t>Cape Verde</w:t>
            </w:r>
          </w:p>
        </w:tc>
        <w:tc>
          <w:tcPr>
            <w:tcW w:w="2092" w:type="pct"/>
            <w:shd w:val="clear" w:color="auto" w:fill="FFFFFF" w:themeFill="background1"/>
            <w:hideMark/>
          </w:tcPr>
          <w:p w14:paraId="7B948BA6" w14:textId="77777777" w:rsidR="00E23DA9" w:rsidRPr="001445FE" w:rsidRDefault="00E23DA9" w:rsidP="00E23DA9">
            <w:pPr>
              <w:spacing w:before="0" w:after="0"/>
              <w:rPr>
                <w:color w:val="1F497D"/>
                <w:szCs w:val="20"/>
                <w:lang w:val="fr-BE"/>
              </w:rPr>
            </w:pPr>
            <w:r w:rsidRPr="001445FE">
              <w:rPr>
                <w:color w:val="1F497D"/>
                <w:szCs w:val="20"/>
                <w:lang w:val="fr-BE"/>
              </w:rPr>
              <w:t>Sandra Martins</w:t>
            </w:r>
          </w:p>
          <w:p w14:paraId="0CBE63DB" w14:textId="77777777" w:rsidR="00E23DA9" w:rsidRPr="001445FE" w:rsidRDefault="004A39C1" w:rsidP="00E23DA9">
            <w:pPr>
              <w:spacing w:before="0" w:after="0"/>
              <w:rPr>
                <w:szCs w:val="20"/>
                <w:lang w:val="fr-BE"/>
              </w:rPr>
            </w:pPr>
            <w:hyperlink r:id="rId32" w:history="1">
              <w:r w:rsidR="00E23DA9" w:rsidRPr="001445FE">
                <w:rPr>
                  <w:rStyle w:val="Hyperlink"/>
                  <w:szCs w:val="20"/>
                  <w:lang w:val="fr-BE"/>
                </w:rPr>
                <w:t>sandra.martins@cv.jo.un.org</w:t>
              </w:r>
            </w:hyperlink>
            <w:r w:rsidR="00E23DA9" w:rsidRPr="001445FE">
              <w:rPr>
                <w:color w:val="1F497D"/>
                <w:szCs w:val="20"/>
                <w:lang w:val="fr-BE"/>
              </w:rPr>
              <w:t xml:space="preserve"> </w:t>
            </w:r>
          </w:p>
        </w:tc>
      </w:tr>
      <w:tr w:rsidR="00E23DA9" w:rsidRPr="00A96C1D" w14:paraId="58974DFB" w14:textId="77777777" w:rsidTr="00192BDE">
        <w:trPr>
          <w:trHeight w:val="244"/>
        </w:trPr>
        <w:tc>
          <w:tcPr>
            <w:tcW w:w="550" w:type="pct"/>
            <w:vMerge/>
            <w:shd w:val="clear" w:color="auto" w:fill="FFFFFF" w:themeFill="background1"/>
            <w:hideMark/>
          </w:tcPr>
          <w:p w14:paraId="052AB170" w14:textId="77777777" w:rsidR="00E23DA9" w:rsidRPr="001445FE" w:rsidRDefault="00E23DA9" w:rsidP="00E23DA9">
            <w:pPr>
              <w:spacing w:before="0" w:after="0"/>
              <w:rPr>
                <w:rFonts w:eastAsiaTheme="minorHAnsi" w:cs="Calibri"/>
                <w:szCs w:val="20"/>
                <w:lang w:val="fr-BE"/>
              </w:rPr>
            </w:pPr>
          </w:p>
        </w:tc>
        <w:tc>
          <w:tcPr>
            <w:tcW w:w="1413" w:type="pct"/>
            <w:vMerge/>
            <w:shd w:val="clear" w:color="auto" w:fill="FFFFFF" w:themeFill="background1"/>
            <w:hideMark/>
          </w:tcPr>
          <w:p w14:paraId="51E5D84C" w14:textId="77777777" w:rsidR="00E23DA9" w:rsidRPr="001445FE" w:rsidRDefault="00E23DA9" w:rsidP="00E23DA9">
            <w:pPr>
              <w:spacing w:before="0" w:after="0"/>
              <w:rPr>
                <w:rFonts w:eastAsiaTheme="minorHAnsi" w:cs="Calibri"/>
                <w:szCs w:val="20"/>
                <w:lang w:val="fr-BE"/>
              </w:rPr>
            </w:pPr>
          </w:p>
        </w:tc>
        <w:tc>
          <w:tcPr>
            <w:tcW w:w="945" w:type="pct"/>
            <w:shd w:val="clear" w:color="auto" w:fill="FFFFFF" w:themeFill="background1"/>
            <w:hideMark/>
          </w:tcPr>
          <w:p w14:paraId="79A7C7CD" w14:textId="77777777" w:rsidR="00E23DA9" w:rsidRPr="001445FE" w:rsidRDefault="00E23DA9" w:rsidP="00E23DA9">
            <w:pPr>
              <w:spacing w:before="0" w:after="0"/>
              <w:rPr>
                <w:szCs w:val="20"/>
                <w:lang w:val="en-GB"/>
              </w:rPr>
            </w:pPr>
            <w:r w:rsidRPr="001445FE">
              <w:rPr>
                <w:szCs w:val="20"/>
                <w:lang w:val="en-GB"/>
              </w:rPr>
              <w:t>Haiti</w:t>
            </w:r>
          </w:p>
        </w:tc>
        <w:tc>
          <w:tcPr>
            <w:tcW w:w="2092" w:type="pct"/>
            <w:shd w:val="clear" w:color="auto" w:fill="FFFFFF" w:themeFill="background1"/>
            <w:hideMark/>
          </w:tcPr>
          <w:p w14:paraId="34A90EC4" w14:textId="77777777" w:rsidR="00E23DA9" w:rsidRPr="001445FE" w:rsidRDefault="00E23DA9" w:rsidP="00E23DA9">
            <w:pPr>
              <w:spacing w:before="0" w:after="0"/>
              <w:rPr>
                <w:color w:val="1F497D"/>
                <w:szCs w:val="20"/>
                <w:lang w:val="fr-BE"/>
              </w:rPr>
            </w:pPr>
            <w:r w:rsidRPr="00B107A9">
              <w:rPr>
                <w:color w:val="1F497D"/>
                <w:szCs w:val="20"/>
                <w:lang w:val="fr-BE"/>
              </w:rPr>
              <w:t>Yves-Andre Wainright</w:t>
            </w:r>
          </w:p>
          <w:p w14:paraId="54A84274" w14:textId="77777777" w:rsidR="00E23DA9" w:rsidRPr="001445FE" w:rsidRDefault="004A39C1" w:rsidP="00E23DA9">
            <w:pPr>
              <w:spacing w:before="0" w:after="0"/>
              <w:rPr>
                <w:color w:val="1F497D"/>
                <w:szCs w:val="20"/>
                <w:lang w:val="fr-BE"/>
              </w:rPr>
            </w:pPr>
            <w:hyperlink r:id="rId33" w:history="1">
              <w:r w:rsidR="00E23DA9" w:rsidRPr="001445FE">
                <w:rPr>
                  <w:rStyle w:val="Hyperlink"/>
                  <w:szCs w:val="20"/>
                  <w:lang w:val="fr-BE"/>
                </w:rPr>
                <w:t>yves-andre.wainright@undp.org</w:t>
              </w:r>
            </w:hyperlink>
            <w:r w:rsidR="00E23DA9" w:rsidRPr="00B107A9">
              <w:rPr>
                <w:color w:val="1F497D"/>
                <w:szCs w:val="20"/>
                <w:lang w:val="fr-BE"/>
              </w:rPr>
              <w:t xml:space="preserve"> </w:t>
            </w:r>
          </w:p>
          <w:p w14:paraId="560A4065" w14:textId="77777777" w:rsidR="00E23DA9" w:rsidRPr="001445FE" w:rsidRDefault="00E23DA9" w:rsidP="00E23DA9">
            <w:pPr>
              <w:spacing w:before="0" w:after="0"/>
              <w:rPr>
                <w:color w:val="1F497D"/>
                <w:szCs w:val="20"/>
                <w:lang w:val="fr-BE"/>
              </w:rPr>
            </w:pPr>
            <w:r w:rsidRPr="001445FE">
              <w:rPr>
                <w:color w:val="1F497D"/>
                <w:szCs w:val="20"/>
                <w:lang w:val="fr-BE"/>
              </w:rPr>
              <w:t>Dorine Jn Paul</w:t>
            </w:r>
          </w:p>
          <w:p w14:paraId="62553DE1" w14:textId="77777777" w:rsidR="00E23DA9" w:rsidRPr="001445FE" w:rsidRDefault="004A39C1" w:rsidP="00E23DA9">
            <w:pPr>
              <w:spacing w:before="0" w:after="0"/>
              <w:rPr>
                <w:szCs w:val="20"/>
                <w:lang w:val="fr-BE"/>
              </w:rPr>
            </w:pPr>
            <w:hyperlink r:id="rId34" w:history="1">
              <w:r w:rsidR="00E23DA9" w:rsidRPr="001445FE">
                <w:rPr>
                  <w:rStyle w:val="Hyperlink"/>
                  <w:szCs w:val="20"/>
                  <w:lang w:val="fr-BE"/>
                </w:rPr>
                <w:t>dorine.jn.paul@undp.org</w:t>
              </w:r>
            </w:hyperlink>
          </w:p>
        </w:tc>
      </w:tr>
      <w:tr w:rsidR="00E23DA9" w:rsidRPr="00A96C1D" w14:paraId="06720E93" w14:textId="77777777" w:rsidTr="00192BDE">
        <w:trPr>
          <w:trHeight w:val="244"/>
        </w:trPr>
        <w:tc>
          <w:tcPr>
            <w:tcW w:w="550" w:type="pct"/>
            <w:vMerge/>
            <w:shd w:val="clear" w:color="auto" w:fill="FFFFFF" w:themeFill="background1"/>
            <w:hideMark/>
          </w:tcPr>
          <w:p w14:paraId="344BCACF" w14:textId="77777777" w:rsidR="00E23DA9" w:rsidRPr="001445FE" w:rsidRDefault="00E23DA9" w:rsidP="00E23DA9">
            <w:pPr>
              <w:spacing w:before="0" w:after="0"/>
              <w:rPr>
                <w:rFonts w:eastAsiaTheme="minorHAnsi" w:cs="Calibri"/>
                <w:szCs w:val="20"/>
                <w:lang w:val="fr-BE"/>
              </w:rPr>
            </w:pPr>
          </w:p>
        </w:tc>
        <w:tc>
          <w:tcPr>
            <w:tcW w:w="1413" w:type="pct"/>
            <w:vMerge/>
            <w:shd w:val="clear" w:color="auto" w:fill="FFFFFF" w:themeFill="background1"/>
            <w:hideMark/>
          </w:tcPr>
          <w:p w14:paraId="5AB0338D" w14:textId="77777777" w:rsidR="00E23DA9" w:rsidRPr="001445FE" w:rsidRDefault="00E23DA9" w:rsidP="00E23DA9">
            <w:pPr>
              <w:spacing w:before="0" w:after="0"/>
              <w:rPr>
                <w:rFonts w:eastAsiaTheme="minorHAnsi" w:cs="Calibri"/>
                <w:szCs w:val="20"/>
                <w:lang w:val="fr-BE"/>
              </w:rPr>
            </w:pPr>
          </w:p>
        </w:tc>
        <w:tc>
          <w:tcPr>
            <w:tcW w:w="945" w:type="pct"/>
            <w:shd w:val="clear" w:color="auto" w:fill="FFFFFF" w:themeFill="background1"/>
            <w:hideMark/>
          </w:tcPr>
          <w:p w14:paraId="34B68596" w14:textId="77777777" w:rsidR="00E23DA9" w:rsidRPr="001445FE" w:rsidRDefault="00E23DA9" w:rsidP="00E23DA9">
            <w:pPr>
              <w:spacing w:before="0" w:after="0"/>
              <w:rPr>
                <w:szCs w:val="20"/>
                <w:lang w:val="en-GB"/>
              </w:rPr>
            </w:pPr>
            <w:r w:rsidRPr="001445FE">
              <w:rPr>
                <w:szCs w:val="20"/>
                <w:lang w:val="en-GB"/>
              </w:rPr>
              <w:t>Niger</w:t>
            </w:r>
          </w:p>
        </w:tc>
        <w:tc>
          <w:tcPr>
            <w:tcW w:w="2092" w:type="pct"/>
            <w:shd w:val="clear" w:color="auto" w:fill="FFFFFF" w:themeFill="background1"/>
            <w:hideMark/>
          </w:tcPr>
          <w:p w14:paraId="592F8B68" w14:textId="77777777" w:rsidR="00E23DA9" w:rsidRPr="001445FE" w:rsidRDefault="00E23DA9" w:rsidP="00E23DA9">
            <w:pPr>
              <w:spacing w:before="0" w:after="0"/>
              <w:rPr>
                <w:color w:val="1F497D"/>
                <w:szCs w:val="20"/>
                <w:lang w:val="fr-BE"/>
              </w:rPr>
            </w:pPr>
            <w:r w:rsidRPr="001445FE">
              <w:rPr>
                <w:color w:val="1F497D"/>
                <w:szCs w:val="20"/>
                <w:lang w:val="fr-BE"/>
              </w:rPr>
              <w:t>Boubacar Issoufou</w:t>
            </w:r>
          </w:p>
          <w:p w14:paraId="1003EC4D" w14:textId="77777777" w:rsidR="00E23DA9" w:rsidRPr="001445FE" w:rsidRDefault="004A39C1" w:rsidP="00E23DA9">
            <w:pPr>
              <w:spacing w:before="0" w:after="0"/>
              <w:rPr>
                <w:color w:val="1F497D"/>
                <w:szCs w:val="20"/>
                <w:lang w:val="fr-BE"/>
              </w:rPr>
            </w:pPr>
            <w:hyperlink r:id="rId35" w:history="1">
              <w:r w:rsidR="00E23DA9" w:rsidRPr="001445FE">
                <w:rPr>
                  <w:rStyle w:val="Hyperlink"/>
                  <w:szCs w:val="20"/>
                  <w:lang w:val="fr-BE"/>
                </w:rPr>
                <w:t>boubacar.issoufou@undp.org</w:t>
              </w:r>
            </w:hyperlink>
          </w:p>
          <w:p w14:paraId="018CFF72" w14:textId="77777777" w:rsidR="00E23DA9" w:rsidRPr="001445FE" w:rsidRDefault="00E23DA9" w:rsidP="00E23DA9">
            <w:pPr>
              <w:spacing w:before="0" w:after="0"/>
              <w:rPr>
                <w:szCs w:val="20"/>
                <w:lang w:val="fr-BE"/>
              </w:rPr>
            </w:pPr>
            <w:r w:rsidRPr="001445FE">
              <w:rPr>
                <w:color w:val="1F497D"/>
                <w:szCs w:val="20"/>
                <w:lang w:val="fr-BE"/>
              </w:rPr>
              <w:t xml:space="preserve">Mourtala Sani </w:t>
            </w:r>
            <w:hyperlink r:id="rId36" w:history="1">
              <w:r w:rsidRPr="001445FE">
                <w:rPr>
                  <w:rStyle w:val="Hyperlink"/>
                  <w:szCs w:val="20"/>
                  <w:lang w:val="fr-BE"/>
                </w:rPr>
                <w:t>mourtala.sani@undp.org</w:t>
              </w:r>
            </w:hyperlink>
            <w:r w:rsidRPr="001445FE">
              <w:rPr>
                <w:color w:val="1F497D"/>
                <w:szCs w:val="20"/>
                <w:lang w:val="fr-BE"/>
              </w:rPr>
              <w:t xml:space="preserve"> </w:t>
            </w:r>
          </w:p>
        </w:tc>
      </w:tr>
      <w:tr w:rsidR="00E23DA9" w:rsidRPr="00754C95" w14:paraId="792A00F3" w14:textId="77777777" w:rsidTr="00192BDE">
        <w:trPr>
          <w:trHeight w:val="244"/>
        </w:trPr>
        <w:tc>
          <w:tcPr>
            <w:tcW w:w="550" w:type="pct"/>
            <w:vMerge/>
            <w:shd w:val="clear" w:color="auto" w:fill="FFFFFF" w:themeFill="background1"/>
            <w:hideMark/>
          </w:tcPr>
          <w:p w14:paraId="60A5C44A" w14:textId="77777777" w:rsidR="00E23DA9" w:rsidRPr="001445FE" w:rsidRDefault="00E23DA9" w:rsidP="00E23DA9">
            <w:pPr>
              <w:spacing w:before="0" w:after="0"/>
              <w:rPr>
                <w:rFonts w:eastAsiaTheme="minorHAnsi" w:cs="Calibri"/>
                <w:szCs w:val="20"/>
                <w:lang w:val="fr-BE"/>
              </w:rPr>
            </w:pPr>
          </w:p>
        </w:tc>
        <w:tc>
          <w:tcPr>
            <w:tcW w:w="1413" w:type="pct"/>
            <w:vMerge/>
            <w:shd w:val="clear" w:color="auto" w:fill="FFFFFF" w:themeFill="background1"/>
            <w:hideMark/>
          </w:tcPr>
          <w:p w14:paraId="52682F23" w14:textId="77777777" w:rsidR="00E23DA9" w:rsidRPr="001445FE" w:rsidRDefault="00E23DA9" w:rsidP="00E23DA9">
            <w:pPr>
              <w:spacing w:before="0" w:after="0"/>
              <w:rPr>
                <w:rFonts w:eastAsiaTheme="minorHAnsi" w:cs="Calibri"/>
                <w:szCs w:val="20"/>
                <w:lang w:val="fr-BE"/>
              </w:rPr>
            </w:pPr>
          </w:p>
        </w:tc>
        <w:tc>
          <w:tcPr>
            <w:tcW w:w="945" w:type="pct"/>
            <w:shd w:val="clear" w:color="auto" w:fill="FFFFFF" w:themeFill="background1"/>
            <w:hideMark/>
          </w:tcPr>
          <w:p w14:paraId="01E52CE8" w14:textId="77777777" w:rsidR="00E23DA9" w:rsidRPr="001445FE" w:rsidRDefault="00E23DA9" w:rsidP="00E23DA9">
            <w:pPr>
              <w:spacing w:before="0" w:after="0"/>
              <w:rPr>
                <w:szCs w:val="20"/>
                <w:lang w:val="en-GB"/>
              </w:rPr>
            </w:pPr>
            <w:r w:rsidRPr="001445FE">
              <w:rPr>
                <w:szCs w:val="20"/>
                <w:lang w:val="en-GB"/>
              </w:rPr>
              <w:t>Sudan</w:t>
            </w:r>
          </w:p>
        </w:tc>
        <w:tc>
          <w:tcPr>
            <w:tcW w:w="2092" w:type="pct"/>
            <w:shd w:val="clear" w:color="auto" w:fill="FFFFFF" w:themeFill="background1"/>
            <w:hideMark/>
          </w:tcPr>
          <w:p w14:paraId="4FF875EE" w14:textId="77777777" w:rsidR="00E23DA9" w:rsidRPr="001445FE" w:rsidRDefault="00E23DA9" w:rsidP="00E23DA9">
            <w:pPr>
              <w:spacing w:before="0" w:after="0"/>
              <w:rPr>
                <w:color w:val="1F497D"/>
                <w:szCs w:val="20"/>
                <w:lang w:val="en-GB"/>
              </w:rPr>
            </w:pPr>
            <w:r w:rsidRPr="001445FE">
              <w:rPr>
                <w:color w:val="1F497D"/>
                <w:szCs w:val="20"/>
                <w:lang w:val="en-GB"/>
              </w:rPr>
              <w:t>Hanan Mutwakil</w:t>
            </w:r>
          </w:p>
          <w:p w14:paraId="09D10767" w14:textId="77777777" w:rsidR="00E23DA9" w:rsidRPr="001445FE" w:rsidRDefault="004A39C1" w:rsidP="00E23DA9">
            <w:pPr>
              <w:spacing w:before="0" w:after="0"/>
              <w:rPr>
                <w:rStyle w:val="Hyperlink"/>
                <w:szCs w:val="20"/>
                <w:lang w:val="en-GB"/>
              </w:rPr>
            </w:pPr>
            <w:hyperlink r:id="rId37" w:history="1">
              <w:r w:rsidR="00E23DA9" w:rsidRPr="001445FE">
                <w:rPr>
                  <w:rStyle w:val="Hyperlink"/>
                  <w:szCs w:val="20"/>
                  <w:lang w:val="en-GB"/>
                </w:rPr>
                <w:t>hanan.mutwakil@undp.org</w:t>
              </w:r>
            </w:hyperlink>
          </w:p>
          <w:p w14:paraId="3315C007" w14:textId="77777777" w:rsidR="00E23DA9" w:rsidRPr="001445FE" w:rsidRDefault="00E23DA9" w:rsidP="00E23DA9">
            <w:pPr>
              <w:spacing w:before="0" w:after="0"/>
              <w:rPr>
                <w:color w:val="1F497D"/>
                <w:szCs w:val="20"/>
                <w:lang w:val="en-GB"/>
              </w:rPr>
            </w:pPr>
            <w:r w:rsidRPr="001445FE">
              <w:rPr>
                <w:color w:val="1F497D"/>
                <w:szCs w:val="20"/>
                <w:lang w:val="en-GB"/>
              </w:rPr>
              <w:t>Adil Seedahmed</w:t>
            </w:r>
          </w:p>
          <w:p w14:paraId="64749C91" w14:textId="77777777" w:rsidR="00E23DA9" w:rsidRPr="001445FE" w:rsidRDefault="004A39C1" w:rsidP="00E23DA9">
            <w:pPr>
              <w:spacing w:before="0" w:after="0"/>
              <w:rPr>
                <w:szCs w:val="20"/>
                <w:lang w:val="en-GB"/>
              </w:rPr>
            </w:pPr>
            <w:hyperlink r:id="rId38" w:history="1">
              <w:r w:rsidR="00E23DA9" w:rsidRPr="001445FE">
                <w:rPr>
                  <w:rStyle w:val="Hyperlink"/>
                  <w:szCs w:val="20"/>
                  <w:lang w:val="en-GB"/>
                </w:rPr>
                <w:t>adil.seedahmed@undp.org</w:t>
              </w:r>
            </w:hyperlink>
            <w:r w:rsidR="00E23DA9" w:rsidRPr="001445FE">
              <w:rPr>
                <w:color w:val="1F497D"/>
                <w:szCs w:val="20"/>
                <w:lang w:val="en-GB"/>
              </w:rPr>
              <w:t xml:space="preserve"> </w:t>
            </w:r>
          </w:p>
        </w:tc>
      </w:tr>
      <w:tr w:rsidR="00E23DA9" w:rsidRPr="00754C95" w14:paraId="56CF1D4A" w14:textId="77777777" w:rsidTr="00192BDE">
        <w:trPr>
          <w:trHeight w:val="542"/>
        </w:trPr>
        <w:tc>
          <w:tcPr>
            <w:tcW w:w="550" w:type="pct"/>
            <w:vMerge/>
            <w:shd w:val="clear" w:color="auto" w:fill="FFFFFF" w:themeFill="background1"/>
            <w:hideMark/>
          </w:tcPr>
          <w:p w14:paraId="5B735D71" w14:textId="77777777" w:rsidR="00E23DA9" w:rsidRPr="001445FE" w:rsidRDefault="00E23DA9" w:rsidP="00E23DA9">
            <w:pPr>
              <w:spacing w:before="0" w:after="0"/>
              <w:rPr>
                <w:rFonts w:eastAsiaTheme="minorHAnsi" w:cs="Calibri"/>
                <w:szCs w:val="20"/>
                <w:lang w:val="en-GB"/>
              </w:rPr>
            </w:pPr>
          </w:p>
        </w:tc>
        <w:tc>
          <w:tcPr>
            <w:tcW w:w="1413" w:type="pct"/>
            <w:vMerge w:val="restart"/>
            <w:shd w:val="clear" w:color="auto" w:fill="FFFFFF" w:themeFill="background1"/>
            <w:hideMark/>
          </w:tcPr>
          <w:p w14:paraId="73D498EE" w14:textId="77777777" w:rsidR="00E23DA9" w:rsidRPr="001445FE" w:rsidRDefault="00E23DA9" w:rsidP="00E23DA9">
            <w:pPr>
              <w:spacing w:before="0" w:after="0"/>
              <w:rPr>
                <w:szCs w:val="20"/>
                <w:lang w:val="en-GB"/>
              </w:rPr>
            </w:pPr>
            <w:r w:rsidRPr="001445FE">
              <w:rPr>
                <w:szCs w:val="20"/>
                <w:lang w:val="en-GB"/>
              </w:rPr>
              <w:t>Government Counterparts</w:t>
            </w:r>
          </w:p>
        </w:tc>
        <w:tc>
          <w:tcPr>
            <w:tcW w:w="945" w:type="pct"/>
            <w:shd w:val="clear" w:color="auto" w:fill="FFFFFF" w:themeFill="background1"/>
          </w:tcPr>
          <w:p w14:paraId="3DFBDD58" w14:textId="6A1B1620" w:rsidR="00E23DA9" w:rsidRPr="001445FE" w:rsidRDefault="00E23DA9" w:rsidP="00E23DA9">
            <w:pPr>
              <w:spacing w:before="0" w:after="0"/>
              <w:rPr>
                <w:szCs w:val="20"/>
                <w:lang w:val="en-GB"/>
              </w:rPr>
            </w:pPr>
            <w:r w:rsidRPr="001445FE">
              <w:rPr>
                <w:szCs w:val="20"/>
                <w:lang w:val="en-GB"/>
              </w:rPr>
              <w:t>Cape Verde</w:t>
            </w:r>
          </w:p>
        </w:tc>
        <w:tc>
          <w:tcPr>
            <w:tcW w:w="2092" w:type="pct"/>
            <w:shd w:val="clear" w:color="auto" w:fill="FFFFFF" w:themeFill="background1"/>
          </w:tcPr>
          <w:p w14:paraId="08BC739A" w14:textId="77777777" w:rsidR="00E23DA9" w:rsidRPr="001445FE" w:rsidRDefault="00E23DA9" w:rsidP="002E131A">
            <w:pPr>
              <w:spacing w:before="0" w:after="0"/>
              <w:jc w:val="left"/>
              <w:rPr>
                <w:lang w:val="fr-BE"/>
              </w:rPr>
            </w:pPr>
            <w:r w:rsidRPr="001445FE">
              <w:rPr>
                <w:lang w:val="fr-BE"/>
              </w:rPr>
              <w:t xml:space="preserve">Carlos Monteiro </w:t>
            </w:r>
            <w:hyperlink r:id="rId39" w:history="1">
              <w:r w:rsidRPr="001445FE">
                <w:rPr>
                  <w:rStyle w:val="Hyperlink"/>
                  <w:lang w:val="fr-BE"/>
                </w:rPr>
                <w:t>Carlos.Monteiro@maa.gov.cv</w:t>
              </w:r>
            </w:hyperlink>
            <w:r w:rsidRPr="001445FE">
              <w:rPr>
                <w:lang w:val="fr-BE"/>
              </w:rPr>
              <w:t xml:space="preserve"> </w:t>
            </w:r>
          </w:p>
          <w:p w14:paraId="02674E9E" w14:textId="5CE0EFFA" w:rsidR="002E131A" w:rsidRPr="007D1E4A" w:rsidRDefault="002E131A" w:rsidP="002E131A">
            <w:pPr>
              <w:spacing w:before="0" w:after="0"/>
              <w:jc w:val="left"/>
              <w:rPr>
                <w:szCs w:val="20"/>
                <w:lang w:val="en-GB"/>
              </w:rPr>
            </w:pPr>
            <w:r w:rsidRPr="007D1E4A">
              <w:rPr>
                <w:lang w:val="en-GB"/>
              </w:rPr>
              <w:t>Filomena Mª Delgado Victoria Fialho</w:t>
            </w:r>
          </w:p>
        </w:tc>
      </w:tr>
      <w:tr w:rsidR="00E23DA9" w:rsidRPr="00A96C1D" w14:paraId="165EADF2" w14:textId="77777777" w:rsidTr="00192BDE">
        <w:trPr>
          <w:trHeight w:val="244"/>
        </w:trPr>
        <w:tc>
          <w:tcPr>
            <w:tcW w:w="550" w:type="pct"/>
            <w:vMerge/>
            <w:shd w:val="clear" w:color="auto" w:fill="FFFFFF" w:themeFill="background1"/>
            <w:hideMark/>
          </w:tcPr>
          <w:p w14:paraId="3209D774" w14:textId="77777777" w:rsidR="00E23DA9" w:rsidRPr="007D1E4A" w:rsidRDefault="00E23DA9" w:rsidP="00E23DA9">
            <w:pPr>
              <w:spacing w:before="0" w:after="0"/>
              <w:rPr>
                <w:rFonts w:eastAsiaTheme="minorHAnsi" w:cs="Calibri"/>
                <w:szCs w:val="20"/>
                <w:lang w:val="en-GB"/>
              </w:rPr>
            </w:pPr>
          </w:p>
        </w:tc>
        <w:tc>
          <w:tcPr>
            <w:tcW w:w="1413" w:type="pct"/>
            <w:vMerge/>
            <w:shd w:val="clear" w:color="auto" w:fill="FFFFFF" w:themeFill="background1"/>
            <w:hideMark/>
          </w:tcPr>
          <w:p w14:paraId="3E9B4034" w14:textId="77777777" w:rsidR="00E23DA9" w:rsidRPr="007D1E4A" w:rsidRDefault="00E23DA9" w:rsidP="00E23DA9">
            <w:pPr>
              <w:spacing w:before="0" w:after="0"/>
              <w:rPr>
                <w:rFonts w:eastAsiaTheme="minorHAnsi" w:cs="Calibri"/>
                <w:szCs w:val="20"/>
                <w:lang w:val="en-GB"/>
              </w:rPr>
            </w:pPr>
          </w:p>
        </w:tc>
        <w:tc>
          <w:tcPr>
            <w:tcW w:w="945" w:type="pct"/>
            <w:shd w:val="clear" w:color="auto" w:fill="FFFFFF" w:themeFill="background1"/>
            <w:hideMark/>
          </w:tcPr>
          <w:p w14:paraId="64FAD42B" w14:textId="77777777" w:rsidR="00E23DA9" w:rsidRPr="007D1E4A" w:rsidRDefault="00E23DA9" w:rsidP="00E23DA9">
            <w:pPr>
              <w:spacing w:before="0" w:after="0"/>
              <w:rPr>
                <w:szCs w:val="20"/>
                <w:lang w:val="en-GB"/>
              </w:rPr>
            </w:pPr>
            <w:r w:rsidRPr="007D1E4A">
              <w:rPr>
                <w:szCs w:val="20"/>
                <w:lang w:val="en-GB"/>
              </w:rPr>
              <w:t>Mali</w:t>
            </w:r>
          </w:p>
        </w:tc>
        <w:tc>
          <w:tcPr>
            <w:tcW w:w="2092" w:type="pct"/>
            <w:shd w:val="clear" w:color="auto" w:fill="FFFFFF" w:themeFill="background1"/>
            <w:hideMark/>
          </w:tcPr>
          <w:p w14:paraId="05AA6831" w14:textId="77777777" w:rsidR="00E23DA9" w:rsidRPr="001445FE" w:rsidRDefault="00E23DA9" w:rsidP="00E23DA9">
            <w:pPr>
              <w:spacing w:before="0" w:after="0"/>
              <w:rPr>
                <w:color w:val="1F497D"/>
                <w:szCs w:val="20"/>
                <w:lang w:val="fr-BE"/>
              </w:rPr>
            </w:pPr>
            <w:r w:rsidRPr="00B107A9">
              <w:rPr>
                <w:color w:val="1F497D"/>
                <w:szCs w:val="20"/>
                <w:lang w:val="fr-BE"/>
              </w:rPr>
              <w:t>Diarra Aminata</w:t>
            </w:r>
          </w:p>
          <w:p w14:paraId="756BC8DC" w14:textId="77777777" w:rsidR="00E23DA9" w:rsidRPr="00B107A9" w:rsidRDefault="004A39C1" w:rsidP="00E23DA9">
            <w:pPr>
              <w:spacing w:before="0" w:after="0"/>
              <w:rPr>
                <w:szCs w:val="20"/>
                <w:lang w:val="fr-BE"/>
              </w:rPr>
            </w:pPr>
            <w:hyperlink r:id="rId40" w:history="1">
              <w:r w:rsidR="00E23DA9" w:rsidRPr="007D1E4A">
                <w:rPr>
                  <w:rStyle w:val="Hyperlink"/>
                  <w:szCs w:val="20"/>
                  <w:lang w:val="fr-BE"/>
                </w:rPr>
                <w:t>mineyitou@yahoo.fr</w:t>
              </w:r>
            </w:hyperlink>
          </w:p>
        </w:tc>
      </w:tr>
      <w:tr w:rsidR="00E23DA9" w:rsidRPr="00754C95" w14:paraId="208846FA" w14:textId="77777777" w:rsidTr="00192BDE">
        <w:trPr>
          <w:trHeight w:val="244"/>
        </w:trPr>
        <w:tc>
          <w:tcPr>
            <w:tcW w:w="550" w:type="pct"/>
            <w:vMerge/>
            <w:shd w:val="clear" w:color="auto" w:fill="FFFFFF" w:themeFill="background1"/>
          </w:tcPr>
          <w:p w14:paraId="70BB9B73" w14:textId="77777777" w:rsidR="00E23DA9" w:rsidRPr="007D1E4A" w:rsidRDefault="00E23DA9" w:rsidP="00E23DA9">
            <w:pPr>
              <w:spacing w:before="0" w:after="0"/>
              <w:rPr>
                <w:rFonts w:eastAsiaTheme="minorHAnsi" w:cs="Calibri"/>
                <w:szCs w:val="20"/>
                <w:lang w:val="fr-BE"/>
              </w:rPr>
            </w:pPr>
          </w:p>
        </w:tc>
        <w:tc>
          <w:tcPr>
            <w:tcW w:w="1413" w:type="pct"/>
            <w:vMerge/>
            <w:shd w:val="clear" w:color="auto" w:fill="FFFFFF" w:themeFill="background1"/>
          </w:tcPr>
          <w:p w14:paraId="68477A32" w14:textId="77777777" w:rsidR="00E23DA9" w:rsidRPr="007D1E4A" w:rsidRDefault="00E23DA9" w:rsidP="00E23DA9">
            <w:pPr>
              <w:spacing w:before="0" w:after="0"/>
              <w:rPr>
                <w:rFonts w:eastAsiaTheme="minorHAnsi" w:cs="Calibri"/>
                <w:szCs w:val="20"/>
                <w:lang w:val="fr-BE"/>
              </w:rPr>
            </w:pPr>
          </w:p>
        </w:tc>
        <w:tc>
          <w:tcPr>
            <w:tcW w:w="945" w:type="pct"/>
            <w:shd w:val="clear" w:color="auto" w:fill="FFFFFF" w:themeFill="background1"/>
          </w:tcPr>
          <w:p w14:paraId="1927ADE7" w14:textId="306554A6" w:rsidR="00E23DA9" w:rsidRPr="007D1E4A" w:rsidRDefault="00E23DA9" w:rsidP="00E23DA9">
            <w:pPr>
              <w:spacing w:before="0" w:after="0"/>
              <w:rPr>
                <w:szCs w:val="20"/>
                <w:lang w:val="en-GB"/>
              </w:rPr>
            </w:pPr>
            <w:r w:rsidRPr="007D1E4A">
              <w:rPr>
                <w:szCs w:val="20"/>
                <w:lang w:val="en-GB"/>
              </w:rPr>
              <w:t>Sudan</w:t>
            </w:r>
          </w:p>
        </w:tc>
        <w:tc>
          <w:tcPr>
            <w:tcW w:w="2092" w:type="pct"/>
            <w:shd w:val="clear" w:color="auto" w:fill="FFFFFF" w:themeFill="background1"/>
          </w:tcPr>
          <w:p w14:paraId="456AD198" w14:textId="77777777" w:rsidR="002E131A" w:rsidRPr="007D1E4A" w:rsidRDefault="00C53934" w:rsidP="00C53934">
            <w:pPr>
              <w:spacing w:before="0" w:after="0"/>
              <w:rPr>
                <w:color w:val="1F497D"/>
                <w:szCs w:val="20"/>
                <w:lang w:val="en-GB"/>
              </w:rPr>
            </w:pPr>
            <w:r w:rsidRPr="007D1E4A">
              <w:rPr>
                <w:color w:val="1F497D"/>
                <w:szCs w:val="20"/>
                <w:lang w:val="en-GB"/>
              </w:rPr>
              <w:t>Dr. Nadia Hassan</w:t>
            </w:r>
          </w:p>
          <w:p w14:paraId="2FF3A4C0" w14:textId="0D42E006" w:rsidR="00C53934" w:rsidRPr="007D1E4A" w:rsidRDefault="004A39C1" w:rsidP="00C53934">
            <w:pPr>
              <w:spacing w:before="0" w:after="0"/>
              <w:rPr>
                <w:color w:val="1F497D"/>
                <w:szCs w:val="20"/>
                <w:lang w:val="en-GB"/>
              </w:rPr>
            </w:pPr>
            <w:hyperlink r:id="rId41" w:history="1">
              <w:r w:rsidR="002E131A" w:rsidRPr="007D1E4A">
                <w:rPr>
                  <w:rStyle w:val="Hyperlink"/>
                  <w:szCs w:val="20"/>
                  <w:lang w:val="en-GB"/>
                </w:rPr>
                <w:t>nadiahassan2004@yahoo.com</w:t>
              </w:r>
            </w:hyperlink>
            <w:r w:rsidR="002E131A" w:rsidRPr="007D1E4A">
              <w:rPr>
                <w:color w:val="1F497D"/>
                <w:szCs w:val="20"/>
                <w:lang w:val="en-GB"/>
              </w:rPr>
              <w:t xml:space="preserve"> </w:t>
            </w:r>
            <w:r w:rsidR="00C53934" w:rsidRPr="007D1E4A">
              <w:rPr>
                <w:color w:val="1F497D"/>
                <w:szCs w:val="20"/>
                <w:lang w:val="en-GB"/>
              </w:rPr>
              <w:t xml:space="preserve"> </w:t>
            </w:r>
          </w:p>
          <w:p w14:paraId="0EC0D3BA" w14:textId="77777777" w:rsidR="002E131A" w:rsidRPr="007D1E4A" w:rsidRDefault="00C53934" w:rsidP="00C53934">
            <w:pPr>
              <w:spacing w:before="0" w:after="0"/>
              <w:rPr>
                <w:color w:val="1F497D"/>
                <w:szCs w:val="20"/>
                <w:lang w:val="en-GB"/>
              </w:rPr>
            </w:pPr>
            <w:r w:rsidRPr="007D1E4A">
              <w:rPr>
                <w:color w:val="1F497D"/>
                <w:szCs w:val="20"/>
                <w:lang w:val="en-GB"/>
              </w:rPr>
              <w:t>Ms. Dalal Ebrahim</w:t>
            </w:r>
          </w:p>
          <w:p w14:paraId="22473350" w14:textId="7E9DF813" w:rsidR="00E23DA9" w:rsidRPr="007D1E4A" w:rsidRDefault="004A39C1" w:rsidP="00C53934">
            <w:pPr>
              <w:spacing w:before="0" w:after="0"/>
              <w:rPr>
                <w:color w:val="1F497D"/>
                <w:szCs w:val="20"/>
                <w:lang w:val="en-GB"/>
              </w:rPr>
            </w:pPr>
            <w:hyperlink r:id="rId42" w:history="1">
              <w:r w:rsidR="002E131A" w:rsidRPr="007D1E4A">
                <w:rPr>
                  <w:rStyle w:val="Hyperlink"/>
                  <w:szCs w:val="20"/>
                  <w:lang w:val="en-GB"/>
                </w:rPr>
                <w:t>Elhajdalal7999@gmail.com</w:t>
              </w:r>
            </w:hyperlink>
            <w:r w:rsidR="002E131A" w:rsidRPr="007D1E4A">
              <w:rPr>
                <w:color w:val="1F497D"/>
                <w:szCs w:val="20"/>
                <w:lang w:val="en-GB"/>
              </w:rPr>
              <w:t xml:space="preserve"> </w:t>
            </w:r>
          </w:p>
        </w:tc>
      </w:tr>
    </w:tbl>
    <w:p w14:paraId="7045D301" w14:textId="41BCB357" w:rsidR="001B77F1" w:rsidRPr="007D1E4A" w:rsidRDefault="001B77F1">
      <w:pPr>
        <w:spacing w:before="0" w:after="200"/>
        <w:jc w:val="left"/>
        <w:rPr>
          <w:lang w:val="en-GB"/>
        </w:rPr>
      </w:pPr>
      <w:r w:rsidRPr="007D1E4A">
        <w:rPr>
          <w:lang w:val="en-GB"/>
        </w:rPr>
        <w:br w:type="page"/>
      </w:r>
    </w:p>
    <w:p w14:paraId="7F38F2AF" w14:textId="7260F9A4" w:rsidR="001B77F1" w:rsidRPr="007D1E4A" w:rsidRDefault="004E79DA" w:rsidP="000E122F">
      <w:pPr>
        <w:pStyle w:val="Heading2"/>
        <w:numPr>
          <w:ilvl w:val="0"/>
          <w:numId w:val="0"/>
        </w:numPr>
        <w:ind w:left="432" w:hanging="432"/>
        <w:rPr>
          <w:lang w:val="en-GB"/>
        </w:rPr>
      </w:pPr>
      <w:bookmarkStart w:id="46" w:name="_Toc484536800"/>
      <w:r w:rsidRPr="007D1E4A">
        <w:rPr>
          <w:lang w:val="en-GB"/>
        </w:rPr>
        <w:lastRenderedPageBreak/>
        <w:t xml:space="preserve">Annex 4: </w:t>
      </w:r>
      <w:r w:rsidR="001B77F1" w:rsidRPr="007D1E4A">
        <w:rPr>
          <w:lang w:val="en-GB"/>
        </w:rPr>
        <w:t>List of reviewed documentation</w:t>
      </w:r>
      <w:bookmarkEnd w:id="46"/>
    </w:p>
    <w:p w14:paraId="7E4BF98B" w14:textId="77777777" w:rsidR="0007284D" w:rsidRPr="007D1E4A" w:rsidRDefault="0007284D" w:rsidP="0007284D">
      <w:pPr>
        <w:rPr>
          <w:i/>
          <w:lang w:val="en-GB"/>
        </w:rPr>
      </w:pPr>
      <w:r w:rsidRPr="007D1E4A">
        <w:rPr>
          <w:i/>
          <w:lang w:val="en-GB"/>
        </w:rPr>
        <w:t>Project Documentation</w:t>
      </w:r>
    </w:p>
    <w:p w14:paraId="43B15503" w14:textId="77777777" w:rsidR="0007284D" w:rsidRPr="007D1E4A" w:rsidRDefault="0007284D" w:rsidP="0007284D">
      <w:pPr>
        <w:pStyle w:val="ListParagraph"/>
        <w:numPr>
          <w:ilvl w:val="0"/>
          <w:numId w:val="78"/>
        </w:numPr>
        <w:rPr>
          <w:lang w:val="en-GB"/>
        </w:rPr>
      </w:pPr>
      <w:r w:rsidRPr="007D1E4A">
        <w:rPr>
          <w:lang w:val="en-GB"/>
        </w:rPr>
        <w:t>TE ToRs</w:t>
      </w:r>
    </w:p>
    <w:p w14:paraId="05173653" w14:textId="77777777" w:rsidR="0007284D" w:rsidRPr="007D1E4A" w:rsidRDefault="0007284D" w:rsidP="0007284D">
      <w:pPr>
        <w:pStyle w:val="ListParagraph"/>
        <w:numPr>
          <w:ilvl w:val="0"/>
          <w:numId w:val="78"/>
        </w:numPr>
        <w:rPr>
          <w:lang w:val="en-GB"/>
        </w:rPr>
      </w:pPr>
      <w:r w:rsidRPr="007D1E4A">
        <w:rPr>
          <w:lang w:val="en-GB"/>
        </w:rPr>
        <w:t>UNDP CCAF Global Project Document</w:t>
      </w:r>
    </w:p>
    <w:p w14:paraId="1B50A67F" w14:textId="77777777" w:rsidR="0007284D" w:rsidRPr="007D1E4A" w:rsidRDefault="0007284D" w:rsidP="0007284D">
      <w:pPr>
        <w:pStyle w:val="ListParagraph"/>
        <w:numPr>
          <w:ilvl w:val="0"/>
          <w:numId w:val="78"/>
        </w:numPr>
        <w:rPr>
          <w:lang w:val="en-GB"/>
        </w:rPr>
      </w:pPr>
      <w:r w:rsidRPr="007D1E4A">
        <w:rPr>
          <w:lang w:val="en-GB"/>
        </w:rPr>
        <w:t>Semi-annual reports</w:t>
      </w:r>
    </w:p>
    <w:p w14:paraId="001027F6" w14:textId="77777777" w:rsidR="0007284D" w:rsidRPr="007D1E4A" w:rsidRDefault="0007284D" w:rsidP="0007284D">
      <w:pPr>
        <w:pStyle w:val="ListParagraph"/>
        <w:numPr>
          <w:ilvl w:val="0"/>
          <w:numId w:val="78"/>
        </w:numPr>
        <w:rPr>
          <w:lang w:val="en-GB"/>
        </w:rPr>
      </w:pPr>
      <w:r w:rsidRPr="007D1E4A">
        <w:rPr>
          <w:lang w:val="en-GB"/>
        </w:rPr>
        <w:t>Monitoring and evaluation tools</w:t>
      </w:r>
    </w:p>
    <w:p w14:paraId="06D9C955" w14:textId="4D1DC9A0" w:rsidR="0007284D" w:rsidRPr="007D1E4A" w:rsidRDefault="0007284D" w:rsidP="0007284D">
      <w:pPr>
        <w:pStyle w:val="ListParagraph"/>
        <w:numPr>
          <w:ilvl w:val="0"/>
          <w:numId w:val="78"/>
        </w:numPr>
        <w:rPr>
          <w:lang w:val="en-GB"/>
        </w:rPr>
      </w:pPr>
      <w:r w:rsidRPr="007D1E4A">
        <w:rPr>
          <w:lang w:val="en-GB"/>
        </w:rPr>
        <w:t xml:space="preserve">Financial reports </w:t>
      </w:r>
    </w:p>
    <w:p w14:paraId="6C0D87DC" w14:textId="77777777" w:rsidR="0007284D" w:rsidRPr="007D1E4A" w:rsidRDefault="0007284D" w:rsidP="0007284D">
      <w:pPr>
        <w:rPr>
          <w:i/>
          <w:lang w:val="en-GB"/>
        </w:rPr>
      </w:pPr>
      <w:r w:rsidRPr="007D1E4A">
        <w:rPr>
          <w:i/>
          <w:lang w:val="en-GB"/>
        </w:rPr>
        <w:t>Global projects knowledge products</w:t>
      </w:r>
    </w:p>
    <w:p w14:paraId="5E220371" w14:textId="69ADFBBF" w:rsidR="0007284D" w:rsidRPr="007D1E4A" w:rsidRDefault="0007284D" w:rsidP="0007284D">
      <w:pPr>
        <w:pStyle w:val="ListParagraph"/>
        <w:numPr>
          <w:ilvl w:val="0"/>
          <w:numId w:val="78"/>
        </w:numPr>
        <w:rPr>
          <w:lang w:val="en-GB"/>
        </w:rPr>
      </w:pPr>
      <w:r w:rsidRPr="007D1E4A">
        <w:rPr>
          <w:lang w:val="en-GB"/>
        </w:rPr>
        <w:t xml:space="preserve">“Filling buckets, </w:t>
      </w:r>
      <w:r w:rsidR="00D30366">
        <w:rPr>
          <w:lang w:val="en-GB"/>
        </w:rPr>
        <w:t>fuelling</w:t>
      </w:r>
      <w:r w:rsidRPr="007D1E4A">
        <w:rPr>
          <w:lang w:val="en-GB"/>
        </w:rPr>
        <w:t xml:space="preserve"> change” Publication</w:t>
      </w:r>
    </w:p>
    <w:p w14:paraId="59EAEBE1" w14:textId="77777777" w:rsidR="0007284D" w:rsidRPr="007D1E4A" w:rsidRDefault="0007284D" w:rsidP="0007284D">
      <w:pPr>
        <w:pStyle w:val="ListParagraph"/>
        <w:numPr>
          <w:ilvl w:val="0"/>
          <w:numId w:val="78"/>
        </w:numPr>
        <w:rPr>
          <w:lang w:val="en-GB"/>
        </w:rPr>
      </w:pPr>
      <w:r w:rsidRPr="007D1E4A">
        <w:rPr>
          <w:lang w:val="en-GB"/>
        </w:rPr>
        <w:t>Gender infographics</w:t>
      </w:r>
    </w:p>
    <w:p w14:paraId="2467EACF" w14:textId="77777777" w:rsidR="0007284D" w:rsidRPr="007D1E4A" w:rsidRDefault="0007284D" w:rsidP="0007284D">
      <w:pPr>
        <w:pStyle w:val="ListParagraph"/>
        <w:numPr>
          <w:ilvl w:val="0"/>
          <w:numId w:val="78"/>
        </w:numPr>
        <w:rPr>
          <w:lang w:val="en-GB"/>
        </w:rPr>
      </w:pPr>
      <w:r w:rsidRPr="007D1E4A">
        <w:rPr>
          <w:lang w:val="en-GB"/>
        </w:rPr>
        <w:t>UNDP impact series - Scaling up multi-country  adaptation</w:t>
      </w:r>
    </w:p>
    <w:p w14:paraId="0ACCE029" w14:textId="726D7670" w:rsidR="0007284D" w:rsidRPr="007D1E4A" w:rsidRDefault="0007284D" w:rsidP="0007284D">
      <w:pPr>
        <w:pStyle w:val="ListParagraph"/>
        <w:numPr>
          <w:ilvl w:val="0"/>
          <w:numId w:val="78"/>
        </w:numPr>
        <w:rPr>
          <w:lang w:val="en-GB"/>
        </w:rPr>
      </w:pPr>
      <w:r w:rsidRPr="007D1E4A">
        <w:rPr>
          <w:lang w:val="en-GB"/>
        </w:rPr>
        <w:t>Cookbook publication</w:t>
      </w:r>
    </w:p>
    <w:p w14:paraId="15622D38" w14:textId="0F5C31A2" w:rsidR="0007284D" w:rsidRPr="007D1E4A" w:rsidRDefault="0007284D" w:rsidP="0007284D">
      <w:pPr>
        <w:pStyle w:val="ListParagraph"/>
        <w:numPr>
          <w:ilvl w:val="0"/>
          <w:numId w:val="78"/>
        </w:numPr>
        <w:rPr>
          <w:lang w:val="en-GB"/>
        </w:rPr>
      </w:pPr>
      <w:r w:rsidRPr="007D1E4A">
        <w:rPr>
          <w:lang w:val="en-GB"/>
        </w:rPr>
        <w:t>Photo essays</w:t>
      </w:r>
    </w:p>
    <w:p w14:paraId="6C659042" w14:textId="26BA4A95" w:rsidR="0007284D" w:rsidRPr="007D1E4A" w:rsidRDefault="0007284D" w:rsidP="0007284D">
      <w:pPr>
        <w:pStyle w:val="ListParagraph"/>
        <w:numPr>
          <w:ilvl w:val="0"/>
          <w:numId w:val="78"/>
        </w:numPr>
        <w:rPr>
          <w:lang w:val="en-GB"/>
        </w:rPr>
      </w:pPr>
      <w:r w:rsidRPr="007D1E4A">
        <w:rPr>
          <w:lang w:val="en-GB"/>
        </w:rPr>
        <w:t>Blog posts</w:t>
      </w:r>
    </w:p>
    <w:p w14:paraId="5EE8DEDA" w14:textId="53CBF37F" w:rsidR="0007284D" w:rsidRPr="007D1E4A" w:rsidRDefault="0007284D" w:rsidP="0007284D">
      <w:pPr>
        <w:pStyle w:val="ListParagraph"/>
        <w:numPr>
          <w:ilvl w:val="0"/>
          <w:numId w:val="78"/>
        </w:numPr>
        <w:rPr>
          <w:lang w:val="en-GB"/>
        </w:rPr>
      </w:pPr>
      <w:r w:rsidRPr="007D1E4A">
        <w:rPr>
          <w:lang w:val="en-GB"/>
        </w:rPr>
        <w:t>Videos</w:t>
      </w:r>
    </w:p>
    <w:p w14:paraId="41A7D965" w14:textId="56B154F1" w:rsidR="0007284D" w:rsidRPr="007D1E4A" w:rsidRDefault="0007284D" w:rsidP="0007284D">
      <w:pPr>
        <w:rPr>
          <w:i/>
          <w:lang w:val="en-GB"/>
        </w:rPr>
      </w:pPr>
      <w:r w:rsidRPr="007D1E4A">
        <w:rPr>
          <w:i/>
          <w:lang w:val="en-GB"/>
        </w:rPr>
        <w:t xml:space="preserve">National </w:t>
      </w:r>
      <w:r w:rsidR="00D30366">
        <w:rPr>
          <w:i/>
          <w:lang w:val="en-GB"/>
        </w:rPr>
        <w:t>Canada-UNDP</w:t>
      </w:r>
      <w:r w:rsidRPr="007D1E4A">
        <w:rPr>
          <w:i/>
          <w:lang w:val="en-GB"/>
        </w:rPr>
        <w:t xml:space="preserve"> projects documentation</w:t>
      </w:r>
    </w:p>
    <w:p w14:paraId="5F4BDB7F" w14:textId="77777777" w:rsidR="0007284D" w:rsidRPr="007D1E4A" w:rsidRDefault="0007284D" w:rsidP="0007284D">
      <w:pPr>
        <w:pStyle w:val="ListParagraph"/>
        <w:numPr>
          <w:ilvl w:val="0"/>
          <w:numId w:val="78"/>
        </w:numPr>
        <w:rPr>
          <w:lang w:val="en-GB"/>
        </w:rPr>
      </w:pPr>
      <w:r w:rsidRPr="007D1E4A">
        <w:rPr>
          <w:lang w:val="en-GB"/>
        </w:rPr>
        <w:t>Project Briefs</w:t>
      </w:r>
    </w:p>
    <w:p w14:paraId="7C306EE0" w14:textId="77777777" w:rsidR="0007284D" w:rsidRPr="007D1E4A" w:rsidRDefault="0007284D" w:rsidP="0007284D">
      <w:pPr>
        <w:pStyle w:val="ListParagraph"/>
        <w:numPr>
          <w:ilvl w:val="0"/>
          <w:numId w:val="78"/>
        </w:numPr>
        <w:rPr>
          <w:lang w:val="en-GB"/>
        </w:rPr>
      </w:pPr>
      <w:r w:rsidRPr="007D1E4A">
        <w:rPr>
          <w:lang w:val="en-GB"/>
        </w:rPr>
        <w:t>National Project Documents</w:t>
      </w:r>
    </w:p>
    <w:p w14:paraId="691A7C1C" w14:textId="6A27D6A3" w:rsidR="0007284D" w:rsidRPr="007D1E4A" w:rsidRDefault="0007284D" w:rsidP="0007284D">
      <w:pPr>
        <w:pStyle w:val="ListParagraph"/>
        <w:numPr>
          <w:ilvl w:val="0"/>
          <w:numId w:val="78"/>
        </w:numPr>
        <w:rPr>
          <w:lang w:val="en-GB"/>
        </w:rPr>
      </w:pPr>
      <w:r w:rsidRPr="007D1E4A">
        <w:rPr>
          <w:lang w:val="en-GB"/>
        </w:rPr>
        <w:t>Semi-annual reports</w:t>
      </w:r>
    </w:p>
    <w:p w14:paraId="38183E60" w14:textId="77777777" w:rsidR="0007284D" w:rsidRPr="007D1E4A" w:rsidRDefault="0007284D" w:rsidP="0007284D">
      <w:pPr>
        <w:pStyle w:val="ListParagraph"/>
        <w:numPr>
          <w:ilvl w:val="0"/>
          <w:numId w:val="78"/>
        </w:numPr>
        <w:rPr>
          <w:lang w:val="en-GB"/>
        </w:rPr>
      </w:pPr>
      <w:r w:rsidRPr="007D1E4A">
        <w:rPr>
          <w:lang w:val="en-GB"/>
        </w:rPr>
        <w:t>Evaluation reports</w:t>
      </w:r>
    </w:p>
    <w:p w14:paraId="151DBA8D" w14:textId="77777777" w:rsidR="0007284D" w:rsidRPr="007D1E4A" w:rsidRDefault="0007284D" w:rsidP="0007284D">
      <w:pPr>
        <w:rPr>
          <w:i/>
          <w:lang w:val="en-GB"/>
        </w:rPr>
      </w:pPr>
      <w:r w:rsidRPr="007D1E4A">
        <w:rPr>
          <w:i/>
          <w:lang w:val="en-GB"/>
        </w:rPr>
        <w:t>LDCF Projects Documentation</w:t>
      </w:r>
    </w:p>
    <w:p w14:paraId="308A6640" w14:textId="77777777" w:rsidR="0007284D" w:rsidRPr="007D1E4A" w:rsidRDefault="0007284D" w:rsidP="0007284D">
      <w:pPr>
        <w:pStyle w:val="ListParagraph"/>
        <w:numPr>
          <w:ilvl w:val="0"/>
          <w:numId w:val="79"/>
        </w:numPr>
        <w:rPr>
          <w:lang w:val="en-GB"/>
        </w:rPr>
      </w:pPr>
      <w:r w:rsidRPr="007D1E4A">
        <w:rPr>
          <w:lang w:val="en-GB"/>
        </w:rPr>
        <w:t>LDCF Project Documents</w:t>
      </w:r>
    </w:p>
    <w:p w14:paraId="4881737A" w14:textId="77777777" w:rsidR="0007284D" w:rsidRPr="007D1E4A" w:rsidRDefault="0007284D" w:rsidP="0007284D">
      <w:pPr>
        <w:pStyle w:val="ListParagraph"/>
        <w:numPr>
          <w:ilvl w:val="0"/>
          <w:numId w:val="79"/>
        </w:numPr>
        <w:rPr>
          <w:lang w:val="en-GB"/>
        </w:rPr>
      </w:pPr>
      <w:r w:rsidRPr="007D1E4A">
        <w:rPr>
          <w:lang w:val="en-GB"/>
        </w:rPr>
        <w:t>LDCF Project Implementation Reports</w:t>
      </w:r>
    </w:p>
    <w:p w14:paraId="2937DB13" w14:textId="77777777" w:rsidR="0007284D" w:rsidRPr="007D1E4A" w:rsidRDefault="0007284D" w:rsidP="0007284D">
      <w:pPr>
        <w:pStyle w:val="ListParagraph"/>
        <w:numPr>
          <w:ilvl w:val="0"/>
          <w:numId w:val="79"/>
        </w:numPr>
        <w:rPr>
          <w:lang w:val="en-GB"/>
        </w:rPr>
      </w:pPr>
      <w:r w:rsidRPr="007D1E4A">
        <w:rPr>
          <w:lang w:val="en-GB"/>
        </w:rPr>
        <w:t>LDCF Projects Evaluation Reports</w:t>
      </w:r>
    </w:p>
    <w:p w14:paraId="5EDC33E1" w14:textId="77777777" w:rsidR="0007284D" w:rsidRPr="007D1E4A" w:rsidRDefault="0007284D" w:rsidP="0007284D">
      <w:pPr>
        <w:rPr>
          <w:i/>
          <w:lang w:val="en-GB"/>
        </w:rPr>
      </w:pPr>
      <w:r w:rsidRPr="007D1E4A">
        <w:rPr>
          <w:i/>
          <w:lang w:val="en-GB"/>
        </w:rPr>
        <w:t>Methodological documentation</w:t>
      </w:r>
    </w:p>
    <w:p w14:paraId="40BF1F9F" w14:textId="77777777" w:rsidR="0007284D" w:rsidRPr="007D1E4A" w:rsidRDefault="0007284D" w:rsidP="0007284D">
      <w:pPr>
        <w:pStyle w:val="ListParagraph"/>
        <w:numPr>
          <w:ilvl w:val="0"/>
          <w:numId w:val="79"/>
        </w:numPr>
        <w:rPr>
          <w:lang w:val="en-GB"/>
        </w:rPr>
      </w:pPr>
      <w:r w:rsidRPr="007D1E4A">
        <w:rPr>
          <w:lang w:val="en-GB"/>
        </w:rPr>
        <w:t>UNDP Evaluation Office. 2012.Guidance for Conducting Terminal Evaluations of UNDP-supported, GEF-financed projects</w:t>
      </w:r>
    </w:p>
    <w:p w14:paraId="7F2CEB47" w14:textId="77777777" w:rsidR="0007284D" w:rsidRPr="007D1E4A" w:rsidRDefault="0007284D" w:rsidP="0007284D">
      <w:pPr>
        <w:pStyle w:val="ListParagraph"/>
        <w:numPr>
          <w:ilvl w:val="0"/>
          <w:numId w:val="79"/>
        </w:numPr>
        <w:rPr>
          <w:lang w:val="en-GB"/>
        </w:rPr>
      </w:pPr>
      <w:r w:rsidRPr="007D1E4A">
        <w:rPr>
          <w:lang w:val="en-GB"/>
        </w:rPr>
        <w:t>UNDP. 2009. Handbook on planning, monitoring and evaluating for development results</w:t>
      </w:r>
    </w:p>
    <w:p w14:paraId="04AD5DA6" w14:textId="09EE5045" w:rsidR="004E79DA" w:rsidRPr="007D1E4A" w:rsidRDefault="004E79DA">
      <w:pPr>
        <w:spacing w:before="0" w:after="200"/>
        <w:jc w:val="left"/>
        <w:rPr>
          <w:lang w:val="en-GB"/>
        </w:rPr>
      </w:pPr>
      <w:r w:rsidRPr="007D1E4A">
        <w:rPr>
          <w:lang w:val="en-GB"/>
        </w:rPr>
        <w:br w:type="page"/>
      </w:r>
    </w:p>
    <w:p w14:paraId="168A2BEE" w14:textId="386514C9" w:rsidR="004E79DA" w:rsidRPr="007D1E4A" w:rsidRDefault="004E79DA" w:rsidP="00EB5C06">
      <w:pPr>
        <w:pStyle w:val="Heading2"/>
        <w:numPr>
          <w:ilvl w:val="0"/>
          <w:numId w:val="0"/>
        </w:numPr>
        <w:ind w:left="432" w:hanging="432"/>
        <w:rPr>
          <w:lang w:val="en-GB"/>
        </w:rPr>
      </w:pPr>
      <w:bookmarkStart w:id="47" w:name="_Toc484536801"/>
      <w:r w:rsidRPr="007D1E4A">
        <w:rPr>
          <w:lang w:val="en-GB"/>
        </w:rPr>
        <w:lastRenderedPageBreak/>
        <w:t>Annex 5: Rating scales</w:t>
      </w:r>
      <w:bookmarkEnd w:id="47"/>
    </w:p>
    <w:p w14:paraId="1CC60F30" w14:textId="77777777" w:rsidR="005D0786" w:rsidRPr="00994E07" w:rsidRDefault="005D0786" w:rsidP="005D0786">
      <w:pPr>
        <w:pStyle w:val="PlainText"/>
        <w:spacing w:after="120"/>
        <w:jc w:val="both"/>
        <w:rPr>
          <w:rFonts w:ascii="Corbel" w:hAnsi="Corbel" w:cs="Times New Roman"/>
          <w:b/>
        </w:rPr>
      </w:pPr>
      <w:r w:rsidRPr="00CD4F59">
        <w:rPr>
          <w:rFonts w:ascii="Corbel" w:hAnsi="Corbel" w:cs="Times New Roman"/>
          <w:b/>
        </w:rPr>
        <w:t>RATINGS</w:t>
      </w:r>
      <w:r w:rsidRPr="008604CD">
        <w:rPr>
          <w:rFonts w:ascii="Corbel" w:hAnsi="Corbel" w:cs="Times New Roman"/>
          <w:b/>
        </w:rPr>
        <w:t xml:space="preserve"> OF PROJECT OUTCOMES, EFFECTIVENESS, EFFICIENCY, M&amp;E and IMPLEMENTAT</w:t>
      </w:r>
      <w:r w:rsidRPr="00994E07">
        <w:rPr>
          <w:rFonts w:ascii="Corbel" w:hAnsi="Corbel" w:cs="Times New Roman"/>
          <w:b/>
        </w:rPr>
        <w:t>ION/ EXECUTION</w:t>
      </w:r>
    </w:p>
    <w:tbl>
      <w:tblPr>
        <w:tblStyle w:val="TableBaastel1"/>
        <w:tblW w:w="0" w:type="auto"/>
        <w:tblLook w:val="04A0" w:firstRow="1" w:lastRow="0" w:firstColumn="1" w:lastColumn="0" w:noHBand="0" w:noVBand="1"/>
      </w:tblPr>
      <w:tblGrid>
        <w:gridCol w:w="320"/>
        <w:gridCol w:w="2085"/>
        <w:gridCol w:w="6612"/>
      </w:tblGrid>
      <w:tr w:rsidR="005D0786" w:rsidRPr="00754C95" w14:paraId="373F2BC4" w14:textId="77777777" w:rsidTr="00AE06F7">
        <w:trPr>
          <w:cnfStyle w:val="100000000000" w:firstRow="1" w:lastRow="0" w:firstColumn="0" w:lastColumn="0" w:oddVBand="0" w:evenVBand="0" w:oddHBand="0" w:evenHBand="0" w:firstRowFirstColumn="0" w:firstRowLastColumn="0" w:lastRowFirstColumn="0" w:lastRowLastColumn="0"/>
        </w:trPr>
        <w:tc>
          <w:tcPr>
            <w:tcW w:w="2405" w:type="dxa"/>
            <w:gridSpan w:val="2"/>
          </w:tcPr>
          <w:p w14:paraId="754174AF" w14:textId="77777777" w:rsidR="005D0786" w:rsidRPr="00994E07" w:rsidRDefault="005D0786" w:rsidP="00AE06F7">
            <w:pPr>
              <w:pStyle w:val="Footer"/>
              <w:tabs>
                <w:tab w:val="left" w:pos="612"/>
              </w:tabs>
              <w:spacing w:before="0"/>
              <w:rPr>
                <w:sz w:val="18"/>
                <w:szCs w:val="18"/>
                <w:lang w:val="en-GB"/>
              </w:rPr>
            </w:pPr>
            <w:r w:rsidRPr="00994E07">
              <w:rPr>
                <w:sz w:val="18"/>
                <w:szCs w:val="18"/>
                <w:lang w:val="en-GB"/>
              </w:rPr>
              <w:t>Rating</w:t>
            </w:r>
          </w:p>
        </w:tc>
        <w:tc>
          <w:tcPr>
            <w:tcW w:w="6612" w:type="dxa"/>
          </w:tcPr>
          <w:p w14:paraId="6B264C04" w14:textId="77777777" w:rsidR="005D0786" w:rsidRPr="007D1E4A" w:rsidRDefault="005D0786" w:rsidP="00AE06F7">
            <w:pPr>
              <w:autoSpaceDE w:val="0"/>
              <w:autoSpaceDN w:val="0"/>
              <w:adjustRightInd w:val="0"/>
              <w:spacing w:before="0" w:after="0"/>
              <w:jc w:val="left"/>
              <w:rPr>
                <w:rFonts w:cs="Myriad-Roman"/>
                <w:sz w:val="18"/>
                <w:szCs w:val="18"/>
                <w:lang w:val="en-GB"/>
              </w:rPr>
            </w:pPr>
            <w:r w:rsidRPr="007D1E4A">
              <w:rPr>
                <w:rFonts w:cs="Myriad-Roman"/>
                <w:sz w:val="18"/>
                <w:szCs w:val="18"/>
                <w:lang w:val="en-GB"/>
              </w:rPr>
              <w:t>Explanation</w:t>
            </w:r>
          </w:p>
        </w:tc>
      </w:tr>
      <w:tr w:rsidR="005D0786" w:rsidRPr="00754C95" w14:paraId="0AE2F85A" w14:textId="77777777" w:rsidTr="00AE06F7">
        <w:tc>
          <w:tcPr>
            <w:tcW w:w="320" w:type="dxa"/>
          </w:tcPr>
          <w:p w14:paraId="0D7ED0DA"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6</w:t>
            </w:r>
          </w:p>
        </w:tc>
        <w:tc>
          <w:tcPr>
            <w:tcW w:w="2085" w:type="dxa"/>
          </w:tcPr>
          <w:p w14:paraId="551EFC15" w14:textId="77777777" w:rsidR="005D0786" w:rsidRPr="008604CD" w:rsidRDefault="005D0786" w:rsidP="00AE06F7">
            <w:pPr>
              <w:pStyle w:val="Footer"/>
              <w:tabs>
                <w:tab w:val="left" w:pos="612"/>
              </w:tabs>
              <w:spacing w:before="0"/>
              <w:rPr>
                <w:sz w:val="18"/>
                <w:szCs w:val="18"/>
                <w:lang w:val="en-GB"/>
              </w:rPr>
            </w:pPr>
            <w:r w:rsidRPr="008604CD">
              <w:rPr>
                <w:sz w:val="18"/>
                <w:szCs w:val="18"/>
                <w:lang w:val="en-GB"/>
              </w:rPr>
              <w:t>Highly Satisfactory (HS)</w:t>
            </w:r>
          </w:p>
        </w:tc>
        <w:tc>
          <w:tcPr>
            <w:tcW w:w="6612" w:type="dxa"/>
          </w:tcPr>
          <w:p w14:paraId="20B99702" w14:textId="77777777" w:rsidR="005D0786" w:rsidRPr="007D1E4A" w:rsidRDefault="005D0786" w:rsidP="00AE06F7">
            <w:pPr>
              <w:autoSpaceDE w:val="0"/>
              <w:autoSpaceDN w:val="0"/>
              <w:adjustRightInd w:val="0"/>
              <w:spacing w:before="0" w:after="0"/>
              <w:jc w:val="left"/>
              <w:rPr>
                <w:rFonts w:cs="Myriad-Roman"/>
                <w:sz w:val="18"/>
                <w:szCs w:val="18"/>
                <w:lang w:val="en-GB"/>
              </w:rPr>
            </w:pPr>
            <w:r w:rsidRPr="007D1E4A">
              <w:rPr>
                <w:rFonts w:cs="Myriad-Roman"/>
                <w:sz w:val="18"/>
                <w:szCs w:val="18"/>
                <w:lang w:val="en-GB"/>
              </w:rPr>
              <w:t>The Project had no shortcomings in the achievement of its objectives, in terms of relevance, effectiveness or efficiency</w:t>
            </w:r>
          </w:p>
        </w:tc>
      </w:tr>
      <w:tr w:rsidR="005D0786" w:rsidRPr="00754C95" w14:paraId="3CA272C4" w14:textId="77777777" w:rsidTr="00AE06F7">
        <w:tc>
          <w:tcPr>
            <w:tcW w:w="320" w:type="dxa"/>
          </w:tcPr>
          <w:p w14:paraId="405E5941"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 xml:space="preserve">5 </w:t>
            </w:r>
          </w:p>
        </w:tc>
        <w:tc>
          <w:tcPr>
            <w:tcW w:w="2085" w:type="dxa"/>
          </w:tcPr>
          <w:p w14:paraId="7E92F42B" w14:textId="77777777" w:rsidR="005D0786" w:rsidRPr="008604CD" w:rsidRDefault="005D0786" w:rsidP="00AE06F7">
            <w:pPr>
              <w:pStyle w:val="Footer"/>
              <w:tabs>
                <w:tab w:val="left" w:pos="612"/>
              </w:tabs>
              <w:spacing w:before="0"/>
              <w:rPr>
                <w:sz w:val="18"/>
                <w:szCs w:val="18"/>
                <w:lang w:val="en-GB"/>
              </w:rPr>
            </w:pPr>
            <w:r w:rsidRPr="008604CD">
              <w:rPr>
                <w:sz w:val="18"/>
                <w:szCs w:val="18"/>
                <w:lang w:val="en-GB"/>
              </w:rPr>
              <w:t>Satisfactory (S)</w:t>
            </w:r>
          </w:p>
        </w:tc>
        <w:tc>
          <w:tcPr>
            <w:tcW w:w="6612" w:type="dxa"/>
          </w:tcPr>
          <w:p w14:paraId="66AE027D" w14:textId="77777777" w:rsidR="005D0786" w:rsidRPr="007D1E4A" w:rsidRDefault="005D0786" w:rsidP="00AE06F7">
            <w:pPr>
              <w:autoSpaceDE w:val="0"/>
              <w:autoSpaceDN w:val="0"/>
              <w:adjustRightInd w:val="0"/>
              <w:spacing w:before="0" w:after="0"/>
              <w:jc w:val="left"/>
              <w:rPr>
                <w:rFonts w:cs="Myriad-Roman"/>
                <w:sz w:val="18"/>
                <w:szCs w:val="18"/>
                <w:lang w:val="en-GB"/>
              </w:rPr>
            </w:pPr>
            <w:r w:rsidRPr="007D1E4A">
              <w:rPr>
                <w:rFonts w:cs="Myriad-Roman"/>
                <w:sz w:val="18"/>
                <w:szCs w:val="18"/>
                <w:lang w:val="en-GB"/>
              </w:rPr>
              <w:t>There were only minor shortcomings</w:t>
            </w:r>
          </w:p>
        </w:tc>
      </w:tr>
      <w:tr w:rsidR="005D0786" w:rsidRPr="00754C95" w14:paraId="3C8886DA" w14:textId="77777777" w:rsidTr="00AE06F7">
        <w:tc>
          <w:tcPr>
            <w:tcW w:w="320" w:type="dxa"/>
          </w:tcPr>
          <w:p w14:paraId="3F199E9F"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4</w:t>
            </w:r>
          </w:p>
        </w:tc>
        <w:tc>
          <w:tcPr>
            <w:tcW w:w="2085" w:type="dxa"/>
          </w:tcPr>
          <w:p w14:paraId="54E7164C" w14:textId="77777777" w:rsidR="005D0786" w:rsidRPr="008604CD" w:rsidRDefault="005D0786" w:rsidP="00AE06F7">
            <w:pPr>
              <w:pStyle w:val="Footer"/>
              <w:tabs>
                <w:tab w:val="left" w:pos="612"/>
              </w:tabs>
              <w:spacing w:before="0"/>
              <w:rPr>
                <w:sz w:val="18"/>
                <w:szCs w:val="18"/>
                <w:lang w:val="en-GB"/>
              </w:rPr>
            </w:pPr>
            <w:r w:rsidRPr="00CD4F59">
              <w:rPr>
                <w:sz w:val="18"/>
                <w:szCs w:val="18"/>
                <w:lang w:val="en-GB"/>
              </w:rPr>
              <w:t>Moderately Sat</w:t>
            </w:r>
            <w:r w:rsidRPr="008604CD">
              <w:rPr>
                <w:sz w:val="18"/>
                <w:szCs w:val="18"/>
                <w:lang w:val="en-GB"/>
              </w:rPr>
              <w:t>isfactory</w:t>
            </w:r>
          </w:p>
        </w:tc>
        <w:tc>
          <w:tcPr>
            <w:tcW w:w="6612" w:type="dxa"/>
          </w:tcPr>
          <w:p w14:paraId="404F47F6" w14:textId="77777777" w:rsidR="005D0786" w:rsidRPr="00CD4F59" w:rsidRDefault="005D0786" w:rsidP="00AE06F7">
            <w:pPr>
              <w:autoSpaceDE w:val="0"/>
              <w:autoSpaceDN w:val="0"/>
              <w:adjustRightInd w:val="0"/>
              <w:spacing w:before="0" w:after="0"/>
              <w:jc w:val="left"/>
              <w:rPr>
                <w:sz w:val="18"/>
                <w:szCs w:val="18"/>
                <w:lang w:val="en-GB"/>
              </w:rPr>
            </w:pPr>
            <w:r w:rsidRPr="007D1E4A">
              <w:rPr>
                <w:rFonts w:cs="Myriad-Roman"/>
                <w:sz w:val="18"/>
                <w:szCs w:val="18"/>
                <w:lang w:val="en-GB"/>
              </w:rPr>
              <w:t>There were moderate shortcomings</w:t>
            </w:r>
          </w:p>
        </w:tc>
      </w:tr>
      <w:tr w:rsidR="005D0786" w:rsidRPr="00754C95" w14:paraId="6C3E17D8" w14:textId="77777777" w:rsidTr="00AE06F7">
        <w:tc>
          <w:tcPr>
            <w:tcW w:w="320" w:type="dxa"/>
          </w:tcPr>
          <w:p w14:paraId="5CAA34E8"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3</w:t>
            </w:r>
          </w:p>
        </w:tc>
        <w:tc>
          <w:tcPr>
            <w:tcW w:w="2085" w:type="dxa"/>
          </w:tcPr>
          <w:p w14:paraId="08BC8EB6" w14:textId="77777777" w:rsidR="005D0786" w:rsidRPr="00994E07" w:rsidRDefault="005D0786" w:rsidP="00AE06F7">
            <w:pPr>
              <w:pStyle w:val="Footer"/>
              <w:tabs>
                <w:tab w:val="left" w:pos="612"/>
              </w:tabs>
              <w:spacing w:before="0"/>
              <w:rPr>
                <w:sz w:val="18"/>
                <w:szCs w:val="18"/>
                <w:lang w:val="en-GB"/>
              </w:rPr>
            </w:pPr>
            <w:r w:rsidRPr="00CD4F59">
              <w:rPr>
                <w:sz w:val="18"/>
                <w:szCs w:val="18"/>
                <w:lang w:val="en-GB"/>
              </w:rPr>
              <w:t xml:space="preserve">Moderately </w:t>
            </w:r>
            <w:r w:rsidRPr="008604CD">
              <w:rPr>
                <w:sz w:val="18"/>
                <w:szCs w:val="18"/>
                <w:lang w:val="en-GB"/>
              </w:rPr>
              <w:t>Unsatisfactory (M</w:t>
            </w:r>
            <w:r w:rsidRPr="00994E07">
              <w:rPr>
                <w:sz w:val="18"/>
                <w:szCs w:val="18"/>
                <w:lang w:val="en-GB"/>
              </w:rPr>
              <w:t>U)</w:t>
            </w:r>
          </w:p>
        </w:tc>
        <w:tc>
          <w:tcPr>
            <w:tcW w:w="6612" w:type="dxa"/>
          </w:tcPr>
          <w:p w14:paraId="44BB9B35" w14:textId="77777777" w:rsidR="005D0786" w:rsidRPr="00994E07" w:rsidRDefault="005D0786" w:rsidP="00AE06F7">
            <w:pPr>
              <w:pStyle w:val="Footer"/>
              <w:tabs>
                <w:tab w:val="left" w:pos="612"/>
              </w:tabs>
              <w:spacing w:before="0"/>
              <w:rPr>
                <w:sz w:val="18"/>
                <w:szCs w:val="18"/>
                <w:lang w:val="en-GB"/>
              </w:rPr>
            </w:pPr>
            <w:r w:rsidRPr="00994E07">
              <w:rPr>
                <w:rFonts w:cs="Myriad-Roman"/>
                <w:sz w:val="18"/>
                <w:szCs w:val="18"/>
                <w:lang w:val="en-GB"/>
              </w:rPr>
              <w:t>The project had significant shortcomings</w:t>
            </w:r>
          </w:p>
        </w:tc>
      </w:tr>
      <w:tr w:rsidR="005D0786" w:rsidRPr="00754C95" w14:paraId="43AE0739" w14:textId="77777777" w:rsidTr="00AE06F7">
        <w:tc>
          <w:tcPr>
            <w:tcW w:w="320" w:type="dxa"/>
          </w:tcPr>
          <w:p w14:paraId="2525A046"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2</w:t>
            </w:r>
          </w:p>
        </w:tc>
        <w:tc>
          <w:tcPr>
            <w:tcW w:w="2085" w:type="dxa"/>
          </w:tcPr>
          <w:p w14:paraId="2F825900" w14:textId="77777777" w:rsidR="005D0786" w:rsidRPr="008604CD" w:rsidRDefault="005D0786" w:rsidP="00AE06F7">
            <w:pPr>
              <w:pStyle w:val="Footer"/>
              <w:tabs>
                <w:tab w:val="left" w:pos="612"/>
              </w:tabs>
              <w:spacing w:before="0"/>
              <w:rPr>
                <w:sz w:val="18"/>
                <w:szCs w:val="18"/>
                <w:lang w:val="en-GB"/>
              </w:rPr>
            </w:pPr>
            <w:r w:rsidRPr="00CD4F59">
              <w:rPr>
                <w:sz w:val="18"/>
                <w:szCs w:val="18"/>
                <w:lang w:val="en-GB"/>
              </w:rPr>
              <w:t xml:space="preserve">Unsatisfactory </w:t>
            </w:r>
            <w:r w:rsidRPr="008604CD">
              <w:rPr>
                <w:sz w:val="18"/>
                <w:szCs w:val="18"/>
                <w:lang w:val="en-GB"/>
              </w:rPr>
              <w:t>(U)</w:t>
            </w:r>
          </w:p>
        </w:tc>
        <w:tc>
          <w:tcPr>
            <w:tcW w:w="6612" w:type="dxa"/>
          </w:tcPr>
          <w:p w14:paraId="369D17FD" w14:textId="77777777" w:rsidR="005D0786" w:rsidRPr="000C0F9E" w:rsidRDefault="005D0786" w:rsidP="00AE06F7">
            <w:pPr>
              <w:autoSpaceDE w:val="0"/>
              <w:autoSpaceDN w:val="0"/>
              <w:adjustRightInd w:val="0"/>
              <w:spacing w:before="0" w:after="0"/>
              <w:jc w:val="left"/>
              <w:rPr>
                <w:sz w:val="18"/>
                <w:szCs w:val="18"/>
                <w:lang w:val="en-GB"/>
              </w:rPr>
            </w:pPr>
            <w:r w:rsidRPr="008604CD">
              <w:rPr>
                <w:rFonts w:cs="Myriad-Roman"/>
                <w:sz w:val="18"/>
                <w:szCs w:val="18"/>
                <w:lang w:val="en-GB"/>
              </w:rPr>
              <w:t>T</w:t>
            </w:r>
            <w:r w:rsidRPr="00994E07">
              <w:rPr>
                <w:rFonts w:cs="Myriad-Roman"/>
                <w:sz w:val="18"/>
                <w:szCs w:val="18"/>
                <w:lang w:val="en-GB"/>
              </w:rPr>
              <w:t>here were major shortcomings in the achievement of project objectives in terms of relevance, effectiveness, or efficiency</w:t>
            </w:r>
          </w:p>
        </w:tc>
      </w:tr>
      <w:tr w:rsidR="005D0786" w:rsidRPr="00754C95" w14:paraId="06927FBD" w14:textId="77777777" w:rsidTr="00AE06F7">
        <w:tc>
          <w:tcPr>
            <w:tcW w:w="320" w:type="dxa"/>
          </w:tcPr>
          <w:p w14:paraId="0657E609"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1</w:t>
            </w:r>
          </w:p>
        </w:tc>
        <w:tc>
          <w:tcPr>
            <w:tcW w:w="2085" w:type="dxa"/>
          </w:tcPr>
          <w:p w14:paraId="75208FF4" w14:textId="77777777" w:rsidR="005D0786" w:rsidRPr="008604CD" w:rsidRDefault="005D0786" w:rsidP="00AE06F7">
            <w:pPr>
              <w:pStyle w:val="Footer"/>
              <w:tabs>
                <w:tab w:val="left" w:pos="612"/>
              </w:tabs>
              <w:spacing w:before="0"/>
              <w:rPr>
                <w:sz w:val="18"/>
                <w:szCs w:val="18"/>
                <w:lang w:val="en-GB"/>
              </w:rPr>
            </w:pPr>
            <w:r w:rsidRPr="00CD4F59">
              <w:rPr>
                <w:sz w:val="18"/>
                <w:szCs w:val="18"/>
                <w:lang w:val="en-GB"/>
              </w:rPr>
              <w:t>Highly Unsatisfactory (HU)</w:t>
            </w:r>
          </w:p>
        </w:tc>
        <w:tc>
          <w:tcPr>
            <w:tcW w:w="6612" w:type="dxa"/>
          </w:tcPr>
          <w:p w14:paraId="7D3F75AE" w14:textId="77777777" w:rsidR="005D0786" w:rsidRPr="00CD4F59" w:rsidRDefault="005D0786" w:rsidP="00AE06F7">
            <w:pPr>
              <w:pStyle w:val="Footer"/>
              <w:tabs>
                <w:tab w:val="left" w:pos="612"/>
              </w:tabs>
              <w:spacing w:before="0"/>
              <w:rPr>
                <w:sz w:val="18"/>
                <w:szCs w:val="18"/>
                <w:lang w:val="en-GB"/>
              </w:rPr>
            </w:pPr>
            <w:r w:rsidRPr="007D1E4A">
              <w:rPr>
                <w:rFonts w:cs="Myriad-Roman"/>
                <w:sz w:val="18"/>
                <w:szCs w:val="18"/>
                <w:lang w:val="en-GB"/>
              </w:rPr>
              <w:t>The project had severe shortcomings.</w:t>
            </w:r>
          </w:p>
        </w:tc>
      </w:tr>
      <w:tr w:rsidR="005D0786" w:rsidRPr="00754C95" w14:paraId="07DA3D9A" w14:textId="77777777" w:rsidTr="00AE06F7">
        <w:tc>
          <w:tcPr>
            <w:tcW w:w="2405" w:type="dxa"/>
            <w:gridSpan w:val="2"/>
          </w:tcPr>
          <w:p w14:paraId="3D3B1BF3"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Not Applicable (N/A)</w:t>
            </w:r>
          </w:p>
          <w:p w14:paraId="1FAC0C26" w14:textId="77777777" w:rsidR="005D0786" w:rsidRPr="00CD4F59" w:rsidRDefault="005D0786" w:rsidP="00AE06F7">
            <w:pPr>
              <w:pStyle w:val="Footer"/>
              <w:tabs>
                <w:tab w:val="left" w:pos="612"/>
              </w:tabs>
              <w:spacing w:before="0"/>
              <w:rPr>
                <w:sz w:val="18"/>
                <w:szCs w:val="18"/>
                <w:lang w:val="en-GB"/>
              </w:rPr>
            </w:pPr>
            <w:r w:rsidRPr="00CD4F59">
              <w:rPr>
                <w:sz w:val="18"/>
                <w:szCs w:val="18"/>
                <w:lang w:val="en-GB"/>
              </w:rPr>
              <w:t>Unable to Assess (U/A)</w:t>
            </w:r>
          </w:p>
        </w:tc>
        <w:tc>
          <w:tcPr>
            <w:tcW w:w="6612" w:type="dxa"/>
          </w:tcPr>
          <w:p w14:paraId="265AE399" w14:textId="77777777" w:rsidR="005D0786" w:rsidRPr="008604CD" w:rsidRDefault="005D0786" w:rsidP="00AE06F7">
            <w:pPr>
              <w:pStyle w:val="Footer"/>
              <w:tabs>
                <w:tab w:val="left" w:pos="612"/>
              </w:tabs>
              <w:spacing w:before="0"/>
              <w:rPr>
                <w:sz w:val="18"/>
                <w:szCs w:val="18"/>
                <w:lang w:val="en-GB"/>
              </w:rPr>
            </w:pPr>
          </w:p>
        </w:tc>
      </w:tr>
    </w:tbl>
    <w:p w14:paraId="5A79E854" w14:textId="77777777" w:rsidR="005D0786" w:rsidRPr="00994E07" w:rsidRDefault="005D0786" w:rsidP="005D0786">
      <w:pPr>
        <w:spacing w:after="240"/>
        <w:rPr>
          <w:b/>
          <w:color w:val="000000"/>
          <w:szCs w:val="20"/>
          <w:lang w:val="en-GB"/>
        </w:rPr>
      </w:pPr>
      <w:r w:rsidRPr="00CD4F59">
        <w:rPr>
          <w:szCs w:val="20"/>
          <w:lang w:val="en-GB"/>
        </w:rPr>
        <w:t>Relevance and effectiveness will be considered as critical criteria. The overall rating of the Project Outcomes</w:t>
      </w:r>
      <w:r w:rsidRPr="008604CD">
        <w:rPr>
          <w:szCs w:val="20"/>
          <w:lang w:val="en-GB"/>
        </w:rPr>
        <w:t xml:space="preserve"> </w:t>
      </w:r>
      <w:r w:rsidRPr="008604CD">
        <w:rPr>
          <w:b/>
          <w:szCs w:val="20"/>
          <w:lang w:val="en-GB"/>
        </w:rPr>
        <w:t>may not be higher</w:t>
      </w:r>
      <w:r w:rsidRPr="00994E07">
        <w:rPr>
          <w:szCs w:val="20"/>
          <w:lang w:val="en-GB"/>
        </w:rPr>
        <w:t xml:space="preserve"> than the lowest rating on either of these two criteria. Thus, to have an overall satisfactory rating for outcomes a Project must have at least satisfactory ratings on both relevance and effectiveness.</w:t>
      </w:r>
    </w:p>
    <w:p w14:paraId="11D2BEE0" w14:textId="77777777" w:rsidR="005D0786" w:rsidRPr="00994E07" w:rsidRDefault="005D0786" w:rsidP="005D0786">
      <w:pPr>
        <w:pStyle w:val="PlainText"/>
        <w:keepNext/>
        <w:jc w:val="both"/>
        <w:rPr>
          <w:rFonts w:ascii="Corbel" w:hAnsi="Corbel" w:cs="Times New Roman"/>
          <w:b/>
        </w:rPr>
      </w:pPr>
      <w:r w:rsidRPr="00994E07">
        <w:rPr>
          <w:rFonts w:ascii="Corbel" w:hAnsi="Corbel" w:cs="Times New Roman"/>
          <w:b/>
        </w:rPr>
        <w:t>RATINGS ON SUSTAINABILITY</w:t>
      </w:r>
    </w:p>
    <w:p w14:paraId="5CF1617A" w14:textId="77777777" w:rsidR="005D0786" w:rsidRPr="00754C95" w:rsidRDefault="005D0786" w:rsidP="005D0786">
      <w:pPr>
        <w:pStyle w:val="Footer"/>
        <w:tabs>
          <w:tab w:val="left" w:pos="612"/>
        </w:tabs>
        <w:spacing w:after="120" w:line="276" w:lineRule="auto"/>
        <w:rPr>
          <w:szCs w:val="20"/>
          <w:u w:val="single"/>
          <w:lang w:val="en-GB"/>
        </w:rPr>
      </w:pPr>
      <w:r w:rsidRPr="00994E07">
        <w:rPr>
          <w:szCs w:val="20"/>
          <w:lang w:val="en-GB"/>
        </w:rPr>
        <w:t>The UNDP TE Guid</w:t>
      </w:r>
      <w:r w:rsidRPr="000C0F9E">
        <w:rPr>
          <w:szCs w:val="20"/>
          <w:lang w:val="en-GB"/>
        </w:rPr>
        <w:t>ance establish four areas for considering risks to sustainability: sustainability of financial resources, socio-political sustainability, institutional framework and governance sustainability, and environmental sustainability. Each area should be separately evaluated and then rated as to the likelihood and extent that risks will impede sustainability.</w:t>
      </w:r>
    </w:p>
    <w:p w14:paraId="333577D0" w14:textId="77777777" w:rsidR="005D0786" w:rsidRPr="00754C95" w:rsidRDefault="005D0786" w:rsidP="005D0786">
      <w:pPr>
        <w:pStyle w:val="Footer"/>
        <w:tabs>
          <w:tab w:val="left" w:pos="612"/>
        </w:tabs>
        <w:spacing w:after="120" w:line="276" w:lineRule="auto"/>
        <w:rPr>
          <w:szCs w:val="20"/>
          <w:lang w:val="en-GB"/>
        </w:rPr>
      </w:pPr>
      <w:r w:rsidRPr="00754C95">
        <w:rPr>
          <w:szCs w:val="20"/>
          <w:lang w:val="en-GB"/>
        </w:rPr>
        <w:t>On each of the dimensions of sustainability of the Project, outcomes will be rated as follows.</w:t>
      </w:r>
    </w:p>
    <w:tbl>
      <w:tblPr>
        <w:tblStyle w:val="TableBaastel1"/>
        <w:tblW w:w="0" w:type="auto"/>
        <w:tblLook w:val="04A0" w:firstRow="1" w:lastRow="0" w:firstColumn="1" w:lastColumn="0" w:noHBand="0" w:noVBand="1"/>
      </w:tblPr>
      <w:tblGrid>
        <w:gridCol w:w="320"/>
        <w:gridCol w:w="2085"/>
        <w:gridCol w:w="6612"/>
      </w:tblGrid>
      <w:tr w:rsidR="005D0786" w:rsidRPr="00754C95" w14:paraId="206E321D" w14:textId="77777777" w:rsidTr="00AE06F7">
        <w:trPr>
          <w:cnfStyle w:val="100000000000" w:firstRow="1" w:lastRow="0" w:firstColumn="0" w:lastColumn="0" w:oddVBand="0" w:evenVBand="0" w:oddHBand="0" w:evenHBand="0" w:firstRowFirstColumn="0" w:firstRowLastColumn="0" w:lastRowFirstColumn="0" w:lastRowLastColumn="0"/>
        </w:trPr>
        <w:tc>
          <w:tcPr>
            <w:tcW w:w="2405" w:type="dxa"/>
            <w:gridSpan w:val="2"/>
          </w:tcPr>
          <w:p w14:paraId="25422F05" w14:textId="77777777" w:rsidR="005D0786" w:rsidRPr="00754C95" w:rsidRDefault="005D0786" w:rsidP="00AE06F7">
            <w:pPr>
              <w:pStyle w:val="Footer"/>
              <w:tabs>
                <w:tab w:val="left" w:pos="612"/>
              </w:tabs>
              <w:spacing w:before="0" w:line="276" w:lineRule="auto"/>
              <w:rPr>
                <w:sz w:val="18"/>
                <w:szCs w:val="18"/>
                <w:lang w:val="en-GB"/>
              </w:rPr>
            </w:pPr>
            <w:r w:rsidRPr="00754C95">
              <w:rPr>
                <w:sz w:val="18"/>
                <w:szCs w:val="18"/>
                <w:lang w:val="en-GB"/>
              </w:rPr>
              <w:t>Rating</w:t>
            </w:r>
          </w:p>
        </w:tc>
        <w:tc>
          <w:tcPr>
            <w:tcW w:w="6612" w:type="dxa"/>
          </w:tcPr>
          <w:p w14:paraId="77129F17" w14:textId="77777777" w:rsidR="005D0786" w:rsidRPr="007D1E4A" w:rsidRDefault="005D0786" w:rsidP="00AE06F7">
            <w:pPr>
              <w:autoSpaceDE w:val="0"/>
              <w:autoSpaceDN w:val="0"/>
              <w:adjustRightInd w:val="0"/>
              <w:spacing w:before="0" w:after="0"/>
              <w:jc w:val="left"/>
              <w:rPr>
                <w:rFonts w:cs="Myriad-Roman"/>
                <w:sz w:val="18"/>
                <w:szCs w:val="18"/>
                <w:lang w:val="en-GB"/>
              </w:rPr>
            </w:pPr>
            <w:r w:rsidRPr="007D1E4A">
              <w:rPr>
                <w:rFonts w:cs="Myriad-Roman"/>
                <w:sz w:val="18"/>
                <w:szCs w:val="18"/>
                <w:lang w:val="en-GB"/>
              </w:rPr>
              <w:t>Explanation</w:t>
            </w:r>
          </w:p>
        </w:tc>
      </w:tr>
      <w:tr w:rsidR="005D0786" w:rsidRPr="00754C95" w14:paraId="25A02EAD" w14:textId="77777777" w:rsidTr="00AE06F7">
        <w:tc>
          <w:tcPr>
            <w:tcW w:w="320" w:type="dxa"/>
          </w:tcPr>
          <w:p w14:paraId="3E8546A5"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4</w:t>
            </w:r>
          </w:p>
        </w:tc>
        <w:tc>
          <w:tcPr>
            <w:tcW w:w="2085" w:type="dxa"/>
          </w:tcPr>
          <w:p w14:paraId="19F4060E"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Likely (L)</w:t>
            </w:r>
          </w:p>
        </w:tc>
        <w:tc>
          <w:tcPr>
            <w:tcW w:w="6612" w:type="dxa"/>
          </w:tcPr>
          <w:p w14:paraId="4198FFF5" w14:textId="77777777" w:rsidR="005D0786" w:rsidRPr="00CD4F59" w:rsidRDefault="005D0786" w:rsidP="00AE06F7">
            <w:pPr>
              <w:autoSpaceDE w:val="0"/>
              <w:autoSpaceDN w:val="0"/>
              <w:adjustRightInd w:val="0"/>
              <w:spacing w:before="0" w:after="0"/>
              <w:jc w:val="left"/>
              <w:rPr>
                <w:sz w:val="18"/>
                <w:szCs w:val="18"/>
                <w:lang w:val="en-GB"/>
              </w:rPr>
            </w:pPr>
            <w:r w:rsidRPr="007D1E4A">
              <w:rPr>
                <w:rFonts w:cs="Myriad-Roman"/>
                <w:sz w:val="18"/>
                <w:szCs w:val="18"/>
                <w:lang w:val="en-GB"/>
              </w:rPr>
              <w:t>Negligible risks to sustainability, with key outcomes expected to continue into the foreseeable future</w:t>
            </w:r>
          </w:p>
        </w:tc>
      </w:tr>
      <w:tr w:rsidR="005D0786" w:rsidRPr="00754C95" w14:paraId="2AA07D95" w14:textId="77777777" w:rsidTr="00AE06F7">
        <w:tc>
          <w:tcPr>
            <w:tcW w:w="320" w:type="dxa"/>
          </w:tcPr>
          <w:p w14:paraId="0D2B6011"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3</w:t>
            </w:r>
          </w:p>
        </w:tc>
        <w:tc>
          <w:tcPr>
            <w:tcW w:w="2085" w:type="dxa"/>
          </w:tcPr>
          <w:p w14:paraId="54112F03"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Moderately Likely (ML)</w:t>
            </w:r>
          </w:p>
        </w:tc>
        <w:tc>
          <w:tcPr>
            <w:tcW w:w="6612" w:type="dxa"/>
          </w:tcPr>
          <w:p w14:paraId="324560D4" w14:textId="77777777" w:rsidR="005D0786" w:rsidRPr="00CD4F59" w:rsidRDefault="005D0786" w:rsidP="00AE06F7">
            <w:pPr>
              <w:pStyle w:val="Footer"/>
              <w:tabs>
                <w:tab w:val="left" w:pos="612"/>
              </w:tabs>
              <w:spacing w:before="0" w:line="276" w:lineRule="auto"/>
              <w:rPr>
                <w:sz w:val="18"/>
                <w:szCs w:val="18"/>
                <w:lang w:val="en-GB"/>
              </w:rPr>
            </w:pPr>
            <w:r w:rsidRPr="008604CD">
              <w:rPr>
                <w:rFonts w:cs="Myriad-Roman"/>
                <w:sz w:val="18"/>
                <w:szCs w:val="18"/>
                <w:lang w:val="en-GB"/>
              </w:rPr>
              <w:t>M</w:t>
            </w:r>
            <w:r w:rsidRPr="007D1E4A">
              <w:rPr>
                <w:rFonts w:cs="Myriad-Roman"/>
                <w:sz w:val="18"/>
                <w:szCs w:val="18"/>
                <w:lang w:val="en-GB"/>
              </w:rPr>
              <w:t>oderate risks, but expectations that at least some outcomes will be sustained</w:t>
            </w:r>
          </w:p>
        </w:tc>
      </w:tr>
      <w:tr w:rsidR="005D0786" w:rsidRPr="00754C95" w14:paraId="6097AF37" w14:textId="77777777" w:rsidTr="00AE06F7">
        <w:tc>
          <w:tcPr>
            <w:tcW w:w="320" w:type="dxa"/>
          </w:tcPr>
          <w:p w14:paraId="69FE8B6D"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2</w:t>
            </w:r>
          </w:p>
        </w:tc>
        <w:tc>
          <w:tcPr>
            <w:tcW w:w="2085" w:type="dxa"/>
          </w:tcPr>
          <w:p w14:paraId="6537CDAE"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Moderately Unlikely (MU)</w:t>
            </w:r>
          </w:p>
        </w:tc>
        <w:tc>
          <w:tcPr>
            <w:tcW w:w="6612" w:type="dxa"/>
          </w:tcPr>
          <w:p w14:paraId="28DA7A6F" w14:textId="77777777" w:rsidR="005D0786" w:rsidRPr="00CD4F59" w:rsidRDefault="005D0786" w:rsidP="00AE06F7">
            <w:pPr>
              <w:autoSpaceDE w:val="0"/>
              <w:autoSpaceDN w:val="0"/>
              <w:adjustRightInd w:val="0"/>
              <w:spacing w:before="0" w:after="0"/>
              <w:jc w:val="left"/>
              <w:rPr>
                <w:sz w:val="18"/>
                <w:szCs w:val="18"/>
                <w:lang w:val="en-GB"/>
              </w:rPr>
            </w:pPr>
            <w:r w:rsidRPr="008604CD">
              <w:rPr>
                <w:rFonts w:cs="Myriad-Roman"/>
                <w:sz w:val="18"/>
                <w:szCs w:val="18"/>
                <w:lang w:val="en-GB"/>
              </w:rPr>
              <w:t>S</w:t>
            </w:r>
            <w:r w:rsidRPr="007D1E4A">
              <w:rPr>
                <w:rFonts w:cs="Myriad-Roman"/>
                <w:sz w:val="18"/>
                <w:szCs w:val="18"/>
                <w:lang w:val="en-GB"/>
              </w:rPr>
              <w:t>ubstantial risk that key outcomes will not carry on after project closure, although some outputs and activities should carry on.</w:t>
            </w:r>
          </w:p>
        </w:tc>
      </w:tr>
      <w:tr w:rsidR="005D0786" w:rsidRPr="00754C95" w14:paraId="28FB11AB" w14:textId="77777777" w:rsidTr="00AE06F7">
        <w:tc>
          <w:tcPr>
            <w:tcW w:w="320" w:type="dxa"/>
          </w:tcPr>
          <w:p w14:paraId="3629C858"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1</w:t>
            </w:r>
          </w:p>
        </w:tc>
        <w:tc>
          <w:tcPr>
            <w:tcW w:w="2085" w:type="dxa"/>
          </w:tcPr>
          <w:p w14:paraId="7BF79901" w14:textId="77777777" w:rsidR="005D0786" w:rsidRPr="008604CD" w:rsidRDefault="005D0786" w:rsidP="00AE06F7">
            <w:pPr>
              <w:pStyle w:val="Footer"/>
              <w:tabs>
                <w:tab w:val="left" w:pos="612"/>
              </w:tabs>
              <w:spacing w:before="0" w:line="276" w:lineRule="auto"/>
              <w:rPr>
                <w:sz w:val="18"/>
                <w:szCs w:val="18"/>
                <w:lang w:val="en-GB"/>
              </w:rPr>
            </w:pPr>
            <w:r w:rsidRPr="00CD4F59">
              <w:rPr>
                <w:sz w:val="18"/>
                <w:szCs w:val="18"/>
                <w:lang w:val="en-GB"/>
              </w:rPr>
              <w:t>Unlikely</w:t>
            </w:r>
            <w:r w:rsidRPr="008604CD">
              <w:rPr>
                <w:sz w:val="18"/>
                <w:szCs w:val="18"/>
                <w:lang w:val="en-GB"/>
              </w:rPr>
              <w:t xml:space="preserve"> (UL)</w:t>
            </w:r>
          </w:p>
        </w:tc>
        <w:tc>
          <w:tcPr>
            <w:tcW w:w="6612" w:type="dxa"/>
          </w:tcPr>
          <w:p w14:paraId="64B5AEAD" w14:textId="77777777" w:rsidR="005D0786" w:rsidRPr="00CD4F59" w:rsidRDefault="005D0786" w:rsidP="00AE06F7">
            <w:pPr>
              <w:pStyle w:val="Footer"/>
              <w:tabs>
                <w:tab w:val="left" w:pos="612"/>
              </w:tabs>
              <w:spacing w:before="0" w:line="276" w:lineRule="auto"/>
              <w:rPr>
                <w:sz w:val="18"/>
                <w:szCs w:val="18"/>
                <w:lang w:val="en-GB"/>
              </w:rPr>
            </w:pPr>
            <w:r w:rsidRPr="007D1E4A">
              <w:rPr>
                <w:rFonts w:cs="Myriad-Roman"/>
                <w:sz w:val="18"/>
                <w:szCs w:val="18"/>
                <w:lang w:val="en-GB"/>
              </w:rPr>
              <w:t>Severe risk that project outcomes as well as key outputs will not be sustained.</w:t>
            </w:r>
          </w:p>
        </w:tc>
      </w:tr>
      <w:tr w:rsidR="005D0786" w:rsidRPr="00754C95" w14:paraId="3ED2F9B4" w14:textId="77777777" w:rsidTr="00AE06F7">
        <w:tc>
          <w:tcPr>
            <w:tcW w:w="2405" w:type="dxa"/>
            <w:gridSpan w:val="2"/>
          </w:tcPr>
          <w:p w14:paraId="42E19966"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Not Applicable (N/A)</w:t>
            </w:r>
          </w:p>
          <w:p w14:paraId="63C6B472" w14:textId="77777777" w:rsidR="005D0786" w:rsidRPr="00CD4F59" w:rsidRDefault="005D0786" w:rsidP="00AE06F7">
            <w:pPr>
              <w:pStyle w:val="Footer"/>
              <w:tabs>
                <w:tab w:val="left" w:pos="612"/>
              </w:tabs>
              <w:spacing w:before="0" w:line="276" w:lineRule="auto"/>
              <w:rPr>
                <w:sz w:val="18"/>
                <w:szCs w:val="18"/>
                <w:lang w:val="en-GB"/>
              </w:rPr>
            </w:pPr>
            <w:r w:rsidRPr="00CD4F59">
              <w:rPr>
                <w:sz w:val="18"/>
                <w:szCs w:val="18"/>
                <w:lang w:val="en-GB"/>
              </w:rPr>
              <w:t>Unable to Assess (U/A)</w:t>
            </w:r>
          </w:p>
        </w:tc>
        <w:tc>
          <w:tcPr>
            <w:tcW w:w="6612" w:type="dxa"/>
          </w:tcPr>
          <w:p w14:paraId="590563D0" w14:textId="77777777" w:rsidR="005D0786" w:rsidRPr="008604CD" w:rsidRDefault="005D0786" w:rsidP="00AE06F7">
            <w:pPr>
              <w:pStyle w:val="Footer"/>
              <w:tabs>
                <w:tab w:val="left" w:pos="612"/>
              </w:tabs>
              <w:spacing w:before="0" w:line="276" w:lineRule="auto"/>
              <w:rPr>
                <w:sz w:val="18"/>
                <w:szCs w:val="18"/>
                <w:lang w:val="en-GB"/>
              </w:rPr>
            </w:pPr>
          </w:p>
        </w:tc>
      </w:tr>
    </w:tbl>
    <w:p w14:paraId="3EC251BF" w14:textId="77777777" w:rsidR="005D0786" w:rsidRPr="008604CD" w:rsidRDefault="005D0786" w:rsidP="005D0786">
      <w:pPr>
        <w:tabs>
          <w:tab w:val="left" w:pos="400"/>
        </w:tabs>
        <w:autoSpaceDE w:val="0"/>
        <w:autoSpaceDN w:val="0"/>
        <w:adjustRightInd w:val="0"/>
        <w:spacing w:after="240"/>
        <w:rPr>
          <w:szCs w:val="20"/>
          <w:lang w:val="en-GB"/>
        </w:rPr>
      </w:pPr>
      <w:r w:rsidRPr="00CD4F59">
        <w:rPr>
          <w:szCs w:val="20"/>
          <w:lang w:val="en-GB"/>
        </w:rPr>
        <w:t>All the risk dimensions of sustainability are critical. Therefore, overall rating for sustainability will not be higher than the rating of the dimension with lowest ratings. For example, if a Project has an Unlikely rating in either of the dimensions then its overall rating cannot be higher than Unlikely,</w:t>
      </w:r>
      <w:r w:rsidRPr="008604CD">
        <w:rPr>
          <w:szCs w:val="20"/>
          <w:lang w:val="en-GB"/>
        </w:rPr>
        <w:t xml:space="preserve"> regardless of whether higher ratings in other dimensions of sustainability produce a higher average. </w:t>
      </w:r>
    </w:p>
    <w:p w14:paraId="3FC6E0AE" w14:textId="77777777" w:rsidR="005D0786" w:rsidRPr="008604CD" w:rsidRDefault="005D0786" w:rsidP="005D0786">
      <w:pPr>
        <w:pStyle w:val="PlainText"/>
        <w:spacing w:before="120" w:after="120" w:line="276" w:lineRule="auto"/>
        <w:jc w:val="both"/>
        <w:rPr>
          <w:rFonts w:ascii="Corbel" w:hAnsi="Corbel" w:cs="Times New Roman"/>
          <w:b/>
        </w:rPr>
      </w:pPr>
      <w:r w:rsidRPr="008604CD">
        <w:rPr>
          <w:rFonts w:ascii="Corbel" w:hAnsi="Corbel" w:cs="Times New Roman"/>
          <w:b/>
        </w:rPr>
        <w:t xml:space="preserve">RATINGS ON RELEVANCE </w:t>
      </w:r>
    </w:p>
    <w:tbl>
      <w:tblPr>
        <w:tblStyle w:val="TableBaastel1"/>
        <w:tblW w:w="0" w:type="auto"/>
        <w:tblLayout w:type="fixed"/>
        <w:tblLook w:val="04A0" w:firstRow="1" w:lastRow="0" w:firstColumn="1" w:lastColumn="0" w:noHBand="0" w:noVBand="1"/>
      </w:tblPr>
      <w:tblGrid>
        <w:gridCol w:w="236"/>
        <w:gridCol w:w="3875"/>
      </w:tblGrid>
      <w:tr w:rsidR="005D0786" w:rsidRPr="00754C95" w14:paraId="47E38681" w14:textId="77777777" w:rsidTr="00AE06F7">
        <w:trPr>
          <w:cnfStyle w:val="100000000000" w:firstRow="1" w:lastRow="0" w:firstColumn="0" w:lastColumn="0" w:oddVBand="0" w:evenVBand="0" w:oddHBand="0" w:evenHBand="0" w:firstRowFirstColumn="0" w:firstRowLastColumn="0" w:lastRowFirstColumn="0" w:lastRowLastColumn="0"/>
        </w:trPr>
        <w:tc>
          <w:tcPr>
            <w:tcW w:w="4111" w:type="dxa"/>
            <w:gridSpan w:val="2"/>
          </w:tcPr>
          <w:p w14:paraId="4BA65A50" w14:textId="77777777" w:rsidR="005D0786" w:rsidRPr="00994E07" w:rsidRDefault="005D0786" w:rsidP="00AE06F7">
            <w:pPr>
              <w:pStyle w:val="PlainText"/>
              <w:rPr>
                <w:rFonts w:ascii="Corbel" w:hAnsi="Corbel" w:cs="Times New Roman"/>
                <w:sz w:val="18"/>
                <w:szCs w:val="18"/>
              </w:rPr>
            </w:pPr>
            <w:r w:rsidRPr="00994E07">
              <w:rPr>
                <w:rFonts w:ascii="Corbel" w:hAnsi="Corbel" w:cs="Times New Roman"/>
                <w:sz w:val="18"/>
                <w:szCs w:val="18"/>
              </w:rPr>
              <w:t>Relevance Ratings</w:t>
            </w:r>
          </w:p>
        </w:tc>
      </w:tr>
      <w:tr w:rsidR="005D0786" w:rsidRPr="00754C95" w14:paraId="416E59B3" w14:textId="77777777" w:rsidTr="00AE06F7">
        <w:tc>
          <w:tcPr>
            <w:tcW w:w="236" w:type="dxa"/>
          </w:tcPr>
          <w:p w14:paraId="7EABDBBA" w14:textId="77777777" w:rsidR="005D0786" w:rsidRPr="00CD4F59" w:rsidRDefault="005D0786" w:rsidP="00AE06F7">
            <w:pPr>
              <w:pStyle w:val="PlainText"/>
              <w:jc w:val="both"/>
              <w:rPr>
                <w:rFonts w:ascii="Corbel" w:hAnsi="Corbel" w:cs="Times New Roman"/>
                <w:sz w:val="18"/>
                <w:szCs w:val="18"/>
              </w:rPr>
            </w:pPr>
            <w:r w:rsidRPr="00CD4F59">
              <w:rPr>
                <w:rFonts w:ascii="Corbel" w:hAnsi="Corbel" w:cs="Times New Roman"/>
                <w:sz w:val="18"/>
                <w:szCs w:val="18"/>
              </w:rPr>
              <w:t>2</w:t>
            </w:r>
          </w:p>
        </w:tc>
        <w:tc>
          <w:tcPr>
            <w:tcW w:w="3875" w:type="dxa"/>
          </w:tcPr>
          <w:p w14:paraId="221958BF" w14:textId="77777777" w:rsidR="005D0786" w:rsidRPr="00CD4F59" w:rsidRDefault="005D0786" w:rsidP="00AE06F7">
            <w:pPr>
              <w:pStyle w:val="PlainText"/>
              <w:jc w:val="both"/>
              <w:rPr>
                <w:rFonts w:ascii="Corbel" w:hAnsi="Corbel" w:cs="Times New Roman"/>
                <w:sz w:val="18"/>
                <w:szCs w:val="18"/>
              </w:rPr>
            </w:pPr>
            <w:r w:rsidRPr="00CD4F59">
              <w:rPr>
                <w:rFonts w:ascii="Corbel" w:hAnsi="Corbel" w:cs="Times New Roman"/>
                <w:sz w:val="18"/>
                <w:szCs w:val="18"/>
              </w:rPr>
              <w:t>Relevant (R)</w:t>
            </w:r>
          </w:p>
        </w:tc>
      </w:tr>
      <w:tr w:rsidR="005D0786" w:rsidRPr="00754C95" w14:paraId="64FE6210" w14:textId="77777777" w:rsidTr="00AE06F7">
        <w:tc>
          <w:tcPr>
            <w:tcW w:w="236" w:type="dxa"/>
          </w:tcPr>
          <w:p w14:paraId="4173F85A" w14:textId="77777777" w:rsidR="005D0786" w:rsidRPr="00CD4F59" w:rsidRDefault="005D0786" w:rsidP="00AE06F7">
            <w:pPr>
              <w:pStyle w:val="PlainText"/>
              <w:jc w:val="both"/>
              <w:rPr>
                <w:rFonts w:ascii="Corbel" w:hAnsi="Corbel" w:cs="Times New Roman"/>
                <w:sz w:val="18"/>
                <w:szCs w:val="18"/>
              </w:rPr>
            </w:pPr>
            <w:r w:rsidRPr="00CD4F59">
              <w:rPr>
                <w:rFonts w:ascii="Corbel" w:hAnsi="Corbel" w:cs="Times New Roman"/>
                <w:sz w:val="18"/>
                <w:szCs w:val="18"/>
              </w:rPr>
              <w:t>1</w:t>
            </w:r>
          </w:p>
        </w:tc>
        <w:tc>
          <w:tcPr>
            <w:tcW w:w="3875" w:type="dxa"/>
          </w:tcPr>
          <w:p w14:paraId="190B63BF" w14:textId="77777777" w:rsidR="005D0786" w:rsidRPr="00CD4F59" w:rsidRDefault="005D0786" w:rsidP="00AE06F7">
            <w:pPr>
              <w:pStyle w:val="PlainText"/>
              <w:jc w:val="both"/>
              <w:rPr>
                <w:rFonts w:ascii="Corbel" w:hAnsi="Corbel" w:cs="Times New Roman"/>
                <w:sz w:val="18"/>
                <w:szCs w:val="18"/>
              </w:rPr>
            </w:pPr>
            <w:r w:rsidRPr="00CD4F59">
              <w:rPr>
                <w:rFonts w:ascii="Corbel" w:hAnsi="Corbel" w:cs="Times New Roman"/>
                <w:sz w:val="18"/>
                <w:szCs w:val="18"/>
              </w:rPr>
              <w:t>Not Relevant (NR)</w:t>
            </w:r>
          </w:p>
        </w:tc>
      </w:tr>
    </w:tbl>
    <w:p w14:paraId="112E618B" w14:textId="77777777" w:rsidR="00381633" w:rsidRPr="007D1E4A" w:rsidRDefault="00381633" w:rsidP="00381633">
      <w:pPr>
        <w:rPr>
          <w:lang w:val="en-GB"/>
        </w:rPr>
      </w:pPr>
    </w:p>
    <w:p w14:paraId="3B60C5DF" w14:textId="77777777" w:rsidR="00BC6CB1" w:rsidRPr="007D1E4A" w:rsidRDefault="00BC6CB1" w:rsidP="00711071">
      <w:pPr>
        <w:spacing w:before="0" w:after="0"/>
        <w:rPr>
          <w:lang w:val="en-GB"/>
        </w:rPr>
        <w:sectPr w:rsidR="00BC6CB1" w:rsidRPr="007D1E4A" w:rsidSect="001C35A3">
          <w:pgSz w:w="11907" w:h="16839" w:code="9"/>
          <w:pgMar w:top="1440" w:right="1440" w:bottom="1440" w:left="1440" w:header="576" w:footer="432" w:gutter="0"/>
          <w:cols w:space="720"/>
          <w:docGrid w:linePitch="360"/>
        </w:sectPr>
      </w:pPr>
    </w:p>
    <w:p w14:paraId="0A93D495" w14:textId="77777777" w:rsidR="00711071" w:rsidRPr="007D1E4A" w:rsidRDefault="00E35F73" w:rsidP="00711071">
      <w:pPr>
        <w:spacing w:before="0" w:after="0" w:line="240" w:lineRule="auto"/>
        <w:rPr>
          <w:lang w:val="en-GB"/>
        </w:rPr>
      </w:pPr>
      <w:r w:rsidRPr="00B107A9">
        <w:rPr>
          <w:noProof/>
        </w:rPr>
        <w:lastRenderedPageBreak/>
        <w:drawing>
          <wp:anchor distT="0" distB="0" distL="114300" distR="114300" simplePos="0" relativeHeight="251671552" behindDoc="0" locked="0" layoutInCell="1" allowOverlap="1" wp14:anchorId="6CA9E048" wp14:editId="18C8671E">
            <wp:simplePos x="0" y="0"/>
            <wp:positionH relativeFrom="column">
              <wp:posOffset>346854</wp:posOffset>
            </wp:positionH>
            <wp:positionV relativeFrom="paragraph">
              <wp:posOffset>60384</wp:posOffset>
            </wp:positionV>
            <wp:extent cx="5750751" cy="4201065"/>
            <wp:effectExtent l="19050" t="0" r="2349" b="0"/>
            <wp:wrapNone/>
            <wp:docPr id="4" name="Image 8" descr="logo_ne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4.png"/>
                    <pic:cNvPicPr/>
                  </pic:nvPicPr>
                  <pic:blipFill>
                    <a:blip r:embed="rId8" cstate="print"/>
                    <a:stretch>
                      <a:fillRect/>
                    </a:stretch>
                  </pic:blipFill>
                  <pic:spPr>
                    <a:xfrm>
                      <a:off x="0" y="0"/>
                      <a:ext cx="5750751" cy="4201065"/>
                    </a:xfrm>
                    <a:prstGeom prst="rect">
                      <a:avLst/>
                    </a:prstGeom>
                  </pic:spPr>
                </pic:pic>
              </a:graphicData>
            </a:graphic>
          </wp:anchor>
        </w:drawing>
      </w:r>
    </w:p>
    <w:p w14:paraId="644F0010" w14:textId="77777777" w:rsidR="00E35F73" w:rsidRPr="007D1E4A" w:rsidRDefault="00E35F73" w:rsidP="00E35F73">
      <w:pPr>
        <w:spacing w:before="0" w:after="0" w:line="240" w:lineRule="auto"/>
        <w:rPr>
          <w:lang w:val="en-GB"/>
        </w:rPr>
      </w:pPr>
    </w:p>
    <w:p w14:paraId="45C25EE6" w14:textId="77777777" w:rsidR="00E35F73" w:rsidRPr="007D1E4A" w:rsidRDefault="00E35F73" w:rsidP="00E35F73">
      <w:pPr>
        <w:spacing w:before="0" w:after="0" w:line="240" w:lineRule="auto"/>
        <w:rPr>
          <w:lang w:val="en-GB"/>
        </w:rPr>
      </w:pPr>
    </w:p>
    <w:p w14:paraId="4CBF6569" w14:textId="77777777" w:rsidR="00E35F73" w:rsidRPr="007D1E4A" w:rsidRDefault="00E35F73" w:rsidP="00E35F73">
      <w:pPr>
        <w:spacing w:before="0" w:after="0" w:line="240" w:lineRule="auto"/>
        <w:rPr>
          <w:lang w:val="en-GB"/>
        </w:rPr>
      </w:pPr>
    </w:p>
    <w:p w14:paraId="65A24E66" w14:textId="77777777" w:rsidR="00E35F73" w:rsidRPr="007D1E4A" w:rsidRDefault="00E35F73" w:rsidP="00E35F73">
      <w:pPr>
        <w:spacing w:before="0" w:after="0" w:line="240" w:lineRule="auto"/>
        <w:rPr>
          <w:lang w:val="en-GB"/>
        </w:rPr>
      </w:pPr>
    </w:p>
    <w:p w14:paraId="1EA6966B" w14:textId="77777777" w:rsidR="00E35F73" w:rsidRPr="007D1E4A" w:rsidRDefault="00E35F73" w:rsidP="00E35F73">
      <w:pPr>
        <w:spacing w:before="0" w:after="0" w:line="240" w:lineRule="auto"/>
        <w:rPr>
          <w:lang w:val="en-GB"/>
        </w:rPr>
      </w:pPr>
    </w:p>
    <w:p w14:paraId="77E547E8" w14:textId="77777777" w:rsidR="00E35F73" w:rsidRPr="007D1E4A" w:rsidRDefault="00E35F73" w:rsidP="00E35F73">
      <w:pPr>
        <w:spacing w:before="0" w:after="0" w:line="240" w:lineRule="auto"/>
        <w:rPr>
          <w:lang w:val="en-GB"/>
        </w:rPr>
      </w:pPr>
    </w:p>
    <w:p w14:paraId="32048299" w14:textId="77777777" w:rsidR="00E35F73" w:rsidRPr="007D1E4A" w:rsidRDefault="00E35F73" w:rsidP="00E35F73">
      <w:pPr>
        <w:spacing w:before="0" w:after="0" w:line="240" w:lineRule="auto"/>
        <w:rPr>
          <w:lang w:val="en-GB"/>
        </w:rPr>
      </w:pPr>
    </w:p>
    <w:p w14:paraId="7212F009" w14:textId="77777777" w:rsidR="00E35F73" w:rsidRPr="007D1E4A" w:rsidRDefault="00E35F73" w:rsidP="00E35F73">
      <w:pPr>
        <w:spacing w:before="0" w:after="0" w:line="240" w:lineRule="auto"/>
        <w:rPr>
          <w:lang w:val="en-GB"/>
        </w:rPr>
      </w:pPr>
    </w:p>
    <w:p w14:paraId="5B8F7BE9" w14:textId="77777777" w:rsidR="00E35F73" w:rsidRPr="007D1E4A" w:rsidRDefault="00E35F73" w:rsidP="00E35F73">
      <w:pPr>
        <w:spacing w:before="0" w:after="0" w:line="240" w:lineRule="auto"/>
        <w:rPr>
          <w:lang w:val="en-GB"/>
        </w:rPr>
      </w:pPr>
    </w:p>
    <w:p w14:paraId="2A917030" w14:textId="77777777" w:rsidR="00E35F73" w:rsidRPr="007D1E4A" w:rsidRDefault="00E35F73" w:rsidP="00E35F73">
      <w:pPr>
        <w:spacing w:before="0" w:after="0" w:line="240" w:lineRule="auto"/>
        <w:rPr>
          <w:lang w:val="en-GB"/>
        </w:rPr>
      </w:pPr>
    </w:p>
    <w:p w14:paraId="2889B369" w14:textId="77777777" w:rsidR="00E35F73" w:rsidRPr="007D1E4A" w:rsidRDefault="00E35F73" w:rsidP="00E35F73">
      <w:pPr>
        <w:spacing w:before="0" w:after="0" w:line="240" w:lineRule="auto"/>
        <w:rPr>
          <w:lang w:val="en-GB"/>
        </w:rPr>
      </w:pPr>
    </w:p>
    <w:p w14:paraId="45B4920B" w14:textId="77777777" w:rsidR="00E35F73" w:rsidRPr="007D1E4A" w:rsidRDefault="00E35F73" w:rsidP="00E35F73">
      <w:pPr>
        <w:spacing w:before="0" w:after="0" w:line="240" w:lineRule="auto"/>
        <w:rPr>
          <w:lang w:val="en-GB"/>
        </w:rPr>
      </w:pPr>
    </w:p>
    <w:p w14:paraId="3B53941A" w14:textId="77777777" w:rsidR="00E35F73" w:rsidRPr="007D1E4A" w:rsidRDefault="00E35F73" w:rsidP="00E35F73">
      <w:pPr>
        <w:spacing w:before="0" w:after="0" w:line="240" w:lineRule="auto"/>
        <w:rPr>
          <w:lang w:val="en-GB"/>
        </w:rPr>
      </w:pPr>
    </w:p>
    <w:p w14:paraId="106576B3" w14:textId="77777777" w:rsidR="00E35F73" w:rsidRPr="007D1E4A" w:rsidRDefault="00E35F73" w:rsidP="00E35F73">
      <w:pPr>
        <w:spacing w:before="0" w:after="0" w:line="240" w:lineRule="auto"/>
        <w:rPr>
          <w:lang w:val="en-GB"/>
        </w:rPr>
      </w:pPr>
    </w:p>
    <w:p w14:paraId="1F876EEC" w14:textId="77777777" w:rsidR="00E35F73" w:rsidRPr="007D1E4A" w:rsidRDefault="00E35F73" w:rsidP="00E35F73">
      <w:pPr>
        <w:spacing w:before="0" w:after="0" w:line="240" w:lineRule="auto"/>
        <w:rPr>
          <w:lang w:val="en-GB"/>
        </w:rPr>
      </w:pPr>
    </w:p>
    <w:p w14:paraId="29B7088F" w14:textId="77777777" w:rsidR="00E35F73" w:rsidRPr="007D1E4A" w:rsidRDefault="00E35F73" w:rsidP="00E35F73">
      <w:pPr>
        <w:spacing w:before="0" w:after="0" w:line="240" w:lineRule="auto"/>
        <w:rPr>
          <w:lang w:val="en-GB"/>
        </w:rPr>
      </w:pPr>
    </w:p>
    <w:p w14:paraId="6DD031F5" w14:textId="77777777" w:rsidR="00E35F73" w:rsidRPr="007D1E4A" w:rsidRDefault="00E35F73" w:rsidP="00E35F73">
      <w:pPr>
        <w:spacing w:before="0" w:after="0" w:line="240" w:lineRule="auto"/>
        <w:rPr>
          <w:lang w:val="en-GB"/>
        </w:rPr>
      </w:pPr>
    </w:p>
    <w:p w14:paraId="6719864D" w14:textId="77777777" w:rsidR="00E35F73" w:rsidRPr="007D1E4A" w:rsidRDefault="00E35F73" w:rsidP="00E35F73">
      <w:pPr>
        <w:spacing w:before="0" w:after="0" w:line="240" w:lineRule="auto"/>
        <w:rPr>
          <w:lang w:val="en-GB"/>
        </w:rPr>
      </w:pPr>
    </w:p>
    <w:p w14:paraId="59423361" w14:textId="77777777" w:rsidR="00E35F73" w:rsidRPr="007D1E4A" w:rsidRDefault="00E35F73" w:rsidP="00E35F73">
      <w:pPr>
        <w:spacing w:before="0" w:after="0" w:line="240" w:lineRule="auto"/>
        <w:rPr>
          <w:lang w:val="en-GB"/>
        </w:rPr>
      </w:pPr>
    </w:p>
    <w:p w14:paraId="5BB9F04C" w14:textId="77777777" w:rsidR="00E35F73" w:rsidRPr="007D1E4A" w:rsidRDefault="00E35F73" w:rsidP="00E35F73">
      <w:pPr>
        <w:spacing w:before="0" w:after="0" w:line="240" w:lineRule="auto"/>
        <w:rPr>
          <w:lang w:val="en-GB"/>
        </w:rPr>
      </w:pPr>
    </w:p>
    <w:p w14:paraId="07446835" w14:textId="77777777" w:rsidR="00E35F73" w:rsidRPr="007D1E4A" w:rsidRDefault="00E35F73" w:rsidP="00E35F73">
      <w:pPr>
        <w:spacing w:before="0" w:after="0" w:line="240" w:lineRule="auto"/>
        <w:rPr>
          <w:lang w:val="en-GB"/>
        </w:rPr>
      </w:pPr>
    </w:p>
    <w:p w14:paraId="665E6F80" w14:textId="77777777" w:rsidR="00E35F73" w:rsidRPr="007D1E4A" w:rsidRDefault="00E35F73" w:rsidP="00E35F73">
      <w:pPr>
        <w:spacing w:before="0" w:after="0" w:line="240" w:lineRule="auto"/>
        <w:rPr>
          <w:lang w:val="en-GB"/>
        </w:rPr>
      </w:pPr>
    </w:p>
    <w:p w14:paraId="4FE86ED2" w14:textId="77777777" w:rsidR="00E35F73" w:rsidRPr="007D1E4A" w:rsidRDefault="00E35F73" w:rsidP="00E35F73">
      <w:pPr>
        <w:spacing w:before="0" w:after="0" w:line="240" w:lineRule="auto"/>
        <w:rPr>
          <w:lang w:val="en-GB"/>
        </w:rPr>
      </w:pPr>
    </w:p>
    <w:p w14:paraId="22F048A8" w14:textId="77777777" w:rsidR="00E35F73" w:rsidRPr="007D1E4A" w:rsidRDefault="00E35F73" w:rsidP="00E35F73">
      <w:pPr>
        <w:spacing w:before="0" w:after="0" w:line="240" w:lineRule="auto"/>
        <w:rPr>
          <w:lang w:val="en-GB"/>
        </w:rPr>
      </w:pPr>
    </w:p>
    <w:p w14:paraId="77200AC0" w14:textId="77777777" w:rsidR="00E35F73" w:rsidRPr="007D1E4A" w:rsidRDefault="00E35F73" w:rsidP="00E35F73">
      <w:pPr>
        <w:spacing w:before="0" w:after="0" w:line="240" w:lineRule="auto"/>
        <w:rPr>
          <w:lang w:val="en-GB"/>
        </w:rPr>
      </w:pPr>
    </w:p>
    <w:p w14:paraId="23497105" w14:textId="77777777" w:rsidR="00E35F73" w:rsidRPr="007D1E4A" w:rsidRDefault="00E35F73" w:rsidP="00E35F73">
      <w:pPr>
        <w:spacing w:before="0" w:after="0" w:line="240" w:lineRule="auto"/>
        <w:rPr>
          <w:lang w:val="en-GB"/>
        </w:rPr>
      </w:pPr>
    </w:p>
    <w:p w14:paraId="53819DAA" w14:textId="77777777" w:rsidR="00E35F73" w:rsidRPr="007D1E4A" w:rsidRDefault="00E35F73" w:rsidP="00E35F73">
      <w:pPr>
        <w:spacing w:before="0" w:after="0" w:line="240" w:lineRule="auto"/>
        <w:rPr>
          <w:lang w:val="en-GB"/>
        </w:rPr>
      </w:pPr>
    </w:p>
    <w:p w14:paraId="2E8A5C39" w14:textId="77777777" w:rsidR="00E35F73" w:rsidRPr="007D1E4A" w:rsidRDefault="004D3FC3" w:rsidP="00E35F73">
      <w:pPr>
        <w:spacing w:before="0" w:after="0" w:line="240" w:lineRule="auto"/>
        <w:rPr>
          <w:b/>
          <w:color w:val="133C66"/>
          <w:lang w:val="en-GB"/>
        </w:rPr>
      </w:pPr>
      <w:r w:rsidRPr="007D1E4A">
        <w:rPr>
          <w:b/>
          <w:color w:val="133C66"/>
          <w:lang w:val="en-GB"/>
        </w:rPr>
        <w:t>North American Office</w:t>
      </w:r>
    </w:p>
    <w:p w14:paraId="0D00CBE7" w14:textId="77777777" w:rsidR="00A22E55" w:rsidRPr="007D1E4A" w:rsidRDefault="00C40FC6" w:rsidP="00E35F73">
      <w:pPr>
        <w:spacing w:before="0" w:after="0" w:line="240" w:lineRule="auto"/>
        <w:jc w:val="left"/>
        <w:rPr>
          <w:color w:val="133C66"/>
          <w:lang w:val="en-GB"/>
        </w:rPr>
      </w:pPr>
      <w:r w:rsidRPr="007D1E4A">
        <w:rPr>
          <w:color w:val="133C66"/>
          <w:lang w:val="en-GB"/>
        </w:rPr>
        <w:t>Le Groupe-conseil baastel lté</w:t>
      </w:r>
      <w:r w:rsidR="00A22E55" w:rsidRPr="007D1E4A">
        <w:rPr>
          <w:color w:val="133C66"/>
          <w:lang w:val="en-GB"/>
        </w:rPr>
        <w:t>e</w:t>
      </w:r>
    </w:p>
    <w:p w14:paraId="729B248C" w14:textId="77777777" w:rsidR="00E35F73" w:rsidRPr="007D1E4A" w:rsidRDefault="0074067A" w:rsidP="00E35F73">
      <w:pPr>
        <w:spacing w:before="0" w:after="0" w:line="240" w:lineRule="auto"/>
        <w:jc w:val="left"/>
        <w:rPr>
          <w:color w:val="133C66"/>
          <w:lang w:val="en-GB"/>
        </w:rPr>
      </w:pPr>
      <w:r w:rsidRPr="007D1E4A">
        <w:rPr>
          <w:color w:val="133C66"/>
          <w:lang w:val="en-GB"/>
        </w:rPr>
        <w:t>92 Montcalm Street</w:t>
      </w:r>
    </w:p>
    <w:p w14:paraId="44D60193" w14:textId="77777777" w:rsidR="00E35F73" w:rsidRPr="007D1E4A" w:rsidRDefault="00E35F73" w:rsidP="00E35F73">
      <w:pPr>
        <w:spacing w:before="0" w:after="0" w:line="240" w:lineRule="auto"/>
        <w:jc w:val="left"/>
        <w:rPr>
          <w:color w:val="133C66"/>
          <w:lang w:val="en-GB"/>
        </w:rPr>
      </w:pPr>
      <w:r w:rsidRPr="007D1E4A">
        <w:rPr>
          <w:color w:val="133C66"/>
          <w:lang w:val="en-GB"/>
        </w:rPr>
        <w:t xml:space="preserve">Gatineau QC J8X </w:t>
      </w:r>
      <w:r w:rsidR="0074067A" w:rsidRPr="007D1E4A">
        <w:rPr>
          <w:color w:val="133C66"/>
          <w:lang w:val="en-GB"/>
        </w:rPr>
        <w:t>2L7</w:t>
      </w:r>
    </w:p>
    <w:p w14:paraId="610741D6" w14:textId="77777777" w:rsidR="00E35F73" w:rsidRPr="007D1E4A" w:rsidRDefault="00E35F73" w:rsidP="00E35F73">
      <w:pPr>
        <w:spacing w:before="0" w:after="0" w:line="240" w:lineRule="auto"/>
        <w:jc w:val="left"/>
        <w:rPr>
          <w:color w:val="133C66"/>
          <w:lang w:val="en-GB"/>
        </w:rPr>
      </w:pPr>
      <w:r w:rsidRPr="007D1E4A">
        <w:rPr>
          <w:color w:val="133C66"/>
          <w:lang w:val="en-GB"/>
        </w:rPr>
        <w:t xml:space="preserve">CANADA </w:t>
      </w:r>
    </w:p>
    <w:p w14:paraId="6E759BFC" w14:textId="77777777" w:rsidR="00E35F73" w:rsidRPr="007D1E4A" w:rsidRDefault="00E35F73" w:rsidP="00E35F73">
      <w:pPr>
        <w:spacing w:before="0" w:after="0" w:line="240" w:lineRule="auto"/>
        <w:jc w:val="left"/>
        <w:rPr>
          <w:color w:val="133C66"/>
          <w:lang w:val="en-GB"/>
        </w:rPr>
      </w:pPr>
      <w:r w:rsidRPr="007D1E4A">
        <w:rPr>
          <w:color w:val="133C66"/>
          <w:lang w:val="en-GB"/>
        </w:rPr>
        <w:t xml:space="preserve">Tel: + 1 819 595-1421 </w:t>
      </w:r>
    </w:p>
    <w:p w14:paraId="30EE0C4E" w14:textId="77777777" w:rsidR="00E35F73" w:rsidRPr="007D1E4A" w:rsidRDefault="00E35F73" w:rsidP="00E35F73">
      <w:pPr>
        <w:spacing w:before="0" w:after="0" w:line="240" w:lineRule="auto"/>
        <w:jc w:val="left"/>
        <w:rPr>
          <w:color w:val="133C66"/>
          <w:lang w:val="en-GB"/>
        </w:rPr>
      </w:pPr>
      <w:r w:rsidRPr="007D1E4A">
        <w:rPr>
          <w:color w:val="133C66"/>
          <w:lang w:val="en-GB"/>
        </w:rPr>
        <w:t>Fax: + 1 819 595-8586</w:t>
      </w:r>
    </w:p>
    <w:p w14:paraId="375AEC9F" w14:textId="77777777" w:rsidR="00E35F73" w:rsidRPr="007D1E4A" w:rsidRDefault="00E35F73" w:rsidP="00E35F73">
      <w:pPr>
        <w:spacing w:before="0" w:after="0" w:line="240" w:lineRule="auto"/>
        <w:jc w:val="left"/>
        <w:rPr>
          <w:b/>
          <w:color w:val="133C66"/>
          <w:lang w:val="en-GB"/>
        </w:rPr>
      </w:pPr>
    </w:p>
    <w:p w14:paraId="363452E6" w14:textId="77777777" w:rsidR="00E35F73" w:rsidRPr="007D1E4A" w:rsidRDefault="004D3FC3" w:rsidP="00E35F73">
      <w:pPr>
        <w:spacing w:before="0" w:after="0" w:line="240" w:lineRule="auto"/>
        <w:jc w:val="left"/>
        <w:rPr>
          <w:b/>
          <w:color w:val="133C66"/>
          <w:lang w:val="en-GB"/>
        </w:rPr>
      </w:pPr>
      <w:r w:rsidRPr="007D1E4A">
        <w:rPr>
          <w:b/>
          <w:color w:val="133C66"/>
          <w:lang w:val="en-GB"/>
        </w:rPr>
        <w:t>European O</w:t>
      </w:r>
      <w:r w:rsidR="00E35F73" w:rsidRPr="007D1E4A">
        <w:rPr>
          <w:b/>
          <w:color w:val="133C66"/>
          <w:lang w:val="en-GB"/>
        </w:rPr>
        <w:t xml:space="preserve">ffice </w:t>
      </w:r>
    </w:p>
    <w:p w14:paraId="105D11CE" w14:textId="77777777" w:rsidR="00E35F73" w:rsidRPr="007D1E4A" w:rsidRDefault="00E35F73" w:rsidP="00E35F73">
      <w:pPr>
        <w:spacing w:before="0" w:after="0" w:line="240" w:lineRule="auto"/>
        <w:jc w:val="left"/>
        <w:rPr>
          <w:color w:val="133C66"/>
          <w:lang w:val="en-GB"/>
        </w:rPr>
      </w:pPr>
      <w:r w:rsidRPr="007D1E4A">
        <w:rPr>
          <w:color w:val="133C66"/>
          <w:lang w:val="en-GB"/>
        </w:rPr>
        <w:t xml:space="preserve">Le Groupe-conseil baastel sprl </w:t>
      </w:r>
    </w:p>
    <w:p w14:paraId="5D80D3EA" w14:textId="77777777" w:rsidR="00E35F73" w:rsidRPr="007D1E4A" w:rsidRDefault="00067374" w:rsidP="00E35F73">
      <w:pPr>
        <w:spacing w:before="0" w:after="0" w:line="240" w:lineRule="auto"/>
        <w:jc w:val="left"/>
        <w:rPr>
          <w:color w:val="133C66"/>
          <w:lang w:val="en-GB"/>
        </w:rPr>
      </w:pPr>
      <w:r w:rsidRPr="007D1E4A">
        <w:rPr>
          <w:color w:val="133C66"/>
          <w:lang w:val="en-GB"/>
        </w:rPr>
        <w:t>Boulevard Adolphe Max, 55</w:t>
      </w:r>
    </w:p>
    <w:p w14:paraId="324EAE2C" w14:textId="77777777" w:rsidR="00E35F73" w:rsidRPr="007D1E4A" w:rsidRDefault="00E35F73" w:rsidP="00E35F73">
      <w:pPr>
        <w:spacing w:before="0" w:after="0" w:line="240" w:lineRule="auto"/>
        <w:jc w:val="left"/>
        <w:rPr>
          <w:color w:val="133C66"/>
          <w:lang w:val="en-GB"/>
        </w:rPr>
      </w:pPr>
      <w:r w:rsidRPr="007D1E4A">
        <w:rPr>
          <w:color w:val="133C66"/>
          <w:lang w:val="en-GB"/>
        </w:rPr>
        <w:t xml:space="preserve">1000 Brussels </w:t>
      </w:r>
    </w:p>
    <w:p w14:paraId="0F7C929F" w14:textId="77777777" w:rsidR="00E35F73" w:rsidRPr="007D1E4A" w:rsidRDefault="00E35F73" w:rsidP="00E35F73">
      <w:pPr>
        <w:spacing w:before="0" w:after="0" w:line="240" w:lineRule="auto"/>
        <w:jc w:val="left"/>
        <w:rPr>
          <w:color w:val="133C66"/>
          <w:lang w:val="en-GB"/>
        </w:rPr>
      </w:pPr>
      <w:r w:rsidRPr="007D1E4A">
        <w:rPr>
          <w:color w:val="133C66"/>
          <w:lang w:val="en-GB"/>
        </w:rPr>
        <w:t xml:space="preserve">BELGIUM </w:t>
      </w:r>
    </w:p>
    <w:p w14:paraId="39119FED" w14:textId="77777777" w:rsidR="00E35F73" w:rsidRPr="007D1E4A" w:rsidRDefault="00E35F73" w:rsidP="00E35F73">
      <w:pPr>
        <w:spacing w:before="0" w:after="0" w:line="240" w:lineRule="auto"/>
        <w:jc w:val="left"/>
        <w:rPr>
          <w:color w:val="133C66"/>
          <w:lang w:val="en-GB"/>
        </w:rPr>
      </w:pPr>
      <w:r w:rsidRPr="007D1E4A">
        <w:rPr>
          <w:color w:val="133C66"/>
          <w:lang w:val="en-GB"/>
        </w:rPr>
        <w:t>Tel: + 32 (0)2</w:t>
      </w:r>
      <w:r w:rsidR="007237BF" w:rsidRPr="007D1E4A">
        <w:rPr>
          <w:color w:val="133C66"/>
          <w:lang w:val="en-GB"/>
        </w:rPr>
        <w:t xml:space="preserve"> 893 003</w:t>
      </w:r>
      <w:r w:rsidR="007B0E2C" w:rsidRPr="007D1E4A">
        <w:rPr>
          <w:color w:val="133C66"/>
          <w:lang w:val="en-GB"/>
        </w:rPr>
        <w:t>2</w:t>
      </w:r>
      <w:r w:rsidRPr="007D1E4A">
        <w:rPr>
          <w:color w:val="133C66"/>
          <w:lang w:val="en-GB"/>
        </w:rPr>
        <w:t xml:space="preserve"> </w:t>
      </w:r>
    </w:p>
    <w:p w14:paraId="7431097B" w14:textId="77777777" w:rsidR="00965090" w:rsidRPr="007D1E4A" w:rsidRDefault="00965090" w:rsidP="00A22E55">
      <w:pPr>
        <w:spacing w:before="0" w:after="0" w:line="240" w:lineRule="auto"/>
        <w:jc w:val="left"/>
        <w:rPr>
          <w:color w:val="133C66"/>
          <w:lang w:val="en-GB"/>
        </w:rPr>
      </w:pPr>
    </w:p>
    <w:p w14:paraId="1845B157" w14:textId="77777777" w:rsidR="002B2DC0" w:rsidRPr="007D1E4A" w:rsidRDefault="002B2DC0" w:rsidP="002B2DC0">
      <w:pPr>
        <w:spacing w:before="0" w:after="0" w:line="240" w:lineRule="auto"/>
        <w:jc w:val="left"/>
        <w:rPr>
          <w:b/>
          <w:color w:val="133C66"/>
          <w:lang w:val="en-GB"/>
        </w:rPr>
      </w:pPr>
      <w:r w:rsidRPr="007D1E4A">
        <w:rPr>
          <w:b/>
          <w:color w:val="133C66"/>
          <w:lang w:val="en-GB"/>
        </w:rPr>
        <w:t xml:space="preserve">Representation North Africa </w:t>
      </w:r>
    </w:p>
    <w:p w14:paraId="44B1219C" w14:textId="77777777" w:rsidR="002B2DC0" w:rsidRPr="007D1E4A" w:rsidRDefault="002B2DC0" w:rsidP="002B2DC0">
      <w:pPr>
        <w:spacing w:before="0" w:after="0" w:line="240" w:lineRule="auto"/>
        <w:jc w:val="left"/>
        <w:rPr>
          <w:color w:val="133C66"/>
          <w:lang w:val="en-GB"/>
        </w:rPr>
      </w:pPr>
      <w:r w:rsidRPr="007D1E4A">
        <w:rPr>
          <w:color w:val="133C66"/>
          <w:lang w:val="en-GB"/>
        </w:rPr>
        <w:t>Olivier Beucher</w:t>
      </w:r>
    </w:p>
    <w:p w14:paraId="5A6330B1" w14:textId="12E4D540" w:rsidR="002B2DC0" w:rsidRPr="007D1E4A" w:rsidRDefault="00A96C1D" w:rsidP="002B2DC0">
      <w:pPr>
        <w:spacing w:before="0" w:after="0" w:line="240" w:lineRule="auto"/>
        <w:jc w:val="left"/>
        <w:rPr>
          <w:color w:val="133C66"/>
          <w:lang w:val="en-GB"/>
        </w:rPr>
      </w:pPr>
      <w:r>
        <w:rPr>
          <w:color w:val="133C66"/>
          <w:lang w:val="en-GB"/>
        </w:rPr>
        <w:t>Ghaz</w:t>
      </w:r>
      <w:bookmarkStart w:id="48" w:name="_GoBack"/>
      <w:bookmarkEnd w:id="48"/>
      <w:r>
        <w:rPr>
          <w:color w:val="133C66"/>
          <w:lang w:val="en-GB"/>
        </w:rPr>
        <w:t>oua KM8, 44000 ESSAOUIRA</w:t>
      </w:r>
    </w:p>
    <w:p w14:paraId="2A4FDA08" w14:textId="77777777" w:rsidR="002B2DC0" w:rsidRPr="007D1E4A" w:rsidRDefault="002B2DC0" w:rsidP="002B2DC0">
      <w:pPr>
        <w:spacing w:before="0" w:after="0" w:line="240" w:lineRule="auto"/>
        <w:jc w:val="left"/>
        <w:rPr>
          <w:color w:val="133C66"/>
          <w:lang w:val="en-GB"/>
        </w:rPr>
      </w:pPr>
      <w:r w:rsidRPr="007D1E4A">
        <w:rPr>
          <w:color w:val="133C66"/>
          <w:lang w:val="en-GB"/>
        </w:rPr>
        <w:t>MOROCCO</w:t>
      </w:r>
    </w:p>
    <w:p w14:paraId="546C35AE" w14:textId="77777777" w:rsidR="00500035" w:rsidRPr="007D1E4A" w:rsidRDefault="00500035" w:rsidP="00500035">
      <w:pPr>
        <w:spacing w:before="0" w:after="0" w:line="240" w:lineRule="auto"/>
        <w:jc w:val="left"/>
        <w:rPr>
          <w:lang w:val="en-GB"/>
        </w:rPr>
      </w:pPr>
      <w:r w:rsidRPr="007D1E4A">
        <w:rPr>
          <w:color w:val="133C66"/>
          <w:lang w:val="en-GB"/>
        </w:rPr>
        <w:t>Tel: +212 (0)6 96 61 80</w:t>
      </w:r>
      <w:r w:rsidR="007D342E" w:rsidRPr="007D1E4A">
        <w:rPr>
          <w:color w:val="133C66"/>
          <w:lang w:val="en-GB"/>
        </w:rPr>
        <w:t xml:space="preserve"> 61</w:t>
      </w:r>
    </w:p>
    <w:p w14:paraId="565426B5" w14:textId="77777777" w:rsidR="00711071" w:rsidRPr="007D1E4A" w:rsidRDefault="00AF69FF" w:rsidP="00602B35">
      <w:pPr>
        <w:spacing w:before="0" w:after="0" w:line="240" w:lineRule="auto"/>
        <w:jc w:val="left"/>
        <w:rPr>
          <w:color w:val="133C66"/>
          <w:lang w:val="en-GB"/>
        </w:rPr>
      </w:pPr>
      <w:r w:rsidRPr="00B107A9">
        <w:rPr>
          <w:noProof/>
          <w:color w:val="133C66"/>
        </w:rPr>
        <mc:AlternateContent>
          <mc:Choice Requires="wps">
            <w:drawing>
              <wp:anchor distT="0" distB="0" distL="114300" distR="114300" simplePos="0" relativeHeight="251676672" behindDoc="0" locked="0" layoutInCell="1" allowOverlap="1" wp14:anchorId="521DAF8D" wp14:editId="5B28B8B9">
                <wp:simplePos x="0" y="0"/>
                <wp:positionH relativeFrom="page">
                  <wp:align>left</wp:align>
                </wp:positionH>
                <wp:positionV relativeFrom="paragraph">
                  <wp:posOffset>779409</wp:posOffset>
                </wp:positionV>
                <wp:extent cx="7566444" cy="1541780"/>
                <wp:effectExtent l="0" t="0" r="0" b="12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6444" cy="1541780"/>
                        </a:xfrm>
                        <a:prstGeom prst="rect">
                          <a:avLst/>
                        </a:prstGeom>
                        <a:solidFill>
                          <a:srgbClr val="133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82B51" w14:textId="77777777" w:rsidR="00A422B2" w:rsidRDefault="00A422B2" w:rsidP="00E340F8">
                            <w:pPr>
                              <w:pStyle w:val="Footer"/>
                              <w:ind w:left="142" w:right="417"/>
                              <w:jc w:val="center"/>
                              <w:rPr>
                                <w:color w:val="FFFFFF" w:themeColor="background1"/>
                              </w:rPr>
                            </w:pPr>
                            <w:r w:rsidRPr="00E16548">
                              <w:rPr>
                                <w:color w:val="FFFFFF" w:themeColor="background1"/>
                              </w:rPr>
                              <w:t xml:space="preserve">Founded in 1989, Baastel’s mission is to provide decision-makers, managers </w:t>
                            </w:r>
                            <w:r>
                              <w:rPr>
                                <w:color w:val="FFFFFF" w:themeColor="background1"/>
                              </w:rPr>
                              <w:t>and implementation partners with</w:t>
                            </w:r>
                            <w:r w:rsidRPr="00E16548">
                              <w:rPr>
                                <w:color w:val="FFFFFF" w:themeColor="background1"/>
                              </w:rPr>
                              <w:t xml:space="preserve"> the knowledge, tools and skills necessary to </w:t>
                            </w:r>
                            <w:r>
                              <w:rPr>
                                <w:color w:val="FFFFFF" w:themeColor="background1"/>
                              </w:rPr>
                              <w:t>promote effective and efficient</w:t>
                            </w:r>
                            <w:r w:rsidRPr="00E16548">
                              <w:rPr>
                                <w:color w:val="FFFFFF" w:themeColor="background1"/>
                              </w:rPr>
                              <w:t xml:space="preserve"> sustainable development. Baastel has </w:t>
                            </w:r>
                            <w:r>
                              <w:rPr>
                                <w:color w:val="FFFFFF" w:themeColor="background1"/>
                              </w:rPr>
                              <w:t>earned its</w:t>
                            </w:r>
                            <w:r w:rsidRPr="00E16548">
                              <w:rPr>
                                <w:color w:val="FFFFFF" w:themeColor="background1"/>
                              </w:rPr>
                              <w:t xml:space="preserve"> reputation as a consultancy firm fully committed to providing sound advice to development partners on how to strengthen the impacts of their policy and development efforts around the world</w:t>
                            </w:r>
                          </w:p>
                          <w:p w14:paraId="2032A855" w14:textId="77777777" w:rsidR="00A422B2" w:rsidRDefault="00A422B2" w:rsidP="00AF69FF">
                            <w:pPr>
                              <w:pStyle w:val="Footer"/>
                              <w:jc w:val="center"/>
                              <w:rPr>
                                <w:color w:val="FFFFFF" w:themeColor="background1"/>
                              </w:rPr>
                            </w:pPr>
                          </w:p>
                          <w:p w14:paraId="5270798D" w14:textId="77777777" w:rsidR="00A422B2" w:rsidRPr="00D71795" w:rsidRDefault="00A422B2" w:rsidP="00AF69FF">
                            <w:pPr>
                              <w:pStyle w:val="ListParagraph"/>
                              <w:numPr>
                                <w:ilvl w:val="0"/>
                                <w:numId w:val="0"/>
                              </w:numPr>
                              <w:spacing w:before="0" w:after="0"/>
                              <w:ind w:left="357"/>
                              <w:jc w:val="center"/>
                              <w:rPr>
                                <w:color w:val="A9CBEB"/>
                                <w:sz w:val="32"/>
                                <w:szCs w:val="32"/>
                              </w:rPr>
                            </w:pPr>
                            <w:r w:rsidRPr="00D71795">
                              <w:rPr>
                                <w:color w:val="A9CBEB"/>
                                <w:sz w:val="32"/>
                                <w:szCs w:val="32"/>
                              </w:rPr>
                              <w:t>www.baastel.com</w:t>
                            </w:r>
                          </w:p>
                          <w:p w14:paraId="3FF40AA9" w14:textId="77777777" w:rsidR="00A422B2" w:rsidRPr="00E16548" w:rsidRDefault="00A422B2" w:rsidP="00AF69FF">
                            <w:pPr>
                              <w:pStyle w:val="Footer"/>
                              <w:jc w:val="center"/>
                              <w:rPr>
                                <w:color w:val="FFFFFF" w:themeColor="background1"/>
                              </w:rPr>
                            </w:pPr>
                          </w:p>
                          <w:p w14:paraId="1049D994" w14:textId="77777777" w:rsidR="00A422B2" w:rsidRDefault="00A422B2" w:rsidP="00AF69FF">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1DAF8D" id="Rectangle 21" o:spid="_x0000_s1072" style="position:absolute;margin-left:0;margin-top:61.35pt;width:595.8pt;height:121.4pt;z-index:2516766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" fillcolor="#133c66" stroked="f">
                <v:textbox>
                  <w:txbxContent>
                    <w:p w14:paraId="3EC82B51" w14:textId="77777777" w:rsidR="00A422B2" w:rsidRDefault="00A422B2" w:rsidP="00E340F8">
                      <w:pPr>
                        <w:pStyle w:val="Footer"/>
                        <w:ind w:left="142" w:right="417"/>
                        <w:jc w:val="center"/>
                        <w:rPr>
                          <w:color w:val="FFFFFF" w:themeColor="background1"/>
                        </w:rPr>
                      </w:pPr>
                      <w:r w:rsidRPr="00E16548">
                        <w:rPr>
                          <w:color w:val="FFFFFF" w:themeColor="background1"/>
                        </w:rPr>
                        <w:t xml:space="preserve">Founded in 1989, </w:t>
                      </w:r>
                      <w:proofErr w:type="spellStart"/>
                      <w:r w:rsidRPr="00E16548">
                        <w:rPr>
                          <w:color w:val="FFFFFF" w:themeColor="background1"/>
                        </w:rPr>
                        <w:t>Baastel’s</w:t>
                      </w:r>
                      <w:proofErr w:type="spellEnd"/>
                      <w:r w:rsidRPr="00E16548">
                        <w:rPr>
                          <w:color w:val="FFFFFF" w:themeColor="background1"/>
                        </w:rPr>
                        <w:t xml:space="preserve"> mission is to provide decision-makers, managers </w:t>
                      </w:r>
                      <w:r>
                        <w:rPr>
                          <w:color w:val="FFFFFF" w:themeColor="background1"/>
                        </w:rPr>
                        <w:t>and implementation partners with</w:t>
                      </w:r>
                      <w:r w:rsidRPr="00E16548">
                        <w:rPr>
                          <w:color w:val="FFFFFF" w:themeColor="background1"/>
                        </w:rPr>
                        <w:t xml:space="preserve"> the knowledge, tools and skills necessary to </w:t>
                      </w:r>
                      <w:r>
                        <w:rPr>
                          <w:color w:val="FFFFFF" w:themeColor="background1"/>
                        </w:rPr>
                        <w:t>promote effective and efficient</w:t>
                      </w:r>
                      <w:r w:rsidRPr="00E16548">
                        <w:rPr>
                          <w:color w:val="FFFFFF" w:themeColor="background1"/>
                        </w:rPr>
                        <w:t xml:space="preserve"> sustainable development. </w:t>
                      </w:r>
                      <w:proofErr w:type="spellStart"/>
                      <w:r w:rsidRPr="00E16548">
                        <w:rPr>
                          <w:color w:val="FFFFFF" w:themeColor="background1"/>
                        </w:rPr>
                        <w:t>Baastel</w:t>
                      </w:r>
                      <w:proofErr w:type="spellEnd"/>
                      <w:r w:rsidRPr="00E16548">
                        <w:rPr>
                          <w:color w:val="FFFFFF" w:themeColor="background1"/>
                        </w:rPr>
                        <w:t xml:space="preserve"> has </w:t>
                      </w:r>
                      <w:r>
                        <w:rPr>
                          <w:color w:val="FFFFFF" w:themeColor="background1"/>
                        </w:rPr>
                        <w:t>earned its</w:t>
                      </w:r>
                      <w:r w:rsidRPr="00E16548">
                        <w:rPr>
                          <w:color w:val="FFFFFF" w:themeColor="background1"/>
                        </w:rPr>
                        <w:t xml:space="preserve"> reputation as a consultancy firm fully committed to providing sound advice to development partners on how to strengthen the impacts of their policy and development efforts around the world</w:t>
                      </w:r>
                    </w:p>
                    <w:p w14:paraId="2032A855" w14:textId="77777777" w:rsidR="00A422B2" w:rsidRDefault="00A422B2" w:rsidP="00AF69FF">
                      <w:pPr>
                        <w:pStyle w:val="Footer"/>
                        <w:jc w:val="center"/>
                        <w:rPr>
                          <w:color w:val="FFFFFF" w:themeColor="background1"/>
                        </w:rPr>
                      </w:pPr>
                    </w:p>
                    <w:p w14:paraId="5270798D" w14:textId="77777777" w:rsidR="00A422B2" w:rsidRPr="00D71795" w:rsidRDefault="00A422B2" w:rsidP="00AF69FF">
                      <w:pPr>
                        <w:pStyle w:val="ListParagraph"/>
                        <w:numPr>
                          <w:ilvl w:val="0"/>
                          <w:numId w:val="0"/>
                        </w:numPr>
                        <w:spacing w:before="0" w:after="0"/>
                        <w:ind w:left="357"/>
                        <w:jc w:val="center"/>
                        <w:rPr>
                          <w:color w:val="A9CBEB"/>
                          <w:sz w:val="32"/>
                          <w:szCs w:val="32"/>
                        </w:rPr>
                      </w:pPr>
                      <w:r w:rsidRPr="00D71795">
                        <w:rPr>
                          <w:color w:val="A9CBEB"/>
                          <w:sz w:val="32"/>
                          <w:szCs w:val="32"/>
                        </w:rPr>
                        <w:t>www.baastel.com</w:t>
                      </w:r>
                    </w:p>
                    <w:p w14:paraId="3FF40AA9" w14:textId="77777777" w:rsidR="00A422B2" w:rsidRPr="00E16548" w:rsidRDefault="00A422B2" w:rsidP="00AF69FF">
                      <w:pPr>
                        <w:pStyle w:val="Footer"/>
                        <w:jc w:val="center"/>
                        <w:rPr>
                          <w:color w:val="FFFFFF" w:themeColor="background1"/>
                        </w:rPr>
                      </w:pPr>
                    </w:p>
                    <w:p w14:paraId="1049D994" w14:textId="77777777" w:rsidR="00A422B2" w:rsidRDefault="00A422B2" w:rsidP="00AF69FF">
                      <w:pPr>
                        <w:jc w:val="center"/>
                      </w:pPr>
                    </w:p>
                  </w:txbxContent>
                </v:textbox>
                <w10:wrap anchorx="page"/>
              </v:rect>
            </w:pict>
          </mc:Fallback>
        </mc:AlternateContent>
      </w:r>
    </w:p>
    <w:sectPr w:rsidR="00711071" w:rsidRPr="007D1E4A" w:rsidSect="0042215D">
      <w:headerReference w:type="default" r:id="rId43"/>
      <w:footerReference w:type="default" r:id="rId44"/>
      <w:pgSz w:w="11907" w:h="16839" w:code="9"/>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24225" w14:textId="77777777" w:rsidR="004A39C1" w:rsidRDefault="004A39C1" w:rsidP="00184393">
      <w:pPr>
        <w:spacing w:after="0" w:line="240" w:lineRule="auto"/>
      </w:pPr>
      <w:r>
        <w:separator/>
      </w:r>
    </w:p>
  </w:endnote>
  <w:endnote w:type="continuationSeparator" w:id="0">
    <w:p w14:paraId="5F9F327C" w14:textId="77777777" w:rsidR="004A39C1" w:rsidRDefault="004A39C1" w:rsidP="0018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Myriad-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A00002AF" w:usb1="5000204B" w:usb2="00000000" w:usb3="00000000" w:csb0="0000009F" w:csb1="00000000"/>
  </w:font>
  <w:font w:name="ACaslon-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7ED1" w14:textId="77777777" w:rsidR="00A422B2" w:rsidRPr="008170C9" w:rsidRDefault="00A422B2" w:rsidP="00184393">
    <w:pPr>
      <w:pStyle w:val="ListParagraph"/>
      <w:numPr>
        <w:ilvl w:val="0"/>
        <w:numId w:val="0"/>
      </w:numPr>
      <w:ind w:left="357"/>
      <w:jc w:val="center"/>
      <w:rPr>
        <w:b/>
        <w:color w:val="A9CBEB"/>
        <w:sz w:val="32"/>
      </w:rPr>
    </w:pPr>
    <w:r w:rsidRPr="008170C9">
      <w:rPr>
        <w:b/>
        <w:color w:val="A9CBEB"/>
        <w:sz w:val="32"/>
      </w:rPr>
      <w:t>www.baastel.com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4644"/>
      <w:docPartObj>
        <w:docPartGallery w:val="Page Numbers (Bottom of Page)"/>
        <w:docPartUnique/>
      </w:docPartObj>
    </w:sdtPr>
    <w:sdtEndPr/>
    <w:sdtContent>
      <w:p w14:paraId="5156505F" w14:textId="22282C0A" w:rsidR="00A422B2" w:rsidRDefault="00A422B2">
        <w:pPr>
          <w:pStyle w:val="Footer"/>
          <w:jc w:val="center"/>
        </w:pPr>
        <w:r>
          <w:fldChar w:fldCharType="begin"/>
        </w:r>
        <w:r>
          <w:instrText xml:space="preserve"> PAGE   \* MERGEFORMAT </w:instrText>
        </w:r>
        <w:r>
          <w:fldChar w:fldCharType="separate"/>
        </w:r>
        <w:r w:rsidR="00A96C1D">
          <w:rPr>
            <w:noProof/>
          </w:rPr>
          <w:t>v</w:t>
        </w:r>
        <w:r>
          <w:rPr>
            <w:noProof/>
          </w:rPr>
          <w:fldChar w:fldCharType="end"/>
        </w:r>
      </w:p>
    </w:sdtContent>
  </w:sdt>
  <w:p w14:paraId="77562200" w14:textId="77777777" w:rsidR="00A422B2" w:rsidRPr="00276807" w:rsidRDefault="00A422B2" w:rsidP="00E340F8">
    <w:pPr>
      <w:pStyle w:val="Footer"/>
      <w:spacing w:before="0"/>
      <w:jc w:val="center"/>
    </w:pPr>
    <w:r w:rsidRPr="00886A8C">
      <w:rPr>
        <w:noProof/>
      </w:rPr>
      <w:drawing>
        <wp:inline distT="0" distB="0" distL="0" distR="0" wp14:anchorId="4F2E4965" wp14:editId="3DC28008">
          <wp:extent cx="657225" cy="26987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698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29699"/>
      <w:docPartObj>
        <w:docPartGallery w:val="Page Numbers (Bottom of Page)"/>
        <w:docPartUnique/>
      </w:docPartObj>
    </w:sdtPr>
    <w:sdtEndPr/>
    <w:sdtContent>
      <w:p w14:paraId="0F79FAB3" w14:textId="48E374E1" w:rsidR="00A422B2" w:rsidRDefault="00A422B2" w:rsidP="00E340F8">
        <w:pPr>
          <w:pStyle w:val="Footer"/>
          <w:jc w:val="center"/>
        </w:pPr>
        <w:r>
          <w:fldChar w:fldCharType="begin"/>
        </w:r>
        <w:r>
          <w:instrText xml:space="preserve"> PAGE   \* MERGEFORMAT </w:instrText>
        </w:r>
        <w:r>
          <w:fldChar w:fldCharType="separate"/>
        </w:r>
        <w:r w:rsidR="00A96C1D">
          <w:rPr>
            <w:noProof/>
          </w:rPr>
          <w:t>7</w:t>
        </w:r>
        <w:r>
          <w:rPr>
            <w:noProof/>
          </w:rPr>
          <w:fldChar w:fldCharType="end"/>
        </w:r>
      </w:p>
    </w:sdtContent>
  </w:sdt>
  <w:p w14:paraId="55936BC2" w14:textId="77777777" w:rsidR="00A422B2" w:rsidRPr="00276807" w:rsidRDefault="00A422B2" w:rsidP="00E340F8">
    <w:pPr>
      <w:pStyle w:val="Footer"/>
      <w:spacing w:before="0"/>
      <w:jc w:val="center"/>
    </w:pPr>
    <w:r w:rsidRPr="00886A8C">
      <w:rPr>
        <w:noProof/>
      </w:rPr>
      <w:drawing>
        <wp:inline distT="0" distB="0" distL="0" distR="0" wp14:anchorId="10CB9510" wp14:editId="6D22423A">
          <wp:extent cx="658495" cy="26987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26987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189"/>
      <w:docPartObj>
        <w:docPartGallery w:val="Page Numbers (Bottom of Page)"/>
        <w:docPartUnique/>
      </w:docPartObj>
    </w:sdtPr>
    <w:sdtEndPr/>
    <w:sdtContent>
      <w:p w14:paraId="05FB1DE2" w14:textId="6B840B73" w:rsidR="00A422B2" w:rsidRDefault="00A422B2" w:rsidP="00E340F8">
        <w:pPr>
          <w:pStyle w:val="Footer"/>
          <w:jc w:val="center"/>
        </w:pPr>
        <w:r>
          <w:fldChar w:fldCharType="begin"/>
        </w:r>
        <w:r>
          <w:instrText xml:space="preserve"> PAGE   \* MERGEFORMAT </w:instrText>
        </w:r>
        <w:r>
          <w:fldChar w:fldCharType="separate"/>
        </w:r>
        <w:r w:rsidR="00A96C1D">
          <w:rPr>
            <w:noProof/>
          </w:rPr>
          <w:t>63</w:t>
        </w:r>
        <w:r>
          <w:rPr>
            <w:noProof/>
          </w:rPr>
          <w:fldChar w:fldCharType="end"/>
        </w:r>
      </w:p>
    </w:sdtContent>
  </w:sdt>
  <w:p w14:paraId="0DB61F9A" w14:textId="77777777" w:rsidR="00A422B2" w:rsidRPr="00276807" w:rsidRDefault="00A422B2" w:rsidP="00E340F8">
    <w:pPr>
      <w:pStyle w:val="Footer"/>
      <w:spacing w:before="0"/>
      <w:jc w:val="center"/>
    </w:pPr>
    <w:r w:rsidRPr="00886A8C">
      <w:rPr>
        <w:noProof/>
      </w:rPr>
      <w:drawing>
        <wp:inline distT="0" distB="0" distL="0" distR="0" wp14:anchorId="69B692AA" wp14:editId="1C2562D8">
          <wp:extent cx="658495" cy="269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269875"/>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EB3F" w14:textId="77777777" w:rsidR="00A422B2" w:rsidRPr="00E35F73" w:rsidRDefault="00A422B2" w:rsidP="00E3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618D" w14:textId="77777777" w:rsidR="004A39C1" w:rsidRPr="005625CB" w:rsidRDefault="004A39C1" w:rsidP="00184393">
      <w:pPr>
        <w:spacing w:after="0" w:line="240" w:lineRule="auto"/>
        <w:rPr>
          <w:color w:val="133C66"/>
        </w:rPr>
      </w:pPr>
      <w:r w:rsidRPr="005625CB">
        <w:rPr>
          <w:color w:val="133C66"/>
        </w:rPr>
        <w:separator/>
      </w:r>
    </w:p>
  </w:footnote>
  <w:footnote w:type="continuationSeparator" w:id="0">
    <w:p w14:paraId="55F2F1FF" w14:textId="77777777" w:rsidR="004A39C1" w:rsidRPr="005625CB" w:rsidRDefault="004A39C1" w:rsidP="005625CB">
      <w:pPr>
        <w:spacing w:after="0" w:line="240" w:lineRule="auto"/>
        <w:rPr>
          <w:color w:val="133C66"/>
        </w:rPr>
      </w:pPr>
      <w:r w:rsidRPr="005625CB">
        <w:rPr>
          <w:color w:val="133C66"/>
        </w:rPr>
        <w:separator/>
      </w:r>
    </w:p>
  </w:footnote>
  <w:footnote w:id="1">
    <w:p w14:paraId="1B838B80" w14:textId="77777777" w:rsidR="00A422B2" w:rsidRPr="00DB0028" w:rsidRDefault="00A422B2" w:rsidP="003D0E5F">
      <w:pPr>
        <w:pStyle w:val="FootnoteText"/>
        <w:rPr>
          <w:lang w:val="en-GB"/>
        </w:rPr>
      </w:pPr>
      <w:r>
        <w:rPr>
          <w:rStyle w:val="FootnoteReference"/>
        </w:rPr>
        <w:footnoteRef/>
      </w:r>
      <w:r>
        <w:t xml:space="preserve"> </w:t>
      </w:r>
      <w:r>
        <w:rPr>
          <w:lang w:val="en-GB"/>
        </w:rPr>
        <w:t>UNDP Evaluation Office. 2012.Guidance for Conducting Terminal Evaluations of UNDP-supported, GEF-financed projects</w:t>
      </w:r>
    </w:p>
  </w:footnote>
  <w:footnote w:id="2">
    <w:p w14:paraId="208B6433" w14:textId="77777777" w:rsidR="00A422B2" w:rsidRPr="00AB0375" w:rsidRDefault="00A422B2" w:rsidP="003D0E5F">
      <w:pPr>
        <w:pStyle w:val="FootnoteText"/>
      </w:pPr>
      <w:r>
        <w:rPr>
          <w:rStyle w:val="FootnoteReference"/>
        </w:rPr>
        <w:footnoteRef/>
      </w:r>
      <w:r>
        <w:t xml:space="preserve"> </w:t>
      </w:r>
      <w:r w:rsidRPr="00AB0375">
        <w:t xml:space="preserve">Ratings will be provided for at least the following criteria : </w:t>
      </w:r>
      <w:r>
        <w:t>Monitoring and Evaluation design at entry, Monitoring and Evaluation Plan Implementation, Overall quality of M&amp;E, Relevance, Effectiveness, Efficiency, Overall Project Outcome Rating, Quality of UNDP Implementation – Implementing Agency (IA), Quality of Execution - Executing Agency (EA), Overall quality of Implementation / Execution, Sustainability of Financial resources, Socio-political Sustainability, Institutional framework and governance sustainability, Environmental sustainability and Overall likelihood of sustainability.</w:t>
      </w:r>
    </w:p>
  </w:footnote>
  <w:footnote w:id="3">
    <w:p w14:paraId="5F79EB65" w14:textId="281F8CB5" w:rsidR="00A422B2" w:rsidRPr="00AE06F7" w:rsidRDefault="00A422B2">
      <w:pPr>
        <w:pStyle w:val="FootnoteText"/>
        <w:rPr>
          <w:lang w:val="en-GB"/>
        </w:rPr>
      </w:pPr>
      <w:r>
        <w:rPr>
          <w:rStyle w:val="FootnoteReference"/>
        </w:rPr>
        <w:footnoteRef/>
      </w:r>
      <w:r>
        <w:t xml:space="preserve"> </w:t>
      </w:r>
      <w:r>
        <w:rPr>
          <w:lang w:val="en-GB"/>
        </w:rPr>
        <w:t>UNDP Evaluation Office. 2012.Guidance for Conducting Terminal Evaluations of UNDP-supported, GEF-financed projects</w:t>
      </w:r>
    </w:p>
  </w:footnote>
  <w:footnote w:id="4">
    <w:p w14:paraId="6955A38B" w14:textId="498F9F08" w:rsidR="00A422B2" w:rsidRPr="00AE06F7" w:rsidRDefault="00A422B2">
      <w:pPr>
        <w:pStyle w:val="FootnoteText"/>
      </w:pPr>
      <w:r>
        <w:rPr>
          <w:rStyle w:val="FootnoteReference"/>
        </w:rPr>
        <w:footnoteRef/>
      </w:r>
      <w:r>
        <w:t xml:space="preserve"> </w:t>
      </w:r>
      <w:r w:rsidRPr="00DC3581">
        <w:t>At the closure of the national Cambodian project, the remaining funds of the national project</w:t>
      </w:r>
      <w:r>
        <w:t xml:space="preserve"> (USD 47,167.20)</w:t>
      </w:r>
      <w:r w:rsidRPr="00DC3581">
        <w:t xml:space="preserve"> were transferred to the global project</w:t>
      </w:r>
      <w:r>
        <w:t>, increasing the total budget of the global project up to USD 1,213,930.20.</w:t>
      </w:r>
    </w:p>
  </w:footnote>
  <w:footnote w:id="5">
    <w:p w14:paraId="7D2F2FD1" w14:textId="50CEEBC6" w:rsidR="00A422B2" w:rsidRPr="00A750EE" w:rsidRDefault="00A422B2">
      <w:pPr>
        <w:pStyle w:val="FootnoteText"/>
      </w:pPr>
      <w:r>
        <w:rPr>
          <w:rStyle w:val="FootnoteReference"/>
        </w:rPr>
        <w:footnoteRef/>
      </w:r>
      <w:r>
        <w:t xml:space="preserve"> As per TE Guidance, the ratings for Project Relevance is as follows: “Relevant” (R) or “Not Relevant” (NR). See Annex 5 for more information on project ratings.</w:t>
      </w:r>
    </w:p>
  </w:footnote>
  <w:footnote w:id="6">
    <w:p w14:paraId="647A6C7E" w14:textId="6FF7DCD1" w:rsidR="00A422B2" w:rsidRPr="009D50AB" w:rsidRDefault="00A422B2">
      <w:pPr>
        <w:pStyle w:val="FootnoteText"/>
      </w:pPr>
      <w:r>
        <w:rPr>
          <w:rStyle w:val="FootnoteReference"/>
        </w:rPr>
        <w:footnoteRef/>
      </w:r>
      <w:r>
        <w:t xml:space="preserve"> </w:t>
      </w:r>
      <w:r w:rsidRPr="009D50AB">
        <w:t xml:space="preserve">CIDA. 2013-2014. </w:t>
      </w:r>
      <w:r w:rsidRPr="009D50AB">
        <w:rPr>
          <w:i/>
        </w:rPr>
        <w:t>Report on Plans and Priorities</w:t>
      </w:r>
      <w:r w:rsidRPr="009D50AB">
        <w:t>.</w:t>
      </w:r>
    </w:p>
  </w:footnote>
  <w:footnote w:id="7">
    <w:p w14:paraId="15838B97" w14:textId="77777777" w:rsidR="00A422B2" w:rsidRPr="001E1124" w:rsidRDefault="00A422B2" w:rsidP="00E14DFC">
      <w:pPr>
        <w:pStyle w:val="FootnoteText"/>
      </w:pPr>
      <w:r>
        <w:rPr>
          <w:rStyle w:val="FootnoteReference"/>
        </w:rPr>
        <w:footnoteRef/>
      </w:r>
      <w:r>
        <w:t xml:space="preserve"> </w:t>
      </w:r>
      <w:hyperlink r:id="rId1" w:history="1">
        <w:r w:rsidRPr="00AF4606">
          <w:rPr>
            <w:rStyle w:val="Hyperlink"/>
          </w:rPr>
          <w:t>http://www.international.gc.ca/development-developpement/priorities-priorites/index.aspx?lang=eng</w:t>
        </w:r>
      </w:hyperlink>
      <w:r>
        <w:t xml:space="preserve"> </w:t>
      </w:r>
    </w:p>
  </w:footnote>
  <w:footnote w:id="8">
    <w:p w14:paraId="10C4F7AB" w14:textId="5AC1B936" w:rsidR="00A422B2" w:rsidRPr="00FA3704" w:rsidRDefault="00A422B2">
      <w:pPr>
        <w:pStyle w:val="FootnoteText"/>
      </w:pPr>
      <w:r>
        <w:rPr>
          <w:rStyle w:val="FootnoteReference"/>
        </w:rPr>
        <w:footnoteRef/>
      </w:r>
      <w:r>
        <w:t xml:space="preserve"> </w:t>
      </w:r>
      <w:r w:rsidRPr="00FA3704">
        <w:t xml:space="preserve">UNDP. </w:t>
      </w:r>
      <w:r w:rsidRPr="00FA3704">
        <w:rPr>
          <w:i/>
        </w:rPr>
        <w:t>Scaling up multi-country adaptation</w:t>
      </w:r>
      <w:r w:rsidRPr="00FA3704">
        <w:t xml:space="preserve">. </w:t>
      </w:r>
      <w:r>
        <w:t>Impact Series</w:t>
      </w:r>
    </w:p>
  </w:footnote>
  <w:footnote w:id="9">
    <w:p w14:paraId="1506D092" w14:textId="4A1EAF01" w:rsidR="00A422B2" w:rsidRPr="009C2305" w:rsidRDefault="00A422B2">
      <w:pPr>
        <w:pStyle w:val="FootnoteText"/>
      </w:pPr>
      <w:r>
        <w:rPr>
          <w:rStyle w:val="FootnoteReference"/>
        </w:rPr>
        <w:footnoteRef/>
      </w:r>
      <w:r>
        <w:t xml:space="preserve"> </w:t>
      </w:r>
      <w:hyperlink r:id="rId2" w:history="1">
        <w:r w:rsidRPr="00D06179">
          <w:rPr>
            <w:rStyle w:val="Hyperlink"/>
          </w:rPr>
          <w:t>http://ssc.undp.org/content/ssc/about/faq.html</w:t>
        </w:r>
      </w:hyperlink>
      <w:r>
        <w:t xml:space="preserve"> </w:t>
      </w:r>
    </w:p>
  </w:footnote>
  <w:footnote w:id="10">
    <w:p w14:paraId="1669C365" w14:textId="386F3701" w:rsidR="00A422B2" w:rsidRPr="003C237B" w:rsidRDefault="00A422B2">
      <w:pPr>
        <w:pStyle w:val="FootnoteText"/>
      </w:pPr>
      <w:r>
        <w:rPr>
          <w:rStyle w:val="FootnoteReference"/>
        </w:rPr>
        <w:footnoteRef/>
      </w:r>
      <w:r>
        <w:t xml:space="preserve"> One global workshop was organized in Niamey, Niger in March 2015. It gathered all national teams including UNDP CO and government counterparts, at the exception of the Mali team whose flight was cancelled last minute.</w:t>
      </w:r>
    </w:p>
  </w:footnote>
  <w:footnote w:id="11">
    <w:p w14:paraId="054EF154" w14:textId="1D72C800" w:rsidR="00A422B2" w:rsidRPr="00C2537C" w:rsidRDefault="00A422B2">
      <w:pPr>
        <w:pStyle w:val="FootnoteText"/>
      </w:pPr>
      <w:r>
        <w:rPr>
          <w:rStyle w:val="FootnoteReference"/>
        </w:rPr>
        <w:footnoteRef/>
      </w:r>
      <w:r>
        <w:t xml:space="preserve"> </w:t>
      </w:r>
      <w:r w:rsidRPr="00C2537C">
        <w:t>Rating</w:t>
      </w:r>
      <w:r>
        <w:t>s</w:t>
      </w:r>
      <w:r w:rsidRPr="00C2537C">
        <w:t>: Highly Satisfactory (HS), Satisfactory (S), Moderately Satisfactory (MS), Moderately Unsatisfactory (MU), Unsatisfactory (U), Highly Unsatisfactory (HU). See Annex 5 for detailed rating scales.</w:t>
      </w:r>
    </w:p>
  </w:footnote>
  <w:footnote w:id="12">
    <w:p w14:paraId="5EF9ACDA" w14:textId="78D18B7F" w:rsidR="00A422B2" w:rsidRPr="00981CFA" w:rsidRDefault="00A422B2">
      <w:pPr>
        <w:pStyle w:val="FootnoteText"/>
      </w:pPr>
      <w:r>
        <w:rPr>
          <w:rStyle w:val="FootnoteReference"/>
        </w:rPr>
        <w:footnoteRef/>
      </w:r>
      <w:r>
        <w:t xml:space="preserve"> </w:t>
      </w:r>
      <w:hyperlink r:id="rId3" w:history="1">
        <w:r w:rsidRPr="00584306">
          <w:rPr>
            <w:rStyle w:val="Hyperlink"/>
          </w:rPr>
          <w:t>https://popp.undp.org/SitePages/POPPSubject.aspx?SBJID=12</w:t>
        </w:r>
      </w:hyperlink>
      <w:r>
        <w:t xml:space="preserve"> </w:t>
      </w:r>
    </w:p>
  </w:footnote>
  <w:footnote w:id="13">
    <w:p w14:paraId="1F70CAF9" w14:textId="08D31F03" w:rsidR="00A422B2" w:rsidRPr="00AA4003" w:rsidRDefault="00A422B2">
      <w:pPr>
        <w:pStyle w:val="FootnoteText"/>
      </w:pPr>
      <w:r>
        <w:rPr>
          <w:rStyle w:val="FootnoteReference"/>
        </w:rPr>
        <w:footnoteRef/>
      </w:r>
      <w:r>
        <w:t xml:space="preserve"> </w:t>
      </w:r>
      <w:r w:rsidRPr="00AA4003">
        <w:t>The national team from Mali was unable to participate due to the cancellation of their flight to Niamey.</w:t>
      </w:r>
    </w:p>
  </w:footnote>
  <w:footnote w:id="14">
    <w:p w14:paraId="094FF8D9" w14:textId="2EB27AA5" w:rsidR="00A422B2" w:rsidRPr="00D42075" w:rsidRDefault="00A422B2">
      <w:pPr>
        <w:pStyle w:val="FootnoteText"/>
      </w:pPr>
      <w:r>
        <w:rPr>
          <w:rStyle w:val="FootnoteReference"/>
        </w:rPr>
        <w:footnoteRef/>
      </w:r>
      <w:r>
        <w:t xml:space="preserve"> </w:t>
      </w:r>
      <w:r w:rsidRPr="00D42075">
        <w:t>October 2014 semi-annual report</w:t>
      </w:r>
    </w:p>
  </w:footnote>
  <w:footnote w:id="15">
    <w:p w14:paraId="3104652B" w14:textId="7795F507" w:rsidR="00A422B2" w:rsidRPr="00D42075" w:rsidRDefault="00A422B2">
      <w:pPr>
        <w:pStyle w:val="FootnoteText"/>
      </w:pPr>
      <w:r>
        <w:rPr>
          <w:rStyle w:val="FootnoteReference"/>
        </w:rPr>
        <w:footnoteRef/>
      </w:r>
      <w:r>
        <w:t xml:space="preserve"> </w:t>
      </w:r>
      <w:r w:rsidRPr="00D42075">
        <w:t>October 2016 semi-annual report</w:t>
      </w:r>
    </w:p>
  </w:footnote>
  <w:footnote w:id="16">
    <w:p w14:paraId="183D31F5" w14:textId="28B9E147" w:rsidR="00A422B2" w:rsidRPr="004F3EC5" w:rsidRDefault="00A422B2">
      <w:pPr>
        <w:pStyle w:val="FootnoteText"/>
      </w:pPr>
      <w:r>
        <w:rPr>
          <w:rStyle w:val="FootnoteReference"/>
        </w:rPr>
        <w:footnoteRef/>
      </w:r>
      <w:r>
        <w:t xml:space="preserve"> This distribution was made against the initial project budget before additional funds were transferred since these were not allocated per outcomes.</w:t>
      </w:r>
    </w:p>
  </w:footnote>
  <w:footnote w:id="17">
    <w:p w14:paraId="57E7FC23" w14:textId="77777777" w:rsidR="00A422B2" w:rsidRPr="00C715E2" w:rsidRDefault="00A422B2" w:rsidP="0057714E">
      <w:pPr>
        <w:pStyle w:val="FootnoteText"/>
      </w:pPr>
      <w:r>
        <w:rPr>
          <w:rStyle w:val="FootnoteReference"/>
        </w:rPr>
        <w:footnoteRef/>
      </w:r>
      <w:r>
        <w:t xml:space="preserve"> </w:t>
      </w:r>
      <w:r w:rsidRPr="00C715E2">
        <w:t>April 2014 semi-annual report</w:t>
      </w:r>
    </w:p>
  </w:footnote>
  <w:footnote w:id="18">
    <w:p w14:paraId="79C0B9D5" w14:textId="77777777" w:rsidR="00A422B2" w:rsidRPr="00C715E2" w:rsidRDefault="00A422B2" w:rsidP="0057714E">
      <w:pPr>
        <w:pStyle w:val="FootnoteText"/>
      </w:pPr>
      <w:r>
        <w:rPr>
          <w:rStyle w:val="FootnoteReference"/>
        </w:rPr>
        <w:footnoteRef/>
      </w:r>
      <w:r>
        <w:t xml:space="preserve"> October 2014 semi-annual report</w:t>
      </w:r>
    </w:p>
  </w:footnote>
  <w:footnote w:id="19">
    <w:p w14:paraId="71A60887" w14:textId="2406D49A" w:rsidR="00A422B2" w:rsidRPr="00626742" w:rsidRDefault="00A422B2" w:rsidP="0057714E">
      <w:pPr>
        <w:pStyle w:val="FootnoteText"/>
      </w:pPr>
      <w:r>
        <w:rPr>
          <w:rStyle w:val="FootnoteReference"/>
        </w:rPr>
        <w:footnoteRef/>
      </w:r>
      <w:r>
        <w:t xml:space="preserve"> </w:t>
      </w:r>
      <w:r w:rsidRPr="00626742">
        <w:t>October 2015 semi</w:t>
      </w:r>
      <w:r>
        <w:t>-</w:t>
      </w:r>
      <w:r w:rsidRPr="00626742">
        <w:t>annual report</w:t>
      </w:r>
    </w:p>
  </w:footnote>
  <w:footnote w:id="20">
    <w:p w14:paraId="50080F1F" w14:textId="644CCFE5" w:rsidR="00A422B2" w:rsidRPr="009B0506" w:rsidRDefault="00A422B2">
      <w:pPr>
        <w:pStyle w:val="FootnoteText"/>
      </w:pPr>
      <w:r>
        <w:rPr>
          <w:rStyle w:val="FootnoteReference"/>
        </w:rPr>
        <w:footnoteRef/>
      </w:r>
      <w:r>
        <w:t xml:space="preserve"> </w:t>
      </w:r>
      <w:r w:rsidRPr="00C51D85">
        <w:t>Regional Bur</w:t>
      </w:r>
      <w:r w:rsidRPr="009B0506">
        <w:t xml:space="preserve">eau for Africa Innovation Fund Expression of Interest. </w:t>
      </w:r>
      <w:r>
        <w:t>2015.</w:t>
      </w:r>
    </w:p>
  </w:footnote>
  <w:footnote w:id="21">
    <w:p w14:paraId="05179472" w14:textId="4BCFE1D8" w:rsidR="00A422B2" w:rsidRPr="00D35D2A" w:rsidRDefault="00A422B2">
      <w:pPr>
        <w:pStyle w:val="FootnoteText"/>
      </w:pPr>
      <w:r w:rsidRPr="00D35D2A">
        <w:rPr>
          <w:rStyle w:val="FootnoteReference"/>
        </w:rPr>
        <w:footnoteRef/>
      </w:r>
      <w:r w:rsidRPr="00D35D2A">
        <w:t xml:space="preserve"> October 2015 semi-annual report</w:t>
      </w:r>
    </w:p>
  </w:footnote>
  <w:footnote w:id="22">
    <w:p w14:paraId="38651E9B" w14:textId="73475E9A" w:rsidR="00A422B2" w:rsidRPr="00D35D2A" w:rsidRDefault="00A422B2">
      <w:pPr>
        <w:pStyle w:val="FootnoteText"/>
      </w:pPr>
      <w:r w:rsidRPr="00D35D2A">
        <w:rPr>
          <w:rStyle w:val="FootnoteReference"/>
        </w:rPr>
        <w:footnoteRef/>
      </w:r>
      <w:r w:rsidRPr="00D35D2A">
        <w:t xml:space="preserve"> April 2016 semi-annual report</w:t>
      </w:r>
    </w:p>
  </w:footnote>
  <w:footnote w:id="23">
    <w:p w14:paraId="2DA88B95" w14:textId="24A1E0E1" w:rsidR="00A422B2" w:rsidRPr="00820DCF" w:rsidRDefault="00A422B2">
      <w:pPr>
        <w:pStyle w:val="FootnoteText"/>
      </w:pPr>
      <w:r>
        <w:rPr>
          <w:rStyle w:val="FootnoteReference"/>
        </w:rPr>
        <w:footnoteRef/>
      </w:r>
      <w:r>
        <w:t xml:space="preserve"> </w:t>
      </w:r>
      <w:hyperlink r:id="rId4" w:history="1">
        <w:r w:rsidRPr="00653002">
          <w:rPr>
            <w:rStyle w:val="Hyperlink"/>
          </w:rPr>
          <w:t>http://undp-cabo-verde.herokuapp.com/prototype</w:t>
        </w:r>
      </w:hyperlink>
      <w:r>
        <w:t xml:space="preserve"> </w:t>
      </w:r>
    </w:p>
  </w:footnote>
  <w:footnote w:id="24">
    <w:p w14:paraId="5D97DFED" w14:textId="447D9CF8" w:rsidR="00A422B2" w:rsidRPr="00820DCF" w:rsidRDefault="00A422B2">
      <w:pPr>
        <w:pStyle w:val="FootnoteText"/>
      </w:pPr>
      <w:r>
        <w:rPr>
          <w:rStyle w:val="FootnoteReference"/>
        </w:rPr>
        <w:footnoteRef/>
      </w:r>
      <w:r>
        <w:t xml:space="preserve"> </w:t>
      </w:r>
      <w:r w:rsidRPr="001C6507">
        <w:t>http://blogs.cim.warwick.ac.uk/undp/</w:t>
      </w:r>
    </w:p>
  </w:footnote>
  <w:footnote w:id="25">
    <w:p w14:paraId="6326284A" w14:textId="677FAB1D" w:rsidR="00A422B2" w:rsidRPr="00626742" w:rsidRDefault="00A422B2">
      <w:pPr>
        <w:pStyle w:val="FootnoteText"/>
      </w:pPr>
      <w:r w:rsidRPr="00D35D2A">
        <w:rPr>
          <w:rStyle w:val="FootnoteReference"/>
        </w:rPr>
        <w:footnoteRef/>
      </w:r>
      <w:r w:rsidRPr="00D35D2A">
        <w:t xml:space="preserve"> April 2015 semi-annual report</w:t>
      </w:r>
    </w:p>
  </w:footnote>
  <w:footnote w:id="26">
    <w:p w14:paraId="530CA25A" w14:textId="098A7FD3" w:rsidR="00A422B2" w:rsidRPr="002C2D4B" w:rsidRDefault="00A422B2">
      <w:pPr>
        <w:pStyle w:val="FootnoteText"/>
      </w:pPr>
      <w:r>
        <w:rPr>
          <w:rStyle w:val="FootnoteReference"/>
        </w:rPr>
        <w:footnoteRef/>
      </w:r>
      <w:r>
        <w:t xml:space="preserve"> </w:t>
      </w:r>
      <w:r w:rsidRPr="002C2D4B">
        <w:t>Ratings: Highly Satisfactory (HS), Satisfactory (S), Moderately Satisfactory (MS), Moderately Unsatisfactory (MU), Unsatisfactory (U), Highly Unsatisfactory (HU). See Annex 5 for detailed rating scales.</w:t>
      </w:r>
    </w:p>
  </w:footnote>
  <w:footnote w:id="27">
    <w:p w14:paraId="572756A0" w14:textId="77777777" w:rsidR="00A422B2" w:rsidRPr="002C2D4B" w:rsidRDefault="00A422B2" w:rsidP="003B759C">
      <w:pPr>
        <w:pStyle w:val="FootnoteText"/>
      </w:pPr>
      <w:r>
        <w:rPr>
          <w:rStyle w:val="FootnoteReference"/>
        </w:rPr>
        <w:footnoteRef/>
      </w:r>
      <w:r>
        <w:t xml:space="preserve"> Ratings: Highly Satisfactory (HS), Satisfactory (S), Moderately Satisfactory (MS), Moderately Unsatisfactory (MU), Unsatisfactory (U), Highly Unsatisfactory (HU). See Annex 5 for detailed rating scales.</w:t>
      </w:r>
    </w:p>
  </w:footnote>
  <w:footnote w:id="28">
    <w:p w14:paraId="357495AE" w14:textId="77777777" w:rsidR="00A422B2" w:rsidRPr="00403ADE" w:rsidRDefault="00A422B2" w:rsidP="000349AB">
      <w:pPr>
        <w:pStyle w:val="FootnoteText"/>
      </w:pPr>
      <w:r>
        <w:rPr>
          <w:rStyle w:val="FootnoteReference"/>
        </w:rPr>
        <w:footnoteRef/>
      </w:r>
      <w:r w:rsidRPr="00403ADE">
        <w:t xml:space="preserve"> Mali: http://adaptation-undp.org/resources/videos/canada-undp-climate-change-adaptation-facility-experiences-mali</w:t>
      </w:r>
    </w:p>
    <w:p w14:paraId="75DC4F87" w14:textId="77777777" w:rsidR="00A422B2" w:rsidRDefault="00A422B2" w:rsidP="000349AB">
      <w:pPr>
        <w:pStyle w:val="FootnoteText"/>
      </w:pPr>
      <w:r>
        <w:t xml:space="preserve">Sudan : http://adaptation-undp.org/resources/videos/canada-undp-climate-change-adaptation-facility-experiences-sudan </w:t>
      </w:r>
    </w:p>
    <w:p w14:paraId="64872C29" w14:textId="0603FAF7" w:rsidR="00A422B2" w:rsidRPr="000349AB" w:rsidRDefault="00A422B2" w:rsidP="000349AB">
      <w:pPr>
        <w:pStyle w:val="FootnoteText"/>
      </w:pPr>
      <w:r>
        <w:t>Comparing Sudan and Cambodia : http://adaptation-undp.org/resources/videos/canada-undp-climate-change-adaptation-facility-experience-cambodia-and-sudan</w:t>
      </w:r>
    </w:p>
  </w:footnote>
  <w:footnote w:id="29">
    <w:p w14:paraId="262B4A68" w14:textId="721C588A" w:rsidR="00A422B2" w:rsidRPr="004035C6" w:rsidRDefault="00A422B2">
      <w:pPr>
        <w:pStyle w:val="FootnoteText"/>
      </w:pPr>
      <w:r>
        <w:rPr>
          <w:rStyle w:val="FootnoteReference"/>
        </w:rPr>
        <w:footnoteRef/>
      </w:r>
      <w:r>
        <w:t xml:space="preserve"> </w:t>
      </w:r>
      <w:hyperlink r:id="rId5" w:history="1">
        <w:r w:rsidRPr="001C6507">
          <w:rPr>
            <w:rStyle w:val="Hyperlink"/>
          </w:rPr>
          <w:t>http://www.undp.org/content/undp/en/home/presscenter/pressreleases/2017/04/04/undp-releases-new-cookbook-with-climate-resilient-recipes.html</w:t>
        </w:r>
      </w:hyperlink>
      <w:r>
        <w:t xml:space="preserve"> </w:t>
      </w:r>
    </w:p>
  </w:footnote>
  <w:footnote w:id="30">
    <w:p w14:paraId="5BBC43C4" w14:textId="4B840486" w:rsidR="00A422B2" w:rsidRPr="00926764" w:rsidRDefault="00A422B2">
      <w:pPr>
        <w:pStyle w:val="FootnoteText"/>
      </w:pPr>
      <w:r>
        <w:rPr>
          <w:rStyle w:val="FootnoteReference"/>
        </w:rPr>
        <w:footnoteRef/>
      </w:r>
      <w:r>
        <w:t xml:space="preserve"> </w:t>
      </w:r>
      <w:hyperlink r:id="rId6" w:history="1">
        <w:r w:rsidRPr="00653002">
          <w:rPr>
            <w:rStyle w:val="Hyperlink"/>
          </w:rPr>
          <w:t>http://www.undp.org/content/undp/en/home/blog/2015/9/3/Learning-from-adaptation-experience-means-breaking-down-the-context.html</w:t>
        </w:r>
      </w:hyperlink>
      <w:r>
        <w:t xml:space="preserve"> </w:t>
      </w:r>
    </w:p>
  </w:footnote>
  <w:footnote w:id="31">
    <w:p w14:paraId="3695BAC3" w14:textId="5FB6D71B" w:rsidR="00A422B2" w:rsidRPr="00D25B14" w:rsidRDefault="00A422B2">
      <w:pPr>
        <w:pStyle w:val="FootnoteText"/>
      </w:pPr>
      <w:r>
        <w:rPr>
          <w:rStyle w:val="FootnoteReference"/>
        </w:rPr>
        <w:footnoteRef/>
      </w:r>
      <w:r>
        <w:t xml:space="preserve"> A beta version of this website is available here: </w:t>
      </w:r>
      <w:hyperlink r:id="rId7" w:history="1">
        <w:r w:rsidRPr="00653002">
          <w:rPr>
            <w:rStyle w:val="Hyperlink"/>
          </w:rPr>
          <w:t>http://impact.mattclark.com.au/themes/gender/topics/food-nutritional-security.html</w:t>
        </w:r>
      </w:hyperlink>
      <w:r>
        <w:t xml:space="preserve"> </w:t>
      </w:r>
    </w:p>
  </w:footnote>
  <w:footnote w:id="32">
    <w:p w14:paraId="2EA12458" w14:textId="067C1657" w:rsidR="00A422B2" w:rsidRPr="000349AB" w:rsidRDefault="00A422B2">
      <w:pPr>
        <w:pStyle w:val="FootnoteText"/>
      </w:pPr>
      <w:r>
        <w:rPr>
          <w:rStyle w:val="FootnoteReference"/>
        </w:rPr>
        <w:footnoteRef/>
      </w:r>
      <w:r>
        <w:t xml:space="preserve"> </w:t>
      </w:r>
      <w:r w:rsidRPr="000349AB">
        <w:t>http://www.undp.org/content/undp/en/home/blog/2017/4/25/Clarifying-misconceptions-on-gender-and-risk.html</w:t>
      </w:r>
    </w:p>
  </w:footnote>
  <w:footnote w:id="33">
    <w:p w14:paraId="6E84615B" w14:textId="52E4F5B5" w:rsidR="00A422B2" w:rsidRPr="001226B6" w:rsidRDefault="00A422B2">
      <w:pPr>
        <w:pStyle w:val="FootnoteText"/>
      </w:pPr>
      <w:r>
        <w:rPr>
          <w:rStyle w:val="FootnoteReference"/>
        </w:rPr>
        <w:footnoteRef/>
      </w:r>
      <w:r>
        <w:t xml:space="preserve"> </w:t>
      </w:r>
      <w:hyperlink r:id="rId8" w:history="1">
        <w:r w:rsidRPr="0083547F">
          <w:rPr>
            <w:rStyle w:val="Hyperlink"/>
          </w:rPr>
          <w:t>http://www.huffingtonpost.com/entry/58de5202e4b0efcf4c66a7d7</w:t>
        </w:r>
      </w:hyperlink>
      <w:r>
        <w:t xml:space="preserve"> </w:t>
      </w:r>
    </w:p>
  </w:footnote>
  <w:footnote w:id="34">
    <w:p w14:paraId="482D47B3" w14:textId="11787289" w:rsidR="00A422B2" w:rsidRPr="008E1628" w:rsidRDefault="00A422B2">
      <w:pPr>
        <w:pStyle w:val="FootnoteText"/>
      </w:pPr>
      <w:r>
        <w:rPr>
          <w:rStyle w:val="FootnoteReference"/>
        </w:rPr>
        <w:footnoteRef/>
      </w:r>
      <w:r>
        <w:t xml:space="preserve"> </w:t>
      </w:r>
      <w:hyperlink r:id="rId9" w:history="1">
        <w:r w:rsidRPr="005B4C51">
          <w:rPr>
            <w:rStyle w:val="Hyperlink"/>
          </w:rPr>
          <w:t>http://the-culture.co/adapting-to-climate-change-through-food/</w:t>
        </w:r>
      </w:hyperlink>
      <w:r>
        <w:t xml:space="preserve"> </w:t>
      </w:r>
    </w:p>
  </w:footnote>
  <w:footnote w:id="35">
    <w:p w14:paraId="56353242" w14:textId="65263E03" w:rsidR="00A422B2" w:rsidRPr="004035C6" w:rsidRDefault="00A422B2">
      <w:pPr>
        <w:pStyle w:val="FootnoteText"/>
      </w:pPr>
      <w:r>
        <w:rPr>
          <w:rStyle w:val="FootnoteReference"/>
        </w:rPr>
        <w:footnoteRef/>
      </w:r>
      <w:r>
        <w:t xml:space="preserve"> </w:t>
      </w:r>
      <w:hyperlink r:id="rId10" w:history="1">
        <w:r w:rsidRPr="00C27FB5">
          <w:rPr>
            <w:rStyle w:val="Hyperlink"/>
          </w:rPr>
          <w:t>https://www.bostonglobe.com/lifestyle/food-dining/2017/04/17/how-does-climate-change-affect-way-world-cooks/h15631Al6SCFPlCZk59QEK/story.html</w:t>
        </w:r>
      </w:hyperlink>
      <w:r>
        <w:t xml:space="preserve"> </w:t>
      </w:r>
    </w:p>
  </w:footnote>
  <w:footnote w:id="36">
    <w:p w14:paraId="3EA983F0" w14:textId="77777777" w:rsidR="00A422B2" w:rsidRPr="004035C6" w:rsidRDefault="00A422B2" w:rsidP="008E1628">
      <w:pPr>
        <w:pStyle w:val="FootnoteText"/>
      </w:pPr>
      <w:r>
        <w:rPr>
          <w:rStyle w:val="FootnoteReference"/>
        </w:rPr>
        <w:footnoteRef/>
      </w:r>
      <w:r>
        <w:t xml:space="preserve"> </w:t>
      </w:r>
      <w:hyperlink r:id="rId11" w:history="1">
        <w:r w:rsidRPr="00F4798F">
          <w:rPr>
            <w:rStyle w:val="Hyperlink"/>
          </w:rPr>
          <w:t>https://www.zilient.org/article/undp-releases-new-cookbook-climate-resilient-recipes</w:t>
        </w:r>
      </w:hyperlink>
      <w:r>
        <w:t xml:space="preserve"> </w:t>
      </w:r>
    </w:p>
  </w:footnote>
  <w:footnote w:id="37">
    <w:p w14:paraId="72120362" w14:textId="77777777" w:rsidR="00A422B2" w:rsidRPr="004035C6" w:rsidRDefault="00A422B2" w:rsidP="008E1628">
      <w:pPr>
        <w:pStyle w:val="FootnoteText"/>
      </w:pPr>
      <w:r>
        <w:rPr>
          <w:rStyle w:val="FootnoteReference"/>
        </w:rPr>
        <w:footnoteRef/>
      </w:r>
      <w:r>
        <w:t xml:space="preserve"> </w:t>
      </w:r>
      <w:hyperlink r:id="rId12" w:history="1">
        <w:r w:rsidRPr="00F4798F">
          <w:rPr>
            <w:rStyle w:val="Hyperlink"/>
          </w:rPr>
          <w:t>https://www.grownyc.org/blog/adaptive-farms%C2%A0resilient-tables</w:t>
        </w:r>
      </w:hyperlink>
      <w:r>
        <w:t xml:space="preserve"> </w:t>
      </w:r>
    </w:p>
  </w:footnote>
  <w:footnote w:id="38">
    <w:p w14:paraId="52D4E7D4" w14:textId="27337DA6" w:rsidR="00A422B2" w:rsidRPr="008E1628" w:rsidRDefault="00A422B2">
      <w:pPr>
        <w:pStyle w:val="FootnoteText"/>
      </w:pPr>
      <w:r>
        <w:rPr>
          <w:rStyle w:val="FootnoteReference"/>
        </w:rPr>
        <w:footnoteRef/>
      </w:r>
      <w:r>
        <w:t xml:space="preserve"> </w:t>
      </w:r>
      <w:r w:rsidRPr="008E1628">
        <w:t>http://www.ctvnews.ca/canada/how-climate-change-changed-the-way-people-cook-in-developing-countries-1.3409472</w:t>
      </w:r>
    </w:p>
  </w:footnote>
  <w:footnote w:id="39">
    <w:p w14:paraId="091A6979" w14:textId="337B0C45" w:rsidR="00A422B2" w:rsidRPr="004035C6" w:rsidRDefault="00A422B2">
      <w:pPr>
        <w:pStyle w:val="FootnoteText"/>
      </w:pPr>
      <w:r>
        <w:rPr>
          <w:rStyle w:val="FootnoteReference"/>
        </w:rPr>
        <w:footnoteRef/>
      </w:r>
      <w:r>
        <w:t xml:space="preserve"> </w:t>
      </w:r>
      <w:hyperlink r:id="rId13" w:history="1">
        <w:r w:rsidRPr="00F4798F">
          <w:rPr>
            <w:rStyle w:val="Hyperlink"/>
          </w:rPr>
          <w:t>http://reliefweb.int/report/haiti/debut-cookbook-climate-resilient-recipes</w:t>
        </w:r>
      </w:hyperlink>
      <w:r>
        <w:t xml:space="preserve"> </w:t>
      </w:r>
    </w:p>
  </w:footnote>
  <w:footnote w:id="40">
    <w:p w14:paraId="2AB68C9D" w14:textId="0725E451" w:rsidR="00A422B2" w:rsidRPr="005E0176" w:rsidRDefault="00A422B2">
      <w:pPr>
        <w:pStyle w:val="FootnoteText"/>
      </w:pPr>
      <w:r>
        <w:rPr>
          <w:rStyle w:val="FootnoteReference"/>
        </w:rPr>
        <w:footnoteRef/>
      </w:r>
      <w:hyperlink r:id="rId14" w:history="1">
        <w:r w:rsidRPr="0083547F">
          <w:rPr>
            <w:rStyle w:val="Hyperlink"/>
          </w:rPr>
          <w:t>https://www.theguardian.com/global-development/2016/dec/19/sudan-faremers-battle-climate-change-hunger-desertification</w:t>
        </w:r>
      </w:hyperlink>
      <w:r>
        <w:t xml:space="preserve"> </w:t>
      </w:r>
    </w:p>
  </w:footnote>
  <w:footnote w:id="41">
    <w:p w14:paraId="231B1EFE" w14:textId="4DFF3827" w:rsidR="00A422B2" w:rsidRPr="005E0176" w:rsidRDefault="00A422B2">
      <w:pPr>
        <w:pStyle w:val="FootnoteText"/>
      </w:pPr>
      <w:r>
        <w:rPr>
          <w:rStyle w:val="FootnoteReference"/>
        </w:rPr>
        <w:footnoteRef/>
      </w:r>
      <w:r>
        <w:t xml:space="preserve"> </w:t>
      </w:r>
      <w:hyperlink r:id="rId15" w:history="1">
        <w:r w:rsidRPr="0083547F">
          <w:rPr>
            <w:rStyle w:val="Hyperlink"/>
          </w:rPr>
          <w:t>http://news.trust.org/item/20161223080415-5gsw7/</w:t>
        </w:r>
      </w:hyperlink>
      <w:r>
        <w:t xml:space="preserve"> </w:t>
      </w:r>
    </w:p>
  </w:footnote>
  <w:footnote w:id="42">
    <w:p w14:paraId="23483A4B" w14:textId="08068D8F" w:rsidR="00A422B2" w:rsidRPr="00E4245E" w:rsidRDefault="00A422B2">
      <w:pPr>
        <w:pStyle w:val="FootnoteText"/>
      </w:pPr>
      <w:r>
        <w:rPr>
          <w:rStyle w:val="FootnoteReference"/>
        </w:rPr>
        <w:footnoteRef/>
      </w:r>
      <w:r>
        <w:t xml:space="preserve"> </w:t>
      </w:r>
      <w:hyperlink r:id="rId16" w:history="1">
        <w:r w:rsidRPr="00C26439">
          <w:rPr>
            <w:rStyle w:val="Hyperlink"/>
          </w:rPr>
          <w:t>http://www.undp.org/content/undp/en/home/blog/2017/4/25/Clarifying-misconceptions-on-gender-and-risk.htm</w:t>
        </w:r>
      </w:hyperlink>
      <w:r>
        <w:rPr>
          <w:rStyle w:val="Hyperlink"/>
        </w:rPr>
        <w:t xml:space="preserve"> </w:t>
      </w:r>
    </w:p>
  </w:footnote>
  <w:footnote w:id="43">
    <w:p w14:paraId="66F1B256" w14:textId="77777777" w:rsidR="00A422B2" w:rsidRPr="00C6174E" w:rsidRDefault="00A422B2" w:rsidP="005569D2">
      <w:pPr>
        <w:pStyle w:val="FootnoteText"/>
      </w:pPr>
      <w:r>
        <w:rPr>
          <w:rStyle w:val="FootnoteReference"/>
        </w:rPr>
        <w:footnoteRef/>
      </w:r>
      <w:r>
        <w:t xml:space="preserve"> </w:t>
      </w:r>
      <w:r w:rsidRPr="00F148E8">
        <w:t>Guidance for conducting terminal</w:t>
      </w:r>
      <w:r>
        <w:t xml:space="preserve"> </w:t>
      </w:r>
      <w:r w:rsidRPr="00F148E8">
        <w:t>evalua</w:t>
      </w:r>
      <w:r>
        <w:t>t</w:t>
      </w:r>
      <w:r w:rsidRPr="00F148E8">
        <w:t>ions of UNDP-supported,</w:t>
      </w:r>
      <w:r>
        <w:t xml:space="preserve"> </w:t>
      </w:r>
      <w:r w:rsidRPr="00F148E8">
        <w:t xml:space="preserve">GEF-financed projects, UNDP Evaluation </w:t>
      </w:r>
      <w:r>
        <w:t xml:space="preserve"> O</w:t>
      </w:r>
      <w:r w:rsidRPr="00F148E8">
        <w:t>ffice, 2012</w:t>
      </w:r>
    </w:p>
  </w:footnote>
  <w:footnote w:id="44">
    <w:p w14:paraId="6EC5F810" w14:textId="0BC4B9FB" w:rsidR="00A422B2" w:rsidRPr="002F0453" w:rsidRDefault="00A422B2">
      <w:pPr>
        <w:pStyle w:val="FootnoteText"/>
      </w:pPr>
      <w:r>
        <w:rPr>
          <w:rStyle w:val="FootnoteReference"/>
        </w:rPr>
        <w:footnoteRef/>
      </w:r>
      <w:r>
        <w:t xml:space="preserve"> </w:t>
      </w:r>
      <w:r w:rsidRPr="00F148E8">
        <w:t>Guidance for conducting terminal</w:t>
      </w:r>
      <w:r>
        <w:t xml:space="preserve"> </w:t>
      </w:r>
      <w:r w:rsidRPr="00F148E8">
        <w:t>evalua</w:t>
      </w:r>
      <w:r>
        <w:t>t</w:t>
      </w:r>
      <w:r w:rsidRPr="00F148E8">
        <w:t>ions of UNDP-supported,</w:t>
      </w:r>
      <w:r>
        <w:t xml:space="preserve"> </w:t>
      </w:r>
      <w:r w:rsidRPr="00F148E8">
        <w:t xml:space="preserve">GEF-financed projects, UNDP Evaluation </w:t>
      </w:r>
      <w:r>
        <w:t xml:space="preserve"> O</w:t>
      </w:r>
      <w:r w:rsidRPr="00F148E8">
        <w:t>ffice, 2012</w:t>
      </w:r>
    </w:p>
  </w:footnote>
  <w:footnote w:id="45">
    <w:p w14:paraId="1E70249C" w14:textId="5F5E8A4E" w:rsidR="00A422B2" w:rsidRPr="00F22572" w:rsidRDefault="00A422B2" w:rsidP="00736EAF">
      <w:pPr>
        <w:pStyle w:val="FootnoteText"/>
      </w:pPr>
      <w:r>
        <w:rPr>
          <w:rStyle w:val="FootnoteReference"/>
        </w:rPr>
        <w:footnoteRef/>
      </w:r>
      <w:r>
        <w:t xml:space="preserve"> The rating scale is </w:t>
      </w:r>
      <w:r>
        <w:rPr>
          <w:szCs w:val="18"/>
          <w:lang w:val="en-GB"/>
        </w:rPr>
        <w:t xml:space="preserve">Likely (L); </w:t>
      </w:r>
      <w:r w:rsidRPr="00A370A9">
        <w:rPr>
          <w:szCs w:val="18"/>
          <w:lang w:val="en-GB"/>
        </w:rPr>
        <w:t>Moderately Likely (ML</w:t>
      </w:r>
      <w:r>
        <w:rPr>
          <w:szCs w:val="18"/>
          <w:lang w:val="en-GB"/>
        </w:rPr>
        <w:t xml:space="preserve">); Moderately Unlikely (MU); </w:t>
      </w:r>
      <w:r w:rsidRPr="00A370A9">
        <w:rPr>
          <w:szCs w:val="18"/>
          <w:lang w:val="en-GB"/>
        </w:rPr>
        <w:t>Unlikely (U</w:t>
      </w:r>
      <w:r>
        <w:rPr>
          <w:szCs w:val="18"/>
          <w:lang w:val="en-GB"/>
        </w:rPr>
        <w:t>).</w:t>
      </w:r>
    </w:p>
  </w:footnote>
  <w:footnote w:id="46">
    <w:p w14:paraId="6E5A1864" w14:textId="77777777" w:rsidR="00A422B2" w:rsidRPr="001B77F1" w:rsidRDefault="00A422B2" w:rsidP="007911ED">
      <w:pPr>
        <w:pStyle w:val="FootnoteText"/>
      </w:pPr>
      <w:r>
        <w:rPr>
          <w:rStyle w:val="FootnoteReference"/>
        </w:rPr>
        <w:footnoteRef/>
      </w:r>
      <w:r>
        <w:t xml:space="preserve"> Ratings: Highly Satisfactory (HS), Satisfactory (S), Moderately Satisfactory (MS), Moderately Unsatisfactory (MU), Unsatisfactory (U), Highly Unsatisfactory (HU). See Annex 5 for detailed rating scales.</w:t>
      </w:r>
    </w:p>
  </w:footnote>
  <w:footnote w:id="47">
    <w:p w14:paraId="1166A0FA" w14:textId="77777777" w:rsidR="00A422B2" w:rsidRPr="001B77F1" w:rsidRDefault="00A422B2" w:rsidP="007911ED">
      <w:pPr>
        <w:pStyle w:val="FootnoteText"/>
      </w:pPr>
      <w:r>
        <w:rPr>
          <w:rStyle w:val="FootnoteReference"/>
        </w:rPr>
        <w:footnoteRef/>
      </w:r>
      <w:r>
        <w:t xml:space="preserve"> Sustainability ratings: Likely (L), Moderately Likely (ML), Moderately Unlikely (MU), Unlikely (U).</w:t>
      </w:r>
    </w:p>
  </w:footnote>
  <w:footnote w:id="48">
    <w:p w14:paraId="706D99A5" w14:textId="77777777" w:rsidR="00A422B2" w:rsidRDefault="00A422B2" w:rsidP="004E79DA">
      <w:pPr>
        <w:pStyle w:val="FootnoteText"/>
      </w:pPr>
      <w:r>
        <w:rPr>
          <w:rStyle w:val="FootnoteReference"/>
        </w:rPr>
        <w:footnoteRef/>
      </w:r>
      <w:r>
        <w:t xml:space="preserve"> All indicators defined in the logical framework are process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28BA" w14:textId="77777777" w:rsidR="00A422B2" w:rsidRDefault="00A422B2" w:rsidP="00F71B4F">
    <w:pPr>
      <w:pStyle w:val="Header"/>
      <w:spacing w:before="0"/>
      <w:jc w:val="center"/>
      <w:rPr>
        <w:b/>
        <w:sz w:val="16"/>
        <w:szCs w:val="16"/>
      </w:rPr>
    </w:pPr>
    <w:r w:rsidRPr="00817699">
      <w:rPr>
        <w:b/>
        <w:sz w:val="16"/>
        <w:szCs w:val="16"/>
      </w:rPr>
      <w:t>Terminal Evaluation of the Canada-UNDP Climate Change Adaptation Facility Project</w:t>
    </w:r>
  </w:p>
  <w:p w14:paraId="522D14D4" w14:textId="7E525405" w:rsidR="00A422B2" w:rsidRPr="00276807" w:rsidRDefault="00A422B2" w:rsidP="00400988">
    <w:pPr>
      <w:pStyle w:val="Header"/>
      <w:spacing w:before="0"/>
      <w:jc w:val="center"/>
      <w:rPr>
        <w:b/>
        <w:caps/>
        <w:sz w:val="16"/>
        <w:szCs w:val="16"/>
      </w:rPr>
    </w:pPr>
    <w:r>
      <w:rPr>
        <w:b/>
        <w:caps/>
        <w:sz w:val="16"/>
        <w:szCs w:val="16"/>
      </w:rPr>
      <w:t>Final evaluation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65C1" w14:textId="77777777" w:rsidR="00A422B2" w:rsidRPr="00CB7210" w:rsidRDefault="00A422B2" w:rsidP="00CB7210">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AFE"/>
    <w:multiLevelType w:val="hybridMultilevel"/>
    <w:tmpl w:val="9066FE94"/>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0615E"/>
    <w:multiLevelType w:val="hybridMultilevel"/>
    <w:tmpl w:val="6B2A8C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3F681C"/>
    <w:multiLevelType w:val="hybridMultilevel"/>
    <w:tmpl w:val="6CE88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46EA4"/>
    <w:multiLevelType w:val="multilevel"/>
    <w:tmpl w:val="BA20FF18"/>
    <w:lvl w:ilvl="0">
      <w:start w:val="2"/>
      <w:numFmt w:val="decimal"/>
      <w:lvlText w:val="%1"/>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A10380"/>
    <w:multiLevelType w:val="hybridMultilevel"/>
    <w:tmpl w:val="0414EDBC"/>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057E2"/>
    <w:multiLevelType w:val="hybridMultilevel"/>
    <w:tmpl w:val="8DBE412E"/>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17DFD"/>
    <w:multiLevelType w:val="hybridMultilevel"/>
    <w:tmpl w:val="66EA8820"/>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375F6"/>
    <w:multiLevelType w:val="hybridMultilevel"/>
    <w:tmpl w:val="4CEA24B0"/>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472F24"/>
    <w:multiLevelType w:val="hybridMultilevel"/>
    <w:tmpl w:val="CEB80240"/>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60E09"/>
    <w:multiLevelType w:val="hybridMultilevel"/>
    <w:tmpl w:val="6082C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673EFF"/>
    <w:multiLevelType w:val="hybridMultilevel"/>
    <w:tmpl w:val="FC18F2FC"/>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605B1"/>
    <w:multiLevelType w:val="hybridMultilevel"/>
    <w:tmpl w:val="070E01D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706E4"/>
    <w:multiLevelType w:val="hybridMultilevel"/>
    <w:tmpl w:val="2206C348"/>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82A4F"/>
    <w:multiLevelType w:val="hybridMultilevel"/>
    <w:tmpl w:val="93AA678A"/>
    <w:lvl w:ilvl="0" w:tplc="51A47556">
      <w:start w:val="1"/>
      <w:numFmt w:val="bullet"/>
      <w:lvlText w:val=""/>
      <w:lvlJc w:val="left"/>
      <w:pPr>
        <w:ind w:left="720" w:hanging="360"/>
      </w:pPr>
      <w:rPr>
        <w:rFonts w:ascii="Symbol" w:hAnsi="Symbol"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27255"/>
    <w:multiLevelType w:val="hybridMultilevel"/>
    <w:tmpl w:val="D3BA2FA6"/>
    <w:lvl w:ilvl="0" w:tplc="32AC5DD2">
      <w:numFmt w:val="bullet"/>
      <w:lvlText w:val="-"/>
      <w:lvlJc w:val="left"/>
      <w:pPr>
        <w:ind w:left="1800" w:hanging="360"/>
      </w:pPr>
      <w:rPr>
        <w:rFonts w:ascii="Corbel" w:eastAsiaTheme="minorEastAsia" w:hAnsi="Corbel" w:cs="Myriad-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4942285"/>
    <w:multiLevelType w:val="hybridMultilevel"/>
    <w:tmpl w:val="1846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3843FF"/>
    <w:multiLevelType w:val="hybridMultilevel"/>
    <w:tmpl w:val="93E2EFD4"/>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A4537"/>
    <w:multiLevelType w:val="hybridMultilevel"/>
    <w:tmpl w:val="49C46832"/>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339AC"/>
    <w:multiLevelType w:val="hybridMultilevel"/>
    <w:tmpl w:val="765E8172"/>
    <w:lvl w:ilvl="0" w:tplc="51A47556">
      <w:start w:val="1"/>
      <w:numFmt w:val="bullet"/>
      <w:lvlText w:val=""/>
      <w:lvlJc w:val="left"/>
      <w:pPr>
        <w:ind w:left="720" w:hanging="360"/>
      </w:pPr>
      <w:rPr>
        <w:rFonts w:ascii="Symbol" w:hAnsi="Symbol"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113A7"/>
    <w:multiLevelType w:val="multilevel"/>
    <w:tmpl w:val="48241D10"/>
    <w:numStyleLink w:val="Normallist"/>
  </w:abstractNum>
  <w:abstractNum w:abstractNumId="20" w15:restartNumberingAfterBreak="0">
    <w:nsid w:val="1A8A5498"/>
    <w:multiLevelType w:val="hybridMultilevel"/>
    <w:tmpl w:val="E83A8850"/>
    <w:lvl w:ilvl="0" w:tplc="C0A2B9D6">
      <w:numFmt w:val="bullet"/>
      <w:lvlText w:val=""/>
      <w:lvlJc w:val="left"/>
      <w:pPr>
        <w:ind w:left="720" w:hanging="360"/>
      </w:pPr>
      <w:rPr>
        <w:rFonts w:ascii="Wingdings" w:eastAsiaTheme="minorEastAsia"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AC10490"/>
    <w:multiLevelType w:val="hybridMultilevel"/>
    <w:tmpl w:val="7D1CFC3C"/>
    <w:lvl w:ilvl="0" w:tplc="51A47556">
      <w:start w:val="1"/>
      <w:numFmt w:val="bullet"/>
      <w:lvlText w:val=""/>
      <w:lvlJc w:val="left"/>
      <w:pPr>
        <w:ind w:left="360" w:hanging="360"/>
      </w:pPr>
      <w:rPr>
        <w:rFonts w:ascii="Symbol" w:hAnsi="Symbol"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4D01ED"/>
    <w:multiLevelType w:val="hybridMultilevel"/>
    <w:tmpl w:val="221CDD7E"/>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927"/>
        </w:tabs>
        <w:ind w:left="927"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B012F4"/>
    <w:multiLevelType w:val="hybridMultilevel"/>
    <w:tmpl w:val="A21EEC78"/>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65891"/>
    <w:multiLevelType w:val="hybridMultilevel"/>
    <w:tmpl w:val="9004898A"/>
    <w:lvl w:ilvl="0" w:tplc="B4C09EFC">
      <w:start w:val="6"/>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0C96D47"/>
    <w:multiLevelType w:val="hybridMultilevel"/>
    <w:tmpl w:val="4F8E8DDA"/>
    <w:lvl w:ilvl="0" w:tplc="C7A233FA">
      <w:start w:val="1"/>
      <w:numFmt w:val="bullet"/>
      <w:pStyle w:val="normalbullet"/>
      <w:lvlText w:val=""/>
      <w:lvlJc w:val="left"/>
      <w:pPr>
        <w:ind w:left="786"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2DE5257"/>
    <w:multiLevelType w:val="hybridMultilevel"/>
    <w:tmpl w:val="30FECF36"/>
    <w:lvl w:ilvl="0" w:tplc="02D4E5BE">
      <w:start w:val="7"/>
      <w:numFmt w:val="bullet"/>
      <w:lvlText w:val="-"/>
      <w:lvlJc w:val="left"/>
      <w:pPr>
        <w:ind w:left="720" w:hanging="360"/>
      </w:pPr>
      <w:rPr>
        <w:rFonts w:ascii="Corbel" w:eastAsiaTheme="minorEastAsia" w:hAnsi="Corbe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5B1743"/>
    <w:multiLevelType w:val="hybridMultilevel"/>
    <w:tmpl w:val="4E28D6F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92B30"/>
    <w:multiLevelType w:val="hybridMultilevel"/>
    <w:tmpl w:val="F5EE5AB6"/>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C31AC2"/>
    <w:multiLevelType w:val="hybridMultilevel"/>
    <w:tmpl w:val="55D8A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53100D7"/>
    <w:multiLevelType w:val="hybridMultilevel"/>
    <w:tmpl w:val="EE1EA3BA"/>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4A3D1A"/>
    <w:multiLevelType w:val="multilevel"/>
    <w:tmpl w:val="0B843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5B5EF8"/>
    <w:multiLevelType w:val="hybridMultilevel"/>
    <w:tmpl w:val="112E912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C64493"/>
    <w:multiLevelType w:val="hybridMultilevel"/>
    <w:tmpl w:val="80A256D4"/>
    <w:lvl w:ilvl="0" w:tplc="B84E31BC">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0A59CD"/>
    <w:multiLevelType w:val="hybridMultilevel"/>
    <w:tmpl w:val="A3FEC9C8"/>
    <w:lvl w:ilvl="0" w:tplc="51A47556">
      <w:start w:val="1"/>
      <w:numFmt w:val="bullet"/>
      <w:lvlText w:val=""/>
      <w:lvlJc w:val="left"/>
      <w:pPr>
        <w:ind w:left="720" w:hanging="360"/>
      </w:pPr>
      <w:rPr>
        <w:rFonts w:ascii="Symbol" w:hAnsi="Symbol"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B1818"/>
    <w:multiLevelType w:val="hybridMultilevel"/>
    <w:tmpl w:val="ECEA532A"/>
    <w:lvl w:ilvl="0" w:tplc="3F6CA0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9A4319"/>
    <w:multiLevelType w:val="hybridMultilevel"/>
    <w:tmpl w:val="D630A15A"/>
    <w:lvl w:ilvl="0" w:tplc="B4C09EFC">
      <w:start w:val="6"/>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EF94078"/>
    <w:multiLevelType w:val="hybridMultilevel"/>
    <w:tmpl w:val="43DA7AAC"/>
    <w:lvl w:ilvl="0" w:tplc="51A47556">
      <w:start w:val="1"/>
      <w:numFmt w:val="bullet"/>
      <w:lvlText w:val=""/>
      <w:lvlJc w:val="left"/>
      <w:pPr>
        <w:ind w:left="720" w:hanging="360"/>
      </w:pPr>
      <w:rPr>
        <w:rFonts w:ascii="Symbol" w:hAnsi="Symbol" w:hint="default"/>
        <w:color w:val="2F5496"/>
      </w:rPr>
    </w:lvl>
    <w:lvl w:ilvl="1" w:tplc="080C000D">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6A1EDF"/>
    <w:multiLevelType w:val="multilevel"/>
    <w:tmpl w:val="73701F9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FAD29A1"/>
    <w:multiLevelType w:val="hybridMultilevel"/>
    <w:tmpl w:val="7CE2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D07480"/>
    <w:multiLevelType w:val="hybridMultilevel"/>
    <w:tmpl w:val="32FC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E64252"/>
    <w:multiLevelType w:val="hybridMultilevel"/>
    <w:tmpl w:val="0548EAFE"/>
    <w:lvl w:ilvl="0" w:tplc="FFFFFFFF">
      <w:start w:val="1"/>
      <w:numFmt w:val="decimal"/>
      <w:pStyle w:val="Normaltext"/>
      <w:lvlText w:val="%1."/>
      <w:lvlJc w:val="left"/>
      <w:pPr>
        <w:tabs>
          <w:tab w:val="num" w:pos="360"/>
        </w:tabs>
        <w:ind w:left="360" w:hanging="360"/>
      </w:pPr>
      <w:rPr>
        <w:rFonts w:cs="Times New Roman" w:hint="default"/>
      </w:rPr>
    </w:lvl>
    <w:lvl w:ilvl="1" w:tplc="FFFFFFFF">
      <w:start w:val="1"/>
      <w:numFmt w:val="bullet"/>
      <w:lvlText w:val=""/>
      <w:lvlJc w:val="left"/>
      <w:pPr>
        <w:tabs>
          <w:tab w:val="num" w:pos="-720"/>
        </w:tabs>
        <w:ind w:left="-720" w:hanging="360"/>
      </w:pPr>
      <w:rPr>
        <w:rFonts w:ascii="Symbol" w:hAnsi="Symbol" w:hint="default"/>
        <w:sz w:val="20"/>
      </w:rPr>
    </w:lvl>
    <w:lvl w:ilvl="2" w:tplc="FFFFFFFF">
      <w:start w:val="1"/>
      <w:numFmt w:val="bullet"/>
      <w:lvlText w:val=""/>
      <w:lvlJc w:val="left"/>
      <w:pPr>
        <w:tabs>
          <w:tab w:val="num" w:pos="0"/>
        </w:tabs>
        <w:ind w:hanging="360"/>
      </w:pPr>
      <w:rPr>
        <w:rFonts w:ascii="Wingdings" w:hAnsi="Wingdings" w:hint="default"/>
      </w:rPr>
    </w:lvl>
    <w:lvl w:ilvl="3" w:tplc="FFFFFFFF">
      <w:start w:val="1"/>
      <w:numFmt w:val="bullet"/>
      <w:lvlText w:val=""/>
      <w:lvlJc w:val="left"/>
      <w:pPr>
        <w:tabs>
          <w:tab w:val="num" w:pos="720"/>
        </w:tabs>
        <w:ind w:left="720" w:hanging="360"/>
      </w:pPr>
      <w:rPr>
        <w:rFonts w:ascii="Symbol" w:hAnsi="Symbol" w:hint="default"/>
      </w:rPr>
    </w:lvl>
    <w:lvl w:ilvl="4" w:tplc="FFFFFFFF">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42" w15:restartNumberingAfterBreak="0">
    <w:nsid w:val="309E57C7"/>
    <w:multiLevelType w:val="hybridMultilevel"/>
    <w:tmpl w:val="6AF80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1DA3D6B"/>
    <w:multiLevelType w:val="hybridMultilevel"/>
    <w:tmpl w:val="26EEF0BC"/>
    <w:lvl w:ilvl="0" w:tplc="08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6C0FB2"/>
    <w:multiLevelType w:val="hybridMultilevel"/>
    <w:tmpl w:val="87CAF12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155A8B"/>
    <w:multiLevelType w:val="hybridMultilevel"/>
    <w:tmpl w:val="7FE4CA06"/>
    <w:lvl w:ilvl="0" w:tplc="08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DC459D"/>
    <w:multiLevelType w:val="hybridMultilevel"/>
    <w:tmpl w:val="953463FA"/>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E35487"/>
    <w:multiLevelType w:val="hybridMultilevel"/>
    <w:tmpl w:val="DFE4D7C6"/>
    <w:lvl w:ilvl="0" w:tplc="08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7C47FE"/>
    <w:multiLevelType w:val="hybridMultilevel"/>
    <w:tmpl w:val="0CA0AB20"/>
    <w:lvl w:ilvl="0" w:tplc="C1B8309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227536"/>
    <w:multiLevelType w:val="hybridMultilevel"/>
    <w:tmpl w:val="D8A0242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FE5351"/>
    <w:multiLevelType w:val="hybridMultilevel"/>
    <w:tmpl w:val="3F3A026A"/>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8072DD3"/>
    <w:multiLevelType w:val="hybridMultilevel"/>
    <w:tmpl w:val="66E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AD657F"/>
    <w:multiLevelType w:val="hybridMultilevel"/>
    <w:tmpl w:val="ECBA529E"/>
    <w:lvl w:ilvl="0" w:tplc="0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1278B7"/>
    <w:multiLevelType w:val="hybridMultilevel"/>
    <w:tmpl w:val="CAD4CF8E"/>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7336EE"/>
    <w:multiLevelType w:val="hybridMultilevel"/>
    <w:tmpl w:val="2F22A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CAC576E"/>
    <w:multiLevelType w:val="hybridMultilevel"/>
    <w:tmpl w:val="D32CECF6"/>
    <w:lvl w:ilvl="0" w:tplc="173C9D98">
      <w:start w:val="2"/>
      <w:numFmt w:val="bullet"/>
      <w:lvlText w:val=""/>
      <w:lvlJc w:val="left"/>
      <w:pPr>
        <w:tabs>
          <w:tab w:val="num" w:pos="360"/>
        </w:tabs>
        <w:ind w:left="360" w:hanging="360"/>
      </w:pPr>
      <w:rPr>
        <w:rFonts w:ascii="Symbol" w:eastAsia="Times New Roman" w:hAnsi="Symbol" w:hint="default"/>
        <w:color w:val="auto"/>
      </w:rPr>
    </w:lvl>
    <w:lvl w:ilvl="1" w:tplc="6D666A62" w:tentative="1">
      <w:start w:val="1"/>
      <w:numFmt w:val="bullet"/>
      <w:lvlText w:val="o"/>
      <w:lvlJc w:val="left"/>
      <w:pPr>
        <w:tabs>
          <w:tab w:val="num" w:pos="1440"/>
        </w:tabs>
        <w:ind w:left="1440" w:hanging="360"/>
      </w:pPr>
      <w:rPr>
        <w:rFonts w:ascii="Courier New" w:hAnsi="Courier New" w:cs="Arial" w:hint="default"/>
      </w:rPr>
    </w:lvl>
    <w:lvl w:ilvl="2" w:tplc="8C981740" w:tentative="1">
      <w:start w:val="1"/>
      <w:numFmt w:val="bullet"/>
      <w:lvlText w:val=""/>
      <w:lvlJc w:val="left"/>
      <w:pPr>
        <w:tabs>
          <w:tab w:val="num" w:pos="2160"/>
        </w:tabs>
        <w:ind w:left="2160" w:hanging="360"/>
      </w:pPr>
      <w:rPr>
        <w:rFonts w:ascii="Wingdings" w:hAnsi="Wingdings" w:hint="default"/>
      </w:rPr>
    </w:lvl>
    <w:lvl w:ilvl="3" w:tplc="40E29EB2" w:tentative="1">
      <w:start w:val="1"/>
      <w:numFmt w:val="bullet"/>
      <w:lvlText w:val=""/>
      <w:lvlJc w:val="left"/>
      <w:pPr>
        <w:tabs>
          <w:tab w:val="num" w:pos="2880"/>
        </w:tabs>
        <w:ind w:left="2880" w:hanging="360"/>
      </w:pPr>
      <w:rPr>
        <w:rFonts w:ascii="Symbol" w:hAnsi="Symbol" w:hint="default"/>
      </w:rPr>
    </w:lvl>
    <w:lvl w:ilvl="4" w:tplc="AD6486DA" w:tentative="1">
      <w:start w:val="1"/>
      <w:numFmt w:val="bullet"/>
      <w:lvlText w:val="o"/>
      <w:lvlJc w:val="left"/>
      <w:pPr>
        <w:tabs>
          <w:tab w:val="num" w:pos="3600"/>
        </w:tabs>
        <w:ind w:left="3600" w:hanging="360"/>
      </w:pPr>
      <w:rPr>
        <w:rFonts w:ascii="Courier New" w:hAnsi="Courier New" w:cs="Arial" w:hint="default"/>
      </w:rPr>
    </w:lvl>
    <w:lvl w:ilvl="5" w:tplc="CA1C34F8" w:tentative="1">
      <w:start w:val="1"/>
      <w:numFmt w:val="bullet"/>
      <w:lvlText w:val=""/>
      <w:lvlJc w:val="left"/>
      <w:pPr>
        <w:tabs>
          <w:tab w:val="num" w:pos="4320"/>
        </w:tabs>
        <w:ind w:left="4320" w:hanging="360"/>
      </w:pPr>
      <w:rPr>
        <w:rFonts w:ascii="Wingdings" w:hAnsi="Wingdings" w:hint="default"/>
      </w:rPr>
    </w:lvl>
    <w:lvl w:ilvl="6" w:tplc="646873E6" w:tentative="1">
      <w:start w:val="1"/>
      <w:numFmt w:val="bullet"/>
      <w:lvlText w:val=""/>
      <w:lvlJc w:val="left"/>
      <w:pPr>
        <w:tabs>
          <w:tab w:val="num" w:pos="5040"/>
        </w:tabs>
        <w:ind w:left="5040" w:hanging="360"/>
      </w:pPr>
      <w:rPr>
        <w:rFonts w:ascii="Symbol" w:hAnsi="Symbol" w:hint="default"/>
      </w:rPr>
    </w:lvl>
    <w:lvl w:ilvl="7" w:tplc="A9E8A734" w:tentative="1">
      <w:start w:val="1"/>
      <w:numFmt w:val="bullet"/>
      <w:lvlText w:val="o"/>
      <w:lvlJc w:val="left"/>
      <w:pPr>
        <w:tabs>
          <w:tab w:val="num" w:pos="5760"/>
        </w:tabs>
        <w:ind w:left="5760" w:hanging="360"/>
      </w:pPr>
      <w:rPr>
        <w:rFonts w:ascii="Courier New" w:hAnsi="Courier New" w:cs="Arial" w:hint="default"/>
      </w:rPr>
    </w:lvl>
    <w:lvl w:ilvl="8" w:tplc="27BEF73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CE54DA8"/>
    <w:multiLevelType w:val="hybridMultilevel"/>
    <w:tmpl w:val="848A49D2"/>
    <w:lvl w:ilvl="0" w:tplc="08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842C11"/>
    <w:multiLevelType w:val="hybridMultilevel"/>
    <w:tmpl w:val="81F034E0"/>
    <w:lvl w:ilvl="0" w:tplc="51A47556">
      <w:start w:val="1"/>
      <w:numFmt w:val="bullet"/>
      <w:lvlText w:val=""/>
      <w:lvlJc w:val="left"/>
      <w:pPr>
        <w:ind w:left="720" w:hanging="360"/>
      </w:pPr>
      <w:rPr>
        <w:rFonts w:ascii="Symbol" w:hAnsi="Symbol" w:hint="default"/>
        <w:color w:val="2F54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4D3502"/>
    <w:multiLevelType w:val="hybridMultilevel"/>
    <w:tmpl w:val="84E84644"/>
    <w:lvl w:ilvl="0" w:tplc="0C0C0001">
      <w:start w:val="1"/>
      <w:numFmt w:val="bullet"/>
      <w:lvlText w:val=""/>
      <w:lvlJc w:val="left"/>
      <w:pPr>
        <w:ind w:left="1080" w:hanging="72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40302416"/>
    <w:multiLevelType w:val="hybridMultilevel"/>
    <w:tmpl w:val="061483CC"/>
    <w:lvl w:ilvl="0" w:tplc="345C148E">
      <w:start w:val="1"/>
      <w:numFmt w:val="lowerRoman"/>
      <w:pStyle w:val="Bullet"/>
      <w:lvlText w:val="%1."/>
      <w:lvlJc w:val="left"/>
      <w:pPr>
        <w:tabs>
          <w:tab w:val="num" w:pos="1080"/>
        </w:tabs>
        <w:ind w:left="720" w:hanging="360"/>
      </w:pPr>
      <w:rPr>
        <w:rFonts w:hint="default"/>
      </w:rPr>
    </w:lvl>
    <w:lvl w:ilvl="1" w:tplc="ABCC33C4">
      <w:start w:val="1"/>
      <w:numFmt w:val="lowerLetter"/>
      <w:lvlText w:val="(%2)"/>
      <w:lvlJc w:val="right"/>
      <w:pPr>
        <w:tabs>
          <w:tab w:val="num" w:pos="1260"/>
        </w:tabs>
        <w:ind w:left="1260" w:hanging="180"/>
      </w:pPr>
      <w:rPr>
        <w:rFonts w:hint="default"/>
      </w:rPr>
    </w:lvl>
    <w:lvl w:ilvl="2" w:tplc="92B6D0D6">
      <w:start w:val="96"/>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0357B44"/>
    <w:multiLevelType w:val="hybridMultilevel"/>
    <w:tmpl w:val="8C0C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0FC5831"/>
    <w:multiLevelType w:val="hybridMultilevel"/>
    <w:tmpl w:val="FEEA0BB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087E86"/>
    <w:multiLevelType w:val="hybridMultilevel"/>
    <w:tmpl w:val="455093CA"/>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2A6C0B"/>
    <w:multiLevelType w:val="hybridMultilevel"/>
    <w:tmpl w:val="4C304FC2"/>
    <w:lvl w:ilvl="0" w:tplc="080C0003">
      <w:start w:val="1"/>
      <w:numFmt w:val="bullet"/>
      <w:lvlText w:val="o"/>
      <w:lvlJc w:val="left"/>
      <w:pPr>
        <w:ind w:left="1080" w:hanging="360"/>
      </w:pPr>
      <w:rPr>
        <w:rFonts w:ascii="Courier New" w:hAnsi="Courier New" w:cs="Courier New"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6D4661A"/>
    <w:multiLevelType w:val="hybridMultilevel"/>
    <w:tmpl w:val="5C2C8822"/>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B36F16"/>
    <w:multiLevelType w:val="hybridMultilevel"/>
    <w:tmpl w:val="BB2E7562"/>
    <w:lvl w:ilvl="0" w:tplc="51A47556">
      <w:start w:val="1"/>
      <w:numFmt w:val="bullet"/>
      <w:lvlText w:val=""/>
      <w:lvlJc w:val="left"/>
      <w:pPr>
        <w:ind w:left="502" w:hanging="360"/>
      </w:pPr>
      <w:rPr>
        <w:rFonts w:ascii="Symbol" w:hAnsi="Symbol" w:hint="default"/>
        <w:color w:val="2F549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6" w15:restartNumberingAfterBreak="0">
    <w:nsid w:val="48D96DFA"/>
    <w:multiLevelType w:val="multilevel"/>
    <w:tmpl w:val="BD666B42"/>
    <w:lvl w:ilvl="0">
      <w:start w:val="3"/>
      <w:numFmt w:val="decimal"/>
      <w:lvlText w:val="%1"/>
      <w:lvlJc w:val="left"/>
      <w:pPr>
        <w:ind w:left="420" w:hanging="420"/>
      </w:pPr>
      <w:rPr>
        <w:rFonts w:hint="default"/>
      </w:rPr>
    </w:lvl>
    <w:lvl w:ilvl="1">
      <w:start w:val="1"/>
      <w:numFmt w:val="decimal"/>
      <w:lvlText w:val="%1.%2"/>
      <w:lvlJc w:val="left"/>
      <w:pPr>
        <w:ind w:left="578" w:hanging="42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554" w:hanging="108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2230" w:hanging="144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906" w:hanging="1800"/>
      </w:pPr>
      <w:rPr>
        <w:rFonts w:hint="default"/>
      </w:rPr>
    </w:lvl>
    <w:lvl w:ilvl="8">
      <w:start w:val="1"/>
      <w:numFmt w:val="decimal"/>
      <w:lvlText w:val="%1.%2.%3.%4.%5.%6.%7.%8.%9"/>
      <w:lvlJc w:val="left"/>
      <w:pPr>
        <w:ind w:left="3064" w:hanging="1800"/>
      </w:pPr>
      <w:rPr>
        <w:rFonts w:hint="default"/>
      </w:rPr>
    </w:lvl>
  </w:abstractNum>
  <w:abstractNum w:abstractNumId="67" w15:restartNumberingAfterBreak="0">
    <w:nsid w:val="48FB00E2"/>
    <w:multiLevelType w:val="hybridMultilevel"/>
    <w:tmpl w:val="B01CD846"/>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A667D5C"/>
    <w:multiLevelType w:val="hybridMultilevel"/>
    <w:tmpl w:val="3AB0E436"/>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3A4415"/>
    <w:multiLevelType w:val="hybridMultilevel"/>
    <w:tmpl w:val="46AC9E5E"/>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512659"/>
    <w:multiLevelType w:val="hybridMultilevel"/>
    <w:tmpl w:val="BF70BD62"/>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CB91CED"/>
    <w:multiLevelType w:val="hybridMultilevel"/>
    <w:tmpl w:val="BB8A17CA"/>
    <w:lvl w:ilvl="0" w:tplc="08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642593"/>
    <w:multiLevelType w:val="hybridMultilevel"/>
    <w:tmpl w:val="5EAA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F97CE4"/>
    <w:multiLevelType w:val="hybridMultilevel"/>
    <w:tmpl w:val="FB662F76"/>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355D5D"/>
    <w:multiLevelType w:val="hybridMultilevel"/>
    <w:tmpl w:val="CED67CE8"/>
    <w:lvl w:ilvl="0" w:tplc="2C24D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572A45"/>
    <w:multiLevelType w:val="hybridMultilevel"/>
    <w:tmpl w:val="9892A45C"/>
    <w:lvl w:ilvl="0" w:tplc="A7A04D96">
      <w:numFmt w:val="bullet"/>
      <w:lvlText w:val="-"/>
      <w:lvlJc w:val="left"/>
      <w:pPr>
        <w:ind w:left="1434" w:hanging="360"/>
      </w:pPr>
      <w:rPr>
        <w:rFonts w:ascii="Garamond" w:eastAsia="Times New Roman" w:hAnsi="Garamond" w:cs="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7" w15:restartNumberingAfterBreak="0">
    <w:nsid w:val="54395721"/>
    <w:multiLevelType w:val="hybridMultilevel"/>
    <w:tmpl w:val="D592CE8E"/>
    <w:lvl w:ilvl="0" w:tplc="04090001">
      <w:start w:val="1"/>
      <w:numFmt w:val="bullet"/>
      <w:lvlText w:val=""/>
      <w:lvlJc w:val="left"/>
      <w:pPr>
        <w:ind w:left="1080" w:hanging="360"/>
      </w:pPr>
      <w:rPr>
        <w:rFonts w:ascii="Symbol" w:hAnsi="Symbol" w:hint="default"/>
      </w:rPr>
    </w:lvl>
    <w:lvl w:ilvl="1" w:tplc="A7A04D96">
      <w:numFmt w:val="bullet"/>
      <w:lvlText w:val="-"/>
      <w:lvlJc w:val="left"/>
      <w:pPr>
        <w:ind w:left="1800" w:hanging="360"/>
      </w:pPr>
      <w:rPr>
        <w:rFonts w:ascii="Garamond" w:eastAsia="Times New Roman" w:hAnsi="Garamond"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7423F24"/>
    <w:multiLevelType w:val="hybridMultilevel"/>
    <w:tmpl w:val="4F12B724"/>
    <w:lvl w:ilvl="0" w:tplc="01883D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84D3DE4"/>
    <w:multiLevelType w:val="hybridMultilevel"/>
    <w:tmpl w:val="55E817F2"/>
    <w:lvl w:ilvl="0" w:tplc="9C0638AA">
      <w:start w:val="1"/>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8580071"/>
    <w:multiLevelType w:val="hybridMultilevel"/>
    <w:tmpl w:val="D2523618"/>
    <w:lvl w:ilvl="0" w:tplc="8DB6E842">
      <w:start w:val="1"/>
      <w:numFmt w:val="upperLetter"/>
      <w:lvlText w:val="%1-"/>
      <w:lvlJc w:val="left"/>
      <w:pPr>
        <w:ind w:left="720" w:hanging="360"/>
      </w:pPr>
      <w:rPr>
        <w:rFonts w:ascii="Corbel" w:hAnsi="Corbe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86273E9"/>
    <w:multiLevelType w:val="hybridMultilevel"/>
    <w:tmpl w:val="EA6A9364"/>
    <w:lvl w:ilvl="0" w:tplc="74A08000">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384115"/>
    <w:multiLevelType w:val="multilevel"/>
    <w:tmpl w:val="276498D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B673A79"/>
    <w:multiLevelType w:val="multilevel"/>
    <w:tmpl w:val="E836F65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5E7C02EF"/>
    <w:multiLevelType w:val="hybridMultilevel"/>
    <w:tmpl w:val="8F58C206"/>
    <w:lvl w:ilvl="0" w:tplc="36E08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5C1A2B"/>
    <w:multiLevelType w:val="hybridMultilevel"/>
    <w:tmpl w:val="16866578"/>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5FED58AD"/>
    <w:multiLevelType w:val="hybridMultilevel"/>
    <w:tmpl w:val="7DC2105E"/>
    <w:lvl w:ilvl="0" w:tplc="2C9CB4E8">
      <w:start w:val="1"/>
      <w:numFmt w:val="bullet"/>
      <w:pStyle w:val="ListParagraph"/>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14B32A3"/>
    <w:multiLevelType w:val="hybridMultilevel"/>
    <w:tmpl w:val="E2F429C2"/>
    <w:lvl w:ilvl="0" w:tplc="C9CC12B4">
      <w:start w:val="74"/>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4C58C2"/>
    <w:multiLevelType w:val="hybridMultilevel"/>
    <w:tmpl w:val="8B887AA2"/>
    <w:lvl w:ilvl="0" w:tplc="0A8AA976">
      <w:start w:val="2"/>
      <w:numFmt w:val="bullet"/>
      <w:lvlText w:val=""/>
      <w:lvlJc w:val="left"/>
      <w:pPr>
        <w:tabs>
          <w:tab w:val="num" w:pos="360"/>
        </w:tabs>
        <w:ind w:left="360" w:hanging="360"/>
      </w:pPr>
      <w:rPr>
        <w:rFonts w:ascii="Symbol" w:eastAsia="Times New Roman"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9F3C4C"/>
    <w:multiLevelType w:val="hybridMultilevel"/>
    <w:tmpl w:val="F956EDD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D7772D"/>
    <w:multiLevelType w:val="hybridMultilevel"/>
    <w:tmpl w:val="B57A7734"/>
    <w:lvl w:ilvl="0" w:tplc="3B3E2CB6">
      <w:start w:val="1"/>
      <w:numFmt w:val="bullet"/>
      <w:lvlText w:val=""/>
      <w:lvlJc w:val="left"/>
      <w:pPr>
        <w:ind w:left="1080" w:hanging="360"/>
      </w:pPr>
      <w:rPr>
        <w:rFonts w:ascii="Symbol" w:hAnsi="Symbol"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41D0A04"/>
    <w:multiLevelType w:val="hybridMultilevel"/>
    <w:tmpl w:val="D21ABC00"/>
    <w:lvl w:ilvl="0" w:tplc="95349736">
      <w:start w:val="2"/>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7039EC"/>
    <w:multiLevelType w:val="hybridMultilevel"/>
    <w:tmpl w:val="C54A2990"/>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C455EE"/>
    <w:multiLevelType w:val="hybridMultilevel"/>
    <w:tmpl w:val="BC8E280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E82F69"/>
    <w:multiLevelType w:val="hybridMultilevel"/>
    <w:tmpl w:val="07FA62C6"/>
    <w:lvl w:ilvl="0" w:tplc="3B3E2CB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992AFD"/>
    <w:multiLevelType w:val="multilevel"/>
    <w:tmpl w:val="CC64AE8A"/>
    <w:lvl w:ilvl="0">
      <w:start w:val="2"/>
      <w:numFmt w:val="decimal"/>
      <w:lvlText w:val="%1"/>
      <w:lvlJc w:val="left"/>
      <w:pPr>
        <w:ind w:left="440" w:hanging="440"/>
      </w:pPr>
      <w:rPr>
        <w:rFonts w:hint="default"/>
      </w:rPr>
    </w:lvl>
    <w:lvl w:ilvl="1">
      <w:start w:val="2"/>
      <w:numFmt w:val="decimal"/>
      <w:lvlText w:val="%1.%2"/>
      <w:lvlJc w:val="left"/>
      <w:pPr>
        <w:ind w:left="598" w:hanging="4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554" w:hanging="108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2230" w:hanging="144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906" w:hanging="1800"/>
      </w:pPr>
      <w:rPr>
        <w:rFonts w:hint="default"/>
      </w:rPr>
    </w:lvl>
    <w:lvl w:ilvl="8">
      <w:start w:val="1"/>
      <w:numFmt w:val="decimal"/>
      <w:lvlText w:val="%1.%2.%3.%4.%5.%6.%7.%8.%9"/>
      <w:lvlJc w:val="left"/>
      <w:pPr>
        <w:ind w:left="3064" w:hanging="1800"/>
      </w:pPr>
      <w:rPr>
        <w:rFonts w:hint="default"/>
      </w:rPr>
    </w:lvl>
  </w:abstractNum>
  <w:abstractNum w:abstractNumId="96" w15:restartNumberingAfterBreak="0">
    <w:nsid w:val="698B4E20"/>
    <w:multiLevelType w:val="hybridMultilevel"/>
    <w:tmpl w:val="DFE4D7C6"/>
    <w:lvl w:ilvl="0" w:tplc="08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8E5C05"/>
    <w:multiLevelType w:val="hybridMultilevel"/>
    <w:tmpl w:val="675A5FD0"/>
    <w:lvl w:ilvl="0" w:tplc="3C46989E">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E405F02"/>
    <w:multiLevelType w:val="hybridMultilevel"/>
    <w:tmpl w:val="4B4E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F5B5279"/>
    <w:multiLevelType w:val="hybridMultilevel"/>
    <w:tmpl w:val="47CAA52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C8108A"/>
    <w:multiLevelType w:val="hybridMultilevel"/>
    <w:tmpl w:val="55F8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094292A"/>
    <w:multiLevelType w:val="multilevel"/>
    <w:tmpl w:val="01C402CC"/>
    <w:lvl w:ilvl="0">
      <w:start w:val="1"/>
      <w:numFmt w:val="decimal"/>
      <w:pStyle w:val="T1BTL"/>
      <w:lvlText w:val="%1"/>
      <w:lvlJc w:val="left"/>
      <w:pPr>
        <w:tabs>
          <w:tab w:val="num" w:pos="432"/>
        </w:tabs>
        <w:ind w:left="432" w:hanging="432"/>
      </w:pPr>
      <w:rPr>
        <w:rFonts w:hint="default"/>
      </w:rPr>
    </w:lvl>
    <w:lvl w:ilvl="1">
      <w:start w:val="1"/>
      <w:numFmt w:val="decimal"/>
      <w:pStyle w:val="T2BTL"/>
      <w:lvlText w:val="%1.%2"/>
      <w:lvlJc w:val="left"/>
      <w:pPr>
        <w:tabs>
          <w:tab w:val="num" w:pos="576"/>
        </w:tabs>
        <w:ind w:left="576" w:hanging="576"/>
      </w:pPr>
      <w:rPr>
        <w:rFonts w:hint="default"/>
      </w:rPr>
    </w:lvl>
    <w:lvl w:ilvl="2">
      <w:start w:val="1"/>
      <w:numFmt w:val="decimal"/>
      <w:pStyle w:val="T3BTL"/>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71912838"/>
    <w:multiLevelType w:val="hybridMultilevel"/>
    <w:tmpl w:val="BF32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1CF6175"/>
    <w:multiLevelType w:val="hybridMultilevel"/>
    <w:tmpl w:val="D9ECC902"/>
    <w:lvl w:ilvl="0" w:tplc="EBC8FFDE">
      <w:start w:val="1"/>
      <w:numFmt w:val="decimal"/>
      <w:pStyle w:val="numbered"/>
      <w:lvlText w:val="%1."/>
      <w:lvlJc w:val="left"/>
      <w:pPr>
        <w:ind w:left="360" w:hanging="360"/>
      </w:pPr>
      <w:rPr>
        <w:rFonts w:hint="default"/>
        <w:lang w:val="en-PH"/>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4094352"/>
    <w:multiLevelType w:val="hybridMultilevel"/>
    <w:tmpl w:val="B0B8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8582194"/>
    <w:multiLevelType w:val="hybridMultilevel"/>
    <w:tmpl w:val="09F8AFF0"/>
    <w:lvl w:ilvl="0" w:tplc="0C0C0005">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6" w15:restartNumberingAfterBreak="0">
    <w:nsid w:val="78BD3F6A"/>
    <w:multiLevelType w:val="hybridMultilevel"/>
    <w:tmpl w:val="F0407252"/>
    <w:lvl w:ilvl="0" w:tplc="08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5B2FC2"/>
    <w:multiLevelType w:val="hybridMultilevel"/>
    <w:tmpl w:val="24D45862"/>
    <w:lvl w:ilvl="0" w:tplc="08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991921"/>
    <w:multiLevelType w:val="hybridMultilevel"/>
    <w:tmpl w:val="9BAC8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7F372350"/>
    <w:multiLevelType w:val="multilevel"/>
    <w:tmpl w:val="E496F1A2"/>
    <w:lvl w:ilvl="0">
      <w:start w:val="2"/>
      <w:numFmt w:val="decimal"/>
      <w:lvlText w:val="%1"/>
      <w:lvlJc w:val="left"/>
      <w:pPr>
        <w:ind w:left="430" w:hanging="430"/>
      </w:pPr>
      <w:rPr>
        <w:rFonts w:hint="default"/>
      </w:rPr>
    </w:lvl>
    <w:lvl w:ilvl="1">
      <w:start w:val="1"/>
      <w:numFmt w:val="decimal"/>
      <w:lvlText w:val="%1.%2"/>
      <w:lvlJc w:val="left"/>
      <w:pPr>
        <w:ind w:left="588" w:hanging="43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554" w:hanging="108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2230" w:hanging="144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906" w:hanging="1800"/>
      </w:pPr>
      <w:rPr>
        <w:rFonts w:hint="default"/>
      </w:rPr>
    </w:lvl>
    <w:lvl w:ilvl="8">
      <w:start w:val="1"/>
      <w:numFmt w:val="decimal"/>
      <w:lvlText w:val="%1.%2.%3.%4.%5.%6.%7.%8.%9"/>
      <w:lvlJc w:val="left"/>
      <w:pPr>
        <w:ind w:left="3064" w:hanging="1800"/>
      </w:pPr>
      <w:rPr>
        <w:rFonts w:hint="default"/>
      </w:rPr>
    </w:lvl>
  </w:abstractNum>
  <w:num w:numId="1">
    <w:abstractNumId w:val="38"/>
  </w:num>
  <w:num w:numId="2">
    <w:abstractNumId w:val="86"/>
  </w:num>
  <w:num w:numId="3">
    <w:abstractNumId w:val="73"/>
  </w:num>
  <w:num w:numId="4">
    <w:abstractNumId w:val="94"/>
  </w:num>
  <w:num w:numId="5">
    <w:abstractNumId w:val="63"/>
  </w:num>
  <w:num w:numId="6">
    <w:abstractNumId w:val="17"/>
  </w:num>
  <w:num w:numId="7">
    <w:abstractNumId w:val="23"/>
  </w:num>
  <w:num w:numId="8">
    <w:abstractNumId w:val="14"/>
  </w:num>
  <w:num w:numId="9">
    <w:abstractNumId w:val="42"/>
  </w:num>
  <w:num w:numId="10">
    <w:abstractNumId w:val="98"/>
  </w:num>
  <w:num w:numId="11">
    <w:abstractNumId w:val="57"/>
  </w:num>
  <w:num w:numId="12">
    <w:abstractNumId w:val="37"/>
  </w:num>
  <w:num w:numId="13">
    <w:abstractNumId w:val="34"/>
  </w:num>
  <w:num w:numId="14">
    <w:abstractNumId w:val="13"/>
  </w:num>
  <w:num w:numId="15">
    <w:abstractNumId w:val="32"/>
  </w:num>
  <w:num w:numId="16">
    <w:abstractNumId w:val="49"/>
  </w:num>
  <w:num w:numId="17">
    <w:abstractNumId w:val="44"/>
  </w:num>
  <w:num w:numId="18">
    <w:abstractNumId w:val="92"/>
  </w:num>
  <w:num w:numId="19">
    <w:abstractNumId w:val="11"/>
  </w:num>
  <w:num w:numId="20">
    <w:abstractNumId w:val="89"/>
  </w:num>
  <w:num w:numId="21">
    <w:abstractNumId w:val="52"/>
  </w:num>
  <w:num w:numId="22">
    <w:abstractNumId w:val="67"/>
  </w:num>
  <w:num w:numId="23">
    <w:abstractNumId w:val="22"/>
  </w:num>
  <w:num w:numId="24">
    <w:abstractNumId w:val="86"/>
  </w:num>
  <w:num w:numId="25">
    <w:abstractNumId w:val="59"/>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4"/>
  </w:num>
  <w:num w:numId="29">
    <w:abstractNumId w:val="82"/>
  </w:num>
  <w:num w:numId="30">
    <w:abstractNumId w:val="31"/>
  </w:num>
  <w:num w:numId="31">
    <w:abstractNumId w:val="81"/>
  </w:num>
  <w:num w:numId="32">
    <w:abstractNumId w:val="85"/>
  </w:num>
  <w:num w:numId="33">
    <w:abstractNumId w:val="106"/>
  </w:num>
  <w:num w:numId="34">
    <w:abstractNumId w:val="58"/>
  </w:num>
  <w:num w:numId="35">
    <w:abstractNumId w:val="18"/>
  </w:num>
  <w:num w:numId="36">
    <w:abstractNumId w:val="27"/>
  </w:num>
  <w:num w:numId="37">
    <w:abstractNumId w:val="25"/>
  </w:num>
  <w:num w:numId="38">
    <w:abstractNumId w:val="68"/>
  </w:num>
  <w:num w:numId="39">
    <w:abstractNumId w:val="88"/>
  </w:num>
  <w:num w:numId="40">
    <w:abstractNumId w:val="46"/>
  </w:num>
  <w:num w:numId="41">
    <w:abstractNumId w:val="80"/>
  </w:num>
  <w:num w:numId="42">
    <w:abstractNumId w:val="104"/>
  </w:num>
  <w:num w:numId="43">
    <w:abstractNumId w:val="7"/>
  </w:num>
  <w:num w:numId="44">
    <w:abstractNumId w:val="87"/>
  </w:num>
  <w:num w:numId="45">
    <w:abstractNumId w:val="105"/>
  </w:num>
  <w:num w:numId="46">
    <w:abstractNumId w:val="41"/>
  </w:num>
  <w:num w:numId="47">
    <w:abstractNumId w:val="101"/>
  </w:num>
  <w:num w:numId="48">
    <w:abstractNumId w:val="91"/>
  </w:num>
  <w:num w:numId="49">
    <w:abstractNumId w:val="55"/>
  </w:num>
  <w:num w:numId="50">
    <w:abstractNumId w:val="28"/>
  </w:num>
  <w:num w:numId="51">
    <w:abstractNumId w:val="62"/>
  </w:num>
  <w:num w:numId="52">
    <w:abstractNumId w:val="4"/>
  </w:num>
  <w:num w:numId="53">
    <w:abstractNumId w:val="30"/>
  </w:num>
  <w:num w:numId="54">
    <w:abstractNumId w:val="70"/>
  </w:num>
  <w:num w:numId="55">
    <w:abstractNumId w:val="6"/>
  </w:num>
  <w:num w:numId="56">
    <w:abstractNumId w:val="54"/>
  </w:num>
  <w:num w:numId="57">
    <w:abstractNumId w:val="77"/>
  </w:num>
  <w:num w:numId="58">
    <w:abstractNumId w:val="103"/>
  </w:num>
  <w:num w:numId="59">
    <w:abstractNumId w:val="15"/>
  </w:num>
  <w:num w:numId="60">
    <w:abstractNumId w:val="40"/>
  </w:num>
  <w:num w:numId="61">
    <w:abstractNumId w:val="1"/>
  </w:num>
  <w:num w:numId="62">
    <w:abstractNumId w:val="102"/>
  </w:num>
  <w:num w:numId="63">
    <w:abstractNumId w:val="8"/>
  </w:num>
  <w:num w:numId="64">
    <w:abstractNumId w:val="12"/>
  </w:num>
  <w:num w:numId="65">
    <w:abstractNumId w:val="69"/>
  </w:num>
  <w:num w:numId="66">
    <w:abstractNumId w:val="16"/>
  </w:num>
  <w:num w:numId="67">
    <w:abstractNumId w:val="100"/>
  </w:num>
  <w:num w:numId="68">
    <w:abstractNumId w:val="60"/>
  </w:num>
  <w:num w:numId="69">
    <w:abstractNumId w:val="9"/>
  </w:num>
  <w:num w:numId="70">
    <w:abstractNumId w:val="76"/>
  </w:num>
  <w:num w:numId="71">
    <w:abstractNumId w:val="19"/>
  </w:num>
  <w:num w:numId="72">
    <w:abstractNumId w:val="96"/>
  </w:num>
  <w:num w:numId="73">
    <w:abstractNumId w:val="75"/>
  </w:num>
  <w:num w:numId="74">
    <w:abstractNumId w:val="107"/>
  </w:num>
  <w:num w:numId="75">
    <w:abstractNumId w:val="43"/>
  </w:num>
  <w:num w:numId="76">
    <w:abstractNumId w:val="45"/>
  </w:num>
  <w:num w:numId="77">
    <w:abstractNumId w:val="56"/>
  </w:num>
  <w:num w:numId="78">
    <w:abstractNumId w:val="10"/>
  </w:num>
  <w:num w:numId="79">
    <w:abstractNumId w:val="0"/>
  </w:num>
  <w:num w:numId="8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53"/>
  </w:num>
  <w:num w:numId="83">
    <w:abstractNumId w:val="90"/>
  </w:num>
  <w:num w:numId="84">
    <w:abstractNumId w:val="71"/>
  </w:num>
  <w:num w:numId="85">
    <w:abstractNumId w:val="29"/>
  </w:num>
  <w:num w:numId="86">
    <w:abstractNumId w:val="72"/>
  </w:num>
  <w:num w:numId="87">
    <w:abstractNumId w:val="51"/>
  </w:num>
  <w:num w:numId="88">
    <w:abstractNumId w:val="39"/>
  </w:num>
  <w:num w:numId="89">
    <w:abstractNumId w:val="24"/>
  </w:num>
  <w:num w:numId="90">
    <w:abstractNumId w:val="36"/>
  </w:num>
  <w:num w:numId="91">
    <w:abstractNumId w:val="3"/>
  </w:num>
  <w:num w:numId="92">
    <w:abstractNumId w:val="95"/>
  </w:num>
  <w:num w:numId="93">
    <w:abstractNumId w:val="66"/>
  </w:num>
  <w:num w:numId="94">
    <w:abstractNumId w:val="109"/>
  </w:num>
  <w:num w:numId="95">
    <w:abstractNumId w:val="83"/>
  </w:num>
  <w:num w:numId="96">
    <w:abstractNumId w:val="47"/>
  </w:num>
  <w:num w:numId="97">
    <w:abstractNumId w:val="20"/>
  </w:num>
  <w:num w:numId="98">
    <w:abstractNumId w:val="97"/>
  </w:num>
  <w:num w:numId="99">
    <w:abstractNumId w:val="78"/>
  </w:num>
  <w:num w:numId="100">
    <w:abstractNumId w:val="50"/>
  </w:num>
  <w:num w:numId="101">
    <w:abstractNumId w:val="65"/>
  </w:num>
  <w:num w:numId="102">
    <w:abstractNumId w:val="86"/>
  </w:num>
  <w:num w:numId="103">
    <w:abstractNumId w:val="21"/>
  </w:num>
  <w:num w:numId="104">
    <w:abstractNumId w:val="86"/>
  </w:num>
  <w:num w:numId="105">
    <w:abstractNumId w:val="86"/>
  </w:num>
  <w:num w:numId="106">
    <w:abstractNumId w:val="74"/>
  </w:num>
  <w:num w:numId="107">
    <w:abstractNumId w:val="86"/>
  </w:num>
  <w:num w:numId="108">
    <w:abstractNumId w:val="86"/>
  </w:num>
  <w:num w:numId="109">
    <w:abstractNumId w:val="86"/>
  </w:num>
  <w:num w:numId="110">
    <w:abstractNumId w:val="5"/>
  </w:num>
  <w:num w:numId="111">
    <w:abstractNumId w:val="79"/>
  </w:num>
  <w:num w:numId="112">
    <w:abstractNumId w:val="33"/>
  </w:num>
  <w:num w:numId="113">
    <w:abstractNumId w:val="26"/>
  </w:num>
  <w:num w:numId="114">
    <w:abstractNumId w:val="2"/>
  </w:num>
  <w:num w:numId="115">
    <w:abstractNumId w:val="93"/>
  </w:num>
  <w:num w:numId="116">
    <w:abstractNumId w:val="99"/>
  </w:num>
  <w:num w:numId="117">
    <w:abstractNumId w:val="48"/>
  </w:num>
  <w:num w:numId="118">
    <w:abstractNumId w:val="6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CF"/>
    <w:rsid w:val="00005676"/>
    <w:rsid w:val="0001115F"/>
    <w:rsid w:val="00012651"/>
    <w:rsid w:val="000144E7"/>
    <w:rsid w:val="00014CD7"/>
    <w:rsid w:val="00015001"/>
    <w:rsid w:val="0001565A"/>
    <w:rsid w:val="0001661B"/>
    <w:rsid w:val="00016FDB"/>
    <w:rsid w:val="0002434B"/>
    <w:rsid w:val="00024616"/>
    <w:rsid w:val="000250B0"/>
    <w:rsid w:val="00032605"/>
    <w:rsid w:val="000349AB"/>
    <w:rsid w:val="00037218"/>
    <w:rsid w:val="00040435"/>
    <w:rsid w:val="00042077"/>
    <w:rsid w:val="0004430F"/>
    <w:rsid w:val="00050AAA"/>
    <w:rsid w:val="00052375"/>
    <w:rsid w:val="00052629"/>
    <w:rsid w:val="000538C8"/>
    <w:rsid w:val="0005392E"/>
    <w:rsid w:val="00053C57"/>
    <w:rsid w:val="00054FA8"/>
    <w:rsid w:val="000624FE"/>
    <w:rsid w:val="00063B14"/>
    <w:rsid w:val="0006468B"/>
    <w:rsid w:val="00064783"/>
    <w:rsid w:val="000648D5"/>
    <w:rsid w:val="00065073"/>
    <w:rsid w:val="00065EF6"/>
    <w:rsid w:val="000664D1"/>
    <w:rsid w:val="00066F7E"/>
    <w:rsid w:val="00067374"/>
    <w:rsid w:val="00067528"/>
    <w:rsid w:val="00070A70"/>
    <w:rsid w:val="00071338"/>
    <w:rsid w:val="0007284D"/>
    <w:rsid w:val="00072A9F"/>
    <w:rsid w:val="00074F57"/>
    <w:rsid w:val="00077A3C"/>
    <w:rsid w:val="00077B50"/>
    <w:rsid w:val="00077E9C"/>
    <w:rsid w:val="00077F90"/>
    <w:rsid w:val="00085B71"/>
    <w:rsid w:val="00086F11"/>
    <w:rsid w:val="00086FDD"/>
    <w:rsid w:val="00095263"/>
    <w:rsid w:val="00096B28"/>
    <w:rsid w:val="000A3047"/>
    <w:rsid w:val="000A33E2"/>
    <w:rsid w:val="000A4986"/>
    <w:rsid w:val="000A7D27"/>
    <w:rsid w:val="000A7D51"/>
    <w:rsid w:val="000B227D"/>
    <w:rsid w:val="000B4433"/>
    <w:rsid w:val="000B5BC2"/>
    <w:rsid w:val="000B63D0"/>
    <w:rsid w:val="000B7DAB"/>
    <w:rsid w:val="000C0F9E"/>
    <w:rsid w:val="000C2E37"/>
    <w:rsid w:val="000C5D53"/>
    <w:rsid w:val="000D120A"/>
    <w:rsid w:val="000D2EA3"/>
    <w:rsid w:val="000D3066"/>
    <w:rsid w:val="000D7A16"/>
    <w:rsid w:val="000E122F"/>
    <w:rsid w:val="000E1CBD"/>
    <w:rsid w:val="000E446D"/>
    <w:rsid w:val="000E479B"/>
    <w:rsid w:val="000E66B1"/>
    <w:rsid w:val="000F07B7"/>
    <w:rsid w:val="000F0F73"/>
    <w:rsid w:val="000F1C9B"/>
    <w:rsid w:val="000F5B7A"/>
    <w:rsid w:val="000F71F6"/>
    <w:rsid w:val="000F7200"/>
    <w:rsid w:val="00101D4C"/>
    <w:rsid w:val="0010282E"/>
    <w:rsid w:val="00103EC8"/>
    <w:rsid w:val="0010502B"/>
    <w:rsid w:val="00110651"/>
    <w:rsid w:val="001176BE"/>
    <w:rsid w:val="0012003B"/>
    <w:rsid w:val="001224CC"/>
    <w:rsid w:val="001226B6"/>
    <w:rsid w:val="0013090F"/>
    <w:rsid w:val="001341AB"/>
    <w:rsid w:val="00135F58"/>
    <w:rsid w:val="00136265"/>
    <w:rsid w:val="001375A1"/>
    <w:rsid w:val="00141FB3"/>
    <w:rsid w:val="00142CF3"/>
    <w:rsid w:val="001445FE"/>
    <w:rsid w:val="0014574C"/>
    <w:rsid w:val="001457B7"/>
    <w:rsid w:val="00153341"/>
    <w:rsid w:val="001576D9"/>
    <w:rsid w:val="00157CE1"/>
    <w:rsid w:val="001619B2"/>
    <w:rsid w:val="00162240"/>
    <w:rsid w:val="00165B06"/>
    <w:rsid w:val="00170ABA"/>
    <w:rsid w:val="001719B5"/>
    <w:rsid w:val="00172433"/>
    <w:rsid w:val="001733E2"/>
    <w:rsid w:val="001765C3"/>
    <w:rsid w:val="00184393"/>
    <w:rsid w:val="00192BDE"/>
    <w:rsid w:val="001949DE"/>
    <w:rsid w:val="001A06B5"/>
    <w:rsid w:val="001A0756"/>
    <w:rsid w:val="001A0ECD"/>
    <w:rsid w:val="001A1909"/>
    <w:rsid w:val="001A524B"/>
    <w:rsid w:val="001A66E8"/>
    <w:rsid w:val="001A6790"/>
    <w:rsid w:val="001B02C1"/>
    <w:rsid w:val="001B46A5"/>
    <w:rsid w:val="001B77F1"/>
    <w:rsid w:val="001C0AB1"/>
    <w:rsid w:val="001C1C12"/>
    <w:rsid w:val="001C35A3"/>
    <w:rsid w:val="001C6507"/>
    <w:rsid w:val="001C7211"/>
    <w:rsid w:val="001D5779"/>
    <w:rsid w:val="001D6243"/>
    <w:rsid w:val="001E05E6"/>
    <w:rsid w:val="001E1124"/>
    <w:rsid w:val="001E2AC2"/>
    <w:rsid w:val="001E4400"/>
    <w:rsid w:val="001F1572"/>
    <w:rsid w:val="001F57CE"/>
    <w:rsid w:val="00203764"/>
    <w:rsid w:val="00205DAC"/>
    <w:rsid w:val="00206C4C"/>
    <w:rsid w:val="00211165"/>
    <w:rsid w:val="00212BD6"/>
    <w:rsid w:val="00226565"/>
    <w:rsid w:val="002276C7"/>
    <w:rsid w:val="002350CF"/>
    <w:rsid w:val="002355BB"/>
    <w:rsid w:val="00236D09"/>
    <w:rsid w:val="00236E0E"/>
    <w:rsid w:val="0024606E"/>
    <w:rsid w:val="0024676B"/>
    <w:rsid w:val="002477CC"/>
    <w:rsid w:val="002561CD"/>
    <w:rsid w:val="00261E50"/>
    <w:rsid w:val="002638B5"/>
    <w:rsid w:val="00266926"/>
    <w:rsid w:val="002670F4"/>
    <w:rsid w:val="00270FBF"/>
    <w:rsid w:val="002732CB"/>
    <w:rsid w:val="00276807"/>
    <w:rsid w:val="002775E8"/>
    <w:rsid w:val="002778EF"/>
    <w:rsid w:val="00277A61"/>
    <w:rsid w:val="002807F7"/>
    <w:rsid w:val="00287799"/>
    <w:rsid w:val="00290821"/>
    <w:rsid w:val="002933A5"/>
    <w:rsid w:val="002A0023"/>
    <w:rsid w:val="002A1067"/>
    <w:rsid w:val="002A144C"/>
    <w:rsid w:val="002A2C5A"/>
    <w:rsid w:val="002B0FC3"/>
    <w:rsid w:val="002B1A0A"/>
    <w:rsid w:val="002B2DC0"/>
    <w:rsid w:val="002B46BA"/>
    <w:rsid w:val="002B4C56"/>
    <w:rsid w:val="002B58BF"/>
    <w:rsid w:val="002B5D7A"/>
    <w:rsid w:val="002B71ED"/>
    <w:rsid w:val="002B7F90"/>
    <w:rsid w:val="002C0845"/>
    <w:rsid w:val="002C144B"/>
    <w:rsid w:val="002C2D4B"/>
    <w:rsid w:val="002C311A"/>
    <w:rsid w:val="002C5B1D"/>
    <w:rsid w:val="002C6454"/>
    <w:rsid w:val="002D52E6"/>
    <w:rsid w:val="002D6993"/>
    <w:rsid w:val="002D7316"/>
    <w:rsid w:val="002D745D"/>
    <w:rsid w:val="002E1017"/>
    <w:rsid w:val="002E131A"/>
    <w:rsid w:val="002E5163"/>
    <w:rsid w:val="002F0453"/>
    <w:rsid w:val="002F2A73"/>
    <w:rsid w:val="002F34C8"/>
    <w:rsid w:val="002F3F2B"/>
    <w:rsid w:val="002F6B5D"/>
    <w:rsid w:val="002F7C92"/>
    <w:rsid w:val="0030317A"/>
    <w:rsid w:val="00306E5A"/>
    <w:rsid w:val="00313DD7"/>
    <w:rsid w:val="003161CC"/>
    <w:rsid w:val="003170C1"/>
    <w:rsid w:val="00317ADB"/>
    <w:rsid w:val="00320F2A"/>
    <w:rsid w:val="00322C17"/>
    <w:rsid w:val="00322F6B"/>
    <w:rsid w:val="003232CD"/>
    <w:rsid w:val="0033755C"/>
    <w:rsid w:val="003409FD"/>
    <w:rsid w:val="00343CDD"/>
    <w:rsid w:val="00344BE1"/>
    <w:rsid w:val="00350BEB"/>
    <w:rsid w:val="0035197F"/>
    <w:rsid w:val="00352DF4"/>
    <w:rsid w:val="00352F1F"/>
    <w:rsid w:val="0035607F"/>
    <w:rsid w:val="00357741"/>
    <w:rsid w:val="003612E3"/>
    <w:rsid w:val="00361A81"/>
    <w:rsid w:val="003621F4"/>
    <w:rsid w:val="003646E6"/>
    <w:rsid w:val="0037029D"/>
    <w:rsid w:val="00370A25"/>
    <w:rsid w:val="00370F43"/>
    <w:rsid w:val="003712FF"/>
    <w:rsid w:val="00374C86"/>
    <w:rsid w:val="00376F1C"/>
    <w:rsid w:val="00381633"/>
    <w:rsid w:val="00392626"/>
    <w:rsid w:val="00392EB7"/>
    <w:rsid w:val="0039383D"/>
    <w:rsid w:val="003943D6"/>
    <w:rsid w:val="00397ADA"/>
    <w:rsid w:val="003A13B3"/>
    <w:rsid w:val="003A5E41"/>
    <w:rsid w:val="003A6C1C"/>
    <w:rsid w:val="003B2723"/>
    <w:rsid w:val="003B759C"/>
    <w:rsid w:val="003C140B"/>
    <w:rsid w:val="003C1856"/>
    <w:rsid w:val="003C237B"/>
    <w:rsid w:val="003C2AD3"/>
    <w:rsid w:val="003C30AE"/>
    <w:rsid w:val="003C404E"/>
    <w:rsid w:val="003C5FB1"/>
    <w:rsid w:val="003D05ED"/>
    <w:rsid w:val="003D0BB3"/>
    <w:rsid w:val="003D0E5F"/>
    <w:rsid w:val="003D4522"/>
    <w:rsid w:val="003E45F7"/>
    <w:rsid w:val="003E4815"/>
    <w:rsid w:val="003F09B3"/>
    <w:rsid w:val="003F5B50"/>
    <w:rsid w:val="003F6413"/>
    <w:rsid w:val="00400988"/>
    <w:rsid w:val="004035C6"/>
    <w:rsid w:val="00403AA0"/>
    <w:rsid w:val="00403ADE"/>
    <w:rsid w:val="00404491"/>
    <w:rsid w:val="0040450C"/>
    <w:rsid w:val="004101B3"/>
    <w:rsid w:val="00411662"/>
    <w:rsid w:val="00420086"/>
    <w:rsid w:val="004208F3"/>
    <w:rsid w:val="0042215D"/>
    <w:rsid w:val="0042234E"/>
    <w:rsid w:val="004224F5"/>
    <w:rsid w:val="00424BD9"/>
    <w:rsid w:val="00427C5D"/>
    <w:rsid w:val="00427EF7"/>
    <w:rsid w:val="004359A6"/>
    <w:rsid w:val="00436B1A"/>
    <w:rsid w:val="004422E0"/>
    <w:rsid w:val="0044548E"/>
    <w:rsid w:val="00445E8F"/>
    <w:rsid w:val="00447C91"/>
    <w:rsid w:val="00450384"/>
    <w:rsid w:val="004540F4"/>
    <w:rsid w:val="004602F9"/>
    <w:rsid w:val="00463405"/>
    <w:rsid w:val="004639C4"/>
    <w:rsid w:val="004665E1"/>
    <w:rsid w:val="00466B84"/>
    <w:rsid w:val="00477E75"/>
    <w:rsid w:val="00484574"/>
    <w:rsid w:val="004855B9"/>
    <w:rsid w:val="00485702"/>
    <w:rsid w:val="00486820"/>
    <w:rsid w:val="00493587"/>
    <w:rsid w:val="0049453B"/>
    <w:rsid w:val="004972EB"/>
    <w:rsid w:val="004A39C1"/>
    <w:rsid w:val="004A6458"/>
    <w:rsid w:val="004B1FE9"/>
    <w:rsid w:val="004B7FEA"/>
    <w:rsid w:val="004C145B"/>
    <w:rsid w:val="004C1A7C"/>
    <w:rsid w:val="004C4666"/>
    <w:rsid w:val="004C5E46"/>
    <w:rsid w:val="004D1F32"/>
    <w:rsid w:val="004D37B3"/>
    <w:rsid w:val="004D3FC3"/>
    <w:rsid w:val="004D6A78"/>
    <w:rsid w:val="004D7A1A"/>
    <w:rsid w:val="004E1885"/>
    <w:rsid w:val="004E1EC6"/>
    <w:rsid w:val="004E27D2"/>
    <w:rsid w:val="004E3C57"/>
    <w:rsid w:val="004E426C"/>
    <w:rsid w:val="004E775A"/>
    <w:rsid w:val="004E79DA"/>
    <w:rsid w:val="004F1F2F"/>
    <w:rsid w:val="004F3EC5"/>
    <w:rsid w:val="00500035"/>
    <w:rsid w:val="00501D87"/>
    <w:rsid w:val="00503B0D"/>
    <w:rsid w:val="005117EE"/>
    <w:rsid w:val="00513082"/>
    <w:rsid w:val="005201C9"/>
    <w:rsid w:val="00524896"/>
    <w:rsid w:val="00526234"/>
    <w:rsid w:val="00533188"/>
    <w:rsid w:val="00533832"/>
    <w:rsid w:val="005345BF"/>
    <w:rsid w:val="00534A52"/>
    <w:rsid w:val="00541384"/>
    <w:rsid w:val="00542EF0"/>
    <w:rsid w:val="0054439E"/>
    <w:rsid w:val="0054490C"/>
    <w:rsid w:val="00545E58"/>
    <w:rsid w:val="00551AF3"/>
    <w:rsid w:val="005521F8"/>
    <w:rsid w:val="005537AA"/>
    <w:rsid w:val="00554375"/>
    <w:rsid w:val="0055456E"/>
    <w:rsid w:val="005569D2"/>
    <w:rsid w:val="00557414"/>
    <w:rsid w:val="005579D7"/>
    <w:rsid w:val="00560795"/>
    <w:rsid w:val="005625CB"/>
    <w:rsid w:val="00562ED3"/>
    <w:rsid w:val="0056331F"/>
    <w:rsid w:val="00563E75"/>
    <w:rsid w:val="00570468"/>
    <w:rsid w:val="00570B86"/>
    <w:rsid w:val="005740EE"/>
    <w:rsid w:val="005743F3"/>
    <w:rsid w:val="0057714E"/>
    <w:rsid w:val="00583537"/>
    <w:rsid w:val="0058382A"/>
    <w:rsid w:val="005860B9"/>
    <w:rsid w:val="00586608"/>
    <w:rsid w:val="005876FB"/>
    <w:rsid w:val="00591699"/>
    <w:rsid w:val="00596B68"/>
    <w:rsid w:val="005A202B"/>
    <w:rsid w:val="005A5164"/>
    <w:rsid w:val="005A52B5"/>
    <w:rsid w:val="005A6689"/>
    <w:rsid w:val="005A7C2C"/>
    <w:rsid w:val="005B0B77"/>
    <w:rsid w:val="005B5E43"/>
    <w:rsid w:val="005C0568"/>
    <w:rsid w:val="005C5EC5"/>
    <w:rsid w:val="005C68FD"/>
    <w:rsid w:val="005D0786"/>
    <w:rsid w:val="005D079C"/>
    <w:rsid w:val="005D18D4"/>
    <w:rsid w:val="005D36C2"/>
    <w:rsid w:val="005D372D"/>
    <w:rsid w:val="005D758B"/>
    <w:rsid w:val="005E0176"/>
    <w:rsid w:val="005E0354"/>
    <w:rsid w:val="005E163D"/>
    <w:rsid w:val="005E16E7"/>
    <w:rsid w:val="005E16F3"/>
    <w:rsid w:val="005E4FF4"/>
    <w:rsid w:val="005E5B9E"/>
    <w:rsid w:val="005E79EF"/>
    <w:rsid w:val="005F068E"/>
    <w:rsid w:val="006007C2"/>
    <w:rsid w:val="006015F2"/>
    <w:rsid w:val="00602B35"/>
    <w:rsid w:val="0060317C"/>
    <w:rsid w:val="00604203"/>
    <w:rsid w:val="00606DD1"/>
    <w:rsid w:val="00611465"/>
    <w:rsid w:val="00611932"/>
    <w:rsid w:val="00613171"/>
    <w:rsid w:val="00616308"/>
    <w:rsid w:val="00616F05"/>
    <w:rsid w:val="00624857"/>
    <w:rsid w:val="00626742"/>
    <w:rsid w:val="00630F03"/>
    <w:rsid w:val="00631C5C"/>
    <w:rsid w:val="00632E4B"/>
    <w:rsid w:val="0063716E"/>
    <w:rsid w:val="006375DD"/>
    <w:rsid w:val="006403F5"/>
    <w:rsid w:val="00644063"/>
    <w:rsid w:val="00654B56"/>
    <w:rsid w:val="00656DA2"/>
    <w:rsid w:val="0065781F"/>
    <w:rsid w:val="00660D8F"/>
    <w:rsid w:val="00661948"/>
    <w:rsid w:val="006703A6"/>
    <w:rsid w:val="00673E47"/>
    <w:rsid w:val="00692EE4"/>
    <w:rsid w:val="006942E7"/>
    <w:rsid w:val="00695CD3"/>
    <w:rsid w:val="00695D46"/>
    <w:rsid w:val="00696EDF"/>
    <w:rsid w:val="006A13AD"/>
    <w:rsid w:val="006A2667"/>
    <w:rsid w:val="006A3273"/>
    <w:rsid w:val="006A7CBF"/>
    <w:rsid w:val="006B1521"/>
    <w:rsid w:val="006B1DEC"/>
    <w:rsid w:val="006B24FE"/>
    <w:rsid w:val="006B254B"/>
    <w:rsid w:val="006B3729"/>
    <w:rsid w:val="006B7848"/>
    <w:rsid w:val="006C3ED8"/>
    <w:rsid w:val="006C469B"/>
    <w:rsid w:val="006C706A"/>
    <w:rsid w:val="006D1B59"/>
    <w:rsid w:val="006D37F7"/>
    <w:rsid w:val="006D3F6D"/>
    <w:rsid w:val="006D45FC"/>
    <w:rsid w:val="006D4A10"/>
    <w:rsid w:val="006D4EAE"/>
    <w:rsid w:val="006D54DA"/>
    <w:rsid w:val="006D557C"/>
    <w:rsid w:val="006D6C4B"/>
    <w:rsid w:val="006E1043"/>
    <w:rsid w:val="006E152D"/>
    <w:rsid w:val="006E28A3"/>
    <w:rsid w:val="006E47A9"/>
    <w:rsid w:val="006E59F3"/>
    <w:rsid w:val="006E64E2"/>
    <w:rsid w:val="006E65AD"/>
    <w:rsid w:val="006E66F2"/>
    <w:rsid w:val="006F022E"/>
    <w:rsid w:val="006F0E42"/>
    <w:rsid w:val="006F276B"/>
    <w:rsid w:val="006F389D"/>
    <w:rsid w:val="00700273"/>
    <w:rsid w:val="0070289D"/>
    <w:rsid w:val="00704050"/>
    <w:rsid w:val="00704EB7"/>
    <w:rsid w:val="007053C8"/>
    <w:rsid w:val="00706FA1"/>
    <w:rsid w:val="00710A3E"/>
    <w:rsid w:val="00711071"/>
    <w:rsid w:val="00711420"/>
    <w:rsid w:val="007171FE"/>
    <w:rsid w:val="00721C61"/>
    <w:rsid w:val="007237BF"/>
    <w:rsid w:val="0072697A"/>
    <w:rsid w:val="007305B9"/>
    <w:rsid w:val="00732148"/>
    <w:rsid w:val="007335D7"/>
    <w:rsid w:val="00736EAF"/>
    <w:rsid w:val="007373A5"/>
    <w:rsid w:val="0074067A"/>
    <w:rsid w:val="0074181D"/>
    <w:rsid w:val="00742913"/>
    <w:rsid w:val="007439C8"/>
    <w:rsid w:val="00753C02"/>
    <w:rsid w:val="00753E54"/>
    <w:rsid w:val="00754C95"/>
    <w:rsid w:val="00754CC9"/>
    <w:rsid w:val="007624B1"/>
    <w:rsid w:val="00762E6F"/>
    <w:rsid w:val="00763D55"/>
    <w:rsid w:val="00764147"/>
    <w:rsid w:val="00764961"/>
    <w:rsid w:val="0076574A"/>
    <w:rsid w:val="00765BA5"/>
    <w:rsid w:val="00766C3B"/>
    <w:rsid w:val="00766F4F"/>
    <w:rsid w:val="0076752E"/>
    <w:rsid w:val="00776DA0"/>
    <w:rsid w:val="00776DF7"/>
    <w:rsid w:val="00777AF5"/>
    <w:rsid w:val="00782CB6"/>
    <w:rsid w:val="00784036"/>
    <w:rsid w:val="0078589F"/>
    <w:rsid w:val="00785943"/>
    <w:rsid w:val="00785DC6"/>
    <w:rsid w:val="007908D0"/>
    <w:rsid w:val="007911ED"/>
    <w:rsid w:val="00791242"/>
    <w:rsid w:val="0079388E"/>
    <w:rsid w:val="00794E63"/>
    <w:rsid w:val="007957B1"/>
    <w:rsid w:val="007A0FF5"/>
    <w:rsid w:val="007A3C7B"/>
    <w:rsid w:val="007A4A49"/>
    <w:rsid w:val="007A6E1C"/>
    <w:rsid w:val="007A7EA7"/>
    <w:rsid w:val="007B02AA"/>
    <w:rsid w:val="007B0E2C"/>
    <w:rsid w:val="007B0F2B"/>
    <w:rsid w:val="007B16F1"/>
    <w:rsid w:val="007B6464"/>
    <w:rsid w:val="007C2632"/>
    <w:rsid w:val="007C3A65"/>
    <w:rsid w:val="007C7A9D"/>
    <w:rsid w:val="007D1E4A"/>
    <w:rsid w:val="007D2B76"/>
    <w:rsid w:val="007D342E"/>
    <w:rsid w:val="007D5640"/>
    <w:rsid w:val="007D69A6"/>
    <w:rsid w:val="007D7868"/>
    <w:rsid w:val="007E163F"/>
    <w:rsid w:val="007E3288"/>
    <w:rsid w:val="007E6296"/>
    <w:rsid w:val="007E7302"/>
    <w:rsid w:val="007F29B3"/>
    <w:rsid w:val="007F5B5A"/>
    <w:rsid w:val="007F77CB"/>
    <w:rsid w:val="00801144"/>
    <w:rsid w:val="008015D3"/>
    <w:rsid w:val="00802F6B"/>
    <w:rsid w:val="008036BA"/>
    <w:rsid w:val="00805910"/>
    <w:rsid w:val="00805B25"/>
    <w:rsid w:val="00811531"/>
    <w:rsid w:val="00813378"/>
    <w:rsid w:val="00820DCF"/>
    <w:rsid w:val="00822F33"/>
    <w:rsid w:val="00823905"/>
    <w:rsid w:val="008254E2"/>
    <w:rsid w:val="00826D89"/>
    <w:rsid w:val="00832C3B"/>
    <w:rsid w:val="0083332F"/>
    <w:rsid w:val="00833338"/>
    <w:rsid w:val="0083501A"/>
    <w:rsid w:val="00836D1B"/>
    <w:rsid w:val="00837CB3"/>
    <w:rsid w:val="00840A7C"/>
    <w:rsid w:val="00841CF4"/>
    <w:rsid w:val="0084238D"/>
    <w:rsid w:val="00847CD5"/>
    <w:rsid w:val="00850BE7"/>
    <w:rsid w:val="00851090"/>
    <w:rsid w:val="0085563E"/>
    <w:rsid w:val="0086006E"/>
    <w:rsid w:val="00860370"/>
    <w:rsid w:val="008604CD"/>
    <w:rsid w:val="008642F1"/>
    <w:rsid w:val="00867531"/>
    <w:rsid w:val="00867AC8"/>
    <w:rsid w:val="0087404D"/>
    <w:rsid w:val="00875BCE"/>
    <w:rsid w:val="00881227"/>
    <w:rsid w:val="00882BB1"/>
    <w:rsid w:val="00886A8C"/>
    <w:rsid w:val="00890C86"/>
    <w:rsid w:val="00893C3E"/>
    <w:rsid w:val="0089469D"/>
    <w:rsid w:val="00895631"/>
    <w:rsid w:val="00897564"/>
    <w:rsid w:val="00897B66"/>
    <w:rsid w:val="008A0875"/>
    <w:rsid w:val="008A1639"/>
    <w:rsid w:val="008A2BF6"/>
    <w:rsid w:val="008C009C"/>
    <w:rsid w:val="008C00FE"/>
    <w:rsid w:val="008C7469"/>
    <w:rsid w:val="008D04C1"/>
    <w:rsid w:val="008D1899"/>
    <w:rsid w:val="008D4AA3"/>
    <w:rsid w:val="008D58EC"/>
    <w:rsid w:val="008D73A0"/>
    <w:rsid w:val="008E1628"/>
    <w:rsid w:val="008E450B"/>
    <w:rsid w:val="008E783F"/>
    <w:rsid w:val="008F61CA"/>
    <w:rsid w:val="009055CF"/>
    <w:rsid w:val="00907177"/>
    <w:rsid w:val="009110DD"/>
    <w:rsid w:val="009151F3"/>
    <w:rsid w:val="009240A8"/>
    <w:rsid w:val="00926572"/>
    <w:rsid w:val="00926764"/>
    <w:rsid w:val="009302CF"/>
    <w:rsid w:val="00930364"/>
    <w:rsid w:val="00930EB6"/>
    <w:rsid w:val="009340AF"/>
    <w:rsid w:val="00934CA9"/>
    <w:rsid w:val="00934D72"/>
    <w:rsid w:val="00934EC2"/>
    <w:rsid w:val="00936B84"/>
    <w:rsid w:val="0093742D"/>
    <w:rsid w:val="00940163"/>
    <w:rsid w:val="00940508"/>
    <w:rsid w:val="00940EE7"/>
    <w:rsid w:val="0094169B"/>
    <w:rsid w:val="0094275F"/>
    <w:rsid w:val="00946AE8"/>
    <w:rsid w:val="00946F34"/>
    <w:rsid w:val="0095021C"/>
    <w:rsid w:val="00955090"/>
    <w:rsid w:val="00963C5B"/>
    <w:rsid w:val="0096400B"/>
    <w:rsid w:val="00965090"/>
    <w:rsid w:val="00966AB8"/>
    <w:rsid w:val="009737E4"/>
    <w:rsid w:val="00975A68"/>
    <w:rsid w:val="00976671"/>
    <w:rsid w:val="00981399"/>
    <w:rsid w:val="00981CFA"/>
    <w:rsid w:val="00982E64"/>
    <w:rsid w:val="00985A38"/>
    <w:rsid w:val="009877F7"/>
    <w:rsid w:val="0099012B"/>
    <w:rsid w:val="00994E07"/>
    <w:rsid w:val="00996E5D"/>
    <w:rsid w:val="009A17BF"/>
    <w:rsid w:val="009A1F62"/>
    <w:rsid w:val="009A4447"/>
    <w:rsid w:val="009B0506"/>
    <w:rsid w:val="009B0AC7"/>
    <w:rsid w:val="009B25F5"/>
    <w:rsid w:val="009B70DE"/>
    <w:rsid w:val="009B72A1"/>
    <w:rsid w:val="009B7BD7"/>
    <w:rsid w:val="009C2305"/>
    <w:rsid w:val="009C449C"/>
    <w:rsid w:val="009C4A20"/>
    <w:rsid w:val="009C52AB"/>
    <w:rsid w:val="009D054C"/>
    <w:rsid w:val="009D0DE7"/>
    <w:rsid w:val="009D1AA3"/>
    <w:rsid w:val="009D3796"/>
    <w:rsid w:val="009D50AB"/>
    <w:rsid w:val="009D714A"/>
    <w:rsid w:val="009D722A"/>
    <w:rsid w:val="009D7417"/>
    <w:rsid w:val="009E310C"/>
    <w:rsid w:val="009F1831"/>
    <w:rsid w:val="009F4B04"/>
    <w:rsid w:val="009F4F9A"/>
    <w:rsid w:val="009F6870"/>
    <w:rsid w:val="00A01B2E"/>
    <w:rsid w:val="00A02FA7"/>
    <w:rsid w:val="00A04692"/>
    <w:rsid w:val="00A14DCF"/>
    <w:rsid w:val="00A1600C"/>
    <w:rsid w:val="00A16433"/>
    <w:rsid w:val="00A201F6"/>
    <w:rsid w:val="00A22E55"/>
    <w:rsid w:val="00A2530B"/>
    <w:rsid w:val="00A3115E"/>
    <w:rsid w:val="00A3162F"/>
    <w:rsid w:val="00A36323"/>
    <w:rsid w:val="00A3747F"/>
    <w:rsid w:val="00A422B2"/>
    <w:rsid w:val="00A45F98"/>
    <w:rsid w:val="00A47FC2"/>
    <w:rsid w:val="00A50D42"/>
    <w:rsid w:val="00A52FD7"/>
    <w:rsid w:val="00A549C8"/>
    <w:rsid w:val="00A60136"/>
    <w:rsid w:val="00A61ED0"/>
    <w:rsid w:val="00A62815"/>
    <w:rsid w:val="00A63444"/>
    <w:rsid w:val="00A65529"/>
    <w:rsid w:val="00A66227"/>
    <w:rsid w:val="00A70421"/>
    <w:rsid w:val="00A7479E"/>
    <w:rsid w:val="00A750EE"/>
    <w:rsid w:val="00A800FB"/>
    <w:rsid w:val="00A81A2E"/>
    <w:rsid w:val="00A83822"/>
    <w:rsid w:val="00A860B9"/>
    <w:rsid w:val="00A867AC"/>
    <w:rsid w:val="00A91097"/>
    <w:rsid w:val="00A925D8"/>
    <w:rsid w:val="00A93B1D"/>
    <w:rsid w:val="00A949F6"/>
    <w:rsid w:val="00A955D8"/>
    <w:rsid w:val="00A96B09"/>
    <w:rsid w:val="00A96C1D"/>
    <w:rsid w:val="00AA08CC"/>
    <w:rsid w:val="00AA2240"/>
    <w:rsid w:val="00AA4003"/>
    <w:rsid w:val="00AA40B4"/>
    <w:rsid w:val="00AA55C4"/>
    <w:rsid w:val="00AA6120"/>
    <w:rsid w:val="00AA6211"/>
    <w:rsid w:val="00AA6ACA"/>
    <w:rsid w:val="00AB0D7C"/>
    <w:rsid w:val="00AB375F"/>
    <w:rsid w:val="00AC2EF9"/>
    <w:rsid w:val="00AD1343"/>
    <w:rsid w:val="00AD1415"/>
    <w:rsid w:val="00AD4B83"/>
    <w:rsid w:val="00AD5587"/>
    <w:rsid w:val="00AD5848"/>
    <w:rsid w:val="00AE06F7"/>
    <w:rsid w:val="00AE2B11"/>
    <w:rsid w:val="00AE35B1"/>
    <w:rsid w:val="00AE4FF5"/>
    <w:rsid w:val="00AE5427"/>
    <w:rsid w:val="00AE5C81"/>
    <w:rsid w:val="00AE7218"/>
    <w:rsid w:val="00AF09BA"/>
    <w:rsid w:val="00AF18D6"/>
    <w:rsid w:val="00AF48B1"/>
    <w:rsid w:val="00AF69FF"/>
    <w:rsid w:val="00B02403"/>
    <w:rsid w:val="00B02F8B"/>
    <w:rsid w:val="00B0674A"/>
    <w:rsid w:val="00B07E7B"/>
    <w:rsid w:val="00B107A9"/>
    <w:rsid w:val="00B1212F"/>
    <w:rsid w:val="00B1458C"/>
    <w:rsid w:val="00B2291E"/>
    <w:rsid w:val="00B2430D"/>
    <w:rsid w:val="00B245BF"/>
    <w:rsid w:val="00B3045C"/>
    <w:rsid w:val="00B320DC"/>
    <w:rsid w:val="00B34DAC"/>
    <w:rsid w:val="00B35470"/>
    <w:rsid w:val="00B37D9D"/>
    <w:rsid w:val="00B37FA6"/>
    <w:rsid w:val="00B43F06"/>
    <w:rsid w:val="00B45644"/>
    <w:rsid w:val="00B46A48"/>
    <w:rsid w:val="00B54F33"/>
    <w:rsid w:val="00B600DD"/>
    <w:rsid w:val="00B6447A"/>
    <w:rsid w:val="00B64515"/>
    <w:rsid w:val="00B7493C"/>
    <w:rsid w:val="00B77A4F"/>
    <w:rsid w:val="00B77F1C"/>
    <w:rsid w:val="00B8043F"/>
    <w:rsid w:val="00B81569"/>
    <w:rsid w:val="00B81BAD"/>
    <w:rsid w:val="00B866CE"/>
    <w:rsid w:val="00B86CAF"/>
    <w:rsid w:val="00B947C3"/>
    <w:rsid w:val="00B94E28"/>
    <w:rsid w:val="00B9651D"/>
    <w:rsid w:val="00B96911"/>
    <w:rsid w:val="00BA12BD"/>
    <w:rsid w:val="00BA15BE"/>
    <w:rsid w:val="00BA313C"/>
    <w:rsid w:val="00BA476A"/>
    <w:rsid w:val="00BA4C43"/>
    <w:rsid w:val="00BA5C9F"/>
    <w:rsid w:val="00BB4196"/>
    <w:rsid w:val="00BB525C"/>
    <w:rsid w:val="00BB55E1"/>
    <w:rsid w:val="00BB6DED"/>
    <w:rsid w:val="00BB7D2B"/>
    <w:rsid w:val="00BC0FE4"/>
    <w:rsid w:val="00BC426B"/>
    <w:rsid w:val="00BC6CB1"/>
    <w:rsid w:val="00BD52BB"/>
    <w:rsid w:val="00BD681B"/>
    <w:rsid w:val="00BD6E03"/>
    <w:rsid w:val="00BE2AA4"/>
    <w:rsid w:val="00BE75BD"/>
    <w:rsid w:val="00BF0912"/>
    <w:rsid w:val="00BF2B2B"/>
    <w:rsid w:val="00BF2CBC"/>
    <w:rsid w:val="00BF30D3"/>
    <w:rsid w:val="00BF7FDC"/>
    <w:rsid w:val="00C002A7"/>
    <w:rsid w:val="00C05632"/>
    <w:rsid w:val="00C05CBB"/>
    <w:rsid w:val="00C0744A"/>
    <w:rsid w:val="00C11B0E"/>
    <w:rsid w:val="00C12E60"/>
    <w:rsid w:val="00C1771F"/>
    <w:rsid w:val="00C20E7A"/>
    <w:rsid w:val="00C22065"/>
    <w:rsid w:val="00C22B68"/>
    <w:rsid w:val="00C23B90"/>
    <w:rsid w:val="00C2537C"/>
    <w:rsid w:val="00C26372"/>
    <w:rsid w:val="00C267E7"/>
    <w:rsid w:val="00C26F69"/>
    <w:rsid w:val="00C27FB5"/>
    <w:rsid w:val="00C31CCE"/>
    <w:rsid w:val="00C32484"/>
    <w:rsid w:val="00C35E74"/>
    <w:rsid w:val="00C40FC6"/>
    <w:rsid w:val="00C442E1"/>
    <w:rsid w:val="00C45EF1"/>
    <w:rsid w:val="00C51907"/>
    <w:rsid w:val="00C51D85"/>
    <w:rsid w:val="00C53934"/>
    <w:rsid w:val="00C5711C"/>
    <w:rsid w:val="00C614F9"/>
    <w:rsid w:val="00C624E4"/>
    <w:rsid w:val="00C715E2"/>
    <w:rsid w:val="00C74BD3"/>
    <w:rsid w:val="00C75D33"/>
    <w:rsid w:val="00C82C80"/>
    <w:rsid w:val="00C86ED2"/>
    <w:rsid w:val="00C9011C"/>
    <w:rsid w:val="00C949A0"/>
    <w:rsid w:val="00C953F8"/>
    <w:rsid w:val="00C958FA"/>
    <w:rsid w:val="00C95CC8"/>
    <w:rsid w:val="00CA1E70"/>
    <w:rsid w:val="00CA208D"/>
    <w:rsid w:val="00CA21F0"/>
    <w:rsid w:val="00CA549A"/>
    <w:rsid w:val="00CA6166"/>
    <w:rsid w:val="00CA69C8"/>
    <w:rsid w:val="00CA69DB"/>
    <w:rsid w:val="00CA6FEA"/>
    <w:rsid w:val="00CA78F4"/>
    <w:rsid w:val="00CB353E"/>
    <w:rsid w:val="00CB70CB"/>
    <w:rsid w:val="00CB7210"/>
    <w:rsid w:val="00CB722C"/>
    <w:rsid w:val="00CB735E"/>
    <w:rsid w:val="00CC04A6"/>
    <w:rsid w:val="00CC112F"/>
    <w:rsid w:val="00CC168B"/>
    <w:rsid w:val="00CC1FB6"/>
    <w:rsid w:val="00CC3070"/>
    <w:rsid w:val="00CC3D04"/>
    <w:rsid w:val="00CC535D"/>
    <w:rsid w:val="00CD0044"/>
    <w:rsid w:val="00CD0504"/>
    <w:rsid w:val="00CD4C90"/>
    <w:rsid w:val="00CD4E06"/>
    <w:rsid w:val="00CD4F59"/>
    <w:rsid w:val="00CE5424"/>
    <w:rsid w:val="00CE55EE"/>
    <w:rsid w:val="00CE605D"/>
    <w:rsid w:val="00CF0B55"/>
    <w:rsid w:val="00CF40A4"/>
    <w:rsid w:val="00CF68D6"/>
    <w:rsid w:val="00CF76CB"/>
    <w:rsid w:val="00D028BF"/>
    <w:rsid w:val="00D05100"/>
    <w:rsid w:val="00D05D61"/>
    <w:rsid w:val="00D146D3"/>
    <w:rsid w:val="00D14D4D"/>
    <w:rsid w:val="00D156F5"/>
    <w:rsid w:val="00D17941"/>
    <w:rsid w:val="00D23E01"/>
    <w:rsid w:val="00D24305"/>
    <w:rsid w:val="00D2470E"/>
    <w:rsid w:val="00D25B14"/>
    <w:rsid w:val="00D274B8"/>
    <w:rsid w:val="00D30366"/>
    <w:rsid w:val="00D30A6D"/>
    <w:rsid w:val="00D35D2A"/>
    <w:rsid w:val="00D35D4B"/>
    <w:rsid w:val="00D36021"/>
    <w:rsid w:val="00D36438"/>
    <w:rsid w:val="00D42075"/>
    <w:rsid w:val="00D47C16"/>
    <w:rsid w:val="00D534D5"/>
    <w:rsid w:val="00D53F82"/>
    <w:rsid w:val="00D550BB"/>
    <w:rsid w:val="00D56F80"/>
    <w:rsid w:val="00D5795F"/>
    <w:rsid w:val="00D73775"/>
    <w:rsid w:val="00D76102"/>
    <w:rsid w:val="00D76788"/>
    <w:rsid w:val="00D76DD3"/>
    <w:rsid w:val="00D82131"/>
    <w:rsid w:val="00D82194"/>
    <w:rsid w:val="00D82EEA"/>
    <w:rsid w:val="00D8376F"/>
    <w:rsid w:val="00D87402"/>
    <w:rsid w:val="00D91348"/>
    <w:rsid w:val="00D921D2"/>
    <w:rsid w:val="00D93975"/>
    <w:rsid w:val="00D96E83"/>
    <w:rsid w:val="00D97C53"/>
    <w:rsid w:val="00DA0FBF"/>
    <w:rsid w:val="00DA21AE"/>
    <w:rsid w:val="00DA4AAF"/>
    <w:rsid w:val="00DA5F0C"/>
    <w:rsid w:val="00DA6845"/>
    <w:rsid w:val="00DA6B12"/>
    <w:rsid w:val="00DB03CF"/>
    <w:rsid w:val="00DB1316"/>
    <w:rsid w:val="00DB1BF7"/>
    <w:rsid w:val="00DB2D8B"/>
    <w:rsid w:val="00DB62BC"/>
    <w:rsid w:val="00DB7213"/>
    <w:rsid w:val="00DB79AB"/>
    <w:rsid w:val="00DC0073"/>
    <w:rsid w:val="00DC23A6"/>
    <w:rsid w:val="00DC2CBD"/>
    <w:rsid w:val="00DC3581"/>
    <w:rsid w:val="00DC3C38"/>
    <w:rsid w:val="00DC4688"/>
    <w:rsid w:val="00DC6A20"/>
    <w:rsid w:val="00DD10AF"/>
    <w:rsid w:val="00DD1510"/>
    <w:rsid w:val="00DD25E0"/>
    <w:rsid w:val="00DE4E79"/>
    <w:rsid w:val="00DF355E"/>
    <w:rsid w:val="00DF380A"/>
    <w:rsid w:val="00DF433E"/>
    <w:rsid w:val="00DF5DA0"/>
    <w:rsid w:val="00DF7471"/>
    <w:rsid w:val="00DF7F85"/>
    <w:rsid w:val="00E02BA7"/>
    <w:rsid w:val="00E02E53"/>
    <w:rsid w:val="00E06DAD"/>
    <w:rsid w:val="00E07C8F"/>
    <w:rsid w:val="00E13BDD"/>
    <w:rsid w:val="00E147FA"/>
    <w:rsid w:val="00E14DFC"/>
    <w:rsid w:val="00E16340"/>
    <w:rsid w:val="00E16B6C"/>
    <w:rsid w:val="00E1716C"/>
    <w:rsid w:val="00E23DA9"/>
    <w:rsid w:val="00E2430A"/>
    <w:rsid w:val="00E25387"/>
    <w:rsid w:val="00E30084"/>
    <w:rsid w:val="00E301B5"/>
    <w:rsid w:val="00E340F8"/>
    <w:rsid w:val="00E35F73"/>
    <w:rsid w:val="00E37B08"/>
    <w:rsid w:val="00E4245E"/>
    <w:rsid w:val="00E44A79"/>
    <w:rsid w:val="00E44E08"/>
    <w:rsid w:val="00E501B9"/>
    <w:rsid w:val="00E50715"/>
    <w:rsid w:val="00E52039"/>
    <w:rsid w:val="00E53C5A"/>
    <w:rsid w:val="00E623E1"/>
    <w:rsid w:val="00E64A9D"/>
    <w:rsid w:val="00E661D5"/>
    <w:rsid w:val="00E66A47"/>
    <w:rsid w:val="00E673E0"/>
    <w:rsid w:val="00E70002"/>
    <w:rsid w:val="00E7283E"/>
    <w:rsid w:val="00E77A23"/>
    <w:rsid w:val="00E80024"/>
    <w:rsid w:val="00E84254"/>
    <w:rsid w:val="00E842E2"/>
    <w:rsid w:val="00E84853"/>
    <w:rsid w:val="00E85810"/>
    <w:rsid w:val="00E9682E"/>
    <w:rsid w:val="00E969FC"/>
    <w:rsid w:val="00EA2126"/>
    <w:rsid w:val="00EA5498"/>
    <w:rsid w:val="00EB0321"/>
    <w:rsid w:val="00EB4A31"/>
    <w:rsid w:val="00EB5650"/>
    <w:rsid w:val="00EB5C06"/>
    <w:rsid w:val="00EB63B8"/>
    <w:rsid w:val="00EC42BD"/>
    <w:rsid w:val="00EC64AD"/>
    <w:rsid w:val="00EC6F33"/>
    <w:rsid w:val="00ED0D26"/>
    <w:rsid w:val="00EE243F"/>
    <w:rsid w:val="00EE2F30"/>
    <w:rsid w:val="00EE5406"/>
    <w:rsid w:val="00EE5D69"/>
    <w:rsid w:val="00EF3CB0"/>
    <w:rsid w:val="00EF77DF"/>
    <w:rsid w:val="00EF7973"/>
    <w:rsid w:val="00F016A7"/>
    <w:rsid w:val="00F0172B"/>
    <w:rsid w:val="00F02BA0"/>
    <w:rsid w:val="00F02D39"/>
    <w:rsid w:val="00F05093"/>
    <w:rsid w:val="00F06532"/>
    <w:rsid w:val="00F129B2"/>
    <w:rsid w:val="00F2621A"/>
    <w:rsid w:val="00F30677"/>
    <w:rsid w:val="00F30FAB"/>
    <w:rsid w:val="00F33AE6"/>
    <w:rsid w:val="00F36ADF"/>
    <w:rsid w:val="00F44F71"/>
    <w:rsid w:val="00F50DF3"/>
    <w:rsid w:val="00F62602"/>
    <w:rsid w:val="00F62749"/>
    <w:rsid w:val="00F71B4F"/>
    <w:rsid w:val="00F74651"/>
    <w:rsid w:val="00F74A0E"/>
    <w:rsid w:val="00F752C4"/>
    <w:rsid w:val="00F7605C"/>
    <w:rsid w:val="00F811CF"/>
    <w:rsid w:val="00F84B34"/>
    <w:rsid w:val="00F85995"/>
    <w:rsid w:val="00F91A30"/>
    <w:rsid w:val="00F91A99"/>
    <w:rsid w:val="00F92242"/>
    <w:rsid w:val="00FA0ECA"/>
    <w:rsid w:val="00FA188A"/>
    <w:rsid w:val="00FA1975"/>
    <w:rsid w:val="00FA3704"/>
    <w:rsid w:val="00FB0F01"/>
    <w:rsid w:val="00FB10E9"/>
    <w:rsid w:val="00FB32EC"/>
    <w:rsid w:val="00FB37C9"/>
    <w:rsid w:val="00FB63D4"/>
    <w:rsid w:val="00FC03A4"/>
    <w:rsid w:val="00FC3B8D"/>
    <w:rsid w:val="00FC3E62"/>
    <w:rsid w:val="00FC43F1"/>
    <w:rsid w:val="00FC4AED"/>
    <w:rsid w:val="00FC7982"/>
    <w:rsid w:val="00FD055A"/>
    <w:rsid w:val="00FD46A0"/>
    <w:rsid w:val="00FD52E0"/>
    <w:rsid w:val="00FD597C"/>
    <w:rsid w:val="00FD59B9"/>
    <w:rsid w:val="00FE190E"/>
    <w:rsid w:val="00FE2053"/>
    <w:rsid w:val="00FE7D03"/>
    <w:rsid w:val="00FF0B37"/>
    <w:rsid w:val="00FF4869"/>
    <w:rsid w:val="00FF59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E9B79"/>
  <w15:docId w15:val="{507FEA5F-351E-46D4-9E1B-370612C7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0988"/>
    <w:pPr>
      <w:spacing w:before="120" w:after="120"/>
      <w:jc w:val="both"/>
    </w:pPr>
    <w:rPr>
      <w:rFonts w:ascii="Corbel" w:hAnsi="Corbel"/>
      <w:sz w:val="20"/>
    </w:rPr>
  </w:style>
  <w:style w:type="paragraph" w:styleId="Heading1">
    <w:name w:val="heading 1"/>
    <w:next w:val="Normal"/>
    <w:link w:val="Heading1Char"/>
    <w:uiPriority w:val="99"/>
    <w:qFormat/>
    <w:rsid w:val="0002434B"/>
    <w:pPr>
      <w:keepNext/>
      <w:keepLines/>
      <w:numPr>
        <w:numId w:val="1"/>
      </w:numPr>
      <w:pBdr>
        <w:bottom w:val="single" w:sz="24" w:space="1" w:color="E36C0A"/>
      </w:pBdr>
      <w:spacing w:before="120" w:after="120" w:afterAutospacing="1" w:line="240" w:lineRule="auto"/>
      <w:outlineLvl w:val="0"/>
    </w:pPr>
    <w:rPr>
      <w:rFonts w:ascii="Corbel" w:eastAsiaTheme="majorEastAsia" w:hAnsi="Corbel" w:cstheme="majorBidi"/>
      <w:b/>
      <w:bCs/>
      <w:smallCaps/>
      <w:color w:val="133C66"/>
      <w:sz w:val="56"/>
      <w:szCs w:val="28"/>
    </w:rPr>
  </w:style>
  <w:style w:type="paragraph" w:styleId="Heading2">
    <w:name w:val="heading 2"/>
    <w:basedOn w:val="Heading1"/>
    <w:next w:val="Normal"/>
    <w:link w:val="Heading2Char"/>
    <w:uiPriority w:val="99"/>
    <w:unhideWhenUsed/>
    <w:qFormat/>
    <w:rsid w:val="0012003B"/>
    <w:pPr>
      <w:numPr>
        <w:ilvl w:val="1"/>
      </w:numPr>
      <w:ind w:left="432"/>
      <w:outlineLvl w:val="1"/>
    </w:pPr>
    <w:rPr>
      <w:bCs w:val="0"/>
      <w:smallCaps w:val="0"/>
      <w:color w:val="2F5496"/>
      <w:sz w:val="40"/>
      <w:szCs w:val="26"/>
    </w:rPr>
  </w:style>
  <w:style w:type="paragraph" w:styleId="Heading3">
    <w:name w:val="heading 3"/>
    <w:basedOn w:val="Normal"/>
    <w:next w:val="Normal"/>
    <w:link w:val="Heading3Char"/>
    <w:uiPriority w:val="99"/>
    <w:unhideWhenUsed/>
    <w:qFormat/>
    <w:rsid w:val="006E59F3"/>
    <w:pPr>
      <w:keepNext/>
      <w:keepLines/>
      <w:numPr>
        <w:ilvl w:val="2"/>
        <w:numId w:val="1"/>
      </w:numPr>
      <w:spacing w:before="200" w:after="0"/>
      <w:outlineLvl w:val="2"/>
    </w:pPr>
    <w:rPr>
      <w:rFonts w:eastAsiaTheme="majorEastAsia" w:cstheme="majorBidi"/>
      <w:b/>
      <w:bCs/>
      <w:color w:val="E36C0A"/>
      <w:sz w:val="36"/>
    </w:rPr>
  </w:style>
  <w:style w:type="paragraph" w:styleId="Heading4">
    <w:name w:val="heading 4"/>
    <w:basedOn w:val="Heading3"/>
    <w:next w:val="Normal"/>
    <w:link w:val="Heading4Char"/>
    <w:uiPriority w:val="99"/>
    <w:unhideWhenUsed/>
    <w:qFormat/>
    <w:rsid w:val="006E59F3"/>
    <w:pPr>
      <w:numPr>
        <w:ilvl w:val="3"/>
      </w:numPr>
      <w:outlineLvl w:val="3"/>
    </w:pPr>
    <w:rPr>
      <w:b w:val="0"/>
      <w:bCs w:val="0"/>
      <w:iCs/>
      <w:sz w:val="32"/>
    </w:rPr>
  </w:style>
  <w:style w:type="paragraph" w:styleId="Heading5">
    <w:name w:val="heading 5"/>
    <w:basedOn w:val="Heading4"/>
    <w:next w:val="Normal"/>
    <w:link w:val="Heading5Char"/>
    <w:uiPriority w:val="9"/>
    <w:unhideWhenUsed/>
    <w:qFormat/>
    <w:rsid w:val="006E59F3"/>
    <w:pPr>
      <w:numPr>
        <w:ilvl w:val="4"/>
      </w:numPr>
      <w:outlineLvl w:val="4"/>
    </w:pPr>
    <w:rPr>
      <w:i/>
      <w:sz w:val="24"/>
    </w:rPr>
  </w:style>
  <w:style w:type="paragraph" w:styleId="Heading8">
    <w:name w:val="heading 8"/>
    <w:basedOn w:val="Normal"/>
    <w:next w:val="Normal"/>
    <w:link w:val="Heading8Char"/>
    <w:uiPriority w:val="99"/>
    <w:qFormat/>
    <w:rsid w:val="004E79DA"/>
    <w:pPr>
      <w:keepNext/>
      <w:spacing w:before="0" w:after="0" w:line="240" w:lineRule="auto"/>
      <w:jc w:val="left"/>
      <w:outlineLvl w:val="7"/>
    </w:pPr>
    <w:rPr>
      <w:rFonts w:ascii="Times New Roman" w:eastAsia="Times New Roman" w:hAnsi="Times New Roman" w:cs="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98"/>
    <w:pPr>
      <w:spacing w:after="0" w:line="240" w:lineRule="auto"/>
      <w:jc w:val="both"/>
    </w:pPr>
    <w:rPr>
      <w:rFonts w:ascii="Corbel" w:hAnsi="Corbel"/>
      <w:sz w:val="20"/>
    </w:rPr>
  </w:style>
  <w:style w:type="paragraph" w:styleId="Title">
    <w:name w:val="Title"/>
    <w:basedOn w:val="Normal"/>
    <w:next w:val="Normal"/>
    <w:link w:val="TitleChar"/>
    <w:uiPriority w:val="99"/>
    <w:qFormat/>
    <w:rsid w:val="00B866CE"/>
    <w:pPr>
      <w:pBdr>
        <w:bottom w:val="single" w:sz="24" w:space="4" w:color="E36C0A"/>
      </w:pBdr>
      <w:spacing w:after="100" w:afterAutospacing="1" w:line="240" w:lineRule="auto"/>
      <w:contextualSpacing/>
      <w:jc w:val="center"/>
    </w:pPr>
    <w:rPr>
      <w:rFonts w:eastAsiaTheme="majorEastAsia" w:cstheme="majorBidi"/>
      <w:b/>
      <w:smallCaps/>
      <w:color w:val="17365D" w:themeColor="text2" w:themeShade="BF"/>
      <w:spacing w:val="5"/>
      <w:kern w:val="28"/>
      <w:sz w:val="56"/>
      <w:szCs w:val="52"/>
    </w:rPr>
  </w:style>
  <w:style w:type="character" w:customStyle="1" w:styleId="TitleChar">
    <w:name w:val="Title Char"/>
    <w:basedOn w:val="DefaultParagraphFont"/>
    <w:link w:val="Title"/>
    <w:uiPriority w:val="99"/>
    <w:rsid w:val="00B866CE"/>
    <w:rPr>
      <w:rFonts w:ascii="Corbel" w:eastAsiaTheme="majorEastAsia" w:hAnsi="Corbel" w:cstheme="majorBidi"/>
      <w:b/>
      <w:smallCaps/>
      <w:color w:val="17365D" w:themeColor="text2" w:themeShade="BF"/>
      <w:spacing w:val="5"/>
      <w:kern w:val="28"/>
      <w:sz w:val="56"/>
      <w:szCs w:val="52"/>
    </w:rPr>
  </w:style>
  <w:style w:type="character" w:customStyle="1" w:styleId="Heading1Char">
    <w:name w:val="Heading 1 Char"/>
    <w:basedOn w:val="DefaultParagraphFont"/>
    <w:link w:val="Heading1"/>
    <w:uiPriority w:val="99"/>
    <w:rsid w:val="0002434B"/>
    <w:rPr>
      <w:rFonts w:ascii="Corbel" w:eastAsiaTheme="majorEastAsia" w:hAnsi="Corbel" w:cstheme="majorBidi"/>
      <w:b/>
      <w:bCs/>
      <w:smallCaps/>
      <w:color w:val="133C66"/>
      <w:sz w:val="56"/>
      <w:szCs w:val="28"/>
    </w:rPr>
  </w:style>
  <w:style w:type="character" w:customStyle="1" w:styleId="Heading2Char">
    <w:name w:val="Heading 2 Char"/>
    <w:basedOn w:val="DefaultParagraphFont"/>
    <w:link w:val="Heading2"/>
    <w:uiPriority w:val="99"/>
    <w:rsid w:val="0012003B"/>
    <w:rPr>
      <w:rFonts w:ascii="Corbel" w:eastAsiaTheme="majorEastAsia" w:hAnsi="Corbel" w:cstheme="majorBidi"/>
      <w:b/>
      <w:color w:val="2F5496"/>
      <w:sz w:val="40"/>
      <w:szCs w:val="26"/>
    </w:rPr>
  </w:style>
  <w:style w:type="character" w:customStyle="1" w:styleId="Heading3Char">
    <w:name w:val="Heading 3 Char"/>
    <w:basedOn w:val="DefaultParagraphFont"/>
    <w:link w:val="Heading3"/>
    <w:uiPriority w:val="99"/>
    <w:rsid w:val="006E59F3"/>
    <w:rPr>
      <w:rFonts w:ascii="Corbel" w:eastAsiaTheme="majorEastAsia" w:hAnsi="Corbel" w:cstheme="majorBidi"/>
      <w:b/>
      <w:bCs/>
      <w:color w:val="E36C0A"/>
      <w:sz w:val="36"/>
    </w:rPr>
  </w:style>
  <w:style w:type="character" w:customStyle="1" w:styleId="Heading4Char">
    <w:name w:val="Heading 4 Char"/>
    <w:basedOn w:val="DefaultParagraphFont"/>
    <w:link w:val="Heading4"/>
    <w:uiPriority w:val="99"/>
    <w:rsid w:val="006E59F3"/>
    <w:rPr>
      <w:rFonts w:ascii="Corbel" w:eastAsiaTheme="majorEastAsia" w:hAnsi="Corbel" w:cstheme="majorBidi"/>
      <w:iCs/>
      <w:color w:val="E36C0A"/>
      <w:sz w:val="32"/>
    </w:rPr>
  </w:style>
  <w:style w:type="character" w:customStyle="1" w:styleId="Heading5Char">
    <w:name w:val="Heading 5 Char"/>
    <w:basedOn w:val="DefaultParagraphFont"/>
    <w:link w:val="Heading5"/>
    <w:uiPriority w:val="9"/>
    <w:rsid w:val="006E59F3"/>
    <w:rPr>
      <w:rFonts w:ascii="Corbel" w:eastAsiaTheme="majorEastAsia" w:hAnsi="Corbel" w:cstheme="majorBidi"/>
      <w:i/>
      <w:iCs/>
      <w:color w:val="E36C0A"/>
      <w:sz w:val="24"/>
    </w:rPr>
  </w:style>
  <w:style w:type="paragraph" w:styleId="ListParagraph">
    <w:name w:val="List Paragraph"/>
    <w:aliases w:val="List Paragraph (bulleted list),Bullet 1 List,List Paragraph1,Bullets,Bulleted"/>
    <w:basedOn w:val="Normal"/>
    <w:link w:val="ListParagraphChar"/>
    <w:uiPriority w:val="72"/>
    <w:qFormat/>
    <w:rsid w:val="00184393"/>
    <w:pPr>
      <w:numPr>
        <w:numId w:val="2"/>
      </w:numPr>
      <w:contextualSpacing/>
    </w:pPr>
  </w:style>
  <w:style w:type="paragraph" w:styleId="Header">
    <w:name w:val="header"/>
    <w:aliases w:val="EthylHeader"/>
    <w:basedOn w:val="Normal"/>
    <w:link w:val="HeaderChar"/>
    <w:uiPriority w:val="99"/>
    <w:unhideWhenUsed/>
    <w:rsid w:val="00184393"/>
    <w:pPr>
      <w:tabs>
        <w:tab w:val="center" w:pos="4680"/>
        <w:tab w:val="right" w:pos="9360"/>
      </w:tabs>
      <w:spacing w:after="0" w:line="240" w:lineRule="auto"/>
    </w:pPr>
  </w:style>
  <w:style w:type="character" w:customStyle="1" w:styleId="HeaderChar">
    <w:name w:val="Header Char"/>
    <w:aliases w:val="EthylHeader Char"/>
    <w:basedOn w:val="DefaultParagraphFont"/>
    <w:link w:val="Header"/>
    <w:uiPriority w:val="99"/>
    <w:rsid w:val="00184393"/>
    <w:rPr>
      <w:rFonts w:ascii="Corbel" w:hAnsi="Corbel"/>
      <w:sz w:val="20"/>
    </w:rPr>
  </w:style>
  <w:style w:type="paragraph" w:styleId="Footer">
    <w:name w:val="footer"/>
    <w:basedOn w:val="Normal"/>
    <w:link w:val="FooterChar"/>
    <w:uiPriority w:val="99"/>
    <w:unhideWhenUsed/>
    <w:rsid w:val="0018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93"/>
    <w:rPr>
      <w:rFonts w:ascii="Corbel" w:hAnsi="Corbel"/>
      <w:sz w:val="20"/>
    </w:rPr>
  </w:style>
  <w:style w:type="character" w:customStyle="1" w:styleId="ListParagraphChar">
    <w:name w:val="List Paragraph Char"/>
    <w:aliases w:val="List Paragraph (bulleted list) Char,Bullet 1 List Char,List Paragraph1 Char,Bullets Char,Bulleted Char"/>
    <w:link w:val="ListParagraph"/>
    <w:uiPriority w:val="72"/>
    <w:locked/>
    <w:rsid w:val="00184393"/>
    <w:rPr>
      <w:rFonts w:ascii="Corbel" w:hAnsi="Corbel"/>
      <w:sz w:val="20"/>
    </w:rPr>
  </w:style>
  <w:style w:type="paragraph" w:styleId="BodyText">
    <w:name w:val="Body Text"/>
    <w:aliases w:val="heading3,Body Text - Level 2,b,Body,bt,body text,BodyText,body,text,t,book,bullet,bullets,Concepto,ELI PD text,Concepto Char,bt Char,Body Text - Level 2 Char,heading3 Char,ELI PD text Char,Body Char,body text Char"/>
    <w:basedOn w:val="Normal"/>
    <w:link w:val="BodyTextChar"/>
    <w:uiPriority w:val="99"/>
    <w:rsid w:val="006B24FE"/>
    <w:pPr>
      <w:overflowPunct w:val="0"/>
      <w:autoSpaceDE w:val="0"/>
      <w:autoSpaceDN w:val="0"/>
      <w:adjustRightInd w:val="0"/>
      <w:spacing w:before="100"/>
      <w:jc w:val="center"/>
      <w:textAlignment w:val="baseline"/>
    </w:pPr>
    <w:rPr>
      <w:rFonts w:ascii="Calibri" w:eastAsia="Corbel" w:hAnsi="Calibri" w:cs="Times New Roman"/>
      <w:szCs w:val="20"/>
      <w:lang w:val="fr-CA" w:eastAsia="fr-FR"/>
    </w:rPr>
  </w:style>
  <w:style w:type="character" w:customStyle="1" w:styleId="BodyTextChar">
    <w:name w:val="Body Text Char"/>
    <w:aliases w:val="heading3 Char1,Body Text - Level 2 Char1,b Char,Body Char1,bt Char1,body text Char1,BodyText Char,body Char,text Char,t Char,book Char,bullet Char,bullets Char,Concepto Char1,ELI PD text Char1,Concepto Char Char,bt Char Char"/>
    <w:basedOn w:val="DefaultParagraphFont"/>
    <w:link w:val="BodyText"/>
    <w:uiPriority w:val="99"/>
    <w:rsid w:val="006B24FE"/>
    <w:rPr>
      <w:rFonts w:ascii="Calibri" w:eastAsia="Corbel" w:hAnsi="Calibri" w:cs="Times New Roman"/>
      <w:sz w:val="20"/>
      <w:szCs w:val="20"/>
      <w:lang w:val="fr-CA" w:eastAsia="fr-FR"/>
    </w:rPr>
  </w:style>
  <w:style w:type="paragraph" w:styleId="TOCHeading">
    <w:name w:val="TOC Heading"/>
    <w:basedOn w:val="Heading1"/>
    <w:next w:val="Normal"/>
    <w:uiPriority w:val="39"/>
    <w:semiHidden/>
    <w:unhideWhenUsed/>
    <w:qFormat/>
    <w:rsid w:val="0012003B"/>
    <w:pPr>
      <w:numPr>
        <w:numId w:val="0"/>
      </w:numPr>
      <w:pBdr>
        <w:bottom w:val="none" w:sz="0" w:space="0" w:color="auto"/>
      </w:pBdr>
      <w:spacing w:before="480" w:after="0" w:afterAutospacing="0"/>
      <w:outlineLvl w:val="9"/>
    </w:pPr>
    <w:rPr>
      <w:rFonts w:asciiTheme="majorHAnsi" w:hAnsiTheme="majorHAnsi"/>
      <w:smallCaps w:val="0"/>
      <w:color w:val="365F91" w:themeColor="accent1" w:themeShade="BF"/>
      <w:sz w:val="28"/>
    </w:rPr>
  </w:style>
  <w:style w:type="paragraph" w:styleId="TOC1">
    <w:name w:val="toc 1"/>
    <w:basedOn w:val="Normal"/>
    <w:next w:val="Normal"/>
    <w:autoRedefine/>
    <w:uiPriority w:val="39"/>
    <w:unhideWhenUsed/>
    <w:rsid w:val="00DF7471"/>
    <w:pPr>
      <w:tabs>
        <w:tab w:val="right" w:leader="dot" w:pos="9027"/>
      </w:tabs>
      <w:spacing w:after="100"/>
    </w:pPr>
    <w:rPr>
      <w:b/>
      <w:color w:val="133C66"/>
      <w:sz w:val="22"/>
    </w:rPr>
  </w:style>
  <w:style w:type="paragraph" w:styleId="BalloonText">
    <w:name w:val="Balloon Text"/>
    <w:basedOn w:val="Normal"/>
    <w:link w:val="BalloonTextChar"/>
    <w:uiPriority w:val="99"/>
    <w:semiHidden/>
    <w:unhideWhenUsed/>
    <w:rsid w:val="0012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3B"/>
    <w:rPr>
      <w:rFonts w:ascii="Tahoma" w:hAnsi="Tahoma" w:cs="Tahoma"/>
      <w:sz w:val="16"/>
      <w:szCs w:val="16"/>
    </w:rPr>
  </w:style>
  <w:style w:type="character" w:styleId="Hyperlink">
    <w:name w:val="Hyperlink"/>
    <w:basedOn w:val="DefaultParagraphFont"/>
    <w:uiPriority w:val="99"/>
    <w:unhideWhenUsed/>
    <w:rsid w:val="0012003B"/>
    <w:rPr>
      <w:color w:val="0000FF" w:themeColor="hyperlink"/>
      <w:u w:val="single"/>
    </w:rPr>
  </w:style>
  <w:style w:type="paragraph" w:styleId="TOC2">
    <w:name w:val="toc 2"/>
    <w:basedOn w:val="Normal"/>
    <w:next w:val="Normal"/>
    <w:autoRedefine/>
    <w:uiPriority w:val="39"/>
    <w:unhideWhenUsed/>
    <w:rsid w:val="00C45EF1"/>
    <w:pPr>
      <w:tabs>
        <w:tab w:val="left" w:pos="1320"/>
        <w:tab w:val="right" w:leader="dot" w:pos="9017"/>
      </w:tabs>
      <w:spacing w:after="100"/>
      <w:ind w:left="720"/>
    </w:pPr>
    <w:rPr>
      <w:b/>
      <w:color w:val="133C66"/>
    </w:rPr>
  </w:style>
  <w:style w:type="table" w:styleId="TableGrid">
    <w:name w:val="Table Grid"/>
    <w:basedOn w:val="TableNormal"/>
    <w:uiPriority w:val="39"/>
    <w:rsid w:val="00F1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129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129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Baastel">
    <w:name w:val="Table Baastel"/>
    <w:basedOn w:val="TableNormal"/>
    <w:uiPriority w:val="99"/>
    <w:qFormat/>
    <w:rsid w:val="0042215D"/>
    <w:pPr>
      <w:spacing w:after="0" w:line="240" w:lineRule="auto"/>
    </w:pPr>
    <w:rPr>
      <w:rFonts w:ascii="Corbel" w:hAnsi="Corbel"/>
      <w:color w:val="133C66"/>
      <w:sz w:val="20"/>
    </w:rPr>
    <w:tblPr>
      <w:tblBorders>
        <w:top w:val="single" w:sz="8" w:space="0" w:color="133C66"/>
        <w:bottom w:val="single" w:sz="8" w:space="0" w:color="133C66"/>
        <w:insideH w:val="single" w:sz="8" w:space="0" w:color="133C66"/>
      </w:tblBorders>
    </w:tblPr>
    <w:tblStylePr w:type="firstRow">
      <w:pPr>
        <w:wordWrap/>
        <w:spacing w:beforeLines="0" w:beforeAutospacing="0" w:afterLines="0" w:afterAutospacing="0"/>
      </w:pPr>
      <w:rPr>
        <w:rFonts w:ascii="Corbel" w:hAnsi="Corbel"/>
        <w:b/>
        <w:color w:val="E36C0A"/>
        <w:sz w:val="20"/>
      </w:rPr>
      <w:tblPr/>
      <w:tcPr>
        <w:tcBorders>
          <w:top w:val="single" w:sz="12" w:space="0" w:color="133C66"/>
          <w:bottom w:val="single" w:sz="12" w:space="0" w:color="133C66"/>
        </w:tcBorders>
        <w:shd w:val="clear" w:color="auto" w:fill="F2F2F2" w:themeFill="background1" w:themeFillShade="F2"/>
        <w:vAlign w:val="center"/>
      </w:tcPr>
    </w:tblStylePr>
    <w:tblStylePr w:type="lastRow">
      <w:rPr>
        <w:rFonts w:ascii="Corbel" w:hAnsi="Corbel"/>
        <w:b/>
        <w:color w:val="E36C0A"/>
        <w:sz w:val="20"/>
      </w:rPr>
      <w:tblPr/>
      <w:tcPr>
        <w:tcBorders>
          <w:top w:val="single" w:sz="12" w:space="0" w:color="133C66"/>
          <w:bottom w:val="single" w:sz="12" w:space="0" w:color="133C66"/>
        </w:tcBorders>
      </w:tcPr>
    </w:tblStylePr>
  </w:style>
  <w:style w:type="paragraph" w:styleId="Caption">
    <w:name w:val="caption"/>
    <w:aliases w:val="Baastel Caption"/>
    <w:basedOn w:val="Normal"/>
    <w:next w:val="Normal"/>
    <w:uiPriority w:val="99"/>
    <w:unhideWhenUsed/>
    <w:qFormat/>
    <w:rsid w:val="00BC6CB1"/>
    <w:pPr>
      <w:spacing w:line="240" w:lineRule="auto"/>
      <w:jc w:val="center"/>
    </w:pPr>
    <w:rPr>
      <w:b/>
      <w:bCs/>
      <w:color w:val="2F5496"/>
      <w:szCs w:val="18"/>
    </w:rPr>
  </w:style>
  <w:style w:type="paragraph" w:styleId="DocumentMap">
    <w:name w:val="Document Map"/>
    <w:basedOn w:val="Normal"/>
    <w:link w:val="DocumentMapChar"/>
    <w:uiPriority w:val="99"/>
    <w:semiHidden/>
    <w:unhideWhenUsed/>
    <w:rsid w:val="0071107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1071"/>
    <w:rPr>
      <w:rFonts w:ascii="Tahoma" w:hAnsi="Tahoma" w:cs="Tahoma"/>
      <w:sz w:val="16"/>
      <w:szCs w:val="16"/>
    </w:rPr>
  </w:style>
  <w:style w:type="paragraph" w:styleId="FootnoteText">
    <w:name w:val="footnote text"/>
    <w:aliases w:val=" Footnote,Footnote,single space,Footnote Text Char Char Char Char,Footnote Text Char Char,Footnote Text Char2,Footnote Text Char1 Char1,Footnote Text Char Char Char,Footnote Text Char2 Char Char Char,Footnote Text Char1,Geneva 9,Boston 10"/>
    <w:basedOn w:val="Normal"/>
    <w:link w:val="FootnoteTextChar"/>
    <w:unhideWhenUsed/>
    <w:qFormat/>
    <w:rsid w:val="00934EC2"/>
    <w:pPr>
      <w:spacing w:before="0" w:after="0" w:line="240" w:lineRule="auto"/>
    </w:pPr>
    <w:rPr>
      <w:sz w:val="18"/>
      <w:szCs w:val="20"/>
    </w:rPr>
  </w:style>
  <w:style w:type="character" w:customStyle="1" w:styleId="FootnoteTextChar">
    <w:name w:val="Footnote Text Char"/>
    <w:aliases w:val=" Footnote Char,Footnote Char,single space Char,Footnote Text Char Char Char Char Char,Footnote Text Char Char Char1,Footnote Text Char2 Char,Footnote Text Char1 Char1 Char,Footnote Text Char Char Char Char1,Footnote Text Char1 Char"/>
    <w:basedOn w:val="DefaultParagraphFont"/>
    <w:link w:val="FootnoteText"/>
    <w:rsid w:val="00934EC2"/>
    <w:rPr>
      <w:rFonts w:ascii="Corbel" w:hAnsi="Corbel"/>
      <w:sz w:val="18"/>
      <w:szCs w:val="20"/>
    </w:rPr>
  </w:style>
  <w:style w:type="character" w:styleId="FootnoteReference">
    <w:name w:val="footnote reference"/>
    <w:aliases w:val="4_G,E FNZ,-E Fußnotenzeichen,Footnote#,16 Point,Superscript 6 Point,ftref,Superscript 6 Point + 11 pt,BVI fnr,Footnote Reference Number,BVI fnr Car Car,BVI fnr Car,BVI fnr Car Car Car Car,Footnote text"/>
    <w:basedOn w:val="DefaultParagraphFont"/>
    <w:uiPriority w:val="99"/>
    <w:unhideWhenUsed/>
    <w:rsid w:val="00934EC2"/>
    <w:rPr>
      <w:vertAlign w:val="superscript"/>
    </w:rPr>
  </w:style>
  <w:style w:type="paragraph" w:styleId="TOC3">
    <w:name w:val="toc 3"/>
    <w:basedOn w:val="Normal"/>
    <w:next w:val="Normal"/>
    <w:autoRedefine/>
    <w:uiPriority w:val="39"/>
    <w:semiHidden/>
    <w:unhideWhenUsed/>
    <w:rsid w:val="0095021C"/>
    <w:pPr>
      <w:spacing w:after="100"/>
      <w:ind w:left="720"/>
    </w:pPr>
    <w:rPr>
      <w:i/>
      <w:color w:val="1F497D" w:themeColor="text2"/>
    </w:rPr>
  </w:style>
  <w:style w:type="table" w:customStyle="1" w:styleId="TableBaastel1">
    <w:name w:val="Table Baastel1"/>
    <w:basedOn w:val="TableNormal"/>
    <w:uiPriority w:val="99"/>
    <w:qFormat/>
    <w:rsid w:val="00381633"/>
    <w:pPr>
      <w:spacing w:after="0" w:line="240" w:lineRule="auto"/>
    </w:pPr>
    <w:rPr>
      <w:rFonts w:ascii="Corbel" w:hAnsi="Corbel"/>
      <w:color w:val="133C66"/>
      <w:sz w:val="20"/>
    </w:rPr>
    <w:tblPr>
      <w:tblBorders>
        <w:top w:val="single" w:sz="8" w:space="0" w:color="133C66"/>
        <w:bottom w:val="single" w:sz="12" w:space="0" w:color="133C66"/>
        <w:insideH w:val="single" w:sz="8" w:space="0" w:color="133C66"/>
      </w:tblBorders>
    </w:tblPr>
    <w:tblStylePr w:type="firstRow">
      <w:pPr>
        <w:wordWrap/>
        <w:spacing w:beforeLines="0" w:beforeAutospacing="0" w:afterLines="0" w:afterAutospacing="0"/>
      </w:pPr>
      <w:rPr>
        <w:rFonts w:ascii="Corbel" w:hAnsi="Corbel"/>
        <w:b/>
        <w:color w:val="E36C0A"/>
        <w:sz w:val="20"/>
      </w:rPr>
      <w:tblPr/>
      <w:tcPr>
        <w:tcBorders>
          <w:top w:val="single" w:sz="12" w:space="0" w:color="133C66"/>
          <w:bottom w:val="single" w:sz="12" w:space="0" w:color="133C66"/>
        </w:tcBorders>
        <w:shd w:val="clear" w:color="auto" w:fill="F2F2F2" w:themeFill="background1" w:themeFillShade="F2"/>
        <w:vAlign w:val="center"/>
      </w:tcPr>
    </w:tblStylePr>
    <w:tblStylePr w:type="lastRow">
      <w:rPr>
        <w:rFonts w:ascii="Corbel" w:hAnsi="Corbel"/>
        <w:b/>
        <w:color w:val="E36C0A"/>
        <w:sz w:val="20"/>
      </w:rPr>
      <w:tblPr/>
      <w:tcPr>
        <w:tcBorders>
          <w:top w:val="single" w:sz="12" w:space="0" w:color="133C66"/>
          <w:bottom w:val="single" w:sz="12" w:space="0" w:color="133C66"/>
        </w:tcBorders>
      </w:tcPr>
    </w:tblStylePr>
  </w:style>
  <w:style w:type="character" w:styleId="CommentReference">
    <w:name w:val="annotation reference"/>
    <w:basedOn w:val="DefaultParagraphFont"/>
    <w:uiPriority w:val="99"/>
    <w:semiHidden/>
    <w:unhideWhenUsed/>
    <w:rsid w:val="00940508"/>
    <w:rPr>
      <w:sz w:val="16"/>
      <w:szCs w:val="16"/>
    </w:rPr>
  </w:style>
  <w:style w:type="paragraph" w:styleId="CommentText">
    <w:name w:val="annotation text"/>
    <w:basedOn w:val="Normal"/>
    <w:link w:val="CommentTextChar"/>
    <w:uiPriority w:val="99"/>
    <w:unhideWhenUsed/>
    <w:rsid w:val="00940508"/>
    <w:pPr>
      <w:spacing w:line="240" w:lineRule="auto"/>
    </w:pPr>
    <w:rPr>
      <w:szCs w:val="20"/>
    </w:rPr>
  </w:style>
  <w:style w:type="character" w:customStyle="1" w:styleId="CommentTextChar">
    <w:name w:val="Comment Text Char"/>
    <w:basedOn w:val="DefaultParagraphFont"/>
    <w:link w:val="CommentText"/>
    <w:uiPriority w:val="99"/>
    <w:rsid w:val="00940508"/>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0508"/>
    <w:rPr>
      <w:b/>
      <w:bCs/>
    </w:rPr>
  </w:style>
  <w:style w:type="character" w:customStyle="1" w:styleId="CommentSubjectChar">
    <w:name w:val="Comment Subject Char"/>
    <w:basedOn w:val="CommentTextChar"/>
    <w:link w:val="CommentSubject"/>
    <w:uiPriority w:val="99"/>
    <w:semiHidden/>
    <w:rsid w:val="00940508"/>
    <w:rPr>
      <w:rFonts w:ascii="Corbel" w:hAnsi="Corbel"/>
      <w:b/>
      <w:bCs/>
      <w:sz w:val="20"/>
      <w:szCs w:val="20"/>
    </w:rPr>
  </w:style>
  <w:style w:type="paragraph" w:styleId="NormalWeb">
    <w:name w:val="Normal (Web)"/>
    <w:basedOn w:val="Normal"/>
    <w:uiPriority w:val="99"/>
    <w:unhideWhenUsed/>
    <w:rsid w:val="00FC03A4"/>
    <w:pPr>
      <w:spacing w:before="100" w:beforeAutospacing="1" w:after="100" w:afterAutospacing="1" w:line="240" w:lineRule="auto"/>
      <w:jc w:val="left"/>
    </w:pPr>
    <w:rPr>
      <w:rFonts w:ascii="Times New Roman" w:hAnsi="Times New Roman" w:cs="Times New Roman"/>
      <w:sz w:val="24"/>
      <w:szCs w:val="24"/>
    </w:rPr>
  </w:style>
  <w:style w:type="character" w:styleId="IntenseEmphasis">
    <w:name w:val="Intense Emphasis"/>
    <w:basedOn w:val="DefaultParagraphFont"/>
    <w:uiPriority w:val="21"/>
    <w:qFormat/>
    <w:rsid w:val="003B2723"/>
    <w:rPr>
      <w:i/>
      <w:iCs/>
      <w:color w:val="4F81BD" w:themeColor="accent1"/>
    </w:rPr>
  </w:style>
  <w:style w:type="paragraph" w:styleId="Quote">
    <w:name w:val="Quote"/>
    <w:basedOn w:val="Normal"/>
    <w:next w:val="Normal"/>
    <w:link w:val="QuoteChar"/>
    <w:uiPriority w:val="29"/>
    <w:qFormat/>
    <w:rsid w:val="007053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53C8"/>
    <w:rPr>
      <w:rFonts w:ascii="Corbel" w:hAnsi="Corbel"/>
      <w:i/>
      <w:iCs/>
      <w:color w:val="404040" w:themeColor="text1" w:themeTint="BF"/>
      <w:sz w:val="20"/>
    </w:rPr>
  </w:style>
  <w:style w:type="paragraph" w:styleId="IntenseQuote">
    <w:name w:val="Intense Quote"/>
    <w:basedOn w:val="Normal"/>
    <w:next w:val="Normal"/>
    <w:link w:val="IntenseQuoteChar"/>
    <w:uiPriority w:val="30"/>
    <w:qFormat/>
    <w:rsid w:val="007053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053C8"/>
    <w:rPr>
      <w:rFonts w:ascii="Corbel" w:hAnsi="Corbel"/>
      <w:i/>
      <w:iCs/>
      <w:color w:val="4F81BD" w:themeColor="accent1"/>
      <w:sz w:val="20"/>
    </w:rPr>
  </w:style>
  <w:style w:type="character" w:styleId="FollowedHyperlink">
    <w:name w:val="FollowedHyperlink"/>
    <w:basedOn w:val="DefaultParagraphFont"/>
    <w:uiPriority w:val="99"/>
    <w:semiHidden/>
    <w:unhideWhenUsed/>
    <w:rsid w:val="00811531"/>
    <w:rPr>
      <w:color w:val="800080" w:themeColor="followedHyperlink"/>
      <w:u w:val="single"/>
    </w:rPr>
  </w:style>
  <w:style w:type="paragraph" w:customStyle="1" w:styleId="Default">
    <w:name w:val="Default"/>
    <w:rsid w:val="006D4A10"/>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odyText2">
    <w:name w:val="Body Text 2"/>
    <w:basedOn w:val="Normal"/>
    <w:link w:val="BodyText2Char"/>
    <w:uiPriority w:val="99"/>
    <w:unhideWhenUsed/>
    <w:rsid w:val="00B8043F"/>
    <w:pPr>
      <w:spacing w:line="480" w:lineRule="auto"/>
    </w:pPr>
  </w:style>
  <w:style w:type="character" w:customStyle="1" w:styleId="BodyText2Char">
    <w:name w:val="Body Text 2 Char"/>
    <w:basedOn w:val="DefaultParagraphFont"/>
    <w:link w:val="BodyText2"/>
    <w:uiPriority w:val="99"/>
    <w:rsid w:val="00B8043F"/>
    <w:rPr>
      <w:rFonts w:ascii="Corbel" w:hAnsi="Corbel"/>
      <w:sz w:val="20"/>
    </w:rPr>
  </w:style>
  <w:style w:type="paragraph" w:styleId="PlainText">
    <w:name w:val="Plain Text"/>
    <w:basedOn w:val="Normal"/>
    <w:link w:val="PlainTextChar"/>
    <w:uiPriority w:val="99"/>
    <w:rsid w:val="00B8043F"/>
    <w:pPr>
      <w:spacing w:before="0" w:after="0" w:line="240" w:lineRule="auto"/>
      <w:jc w:val="left"/>
    </w:pPr>
    <w:rPr>
      <w:rFonts w:ascii="Courier New" w:eastAsia="Times New Roman" w:hAnsi="Courier New" w:cs="Courier New"/>
      <w:szCs w:val="20"/>
      <w:lang w:val="en-GB"/>
    </w:rPr>
  </w:style>
  <w:style w:type="character" w:customStyle="1" w:styleId="PlainTextChar">
    <w:name w:val="Plain Text Char"/>
    <w:basedOn w:val="DefaultParagraphFont"/>
    <w:link w:val="PlainText"/>
    <w:uiPriority w:val="99"/>
    <w:rsid w:val="00B8043F"/>
    <w:rPr>
      <w:rFonts w:ascii="Courier New" w:eastAsia="Times New Roman" w:hAnsi="Courier New" w:cs="Courier New"/>
      <w:sz w:val="20"/>
      <w:szCs w:val="20"/>
      <w:lang w:val="en-GB"/>
    </w:rPr>
  </w:style>
  <w:style w:type="paragraph" w:customStyle="1" w:styleId="Bullet">
    <w:name w:val="Bullet"/>
    <w:basedOn w:val="Normal"/>
    <w:rsid w:val="009B25F5"/>
    <w:pPr>
      <w:numPr>
        <w:numId w:val="25"/>
      </w:numPr>
      <w:spacing w:before="0" w:line="240" w:lineRule="auto"/>
    </w:pPr>
    <w:rPr>
      <w:rFonts w:ascii="Times New Roman" w:eastAsia="Times New Roman" w:hAnsi="Times New Roman" w:cs="Times New Roman"/>
      <w:sz w:val="22"/>
      <w:szCs w:val="20"/>
    </w:rPr>
  </w:style>
  <w:style w:type="character" w:customStyle="1" w:styleId="Heading8Char">
    <w:name w:val="Heading 8 Char"/>
    <w:basedOn w:val="DefaultParagraphFont"/>
    <w:link w:val="Heading8"/>
    <w:uiPriority w:val="99"/>
    <w:rsid w:val="004E79DA"/>
    <w:rPr>
      <w:rFonts w:ascii="Times New Roman" w:eastAsia="Times New Roman" w:hAnsi="Times New Roman" w:cs="Times New Roman"/>
      <w:i/>
      <w:iCs/>
    </w:rPr>
  </w:style>
  <w:style w:type="character" w:styleId="IntenseReference">
    <w:name w:val="Intense Reference"/>
    <w:basedOn w:val="DefaultParagraphFont"/>
    <w:uiPriority w:val="32"/>
    <w:qFormat/>
    <w:rsid w:val="004E79DA"/>
    <w:rPr>
      <w:b/>
      <w:bCs/>
      <w:smallCaps/>
      <w:color w:val="4F81BD" w:themeColor="accent1"/>
      <w:spacing w:val="5"/>
    </w:rPr>
  </w:style>
  <w:style w:type="paragraph" w:customStyle="1" w:styleId="normalbullet">
    <w:name w:val="normal bullet"/>
    <w:basedOn w:val="Normal"/>
    <w:link w:val="normalbulletChar"/>
    <w:uiPriority w:val="99"/>
    <w:rsid w:val="004E79DA"/>
    <w:pPr>
      <w:numPr>
        <w:numId w:val="37"/>
      </w:numPr>
      <w:spacing w:before="60" w:after="60" w:line="240" w:lineRule="auto"/>
      <w:jc w:val="left"/>
    </w:pPr>
    <w:rPr>
      <w:rFonts w:ascii="Calibri" w:eastAsia="Times New Roman" w:hAnsi="Calibri" w:cs="Times New Roman"/>
      <w:szCs w:val="20"/>
    </w:rPr>
  </w:style>
  <w:style w:type="character" w:customStyle="1" w:styleId="normalbulletChar">
    <w:name w:val="normal bullet Char"/>
    <w:link w:val="normalbullet"/>
    <w:uiPriority w:val="99"/>
    <w:locked/>
    <w:rsid w:val="004E79DA"/>
    <w:rPr>
      <w:rFonts w:ascii="Calibri" w:eastAsia="Times New Roman" w:hAnsi="Calibri" w:cs="Times New Roman"/>
      <w:sz w:val="20"/>
      <w:szCs w:val="20"/>
    </w:rPr>
  </w:style>
  <w:style w:type="character" w:customStyle="1" w:styleId="ColorfulList-Accent1Char">
    <w:name w:val="Colorful List - Accent 1 Char"/>
    <w:link w:val="ColorfulList-Accent1"/>
    <w:uiPriority w:val="99"/>
    <w:locked/>
    <w:rsid w:val="004E79DA"/>
    <w:rPr>
      <w:rFonts w:cs="Times New Roman"/>
      <w:lang w:val="en-GB"/>
    </w:rPr>
  </w:style>
  <w:style w:type="table" w:styleId="ColorfulList-Accent1">
    <w:name w:val="Colorful List Accent 1"/>
    <w:basedOn w:val="TableNormal"/>
    <w:link w:val="ColorfulList-Accent1Char"/>
    <w:uiPriority w:val="99"/>
    <w:rsid w:val="004E79DA"/>
    <w:pPr>
      <w:spacing w:after="0" w:line="240" w:lineRule="auto"/>
    </w:pPr>
    <w:rPr>
      <w:rFonts w:cs="Times New Roman"/>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f Char"/>
    <w:uiPriority w:val="99"/>
    <w:locked/>
    <w:rsid w:val="004E79DA"/>
    <w:rPr>
      <w:rFonts w:cs="Times New Roman"/>
      <w:sz w:val="24"/>
      <w:szCs w:val="24"/>
      <w:lang w:val="en-GB"/>
    </w:rPr>
  </w:style>
  <w:style w:type="paragraph" w:customStyle="1" w:styleId="Document1">
    <w:name w:val="Document 1"/>
    <w:uiPriority w:val="99"/>
    <w:rsid w:val="004E79DA"/>
    <w:pPr>
      <w:keepNext/>
      <w:keepLines/>
      <w:widowControl w:val="0"/>
      <w:tabs>
        <w:tab w:val="left" w:pos="-720"/>
      </w:tabs>
      <w:suppressAutoHyphens/>
      <w:spacing w:after="0" w:line="240" w:lineRule="auto"/>
    </w:pPr>
    <w:rPr>
      <w:rFonts w:ascii="Courier New" w:eastAsia="Times New Roman" w:hAnsi="Courier New" w:cs="Courier New"/>
      <w:sz w:val="24"/>
      <w:szCs w:val="24"/>
    </w:rPr>
  </w:style>
  <w:style w:type="character" w:styleId="PageNumber">
    <w:name w:val="page number"/>
    <w:uiPriority w:val="99"/>
    <w:rsid w:val="004E79DA"/>
    <w:rPr>
      <w:rFonts w:cs="Times New Roman"/>
    </w:rPr>
  </w:style>
  <w:style w:type="paragraph" w:styleId="BodyTextIndent2">
    <w:name w:val="Body Text Indent 2"/>
    <w:basedOn w:val="Normal"/>
    <w:link w:val="BodyTextIndent2Char"/>
    <w:uiPriority w:val="99"/>
    <w:rsid w:val="004E79DA"/>
    <w:pPr>
      <w:spacing w:before="0" w:after="0" w:line="240" w:lineRule="auto"/>
      <w:ind w:left="270" w:hanging="270"/>
      <w:jc w:val="left"/>
    </w:pPr>
    <w:rPr>
      <w:rFonts w:ascii="Times New Roman" w:eastAsia="Times New Roman" w:hAnsi="Times New Roman" w:cs="Times New Roman"/>
      <w:b/>
      <w:bCs/>
      <w:szCs w:val="20"/>
    </w:rPr>
  </w:style>
  <w:style w:type="character" w:customStyle="1" w:styleId="BodyTextIndent2Char">
    <w:name w:val="Body Text Indent 2 Char"/>
    <w:basedOn w:val="DefaultParagraphFont"/>
    <w:link w:val="BodyTextIndent2"/>
    <w:uiPriority w:val="99"/>
    <w:rsid w:val="004E79DA"/>
    <w:rPr>
      <w:rFonts w:ascii="Times New Roman" w:eastAsia="Times New Roman" w:hAnsi="Times New Roman" w:cs="Times New Roman"/>
      <w:b/>
      <w:bCs/>
      <w:sz w:val="20"/>
      <w:szCs w:val="20"/>
    </w:rPr>
  </w:style>
  <w:style w:type="paragraph" w:styleId="BodyText3">
    <w:name w:val="Body Text 3"/>
    <w:basedOn w:val="Normal"/>
    <w:link w:val="BodyText3Char"/>
    <w:uiPriority w:val="99"/>
    <w:rsid w:val="004E79DA"/>
    <w:pPr>
      <w:tabs>
        <w:tab w:val="left" w:pos="0"/>
        <w:tab w:val="left" w:pos="396"/>
        <w:tab w:val="left" w:pos="792"/>
        <w:tab w:val="left" w:pos="1188"/>
        <w:tab w:val="left" w:pos="1584"/>
        <w:tab w:val="left" w:pos="1980"/>
        <w:tab w:val="left" w:pos="2376"/>
        <w:tab w:val="left" w:pos="2772"/>
        <w:tab w:val="left" w:pos="3168"/>
        <w:tab w:val="left" w:pos="3564"/>
        <w:tab w:val="left" w:pos="3960"/>
        <w:tab w:val="left" w:pos="4356"/>
      </w:tabs>
      <w:suppressAutoHyphens/>
      <w:spacing w:before="0" w:after="240" w:line="240" w:lineRule="auto"/>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uiPriority w:val="99"/>
    <w:rsid w:val="004E79DA"/>
    <w:rPr>
      <w:rFonts w:ascii="Times New Roman" w:eastAsia="Times New Roman" w:hAnsi="Times New Roman" w:cs="Times New Roman"/>
      <w:sz w:val="24"/>
      <w:szCs w:val="24"/>
      <w:lang w:val="en-GB"/>
    </w:rPr>
  </w:style>
  <w:style w:type="paragraph" w:styleId="List2">
    <w:name w:val="List 2"/>
    <w:basedOn w:val="Normal"/>
    <w:uiPriority w:val="99"/>
    <w:rsid w:val="004E79DA"/>
    <w:pPr>
      <w:tabs>
        <w:tab w:val="num" w:pos="720"/>
      </w:tabs>
      <w:spacing w:before="60" w:line="240" w:lineRule="auto"/>
      <w:ind w:left="720" w:hanging="720"/>
      <w:jc w:val="left"/>
    </w:pPr>
    <w:rPr>
      <w:rFonts w:ascii="Times New Roman" w:eastAsia="Times New Roman" w:hAnsi="Times New Roman" w:cs="Times New Roman"/>
      <w:sz w:val="24"/>
      <w:szCs w:val="24"/>
    </w:rPr>
  </w:style>
  <w:style w:type="paragraph" w:customStyle="1" w:styleId="1AutoList2">
    <w:name w:val="1AutoList2"/>
    <w:uiPriority w:val="99"/>
    <w:rsid w:val="004E79DA"/>
    <w:pPr>
      <w:widowControl w:val="0"/>
      <w:tabs>
        <w:tab w:val="left" w:pos="720"/>
      </w:tabs>
      <w:spacing w:after="0" w:line="240" w:lineRule="auto"/>
      <w:ind w:left="720" w:hanging="720"/>
      <w:jc w:val="both"/>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uiPriority w:val="99"/>
    <w:semiHidden/>
    <w:rsid w:val="004E79DA"/>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rsid w:val="004E79DA"/>
    <w:pPr>
      <w:widowControl w:val="0"/>
      <w:spacing w:before="0" w:after="0" w:line="240" w:lineRule="auto"/>
      <w:jc w:val="left"/>
    </w:pPr>
    <w:rPr>
      <w:rFonts w:ascii="Times New Roman" w:eastAsia="Times New Roman" w:hAnsi="Times New Roman" w:cs="Times New Roman"/>
      <w:sz w:val="24"/>
      <w:szCs w:val="24"/>
      <w:lang w:val="en-GB"/>
    </w:rPr>
  </w:style>
  <w:style w:type="character" w:customStyle="1" w:styleId="EndnoteTextChar1">
    <w:name w:val="Endnote Text Char1"/>
    <w:basedOn w:val="DefaultParagraphFont"/>
    <w:uiPriority w:val="99"/>
    <w:semiHidden/>
    <w:rsid w:val="004E79DA"/>
    <w:rPr>
      <w:rFonts w:ascii="Corbel" w:hAnsi="Corbel"/>
      <w:sz w:val="20"/>
      <w:szCs w:val="20"/>
    </w:rPr>
  </w:style>
  <w:style w:type="paragraph" w:customStyle="1" w:styleId="Normaltext">
    <w:name w:val="Normal text"/>
    <w:basedOn w:val="Normal"/>
    <w:uiPriority w:val="99"/>
    <w:rsid w:val="004E79DA"/>
    <w:pPr>
      <w:numPr>
        <w:numId w:val="46"/>
      </w:numPr>
      <w:spacing w:after="0" w:line="240" w:lineRule="auto"/>
    </w:pPr>
    <w:rPr>
      <w:rFonts w:ascii="Times New Roman" w:eastAsia="Times New Roman" w:hAnsi="Times New Roman" w:cs="Times New Roman"/>
      <w:sz w:val="24"/>
      <w:szCs w:val="20"/>
    </w:rPr>
  </w:style>
  <w:style w:type="character" w:styleId="Strong">
    <w:name w:val="Strong"/>
    <w:uiPriority w:val="99"/>
    <w:qFormat/>
    <w:rsid w:val="004E79DA"/>
    <w:rPr>
      <w:rFonts w:cs="Times New Roman"/>
      <w:b/>
      <w:bCs/>
    </w:rPr>
  </w:style>
  <w:style w:type="paragraph" w:customStyle="1" w:styleId="xl25">
    <w:name w:val="xl25"/>
    <w:basedOn w:val="Normal"/>
    <w:uiPriority w:val="99"/>
    <w:rsid w:val="004E79DA"/>
    <w:pPr>
      <w:pBdr>
        <w:right w:val="single" w:sz="4" w:space="0" w:color="auto"/>
      </w:pBdr>
      <w:spacing w:before="100" w:beforeAutospacing="1" w:after="100" w:afterAutospacing="1" w:line="240" w:lineRule="auto"/>
      <w:jc w:val="left"/>
    </w:pPr>
    <w:rPr>
      <w:rFonts w:ascii="Arial" w:eastAsia="Arial Unicode MS" w:hAnsi="Arial" w:cs="Arial"/>
      <w:b/>
      <w:bCs/>
      <w:sz w:val="24"/>
      <w:szCs w:val="24"/>
      <w:lang w:val="en-GB"/>
    </w:rPr>
  </w:style>
  <w:style w:type="paragraph" w:customStyle="1" w:styleId="AngolabodytextCharCharCharCharCharCharChar">
    <w:name w:val="Angola body text Char Char Char Char Char Char Char"/>
    <w:basedOn w:val="Normal"/>
    <w:link w:val="AngolabodytextCharCharCharCharCharCharCharChar"/>
    <w:autoRedefine/>
    <w:uiPriority w:val="99"/>
    <w:rsid w:val="004E79DA"/>
    <w:pPr>
      <w:tabs>
        <w:tab w:val="num" w:pos="900"/>
      </w:tabs>
      <w:spacing w:before="0" w:line="240" w:lineRule="auto"/>
    </w:pPr>
    <w:rPr>
      <w:rFonts w:ascii="Times New Roman" w:eastAsia="Arial Unicode MS" w:hAnsi="Times New Roman" w:cs="Times New Roman"/>
      <w:bCs/>
      <w:iCs/>
      <w:sz w:val="22"/>
    </w:rPr>
  </w:style>
  <w:style w:type="character" w:customStyle="1" w:styleId="AngolabodytextCharCharCharCharCharCharCharChar">
    <w:name w:val="Angola body text Char Char Char Char Char Char Char Char"/>
    <w:link w:val="AngolabodytextCharCharCharCharCharCharChar"/>
    <w:uiPriority w:val="99"/>
    <w:locked/>
    <w:rsid w:val="004E79DA"/>
    <w:rPr>
      <w:rFonts w:ascii="Times New Roman" w:eastAsia="Arial Unicode MS" w:hAnsi="Times New Roman" w:cs="Times New Roman"/>
      <w:bCs/>
      <w:iCs/>
    </w:rPr>
  </w:style>
  <w:style w:type="paragraph" w:customStyle="1" w:styleId="T1BTL">
    <w:name w:val="T1_BTL"/>
    <w:basedOn w:val="Normal"/>
    <w:link w:val="T1BTLChar"/>
    <w:rsid w:val="004E79DA"/>
    <w:pPr>
      <w:numPr>
        <w:numId w:val="47"/>
      </w:numPr>
      <w:spacing w:before="0" w:after="600"/>
      <w:jc w:val="left"/>
    </w:pPr>
    <w:rPr>
      <w:rFonts w:ascii="Garamond" w:hAnsi="Garamond"/>
      <w:b/>
      <w:color w:val="003366"/>
      <w:sz w:val="36"/>
      <w:szCs w:val="36"/>
    </w:rPr>
  </w:style>
  <w:style w:type="character" w:customStyle="1" w:styleId="T1BTLChar">
    <w:name w:val="T1_BTL Char"/>
    <w:link w:val="T1BTL"/>
    <w:rsid w:val="004E79DA"/>
    <w:rPr>
      <w:rFonts w:ascii="Garamond" w:hAnsi="Garamond"/>
      <w:b/>
      <w:color w:val="003366"/>
      <w:sz w:val="36"/>
      <w:szCs w:val="36"/>
    </w:rPr>
  </w:style>
  <w:style w:type="paragraph" w:customStyle="1" w:styleId="T2BTL">
    <w:name w:val="T2_BTL"/>
    <w:basedOn w:val="T1BTL"/>
    <w:rsid w:val="004E79DA"/>
    <w:pPr>
      <w:numPr>
        <w:ilvl w:val="1"/>
      </w:numPr>
      <w:tabs>
        <w:tab w:val="clear" w:pos="576"/>
      </w:tabs>
      <w:spacing w:before="120" w:after="240"/>
      <w:ind w:left="1440" w:hanging="360"/>
    </w:pPr>
    <w:rPr>
      <w:color w:val="auto"/>
      <w:sz w:val="28"/>
      <w:szCs w:val="28"/>
      <w:lang w:val="fr-FR"/>
    </w:rPr>
  </w:style>
  <w:style w:type="paragraph" w:customStyle="1" w:styleId="T3BTL">
    <w:name w:val="T3_BTL"/>
    <w:basedOn w:val="Normal"/>
    <w:rsid w:val="004E79DA"/>
    <w:pPr>
      <w:numPr>
        <w:ilvl w:val="2"/>
        <w:numId w:val="47"/>
      </w:numPr>
      <w:spacing w:before="0" w:after="200"/>
      <w:jc w:val="left"/>
    </w:pPr>
    <w:rPr>
      <w:rFonts w:ascii="Garamond" w:hAnsi="Garamond"/>
      <w:i/>
      <w:sz w:val="22"/>
      <w:szCs w:val="24"/>
    </w:rPr>
  </w:style>
  <w:style w:type="paragraph" w:customStyle="1" w:styleId="numbered">
    <w:name w:val="numbered"/>
    <w:basedOn w:val="Normal"/>
    <w:link w:val="numberedChar"/>
    <w:qFormat/>
    <w:rsid w:val="004E79DA"/>
    <w:pPr>
      <w:numPr>
        <w:numId w:val="58"/>
      </w:numPr>
      <w:spacing w:before="0" w:line="240" w:lineRule="auto"/>
      <w:jc w:val="left"/>
    </w:pPr>
    <w:rPr>
      <w:rFonts w:asciiTheme="minorHAnsi" w:eastAsiaTheme="minorHAnsi" w:hAnsiTheme="minorHAnsi"/>
      <w:color w:val="292929"/>
      <w:sz w:val="22"/>
      <w:lang w:val="en-PH"/>
    </w:rPr>
  </w:style>
  <w:style w:type="character" w:customStyle="1" w:styleId="numberedChar">
    <w:name w:val="numbered Char"/>
    <w:basedOn w:val="DefaultParagraphFont"/>
    <w:link w:val="numbered"/>
    <w:rsid w:val="004E79DA"/>
    <w:rPr>
      <w:rFonts w:eastAsiaTheme="minorHAnsi"/>
      <w:color w:val="292929"/>
      <w:lang w:val="en-PH"/>
    </w:rPr>
  </w:style>
  <w:style w:type="character" w:styleId="Emphasis">
    <w:name w:val="Emphasis"/>
    <w:basedOn w:val="DefaultParagraphFont"/>
    <w:uiPriority w:val="20"/>
    <w:qFormat/>
    <w:rsid w:val="004E79DA"/>
    <w:rPr>
      <w:i/>
      <w:iCs/>
    </w:rPr>
  </w:style>
  <w:style w:type="character" w:customStyle="1" w:styleId="apple-converted-space">
    <w:name w:val="apple-converted-space"/>
    <w:basedOn w:val="DefaultParagraphFont"/>
    <w:rsid w:val="004E79DA"/>
  </w:style>
  <w:style w:type="numbering" w:customStyle="1" w:styleId="Normallist">
    <w:name w:val="Normal_list"/>
    <w:basedOn w:val="NoList"/>
    <w:rsid w:val="004E79DA"/>
    <w:pPr>
      <w:numPr>
        <w:numId w:val="70"/>
      </w:numPr>
    </w:pPr>
  </w:style>
  <w:style w:type="paragraph" w:customStyle="1" w:styleId="Normalnumber">
    <w:name w:val="Normal_number"/>
    <w:basedOn w:val="Normal"/>
    <w:rsid w:val="004E79DA"/>
    <w:pPr>
      <w:numPr>
        <w:numId w:val="71"/>
      </w:numPr>
      <w:spacing w:before="0" w:line="240" w:lineRule="auto"/>
      <w:jc w:val="left"/>
    </w:pPr>
    <w:rPr>
      <w:rFonts w:asciiTheme="minorHAnsi" w:hAnsiTheme="minorHAnsi"/>
      <w:sz w:val="22"/>
      <w:lang w:val="en-GB" w:eastAsia="x-none"/>
    </w:rPr>
  </w:style>
  <w:style w:type="paragraph" w:customStyle="1" w:styleId="Pa0">
    <w:name w:val="Pa0"/>
    <w:basedOn w:val="Default"/>
    <w:next w:val="Default"/>
    <w:uiPriority w:val="99"/>
    <w:rsid w:val="004E79DA"/>
    <w:pPr>
      <w:spacing w:line="241" w:lineRule="atLeast"/>
    </w:pPr>
    <w:rPr>
      <w:rFonts w:ascii="Myriad Pro" w:eastAsiaTheme="minorEastAsia" w:hAnsi="Myriad Pro" w:cstheme="minorBidi"/>
      <w:color w:val="auto"/>
      <w:lang w:eastAsia="en-US"/>
    </w:rPr>
  </w:style>
  <w:style w:type="character" w:customStyle="1" w:styleId="A0">
    <w:name w:val="A0"/>
    <w:uiPriority w:val="99"/>
    <w:rsid w:val="004E79DA"/>
    <w:rPr>
      <w:rFonts w:cs="Myriad Pro"/>
      <w:color w:val="000000"/>
      <w:sz w:val="96"/>
      <w:szCs w:val="96"/>
    </w:rPr>
  </w:style>
  <w:style w:type="paragraph" w:styleId="Revision">
    <w:name w:val="Revision"/>
    <w:hidden/>
    <w:uiPriority w:val="99"/>
    <w:semiHidden/>
    <w:rsid w:val="004E79DA"/>
    <w:pPr>
      <w:spacing w:after="0" w:line="240" w:lineRule="auto"/>
    </w:pPr>
    <w:rPr>
      <w:rFonts w:ascii="Corbel" w:hAnsi="Corbe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779">
      <w:bodyDiv w:val="1"/>
      <w:marLeft w:val="0"/>
      <w:marRight w:val="0"/>
      <w:marTop w:val="0"/>
      <w:marBottom w:val="0"/>
      <w:divBdr>
        <w:top w:val="none" w:sz="0" w:space="0" w:color="auto"/>
        <w:left w:val="none" w:sz="0" w:space="0" w:color="auto"/>
        <w:bottom w:val="none" w:sz="0" w:space="0" w:color="auto"/>
        <w:right w:val="none" w:sz="0" w:space="0" w:color="auto"/>
      </w:divBdr>
    </w:div>
    <w:div w:id="125633780">
      <w:bodyDiv w:val="1"/>
      <w:marLeft w:val="0"/>
      <w:marRight w:val="0"/>
      <w:marTop w:val="0"/>
      <w:marBottom w:val="0"/>
      <w:divBdr>
        <w:top w:val="none" w:sz="0" w:space="0" w:color="auto"/>
        <w:left w:val="none" w:sz="0" w:space="0" w:color="auto"/>
        <w:bottom w:val="none" w:sz="0" w:space="0" w:color="auto"/>
        <w:right w:val="none" w:sz="0" w:space="0" w:color="auto"/>
      </w:divBdr>
    </w:div>
    <w:div w:id="518928367">
      <w:bodyDiv w:val="1"/>
      <w:marLeft w:val="0"/>
      <w:marRight w:val="0"/>
      <w:marTop w:val="0"/>
      <w:marBottom w:val="0"/>
      <w:divBdr>
        <w:top w:val="none" w:sz="0" w:space="0" w:color="auto"/>
        <w:left w:val="none" w:sz="0" w:space="0" w:color="auto"/>
        <w:bottom w:val="none" w:sz="0" w:space="0" w:color="auto"/>
        <w:right w:val="none" w:sz="0" w:space="0" w:color="auto"/>
      </w:divBdr>
    </w:div>
    <w:div w:id="1442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adaptation-undp.org/resources/knowledge-products/summary-doc-filling-buckets-fueling-change-ensuring-gender-responsive" TargetMode="External"/><Relationship Id="rId26" Type="http://schemas.openxmlformats.org/officeDocument/2006/relationships/hyperlink" Target="mailto:yusuke.taishi@undp.org" TargetMode="External"/><Relationship Id="rId39" Type="http://schemas.openxmlformats.org/officeDocument/2006/relationships/hyperlink" Target="mailto:Carlos.Monteiro@maa.gov.cv"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mailto:dorine.jn.paul@undp.org" TargetMode="External"/><Relationship Id="rId42" Type="http://schemas.openxmlformats.org/officeDocument/2006/relationships/hyperlink" Target="mailto:Elhajdalal7999@gmail.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hyperlink" Target="mailto:ciara.daniels@undp.org" TargetMode="External"/><Relationship Id="rId33" Type="http://schemas.openxmlformats.org/officeDocument/2006/relationships/hyperlink" Target="mailto:yves-andre.wainright@undp.org" TargetMode="External"/><Relationship Id="rId38" Type="http://schemas.openxmlformats.org/officeDocument/2006/relationships/hyperlink" Target="mailto:adil.seedahmed@undp.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emf"/><Relationship Id="rId29" Type="http://schemas.openxmlformats.org/officeDocument/2006/relationships/hyperlink" Target="mailto:Kalyan.keo@undp.org" TargetMode="External"/><Relationship Id="rId41" Type="http://schemas.openxmlformats.org/officeDocument/2006/relationships/hyperlink" Target="mailto:nadiahassan2004@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astel.com" TargetMode="External"/><Relationship Id="rId24" Type="http://schemas.openxmlformats.org/officeDocument/2006/relationships/hyperlink" Target="mailto:Verania.Chao@undp.org" TargetMode="External"/><Relationship Id="rId32" Type="http://schemas.openxmlformats.org/officeDocument/2006/relationships/hyperlink" Target="mailto:sandra.martins@cv.jo.un.org" TargetMode="External"/><Relationship Id="rId37" Type="http://schemas.openxmlformats.org/officeDocument/2006/relationships/hyperlink" Target="mailto:hanan.mutwakil@undp.org" TargetMode="External"/><Relationship Id="rId40" Type="http://schemas.openxmlformats.org/officeDocument/2006/relationships/hyperlink" Target="mailto:mineyitou@yahoo.f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ennifer.baumwoll@undp.org" TargetMode="External"/><Relationship Id="rId28" Type="http://schemas.openxmlformats.org/officeDocument/2006/relationships/hyperlink" Target="mailto:lyes.ferroukhi@undp.org" TargetMode="External"/><Relationship Id="rId36" Type="http://schemas.openxmlformats.org/officeDocument/2006/relationships/hyperlink" Target="mailto:mourtala.sani@undp.org" TargetMode="External"/><Relationship Id="rId10" Type="http://schemas.openxmlformats.org/officeDocument/2006/relationships/hyperlink" Target="http://www.baastel.com" TargetMode="External"/><Relationship Id="rId19" Type="http://schemas.openxmlformats.org/officeDocument/2006/relationships/footer" Target="footer4.xml"/><Relationship Id="rId31" Type="http://schemas.openxmlformats.org/officeDocument/2006/relationships/hyperlink" Target="mailto:ratana.norng@undp.org"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Stephen.gold@undp.org" TargetMode="External"/><Relationship Id="rId27" Type="http://schemas.openxmlformats.org/officeDocument/2006/relationships/hyperlink" Target="mailto:clotilde.goeman@undp.org" TargetMode="External"/><Relationship Id="rId30" Type="http://schemas.openxmlformats.org/officeDocument/2006/relationships/hyperlink" Target="mailto:Andrea.egan@undp.org" TargetMode="External"/><Relationship Id="rId35" Type="http://schemas.openxmlformats.org/officeDocument/2006/relationships/hyperlink" Target="mailto:boubacar.issoufou@undp.org"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huffingtonpost.com/entry/58de5202e4b0efcf4c66a7d7" TargetMode="External"/><Relationship Id="rId13" Type="http://schemas.openxmlformats.org/officeDocument/2006/relationships/hyperlink" Target="http://reliefweb.int/report/haiti/debut-cookbook-climate-resilient-recipes" TargetMode="External"/><Relationship Id="rId3" Type="http://schemas.openxmlformats.org/officeDocument/2006/relationships/hyperlink" Target="https://popp.undp.org/SitePages/POPPSubject.aspx?SBJID=12" TargetMode="External"/><Relationship Id="rId7" Type="http://schemas.openxmlformats.org/officeDocument/2006/relationships/hyperlink" Target="http://impact.mattclark.com.au/themes/gender/topics/food-nutritional-security.html" TargetMode="External"/><Relationship Id="rId12" Type="http://schemas.openxmlformats.org/officeDocument/2006/relationships/hyperlink" Target="https://www.grownyc.org/blog/adaptive-farms%C2%A0resilient-tables" TargetMode="External"/><Relationship Id="rId2" Type="http://schemas.openxmlformats.org/officeDocument/2006/relationships/hyperlink" Target="http://ssc.undp.org/content/ssc/about/faq.html" TargetMode="External"/><Relationship Id="rId16" Type="http://schemas.openxmlformats.org/officeDocument/2006/relationships/hyperlink" Target="http://www.undp.org/content/undp/en/home/blog/2017/4/25/Clarifying-misconceptions-on-gender-and-risk.htm" TargetMode="External"/><Relationship Id="rId1" Type="http://schemas.openxmlformats.org/officeDocument/2006/relationships/hyperlink" Target="http://www.international.gc.ca/development-developpement/priorities-priorites/index.aspx?lang=eng" TargetMode="External"/><Relationship Id="rId6" Type="http://schemas.openxmlformats.org/officeDocument/2006/relationships/hyperlink" Target="http://www.undp.org/content/undp/en/home/blog/2015/9/3/Learning-from-adaptation-experience-means-breaking-down-the-context.html" TargetMode="External"/><Relationship Id="rId11" Type="http://schemas.openxmlformats.org/officeDocument/2006/relationships/hyperlink" Target="https://www.zilient.org/article/undp-releases-new-cookbook-climate-resilient-recipes" TargetMode="External"/><Relationship Id="rId5" Type="http://schemas.openxmlformats.org/officeDocument/2006/relationships/hyperlink" Target="http://www.undp.org/content/undp/en/home/presscenter/pressreleases/2017/04/04/undp-releases-new-cookbook-with-climate-resilient-recipes.html" TargetMode="External"/><Relationship Id="rId15" Type="http://schemas.openxmlformats.org/officeDocument/2006/relationships/hyperlink" Target="http://news.trust.org/item/20161223080415-5gsw7/" TargetMode="External"/><Relationship Id="rId10" Type="http://schemas.openxmlformats.org/officeDocument/2006/relationships/hyperlink" Target="https://www.bostonglobe.com/lifestyle/food-dining/2017/04/17/how-does-climate-change-affect-way-world-cooks/h15631Al6SCFPlCZk59QEK/story.html" TargetMode="External"/><Relationship Id="rId4" Type="http://schemas.openxmlformats.org/officeDocument/2006/relationships/hyperlink" Target="http://undp-cabo-verde.herokuapp.com/prototype" TargetMode="External"/><Relationship Id="rId9" Type="http://schemas.openxmlformats.org/officeDocument/2006/relationships/hyperlink" Target="http://the-culture.co/adapting-to-climate-change-through-food/" TargetMode="External"/><Relationship Id="rId14" Type="http://schemas.openxmlformats.org/officeDocument/2006/relationships/hyperlink" Target="https://www.theguardian.com/global-development/2016/dec/19/sudan-faremers-battle-climate-change-hunger-desert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Dropbox\Templates%20-%20Mod&#232;les\Charte_Graphique\Charte%20EN%20Baastel%20Europe%2013nov20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cile\Dropbox\I1002_UNDP_Canada_Eval_Baastel\08_Documents\Semi-Annual%20Reports\CIDA%20Project%20Expenditure%20Report_L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cile\Dropbox\I1002_UNDP_Canada_Eval_Baastel\08_Documents\Semi-Annual%20Reports\CIDA%20Project%20Expenditure%20Report_LB.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CEA-4BAD-AF01-9E89BA15D9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CEA-4BAD-AF01-9E89BA15D90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CEA-4BAD-AF01-9E89BA15D90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CEA-4BAD-AF01-9E89BA15D90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CEA-4BAD-AF01-9E89BA15D900}"/>
              </c:ext>
            </c:extLst>
          </c:dPt>
          <c:dLbls>
            <c:dLbl>
              <c:idx val="0"/>
              <c:layout>
                <c:manualLayout>
                  <c:x val="-0.1641025641025641"/>
                  <c:y val="0.1648082329629744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extLst>
                <c:ext xmlns:c15="http://schemas.microsoft.com/office/drawing/2012/chart" uri="{CE6537A1-D6FC-4f65-9D91-7224C49458BB}">
                  <c15:layout>
                    <c:manualLayout>
                      <c:w val="0.31153846153846154"/>
                      <c:h val="0.14229249011857709"/>
                    </c:manualLayout>
                  </c15:layout>
                </c:ext>
                <c:ext xmlns:c16="http://schemas.microsoft.com/office/drawing/2014/chart" uri="{C3380CC4-5D6E-409C-BE32-E72D297353CC}">
                  <c16:uniqueId val="{00000001-ECEA-4BAD-AF01-9E89BA15D900}"/>
                </c:ext>
              </c:extLst>
            </c:dLbl>
            <c:dLbl>
              <c:idx val="1"/>
              <c:layout>
                <c:manualLayout>
                  <c:x val="-0.10769230769230774"/>
                  <c:y val="-0.1860392352141753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extLst>
                <c:ext xmlns:c15="http://schemas.microsoft.com/office/drawing/2012/chart" uri="{CE6537A1-D6FC-4f65-9D91-7224C49458BB}">
                  <c15:layout>
                    <c:manualLayout>
                      <c:w val="0.31153846153846154"/>
                      <c:h val="0.13175230566534915"/>
                    </c:manualLayout>
                  </c15:layout>
                </c:ext>
                <c:ext xmlns:c16="http://schemas.microsoft.com/office/drawing/2014/chart" uri="{C3380CC4-5D6E-409C-BE32-E72D297353CC}">
                  <c16:uniqueId val="{00000003-ECEA-4BAD-AF01-9E89BA15D900}"/>
                </c:ext>
              </c:extLst>
            </c:dLbl>
            <c:dLbl>
              <c:idx val="2"/>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ECEA-4BAD-AF01-9E89BA15D9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Sheet1!$A$6:$A$10</c:f>
              <c:strCache>
                <c:ptCount val="5"/>
                <c:pt idx="0">
                  <c:v>Outcome 1</c:v>
                </c:pt>
                <c:pt idx="1">
                  <c:v>Outcome 2</c:v>
                </c:pt>
                <c:pt idx="2">
                  <c:v>Outcome 3</c:v>
                </c:pt>
                <c:pt idx="3">
                  <c:v>M&amp;E</c:v>
                </c:pt>
                <c:pt idx="4">
                  <c:v>Project management</c:v>
                </c:pt>
              </c:strCache>
            </c:strRef>
          </c:cat>
          <c:val>
            <c:numRef>
              <c:f>Sheet1!$I$6:$I$10</c:f>
              <c:numCache>
                <c:formatCode>_(* #,##0.00_);_(* \(#,##0.00\);_(* "-"??_);_(@_)</c:formatCode>
                <c:ptCount val="5"/>
                <c:pt idx="0">
                  <c:v>252806.67539999998</c:v>
                </c:pt>
                <c:pt idx="1">
                  <c:v>398655.74609999999</c:v>
                </c:pt>
                <c:pt idx="2">
                  <c:v>271138.01040000003</c:v>
                </c:pt>
                <c:pt idx="3">
                  <c:v>2190.375</c:v>
                </c:pt>
                <c:pt idx="4">
                  <c:v>58396.598099999996</c:v>
                </c:pt>
              </c:numCache>
            </c:numRef>
          </c:val>
          <c:extLst>
            <c:ext xmlns:c16="http://schemas.microsoft.com/office/drawing/2014/chart" uri="{C3380CC4-5D6E-409C-BE32-E72D297353CC}">
              <c16:uniqueId val="{0000000A-ECEA-4BAD-AF01-9E89BA15D90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9445225116091258"/>
          <c:y val="0.65678337638625206"/>
          <c:w val="0.65724934383202105"/>
          <c:h val="0.258895147987924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Sheet1!$I$23</c:f>
              <c:strCache>
                <c:ptCount val="1"/>
                <c:pt idx="0">
                  <c:v>Planned</c:v>
                </c:pt>
              </c:strCache>
            </c:strRef>
          </c:tx>
          <c:spPr>
            <a:solidFill>
              <a:schemeClr val="accent1"/>
            </a:solidFill>
            <a:ln>
              <a:noFill/>
            </a:ln>
            <a:effectLst/>
          </c:spPr>
          <c:invertIfNegative val="0"/>
          <c:cat>
            <c:strRef>
              <c:f>Sheet1!$H$24:$H$29</c:f>
              <c:strCache>
                <c:ptCount val="5"/>
                <c:pt idx="0">
                  <c:v>2013</c:v>
                </c:pt>
                <c:pt idx="1">
                  <c:v>2014</c:v>
                </c:pt>
                <c:pt idx="2">
                  <c:v>2015</c:v>
                </c:pt>
                <c:pt idx="3">
                  <c:v>2016</c:v>
                </c:pt>
                <c:pt idx="4">
                  <c:v>2017</c:v>
                </c:pt>
              </c:strCache>
            </c:strRef>
          </c:cat>
          <c:val>
            <c:numRef>
              <c:f>Sheet1!$I$24:$I$29</c:f>
              <c:numCache>
                <c:formatCode>General</c:formatCode>
                <c:ptCount val="5"/>
                <c:pt idx="0">
                  <c:v>92382</c:v>
                </c:pt>
                <c:pt idx="1">
                  <c:v>402894</c:v>
                </c:pt>
                <c:pt idx="2">
                  <c:v>391937</c:v>
                </c:pt>
                <c:pt idx="3">
                  <c:v>279550</c:v>
                </c:pt>
              </c:numCache>
            </c:numRef>
          </c:val>
          <c:extLst>
            <c:ext xmlns:c16="http://schemas.microsoft.com/office/drawing/2014/chart" uri="{C3380CC4-5D6E-409C-BE32-E72D297353CC}">
              <c16:uniqueId val="{00000000-7F72-4EB7-BBDF-6737000A5C7A}"/>
            </c:ext>
          </c:extLst>
        </c:ser>
        <c:ser>
          <c:idx val="1"/>
          <c:order val="1"/>
          <c:tx>
            <c:strRef>
              <c:f>Sheet1!$J$23</c:f>
              <c:strCache>
                <c:ptCount val="1"/>
                <c:pt idx="0">
                  <c:v>Disbursed</c:v>
                </c:pt>
              </c:strCache>
            </c:strRef>
          </c:tx>
          <c:spPr>
            <a:solidFill>
              <a:schemeClr val="accent2"/>
            </a:solidFill>
            <a:ln>
              <a:noFill/>
            </a:ln>
            <a:effectLst/>
          </c:spPr>
          <c:invertIfNegative val="0"/>
          <c:cat>
            <c:strRef>
              <c:f>Sheet1!$H$24:$H$29</c:f>
              <c:strCache>
                <c:ptCount val="5"/>
                <c:pt idx="0">
                  <c:v>2013</c:v>
                </c:pt>
                <c:pt idx="1">
                  <c:v>2014</c:v>
                </c:pt>
                <c:pt idx="2">
                  <c:v>2015</c:v>
                </c:pt>
                <c:pt idx="3">
                  <c:v>2016</c:v>
                </c:pt>
                <c:pt idx="4">
                  <c:v>2017</c:v>
                </c:pt>
              </c:strCache>
            </c:strRef>
          </c:cat>
          <c:val>
            <c:numRef>
              <c:f>Sheet1!$J$24:$J$29</c:f>
              <c:numCache>
                <c:formatCode>General</c:formatCode>
                <c:ptCount val="5"/>
                <c:pt idx="1">
                  <c:v>279198.71000000002</c:v>
                </c:pt>
                <c:pt idx="2">
                  <c:v>362626.36</c:v>
                </c:pt>
                <c:pt idx="3">
                  <c:v>335220</c:v>
                </c:pt>
                <c:pt idx="4">
                  <c:v>115385.38</c:v>
                </c:pt>
              </c:numCache>
            </c:numRef>
          </c:val>
          <c:extLst>
            <c:ext xmlns:c16="http://schemas.microsoft.com/office/drawing/2014/chart" uri="{C3380CC4-5D6E-409C-BE32-E72D297353CC}">
              <c16:uniqueId val="{00000001-7F72-4EB7-BBDF-6737000A5C7A}"/>
            </c:ext>
          </c:extLst>
        </c:ser>
        <c:dLbls>
          <c:showLegendKey val="0"/>
          <c:showVal val="0"/>
          <c:showCatName val="0"/>
          <c:showSerName val="0"/>
          <c:showPercent val="0"/>
          <c:showBubbleSize val="0"/>
        </c:dLbls>
        <c:gapWidth val="219"/>
        <c:overlap val="-27"/>
        <c:axId val="596817936"/>
        <c:axId val="596818720"/>
      </c:barChart>
      <c:catAx>
        <c:axId val="59681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6818720"/>
        <c:crosses val="autoZero"/>
        <c:auto val="1"/>
        <c:lblAlgn val="ctr"/>
        <c:lblOffset val="100"/>
        <c:noMultiLvlLbl val="0"/>
      </c:catAx>
      <c:valAx>
        <c:axId val="59681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681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B35A3-2174-4112-B48D-B7554B97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 EN Baastel Europe 13nov2014</Template>
  <TotalTime>192</TotalTime>
  <Pages>72</Pages>
  <Words>28922</Words>
  <Characters>159073</Characters>
  <Application>Microsoft Office Word</Application>
  <DocSecurity>0</DocSecurity>
  <Lines>1325</Lines>
  <Paragraphs>375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 groupe conseil baastel</Company>
  <LinksUpToDate>false</LinksUpToDate>
  <CharactersWithSpaces>187620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Olivier Beucher</cp:lastModifiedBy>
  <cp:revision>10</cp:revision>
  <cp:lastPrinted>2017-05-30T09:23:00Z</cp:lastPrinted>
  <dcterms:created xsi:type="dcterms:W3CDTF">2017-06-07T14:40:00Z</dcterms:created>
  <dcterms:modified xsi:type="dcterms:W3CDTF">2017-06-09T10:41:00Z</dcterms:modified>
</cp:coreProperties>
</file>