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D0D" w14:textId="77777777" w:rsidR="00501408" w:rsidRPr="002E244C" w:rsidRDefault="00501408" w:rsidP="00501408">
      <w:pPr>
        <w:shd w:val="clear" w:color="auto" w:fill="FFFFFF"/>
        <w:jc w:val="center"/>
        <w:textAlignment w:val="top"/>
        <w:rPr>
          <w:rFonts w:asciiTheme="majorHAnsi" w:eastAsia="Calibri" w:hAnsiTheme="majorHAnsi" w:cs="Times New Roman"/>
          <w:b/>
        </w:rPr>
      </w:pPr>
      <w:bookmarkStart w:id="0" w:name="_GoBack"/>
      <w:bookmarkEnd w:id="0"/>
      <w:r w:rsidRPr="002E244C">
        <w:rPr>
          <w:rFonts w:asciiTheme="majorHAnsi" w:eastAsia="Calibri" w:hAnsiTheme="majorHAnsi" w:cs="Times New Roman"/>
          <w:b/>
        </w:rPr>
        <w:t>TERMS OF REFERENCE</w:t>
      </w:r>
    </w:p>
    <w:p w14:paraId="26683704" w14:textId="77777777" w:rsidR="00501408" w:rsidRPr="002E244C" w:rsidRDefault="00501408" w:rsidP="00501408">
      <w:pPr>
        <w:rPr>
          <w:rFonts w:asciiTheme="majorHAnsi" w:eastAsia="Times New Roman" w:hAnsiTheme="majorHAnsi" w:cs="Arial"/>
          <w:b/>
          <w:bCs/>
          <w:sz w:val="16"/>
          <w:szCs w:val="16"/>
          <w:lang w:val="en-GB"/>
        </w:rPr>
      </w:pPr>
    </w:p>
    <w:p w14:paraId="071361B5" w14:textId="6AE33531" w:rsidR="00760AF1" w:rsidRPr="006A4FCB" w:rsidRDefault="00A81FFF" w:rsidP="00780205">
      <w:pPr>
        <w:jc w:val="center"/>
        <w:rPr>
          <w:rFonts w:asciiTheme="majorHAnsi" w:eastAsia="MS Mincho" w:hAnsiTheme="majorHAnsi" w:cs="Calibri"/>
          <w:b/>
          <w:bCs/>
          <w:lang w:eastAsia="ja-JP"/>
        </w:rPr>
      </w:pPr>
      <w:r w:rsidRPr="006A4FCB">
        <w:rPr>
          <w:rFonts w:asciiTheme="majorHAnsi" w:eastAsia="MS Mincho" w:hAnsiTheme="majorHAnsi" w:cs="Calibri"/>
          <w:b/>
          <w:bCs/>
          <w:lang w:eastAsia="ja-JP"/>
        </w:rPr>
        <w:t>Final Project Evaluation</w:t>
      </w:r>
    </w:p>
    <w:p w14:paraId="0D981AA6" w14:textId="77777777" w:rsidR="00501408" w:rsidRPr="006A4FCB" w:rsidRDefault="00760AF1" w:rsidP="00780205">
      <w:pPr>
        <w:jc w:val="center"/>
        <w:rPr>
          <w:rFonts w:asciiTheme="majorHAnsi" w:eastAsia="MS Mincho" w:hAnsiTheme="majorHAnsi" w:cs="Calibri"/>
          <w:b/>
          <w:bCs/>
          <w:lang w:eastAsia="ja-JP"/>
        </w:rPr>
      </w:pPr>
      <w:r w:rsidRPr="006A4FCB">
        <w:rPr>
          <w:rFonts w:asciiTheme="majorHAnsi" w:eastAsia="MS Mincho" w:hAnsiTheme="majorHAnsi" w:cs="Calibri"/>
          <w:b/>
          <w:bCs/>
          <w:lang w:eastAsia="ja-JP"/>
        </w:rPr>
        <w:t>Regional Electoral Support Project (MENA) Phase I</w:t>
      </w:r>
      <w:r w:rsidR="00501408" w:rsidRPr="006A4FCB">
        <w:rPr>
          <w:rFonts w:asciiTheme="majorHAnsi" w:eastAsia="MS Mincho" w:hAnsiTheme="majorHAnsi" w:cs="Calibri"/>
          <w:b/>
          <w:bCs/>
          <w:lang w:eastAsia="ja-JP"/>
        </w:rPr>
        <w:t xml:space="preserve"> </w:t>
      </w:r>
    </w:p>
    <w:p w14:paraId="1F430722" w14:textId="77777777" w:rsidR="00501408" w:rsidRPr="006A4FCB" w:rsidRDefault="00501408" w:rsidP="00501408">
      <w:pPr>
        <w:rPr>
          <w:rFonts w:asciiTheme="majorHAnsi" w:hAnsiTheme="majorHAnsi"/>
          <w:sz w:val="16"/>
          <w:szCs w:val="16"/>
        </w:rPr>
      </w:pPr>
    </w:p>
    <w:p w14:paraId="316B87BE" w14:textId="77777777" w:rsidR="002E244C" w:rsidRDefault="002E244C" w:rsidP="00B6166A">
      <w:pPr>
        <w:spacing w:line="276" w:lineRule="auto"/>
        <w:jc w:val="both"/>
        <w:rPr>
          <w:rFonts w:asciiTheme="majorHAnsi" w:eastAsia="MS Mincho" w:hAnsiTheme="majorHAnsi" w:cs="Calibri"/>
          <w:b/>
          <w:bCs/>
          <w:u w:val="single"/>
          <w:lang w:eastAsia="ja-JP"/>
        </w:rPr>
      </w:pPr>
    </w:p>
    <w:p w14:paraId="697558FF" w14:textId="51E94DED" w:rsidR="00B6166A" w:rsidRPr="006A4FCB" w:rsidRDefault="004E06D5" w:rsidP="00B6166A">
      <w:pPr>
        <w:spacing w:line="276" w:lineRule="auto"/>
        <w:jc w:val="both"/>
        <w:rPr>
          <w:rFonts w:asciiTheme="majorHAnsi" w:eastAsia="MS Mincho" w:hAnsiTheme="majorHAnsi" w:cs="Calibri"/>
          <w:b/>
          <w:bCs/>
          <w:u w:val="single"/>
          <w:lang w:eastAsia="ja-JP"/>
        </w:rPr>
      </w:pPr>
      <w:r w:rsidRPr="006A4FCB">
        <w:rPr>
          <w:rFonts w:asciiTheme="majorHAnsi" w:eastAsia="MS Mincho" w:hAnsiTheme="majorHAnsi" w:cs="Calibri"/>
          <w:b/>
          <w:bCs/>
          <w:u w:val="single"/>
          <w:lang w:eastAsia="ja-JP"/>
        </w:rPr>
        <w:t>Introduction and Background</w:t>
      </w:r>
    </w:p>
    <w:p w14:paraId="13769191" w14:textId="77777777" w:rsidR="005E6978" w:rsidRPr="006A4FCB" w:rsidRDefault="005E6978" w:rsidP="005E6978">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The Middle East and North Africa region continues to witness new debates on electoral systems, electoral institutions and the practice of elections within the region’s evolving political context. Recent events in the region continue to demonstrate that political developments have regional repercussions and point to the need for greater regional knowledge and discourse on electoral reform, democratic norms and the strengthening of democratic champions. </w:t>
      </w:r>
    </w:p>
    <w:p w14:paraId="46BB232B" w14:textId="77777777" w:rsidR="005E6978" w:rsidRPr="006A4FCB" w:rsidRDefault="005E6978" w:rsidP="005E6978">
      <w:pPr>
        <w:jc w:val="both"/>
        <w:rPr>
          <w:rFonts w:asciiTheme="majorHAnsi" w:eastAsia="MS Mincho" w:hAnsiTheme="majorHAnsi" w:cs="Calibri"/>
          <w:bCs/>
          <w:sz w:val="12"/>
          <w:szCs w:val="22"/>
          <w:lang w:eastAsia="ja-JP"/>
        </w:rPr>
      </w:pPr>
    </w:p>
    <w:p w14:paraId="35C9BFA6" w14:textId="1A2E7942" w:rsidR="00411AD1" w:rsidRPr="006A4FCB" w:rsidRDefault="005E6978" w:rsidP="0041548C">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Within the context of UNDP’s Strategic Plan 2014-2017, the Regional Electoral Support Project for Middle East and North Africa, supported by Swedish International Development Agency (SIDA), works to address regional needs by strengthening regional cooperation, enhancing regional knowledge and know-how on electoral issues, and promoting the greater and more effective role by women and youth in the electoral process. </w:t>
      </w:r>
      <w:r w:rsidR="00770FF4" w:rsidRPr="00A1506B">
        <w:rPr>
          <w:rFonts w:asciiTheme="majorHAnsi" w:eastAsia="MS Mincho" w:hAnsiTheme="majorHAnsi" w:cs="Calibri"/>
          <w:bCs/>
          <w:sz w:val="22"/>
          <w:szCs w:val="22"/>
          <w:lang w:eastAsia="ja-JP"/>
        </w:rPr>
        <w:t xml:space="preserve">The Regional Electoral Support Project </w:t>
      </w:r>
      <w:r w:rsidR="00300B2E" w:rsidRPr="00A1506B">
        <w:rPr>
          <w:rFonts w:asciiTheme="majorHAnsi" w:eastAsia="MS Mincho" w:hAnsiTheme="majorHAnsi" w:cs="Calibri"/>
          <w:bCs/>
          <w:sz w:val="22"/>
          <w:szCs w:val="22"/>
          <w:lang w:eastAsia="ja-JP"/>
        </w:rPr>
        <w:t xml:space="preserve">is the Arab States component of the Global Programme for Electoral Cycle Support (GPECS) which works at </w:t>
      </w:r>
      <w:r w:rsidR="002978C5" w:rsidRPr="00A1506B">
        <w:rPr>
          <w:rFonts w:asciiTheme="majorHAnsi" w:eastAsia="MS Mincho" w:hAnsiTheme="majorHAnsi" w:cs="Calibri"/>
          <w:bCs/>
          <w:sz w:val="22"/>
          <w:szCs w:val="22"/>
          <w:lang w:eastAsia="ja-JP"/>
        </w:rPr>
        <w:t xml:space="preserve">the </w:t>
      </w:r>
      <w:r w:rsidR="00300B2E" w:rsidRPr="00A1506B">
        <w:rPr>
          <w:rFonts w:asciiTheme="majorHAnsi" w:eastAsia="MS Mincho" w:hAnsiTheme="majorHAnsi" w:cs="Calibri"/>
          <w:bCs/>
          <w:sz w:val="22"/>
          <w:szCs w:val="22"/>
          <w:lang w:eastAsia="ja-JP"/>
        </w:rPr>
        <w:t>global, regional and national level</w:t>
      </w:r>
      <w:r w:rsidR="002978C5" w:rsidRPr="00A1506B">
        <w:rPr>
          <w:rFonts w:asciiTheme="majorHAnsi" w:eastAsia="MS Mincho" w:hAnsiTheme="majorHAnsi" w:cs="Calibri"/>
          <w:bCs/>
          <w:sz w:val="22"/>
          <w:szCs w:val="22"/>
          <w:lang w:eastAsia="ja-JP"/>
        </w:rPr>
        <w:t>s</w:t>
      </w:r>
      <w:r w:rsidR="00300B2E" w:rsidRPr="00A1506B">
        <w:rPr>
          <w:rFonts w:asciiTheme="majorHAnsi" w:eastAsia="MS Mincho" w:hAnsiTheme="majorHAnsi" w:cs="Calibri"/>
          <w:bCs/>
          <w:sz w:val="22"/>
          <w:szCs w:val="22"/>
          <w:lang w:eastAsia="ja-JP"/>
        </w:rPr>
        <w:t xml:space="preserve"> towards strengthening democratic governance systems. </w:t>
      </w:r>
      <w:r w:rsidR="0041548C" w:rsidRPr="006A4FCB">
        <w:rPr>
          <w:rFonts w:asciiTheme="majorHAnsi" w:eastAsia="MS Mincho" w:hAnsiTheme="majorHAnsi" w:cs="Calibri"/>
          <w:bCs/>
          <w:sz w:val="22"/>
          <w:szCs w:val="22"/>
          <w:lang w:eastAsia="ja-JP"/>
        </w:rPr>
        <w:t xml:space="preserve"> </w:t>
      </w:r>
      <w:r w:rsidR="00411AD1" w:rsidRPr="006A4FCB">
        <w:rPr>
          <w:rFonts w:asciiTheme="majorHAnsi" w:eastAsia="MS Mincho" w:hAnsiTheme="majorHAnsi" w:cs="Calibri"/>
          <w:bCs/>
          <w:sz w:val="22"/>
          <w:szCs w:val="22"/>
          <w:lang w:eastAsia="ja-JP"/>
        </w:rPr>
        <w:t xml:space="preserve">Under the overall framework of GPECS, the regional project works closely with national electoral assistance projects in designing and implementing regional initiatives as well as in identifying national initiatives that can be scaled up to benefit the region.  </w:t>
      </w:r>
    </w:p>
    <w:p w14:paraId="7F3D26E2" w14:textId="07C551A2" w:rsidR="0041548C" w:rsidRPr="006A4FCB" w:rsidRDefault="00411AD1" w:rsidP="00A1506B">
      <w:pPr>
        <w:tabs>
          <w:tab w:val="left" w:pos="5145"/>
        </w:tabs>
        <w:jc w:val="both"/>
        <w:rPr>
          <w:rFonts w:asciiTheme="majorHAnsi" w:eastAsia="MS Mincho" w:hAnsiTheme="majorHAnsi" w:cs="Calibri"/>
          <w:bCs/>
          <w:sz w:val="12"/>
          <w:szCs w:val="16"/>
          <w:lang w:eastAsia="ja-JP"/>
        </w:rPr>
      </w:pPr>
      <w:r w:rsidRPr="006A4FCB">
        <w:rPr>
          <w:rFonts w:asciiTheme="majorHAnsi" w:eastAsia="MS Mincho" w:hAnsiTheme="majorHAnsi" w:cs="Calibri"/>
          <w:bCs/>
          <w:sz w:val="12"/>
          <w:szCs w:val="16"/>
          <w:lang w:eastAsia="ja-JP"/>
        </w:rPr>
        <w:tab/>
      </w:r>
    </w:p>
    <w:p w14:paraId="74D9CC03" w14:textId="452A6A84" w:rsidR="0041548C" w:rsidRPr="006A4FCB" w:rsidRDefault="008853B6" w:rsidP="00760AF1">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With the end of phase I and looking towards continued support for the region, UNDP </w:t>
      </w:r>
      <w:r w:rsidR="0041548C" w:rsidRPr="006A4FCB">
        <w:rPr>
          <w:rFonts w:asciiTheme="majorHAnsi" w:eastAsia="MS Mincho" w:hAnsiTheme="majorHAnsi" w:cs="Calibri"/>
          <w:bCs/>
          <w:sz w:val="22"/>
          <w:szCs w:val="22"/>
          <w:lang w:eastAsia="ja-JP"/>
        </w:rPr>
        <w:t xml:space="preserve">is conducting a </w:t>
      </w:r>
      <w:r w:rsidRPr="006A4FCB">
        <w:rPr>
          <w:rFonts w:asciiTheme="majorHAnsi" w:eastAsia="MS Mincho" w:hAnsiTheme="majorHAnsi" w:cs="Calibri"/>
          <w:bCs/>
          <w:sz w:val="22"/>
          <w:szCs w:val="22"/>
          <w:lang w:eastAsia="ja-JP"/>
        </w:rPr>
        <w:t>final evaluation of</w:t>
      </w:r>
      <w:r w:rsidR="00411AD1" w:rsidRPr="006A4FCB">
        <w:rPr>
          <w:rFonts w:asciiTheme="majorHAnsi" w:eastAsia="MS Mincho" w:hAnsiTheme="majorHAnsi" w:cs="Calibri"/>
          <w:bCs/>
          <w:sz w:val="22"/>
          <w:szCs w:val="22"/>
          <w:lang w:eastAsia="ja-JP"/>
        </w:rPr>
        <w:t xml:space="preserve"> the Regional Electoral Support Project for Middle East and North Africa</w:t>
      </w:r>
      <w:r w:rsidR="0041548C" w:rsidRPr="006A4FCB">
        <w:rPr>
          <w:rFonts w:asciiTheme="majorHAnsi" w:eastAsia="MS Mincho" w:hAnsiTheme="majorHAnsi" w:cs="Calibri"/>
          <w:bCs/>
          <w:sz w:val="22"/>
          <w:szCs w:val="22"/>
          <w:lang w:eastAsia="ja-JP"/>
        </w:rPr>
        <w:t xml:space="preserve">. The </w:t>
      </w:r>
      <w:r w:rsidRPr="006A4FCB">
        <w:rPr>
          <w:rFonts w:asciiTheme="majorHAnsi" w:eastAsia="MS Mincho" w:hAnsiTheme="majorHAnsi" w:cs="Calibri"/>
          <w:bCs/>
          <w:sz w:val="22"/>
          <w:szCs w:val="22"/>
          <w:lang w:eastAsia="ja-JP"/>
        </w:rPr>
        <w:t xml:space="preserve">evaluation </w:t>
      </w:r>
      <w:r w:rsidR="0041548C" w:rsidRPr="006A4FCB">
        <w:rPr>
          <w:rFonts w:asciiTheme="majorHAnsi" w:eastAsia="MS Mincho" w:hAnsiTheme="majorHAnsi" w:cs="Calibri"/>
          <w:bCs/>
          <w:sz w:val="22"/>
          <w:szCs w:val="22"/>
          <w:lang w:eastAsia="ja-JP"/>
        </w:rPr>
        <w:t>will co</w:t>
      </w:r>
      <w:r w:rsidR="005E6978" w:rsidRPr="006A4FCB">
        <w:rPr>
          <w:rFonts w:asciiTheme="majorHAnsi" w:eastAsia="MS Mincho" w:hAnsiTheme="majorHAnsi" w:cs="Calibri"/>
          <w:bCs/>
          <w:sz w:val="22"/>
          <w:szCs w:val="22"/>
          <w:lang w:eastAsia="ja-JP"/>
        </w:rPr>
        <w:t>ver the period of 1 January 2014</w:t>
      </w:r>
      <w:r w:rsidR="0041548C" w:rsidRPr="006A4FCB">
        <w:rPr>
          <w:rFonts w:asciiTheme="majorHAnsi" w:eastAsia="MS Mincho" w:hAnsiTheme="majorHAnsi" w:cs="Calibri"/>
          <w:bCs/>
          <w:sz w:val="22"/>
          <w:szCs w:val="22"/>
          <w:lang w:eastAsia="ja-JP"/>
        </w:rPr>
        <w:t xml:space="preserve"> – </w:t>
      </w:r>
      <w:r w:rsidR="005E6978" w:rsidRPr="006A4FCB">
        <w:rPr>
          <w:rFonts w:asciiTheme="majorHAnsi" w:eastAsia="MS Mincho" w:hAnsiTheme="majorHAnsi" w:cs="Calibri"/>
          <w:bCs/>
          <w:sz w:val="22"/>
          <w:szCs w:val="22"/>
          <w:lang w:eastAsia="ja-JP"/>
        </w:rPr>
        <w:t>July 31</w:t>
      </w:r>
      <w:r w:rsidR="0041548C" w:rsidRPr="006A4FCB">
        <w:rPr>
          <w:rFonts w:asciiTheme="majorHAnsi" w:eastAsia="MS Mincho" w:hAnsiTheme="majorHAnsi" w:cs="Calibri"/>
          <w:bCs/>
          <w:sz w:val="22"/>
          <w:szCs w:val="22"/>
          <w:lang w:eastAsia="ja-JP"/>
        </w:rPr>
        <w:t xml:space="preserve"> 2015 </w:t>
      </w:r>
      <w:r w:rsidRPr="006A4FCB">
        <w:rPr>
          <w:rFonts w:asciiTheme="majorHAnsi" w:eastAsia="MS Mincho" w:hAnsiTheme="majorHAnsi" w:cs="Calibri"/>
          <w:bCs/>
          <w:sz w:val="22"/>
          <w:szCs w:val="22"/>
          <w:lang w:eastAsia="ja-JP"/>
        </w:rPr>
        <w:t>looking at</w:t>
      </w:r>
      <w:r w:rsidR="00E12AAD" w:rsidRPr="006A4FCB">
        <w:rPr>
          <w:rFonts w:asciiTheme="majorHAnsi" w:eastAsia="MS Mincho" w:hAnsiTheme="majorHAnsi" w:cs="Calibri"/>
          <w:bCs/>
          <w:sz w:val="22"/>
          <w:szCs w:val="22"/>
          <w:lang w:eastAsia="ja-JP"/>
        </w:rPr>
        <w:t xml:space="preserve"> project </w:t>
      </w:r>
      <w:r w:rsidR="004E06D5" w:rsidRPr="006A4FCB">
        <w:rPr>
          <w:rFonts w:asciiTheme="majorHAnsi" w:eastAsia="MS Mincho" w:hAnsiTheme="majorHAnsi" w:cs="Calibri"/>
          <w:bCs/>
          <w:sz w:val="22"/>
          <w:szCs w:val="22"/>
          <w:lang w:eastAsia="ja-JP"/>
        </w:rPr>
        <w:t xml:space="preserve">results and achievements, and </w:t>
      </w:r>
      <w:r w:rsidR="00E12AAD" w:rsidRPr="006A4FCB">
        <w:rPr>
          <w:rFonts w:asciiTheme="majorHAnsi" w:eastAsia="MS Mincho" w:hAnsiTheme="majorHAnsi" w:cs="Calibri"/>
          <w:bCs/>
          <w:sz w:val="22"/>
          <w:szCs w:val="22"/>
          <w:lang w:eastAsia="ja-JP"/>
        </w:rPr>
        <w:t xml:space="preserve">providing </w:t>
      </w:r>
      <w:r w:rsidR="004E06D5" w:rsidRPr="006A4FCB">
        <w:rPr>
          <w:rFonts w:asciiTheme="majorHAnsi" w:eastAsia="MS Mincho" w:hAnsiTheme="majorHAnsi" w:cs="Calibri"/>
          <w:bCs/>
          <w:sz w:val="22"/>
          <w:szCs w:val="22"/>
          <w:lang w:eastAsia="ja-JP"/>
        </w:rPr>
        <w:t>recommendations towards the development of phase II of electoral support to the MENA region</w:t>
      </w:r>
      <w:r w:rsidR="0041548C" w:rsidRPr="006A4FCB">
        <w:rPr>
          <w:rFonts w:asciiTheme="majorHAnsi" w:eastAsia="MS Mincho" w:hAnsiTheme="majorHAnsi" w:cs="Calibri"/>
          <w:bCs/>
          <w:sz w:val="22"/>
          <w:szCs w:val="22"/>
          <w:lang w:eastAsia="ja-JP"/>
        </w:rPr>
        <w:t>.</w:t>
      </w:r>
    </w:p>
    <w:p w14:paraId="6BDE8C50" w14:textId="41B34F15" w:rsidR="008853B6" w:rsidRPr="006A4FCB" w:rsidRDefault="008853B6" w:rsidP="00501408">
      <w:pPr>
        <w:pStyle w:val="Heading1"/>
        <w:spacing w:after="60"/>
        <w:ind w:left="0" w:firstLine="0"/>
        <w:jc w:val="both"/>
        <w:rPr>
          <w:rFonts w:asciiTheme="majorHAnsi" w:hAnsiTheme="majorHAnsi"/>
          <w:sz w:val="24"/>
          <w:szCs w:val="24"/>
          <w:u w:val="single"/>
        </w:rPr>
      </w:pPr>
      <w:r w:rsidRPr="006A4FCB">
        <w:rPr>
          <w:rFonts w:asciiTheme="majorHAnsi" w:hAnsiTheme="majorHAnsi"/>
          <w:sz w:val="24"/>
          <w:szCs w:val="24"/>
          <w:u w:val="single"/>
        </w:rPr>
        <w:t>Purpose of the evaluation</w:t>
      </w:r>
    </w:p>
    <w:p w14:paraId="2E943162" w14:textId="2AAB56E9" w:rsidR="006B392C" w:rsidRPr="006A4FCB" w:rsidRDefault="008853B6" w:rsidP="006B392C">
      <w:pPr>
        <w:spacing w:after="200"/>
        <w:jc w:val="both"/>
        <w:rPr>
          <w:rFonts w:ascii="Helvetica" w:hAnsi="Helvetica" w:cs="Times New Roman"/>
        </w:rPr>
      </w:pPr>
      <w:r w:rsidRPr="006A4FCB">
        <w:rPr>
          <w:rFonts w:ascii="Calibri" w:hAnsi="Calibri" w:cs="Calibri"/>
          <w:sz w:val="22"/>
          <w:szCs w:val="22"/>
        </w:rPr>
        <w:t xml:space="preserve">The final </w:t>
      </w:r>
      <w:r w:rsidR="00066081" w:rsidRPr="006A4FCB">
        <w:rPr>
          <w:rFonts w:ascii="Calibri" w:hAnsi="Calibri" w:cs="Calibri"/>
          <w:sz w:val="22"/>
          <w:szCs w:val="22"/>
        </w:rPr>
        <w:t xml:space="preserve">evaluation </w:t>
      </w:r>
      <w:r w:rsidRPr="006A4FCB">
        <w:rPr>
          <w:rFonts w:ascii="Calibri" w:hAnsi="Calibri" w:cs="Calibri"/>
          <w:sz w:val="22"/>
          <w:szCs w:val="22"/>
        </w:rPr>
        <w:t>will be conducted by an independent, external consultant. It will assess progress (and challenges), with measurement of the achievements and gaps and how/to</w:t>
      </w:r>
      <w:r w:rsidR="006B392C" w:rsidRPr="006A4FCB">
        <w:rPr>
          <w:rFonts w:ascii="Calibri" w:hAnsi="Calibri" w:cs="Calibri"/>
          <w:sz w:val="22"/>
          <w:szCs w:val="22"/>
        </w:rPr>
        <w:t xml:space="preserve"> </w:t>
      </w:r>
      <w:r w:rsidRPr="006A4FCB">
        <w:rPr>
          <w:rFonts w:ascii="Calibri" w:hAnsi="Calibri" w:cs="Calibri"/>
          <w:sz w:val="22"/>
          <w:szCs w:val="22"/>
        </w:rPr>
        <w:t>what extent these have affected outcome-level progress. It will consist of a desk review, country</w:t>
      </w:r>
      <w:r w:rsidR="006B392C" w:rsidRPr="006A4FCB">
        <w:rPr>
          <w:rFonts w:ascii="Calibri" w:hAnsi="Calibri" w:cs="Calibri"/>
          <w:sz w:val="22"/>
          <w:szCs w:val="22"/>
        </w:rPr>
        <w:t xml:space="preserve"> </w:t>
      </w:r>
      <w:r w:rsidRPr="006A4FCB">
        <w:rPr>
          <w:rFonts w:ascii="Calibri" w:hAnsi="Calibri" w:cs="Calibri"/>
          <w:sz w:val="22"/>
          <w:szCs w:val="22"/>
        </w:rPr>
        <w:t xml:space="preserve">visit, interviews with </w:t>
      </w:r>
      <w:r w:rsidR="006B392C" w:rsidRPr="006A4FCB">
        <w:rPr>
          <w:rFonts w:ascii="Calibri" w:hAnsi="Calibri" w:cs="Calibri"/>
          <w:sz w:val="22"/>
          <w:szCs w:val="22"/>
        </w:rPr>
        <w:t xml:space="preserve">regional and relevant country level electoral staff, and </w:t>
      </w:r>
      <w:r w:rsidRPr="006A4FCB">
        <w:rPr>
          <w:rFonts w:ascii="Calibri" w:hAnsi="Calibri" w:cs="Calibri"/>
          <w:sz w:val="22"/>
          <w:szCs w:val="22"/>
        </w:rPr>
        <w:t xml:space="preserve">interviews with key stakeholders and beneficiaries. </w:t>
      </w:r>
      <w:r w:rsidR="006B392C" w:rsidRPr="00A1506B">
        <w:rPr>
          <w:rFonts w:ascii="Calibri" w:hAnsi="Calibri" w:cs="Calibri"/>
          <w:sz w:val="22"/>
          <w:szCs w:val="22"/>
        </w:rPr>
        <w:t xml:space="preserve">The evaluation </w:t>
      </w:r>
      <w:r w:rsidR="006B392C" w:rsidRPr="006A4FCB">
        <w:rPr>
          <w:rFonts w:ascii="Calibri" w:hAnsi="Calibri" w:cs="Calibri"/>
          <w:sz w:val="22"/>
          <w:szCs w:val="22"/>
        </w:rPr>
        <w:t>is also expected to focus on</w:t>
      </w:r>
      <w:r w:rsidR="006B392C" w:rsidRPr="00A1506B">
        <w:rPr>
          <w:rFonts w:ascii="Calibri" w:hAnsi="Calibri" w:cs="Calibri"/>
          <w:sz w:val="22"/>
          <w:szCs w:val="22"/>
        </w:rPr>
        <w:t xml:space="preserve"> emerging contextual issues and consequent considerations for the project moving forward.</w:t>
      </w:r>
    </w:p>
    <w:p w14:paraId="2E363C28" w14:textId="0518B64A" w:rsidR="00501408" w:rsidRPr="006A4FCB" w:rsidRDefault="00501408" w:rsidP="00501408">
      <w:pPr>
        <w:pStyle w:val="Heading1"/>
        <w:spacing w:after="60"/>
        <w:ind w:left="0" w:firstLine="0"/>
        <w:jc w:val="both"/>
        <w:rPr>
          <w:rFonts w:asciiTheme="majorHAnsi" w:hAnsiTheme="majorHAnsi"/>
          <w:sz w:val="24"/>
          <w:szCs w:val="24"/>
          <w:u w:val="single"/>
        </w:rPr>
      </w:pPr>
      <w:r w:rsidRPr="006A4FCB">
        <w:rPr>
          <w:rFonts w:asciiTheme="majorHAnsi" w:hAnsiTheme="majorHAnsi"/>
          <w:sz w:val="24"/>
          <w:szCs w:val="24"/>
          <w:u w:val="single"/>
        </w:rPr>
        <w:t>Objectives</w:t>
      </w:r>
      <w:r w:rsidR="004E06D5" w:rsidRPr="006A4FCB">
        <w:rPr>
          <w:rFonts w:asciiTheme="majorHAnsi" w:hAnsiTheme="majorHAnsi"/>
          <w:sz w:val="24"/>
          <w:szCs w:val="24"/>
          <w:u w:val="single"/>
        </w:rPr>
        <w:t xml:space="preserve"> of the </w:t>
      </w:r>
      <w:r w:rsidR="006C14FA" w:rsidRPr="006A4FCB">
        <w:rPr>
          <w:rFonts w:asciiTheme="majorHAnsi" w:hAnsiTheme="majorHAnsi"/>
          <w:sz w:val="24"/>
          <w:szCs w:val="24"/>
          <w:u w:val="single"/>
        </w:rPr>
        <w:t>Evaluation</w:t>
      </w:r>
    </w:p>
    <w:p w14:paraId="2C869937" w14:textId="3CF74763" w:rsidR="00E12AAD" w:rsidRPr="006A4FCB" w:rsidRDefault="00501408" w:rsidP="00501408">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The objective and purpose of </w:t>
      </w:r>
      <w:r w:rsidR="008853B6" w:rsidRPr="006A4FCB">
        <w:rPr>
          <w:rFonts w:asciiTheme="majorHAnsi" w:eastAsia="MS Mincho" w:hAnsiTheme="majorHAnsi" w:cs="Calibri"/>
          <w:bCs/>
          <w:sz w:val="22"/>
          <w:szCs w:val="22"/>
          <w:lang w:eastAsia="ja-JP"/>
        </w:rPr>
        <w:t xml:space="preserve">the evaluation </w:t>
      </w:r>
      <w:r w:rsidRPr="006A4FCB">
        <w:rPr>
          <w:rFonts w:asciiTheme="majorHAnsi" w:eastAsia="MS Mincho" w:hAnsiTheme="majorHAnsi" w:cs="Calibri"/>
          <w:bCs/>
          <w:sz w:val="22"/>
          <w:szCs w:val="22"/>
          <w:lang w:eastAsia="ja-JP"/>
        </w:rPr>
        <w:t xml:space="preserve">is to </w:t>
      </w:r>
      <w:r w:rsidR="007065BB" w:rsidRPr="006A4FCB">
        <w:rPr>
          <w:rFonts w:asciiTheme="majorHAnsi" w:eastAsia="MS Mincho" w:hAnsiTheme="majorHAnsi" w:cs="Calibri"/>
          <w:bCs/>
          <w:sz w:val="22"/>
          <w:szCs w:val="22"/>
          <w:lang w:eastAsia="ja-JP"/>
        </w:rPr>
        <w:t>assess</w:t>
      </w:r>
      <w:r w:rsidRPr="006A4FCB">
        <w:rPr>
          <w:rFonts w:asciiTheme="majorHAnsi" w:eastAsia="MS Mincho" w:hAnsiTheme="majorHAnsi" w:cs="Calibri"/>
          <w:bCs/>
          <w:sz w:val="22"/>
          <w:szCs w:val="22"/>
          <w:lang w:eastAsia="ja-JP"/>
        </w:rPr>
        <w:t xml:space="preserve"> </w:t>
      </w:r>
      <w:r w:rsidR="002978C5" w:rsidRPr="006A4FCB">
        <w:rPr>
          <w:rFonts w:asciiTheme="majorHAnsi" w:eastAsia="MS Mincho" w:hAnsiTheme="majorHAnsi" w:cs="Calibri"/>
          <w:bCs/>
          <w:sz w:val="22"/>
          <w:szCs w:val="22"/>
          <w:lang w:eastAsia="ja-JP"/>
        </w:rPr>
        <w:t xml:space="preserve">the regional </w:t>
      </w:r>
      <w:r w:rsidRPr="006A4FCB">
        <w:rPr>
          <w:rFonts w:asciiTheme="majorHAnsi" w:eastAsia="MS Mincho" w:hAnsiTheme="majorHAnsi" w:cs="Calibri"/>
          <w:bCs/>
          <w:sz w:val="22"/>
          <w:szCs w:val="22"/>
          <w:lang w:eastAsia="ja-JP"/>
        </w:rPr>
        <w:t>project</w:t>
      </w:r>
      <w:r w:rsidR="002978C5" w:rsidRPr="006A4FCB">
        <w:rPr>
          <w:rFonts w:asciiTheme="majorHAnsi" w:eastAsia="MS Mincho" w:hAnsiTheme="majorHAnsi" w:cs="Calibri"/>
          <w:bCs/>
          <w:sz w:val="22"/>
          <w:szCs w:val="22"/>
          <w:lang w:eastAsia="ja-JP"/>
        </w:rPr>
        <w:t>’s results and achievements and to make recommendations for future action.</w:t>
      </w:r>
      <w:r w:rsidRPr="006A4FCB">
        <w:rPr>
          <w:rFonts w:asciiTheme="majorHAnsi" w:eastAsia="MS Mincho" w:hAnsiTheme="majorHAnsi" w:cs="Calibri"/>
          <w:bCs/>
          <w:sz w:val="22"/>
          <w:szCs w:val="22"/>
          <w:lang w:eastAsia="ja-JP"/>
        </w:rPr>
        <w:t xml:space="preserve"> </w:t>
      </w:r>
      <w:r w:rsidR="00E12AAD" w:rsidRPr="006A4FCB">
        <w:rPr>
          <w:rFonts w:asciiTheme="majorHAnsi" w:eastAsia="MS Mincho" w:hAnsiTheme="majorHAnsi" w:cs="Calibri"/>
          <w:bCs/>
          <w:sz w:val="22"/>
          <w:szCs w:val="22"/>
          <w:lang w:eastAsia="ja-JP"/>
        </w:rPr>
        <w:t xml:space="preserve">The </w:t>
      </w:r>
      <w:r w:rsidR="006C14FA" w:rsidRPr="006A4FCB">
        <w:rPr>
          <w:rFonts w:asciiTheme="majorHAnsi" w:eastAsia="MS Mincho" w:hAnsiTheme="majorHAnsi" w:cs="Calibri"/>
          <w:bCs/>
          <w:sz w:val="22"/>
          <w:szCs w:val="22"/>
          <w:lang w:eastAsia="ja-JP"/>
        </w:rPr>
        <w:t xml:space="preserve">final evaluation </w:t>
      </w:r>
      <w:r w:rsidR="00E12AAD" w:rsidRPr="006A4FCB">
        <w:rPr>
          <w:rFonts w:asciiTheme="majorHAnsi" w:eastAsia="MS Mincho" w:hAnsiTheme="majorHAnsi" w:cs="Calibri"/>
          <w:bCs/>
          <w:sz w:val="22"/>
          <w:szCs w:val="22"/>
          <w:lang w:eastAsia="ja-JP"/>
        </w:rPr>
        <w:t xml:space="preserve">will also review the project’s strategy and its risks to sustainability. </w:t>
      </w:r>
      <w:r w:rsidR="007065BB" w:rsidRPr="006A4FCB">
        <w:rPr>
          <w:rFonts w:asciiTheme="majorHAnsi" w:eastAsia="MS Mincho" w:hAnsiTheme="majorHAnsi" w:cs="Calibri"/>
          <w:bCs/>
          <w:sz w:val="22"/>
          <w:szCs w:val="22"/>
          <w:lang w:eastAsia="ja-JP"/>
        </w:rPr>
        <w:t>It</w:t>
      </w:r>
      <w:r w:rsidRPr="006A4FCB">
        <w:rPr>
          <w:rFonts w:asciiTheme="majorHAnsi" w:eastAsia="MS Mincho" w:hAnsiTheme="majorHAnsi" w:cs="Calibri"/>
          <w:bCs/>
          <w:sz w:val="22"/>
          <w:szCs w:val="22"/>
          <w:lang w:eastAsia="ja-JP"/>
        </w:rPr>
        <w:t xml:space="preserve"> will aim to provide project management, donors and partners with increased knowledge and understanding of project achievem</w:t>
      </w:r>
      <w:r w:rsidR="00E30836" w:rsidRPr="006A4FCB">
        <w:rPr>
          <w:rFonts w:asciiTheme="majorHAnsi" w:eastAsia="MS Mincho" w:hAnsiTheme="majorHAnsi" w:cs="Calibri"/>
          <w:bCs/>
          <w:sz w:val="22"/>
          <w:szCs w:val="22"/>
          <w:lang w:eastAsia="ja-JP"/>
        </w:rPr>
        <w:t xml:space="preserve">ents and challenges encountered. </w:t>
      </w:r>
      <w:r w:rsidR="00E12AAD" w:rsidRPr="006A4FCB">
        <w:rPr>
          <w:rFonts w:asciiTheme="majorHAnsi" w:eastAsia="MS Mincho" w:hAnsiTheme="majorHAnsi" w:cs="Calibri"/>
          <w:bCs/>
          <w:sz w:val="22"/>
          <w:szCs w:val="22"/>
          <w:lang w:eastAsia="ja-JP"/>
        </w:rPr>
        <w:t xml:space="preserve">More specifically, the </w:t>
      </w:r>
      <w:r w:rsidR="006C14FA" w:rsidRPr="006A4FCB">
        <w:rPr>
          <w:rFonts w:asciiTheme="majorHAnsi" w:eastAsia="MS Mincho" w:hAnsiTheme="majorHAnsi" w:cs="Calibri"/>
          <w:bCs/>
          <w:sz w:val="22"/>
          <w:szCs w:val="22"/>
          <w:lang w:eastAsia="ja-JP"/>
        </w:rPr>
        <w:t>evaluation</w:t>
      </w:r>
      <w:r w:rsidR="00E12AAD" w:rsidRPr="006A4FCB">
        <w:rPr>
          <w:rFonts w:asciiTheme="majorHAnsi" w:eastAsia="MS Mincho" w:hAnsiTheme="majorHAnsi" w:cs="Calibri"/>
          <w:bCs/>
          <w:sz w:val="22"/>
          <w:szCs w:val="22"/>
          <w:lang w:eastAsia="ja-JP"/>
        </w:rPr>
        <w:t xml:space="preserve"> will review:</w:t>
      </w:r>
    </w:p>
    <w:p w14:paraId="53C7E37A" w14:textId="6A176435" w:rsidR="00501408" w:rsidRPr="006A4FCB" w:rsidRDefault="00E12AAD" w:rsidP="00A1506B">
      <w:pPr>
        <w:tabs>
          <w:tab w:val="left" w:pos="6495"/>
        </w:tabs>
        <w:jc w:val="both"/>
        <w:rPr>
          <w:rFonts w:asciiTheme="majorHAnsi" w:eastAsia="MS Mincho" w:hAnsiTheme="majorHAnsi" w:cs="Calibri"/>
          <w:b/>
          <w:bCs/>
          <w:sz w:val="16"/>
          <w:szCs w:val="16"/>
          <w:lang w:eastAsia="ja-JP"/>
        </w:rPr>
      </w:pPr>
      <w:r w:rsidRPr="006A4FCB">
        <w:rPr>
          <w:rFonts w:asciiTheme="majorHAnsi" w:eastAsia="MS Mincho" w:hAnsiTheme="majorHAnsi" w:cs="Calibri"/>
          <w:b/>
          <w:bCs/>
          <w:sz w:val="16"/>
          <w:szCs w:val="16"/>
          <w:lang w:eastAsia="ja-JP"/>
        </w:rPr>
        <w:tab/>
      </w:r>
    </w:p>
    <w:p w14:paraId="000CB3D9" w14:textId="77777777" w:rsidR="002978C5" w:rsidRPr="006A4FCB" w:rsidRDefault="002978C5" w:rsidP="00501408">
      <w:pPr>
        <w:jc w:val="both"/>
        <w:rPr>
          <w:rFonts w:asciiTheme="majorHAnsi" w:eastAsia="MS Mincho" w:hAnsiTheme="majorHAnsi" w:cs="Calibri"/>
          <w:b/>
          <w:bCs/>
          <w:sz w:val="16"/>
          <w:szCs w:val="16"/>
          <w:lang w:eastAsia="ja-JP"/>
        </w:rPr>
      </w:pPr>
    </w:p>
    <w:p w14:paraId="3F67C9E5" w14:textId="03E57480" w:rsidR="00B76426" w:rsidRPr="00A1506B" w:rsidRDefault="007065BB" w:rsidP="00B76426">
      <w:pPr>
        <w:pStyle w:val="BulletsGGI"/>
        <w:tabs>
          <w:tab w:val="left" w:pos="360"/>
        </w:tabs>
        <w:spacing w:line="240" w:lineRule="auto"/>
        <w:ind w:left="360"/>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A</w:t>
      </w:r>
      <w:r w:rsidR="00B76426" w:rsidRPr="00A1506B">
        <w:rPr>
          <w:rFonts w:asciiTheme="majorHAnsi" w:eastAsia="MS Mincho" w:hAnsiTheme="majorHAnsi" w:cs="Calibri"/>
          <w:bCs/>
          <w:sz w:val="22"/>
          <w:szCs w:val="22"/>
          <w:lang w:eastAsia="ja-JP"/>
        </w:rPr>
        <w:t xml:space="preserve">chievement of the expected results and performance </w:t>
      </w:r>
      <w:r w:rsidRPr="006A4FCB">
        <w:rPr>
          <w:rFonts w:asciiTheme="majorHAnsi" w:eastAsia="MS Mincho" w:hAnsiTheme="majorHAnsi" w:cs="Calibri"/>
          <w:bCs/>
          <w:sz w:val="22"/>
          <w:szCs w:val="22"/>
          <w:lang w:eastAsia="ja-JP"/>
        </w:rPr>
        <w:t>of the entire project period.</w:t>
      </w:r>
    </w:p>
    <w:p w14:paraId="0BB928FE" w14:textId="15F31BAE" w:rsidR="00B76426" w:rsidRPr="00A1506B" w:rsidRDefault="00B76426" w:rsidP="00B76426">
      <w:pPr>
        <w:pStyle w:val="BulletsGGI"/>
        <w:tabs>
          <w:tab w:val="left" w:pos="360"/>
        </w:tabs>
        <w:spacing w:line="240" w:lineRule="auto"/>
        <w:ind w:left="360"/>
        <w:rPr>
          <w:rFonts w:asciiTheme="majorHAnsi" w:eastAsia="MS Mincho" w:hAnsiTheme="majorHAnsi" w:cs="Calibri"/>
          <w:bCs/>
          <w:sz w:val="22"/>
          <w:szCs w:val="22"/>
          <w:lang w:eastAsia="ja-JP"/>
        </w:rPr>
      </w:pPr>
      <w:r w:rsidRPr="00A1506B">
        <w:rPr>
          <w:rFonts w:asciiTheme="majorHAnsi" w:eastAsia="MS Mincho" w:hAnsiTheme="majorHAnsi" w:cs="Calibri"/>
          <w:bCs/>
          <w:sz w:val="22"/>
          <w:szCs w:val="22"/>
          <w:lang w:eastAsia="ja-JP"/>
        </w:rPr>
        <w:t>Relevance of the</w:t>
      </w:r>
      <w:r w:rsidR="00E12AAD" w:rsidRPr="00A1506B">
        <w:rPr>
          <w:rFonts w:asciiTheme="majorHAnsi" w:eastAsia="MS Mincho" w:hAnsiTheme="majorHAnsi" w:cs="Calibri"/>
          <w:bCs/>
          <w:sz w:val="22"/>
          <w:szCs w:val="22"/>
          <w:lang w:eastAsia="ja-JP"/>
        </w:rPr>
        <w:t xml:space="preserve"> project’s</w:t>
      </w:r>
      <w:r w:rsidRPr="00A1506B">
        <w:rPr>
          <w:rFonts w:asciiTheme="majorHAnsi" w:eastAsia="MS Mincho" w:hAnsiTheme="majorHAnsi" w:cs="Calibri"/>
          <w:bCs/>
          <w:sz w:val="22"/>
          <w:szCs w:val="22"/>
          <w:lang w:eastAsia="ja-JP"/>
        </w:rPr>
        <w:t xml:space="preserve"> strategies and design in the evolving context of changing socio-</w:t>
      </w:r>
      <w:r w:rsidRPr="00A1506B">
        <w:rPr>
          <w:rFonts w:asciiTheme="majorHAnsi" w:eastAsia="MS Mincho" w:hAnsiTheme="majorHAnsi" w:cs="Calibri"/>
          <w:bCs/>
          <w:sz w:val="22"/>
          <w:szCs w:val="22"/>
          <w:lang w:eastAsia="ja-JP"/>
        </w:rPr>
        <w:lastRenderedPageBreak/>
        <w:t xml:space="preserve">economic </w:t>
      </w:r>
      <w:r w:rsidR="00E12AAD" w:rsidRPr="00A1506B">
        <w:rPr>
          <w:rFonts w:asciiTheme="majorHAnsi" w:eastAsia="MS Mincho" w:hAnsiTheme="majorHAnsi" w:cs="Calibri"/>
          <w:bCs/>
          <w:sz w:val="22"/>
          <w:szCs w:val="22"/>
          <w:lang w:eastAsia="ja-JP"/>
        </w:rPr>
        <w:t xml:space="preserve">and political </w:t>
      </w:r>
      <w:r w:rsidRPr="00A1506B">
        <w:rPr>
          <w:rFonts w:asciiTheme="majorHAnsi" w:eastAsia="MS Mincho" w:hAnsiTheme="majorHAnsi" w:cs="Calibri"/>
          <w:bCs/>
          <w:sz w:val="22"/>
          <w:szCs w:val="22"/>
          <w:lang w:eastAsia="ja-JP"/>
        </w:rPr>
        <w:t xml:space="preserve">developments and realities in </w:t>
      </w:r>
      <w:r w:rsidR="00E12AAD" w:rsidRPr="00A1506B">
        <w:rPr>
          <w:rFonts w:asciiTheme="majorHAnsi" w:eastAsia="MS Mincho" w:hAnsiTheme="majorHAnsi" w:cs="Calibri"/>
          <w:bCs/>
          <w:sz w:val="22"/>
          <w:szCs w:val="22"/>
          <w:lang w:eastAsia="ja-JP"/>
        </w:rPr>
        <w:t>the Middle East</w:t>
      </w:r>
      <w:r w:rsidRPr="00A1506B">
        <w:rPr>
          <w:rFonts w:asciiTheme="majorHAnsi" w:eastAsia="MS Mincho" w:hAnsiTheme="majorHAnsi" w:cs="Calibri"/>
          <w:bCs/>
          <w:sz w:val="22"/>
          <w:szCs w:val="22"/>
          <w:lang w:eastAsia="ja-JP"/>
        </w:rPr>
        <w:t>.</w:t>
      </w:r>
    </w:p>
    <w:p w14:paraId="596640BC" w14:textId="2A79AE7D" w:rsidR="00B76426" w:rsidRPr="00A1506B" w:rsidRDefault="00B76426" w:rsidP="00B76426">
      <w:pPr>
        <w:pStyle w:val="BulletsGGI"/>
        <w:tabs>
          <w:tab w:val="left" w:pos="360"/>
        </w:tabs>
        <w:spacing w:line="240" w:lineRule="auto"/>
        <w:ind w:left="360"/>
        <w:rPr>
          <w:rFonts w:asciiTheme="majorHAnsi" w:eastAsia="MS Mincho" w:hAnsiTheme="majorHAnsi" w:cs="Calibri"/>
          <w:bCs/>
          <w:sz w:val="22"/>
          <w:szCs w:val="22"/>
          <w:lang w:eastAsia="ja-JP"/>
        </w:rPr>
      </w:pPr>
      <w:r w:rsidRPr="00A1506B">
        <w:rPr>
          <w:rFonts w:asciiTheme="majorHAnsi" w:eastAsia="MS Mincho" w:hAnsiTheme="majorHAnsi" w:cs="Calibri"/>
          <w:bCs/>
          <w:sz w:val="22"/>
          <w:szCs w:val="22"/>
          <w:lang w:eastAsia="ja-JP"/>
        </w:rPr>
        <w:t xml:space="preserve">Effectiveness of the </w:t>
      </w:r>
      <w:r w:rsidR="00E12AAD" w:rsidRPr="00A1506B">
        <w:rPr>
          <w:rFonts w:asciiTheme="majorHAnsi" w:eastAsia="MS Mincho" w:hAnsiTheme="majorHAnsi" w:cs="Calibri"/>
          <w:bCs/>
          <w:sz w:val="22"/>
          <w:szCs w:val="22"/>
          <w:lang w:eastAsia="ja-JP"/>
        </w:rPr>
        <w:t>project</w:t>
      </w:r>
      <w:r w:rsidRPr="00A1506B">
        <w:rPr>
          <w:rFonts w:asciiTheme="majorHAnsi" w:eastAsia="MS Mincho" w:hAnsiTheme="majorHAnsi" w:cs="Calibri"/>
          <w:bCs/>
          <w:sz w:val="22"/>
          <w:szCs w:val="22"/>
          <w:lang w:eastAsia="ja-JP"/>
        </w:rPr>
        <w:t xml:space="preserve"> in achieving the specific results. </w:t>
      </w:r>
    </w:p>
    <w:p w14:paraId="0B40F287" w14:textId="52C93C3B" w:rsidR="00E12AAD" w:rsidRPr="00A1506B" w:rsidRDefault="00E12AAD" w:rsidP="00A1506B">
      <w:pPr>
        <w:pStyle w:val="BulletsGGI"/>
        <w:tabs>
          <w:tab w:val="left" w:pos="360"/>
        </w:tabs>
        <w:spacing w:line="240" w:lineRule="auto"/>
        <w:ind w:left="360"/>
        <w:rPr>
          <w:rFonts w:asciiTheme="majorHAnsi" w:eastAsia="MS Mincho" w:hAnsiTheme="majorHAnsi" w:cs="Calibri"/>
          <w:bCs/>
          <w:sz w:val="22"/>
          <w:szCs w:val="22"/>
          <w:lang w:eastAsia="ja-JP"/>
        </w:rPr>
      </w:pPr>
      <w:r w:rsidRPr="00A1506B">
        <w:rPr>
          <w:rFonts w:asciiTheme="majorHAnsi" w:eastAsia="MS Mincho" w:hAnsiTheme="majorHAnsi" w:cs="Calibri"/>
          <w:bCs/>
          <w:sz w:val="22"/>
          <w:szCs w:val="22"/>
          <w:lang w:eastAsia="ja-JP"/>
        </w:rPr>
        <w:t>Assess relevance of the project’s management arrangements including its engagement and liaison with country offices; identify advantages, bottlenecks and lessons learn with regard to the management arrangements;</w:t>
      </w:r>
    </w:p>
    <w:p w14:paraId="55A4E242" w14:textId="77777777" w:rsidR="00E12AAD" w:rsidRPr="00A1506B" w:rsidRDefault="00E12AAD" w:rsidP="00A1506B">
      <w:pPr>
        <w:pStyle w:val="BulletsGGI"/>
        <w:tabs>
          <w:tab w:val="left" w:pos="360"/>
        </w:tabs>
        <w:spacing w:line="240" w:lineRule="auto"/>
        <w:ind w:left="360"/>
        <w:rPr>
          <w:rFonts w:asciiTheme="majorHAnsi" w:eastAsia="MS Mincho" w:hAnsiTheme="majorHAnsi" w:cs="Calibri"/>
          <w:bCs/>
          <w:sz w:val="22"/>
          <w:szCs w:val="22"/>
          <w:lang w:eastAsia="ja-JP"/>
        </w:rPr>
      </w:pPr>
      <w:r w:rsidRPr="00A1506B">
        <w:rPr>
          <w:rFonts w:asciiTheme="majorHAnsi" w:eastAsia="MS Mincho" w:hAnsiTheme="majorHAnsi" w:cs="Calibri"/>
          <w:bCs/>
          <w:sz w:val="22"/>
          <w:szCs w:val="22"/>
          <w:lang w:eastAsia="ja-JP"/>
        </w:rPr>
        <w:t>Analyze underlying factors beyond UNDP control that affect the achievement of the project results;</w:t>
      </w:r>
    </w:p>
    <w:p w14:paraId="7EE3F8B1" w14:textId="4396198F" w:rsidR="00B76426" w:rsidRPr="00A1506B" w:rsidRDefault="00B76426" w:rsidP="00B76426">
      <w:pPr>
        <w:pStyle w:val="BulletsGGI"/>
        <w:tabs>
          <w:tab w:val="left" w:pos="360"/>
        </w:tabs>
        <w:spacing w:line="240" w:lineRule="auto"/>
        <w:ind w:left="360"/>
        <w:rPr>
          <w:rFonts w:asciiTheme="majorHAnsi" w:eastAsia="MS Mincho" w:hAnsiTheme="majorHAnsi" w:cs="Calibri"/>
          <w:bCs/>
          <w:sz w:val="22"/>
          <w:szCs w:val="22"/>
          <w:lang w:eastAsia="ja-JP"/>
        </w:rPr>
      </w:pPr>
      <w:r w:rsidRPr="00A1506B">
        <w:rPr>
          <w:rFonts w:asciiTheme="majorHAnsi" w:eastAsia="MS Mincho" w:hAnsiTheme="majorHAnsi" w:cs="Calibri"/>
          <w:bCs/>
          <w:sz w:val="22"/>
          <w:szCs w:val="22"/>
          <w:lang w:eastAsia="ja-JP"/>
        </w:rPr>
        <w:t xml:space="preserve">Recommend adjustments, if any, to </w:t>
      </w:r>
      <w:r w:rsidR="00E12AAD" w:rsidRPr="00A1506B">
        <w:rPr>
          <w:rFonts w:asciiTheme="majorHAnsi" w:eastAsia="MS Mincho" w:hAnsiTheme="majorHAnsi" w:cs="Calibri"/>
          <w:bCs/>
          <w:sz w:val="22"/>
          <w:szCs w:val="22"/>
          <w:lang w:eastAsia="ja-JP"/>
        </w:rPr>
        <w:t>project</w:t>
      </w:r>
      <w:r w:rsidRPr="00A1506B">
        <w:rPr>
          <w:rFonts w:asciiTheme="majorHAnsi" w:eastAsia="MS Mincho" w:hAnsiTheme="majorHAnsi" w:cs="Calibri"/>
          <w:bCs/>
          <w:sz w:val="22"/>
          <w:szCs w:val="22"/>
          <w:lang w:eastAsia="ja-JP"/>
        </w:rPr>
        <w:t xml:space="preserve"> strategies and directions for the remainder of the </w:t>
      </w:r>
      <w:r w:rsidR="00E12AAD" w:rsidRPr="00A1506B">
        <w:rPr>
          <w:rFonts w:asciiTheme="majorHAnsi" w:eastAsia="MS Mincho" w:hAnsiTheme="majorHAnsi" w:cs="Calibri"/>
          <w:bCs/>
          <w:sz w:val="22"/>
          <w:szCs w:val="22"/>
          <w:lang w:eastAsia="ja-JP"/>
        </w:rPr>
        <w:t>project</w:t>
      </w:r>
      <w:r w:rsidRPr="00A1506B">
        <w:rPr>
          <w:rFonts w:asciiTheme="majorHAnsi" w:eastAsia="MS Mincho" w:hAnsiTheme="majorHAnsi" w:cs="Calibri"/>
          <w:bCs/>
          <w:sz w:val="22"/>
          <w:szCs w:val="22"/>
          <w:lang w:eastAsia="ja-JP"/>
        </w:rPr>
        <w:t xml:space="preserve">. </w:t>
      </w:r>
    </w:p>
    <w:p w14:paraId="0AC8A88C" w14:textId="14B30BE6" w:rsidR="00B76426" w:rsidRPr="00A1506B" w:rsidRDefault="007065BB" w:rsidP="00B76426">
      <w:pPr>
        <w:pStyle w:val="BulletsGGI"/>
        <w:tabs>
          <w:tab w:val="left" w:pos="360"/>
        </w:tabs>
        <w:spacing w:line="240" w:lineRule="auto"/>
        <w:ind w:left="360"/>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S</w:t>
      </w:r>
      <w:r w:rsidR="00B76426" w:rsidRPr="00A1506B">
        <w:rPr>
          <w:rFonts w:asciiTheme="majorHAnsi" w:eastAsia="MS Mincho" w:hAnsiTheme="majorHAnsi" w:cs="Calibri"/>
          <w:bCs/>
          <w:sz w:val="22"/>
          <w:szCs w:val="22"/>
          <w:lang w:eastAsia="ja-JP"/>
        </w:rPr>
        <w:t xml:space="preserve">ustainability of the </w:t>
      </w:r>
      <w:r w:rsidR="00E12AAD" w:rsidRPr="00A1506B">
        <w:rPr>
          <w:rFonts w:asciiTheme="majorHAnsi" w:eastAsia="MS Mincho" w:hAnsiTheme="majorHAnsi" w:cs="Calibri"/>
          <w:bCs/>
          <w:sz w:val="22"/>
          <w:szCs w:val="22"/>
          <w:lang w:eastAsia="ja-JP"/>
        </w:rPr>
        <w:t>support</w:t>
      </w:r>
      <w:r w:rsidR="00B76426" w:rsidRPr="00A1506B">
        <w:rPr>
          <w:rFonts w:asciiTheme="majorHAnsi" w:eastAsia="MS Mincho" w:hAnsiTheme="majorHAnsi" w:cs="Calibri"/>
          <w:bCs/>
          <w:sz w:val="22"/>
          <w:szCs w:val="22"/>
          <w:lang w:eastAsia="ja-JP"/>
        </w:rPr>
        <w:t xml:space="preserve"> </w:t>
      </w:r>
    </w:p>
    <w:p w14:paraId="5311837E" w14:textId="77777777" w:rsidR="00B76426" w:rsidRPr="006A4FCB" w:rsidRDefault="00B76426" w:rsidP="00501408">
      <w:pPr>
        <w:jc w:val="both"/>
        <w:rPr>
          <w:rFonts w:asciiTheme="majorHAnsi" w:eastAsia="MS Mincho" w:hAnsiTheme="majorHAnsi" w:cs="Calibri"/>
          <w:b/>
          <w:bCs/>
          <w:sz w:val="16"/>
          <w:szCs w:val="16"/>
          <w:lang w:eastAsia="ja-JP"/>
        </w:rPr>
      </w:pPr>
    </w:p>
    <w:p w14:paraId="54F67D67" w14:textId="210E7D87" w:rsidR="00E12AAD" w:rsidRPr="006A4FCB" w:rsidRDefault="00E12AAD" w:rsidP="00E12AAD">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Deliverables will include a </w:t>
      </w:r>
      <w:r w:rsidR="006C14FA" w:rsidRPr="006A4FCB">
        <w:rPr>
          <w:rFonts w:asciiTheme="majorHAnsi" w:eastAsia="MS Mincho" w:hAnsiTheme="majorHAnsi" w:cs="Calibri"/>
          <w:bCs/>
          <w:sz w:val="22"/>
          <w:szCs w:val="22"/>
          <w:lang w:eastAsia="ja-JP"/>
        </w:rPr>
        <w:t xml:space="preserve">final evaluation </w:t>
      </w:r>
      <w:r w:rsidRPr="006A4FCB">
        <w:rPr>
          <w:rFonts w:asciiTheme="majorHAnsi" w:eastAsia="MS Mincho" w:hAnsiTheme="majorHAnsi" w:cs="Calibri"/>
          <w:bCs/>
          <w:sz w:val="22"/>
          <w:szCs w:val="22"/>
          <w:lang w:eastAsia="ja-JP"/>
        </w:rPr>
        <w:t xml:space="preserve">report providing recommendations on partnership strategies and identification of policy/programming options for more effectively achieving project outcomes and outputs. Collectively these will serve to inform design of a Phase II regional electoral assistance project interventions and facilitate UNDP’s capacity building support at a regional level. </w:t>
      </w:r>
    </w:p>
    <w:p w14:paraId="3B96872B" w14:textId="43F26980" w:rsidR="004E06D5" w:rsidRPr="006A4FCB" w:rsidRDefault="004E06D5">
      <w:pPr>
        <w:rPr>
          <w:rFonts w:asciiTheme="majorHAnsi" w:eastAsia="MS Mincho" w:hAnsiTheme="majorHAnsi" w:cs="Calibri"/>
          <w:b/>
          <w:bCs/>
          <w:u w:val="single"/>
          <w:lang w:eastAsia="ja-JP"/>
        </w:rPr>
      </w:pPr>
    </w:p>
    <w:p w14:paraId="4C52876D" w14:textId="45C63BF3" w:rsidR="00501408" w:rsidRPr="006A4FCB" w:rsidRDefault="004E06D5" w:rsidP="00501408">
      <w:pPr>
        <w:jc w:val="both"/>
        <w:rPr>
          <w:rFonts w:asciiTheme="majorHAnsi" w:eastAsia="MS Mincho" w:hAnsiTheme="majorHAnsi" w:cs="Calibri"/>
          <w:b/>
          <w:bCs/>
          <w:u w:val="single"/>
          <w:lang w:eastAsia="ja-JP"/>
        </w:rPr>
      </w:pPr>
      <w:r w:rsidRPr="006A4FCB">
        <w:rPr>
          <w:rFonts w:asciiTheme="majorHAnsi" w:eastAsia="MS Mincho" w:hAnsiTheme="majorHAnsi" w:cs="Calibri"/>
          <w:b/>
          <w:bCs/>
          <w:u w:val="single"/>
          <w:lang w:eastAsia="ja-JP"/>
        </w:rPr>
        <w:t>Review Methodology</w:t>
      </w:r>
    </w:p>
    <w:p w14:paraId="605347E3" w14:textId="33E71033" w:rsidR="00B86E65" w:rsidRPr="006A4FCB" w:rsidRDefault="00B86E65" w:rsidP="00FD6C49">
      <w:pPr>
        <w:pStyle w:val="BlockText"/>
        <w:spacing w:after="0"/>
        <w:jc w:val="both"/>
        <w:rPr>
          <w:rFonts w:asciiTheme="majorHAnsi" w:hAnsiTheme="majorHAnsi" w:cs="Helvetica"/>
          <w:sz w:val="22"/>
          <w:szCs w:val="22"/>
        </w:rPr>
      </w:pPr>
      <w:r w:rsidRPr="006A4FCB">
        <w:rPr>
          <w:rFonts w:asciiTheme="majorHAnsi" w:hAnsiTheme="majorHAnsi" w:cs="Helvetica"/>
          <w:sz w:val="22"/>
          <w:szCs w:val="22"/>
        </w:rPr>
        <w:t xml:space="preserve">The overall project evaluation framework should seek to </w:t>
      </w:r>
      <w:r w:rsidR="00BD506A" w:rsidRPr="006A4FCB">
        <w:rPr>
          <w:rFonts w:asciiTheme="majorHAnsi" w:hAnsiTheme="majorHAnsi" w:cs="Helvetica"/>
          <w:sz w:val="22"/>
          <w:szCs w:val="22"/>
        </w:rPr>
        <w:t xml:space="preserve">evaluate </w:t>
      </w:r>
      <w:r w:rsidR="00B051AF" w:rsidRPr="006A4FCB">
        <w:rPr>
          <w:rFonts w:asciiTheme="majorHAnsi" w:hAnsiTheme="majorHAnsi" w:cs="Helvetica"/>
          <w:sz w:val="22"/>
          <w:szCs w:val="22"/>
        </w:rPr>
        <w:t xml:space="preserve">the Regional Project’s </w:t>
      </w:r>
      <w:r w:rsidR="00BD506A" w:rsidRPr="006A4FCB">
        <w:rPr>
          <w:rFonts w:asciiTheme="majorHAnsi" w:hAnsiTheme="majorHAnsi" w:cs="Helvetica"/>
          <w:sz w:val="22"/>
          <w:szCs w:val="22"/>
        </w:rPr>
        <w:t xml:space="preserve">alignment/implementation at </w:t>
      </w:r>
      <w:r w:rsidRPr="006A4FCB">
        <w:rPr>
          <w:rFonts w:asciiTheme="majorHAnsi" w:hAnsiTheme="majorHAnsi" w:cs="Helvetica"/>
          <w:sz w:val="22"/>
          <w:szCs w:val="22"/>
        </w:rPr>
        <w:t xml:space="preserve">the general level (against </w:t>
      </w:r>
      <w:r w:rsidR="005003D9" w:rsidRPr="006A4FCB">
        <w:rPr>
          <w:rFonts w:asciiTheme="majorHAnsi" w:hAnsiTheme="majorHAnsi" w:cs="Helvetica"/>
          <w:sz w:val="22"/>
          <w:szCs w:val="22"/>
        </w:rPr>
        <w:t xml:space="preserve">the </w:t>
      </w:r>
      <w:r w:rsidRPr="006A4FCB">
        <w:rPr>
          <w:rFonts w:asciiTheme="majorHAnsi" w:hAnsiTheme="majorHAnsi" w:cs="Helvetica"/>
          <w:sz w:val="22"/>
          <w:szCs w:val="22"/>
        </w:rPr>
        <w:t xml:space="preserve">2012 Evaluation </w:t>
      </w:r>
      <w:r w:rsidR="005003D9" w:rsidRPr="006A4FCB">
        <w:rPr>
          <w:rFonts w:asciiTheme="majorHAnsi" w:hAnsiTheme="majorHAnsi" w:cs="Helvetica"/>
          <w:sz w:val="22"/>
          <w:szCs w:val="22"/>
        </w:rPr>
        <w:t xml:space="preserve">of UNDP Contribution to Strengthening Electoral Systems and Processes recommendations) </w:t>
      </w:r>
      <w:r w:rsidRPr="006A4FCB">
        <w:rPr>
          <w:rFonts w:asciiTheme="majorHAnsi" w:hAnsiTheme="majorHAnsi" w:cs="Helvetica"/>
          <w:sz w:val="22"/>
          <w:szCs w:val="22"/>
        </w:rPr>
        <w:t>and more specifically</w:t>
      </w:r>
      <w:r w:rsidR="00BD506A" w:rsidRPr="006A4FCB">
        <w:rPr>
          <w:rFonts w:asciiTheme="majorHAnsi" w:hAnsiTheme="majorHAnsi" w:cs="Helvetica"/>
          <w:sz w:val="22"/>
          <w:szCs w:val="22"/>
        </w:rPr>
        <w:t xml:space="preserve"> at the project level</w:t>
      </w:r>
      <w:r w:rsidRPr="006A4FCB">
        <w:rPr>
          <w:rFonts w:asciiTheme="majorHAnsi" w:hAnsiTheme="majorHAnsi" w:cs="Helvetica"/>
          <w:sz w:val="22"/>
          <w:szCs w:val="22"/>
        </w:rPr>
        <w:t xml:space="preserve"> </w:t>
      </w:r>
      <w:r w:rsidR="00BD506A" w:rsidRPr="006A4FCB">
        <w:rPr>
          <w:rFonts w:asciiTheme="majorHAnsi" w:hAnsiTheme="majorHAnsi" w:cs="Helvetica"/>
          <w:sz w:val="22"/>
          <w:szCs w:val="22"/>
        </w:rPr>
        <w:t xml:space="preserve">(against the </w:t>
      </w:r>
      <w:r w:rsidR="007B4D9D" w:rsidRPr="006A4FCB">
        <w:rPr>
          <w:rFonts w:asciiTheme="majorHAnsi" w:hAnsiTheme="majorHAnsi" w:cs="Helvetica"/>
          <w:sz w:val="22"/>
          <w:szCs w:val="22"/>
        </w:rPr>
        <w:t>Regional Electoral Support Project MENA Phase I</w:t>
      </w:r>
      <w:r w:rsidR="00BD506A" w:rsidRPr="006A4FCB">
        <w:rPr>
          <w:rFonts w:asciiTheme="majorHAnsi" w:hAnsiTheme="majorHAnsi" w:cs="Helvetica"/>
          <w:sz w:val="22"/>
          <w:szCs w:val="22"/>
        </w:rPr>
        <w:t xml:space="preserve"> project document)</w:t>
      </w:r>
      <w:r w:rsidRPr="006A4FCB">
        <w:rPr>
          <w:rFonts w:asciiTheme="majorHAnsi" w:hAnsiTheme="majorHAnsi" w:cs="Helvetica"/>
          <w:sz w:val="22"/>
          <w:szCs w:val="22"/>
        </w:rPr>
        <w:t xml:space="preserve">. </w:t>
      </w:r>
    </w:p>
    <w:p w14:paraId="75F9C3FA" w14:textId="77777777" w:rsidR="00FD6C49" w:rsidRPr="006A4FCB" w:rsidRDefault="005003D9" w:rsidP="00FD6C49">
      <w:pPr>
        <w:pStyle w:val="BlockText"/>
        <w:spacing w:after="0"/>
        <w:jc w:val="both"/>
        <w:rPr>
          <w:rFonts w:asciiTheme="majorHAnsi" w:hAnsiTheme="majorHAnsi" w:cs="Helvetica"/>
          <w:sz w:val="22"/>
          <w:szCs w:val="22"/>
        </w:rPr>
      </w:pPr>
      <w:r w:rsidRPr="006A4FCB">
        <w:rPr>
          <w:rFonts w:asciiTheme="majorHAnsi" w:hAnsiTheme="majorHAnsi" w:cs="Helvetica"/>
          <w:sz w:val="22"/>
          <w:szCs w:val="22"/>
        </w:rPr>
        <w:t>Institutionally UNDP</w:t>
      </w:r>
      <w:r w:rsidR="00865D3C" w:rsidRPr="006A4FCB">
        <w:rPr>
          <w:rFonts w:asciiTheme="majorHAnsi" w:hAnsiTheme="majorHAnsi" w:cs="Helvetica"/>
          <w:sz w:val="22"/>
          <w:szCs w:val="22"/>
        </w:rPr>
        <w:t xml:space="preserve"> in its </w:t>
      </w:r>
      <w:r w:rsidR="006A0746" w:rsidRPr="006A4FCB">
        <w:rPr>
          <w:rFonts w:asciiTheme="majorHAnsi" w:hAnsiTheme="majorHAnsi" w:cs="Helvetica"/>
          <w:sz w:val="22"/>
          <w:szCs w:val="22"/>
        </w:rPr>
        <w:t xml:space="preserve">electoral </w:t>
      </w:r>
      <w:r w:rsidR="00865D3C" w:rsidRPr="006A4FCB">
        <w:rPr>
          <w:rFonts w:asciiTheme="majorHAnsi" w:hAnsiTheme="majorHAnsi" w:cs="Helvetica"/>
          <w:sz w:val="22"/>
          <w:szCs w:val="22"/>
        </w:rPr>
        <w:t>programming</w:t>
      </w:r>
      <w:r w:rsidRPr="006A4FCB">
        <w:rPr>
          <w:rFonts w:asciiTheme="majorHAnsi" w:hAnsiTheme="majorHAnsi" w:cs="Helvetica"/>
          <w:sz w:val="22"/>
          <w:szCs w:val="22"/>
        </w:rPr>
        <w:t xml:space="preserve"> applies </w:t>
      </w:r>
      <w:r w:rsidR="006A0746" w:rsidRPr="006A4FCB">
        <w:rPr>
          <w:rFonts w:asciiTheme="majorHAnsi" w:hAnsiTheme="majorHAnsi" w:cs="Helvetica"/>
          <w:sz w:val="22"/>
          <w:szCs w:val="22"/>
        </w:rPr>
        <w:t>the</w:t>
      </w:r>
      <w:r w:rsidR="00B86E65" w:rsidRPr="006A4FCB">
        <w:rPr>
          <w:rFonts w:asciiTheme="majorHAnsi" w:hAnsiTheme="majorHAnsi" w:cs="Helvetica"/>
          <w:sz w:val="22"/>
          <w:szCs w:val="22"/>
        </w:rPr>
        <w:t xml:space="preserve"> e</w:t>
      </w:r>
      <w:r w:rsidR="00FD6C49" w:rsidRPr="006A4FCB">
        <w:rPr>
          <w:rFonts w:asciiTheme="majorHAnsi" w:hAnsiTheme="majorHAnsi" w:cs="Helvetica"/>
          <w:sz w:val="22"/>
          <w:szCs w:val="22"/>
        </w:rPr>
        <w:t xml:space="preserve">lectoral cycle </w:t>
      </w:r>
      <w:r w:rsidRPr="006A4FCB">
        <w:rPr>
          <w:rFonts w:asciiTheme="majorHAnsi" w:hAnsiTheme="majorHAnsi" w:cs="Helvetica"/>
          <w:sz w:val="22"/>
          <w:szCs w:val="22"/>
        </w:rPr>
        <w:t>approach</w:t>
      </w:r>
      <w:r w:rsidR="00C33F14" w:rsidRPr="006A4FCB">
        <w:rPr>
          <w:rFonts w:asciiTheme="majorHAnsi" w:hAnsiTheme="majorHAnsi" w:cs="Helvetica"/>
          <w:sz w:val="22"/>
          <w:szCs w:val="22"/>
        </w:rPr>
        <w:t xml:space="preserve"> as </w:t>
      </w:r>
      <w:r w:rsidR="0005020F" w:rsidRPr="006A4FCB">
        <w:rPr>
          <w:rFonts w:asciiTheme="majorHAnsi" w:hAnsiTheme="majorHAnsi" w:cs="Helvetica"/>
          <w:sz w:val="22"/>
          <w:szCs w:val="22"/>
        </w:rPr>
        <w:t>its</w:t>
      </w:r>
      <w:r w:rsidR="00C33F14" w:rsidRPr="006A4FCB">
        <w:rPr>
          <w:rFonts w:asciiTheme="majorHAnsi" w:hAnsiTheme="majorHAnsi" w:cs="Helvetica"/>
          <w:sz w:val="22"/>
          <w:szCs w:val="22"/>
        </w:rPr>
        <w:t xml:space="preserve"> policy context. The electoral cycle approach focuses</w:t>
      </w:r>
      <w:r w:rsidR="00FD6C49" w:rsidRPr="006A4FCB">
        <w:rPr>
          <w:rFonts w:asciiTheme="majorHAnsi" w:hAnsiTheme="majorHAnsi" w:cs="Helvetica"/>
          <w:sz w:val="22"/>
          <w:szCs w:val="22"/>
        </w:rPr>
        <w:t xml:space="preserve"> on creating an inclusive and participatory electoral process and a professional electoral administration </w:t>
      </w:r>
      <w:r w:rsidR="00B86E65" w:rsidRPr="006A4FCB">
        <w:rPr>
          <w:rFonts w:asciiTheme="majorHAnsi" w:hAnsiTheme="majorHAnsi" w:cs="Helvetica"/>
          <w:sz w:val="22"/>
          <w:szCs w:val="22"/>
        </w:rPr>
        <w:t>to</w:t>
      </w:r>
      <w:r w:rsidR="00FD6C49" w:rsidRPr="006A4FCB">
        <w:rPr>
          <w:rFonts w:asciiTheme="majorHAnsi" w:hAnsiTheme="majorHAnsi" w:cs="Helvetica"/>
          <w:sz w:val="22"/>
          <w:szCs w:val="22"/>
        </w:rPr>
        <w:t xml:space="preserve"> enhance the credibility of the process and trust in </w:t>
      </w:r>
      <w:r w:rsidRPr="006A4FCB">
        <w:rPr>
          <w:rFonts w:asciiTheme="majorHAnsi" w:hAnsiTheme="majorHAnsi" w:cs="Helvetica"/>
          <w:sz w:val="22"/>
          <w:szCs w:val="22"/>
        </w:rPr>
        <w:t>electoral</w:t>
      </w:r>
      <w:r w:rsidR="00FD6C49" w:rsidRPr="006A4FCB">
        <w:rPr>
          <w:rFonts w:asciiTheme="majorHAnsi" w:hAnsiTheme="majorHAnsi" w:cs="Helvetica"/>
          <w:sz w:val="22"/>
          <w:szCs w:val="22"/>
        </w:rPr>
        <w:t xml:space="preserve"> results. Taking a longer-term development view, the electoral cycle approach seeks to increase national ownership and build capacity of national institutions and processes. </w:t>
      </w:r>
    </w:p>
    <w:p w14:paraId="70A80FB5" w14:textId="77777777" w:rsidR="002910E8" w:rsidRPr="006A4FCB" w:rsidRDefault="002910E8" w:rsidP="00501408">
      <w:pPr>
        <w:jc w:val="both"/>
        <w:rPr>
          <w:rFonts w:asciiTheme="majorHAnsi" w:eastAsia="MS Mincho" w:hAnsiTheme="majorHAnsi" w:cs="Calibri"/>
          <w:bCs/>
          <w:sz w:val="22"/>
          <w:szCs w:val="22"/>
          <w:lang w:eastAsia="ja-JP"/>
        </w:rPr>
      </w:pPr>
    </w:p>
    <w:p w14:paraId="193E3CAD" w14:textId="167F6B48" w:rsidR="00501408" w:rsidRPr="006A4FCB" w:rsidRDefault="00501408" w:rsidP="00501408">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Although it is </w:t>
      </w:r>
      <w:r w:rsidR="00DD713E" w:rsidRPr="006A4FCB">
        <w:rPr>
          <w:rFonts w:asciiTheme="majorHAnsi" w:eastAsia="MS Mincho" w:hAnsiTheme="majorHAnsi" w:cs="Calibri"/>
          <w:bCs/>
          <w:sz w:val="22"/>
          <w:szCs w:val="22"/>
          <w:lang w:eastAsia="ja-JP"/>
        </w:rPr>
        <w:t xml:space="preserve">the </w:t>
      </w:r>
      <w:r w:rsidRPr="006A4FCB">
        <w:rPr>
          <w:rFonts w:asciiTheme="majorHAnsi" w:eastAsia="MS Mincho" w:hAnsiTheme="majorHAnsi" w:cs="Calibri"/>
          <w:bCs/>
          <w:sz w:val="22"/>
          <w:szCs w:val="22"/>
          <w:lang w:eastAsia="ja-JP"/>
        </w:rPr>
        <w:t xml:space="preserve">general responsibility of evaluation expert to decide on the concrete evaluation methodology applied, </w:t>
      </w:r>
      <w:r w:rsidR="005253D1" w:rsidRPr="006A4FCB">
        <w:rPr>
          <w:rFonts w:asciiTheme="majorHAnsi" w:eastAsia="MS Mincho" w:hAnsiTheme="majorHAnsi" w:cs="Calibri"/>
          <w:bCs/>
          <w:sz w:val="22"/>
          <w:szCs w:val="22"/>
          <w:lang w:eastAsia="ja-JP"/>
        </w:rPr>
        <w:t>it is the expectation that the proposed methodology would apply an inclusive and participatory</w:t>
      </w:r>
      <w:r w:rsidR="0098114B" w:rsidRPr="006A4FCB">
        <w:rPr>
          <w:rFonts w:asciiTheme="majorHAnsi" w:eastAsia="MS Mincho" w:hAnsiTheme="majorHAnsi" w:cs="Calibri"/>
          <w:bCs/>
          <w:sz w:val="22"/>
          <w:szCs w:val="22"/>
          <w:lang w:eastAsia="ja-JP"/>
        </w:rPr>
        <w:t xml:space="preserve"> </w:t>
      </w:r>
      <w:r w:rsidR="00350C92" w:rsidRPr="006A4FCB">
        <w:rPr>
          <w:rFonts w:asciiTheme="majorHAnsi" w:eastAsia="MS Mincho" w:hAnsiTheme="majorHAnsi" w:cs="Calibri"/>
          <w:bCs/>
          <w:sz w:val="22"/>
          <w:szCs w:val="22"/>
          <w:lang w:eastAsia="ja-JP"/>
        </w:rPr>
        <w:t>approach</w:t>
      </w:r>
      <w:r w:rsidR="005253D1" w:rsidRPr="006A4FCB">
        <w:rPr>
          <w:rFonts w:asciiTheme="majorHAnsi" w:eastAsia="MS Mincho" w:hAnsiTheme="majorHAnsi" w:cs="Calibri"/>
          <w:bCs/>
          <w:sz w:val="22"/>
          <w:szCs w:val="22"/>
          <w:lang w:eastAsia="ja-JP"/>
        </w:rPr>
        <w:t xml:space="preserve"> involving stakeholders, to the degree possible, in the analysis and consider </w:t>
      </w:r>
      <w:r w:rsidRPr="006A4FCB">
        <w:rPr>
          <w:rFonts w:asciiTheme="majorHAnsi" w:eastAsia="MS Mincho" w:hAnsiTheme="majorHAnsi" w:cs="Calibri"/>
          <w:bCs/>
          <w:sz w:val="22"/>
          <w:szCs w:val="22"/>
          <w:lang w:eastAsia="ja-JP"/>
        </w:rPr>
        <w:t xml:space="preserve">the following elements for the gathering and analysis of data: </w:t>
      </w:r>
    </w:p>
    <w:p w14:paraId="03AA6522" w14:textId="77777777" w:rsidR="005253D1" w:rsidRPr="006A4FCB" w:rsidRDefault="005253D1" w:rsidP="00501408">
      <w:pPr>
        <w:jc w:val="both"/>
        <w:rPr>
          <w:rFonts w:asciiTheme="majorHAnsi" w:eastAsia="MS Mincho" w:hAnsiTheme="majorHAnsi" w:cs="Calibri"/>
          <w:bCs/>
          <w:sz w:val="16"/>
          <w:szCs w:val="16"/>
          <w:lang w:eastAsia="ja-JP"/>
        </w:rPr>
      </w:pPr>
    </w:p>
    <w:p w14:paraId="3AF68A3D" w14:textId="77777777" w:rsidR="00501408" w:rsidRPr="006A4FCB" w:rsidRDefault="00501408" w:rsidP="00501408">
      <w:pPr>
        <w:pStyle w:val="ListParagraph"/>
        <w:numPr>
          <w:ilvl w:val="0"/>
          <w:numId w:val="4"/>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Desk review of relevant documents </w:t>
      </w:r>
    </w:p>
    <w:p w14:paraId="1F222B8A" w14:textId="77777777" w:rsidR="00501408" w:rsidRPr="006A4FCB" w:rsidRDefault="00501408" w:rsidP="00501408">
      <w:pPr>
        <w:pStyle w:val="ListParagraph"/>
        <w:numPr>
          <w:ilvl w:val="0"/>
          <w:numId w:val="4"/>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Discussion with the project staff, partners and beneficiaries</w:t>
      </w:r>
    </w:p>
    <w:p w14:paraId="7CED1DC1" w14:textId="77777777" w:rsidR="009D3A6F" w:rsidRPr="006A4FCB" w:rsidRDefault="00501408" w:rsidP="007B4D9D">
      <w:pPr>
        <w:pStyle w:val="ListParagraph"/>
        <w:numPr>
          <w:ilvl w:val="0"/>
          <w:numId w:val="4"/>
        </w:numPr>
        <w:jc w:val="both"/>
        <w:rPr>
          <w:rFonts w:eastAsia="MS Mincho"/>
          <w:lang w:eastAsia="ja-JP"/>
        </w:rPr>
      </w:pPr>
      <w:r w:rsidRPr="006A4FCB">
        <w:rPr>
          <w:rFonts w:asciiTheme="majorHAnsi" w:eastAsia="MS Mincho" w:hAnsiTheme="majorHAnsi" w:cs="Calibri"/>
          <w:bCs/>
          <w:sz w:val="22"/>
          <w:szCs w:val="22"/>
          <w:lang w:eastAsia="ja-JP"/>
        </w:rPr>
        <w:t>Interviews with and participation of partners and stakeholders</w:t>
      </w:r>
      <w:r w:rsidRPr="006A4FCB">
        <w:rPr>
          <w:rFonts w:asciiTheme="majorHAnsi" w:eastAsia="MS Mincho" w:hAnsiTheme="majorHAnsi" w:cs="Calibri"/>
          <w:bCs/>
          <w:lang w:eastAsia="ja-JP"/>
        </w:rPr>
        <w:t xml:space="preserve"> </w:t>
      </w:r>
    </w:p>
    <w:p w14:paraId="2F9B600A" w14:textId="77777777" w:rsidR="00501408" w:rsidRPr="006A4FCB" w:rsidRDefault="00501408" w:rsidP="00501408">
      <w:pPr>
        <w:jc w:val="both"/>
        <w:rPr>
          <w:rFonts w:asciiTheme="majorHAnsi" w:eastAsia="MS Mincho" w:hAnsiTheme="majorHAnsi" w:cs="Calibri"/>
          <w:bCs/>
          <w:sz w:val="16"/>
          <w:szCs w:val="16"/>
          <w:lang w:eastAsia="ja-JP"/>
        </w:rPr>
      </w:pPr>
    </w:p>
    <w:p w14:paraId="76C01AE6" w14:textId="6F542CE1" w:rsidR="00FF7923" w:rsidRPr="006A4FCB" w:rsidRDefault="00501408" w:rsidP="001914D3">
      <w:pPr>
        <w:spacing w:after="120"/>
        <w:rPr>
          <w:rFonts w:asciiTheme="majorHAnsi" w:eastAsia="MS Mincho" w:hAnsiTheme="majorHAnsi" w:cs="Calibri"/>
          <w:b/>
          <w:bCs/>
          <w:lang w:eastAsia="ja-JP"/>
        </w:rPr>
      </w:pPr>
      <w:r w:rsidRPr="006A4FCB">
        <w:rPr>
          <w:rFonts w:asciiTheme="majorHAnsi" w:eastAsia="MS Mincho" w:hAnsiTheme="majorHAnsi" w:cs="Calibri"/>
          <w:b/>
          <w:bCs/>
          <w:lang w:eastAsia="ja-JP"/>
        </w:rPr>
        <w:t>Review Criteria</w:t>
      </w:r>
    </w:p>
    <w:p w14:paraId="42D4DD65" w14:textId="0B4AA6D5" w:rsidR="00FF7923" w:rsidRPr="006A4FCB" w:rsidRDefault="00FF7923" w:rsidP="00DB1836">
      <w:pPr>
        <w:spacing w:line="276" w:lineRule="auto"/>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In </w:t>
      </w:r>
      <w:r w:rsidR="002910E8" w:rsidRPr="006A4FCB">
        <w:rPr>
          <w:rFonts w:asciiTheme="majorHAnsi" w:eastAsia="MS Mincho" w:hAnsiTheme="majorHAnsi" w:cs="Calibri"/>
          <w:bCs/>
          <w:sz w:val="22"/>
          <w:szCs w:val="22"/>
          <w:lang w:eastAsia="ja-JP"/>
        </w:rPr>
        <w:t xml:space="preserve">reviewing </w:t>
      </w:r>
      <w:r w:rsidRPr="006A4FCB">
        <w:rPr>
          <w:rFonts w:asciiTheme="majorHAnsi" w:eastAsia="MS Mincho" w:hAnsiTheme="majorHAnsi" w:cs="Calibri"/>
          <w:bCs/>
          <w:sz w:val="22"/>
          <w:szCs w:val="22"/>
          <w:lang w:eastAsia="ja-JP"/>
        </w:rPr>
        <w:t>the performance of the project, the evaluation should take into consideration</w:t>
      </w:r>
      <w:r w:rsidR="002910E8" w:rsidRPr="006A4FCB">
        <w:rPr>
          <w:rFonts w:asciiTheme="majorHAnsi" w:eastAsia="MS Mincho" w:hAnsiTheme="majorHAnsi" w:cs="Calibri"/>
          <w:bCs/>
          <w:sz w:val="22"/>
          <w:szCs w:val="22"/>
          <w:lang w:eastAsia="ja-JP"/>
        </w:rPr>
        <w:t xml:space="preserve"> the following</w:t>
      </w:r>
      <w:r w:rsidRPr="006A4FCB">
        <w:rPr>
          <w:rFonts w:asciiTheme="majorHAnsi" w:eastAsia="MS Mincho" w:hAnsiTheme="majorHAnsi" w:cs="Calibri"/>
          <w:bCs/>
          <w:sz w:val="22"/>
          <w:szCs w:val="22"/>
          <w:lang w:eastAsia="ja-JP"/>
        </w:rPr>
        <w:t xml:space="preserve">: </w:t>
      </w:r>
    </w:p>
    <w:p w14:paraId="7B3E3EA2" w14:textId="77777777" w:rsidR="00FF7923" w:rsidRPr="006A4FCB" w:rsidRDefault="00FF7923" w:rsidP="0098114B">
      <w:pPr>
        <w:jc w:val="both"/>
        <w:rPr>
          <w:rFonts w:asciiTheme="majorHAnsi" w:eastAsia="MS Mincho" w:hAnsiTheme="majorHAnsi" w:cs="Calibri"/>
          <w:bCs/>
          <w:sz w:val="16"/>
          <w:szCs w:val="16"/>
          <w:lang w:eastAsia="ja-JP"/>
        </w:rPr>
      </w:pPr>
    </w:p>
    <w:p w14:paraId="1DF5CFFA" w14:textId="77777777" w:rsidR="005D52F9" w:rsidRPr="006A4FCB" w:rsidRDefault="00217808" w:rsidP="00080D7A">
      <w:pPr>
        <w:pStyle w:val="ListParagraph"/>
        <w:numPr>
          <w:ilvl w:val="0"/>
          <w:numId w:val="16"/>
        </w:numPr>
        <w:jc w:val="both"/>
        <w:rPr>
          <w:rFonts w:asciiTheme="majorHAnsi" w:eastAsia="MS Mincho" w:hAnsiTheme="majorHAnsi" w:cs="Calibri"/>
          <w:b/>
          <w:bCs/>
          <w:sz w:val="22"/>
          <w:szCs w:val="22"/>
          <w:lang w:eastAsia="ja-JP"/>
        </w:rPr>
      </w:pPr>
      <w:r w:rsidRPr="006A4FCB">
        <w:rPr>
          <w:rFonts w:asciiTheme="majorHAnsi" w:eastAsia="MS Mincho" w:hAnsiTheme="majorHAnsi" w:cs="Calibri"/>
          <w:b/>
          <w:bCs/>
          <w:sz w:val="22"/>
          <w:szCs w:val="22"/>
          <w:lang w:eastAsia="ja-JP"/>
        </w:rPr>
        <w:t>E</w:t>
      </w:r>
      <w:r w:rsidR="00501408" w:rsidRPr="006A4FCB">
        <w:rPr>
          <w:rFonts w:asciiTheme="majorHAnsi" w:eastAsia="MS Mincho" w:hAnsiTheme="majorHAnsi" w:cs="Calibri"/>
          <w:b/>
          <w:bCs/>
          <w:sz w:val="22"/>
          <w:szCs w:val="22"/>
          <w:lang w:eastAsia="ja-JP"/>
        </w:rPr>
        <w:t xml:space="preserve">ffectiveness </w:t>
      </w:r>
      <w:r w:rsidR="00501408" w:rsidRPr="006A4FCB">
        <w:rPr>
          <w:rFonts w:asciiTheme="majorHAnsi" w:eastAsia="MS Mincho" w:hAnsiTheme="majorHAnsi" w:cs="Calibri"/>
          <w:bCs/>
          <w:sz w:val="22"/>
          <w:szCs w:val="22"/>
          <w:lang w:eastAsia="ja-JP"/>
        </w:rPr>
        <w:t xml:space="preserve">of the project: </w:t>
      </w:r>
      <w:r w:rsidR="0071517E" w:rsidRPr="006A4FCB">
        <w:rPr>
          <w:rFonts w:asciiTheme="majorHAnsi" w:eastAsia="MS Mincho" w:hAnsiTheme="majorHAnsi" w:cs="Calibri"/>
          <w:bCs/>
          <w:sz w:val="22"/>
          <w:szCs w:val="22"/>
          <w:lang w:eastAsia="ja-JP"/>
        </w:rPr>
        <w:t xml:space="preserve">Identify </w:t>
      </w:r>
      <w:r w:rsidR="00472977" w:rsidRPr="006A4FCB">
        <w:rPr>
          <w:rFonts w:asciiTheme="majorHAnsi" w:eastAsia="MS Mincho" w:hAnsiTheme="majorHAnsi" w:cs="Calibri"/>
          <w:bCs/>
          <w:sz w:val="22"/>
          <w:szCs w:val="22"/>
          <w:lang w:eastAsia="ja-JP"/>
        </w:rPr>
        <w:t xml:space="preserve">the </w:t>
      </w:r>
      <w:r w:rsidR="0071517E" w:rsidRPr="006A4FCB">
        <w:rPr>
          <w:rFonts w:asciiTheme="majorHAnsi" w:eastAsia="MS Mincho" w:hAnsiTheme="majorHAnsi" w:cs="Calibri"/>
          <w:bCs/>
          <w:sz w:val="22"/>
          <w:szCs w:val="22"/>
          <w:lang w:eastAsia="ja-JP"/>
        </w:rPr>
        <w:t>factors which facilitate</w:t>
      </w:r>
      <w:r w:rsidR="00472977" w:rsidRPr="006A4FCB">
        <w:rPr>
          <w:rFonts w:asciiTheme="majorHAnsi" w:eastAsia="MS Mincho" w:hAnsiTheme="majorHAnsi" w:cs="Calibri"/>
          <w:bCs/>
          <w:sz w:val="22"/>
          <w:szCs w:val="22"/>
          <w:lang w:eastAsia="ja-JP"/>
        </w:rPr>
        <w:t>d</w:t>
      </w:r>
      <w:r w:rsidR="0071517E" w:rsidRPr="006A4FCB">
        <w:rPr>
          <w:rFonts w:asciiTheme="majorHAnsi" w:eastAsia="MS Mincho" w:hAnsiTheme="majorHAnsi" w:cs="Calibri"/>
          <w:bCs/>
          <w:sz w:val="22"/>
          <w:szCs w:val="22"/>
          <w:lang w:eastAsia="ja-JP"/>
        </w:rPr>
        <w:t xml:space="preserve"> or hinder</w:t>
      </w:r>
      <w:r w:rsidR="00472977" w:rsidRPr="006A4FCB">
        <w:rPr>
          <w:rFonts w:asciiTheme="majorHAnsi" w:eastAsia="MS Mincho" w:hAnsiTheme="majorHAnsi" w:cs="Calibri"/>
          <w:bCs/>
          <w:sz w:val="22"/>
          <w:szCs w:val="22"/>
          <w:lang w:eastAsia="ja-JP"/>
        </w:rPr>
        <w:t>ed</w:t>
      </w:r>
      <w:r w:rsidR="0071517E" w:rsidRPr="006A4FCB">
        <w:rPr>
          <w:rFonts w:asciiTheme="majorHAnsi" w:eastAsia="MS Mincho" w:hAnsiTheme="majorHAnsi" w:cs="Calibri"/>
          <w:bCs/>
          <w:sz w:val="22"/>
          <w:szCs w:val="22"/>
          <w:lang w:eastAsia="ja-JP"/>
        </w:rPr>
        <w:t xml:space="preserve"> progress in achieving outcomes, both in terms of the external environment and internal to the </w:t>
      </w:r>
      <w:r w:rsidRPr="006A4FCB">
        <w:rPr>
          <w:rFonts w:asciiTheme="majorHAnsi" w:eastAsia="MS Mincho" w:hAnsiTheme="majorHAnsi" w:cs="Calibri"/>
          <w:bCs/>
          <w:sz w:val="22"/>
          <w:szCs w:val="22"/>
          <w:lang w:eastAsia="ja-JP"/>
        </w:rPr>
        <w:t>project</w:t>
      </w:r>
      <w:r w:rsidR="0071517E" w:rsidRPr="006A4FCB">
        <w:rPr>
          <w:rFonts w:asciiTheme="majorHAnsi" w:eastAsia="MS Mincho" w:hAnsiTheme="majorHAnsi" w:cs="Calibri"/>
          <w:bCs/>
          <w:sz w:val="22"/>
          <w:szCs w:val="22"/>
          <w:lang w:eastAsia="ja-JP"/>
        </w:rPr>
        <w:t xml:space="preserve"> including:  weaknesses in design, management, human resource</w:t>
      </w:r>
      <w:r w:rsidRPr="006A4FCB">
        <w:rPr>
          <w:rFonts w:asciiTheme="majorHAnsi" w:eastAsia="MS Mincho" w:hAnsiTheme="majorHAnsi" w:cs="Calibri"/>
          <w:bCs/>
          <w:sz w:val="22"/>
          <w:szCs w:val="22"/>
          <w:lang w:eastAsia="ja-JP"/>
        </w:rPr>
        <w:t>s</w:t>
      </w:r>
      <w:r w:rsidR="0071517E" w:rsidRPr="006A4FCB">
        <w:rPr>
          <w:rFonts w:asciiTheme="majorHAnsi" w:eastAsia="MS Mincho" w:hAnsiTheme="majorHAnsi" w:cs="Calibri"/>
          <w:bCs/>
          <w:sz w:val="22"/>
          <w:szCs w:val="22"/>
          <w:lang w:eastAsia="ja-JP"/>
        </w:rPr>
        <w:t xml:space="preserve">, and </w:t>
      </w:r>
      <w:r w:rsidRPr="006A4FCB">
        <w:rPr>
          <w:rFonts w:asciiTheme="majorHAnsi" w:eastAsia="MS Mincho" w:hAnsiTheme="majorHAnsi" w:cs="Calibri"/>
          <w:bCs/>
          <w:sz w:val="22"/>
          <w:szCs w:val="22"/>
          <w:lang w:eastAsia="ja-JP"/>
        </w:rPr>
        <w:t>funding</w:t>
      </w:r>
      <w:r w:rsidR="0071517E" w:rsidRPr="006A4FCB">
        <w:rPr>
          <w:rFonts w:asciiTheme="majorHAnsi" w:eastAsia="MS Mincho" w:hAnsiTheme="majorHAnsi" w:cs="Calibri"/>
          <w:bCs/>
          <w:sz w:val="22"/>
          <w:szCs w:val="22"/>
          <w:lang w:eastAsia="ja-JP"/>
        </w:rPr>
        <w:t>. Comment on w</w:t>
      </w:r>
      <w:r w:rsidR="00E21193" w:rsidRPr="006A4FCB">
        <w:rPr>
          <w:rFonts w:asciiTheme="majorHAnsi" w:eastAsia="MS Mincho" w:hAnsiTheme="majorHAnsi" w:cs="Calibri"/>
          <w:bCs/>
          <w:sz w:val="22"/>
          <w:szCs w:val="22"/>
          <w:lang w:eastAsia="ja-JP"/>
        </w:rPr>
        <w:t xml:space="preserve">hether the objectives were achievable, and whether the relationship between the objectives, outputs, activities and inputs was clear, logical, and commensurate, given the </w:t>
      </w:r>
      <w:r w:rsidR="00E21193" w:rsidRPr="006A4FCB">
        <w:rPr>
          <w:rFonts w:asciiTheme="majorHAnsi" w:eastAsia="MS Mincho" w:hAnsiTheme="majorHAnsi" w:cs="Calibri"/>
          <w:bCs/>
          <w:sz w:val="22"/>
          <w:szCs w:val="22"/>
          <w:lang w:eastAsia="ja-JP"/>
        </w:rPr>
        <w:lastRenderedPageBreak/>
        <w:t xml:space="preserve">time and resources </w:t>
      </w:r>
      <w:r w:rsidR="00472977" w:rsidRPr="006A4FCB">
        <w:rPr>
          <w:rFonts w:asciiTheme="majorHAnsi" w:eastAsia="MS Mincho" w:hAnsiTheme="majorHAnsi" w:cs="Calibri"/>
          <w:bCs/>
          <w:sz w:val="22"/>
          <w:szCs w:val="22"/>
          <w:lang w:eastAsia="ja-JP"/>
        </w:rPr>
        <w:t>expected</w:t>
      </w:r>
      <w:r w:rsidR="00E21193" w:rsidRPr="006A4FCB">
        <w:rPr>
          <w:rFonts w:asciiTheme="majorHAnsi" w:eastAsia="MS Mincho" w:hAnsiTheme="majorHAnsi" w:cs="Calibri"/>
          <w:bCs/>
          <w:sz w:val="22"/>
          <w:szCs w:val="22"/>
          <w:lang w:eastAsia="ja-JP"/>
        </w:rPr>
        <w:t xml:space="preserve">. </w:t>
      </w:r>
      <w:r w:rsidR="00FF7923" w:rsidRPr="006A4FCB">
        <w:rPr>
          <w:rFonts w:asciiTheme="majorHAnsi" w:eastAsia="MS Mincho" w:hAnsiTheme="majorHAnsi" w:cs="Calibri"/>
          <w:bCs/>
          <w:sz w:val="22"/>
          <w:szCs w:val="22"/>
          <w:lang w:eastAsia="ja-JP"/>
        </w:rPr>
        <w:t>Assess t</w:t>
      </w:r>
      <w:r w:rsidR="00E21193" w:rsidRPr="006A4FCB">
        <w:rPr>
          <w:rFonts w:asciiTheme="majorHAnsi" w:eastAsia="MS Mincho" w:hAnsiTheme="majorHAnsi" w:cs="Calibri"/>
          <w:bCs/>
          <w:sz w:val="22"/>
          <w:szCs w:val="22"/>
          <w:lang w:eastAsia="ja-JP"/>
        </w:rPr>
        <w:t>he quality and timeliness of the responsiveness of the project</w:t>
      </w:r>
      <w:r w:rsidR="00472977" w:rsidRPr="006A4FCB">
        <w:rPr>
          <w:rFonts w:asciiTheme="majorHAnsi" w:eastAsia="MS Mincho" w:hAnsiTheme="majorHAnsi" w:cs="Calibri"/>
          <w:bCs/>
          <w:sz w:val="22"/>
          <w:szCs w:val="22"/>
          <w:lang w:eastAsia="ja-JP"/>
        </w:rPr>
        <w:t>’</w:t>
      </w:r>
      <w:r w:rsidR="00E21193" w:rsidRPr="006A4FCB">
        <w:rPr>
          <w:rFonts w:asciiTheme="majorHAnsi" w:eastAsia="MS Mincho" w:hAnsiTheme="majorHAnsi" w:cs="Calibri"/>
          <w:bCs/>
          <w:sz w:val="22"/>
          <w:szCs w:val="22"/>
          <w:lang w:eastAsia="ja-JP"/>
        </w:rPr>
        <w:t xml:space="preserve">s management to changes in the project/political/security environment. </w:t>
      </w:r>
      <w:r w:rsidRPr="006A4FCB">
        <w:rPr>
          <w:rFonts w:asciiTheme="majorHAnsi" w:eastAsia="MS Mincho" w:hAnsiTheme="majorHAnsi" w:cs="Calibri"/>
          <w:bCs/>
          <w:sz w:val="22"/>
          <w:szCs w:val="22"/>
          <w:lang w:eastAsia="ja-JP"/>
        </w:rPr>
        <w:t>Determine the e</w:t>
      </w:r>
      <w:r w:rsidR="00E21193" w:rsidRPr="006A4FCB">
        <w:rPr>
          <w:rFonts w:asciiTheme="majorHAnsi" w:eastAsia="MS Mincho" w:hAnsiTheme="majorHAnsi" w:cs="Calibri"/>
          <w:bCs/>
          <w:sz w:val="22"/>
          <w:szCs w:val="22"/>
          <w:lang w:eastAsia="ja-JP"/>
        </w:rPr>
        <w:t>x</w:t>
      </w:r>
      <w:r w:rsidR="00501408" w:rsidRPr="006A4FCB">
        <w:rPr>
          <w:rFonts w:asciiTheme="majorHAnsi" w:eastAsia="MS Mincho" w:hAnsiTheme="majorHAnsi" w:cs="Calibri"/>
          <w:bCs/>
          <w:sz w:val="22"/>
          <w:szCs w:val="22"/>
          <w:lang w:eastAsia="ja-JP"/>
        </w:rPr>
        <w:t xml:space="preserve">tent to which the project’s stated objective(s) </w:t>
      </w:r>
      <w:r w:rsidR="00E21193" w:rsidRPr="006A4FCB">
        <w:rPr>
          <w:rFonts w:asciiTheme="majorHAnsi" w:eastAsia="MS Mincho" w:hAnsiTheme="majorHAnsi" w:cs="Calibri"/>
          <w:bCs/>
          <w:sz w:val="22"/>
          <w:szCs w:val="22"/>
          <w:lang w:eastAsia="ja-JP"/>
        </w:rPr>
        <w:t>were</w:t>
      </w:r>
      <w:r w:rsidR="00501408" w:rsidRPr="006A4FCB">
        <w:rPr>
          <w:rFonts w:asciiTheme="majorHAnsi" w:eastAsia="MS Mincho" w:hAnsiTheme="majorHAnsi" w:cs="Calibri"/>
          <w:bCs/>
          <w:sz w:val="22"/>
          <w:szCs w:val="22"/>
          <w:lang w:eastAsia="ja-JP"/>
        </w:rPr>
        <w:t xml:space="preserve"> achieved or likelihood that they will be achieved. </w:t>
      </w:r>
    </w:p>
    <w:p w14:paraId="7A387EDC" w14:textId="77777777" w:rsidR="00501408" w:rsidRPr="006A4FCB" w:rsidRDefault="00217808" w:rsidP="00D65CA0">
      <w:pPr>
        <w:pStyle w:val="ListParagraph"/>
        <w:numPr>
          <w:ilvl w:val="0"/>
          <w:numId w:val="16"/>
        </w:numPr>
        <w:jc w:val="both"/>
        <w:rPr>
          <w:rFonts w:asciiTheme="majorHAnsi" w:eastAsia="MS Mincho" w:hAnsiTheme="majorHAnsi" w:cs="Calibri"/>
          <w:bCs/>
          <w:sz w:val="22"/>
          <w:szCs w:val="22"/>
          <w:lang w:eastAsia="ja-JP"/>
        </w:rPr>
      </w:pPr>
      <w:r w:rsidRPr="006A4FCB">
        <w:rPr>
          <w:rFonts w:asciiTheme="majorHAnsi" w:eastAsia="MS Mincho" w:hAnsiTheme="majorHAnsi" w:cs="Calibri"/>
          <w:b/>
          <w:bCs/>
          <w:sz w:val="22"/>
          <w:szCs w:val="22"/>
          <w:lang w:eastAsia="ja-JP"/>
        </w:rPr>
        <w:t>S</w:t>
      </w:r>
      <w:r w:rsidR="00501408" w:rsidRPr="006A4FCB">
        <w:rPr>
          <w:rFonts w:asciiTheme="majorHAnsi" w:eastAsia="MS Mincho" w:hAnsiTheme="majorHAnsi" w:cs="Calibri"/>
          <w:b/>
          <w:bCs/>
          <w:sz w:val="22"/>
          <w:szCs w:val="22"/>
          <w:lang w:eastAsia="ja-JP"/>
        </w:rPr>
        <w:t xml:space="preserve">ustainability </w:t>
      </w:r>
      <w:r w:rsidR="00E21193" w:rsidRPr="006A4FCB">
        <w:rPr>
          <w:rFonts w:asciiTheme="majorHAnsi" w:eastAsia="MS Mincho" w:hAnsiTheme="majorHAnsi" w:cs="Calibri"/>
          <w:bCs/>
          <w:sz w:val="22"/>
          <w:szCs w:val="22"/>
          <w:lang w:eastAsia="ja-JP"/>
        </w:rPr>
        <w:t>of the project: E</w:t>
      </w:r>
      <w:r w:rsidR="00501408" w:rsidRPr="006A4FCB">
        <w:rPr>
          <w:rFonts w:asciiTheme="majorHAnsi" w:eastAsia="MS Mincho" w:hAnsiTheme="majorHAnsi" w:cs="Calibri"/>
          <w:bCs/>
          <w:sz w:val="22"/>
          <w:szCs w:val="22"/>
          <w:lang w:eastAsia="ja-JP"/>
        </w:rPr>
        <w:t xml:space="preserve">xtent to which benefits from the project will continue or are likely to continue after </w:t>
      </w:r>
      <w:r w:rsidR="00272135" w:rsidRPr="006A4FCB">
        <w:rPr>
          <w:rFonts w:asciiTheme="majorHAnsi" w:eastAsia="MS Mincho" w:hAnsiTheme="majorHAnsi" w:cs="Calibri"/>
          <w:bCs/>
          <w:sz w:val="22"/>
          <w:szCs w:val="22"/>
          <w:lang w:eastAsia="ja-JP"/>
        </w:rPr>
        <w:t xml:space="preserve">the current iteration of </w:t>
      </w:r>
      <w:r w:rsidR="00501408" w:rsidRPr="006A4FCB">
        <w:rPr>
          <w:rFonts w:asciiTheme="majorHAnsi" w:eastAsia="MS Mincho" w:hAnsiTheme="majorHAnsi" w:cs="Calibri"/>
          <w:bCs/>
          <w:sz w:val="22"/>
          <w:szCs w:val="22"/>
          <w:lang w:eastAsia="ja-JP"/>
        </w:rPr>
        <w:t xml:space="preserve">project support (i.e. follow up projects, visible and permanent results). </w:t>
      </w:r>
      <w:r w:rsidR="00272135" w:rsidRPr="006A4FCB">
        <w:rPr>
          <w:rFonts w:asciiTheme="majorHAnsi" w:eastAsia="MS Mincho" w:hAnsiTheme="majorHAnsi" w:cs="Calibri"/>
          <w:bCs/>
          <w:sz w:val="22"/>
          <w:szCs w:val="22"/>
          <w:lang w:eastAsia="ja-JP"/>
        </w:rPr>
        <w:t>As well as inform on p</w:t>
      </w:r>
      <w:r w:rsidR="00501408" w:rsidRPr="006A4FCB">
        <w:rPr>
          <w:rFonts w:asciiTheme="majorHAnsi" w:eastAsia="MS Mincho" w:hAnsiTheme="majorHAnsi" w:cs="Calibri"/>
          <w:bCs/>
          <w:sz w:val="22"/>
          <w:szCs w:val="22"/>
          <w:lang w:eastAsia="ja-JP"/>
        </w:rPr>
        <w:t>ossibilities and recommendations for further programming</w:t>
      </w:r>
      <w:r w:rsidR="005253D1" w:rsidRPr="006A4FCB">
        <w:rPr>
          <w:rFonts w:asciiTheme="majorHAnsi" w:eastAsia="MS Mincho" w:hAnsiTheme="majorHAnsi" w:cs="Calibri"/>
          <w:bCs/>
          <w:sz w:val="22"/>
          <w:szCs w:val="22"/>
          <w:lang w:eastAsia="ja-JP"/>
        </w:rPr>
        <w:t xml:space="preserve"> with suggestions for specific criteria related to any expansion, contraction or changes </w:t>
      </w:r>
      <w:r w:rsidR="001914D3" w:rsidRPr="006A4FCB">
        <w:rPr>
          <w:rFonts w:asciiTheme="majorHAnsi" w:eastAsia="MS Mincho" w:hAnsiTheme="majorHAnsi" w:cs="Calibri"/>
          <w:bCs/>
          <w:sz w:val="22"/>
          <w:szCs w:val="22"/>
          <w:lang w:eastAsia="ja-JP"/>
        </w:rPr>
        <w:t>to</w:t>
      </w:r>
      <w:r w:rsidR="005253D1" w:rsidRPr="006A4FCB">
        <w:rPr>
          <w:rFonts w:asciiTheme="majorHAnsi" w:eastAsia="MS Mincho" w:hAnsiTheme="majorHAnsi" w:cs="Calibri"/>
          <w:bCs/>
          <w:sz w:val="22"/>
          <w:szCs w:val="22"/>
          <w:lang w:eastAsia="ja-JP"/>
        </w:rPr>
        <w:t xml:space="preserve"> future programming options</w:t>
      </w:r>
      <w:r w:rsidR="00501408" w:rsidRPr="006A4FCB">
        <w:rPr>
          <w:rFonts w:asciiTheme="majorHAnsi" w:eastAsia="MS Mincho" w:hAnsiTheme="majorHAnsi" w:cs="Calibri"/>
          <w:bCs/>
          <w:sz w:val="22"/>
          <w:szCs w:val="22"/>
          <w:lang w:eastAsia="ja-JP"/>
        </w:rPr>
        <w:t xml:space="preserve">. </w:t>
      </w:r>
    </w:p>
    <w:p w14:paraId="6467C457" w14:textId="77777777" w:rsidR="00501408" w:rsidRPr="006A4FCB" w:rsidRDefault="001914D3" w:rsidP="00D65CA0">
      <w:pPr>
        <w:pStyle w:val="ListParagraph"/>
        <w:numPr>
          <w:ilvl w:val="0"/>
          <w:numId w:val="16"/>
        </w:numPr>
        <w:jc w:val="both"/>
        <w:rPr>
          <w:rFonts w:asciiTheme="majorHAnsi" w:eastAsia="MS Mincho" w:hAnsiTheme="majorHAnsi" w:cs="Calibri"/>
          <w:bCs/>
          <w:sz w:val="22"/>
          <w:szCs w:val="22"/>
          <w:lang w:eastAsia="ja-JP"/>
        </w:rPr>
      </w:pPr>
      <w:r w:rsidRPr="006A4FCB">
        <w:rPr>
          <w:rFonts w:asciiTheme="majorHAnsi" w:eastAsia="MS Mincho" w:hAnsiTheme="majorHAnsi" w:cs="Calibri"/>
          <w:b/>
          <w:bCs/>
          <w:sz w:val="22"/>
          <w:szCs w:val="22"/>
          <w:lang w:eastAsia="ja-JP"/>
        </w:rPr>
        <w:t>R</w:t>
      </w:r>
      <w:r w:rsidR="00501408" w:rsidRPr="006A4FCB">
        <w:rPr>
          <w:rFonts w:asciiTheme="majorHAnsi" w:eastAsia="MS Mincho" w:hAnsiTheme="majorHAnsi" w:cs="Calibri"/>
          <w:b/>
          <w:bCs/>
          <w:sz w:val="22"/>
          <w:szCs w:val="22"/>
          <w:lang w:eastAsia="ja-JP"/>
        </w:rPr>
        <w:t xml:space="preserve">elevance </w:t>
      </w:r>
      <w:r w:rsidR="00E21193" w:rsidRPr="006A4FCB">
        <w:rPr>
          <w:rFonts w:asciiTheme="majorHAnsi" w:eastAsia="MS Mincho" w:hAnsiTheme="majorHAnsi" w:cs="Calibri"/>
          <w:bCs/>
          <w:sz w:val="22"/>
          <w:szCs w:val="22"/>
          <w:lang w:eastAsia="ja-JP"/>
        </w:rPr>
        <w:t>of the project: D</w:t>
      </w:r>
      <w:r w:rsidR="00501408" w:rsidRPr="006A4FCB">
        <w:rPr>
          <w:rFonts w:asciiTheme="majorHAnsi" w:eastAsia="MS Mincho" w:hAnsiTheme="majorHAnsi" w:cs="Calibri"/>
          <w:bCs/>
          <w:sz w:val="22"/>
          <w:szCs w:val="22"/>
          <w:lang w:eastAsia="ja-JP"/>
        </w:rPr>
        <w:t xml:space="preserve">egree to which the project was justified and appropriate in relation to the need and situation at the national level. </w:t>
      </w:r>
    </w:p>
    <w:p w14:paraId="7BE438B6" w14:textId="77777777" w:rsidR="00501408" w:rsidRPr="006A4FCB" w:rsidRDefault="00217808" w:rsidP="00D65CA0">
      <w:pPr>
        <w:pStyle w:val="ListParagraph"/>
        <w:numPr>
          <w:ilvl w:val="0"/>
          <w:numId w:val="16"/>
        </w:numPr>
        <w:jc w:val="both"/>
        <w:rPr>
          <w:rFonts w:asciiTheme="majorHAnsi" w:eastAsia="MS Mincho" w:hAnsiTheme="majorHAnsi" w:cs="Calibri"/>
          <w:bCs/>
          <w:sz w:val="22"/>
          <w:szCs w:val="22"/>
          <w:lang w:eastAsia="ja-JP"/>
        </w:rPr>
      </w:pPr>
      <w:r w:rsidRPr="006A4FCB">
        <w:rPr>
          <w:rFonts w:asciiTheme="majorHAnsi" w:eastAsia="MS Mincho" w:hAnsiTheme="majorHAnsi" w:cs="Calibri"/>
          <w:b/>
          <w:bCs/>
          <w:sz w:val="22"/>
          <w:szCs w:val="22"/>
          <w:lang w:eastAsia="ja-JP"/>
        </w:rPr>
        <w:t>E</w:t>
      </w:r>
      <w:r w:rsidR="00501408" w:rsidRPr="006A4FCB">
        <w:rPr>
          <w:rFonts w:asciiTheme="majorHAnsi" w:eastAsia="MS Mincho" w:hAnsiTheme="majorHAnsi" w:cs="Calibri"/>
          <w:b/>
          <w:bCs/>
          <w:sz w:val="22"/>
          <w:szCs w:val="22"/>
          <w:lang w:eastAsia="ja-JP"/>
        </w:rPr>
        <w:t xml:space="preserve">fficiency </w:t>
      </w:r>
      <w:r w:rsidR="00E21193" w:rsidRPr="006A4FCB">
        <w:rPr>
          <w:rFonts w:asciiTheme="majorHAnsi" w:eastAsia="MS Mincho" w:hAnsiTheme="majorHAnsi" w:cs="Calibri"/>
          <w:bCs/>
          <w:sz w:val="22"/>
          <w:szCs w:val="22"/>
          <w:lang w:eastAsia="ja-JP"/>
        </w:rPr>
        <w:t>of the project: A</w:t>
      </w:r>
      <w:r w:rsidR="00501408" w:rsidRPr="006A4FCB">
        <w:rPr>
          <w:rFonts w:asciiTheme="majorHAnsi" w:eastAsia="MS Mincho" w:hAnsiTheme="majorHAnsi" w:cs="Calibri"/>
          <w:bCs/>
          <w:sz w:val="22"/>
          <w:szCs w:val="22"/>
          <w:lang w:eastAsia="ja-JP"/>
        </w:rPr>
        <w:t xml:space="preserve">nalysis and evaluation of </w:t>
      </w:r>
      <w:r w:rsidR="001914D3" w:rsidRPr="006A4FCB">
        <w:rPr>
          <w:rFonts w:asciiTheme="majorHAnsi" w:eastAsia="MS Mincho" w:hAnsiTheme="majorHAnsi" w:cs="Calibri"/>
          <w:bCs/>
          <w:sz w:val="22"/>
          <w:szCs w:val="22"/>
          <w:lang w:eastAsia="ja-JP"/>
        </w:rPr>
        <w:t xml:space="preserve">overall project performance - </w:t>
      </w:r>
      <w:r w:rsidR="00501408" w:rsidRPr="006A4FCB">
        <w:rPr>
          <w:rFonts w:asciiTheme="majorHAnsi" w:eastAsia="MS Mincho" w:hAnsiTheme="majorHAnsi" w:cs="Calibri"/>
          <w:bCs/>
          <w:sz w:val="22"/>
          <w:szCs w:val="22"/>
          <w:lang w:eastAsia="ja-JP"/>
        </w:rPr>
        <w:t xml:space="preserve">outputs in relation to inputs, financial management and the implementing timetable. </w:t>
      </w:r>
    </w:p>
    <w:p w14:paraId="7D6088A9" w14:textId="77777777" w:rsidR="00501408" w:rsidRPr="006A4FCB" w:rsidRDefault="00217808" w:rsidP="00D65CA0">
      <w:pPr>
        <w:pStyle w:val="ListParagraph"/>
        <w:numPr>
          <w:ilvl w:val="0"/>
          <w:numId w:val="16"/>
        </w:numPr>
        <w:jc w:val="both"/>
        <w:rPr>
          <w:rFonts w:asciiTheme="majorHAnsi" w:eastAsia="MS Mincho" w:hAnsiTheme="majorHAnsi" w:cs="Calibri"/>
          <w:bCs/>
          <w:szCs w:val="22"/>
          <w:lang w:eastAsia="ja-JP"/>
        </w:rPr>
      </w:pPr>
      <w:r w:rsidRPr="006A4FCB">
        <w:rPr>
          <w:rFonts w:asciiTheme="majorHAnsi" w:eastAsia="MS Mincho" w:hAnsiTheme="majorHAnsi" w:cs="Calibri"/>
          <w:b/>
          <w:bCs/>
          <w:sz w:val="22"/>
          <w:szCs w:val="22"/>
          <w:lang w:eastAsia="ja-JP"/>
        </w:rPr>
        <w:t>I</w:t>
      </w:r>
      <w:r w:rsidR="00501408" w:rsidRPr="006A4FCB">
        <w:rPr>
          <w:rFonts w:asciiTheme="majorHAnsi" w:eastAsia="MS Mincho" w:hAnsiTheme="majorHAnsi" w:cs="Calibri"/>
          <w:b/>
          <w:bCs/>
          <w:sz w:val="22"/>
          <w:szCs w:val="22"/>
          <w:lang w:eastAsia="ja-JP"/>
        </w:rPr>
        <w:t xml:space="preserve">mpact </w:t>
      </w:r>
      <w:r w:rsidR="001914D3" w:rsidRPr="006A4FCB">
        <w:rPr>
          <w:rFonts w:asciiTheme="majorHAnsi" w:eastAsia="MS Mincho" w:hAnsiTheme="majorHAnsi" w:cs="Calibri"/>
          <w:bCs/>
          <w:sz w:val="22"/>
          <w:szCs w:val="22"/>
          <w:lang w:eastAsia="ja-JP"/>
        </w:rPr>
        <w:t xml:space="preserve">of </w:t>
      </w:r>
      <w:r w:rsidR="00E21193" w:rsidRPr="006A4FCB">
        <w:rPr>
          <w:rFonts w:asciiTheme="majorHAnsi" w:eastAsia="MS Mincho" w:hAnsiTheme="majorHAnsi" w:cs="Calibri"/>
          <w:bCs/>
          <w:sz w:val="22"/>
          <w:szCs w:val="22"/>
          <w:lang w:eastAsia="ja-JP"/>
        </w:rPr>
        <w:t xml:space="preserve">the project: </w:t>
      </w:r>
      <w:r w:rsidR="00FF7923" w:rsidRPr="006A4FCB">
        <w:rPr>
          <w:rFonts w:asciiTheme="majorHAnsi" w:eastAsia="MS Mincho" w:hAnsiTheme="majorHAnsi" w:cs="Calibri"/>
          <w:bCs/>
          <w:sz w:val="22"/>
          <w:szCs w:val="22"/>
          <w:lang w:eastAsia="ja-JP"/>
        </w:rPr>
        <w:t xml:space="preserve">Analysis and evaluation of the impact for project achievements and likelihood of achievements </w:t>
      </w:r>
      <w:r w:rsidR="00272135" w:rsidRPr="006A4FCB">
        <w:rPr>
          <w:rFonts w:asciiTheme="majorHAnsi" w:eastAsia="MS Mincho" w:hAnsiTheme="majorHAnsi" w:cs="Calibri"/>
          <w:bCs/>
          <w:sz w:val="22"/>
          <w:szCs w:val="22"/>
          <w:lang w:eastAsia="ja-JP"/>
        </w:rPr>
        <w:t xml:space="preserve">in the electoral environment </w:t>
      </w:r>
      <w:r w:rsidR="00FF7923" w:rsidRPr="006A4FCB">
        <w:rPr>
          <w:rFonts w:asciiTheme="majorHAnsi" w:eastAsia="MS Mincho" w:hAnsiTheme="majorHAnsi" w:cs="Calibri"/>
          <w:bCs/>
          <w:sz w:val="22"/>
          <w:szCs w:val="22"/>
          <w:lang w:eastAsia="ja-JP"/>
        </w:rPr>
        <w:t xml:space="preserve">in the future, measuring both the positive and negative, foreseen and unforeseen changes to and direct project effects as well as </w:t>
      </w:r>
      <w:r w:rsidR="001914D3" w:rsidRPr="006A4FCB">
        <w:rPr>
          <w:rFonts w:asciiTheme="majorHAnsi" w:eastAsia="MS Mincho" w:hAnsiTheme="majorHAnsi" w:cs="Calibri"/>
          <w:bCs/>
          <w:sz w:val="22"/>
          <w:szCs w:val="22"/>
          <w:lang w:eastAsia="ja-JP"/>
        </w:rPr>
        <w:t>any</w:t>
      </w:r>
      <w:r w:rsidR="00FF7923" w:rsidRPr="006A4FCB">
        <w:rPr>
          <w:rFonts w:asciiTheme="majorHAnsi" w:eastAsia="MS Mincho" w:hAnsiTheme="majorHAnsi" w:cs="Calibri"/>
          <w:bCs/>
          <w:sz w:val="22"/>
          <w:szCs w:val="22"/>
          <w:lang w:eastAsia="ja-JP"/>
        </w:rPr>
        <w:t xml:space="preserve"> project catalytic effects. </w:t>
      </w:r>
    </w:p>
    <w:p w14:paraId="7B67C6FC" w14:textId="77777777" w:rsidR="0098114B" w:rsidRPr="006A4FCB" w:rsidRDefault="0098114B">
      <w:pPr>
        <w:rPr>
          <w:rFonts w:asciiTheme="majorHAnsi" w:eastAsia="MS Mincho" w:hAnsiTheme="majorHAnsi" w:cs="Calibri"/>
          <w:bCs/>
          <w:sz w:val="16"/>
          <w:szCs w:val="16"/>
          <w:lang w:eastAsia="ja-JP"/>
        </w:rPr>
      </w:pPr>
    </w:p>
    <w:p w14:paraId="4739BBCF" w14:textId="77777777" w:rsidR="00501408" w:rsidRPr="006A4FCB" w:rsidRDefault="00501408" w:rsidP="00501408">
      <w:pPr>
        <w:rPr>
          <w:rFonts w:asciiTheme="majorHAnsi" w:eastAsia="MS Mincho" w:hAnsiTheme="majorHAnsi" w:cs="Calibri"/>
          <w:b/>
          <w:bCs/>
          <w:i/>
          <w:sz w:val="16"/>
          <w:szCs w:val="16"/>
          <w:lang w:eastAsia="ja-JP"/>
        </w:rPr>
      </w:pPr>
    </w:p>
    <w:p w14:paraId="619DA473" w14:textId="77777777" w:rsidR="00501408" w:rsidRPr="006A4FCB" w:rsidRDefault="00501408" w:rsidP="00501408">
      <w:pPr>
        <w:rPr>
          <w:rFonts w:asciiTheme="majorHAnsi" w:hAnsiTheme="majorHAnsi"/>
          <w:sz w:val="16"/>
          <w:szCs w:val="16"/>
        </w:rPr>
      </w:pPr>
    </w:p>
    <w:p w14:paraId="77BABFF1" w14:textId="7D819984" w:rsidR="00501408" w:rsidRPr="006A4FCB" w:rsidRDefault="008816DA" w:rsidP="00501408">
      <w:pPr>
        <w:rPr>
          <w:rFonts w:asciiTheme="majorHAnsi" w:eastAsia="MS Mincho" w:hAnsiTheme="majorHAnsi" w:cs="Calibri"/>
          <w:b/>
          <w:bCs/>
          <w:u w:val="single"/>
          <w:lang w:eastAsia="ja-JP"/>
        </w:rPr>
      </w:pPr>
      <w:r w:rsidRPr="006A4FCB">
        <w:rPr>
          <w:rFonts w:asciiTheme="majorHAnsi" w:eastAsia="MS Mincho" w:hAnsiTheme="majorHAnsi" w:cs="Calibri"/>
          <w:b/>
          <w:bCs/>
          <w:u w:val="single"/>
          <w:lang w:eastAsia="ja-JP"/>
        </w:rPr>
        <w:t xml:space="preserve">Senior Evaluator </w:t>
      </w:r>
      <w:r w:rsidR="00501408" w:rsidRPr="006A4FCB">
        <w:rPr>
          <w:rFonts w:asciiTheme="majorHAnsi" w:eastAsia="MS Mincho" w:hAnsiTheme="majorHAnsi" w:cs="Calibri"/>
          <w:b/>
          <w:bCs/>
          <w:u w:val="single"/>
          <w:lang w:eastAsia="ja-JP"/>
        </w:rPr>
        <w:t xml:space="preserve">Qualifications </w:t>
      </w:r>
    </w:p>
    <w:p w14:paraId="52627D88" w14:textId="37B44571" w:rsidR="00501408" w:rsidRPr="006A4FCB" w:rsidRDefault="008816DA" w:rsidP="00A1506B">
      <w:pPr>
        <w:tabs>
          <w:tab w:val="left" w:pos="1905"/>
        </w:tabs>
        <w:rPr>
          <w:rFonts w:asciiTheme="majorHAnsi" w:hAnsiTheme="majorHAnsi"/>
          <w:sz w:val="16"/>
          <w:szCs w:val="16"/>
        </w:rPr>
      </w:pPr>
      <w:r w:rsidRPr="006A4FCB">
        <w:rPr>
          <w:rFonts w:asciiTheme="majorHAnsi" w:hAnsiTheme="majorHAnsi"/>
          <w:sz w:val="16"/>
          <w:szCs w:val="16"/>
        </w:rPr>
        <w:tab/>
      </w:r>
    </w:p>
    <w:p w14:paraId="0D65581D" w14:textId="1046566C" w:rsidR="00501408" w:rsidRPr="006A4FCB" w:rsidRDefault="00501408" w:rsidP="00A1506B">
      <w:pPr>
        <w:spacing w:after="120"/>
        <w:jc w:val="both"/>
        <w:rPr>
          <w:rFonts w:ascii="Calibri" w:hAnsi="Calibri"/>
          <w:sz w:val="22"/>
          <w:szCs w:val="22"/>
          <w:lang w:val="en-GB"/>
        </w:rPr>
      </w:pPr>
      <w:r w:rsidRPr="006A4FCB">
        <w:rPr>
          <w:rFonts w:ascii="Calibri" w:hAnsi="Calibri"/>
          <w:sz w:val="22"/>
          <w:szCs w:val="22"/>
        </w:rPr>
        <w:t xml:space="preserve">As a minimum requirement </w:t>
      </w:r>
      <w:r w:rsidR="009D652A" w:rsidRPr="006A4FCB">
        <w:rPr>
          <w:rFonts w:ascii="Calibri" w:hAnsi="Calibri"/>
          <w:sz w:val="22"/>
          <w:szCs w:val="22"/>
        </w:rPr>
        <w:t xml:space="preserve">the evaluator </w:t>
      </w:r>
      <w:r w:rsidRPr="006A4FCB">
        <w:rPr>
          <w:rFonts w:ascii="Calibri" w:hAnsi="Calibri"/>
          <w:sz w:val="22"/>
          <w:szCs w:val="22"/>
        </w:rPr>
        <w:t>shall have demonstrated experience conducting independent evaluation</w:t>
      </w:r>
      <w:r w:rsidR="009D652A" w:rsidRPr="006A4FCB">
        <w:rPr>
          <w:rFonts w:ascii="Calibri" w:hAnsi="Calibri"/>
          <w:sz w:val="22"/>
          <w:szCs w:val="22"/>
        </w:rPr>
        <w:t>s</w:t>
      </w:r>
      <w:r w:rsidRPr="006A4FCB">
        <w:rPr>
          <w:rFonts w:ascii="Calibri" w:hAnsi="Calibri"/>
          <w:sz w:val="22"/>
          <w:szCs w:val="22"/>
        </w:rPr>
        <w:t xml:space="preserve"> and dem</w:t>
      </w:r>
      <w:r w:rsidRPr="006A4FCB">
        <w:rPr>
          <w:rFonts w:ascii="Calibri" w:hAnsi="Calibri"/>
          <w:sz w:val="22"/>
          <w:szCs w:val="22"/>
        </w:rPr>
        <w:softHyphen/>
        <w:t>onstrated proficiency in value for money analysis.</w:t>
      </w:r>
      <w:r w:rsidR="00822409" w:rsidRPr="006A4FCB">
        <w:rPr>
          <w:rFonts w:ascii="Calibri" w:hAnsi="Calibri"/>
          <w:sz w:val="22"/>
          <w:szCs w:val="22"/>
        </w:rPr>
        <w:t xml:space="preserve"> </w:t>
      </w:r>
      <w:r w:rsidRPr="006A4FCB">
        <w:rPr>
          <w:rFonts w:ascii="Calibri" w:hAnsi="Calibri"/>
          <w:sz w:val="22"/>
          <w:szCs w:val="22"/>
          <w:lang w:val="en-GB"/>
        </w:rPr>
        <w:t xml:space="preserve">The evaluator selected shall </w:t>
      </w:r>
      <w:r w:rsidR="00822409" w:rsidRPr="006A4FCB">
        <w:rPr>
          <w:rFonts w:ascii="Calibri" w:hAnsi="Calibri"/>
          <w:sz w:val="22"/>
          <w:szCs w:val="22"/>
          <w:lang w:val="en-GB"/>
        </w:rPr>
        <w:t xml:space="preserve">have the following tasks and </w:t>
      </w:r>
      <w:r w:rsidRPr="006A4FCB">
        <w:rPr>
          <w:rFonts w:ascii="Calibri" w:hAnsi="Calibri"/>
          <w:sz w:val="22"/>
          <w:szCs w:val="22"/>
          <w:lang w:val="en-GB"/>
        </w:rPr>
        <w:t>meet the following minimum Qualifications and Experience:</w:t>
      </w:r>
    </w:p>
    <w:p w14:paraId="03F20EA8" w14:textId="77777777" w:rsidR="00822409" w:rsidRPr="006A4FCB" w:rsidRDefault="00822409" w:rsidP="00D07D48">
      <w:pPr>
        <w:spacing w:before="120" w:line="276" w:lineRule="auto"/>
        <w:jc w:val="both"/>
        <w:rPr>
          <w:rFonts w:ascii="Calibri" w:hAnsi="Calibri"/>
          <w:i/>
          <w:sz w:val="22"/>
          <w:szCs w:val="22"/>
          <w:lang w:val="en-GB"/>
        </w:rPr>
      </w:pPr>
      <w:r w:rsidRPr="006A4FCB">
        <w:rPr>
          <w:rFonts w:ascii="Calibri" w:hAnsi="Calibri"/>
          <w:i/>
          <w:sz w:val="22"/>
          <w:szCs w:val="22"/>
          <w:lang w:val="en-GB"/>
        </w:rPr>
        <w:t>Evaluator</w:t>
      </w:r>
    </w:p>
    <w:p w14:paraId="7828E665" w14:textId="77777777" w:rsidR="00822409" w:rsidRPr="006A4FCB" w:rsidRDefault="00822409" w:rsidP="00D07D48">
      <w:pPr>
        <w:spacing w:line="276" w:lineRule="auto"/>
        <w:jc w:val="both"/>
        <w:rPr>
          <w:rFonts w:ascii="Calibri" w:hAnsi="Calibri"/>
          <w:i/>
          <w:sz w:val="22"/>
          <w:szCs w:val="22"/>
          <w:lang w:val="en-GB"/>
        </w:rPr>
      </w:pPr>
      <w:r w:rsidRPr="006A4FCB">
        <w:rPr>
          <w:rFonts w:ascii="Calibri" w:hAnsi="Calibri"/>
          <w:i/>
          <w:sz w:val="22"/>
          <w:szCs w:val="22"/>
          <w:lang w:val="en-GB"/>
        </w:rPr>
        <w:t>Tasks:</w:t>
      </w:r>
    </w:p>
    <w:p w14:paraId="43D72487" w14:textId="77777777" w:rsidR="00822409" w:rsidRPr="006A4FCB" w:rsidRDefault="00822409" w:rsidP="00D07D48">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Design and detail the evaluation methodology</w:t>
      </w:r>
      <w:r w:rsidR="00350C92" w:rsidRPr="006A4FCB">
        <w:rPr>
          <w:rFonts w:ascii="Calibri" w:hAnsi="Calibri"/>
          <w:sz w:val="22"/>
          <w:szCs w:val="22"/>
        </w:rPr>
        <w:t>;</w:t>
      </w:r>
    </w:p>
    <w:p w14:paraId="2FA1206B" w14:textId="77777777" w:rsidR="00822409" w:rsidRPr="006A4FCB" w:rsidRDefault="00822409" w:rsidP="00D07D48">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Conduct an analysis of the outcome, outputs, and partnership strategy</w:t>
      </w:r>
      <w:r w:rsidR="00350C92" w:rsidRPr="006A4FCB">
        <w:rPr>
          <w:rFonts w:ascii="Calibri" w:hAnsi="Calibri"/>
          <w:sz w:val="22"/>
          <w:szCs w:val="22"/>
        </w:rPr>
        <w:t>;</w:t>
      </w:r>
    </w:p>
    <w:p w14:paraId="53656663" w14:textId="77777777" w:rsidR="008A011D" w:rsidRPr="006A4FCB" w:rsidRDefault="008A011D" w:rsidP="008A011D">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Data collection;</w:t>
      </w:r>
    </w:p>
    <w:p w14:paraId="7415C2AC" w14:textId="4562CF4E" w:rsidR="00822409" w:rsidRPr="006A4FCB" w:rsidRDefault="00822409" w:rsidP="00D07D48">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 xml:space="preserve">Draft the </w:t>
      </w:r>
      <w:r w:rsidR="002910E8" w:rsidRPr="006A4FCB">
        <w:rPr>
          <w:rFonts w:ascii="Calibri" w:hAnsi="Calibri"/>
          <w:sz w:val="22"/>
          <w:szCs w:val="22"/>
        </w:rPr>
        <w:t xml:space="preserve">review </w:t>
      </w:r>
      <w:r w:rsidRPr="006A4FCB">
        <w:rPr>
          <w:rFonts w:ascii="Calibri" w:hAnsi="Calibri"/>
          <w:sz w:val="22"/>
          <w:szCs w:val="22"/>
        </w:rPr>
        <w:t>report</w:t>
      </w:r>
      <w:r w:rsidR="00FD5C84" w:rsidRPr="006A4FCB">
        <w:rPr>
          <w:rFonts w:ascii="Calibri" w:hAnsi="Calibri"/>
          <w:sz w:val="22"/>
          <w:szCs w:val="22"/>
        </w:rPr>
        <w:t xml:space="preserve"> </w:t>
      </w:r>
      <w:r w:rsidRPr="006A4FCB">
        <w:rPr>
          <w:rFonts w:ascii="Calibri" w:hAnsi="Calibri"/>
          <w:sz w:val="22"/>
          <w:szCs w:val="22"/>
        </w:rPr>
        <w:t>and finali</w:t>
      </w:r>
      <w:r w:rsidR="00350C92" w:rsidRPr="006A4FCB">
        <w:rPr>
          <w:rFonts w:ascii="Calibri" w:hAnsi="Calibri"/>
          <w:sz w:val="22"/>
          <w:szCs w:val="22"/>
        </w:rPr>
        <w:t>se the</w:t>
      </w:r>
      <w:r w:rsidR="00E904E9" w:rsidRPr="006A4FCB">
        <w:rPr>
          <w:rFonts w:ascii="Calibri" w:hAnsi="Calibri"/>
          <w:sz w:val="22"/>
          <w:szCs w:val="22"/>
        </w:rPr>
        <w:t xml:space="preserve"> </w:t>
      </w:r>
      <w:r w:rsidR="002910E8" w:rsidRPr="006A4FCB">
        <w:rPr>
          <w:rFonts w:ascii="Calibri" w:hAnsi="Calibri"/>
          <w:sz w:val="22"/>
          <w:szCs w:val="22"/>
        </w:rPr>
        <w:t xml:space="preserve">review </w:t>
      </w:r>
      <w:r w:rsidR="00350C92" w:rsidRPr="006A4FCB">
        <w:rPr>
          <w:rFonts w:ascii="Calibri" w:hAnsi="Calibri"/>
          <w:sz w:val="22"/>
          <w:szCs w:val="22"/>
        </w:rPr>
        <w:t>report;</w:t>
      </w:r>
    </w:p>
    <w:p w14:paraId="01DA311B" w14:textId="77777777" w:rsidR="008A011D" w:rsidRPr="006A4FCB" w:rsidRDefault="008A011D" w:rsidP="008A011D">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Participate/facilitate an Evaluation Workshop</w:t>
      </w:r>
    </w:p>
    <w:p w14:paraId="2A9A8C96" w14:textId="77777777" w:rsidR="006279C7" w:rsidRPr="006A4FCB" w:rsidRDefault="008A011D" w:rsidP="003E60F2">
      <w:pPr>
        <w:pStyle w:val="ListParagraph"/>
        <w:numPr>
          <w:ilvl w:val="0"/>
          <w:numId w:val="2"/>
        </w:numPr>
        <w:spacing w:before="120" w:line="276" w:lineRule="auto"/>
        <w:ind w:hanging="274"/>
        <w:jc w:val="both"/>
        <w:rPr>
          <w:rFonts w:ascii="Calibri" w:hAnsi="Calibri"/>
          <w:i/>
          <w:sz w:val="22"/>
          <w:szCs w:val="22"/>
          <w:lang w:val="en-GB"/>
        </w:rPr>
      </w:pPr>
      <w:r w:rsidRPr="006A4FCB">
        <w:rPr>
          <w:rFonts w:ascii="Calibri" w:hAnsi="Calibri"/>
          <w:sz w:val="22"/>
          <w:szCs w:val="22"/>
        </w:rPr>
        <w:t>T</w:t>
      </w:r>
      <w:r w:rsidR="00D07D48" w:rsidRPr="006A4FCB">
        <w:rPr>
          <w:rFonts w:ascii="Calibri" w:hAnsi="Calibri"/>
          <w:sz w:val="22"/>
          <w:szCs w:val="22"/>
        </w:rPr>
        <w:t xml:space="preserve">ake overall responsibility for the quality and timely submission of evaluation reports to UNDP. </w:t>
      </w:r>
    </w:p>
    <w:p w14:paraId="06101DAE" w14:textId="77777777" w:rsidR="00D07D48" w:rsidRPr="006A4FCB" w:rsidRDefault="00D07D48" w:rsidP="00D07D48">
      <w:pPr>
        <w:spacing w:before="160" w:line="276" w:lineRule="auto"/>
        <w:jc w:val="both"/>
        <w:rPr>
          <w:rFonts w:ascii="Calibri" w:hAnsi="Calibri"/>
          <w:i/>
          <w:sz w:val="22"/>
          <w:szCs w:val="22"/>
          <w:lang w:val="en-GB"/>
        </w:rPr>
      </w:pPr>
      <w:r w:rsidRPr="006A4FCB">
        <w:rPr>
          <w:rFonts w:ascii="Calibri" w:hAnsi="Calibri"/>
          <w:i/>
          <w:sz w:val="22"/>
          <w:szCs w:val="22"/>
          <w:lang w:val="en-GB"/>
        </w:rPr>
        <w:t>Qualifications:</w:t>
      </w:r>
    </w:p>
    <w:p w14:paraId="334F55C2" w14:textId="77777777" w:rsidR="00822409" w:rsidRPr="006A4FCB" w:rsidRDefault="00822409" w:rsidP="00822409">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 xml:space="preserve">Experience in participatory evaluations of </w:t>
      </w:r>
      <w:r w:rsidR="00DF5018" w:rsidRPr="006A4FCB">
        <w:rPr>
          <w:rFonts w:ascii="Calibri" w:hAnsi="Calibri"/>
          <w:sz w:val="22"/>
          <w:szCs w:val="22"/>
        </w:rPr>
        <w:t>e</w:t>
      </w:r>
      <w:r w:rsidRPr="006A4FCB">
        <w:rPr>
          <w:rFonts w:ascii="Calibri" w:hAnsi="Calibri"/>
          <w:sz w:val="22"/>
          <w:szCs w:val="22"/>
        </w:rPr>
        <w:t xml:space="preserve">lectoral </w:t>
      </w:r>
      <w:r w:rsidR="00DF5018" w:rsidRPr="006A4FCB">
        <w:rPr>
          <w:rFonts w:ascii="Calibri" w:hAnsi="Calibri"/>
          <w:sz w:val="22"/>
          <w:szCs w:val="22"/>
        </w:rPr>
        <w:t>a</w:t>
      </w:r>
      <w:r w:rsidRPr="006A4FCB">
        <w:rPr>
          <w:rFonts w:ascii="Calibri" w:hAnsi="Calibri"/>
          <w:sz w:val="22"/>
          <w:szCs w:val="22"/>
        </w:rPr>
        <w:t>ssistance required, with experience in the Arab States preferred;</w:t>
      </w:r>
    </w:p>
    <w:p w14:paraId="0599BA23" w14:textId="77777777" w:rsidR="00822409" w:rsidRPr="006A4FCB" w:rsidRDefault="00822409" w:rsidP="00822409">
      <w:pPr>
        <w:pStyle w:val="ListParagraph"/>
        <w:numPr>
          <w:ilvl w:val="0"/>
          <w:numId w:val="2"/>
        </w:numPr>
        <w:spacing w:before="120" w:line="276" w:lineRule="auto"/>
        <w:ind w:hanging="274"/>
        <w:jc w:val="both"/>
        <w:rPr>
          <w:rFonts w:ascii="Calibri" w:hAnsi="Calibri"/>
          <w:sz w:val="22"/>
          <w:szCs w:val="22"/>
        </w:rPr>
      </w:pPr>
      <w:r w:rsidRPr="006A4FCB">
        <w:rPr>
          <w:rFonts w:ascii="Calibri" w:hAnsi="Calibri"/>
          <w:sz w:val="22"/>
          <w:szCs w:val="22"/>
        </w:rPr>
        <w:t>Project evaluation experience within the United Nations system considered an asset;</w:t>
      </w:r>
    </w:p>
    <w:p w14:paraId="75868F34" w14:textId="77777777" w:rsidR="00501408" w:rsidRPr="006A4FCB" w:rsidRDefault="00501408" w:rsidP="00822409">
      <w:pPr>
        <w:pStyle w:val="ListParagraph"/>
        <w:numPr>
          <w:ilvl w:val="0"/>
          <w:numId w:val="2"/>
        </w:numPr>
        <w:spacing w:after="120"/>
        <w:ind w:hanging="270"/>
        <w:jc w:val="both"/>
        <w:rPr>
          <w:rFonts w:ascii="Calibri" w:hAnsi="Calibri"/>
          <w:sz w:val="22"/>
          <w:szCs w:val="22"/>
        </w:rPr>
      </w:pPr>
      <w:r w:rsidRPr="006A4FCB">
        <w:rPr>
          <w:rFonts w:ascii="Calibri" w:hAnsi="Calibri"/>
          <w:sz w:val="22"/>
          <w:szCs w:val="22"/>
        </w:rPr>
        <w:t>Excellent analytical and organizational skills. Knowledge of result-based management evaluation methodologies. Demonstrated strong experience in project design, project management and implementation;</w:t>
      </w:r>
    </w:p>
    <w:p w14:paraId="4630AA76" w14:textId="77777777" w:rsidR="004B6865" w:rsidRPr="006A4FCB" w:rsidRDefault="004B6865" w:rsidP="004B6865">
      <w:pPr>
        <w:pStyle w:val="ListParagraph"/>
        <w:numPr>
          <w:ilvl w:val="0"/>
          <w:numId w:val="2"/>
        </w:numPr>
        <w:spacing w:before="240" w:line="276" w:lineRule="auto"/>
        <w:ind w:hanging="270"/>
        <w:jc w:val="both"/>
        <w:rPr>
          <w:rFonts w:ascii="Calibri" w:hAnsi="Calibri"/>
          <w:sz w:val="22"/>
          <w:szCs w:val="22"/>
        </w:rPr>
      </w:pPr>
      <w:r w:rsidRPr="006A4FCB">
        <w:rPr>
          <w:rFonts w:ascii="Calibri" w:hAnsi="Calibri"/>
          <w:sz w:val="22"/>
          <w:szCs w:val="22"/>
        </w:rPr>
        <w:t>Strong communication skills including the ability to write, review, edit reports</w:t>
      </w:r>
      <w:r w:rsidR="005902FF" w:rsidRPr="006A4FCB">
        <w:rPr>
          <w:rFonts w:ascii="Calibri" w:hAnsi="Calibri"/>
          <w:sz w:val="22"/>
          <w:szCs w:val="22"/>
        </w:rPr>
        <w:t xml:space="preserve"> as well as the</w:t>
      </w:r>
      <w:r w:rsidRPr="006A4FCB">
        <w:rPr>
          <w:rFonts w:ascii="Calibri" w:hAnsi="Calibri"/>
          <w:sz w:val="22"/>
          <w:szCs w:val="22"/>
        </w:rPr>
        <w:t xml:space="preserve"> </w:t>
      </w:r>
      <w:r w:rsidR="005902FF" w:rsidRPr="006A4FCB">
        <w:rPr>
          <w:rFonts w:ascii="Calibri" w:hAnsi="Calibri"/>
          <w:sz w:val="22"/>
          <w:szCs w:val="22"/>
        </w:rPr>
        <w:t>conduct meetings with stakeholders</w:t>
      </w:r>
      <w:r w:rsidR="00350C92" w:rsidRPr="006A4FCB">
        <w:rPr>
          <w:rFonts w:ascii="Calibri" w:hAnsi="Calibri"/>
          <w:sz w:val="22"/>
          <w:szCs w:val="22"/>
        </w:rPr>
        <w:t>;</w:t>
      </w:r>
    </w:p>
    <w:p w14:paraId="54085259" w14:textId="77777777" w:rsidR="004B6865" w:rsidRPr="006A4FCB" w:rsidRDefault="004B6865" w:rsidP="004B6865">
      <w:pPr>
        <w:pStyle w:val="ListParagraph"/>
        <w:numPr>
          <w:ilvl w:val="0"/>
          <w:numId w:val="2"/>
        </w:numPr>
        <w:spacing w:before="240" w:line="276" w:lineRule="auto"/>
        <w:ind w:hanging="270"/>
        <w:jc w:val="both"/>
        <w:rPr>
          <w:rFonts w:ascii="Calibri" w:hAnsi="Calibri"/>
          <w:sz w:val="22"/>
          <w:szCs w:val="22"/>
        </w:rPr>
      </w:pPr>
      <w:r w:rsidRPr="006A4FCB">
        <w:rPr>
          <w:rFonts w:ascii="Calibri" w:hAnsi="Calibri"/>
          <w:sz w:val="22"/>
          <w:szCs w:val="22"/>
        </w:rPr>
        <w:lastRenderedPageBreak/>
        <w:t>Ability to work efficiently and independently under pressure, handle multi</w:t>
      </w:r>
      <w:r w:rsidR="00DF5018" w:rsidRPr="006A4FCB">
        <w:rPr>
          <w:rFonts w:ascii="Calibri" w:hAnsi="Calibri"/>
          <w:sz w:val="22"/>
          <w:szCs w:val="22"/>
        </w:rPr>
        <w:t>-</w:t>
      </w:r>
      <w:r w:rsidRPr="006A4FCB">
        <w:rPr>
          <w:rFonts w:ascii="Calibri" w:hAnsi="Calibri"/>
          <w:sz w:val="22"/>
          <w:szCs w:val="22"/>
        </w:rPr>
        <w:t>tasking situations with a strong delivery orientation</w:t>
      </w:r>
      <w:r w:rsidR="00350C92" w:rsidRPr="006A4FCB">
        <w:rPr>
          <w:rFonts w:ascii="Calibri" w:hAnsi="Calibri"/>
          <w:sz w:val="22"/>
          <w:szCs w:val="22"/>
        </w:rPr>
        <w:t>;</w:t>
      </w:r>
    </w:p>
    <w:p w14:paraId="5E4C063C" w14:textId="77777777" w:rsidR="004B6865" w:rsidRPr="006A4FCB" w:rsidRDefault="004B6865" w:rsidP="004B6865">
      <w:pPr>
        <w:pStyle w:val="ListParagraph"/>
        <w:numPr>
          <w:ilvl w:val="0"/>
          <w:numId w:val="2"/>
        </w:numPr>
        <w:spacing w:before="240" w:line="276" w:lineRule="auto"/>
        <w:ind w:hanging="270"/>
        <w:jc w:val="both"/>
        <w:rPr>
          <w:rFonts w:ascii="Calibri" w:hAnsi="Calibri"/>
          <w:sz w:val="22"/>
          <w:szCs w:val="22"/>
        </w:rPr>
      </w:pPr>
      <w:r w:rsidRPr="006A4FCB">
        <w:rPr>
          <w:rFonts w:ascii="Calibri" w:hAnsi="Calibri"/>
          <w:sz w:val="22"/>
          <w:szCs w:val="22"/>
        </w:rPr>
        <w:t>Fluency in English mandatory, Arabic language skills considered a strong asset;</w:t>
      </w:r>
    </w:p>
    <w:p w14:paraId="259806D6" w14:textId="77777777" w:rsidR="0097408E" w:rsidRPr="006A4FCB" w:rsidRDefault="00501408" w:rsidP="008A011D">
      <w:pPr>
        <w:pStyle w:val="ListParagraph"/>
        <w:numPr>
          <w:ilvl w:val="0"/>
          <w:numId w:val="2"/>
        </w:numPr>
        <w:spacing w:before="240" w:line="276" w:lineRule="auto"/>
        <w:ind w:hanging="270"/>
        <w:jc w:val="both"/>
      </w:pPr>
      <w:r w:rsidRPr="006A4FCB">
        <w:rPr>
          <w:rFonts w:ascii="Calibri" w:hAnsi="Calibri"/>
          <w:sz w:val="22"/>
          <w:szCs w:val="22"/>
        </w:rPr>
        <w:t>Demonstrate neutrality and impartiality in relation to the elect</w:t>
      </w:r>
      <w:r w:rsidR="00DF5018" w:rsidRPr="006A4FCB">
        <w:rPr>
          <w:rFonts w:ascii="Calibri" w:hAnsi="Calibri"/>
          <w:sz w:val="22"/>
          <w:szCs w:val="22"/>
        </w:rPr>
        <w:t>oral</w:t>
      </w:r>
      <w:r w:rsidRPr="006A4FCB">
        <w:rPr>
          <w:rFonts w:ascii="Calibri" w:hAnsi="Calibri"/>
          <w:sz w:val="22"/>
          <w:szCs w:val="22"/>
        </w:rPr>
        <w:t xml:space="preserve"> environment.</w:t>
      </w:r>
      <w:r w:rsidRPr="006A4FCB">
        <w:rPr>
          <w:rFonts w:ascii="Calibri" w:hAnsi="Calibri"/>
          <w:sz w:val="22"/>
          <w:szCs w:val="22"/>
        </w:rPr>
        <w:br/>
      </w:r>
    </w:p>
    <w:p w14:paraId="5E5DEF1A" w14:textId="77777777" w:rsidR="00501408" w:rsidRPr="006A4FCB" w:rsidRDefault="00501408" w:rsidP="00501408">
      <w:pPr>
        <w:rPr>
          <w:rFonts w:asciiTheme="majorHAnsi" w:eastAsia="MS Mincho" w:hAnsiTheme="majorHAnsi" w:cs="Calibri"/>
          <w:b/>
          <w:bCs/>
          <w:sz w:val="16"/>
          <w:szCs w:val="16"/>
          <w:lang w:eastAsia="ja-JP"/>
        </w:rPr>
      </w:pPr>
    </w:p>
    <w:p w14:paraId="0FE134B4" w14:textId="77777777" w:rsidR="00501408" w:rsidRPr="006A4FCB" w:rsidRDefault="00501408" w:rsidP="00501408">
      <w:pPr>
        <w:jc w:val="both"/>
        <w:rPr>
          <w:rFonts w:asciiTheme="majorHAnsi" w:eastAsia="MS Mincho" w:hAnsiTheme="majorHAnsi" w:cs="Calibri"/>
          <w:b/>
          <w:bCs/>
          <w:lang w:eastAsia="ja-JP"/>
        </w:rPr>
      </w:pPr>
      <w:r w:rsidRPr="006A4FCB">
        <w:rPr>
          <w:rFonts w:asciiTheme="majorHAnsi" w:eastAsia="MS Mincho" w:hAnsiTheme="majorHAnsi" w:cs="Calibri"/>
          <w:b/>
          <w:bCs/>
          <w:lang w:eastAsia="ja-JP"/>
        </w:rPr>
        <w:t>Deliverables</w:t>
      </w:r>
    </w:p>
    <w:p w14:paraId="4DAFA4F2" w14:textId="77777777" w:rsidR="00234441" w:rsidRPr="006A4FCB" w:rsidRDefault="00234441" w:rsidP="00501408">
      <w:pPr>
        <w:jc w:val="both"/>
        <w:rPr>
          <w:rFonts w:asciiTheme="majorHAnsi" w:eastAsia="MS Mincho" w:hAnsiTheme="majorHAnsi" w:cs="Calibri"/>
          <w:bCs/>
          <w:sz w:val="22"/>
          <w:szCs w:val="22"/>
          <w:lang w:eastAsia="ja-JP"/>
        </w:rPr>
      </w:pPr>
    </w:p>
    <w:p w14:paraId="1AEB4EEB" w14:textId="77777777" w:rsidR="002910E8" w:rsidRPr="006A4FCB" w:rsidRDefault="002910E8" w:rsidP="002910E8">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The evaluation report should also clearly:</w:t>
      </w:r>
    </w:p>
    <w:p w14:paraId="503F54A1" w14:textId="77777777" w:rsidR="002910E8" w:rsidRPr="006A4FCB" w:rsidRDefault="002910E8" w:rsidP="002910E8">
      <w:pPr>
        <w:pStyle w:val="ListParagraph"/>
        <w:numPr>
          <w:ilvl w:val="0"/>
          <w:numId w:val="3"/>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Analyse challenges to the project’s implementation and achievements;</w:t>
      </w:r>
    </w:p>
    <w:p w14:paraId="289E745D" w14:textId="77777777" w:rsidR="002910E8" w:rsidRPr="006A4FCB" w:rsidRDefault="002910E8" w:rsidP="002910E8">
      <w:pPr>
        <w:pStyle w:val="ListParagraph"/>
        <w:numPr>
          <w:ilvl w:val="0"/>
          <w:numId w:val="3"/>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Highlight the lessons learnt from the project related to results achieved, the process followed and strategy applied to provide recommendations;</w:t>
      </w:r>
    </w:p>
    <w:p w14:paraId="61E2DF63" w14:textId="77777777" w:rsidR="002910E8" w:rsidRPr="006A4FCB" w:rsidRDefault="002910E8" w:rsidP="002910E8">
      <w:pPr>
        <w:pStyle w:val="ListParagraph"/>
        <w:numPr>
          <w:ilvl w:val="0"/>
          <w:numId w:val="3"/>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Include where relevant and available good practices, success stories, anecdotes;</w:t>
      </w:r>
    </w:p>
    <w:p w14:paraId="57A0BD5E" w14:textId="77777777" w:rsidR="002910E8" w:rsidRPr="006A4FCB" w:rsidRDefault="002910E8" w:rsidP="002910E8">
      <w:pPr>
        <w:pStyle w:val="ListParagraph"/>
        <w:numPr>
          <w:ilvl w:val="0"/>
          <w:numId w:val="3"/>
        </w:numPr>
        <w:jc w:val="both"/>
        <w:rPr>
          <w:rFonts w:asciiTheme="majorHAnsi" w:eastAsia="MS Mincho" w:hAnsiTheme="majorHAnsi" w:cs="Calibri"/>
          <w:bCs/>
          <w:i/>
          <w:sz w:val="22"/>
          <w:szCs w:val="22"/>
          <w:lang w:eastAsia="ja-JP"/>
        </w:rPr>
      </w:pPr>
      <w:r w:rsidRPr="006A4FCB">
        <w:rPr>
          <w:rFonts w:asciiTheme="majorHAnsi" w:eastAsia="MS Mincho" w:hAnsiTheme="majorHAnsi" w:cs="Calibri"/>
          <w:bCs/>
          <w:sz w:val="22"/>
          <w:szCs w:val="22"/>
          <w:lang w:eastAsia="ja-JP"/>
        </w:rPr>
        <w:t>Analyse added value of project implementation and value for money of interventions.</w:t>
      </w:r>
      <w:r w:rsidRPr="006A4FCB">
        <w:rPr>
          <w:rFonts w:asciiTheme="majorHAnsi" w:eastAsia="MS Mincho" w:hAnsiTheme="majorHAnsi" w:cs="Calibri"/>
          <w:bCs/>
          <w:i/>
          <w:sz w:val="22"/>
          <w:szCs w:val="22"/>
          <w:lang w:eastAsia="ja-JP"/>
        </w:rPr>
        <w:t xml:space="preserve"> </w:t>
      </w:r>
    </w:p>
    <w:p w14:paraId="35C67E62" w14:textId="77777777" w:rsidR="002910E8" w:rsidRPr="006A4FCB" w:rsidRDefault="002910E8" w:rsidP="00501408">
      <w:pPr>
        <w:jc w:val="both"/>
        <w:rPr>
          <w:rFonts w:asciiTheme="majorHAnsi" w:eastAsia="MS Mincho" w:hAnsiTheme="majorHAnsi" w:cs="Calibri"/>
          <w:bCs/>
          <w:sz w:val="22"/>
          <w:szCs w:val="22"/>
          <w:lang w:eastAsia="ja-JP"/>
        </w:rPr>
      </w:pPr>
    </w:p>
    <w:p w14:paraId="6657C3A9" w14:textId="617F092F" w:rsidR="00501408" w:rsidRPr="006A4FCB" w:rsidRDefault="00501408" w:rsidP="00501408">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The </w:t>
      </w:r>
      <w:r w:rsidR="006C14FA" w:rsidRPr="006A4FCB">
        <w:rPr>
          <w:rFonts w:asciiTheme="majorHAnsi" w:eastAsia="MS Mincho" w:hAnsiTheme="majorHAnsi" w:cs="Calibri"/>
          <w:bCs/>
          <w:sz w:val="22"/>
          <w:szCs w:val="22"/>
          <w:lang w:eastAsia="ja-JP"/>
        </w:rPr>
        <w:t xml:space="preserve">Final </w:t>
      </w:r>
      <w:r w:rsidR="00080D7A" w:rsidRPr="006A4FCB">
        <w:rPr>
          <w:rFonts w:asciiTheme="majorHAnsi" w:eastAsia="MS Mincho" w:hAnsiTheme="majorHAnsi" w:cs="Calibri"/>
          <w:bCs/>
          <w:sz w:val="22"/>
          <w:szCs w:val="22"/>
          <w:lang w:eastAsia="ja-JP"/>
        </w:rPr>
        <w:t xml:space="preserve">Evaluation </w:t>
      </w:r>
      <w:r w:rsidRPr="006A4FCB">
        <w:rPr>
          <w:rFonts w:asciiTheme="majorHAnsi" w:eastAsia="MS Mincho" w:hAnsiTheme="majorHAnsi" w:cs="Calibri"/>
          <w:bCs/>
          <w:sz w:val="22"/>
          <w:szCs w:val="22"/>
          <w:lang w:eastAsia="ja-JP"/>
        </w:rPr>
        <w:t xml:space="preserve">Report should include the following structure in its structure: </w:t>
      </w:r>
    </w:p>
    <w:p w14:paraId="4FFA0BE0" w14:textId="77777777" w:rsidR="00501408" w:rsidRPr="006A4FCB" w:rsidRDefault="00501408"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Executive Summary;</w:t>
      </w:r>
    </w:p>
    <w:p w14:paraId="46A67647" w14:textId="77777777" w:rsidR="00501408" w:rsidRPr="006A4FCB" w:rsidRDefault="00501408"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Introduction (including context, scope, methodology);</w:t>
      </w:r>
    </w:p>
    <w:p w14:paraId="7B145CD4" w14:textId="77777777" w:rsidR="00501408" w:rsidRPr="006A4FCB" w:rsidRDefault="002F440B"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Key </w:t>
      </w:r>
      <w:r w:rsidR="00501408" w:rsidRPr="006A4FCB">
        <w:rPr>
          <w:rFonts w:asciiTheme="majorHAnsi" w:eastAsia="MS Mincho" w:hAnsiTheme="majorHAnsi" w:cs="Calibri"/>
          <w:bCs/>
          <w:sz w:val="22"/>
          <w:szCs w:val="22"/>
          <w:lang w:eastAsia="ja-JP"/>
        </w:rPr>
        <w:t>Findings and Conclusions. Where relevant and possible, specifically outline role, impact and issues of UNDP assistance, as well as an outline of other providers related specifically to project implementation;</w:t>
      </w:r>
    </w:p>
    <w:p w14:paraId="573A2574" w14:textId="77777777" w:rsidR="00501408" w:rsidRPr="006A4FCB" w:rsidRDefault="00501408"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Recommendations (corrective actions for ongoing or future work);</w:t>
      </w:r>
    </w:p>
    <w:p w14:paraId="6CBBB778" w14:textId="77777777" w:rsidR="00501408" w:rsidRPr="006A4FCB" w:rsidRDefault="00501408"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Summary review matrix/project RRF and achievement by objectives and outputs;</w:t>
      </w:r>
    </w:p>
    <w:p w14:paraId="787A58BF" w14:textId="77777777" w:rsidR="00501408" w:rsidRPr="006A4FCB" w:rsidRDefault="00501408" w:rsidP="00501408">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Annexes</w:t>
      </w:r>
      <w:r w:rsidR="00901715" w:rsidRPr="006A4FCB">
        <w:rPr>
          <w:rFonts w:asciiTheme="majorHAnsi" w:eastAsia="MS Mincho" w:hAnsiTheme="majorHAnsi" w:cs="Calibri"/>
          <w:bCs/>
          <w:sz w:val="22"/>
          <w:szCs w:val="22"/>
          <w:lang w:eastAsia="ja-JP"/>
        </w:rPr>
        <w:t xml:space="preserve"> (Mission </w:t>
      </w:r>
      <w:r w:rsidR="005A5CCF" w:rsidRPr="006A4FCB">
        <w:rPr>
          <w:rFonts w:asciiTheme="majorHAnsi" w:eastAsia="MS Mincho" w:hAnsiTheme="majorHAnsi" w:cs="Calibri"/>
          <w:bCs/>
          <w:sz w:val="22"/>
          <w:szCs w:val="22"/>
          <w:lang w:eastAsia="ja-JP"/>
        </w:rPr>
        <w:t>reports, list of interviewees, l</w:t>
      </w:r>
      <w:r w:rsidR="00901715" w:rsidRPr="006A4FCB">
        <w:rPr>
          <w:rFonts w:asciiTheme="majorHAnsi" w:eastAsia="MS Mincho" w:hAnsiTheme="majorHAnsi" w:cs="Calibri"/>
          <w:bCs/>
          <w:sz w:val="22"/>
          <w:szCs w:val="22"/>
          <w:lang w:eastAsia="ja-JP"/>
        </w:rPr>
        <w:t>ist of documents reviewed, etc.)</w:t>
      </w:r>
    </w:p>
    <w:p w14:paraId="08AB95CB" w14:textId="77777777" w:rsidR="00501408" w:rsidRPr="006A4FCB" w:rsidRDefault="00501408" w:rsidP="00501408">
      <w:pPr>
        <w:rPr>
          <w:rFonts w:asciiTheme="majorHAnsi" w:hAnsiTheme="majorHAnsi"/>
          <w:sz w:val="16"/>
          <w:szCs w:val="16"/>
        </w:rPr>
      </w:pPr>
    </w:p>
    <w:p w14:paraId="399E50B5" w14:textId="77777777" w:rsidR="00080D7A" w:rsidRPr="006A4FCB" w:rsidRDefault="00080D7A" w:rsidP="00080D7A">
      <w:p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The </w:t>
      </w:r>
      <w:r w:rsidR="00482B14" w:rsidRPr="006A4FCB">
        <w:rPr>
          <w:rFonts w:asciiTheme="majorHAnsi" w:eastAsia="MS Mincho" w:hAnsiTheme="majorHAnsi" w:cs="Calibri"/>
          <w:bCs/>
          <w:sz w:val="22"/>
          <w:szCs w:val="22"/>
          <w:lang w:eastAsia="ja-JP"/>
        </w:rPr>
        <w:t xml:space="preserve">Project </w:t>
      </w:r>
      <w:r w:rsidRPr="006A4FCB">
        <w:rPr>
          <w:rFonts w:asciiTheme="majorHAnsi" w:eastAsia="MS Mincho" w:hAnsiTheme="majorHAnsi" w:cs="Calibri"/>
          <w:bCs/>
          <w:sz w:val="22"/>
          <w:szCs w:val="22"/>
          <w:lang w:eastAsia="ja-JP"/>
        </w:rPr>
        <w:t xml:space="preserve">Lessons Learnt Report should include the following structure in its structure: </w:t>
      </w:r>
    </w:p>
    <w:p w14:paraId="098AFFEE" w14:textId="77777777" w:rsidR="00080D7A" w:rsidRPr="006A4FCB" w:rsidRDefault="00080D7A" w:rsidP="00080D7A">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Executive Summary;</w:t>
      </w:r>
    </w:p>
    <w:p w14:paraId="34890E93" w14:textId="77777777" w:rsidR="00080D7A" w:rsidRPr="006A4FCB" w:rsidRDefault="00080D7A" w:rsidP="00482B14">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 xml:space="preserve">Key </w:t>
      </w:r>
      <w:r w:rsidR="00234441" w:rsidRPr="006A4FCB">
        <w:rPr>
          <w:rFonts w:asciiTheme="majorHAnsi" w:eastAsia="MS Mincho" w:hAnsiTheme="majorHAnsi" w:cs="Calibri"/>
          <w:bCs/>
          <w:sz w:val="22"/>
          <w:szCs w:val="22"/>
          <w:lang w:eastAsia="ja-JP"/>
        </w:rPr>
        <w:t>Findings and Conclusions:</w:t>
      </w:r>
      <w:r w:rsidRPr="006A4FCB">
        <w:rPr>
          <w:rFonts w:asciiTheme="majorHAnsi" w:eastAsia="MS Mincho" w:hAnsiTheme="majorHAnsi" w:cs="Calibri"/>
          <w:bCs/>
          <w:sz w:val="22"/>
          <w:szCs w:val="22"/>
          <w:lang w:eastAsia="ja-JP"/>
        </w:rPr>
        <w:t xml:space="preserve"> </w:t>
      </w:r>
      <w:r w:rsidR="00482B14" w:rsidRPr="006A4FCB">
        <w:rPr>
          <w:rFonts w:asciiTheme="majorHAnsi" w:eastAsia="MS Mincho" w:hAnsiTheme="majorHAnsi" w:cs="Calibri"/>
          <w:bCs/>
          <w:sz w:val="22"/>
          <w:szCs w:val="22"/>
          <w:lang w:eastAsia="ja-JP"/>
        </w:rPr>
        <w:t>M</w:t>
      </w:r>
      <w:r w:rsidRPr="006A4FCB">
        <w:rPr>
          <w:rFonts w:asciiTheme="majorHAnsi" w:eastAsia="MS Mincho" w:hAnsiTheme="majorHAnsi" w:cs="Calibri"/>
          <w:bCs/>
          <w:sz w:val="22"/>
          <w:szCs w:val="22"/>
          <w:lang w:eastAsia="ja-JP"/>
        </w:rPr>
        <w:t>ain lessons learned from the review</w:t>
      </w:r>
      <w:r w:rsidR="00482B14" w:rsidRPr="006A4FCB">
        <w:rPr>
          <w:rFonts w:asciiTheme="majorHAnsi" w:eastAsia="MS Mincho" w:hAnsiTheme="majorHAnsi" w:cs="Calibri"/>
          <w:bCs/>
          <w:sz w:val="22"/>
          <w:szCs w:val="22"/>
          <w:lang w:eastAsia="ja-JP"/>
        </w:rPr>
        <w:t xml:space="preserve"> (policy based, programmatically, administratively, </w:t>
      </w:r>
      <w:r w:rsidR="006279C7" w:rsidRPr="006A4FCB">
        <w:rPr>
          <w:rFonts w:asciiTheme="majorHAnsi" w:eastAsia="MS Mincho" w:hAnsiTheme="majorHAnsi" w:cs="Calibri"/>
          <w:bCs/>
          <w:sz w:val="22"/>
          <w:szCs w:val="22"/>
          <w:lang w:eastAsia="ja-JP"/>
        </w:rPr>
        <w:t xml:space="preserve">M&amp;E </w:t>
      </w:r>
      <w:r w:rsidR="00482B14" w:rsidRPr="006A4FCB">
        <w:rPr>
          <w:rFonts w:asciiTheme="majorHAnsi" w:eastAsia="MS Mincho" w:hAnsiTheme="majorHAnsi" w:cs="Calibri"/>
          <w:bCs/>
          <w:sz w:val="22"/>
          <w:szCs w:val="22"/>
          <w:lang w:eastAsia="ja-JP"/>
        </w:rPr>
        <w:t xml:space="preserve">etc.) </w:t>
      </w:r>
      <w:r w:rsidRPr="006A4FCB">
        <w:rPr>
          <w:rFonts w:asciiTheme="majorHAnsi" w:eastAsia="MS Mincho" w:hAnsiTheme="majorHAnsi" w:cs="Calibri"/>
          <w:bCs/>
          <w:sz w:val="22"/>
          <w:szCs w:val="22"/>
          <w:lang w:eastAsia="ja-JP"/>
        </w:rPr>
        <w:t xml:space="preserve">and how they should inform future programming; </w:t>
      </w:r>
    </w:p>
    <w:p w14:paraId="0900F153" w14:textId="77777777" w:rsidR="00080D7A" w:rsidRPr="006A4FCB" w:rsidRDefault="00080D7A" w:rsidP="00080D7A">
      <w:pPr>
        <w:numPr>
          <w:ilvl w:val="0"/>
          <w:numId w:val="1"/>
        </w:numPr>
        <w:jc w:val="both"/>
        <w:rPr>
          <w:rFonts w:asciiTheme="majorHAnsi" w:eastAsia="MS Mincho" w:hAnsiTheme="majorHAnsi" w:cs="Calibri"/>
          <w:bCs/>
          <w:sz w:val="22"/>
          <w:szCs w:val="22"/>
          <w:lang w:eastAsia="ja-JP"/>
        </w:rPr>
      </w:pPr>
      <w:r w:rsidRPr="006A4FCB">
        <w:rPr>
          <w:rFonts w:asciiTheme="majorHAnsi" w:eastAsia="MS Mincho" w:hAnsiTheme="majorHAnsi" w:cs="Calibri"/>
          <w:bCs/>
          <w:sz w:val="22"/>
          <w:szCs w:val="22"/>
          <w:lang w:eastAsia="ja-JP"/>
        </w:rPr>
        <w:t>Annexes (Mission reports, list of interviewees, list of documents reviewed, etc.)</w:t>
      </w:r>
    </w:p>
    <w:p w14:paraId="0436C16A" w14:textId="77777777" w:rsidR="00080D7A" w:rsidRPr="006A4FCB" w:rsidRDefault="00080D7A">
      <w:pPr>
        <w:rPr>
          <w:rFonts w:asciiTheme="majorHAnsi" w:eastAsia="MS Mincho" w:hAnsiTheme="majorHAnsi" w:cs="Calibri"/>
          <w:b/>
          <w:bCs/>
          <w:lang w:eastAsia="ja-JP"/>
        </w:rPr>
      </w:pPr>
    </w:p>
    <w:p w14:paraId="43A6C531" w14:textId="77777777" w:rsidR="00501408" w:rsidRPr="006A4FCB" w:rsidRDefault="00501408" w:rsidP="00501408">
      <w:pPr>
        <w:rPr>
          <w:rFonts w:asciiTheme="majorHAnsi" w:eastAsia="MS Mincho" w:hAnsiTheme="majorHAnsi" w:cs="Calibri"/>
          <w:b/>
          <w:bCs/>
          <w:lang w:eastAsia="ja-JP"/>
        </w:rPr>
      </w:pPr>
      <w:r w:rsidRPr="006A4FCB">
        <w:rPr>
          <w:rFonts w:asciiTheme="majorHAnsi" w:eastAsia="MS Mincho" w:hAnsiTheme="majorHAnsi" w:cs="Calibri"/>
          <w:b/>
          <w:bCs/>
          <w:lang w:eastAsia="ja-JP"/>
        </w:rPr>
        <w:t>Indicative Work Schedule</w:t>
      </w:r>
      <w:r w:rsidR="00DF5018" w:rsidRPr="006A4FCB">
        <w:rPr>
          <w:rFonts w:asciiTheme="majorHAnsi" w:eastAsia="MS Mincho" w:hAnsiTheme="majorHAnsi" w:cs="Calibri"/>
          <w:b/>
          <w:bCs/>
          <w:lang w:eastAsia="ja-JP"/>
        </w:rPr>
        <w:t xml:space="preserve">  </w:t>
      </w:r>
    </w:p>
    <w:p w14:paraId="6FE7BFCA" w14:textId="77777777" w:rsidR="00501408" w:rsidRPr="006A4FCB" w:rsidRDefault="00501408" w:rsidP="00501408">
      <w:pPr>
        <w:rPr>
          <w:rFonts w:asciiTheme="majorHAnsi" w:eastAsia="MS Mincho" w:hAnsiTheme="majorHAnsi" w:cs="Calibri"/>
          <w:b/>
          <w:bCs/>
          <w:sz w:val="16"/>
          <w:szCs w:val="16"/>
          <w:lang w:eastAsia="ja-JP"/>
        </w:rPr>
      </w:pPr>
    </w:p>
    <w:tbl>
      <w:tblPr>
        <w:tblW w:w="9540" w:type="dxa"/>
        <w:tblInd w:w="108" w:type="dxa"/>
        <w:tblLook w:val="0000" w:firstRow="0" w:lastRow="0" w:firstColumn="0" w:lastColumn="0" w:noHBand="0" w:noVBand="0"/>
      </w:tblPr>
      <w:tblGrid>
        <w:gridCol w:w="4950"/>
        <w:gridCol w:w="360"/>
        <w:gridCol w:w="1710"/>
        <w:gridCol w:w="270"/>
        <w:gridCol w:w="2250"/>
      </w:tblGrid>
      <w:tr w:rsidR="00501408" w:rsidRPr="006A4FCB" w14:paraId="467A3A91" w14:textId="77777777" w:rsidTr="0041725C">
        <w:tc>
          <w:tcPr>
            <w:tcW w:w="7020" w:type="dxa"/>
            <w:gridSpan w:val="3"/>
            <w:tcBorders>
              <w:bottom w:val="single" w:sz="4" w:space="0" w:color="auto"/>
            </w:tcBorders>
          </w:tcPr>
          <w:p w14:paraId="28B5A42B" w14:textId="77777777" w:rsidR="00501408" w:rsidRPr="006A4FCB" w:rsidRDefault="00501408" w:rsidP="0041725C">
            <w:pPr>
              <w:spacing w:before="40" w:after="40"/>
              <w:jc w:val="both"/>
              <w:rPr>
                <w:rFonts w:asciiTheme="majorHAnsi" w:hAnsiTheme="majorHAnsi"/>
                <w:b/>
                <w:bCs/>
              </w:rPr>
            </w:pPr>
            <w:r w:rsidRPr="006A4FCB">
              <w:rPr>
                <w:rFonts w:asciiTheme="majorHAnsi" w:hAnsiTheme="majorHAnsi"/>
                <w:b/>
                <w:bCs/>
              </w:rPr>
              <w:t>Activity</w:t>
            </w:r>
          </w:p>
        </w:tc>
        <w:tc>
          <w:tcPr>
            <w:tcW w:w="270" w:type="dxa"/>
            <w:tcBorders>
              <w:bottom w:val="single" w:sz="4" w:space="0" w:color="auto"/>
            </w:tcBorders>
          </w:tcPr>
          <w:p w14:paraId="5B67BBCB" w14:textId="77777777" w:rsidR="00501408" w:rsidRPr="006A4FCB" w:rsidRDefault="00501408" w:rsidP="0041725C">
            <w:pPr>
              <w:spacing w:before="40" w:after="40"/>
              <w:jc w:val="both"/>
              <w:rPr>
                <w:rFonts w:asciiTheme="majorHAnsi" w:hAnsiTheme="majorHAnsi"/>
                <w:b/>
                <w:bCs/>
              </w:rPr>
            </w:pPr>
          </w:p>
        </w:tc>
        <w:tc>
          <w:tcPr>
            <w:tcW w:w="2250" w:type="dxa"/>
            <w:tcBorders>
              <w:bottom w:val="single" w:sz="4" w:space="0" w:color="auto"/>
            </w:tcBorders>
          </w:tcPr>
          <w:p w14:paraId="359C4119" w14:textId="77777777" w:rsidR="00501408" w:rsidRPr="006A4FCB" w:rsidRDefault="00501408" w:rsidP="0041725C">
            <w:pPr>
              <w:spacing w:before="40" w:after="40"/>
              <w:jc w:val="both"/>
              <w:rPr>
                <w:rFonts w:asciiTheme="majorHAnsi" w:hAnsiTheme="majorHAnsi"/>
                <w:b/>
                <w:bCs/>
              </w:rPr>
            </w:pPr>
            <w:r w:rsidRPr="006A4FCB">
              <w:rPr>
                <w:rFonts w:asciiTheme="majorHAnsi" w:hAnsiTheme="majorHAnsi"/>
                <w:b/>
                <w:bCs/>
              </w:rPr>
              <w:t># of Indicative days</w:t>
            </w:r>
          </w:p>
        </w:tc>
      </w:tr>
      <w:tr w:rsidR="00501408" w:rsidRPr="006A4FCB" w14:paraId="774B2480" w14:textId="77777777" w:rsidTr="0041725C">
        <w:tc>
          <w:tcPr>
            <w:tcW w:w="7020" w:type="dxa"/>
            <w:gridSpan w:val="3"/>
            <w:tcBorders>
              <w:top w:val="single" w:sz="4" w:space="0" w:color="auto"/>
            </w:tcBorders>
          </w:tcPr>
          <w:p w14:paraId="5A25A863" w14:textId="77777777" w:rsidR="000F12EE" w:rsidRPr="006A4FCB" w:rsidRDefault="000F12EE" w:rsidP="0041725C">
            <w:pPr>
              <w:spacing w:before="40" w:after="40"/>
              <w:jc w:val="both"/>
              <w:rPr>
                <w:rFonts w:asciiTheme="majorHAnsi" w:hAnsiTheme="majorHAnsi"/>
                <w:sz w:val="4"/>
                <w:szCs w:val="4"/>
              </w:rPr>
            </w:pPr>
          </w:p>
          <w:p w14:paraId="71B9C464" w14:textId="77777777" w:rsidR="00501408" w:rsidRPr="006A4FCB" w:rsidRDefault="00501408" w:rsidP="008A011D">
            <w:pPr>
              <w:spacing w:before="40" w:after="40"/>
              <w:jc w:val="both"/>
              <w:rPr>
                <w:rFonts w:asciiTheme="majorHAnsi" w:hAnsiTheme="majorHAnsi"/>
                <w:sz w:val="22"/>
                <w:szCs w:val="22"/>
              </w:rPr>
            </w:pPr>
            <w:r w:rsidRPr="006A4FCB">
              <w:rPr>
                <w:rFonts w:asciiTheme="majorHAnsi" w:hAnsiTheme="majorHAnsi"/>
                <w:sz w:val="22"/>
                <w:szCs w:val="22"/>
              </w:rPr>
              <w:t xml:space="preserve">Desk review and development of review design and methodology </w:t>
            </w:r>
            <w:r w:rsidR="009E5E24" w:rsidRPr="006A4FCB">
              <w:rPr>
                <w:rFonts w:asciiTheme="majorHAnsi" w:hAnsiTheme="majorHAnsi"/>
                <w:sz w:val="22"/>
                <w:szCs w:val="22"/>
              </w:rPr>
              <w:t>for all components</w:t>
            </w:r>
            <w:r w:rsidR="006279C7" w:rsidRPr="006A4FCB">
              <w:rPr>
                <w:rFonts w:asciiTheme="majorHAnsi" w:hAnsiTheme="majorHAnsi"/>
                <w:sz w:val="22"/>
                <w:szCs w:val="22"/>
              </w:rPr>
              <w:t xml:space="preserve"> (Evaluation and Project Lessons Learnt) </w:t>
            </w:r>
          </w:p>
        </w:tc>
        <w:tc>
          <w:tcPr>
            <w:tcW w:w="270" w:type="dxa"/>
            <w:tcBorders>
              <w:top w:val="single" w:sz="4" w:space="0" w:color="auto"/>
            </w:tcBorders>
          </w:tcPr>
          <w:p w14:paraId="7EB015C7" w14:textId="77777777" w:rsidR="00501408" w:rsidRPr="006A4FCB" w:rsidRDefault="00501408" w:rsidP="0041725C">
            <w:pPr>
              <w:spacing w:before="40" w:after="40"/>
              <w:jc w:val="both"/>
              <w:rPr>
                <w:rFonts w:asciiTheme="majorHAnsi" w:hAnsiTheme="majorHAnsi"/>
                <w:sz w:val="22"/>
                <w:szCs w:val="22"/>
              </w:rPr>
            </w:pPr>
          </w:p>
        </w:tc>
        <w:tc>
          <w:tcPr>
            <w:tcW w:w="2250" w:type="dxa"/>
            <w:tcBorders>
              <w:top w:val="single" w:sz="4" w:space="0" w:color="auto"/>
            </w:tcBorders>
          </w:tcPr>
          <w:p w14:paraId="44407166" w14:textId="2F797159" w:rsidR="00501408" w:rsidRPr="006A4FCB" w:rsidRDefault="00712777" w:rsidP="0041725C">
            <w:pPr>
              <w:spacing w:before="40" w:after="40"/>
              <w:jc w:val="center"/>
              <w:rPr>
                <w:rFonts w:asciiTheme="majorHAnsi" w:hAnsiTheme="majorHAnsi"/>
                <w:sz w:val="22"/>
                <w:szCs w:val="22"/>
              </w:rPr>
            </w:pPr>
            <w:r w:rsidRPr="006A4FCB">
              <w:rPr>
                <w:rFonts w:asciiTheme="majorHAnsi" w:hAnsiTheme="majorHAnsi"/>
                <w:sz w:val="22"/>
                <w:szCs w:val="22"/>
              </w:rPr>
              <w:t>2</w:t>
            </w:r>
            <w:r w:rsidR="00501408" w:rsidRPr="006A4FCB">
              <w:rPr>
                <w:rFonts w:asciiTheme="majorHAnsi" w:hAnsiTheme="majorHAnsi"/>
                <w:sz w:val="22"/>
                <w:szCs w:val="22"/>
              </w:rPr>
              <w:t xml:space="preserve"> days</w:t>
            </w:r>
          </w:p>
        </w:tc>
      </w:tr>
      <w:tr w:rsidR="00501408" w:rsidRPr="006A4FCB" w14:paraId="455B2A7C" w14:textId="77777777" w:rsidTr="0041725C">
        <w:tc>
          <w:tcPr>
            <w:tcW w:w="7020" w:type="dxa"/>
            <w:gridSpan w:val="3"/>
          </w:tcPr>
          <w:p w14:paraId="41AA5EA3" w14:textId="77777777" w:rsidR="00501408" w:rsidRPr="006A4FCB" w:rsidRDefault="00501408" w:rsidP="0041725C">
            <w:pPr>
              <w:spacing w:before="40" w:after="40"/>
              <w:jc w:val="both"/>
              <w:rPr>
                <w:rFonts w:asciiTheme="majorHAnsi" w:hAnsiTheme="majorHAnsi"/>
                <w:sz w:val="22"/>
                <w:szCs w:val="22"/>
              </w:rPr>
            </w:pPr>
            <w:r w:rsidRPr="006A4FCB">
              <w:rPr>
                <w:rFonts w:asciiTheme="majorHAnsi" w:hAnsiTheme="majorHAnsi"/>
                <w:sz w:val="22"/>
                <w:szCs w:val="22"/>
              </w:rPr>
              <w:t>Finalisation of evaluation design, methods and inception report</w:t>
            </w:r>
          </w:p>
        </w:tc>
        <w:tc>
          <w:tcPr>
            <w:tcW w:w="270" w:type="dxa"/>
          </w:tcPr>
          <w:p w14:paraId="3FFD5CDF" w14:textId="77777777" w:rsidR="00501408" w:rsidRPr="006A4FCB" w:rsidRDefault="00501408" w:rsidP="0041725C">
            <w:pPr>
              <w:spacing w:before="40" w:after="40"/>
              <w:jc w:val="both"/>
              <w:rPr>
                <w:rFonts w:asciiTheme="majorHAnsi" w:hAnsiTheme="majorHAnsi"/>
                <w:sz w:val="22"/>
                <w:szCs w:val="22"/>
              </w:rPr>
            </w:pPr>
          </w:p>
        </w:tc>
        <w:tc>
          <w:tcPr>
            <w:tcW w:w="2250" w:type="dxa"/>
          </w:tcPr>
          <w:p w14:paraId="75E09FB0" w14:textId="2564214C" w:rsidR="00501408" w:rsidRPr="006A4FCB" w:rsidRDefault="00712777" w:rsidP="0041725C">
            <w:pPr>
              <w:spacing w:before="40" w:after="40"/>
              <w:jc w:val="center"/>
              <w:rPr>
                <w:rFonts w:asciiTheme="majorHAnsi" w:hAnsiTheme="majorHAnsi"/>
                <w:sz w:val="22"/>
                <w:szCs w:val="22"/>
              </w:rPr>
            </w:pPr>
            <w:r w:rsidRPr="006A4FCB">
              <w:rPr>
                <w:rFonts w:asciiTheme="majorHAnsi" w:hAnsiTheme="majorHAnsi"/>
                <w:sz w:val="22"/>
                <w:szCs w:val="22"/>
              </w:rPr>
              <w:t>1</w:t>
            </w:r>
            <w:r w:rsidR="00501408" w:rsidRPr="006A4FCB">
              <w:rPr>
                <w:rFonts w:asciiTheme="majorHAnsi" w:hAnsiTheme="majorHAnsi"/>
                <w:sz w:val="22"/>
                <w:szCs w:val="22"/>
              </w:rPr>
              <w:t xml:space="preserve"> days</w:t>
            </w:r>
          </w:p>
        </w:tc>
      </w:tr>
      <w:tr w:rsidR="00501408" w:rsidRPr="006A4FCB" w14:paraId="4E3E3D74" w14:textId="77777777" w:rsidTr="0041725C">
        <w:tc>
          <w:tcPr>
            <w:tcW w:w="7020" w:type="dxa"/>
            <w:gridSpan w:val="3"/>
          </w:tcPr>
          <w:p w14:paraId="5579A126" w14:textId="77777777" w:rsidR="00501408" w:rsidRPr="006A4FCB" w:rsidRDefault="00501408" w:rsidP="0041725C">
            <w:pPr>
              <w:spacing w:before="40" w:after="40"/>
              <w:jc w:val="both"/>
              <w:rPr>
                <w:rFonts w:asciiTheme="majorHAnsi" w:hAnsiTheme="majorHAnsi"/>
                <w:sz w:val="22"/>
                <w:szCs w:val="22"/>
              </w:rPr>
            </w:pPr>
            <w:r w:rsidRPr="006A4FCB">
              <w:rPr>
                <w:rFonts w:asciiTheme="majorHAnsi" w:hAnsiTheme="majorHAnsi" w:cs="Arial"/>
                <w:sz w:val="22"/>
                <w:szCs w:val="22"/>
              </w:rPr>
              <w:t>Stakeholder consultations, external and internal, including preparation of surveys etc.</w:t>
            </w:r>
          </w:p>
        </w:tc>
        <w:tc>
          <w:tcPr>
            <w:tcW w:w="270" w:type="dxa"/>
          </w:tcPr>
          <w:p w14:paraId="3628214C" w14:textId="77777777" w:rsidR="00501408" w:rsidRPr="006A4FCB" w:rsidRDefault="00501408" w:rsidP="0041725C">
            <w:pPr>
              <w:spacing w:before="40" w:after="40"/>
              <w:jc w:val="both"/>
              <w:rPr>
                <w:rFonts w:asciiTheme="majorHAnsi" w:hAnsiTheme="majorHAnsi"/>
                <w:sz w:val="22"/>
                <w:szCs w:val="22"/>
              </w:rPr>
            </w:pPr>
          </w:p>
        </w:tc>
        <w:tc>
          <w:tcPr>
            <w:tcW w:w="2250" w:type="dxa"/>
          </w:tcPr>
          <w:p w14:paraId="3C922911" w14:textId="04BB3165" w:rsidR="00501408" w:rsidRPr="006A4FCB" w:rsidRDefault="00712777" w:rsidP="0041725C">
            <w:pPr>
              <w:spacing w:before="40" w:after="40"/>
              <w:jc w:val="center"/>
              <w:rPr>
                <w:rFonts w:asciiTheme="majorHAnsi" w:hAnsiTheme="majorHAnsi"/>
                <w:sz w:val="22"/>
                <w:szCs w:val="22"/>
              </w:rPr>
            </w:pPr>
            <w:r w:rsidRPr="006A4FCB">
              <w:rPr>
                <w:rFonts w:asciiTheme="majorHAnsi" w:hAnsiTheme="majorHAnsi"/>
                <w:sz w:val="22"/>
                <w:szCs w:val="22"/>
              </w:rPr>
              <w:t>3</w:t>
            </w:r>
            <w:r w:rsidR="00501408" w:rsidRPr="006A4FCB">
              <w:rPr>
                <w:rFonts w:asciiTheme="majorHAnsi" w:hAnsiTheme="majorHAnsi"/>
                <w:sz w:val="22"/>
                <w:szCs w:val="22"/>
              </w:rPr>
              <w:t xml:space="preserve"> days</w:t>
            </w:r>
          </w:p>
        </w:tc>
      </w:tr>
      <w:tr w:rsidR="008A011D" w:rsidRPr="006A4FCB" w14:paraId="2425E32D" w14:textId="77777777" w:rsidTr="008A011D">
        <w:tc>
          <w:tcPr>
            <w:tcW w:w="7020" w:type="dxa"/>
            <w:gridSpan w:val="3"/>
          </w:tcPr>
          <w:p w14:paraId="44C86188" w14:textId="77777777" w:rsidR="008A011D" w:rsidRPr="006A4FCB" w:rsidRDefault="008A011D" w:rsidP="008A011D">
            <w:pPr>
              <w:spacing w:before="40" w:after="40"/>
              <w:jc w:val="both"/>
              <w:rPr>
                <w:rFonts w:asciiTheme="majorHAnsi" w:hAnsiTheme="majorHAnsi" w:cs="Arial"/>
                <w:sz w:val="22"/>
                <w:szCs w:val="22"/>
              </w:rPr>
            </w:pPr>
            <w:r w:rsidRPr="006A4FCB">
              <w:rPr>
                <w:rFonts w:asciiTheme="majorHAnsi" w:hAnsiTheme="majorHAnsi" w:cs="Arial"/>
                <w:sz w:val="22"/>
                <w:szCs w:val="22"/>
              </w:rPr>
              <w:t>Quantitative/Qualitative analysis of evaluation inputs</w:t>
            </w:r>
          </w:p>
        </w:tc>
        <w:tc>
          <w:tcPr>
            <w:tcW w:w="270" w:type="dxa"/>
          </w:tcPr>
          <w:p w14:paraId="565288CE" w14:textId="77777777" w:rsidR="008A011D" w:rsidRPr="006A4FCB" w:rsidRDefault="008A011D" w:rsidP="008A011D">
            <w:pPr>
              <w:spacing w:before="40" w:after="40"/>
              <w:jc w:val="both"/>
              <w:rPr>
                <w:rFonts w:asciiTheme="majorHAnsi" w:hAnsiTheme="majorHAnsi"/>
                <w:sz w:val="22"/>
                <w:szCs w:val="22"/>
              </w:rPr>
            </w:pPr>
          </w:p>
        </w:tc>
        <w:tc>
          <w:tcPr>
            <w:tcW w:w="2250" w:type="dxa"/>
          </w:tcPr>
          <w:p w14:paraId="37571DFA" w14:textId="1C62B2C1" w:rsidR="008A011D" w:rsidRPr="006A4FCB" w:rsidRDefault="00712777" w:rsidP="008A011D">
            <w:pPr>
              <w:spacing w:before="40" w:after="40"/>
              <w:jc w:val="center"/>
              <w:rPr>
                <w:rFonts w:asciiTheme="majorHAnsi" w:hAnsiTheme="majorHAnsi"/>
                <w:sz w:val="22"/>
                <w:szCs w:val="22"/>
              </w:rPr>
            </w:pPr>
            <w:r w:rsidRPr="006A4FCB">
              <w:rPr>
                <w:rFonts w:asciiTheme="majorHAnsi" w:hAnsiTheme="majorHAnsi"/>
                <w:sz w:val="22"/>
                <w:szCs w:val="22"/>
              </w:rPr>
              <w:t>2</w:t>
            </w:r>
            <w:r w:rsidR="008A011D" w:rsidRPr="006A4FCB">
              <w:rPr>
                <w:rFonts w:asciiTheme="majorHAnsi" w:hAnsiTheme="majorHAnsi"/>
                <w:sz w:val="22"/>
                <w:szCs w:val="22"/>
              </w:rPr>
              <w:t xml:space="preserve"> days</w:t>
            </w:r>
          </w:p>
        </w:tc>
      </w:tr>
      <w:tr w:rsidR="00501408" w:rsidRPr="006A4FCB" w14:paraId="0938D889" w14:textId="77777777" w:rsidTr="0041725C">
        <w:tc>
          <w:tcPr>
            <w:tcW w:w="7020" w:type="dxa"/>
            <w:gridSpan w:val="3"/>
          </w:tcPr>
          <w:p w14:paraId="5C8909A4" w14:textId="77777777" w:rsidR="00501408" w:rsidRPr="006A4FCB" w:rsidRDefault="00501408" w:rsidP="0041725C">
            <w:pPr>
              <w:spacing w:before="40" w:after="40"/>
              <w:jc w:val="both"/>
              <w:rPr>
                <w:rFonts w:asciiTheme="majorHAnsi" w:hAnsiTheme="majorHAnsi" w:cs="Arial"/>
                <w:sz w:val="22"/>
                <w:szCs w:val="22"/>
              </w:rPr>
            </w:pPr>
            <w:r w:rsidRPr="006A4FCB">
              <w:rPr>
                <w:rFonts w:asciiTheme="majorHAnsi" w:hAnsiTheme="majorHAnsi" w:cs="Arial"/>
                <w:sz w:val="22"/>
                <w:szCs w:val="22"/>
              </w:rPr>
              <w:t xml:space="preserve">Analysis and preparation of draft </w:t>
            </w:r>
            <w:r w:rsidR="00710C75" w:rsidRPr="006A4FCB">
              <w:rPr>
                <w:rFonts w:asciiTheme="majorHAnsi" w:hAnsiTheme="majorHAnsi" w:cs="Arial"/>
                <w:sz w:val="22"/>
                <w:szCs w:val="22"/>
              </w:rPr>
              <w:t xml:space="preserve">project </w:t>
            </w:r>
            <w:r w:rsidRPr="006A4FCB">
              <w:rPr>
                <w:rFonts w:asciiTheme="majorHAnsi" w:hAnsiTheme="majorHAnsi" w:cs="Arial"/>
                <w:sz w:val="22"/>
                <w:szCs w:val="22"/>
              </w:rPr>
              <w:t>evaluation findings</w:t>
            </w:r>
            <w:r w:rsidR="00710C75" w:rsidRPr="006A4FCB">
              <w:rPr>
                <w:rFonts w:asciiTheme="majorHAnsi" w:hAnsiTheme="majorHAnsi" w:cs="Arial"/>
                <w:sz w:val="22"/>
                <w:szCs w:val="22"/>
              </w:rPr>
              <w:t xml:space="preserve"> and project lessons learnt report</w:t>
            </w:r>
          </w:p>
        </w:tc>
        <w:tc>
          <w:tcPr>
            <w:tcW w:w="270" w:type="dxa"/>
          </w:tcPr>
          <w:p w14:paraId="1043BFAF" w14:textId="77777777" w:rsidR="00501408" w:rsidRPr="006A4FCB" w:rsidRDefault="00501408" w:rsidP="0041725C">
            <w:pPr>
              <w:spacing w:before="40" w:after="40"/>
              <w:jc w:val="both"/>
              <w:rPr>
                <w:rFonts w:asciiTheme="majorHAnsi" w:hAnsiTheme="majorHAnsi"/>
                <w:sz w:val="22"/>
                <w:szCs w:val="22"/>
              </w:rPr>
            </w:pPr>
          </w:p>
        </w:tc>
        <w:tc>
          <w:tcPr>
            <w:tcW w:w="2250" w:type="dxa"/>
          </w:tcPr>
          <w:p w14:paraId="121D4DA8" w14:textId="11705F65" w:rsidR="00501408" w:rsidRPr="006A4FCB" w:rsidRDefault="00712777" w:rsidP="0041725C">
            <w:pPr>
              <w:spacing w:before="40" w:after="40"/>
              <w:jc w:val="center"/>
              <w:rPr>
                <w:rFonts w:asciiTheme="majorHAnsi" w:hAnsiTheme="majorHAnsi"/>
                <w:sz w:val="22"/>
                <w:szCs w:val="22"/>
              </w:rPr>
            </w:pPr>
            <w:r w:rsidRPr="006A4FCB">
              <w:rPr>
                <w:rFonts w:asciiTheme="majorHAnsi" w:hAnsiTheme="majorHAnsi"/>
                <w:sz w:val="22"/>
                <w:szCs w:val="22"/>
              </w:rPr>
              <w:t>5</w:t>
            </w:r>
            <w:r w:rsidR="008A011D" w:rsidRPr="006A4FCB">
              <w:rPr>
                <w:rFonts w:asciiTheme="majorHAnsi" w:hAnsiTheme="majorHAnsi"/>
                <w:sz w:val="22"/>
                <w:szCs w:val="22"/>
              </w:rPr>
              <w:t xml:space="preserve"> </w:t>
            </w:r>
            <w:r w:rsidR="00501408" w:rsidRPr="006A4FCB">
              <w:rPr>
                <w:rFonts w:asciiTheme="majorHAnsi" w:hAnsiTheme="majorHAnsi"/>
                <w:sz w:val="22"/>
                <w:szCs w:val="22"/>
              </w:rPr>
              <w:t>days</w:t>
            </w:r>
          </w:p>
        </w:tc>
      </w:tr>
      <w:tr w:rsidR="00501408" w:rsidRPr="006A4FCB" w14:paraId="52564008" w14:textId="77777777" w:rsidTr="0041725C">
        <w:tc>
          <w:tcPr>
            <w:tcW w:w="7020" w:type="dxa"/>
            <w:gridSpan w:val="3"/>
          </w:tcPr>
          <w:p w14:paraId="64D7C394" w14:textId="77777777" w:rsidR="00501408" w:rsidRPr="006A4FCB" w:rsidRDefault="008A011D" w:rsidP="008A011D">
            <w:pPr>
              <w:spacing w:before="40" w:after="40"/>
              <w:jc w:val="both"/>
              <w:rPr>
                <w:rFonts w:asciiTheme="majorHAnsi" w:hAnsiTheme="majorHAnsi"/>
                <w:sz w:val="22"/>
                <w:szCs w:val="22"/>
              </w:rPr>
            </w:pPr>
            <w:r w:rsidRPr="006A4FCB">
              <w:rPr>
                <w:rFonts w:asciiTheme="majorHAnsi" w:hAnsiTheme="majorHAnsi"/>
                <w:sz w:val="22"/>
                <w:szCs w:val="22"/>
              </w:rPr>
              <w:t xml:space="preserve">Evaluation Workshop to present </w:t>
            </w:r>
            <w:r w:rsidR="00501408" w:rsidRPr="006A4FCB">
              <w:rPr>
                <w:rFonts w:asciiTheme="majorHAnsi" w:hAnsiTheme="majorHAnsi"/>
                <w:sz w:val="22"/>
                <w:szCs w:val="22"/>
              </w:rPr>
              <w:t>the first draft and debriefings</w:t>
            </w:r>
          </w:p>
        </w:tc>
        <w:tc>
          <w:tcPr>
            <w:tcW w:w="270" w:type="dxa"/>
          </w:tcPr>
          <w:p w14:paraId="4476ED5E" w14:textId="77777777" w:rsidR="00501408" w:rsidRPr="006A4FCB" w:rsidRDefault="00501408" w:rsidP="0041725C">
            <w:pPr>
              <w:spacing w:before="40" w:after="40"/>
              <w:jc w:val="both"/>
              <w:rPr>
                <w:rFonts w:asciiTheme="majorHAnsi" w:hAnsiTheme="majorHAnsi"/>
                <w:sz w:val="22"/>
                <w:szCs w:val="22"/>
              </w:rPr>
            </w:pPr>
          </w:p>
        </w:tc>
        <w:tc>
          <w:tcPr>
            <w:tcW w:w="2250" w:type="dxa"/>
          </w:tcPr>
          <w:p w14:paraId="217CF881" w14:textId="77777777" w:rsidR="00501408" w:rsidRPr="006A4FCB" w:rsidRDefault="00501408" w:rsidP="0041725C">
            <w:pPr>
              <w:spacing w:before="40" w:after="40"/>
              <w:jc w:val="center"/>
              <w:rPr>
                <w:rFonts w:asciiTheme="majorHAnsi" w:hAnsiTheme="majorHAnsi"/>
                <w:sz w:val="22"/>
                <w:szCs w:val="22"/>
              </w:rPr>
            </w:pPr>
            <w:r w:rsidRPr="006A4FCB">
              <w:rPr>
                <w:rFonts w:asciiTheme="majorHAnsi" w:hAnsiTheme="majorHAnsi"/>
                <w:sz w:val="22"/>
                <w:szCs w:val="22"/>
              </w:rPr>
              <w:t>1 day</w:t>
            </w:r>
          </w:p>
        </w:tc>
      </w:tr>
      <w:tr w:rsidR="00501408" w:rsidRPr="006A4FCB" w14:paraId="51CB93CF" w14:textId="77777777" w:rsidTr="0041725C">
        <w:tc>
          <w:tcPr>
            <w:tcW w:w="7020" w:type="dxa"/>
            <w:gridSpan w:val="3"/>
          </w:tcPr>
          <w:p w14:paraId="51E36492" w14:textId="77777777" w:rsidR="00501408" w:rsidRPr="006A4FCB" w:rsidRDefault="007831AE" w:rsidP="0041725C">
            <w:pPr>
              <w:spacing w:before="40" w:after="40"/>
              <w:jc w:val="both"/>
              <w:rPr>
                <w:rFonts w:asciiTheme="majorHAnsi" w:hAnsiTheme="majorHAnsi"/>
                <w:sz w:val="22"/>
                <w:szCs w:val="22"/>
              </w:rPr>
            </w:pPr>
            <w:r w:rsidRPr="006A4FCB">
              <w:rPr>
                <w:rFonts w:asciiTheme="majorHAnsi" w:hAnsiTheme="majorHAnsi"/>
                <w:sz w:val="22"/>
                <w:szCs w:val="22"/>
              </w:rPr>
              <w:lastRenderedPageBreak/>
              <w:t>Preparation of the r</w:t>
            </w:r>
            <w:r w:rsidR="00501408" w:rsidRPr="006A4FCB">
              <w:rPr>
                <w:rFonts w:asciiTheme="majorHAnsi" w:hAnsiTheme="majorHAnsi"/>
                <w:sz w:val="22"/>
                <w:szCs w:val="22"/>
              </w:rPr>
              <w:t>eport, including addressing comments from the first draft</w:t>
            </w:r>
          </w:p>
        </w:tc>
        <w:tc>
          <w:tcPr>
            <w:tcW w:w="270" w:type="dxa"/>
          </w:tcPr>
          <w:p w14:paraId="1B9623EF" w14:textId="77777777" w:rsidR="00501408" w:rsidRPr="006A4FCB" w:rsidRDefault="00501408" w:rsidP="0041725C">
            <w:pPr>
              <w:spacing w:before="40" w:after="40"/>
              <w:jc w:val="both"/>
              <w:rPr>
                <w:rFonts w:asciiTheme="majorHAnsi" w:hAnsiTheme="majorHAnsi"/>
                <w:sz w:val="22"/>
                <w:szCs w:val="22"/>
              </w:rPr>
            </w:pPr>
          </w:p>
        </w:tc>
        <w:tc>
          <w:tcPr>
            <w:tcW w:w="2250" w:type="dxa"/>
          </w:tcPr>
          <w:p w14:paraId="69ED5B11" w14:textId="77777777" w:rsidR="00501408" w:rsidRPr="006A4FCB" w:rsidRDefault="00501408" w:rsidP="0041725C">
            <w:pPr>
              <w:spacing w:before="40" w:after="40"/>
              <w:jc w:val="center"/>
              <w:rPr>
                <w:rFonts w:asciiTheme="majorHAnsi" w:hAnsiTheme="majorHAnsi"/>
                <w:sz w:val="22"/>
                <w:szCs w:val="22"/>
              </w:rPr>
            </w:pPr>
            <w:r w:rsidRPr="006A4FCB">
              <w:rPr>
                <w:rFonts w:asciiTheme="majorHAnsi" w:hAnsiTheme="majorHAnsi"/>
                <w:sz w:val="22"/>
                <w:szCs w:val="22"/>
              </w:rPr>
              <w:t>2 days</w:t>
            </w:r>
          </w:p>
        </w:tc>
      </w:tr>
      <w:tr w:rsidR="00501408" w:rsidRPr="006A4FCB" w14:paraId="6A3D379E" w14:textId="77777777" w:rsidTr="0041725C">
        <w:tc>
          <w:tcPr>
            <w:tcW w:w="7020" w:type="dxa"/>
            <w:gridSpan w:val="3"/>
            <w:tcBorders>
              <w:bottom w:val="single" w:sz="4" w:space="0" w:color="auto"/>
            </w:tcBorders>
          </w:tcPr>
          <w:p w14:paraId="09F256FA" w14:textId="77777777" w:rsidR="00501408" w:rsidRPr="006A4FCB" w:rsidRDefault="00501408" w:rsidP="0041725C">
            <w:pPr>
              <w:spacing w:before="40" w:after="40"/>
              <w:jc w:val="both"/>
              <w:rPr>
                <w:rFonts w:asciiTheme="majorHAnsi" w:hAnsiTheme="majorHAnsi"/>
                <w:sz w:val="22"/>
                <w:szCs w:val="22"/>
              </w:rPr>
            </w:pPr>
            <w:r w:rsidRPr="006A4FCB">
              <w:rPr>
                <w:rFonts w:asciiTheme="majorHAnsi" w:hAnsiTheme="majorHAnsi"/>
                <w:sz w:val="22"/>
                <w:szCs w:val="22"/>
              </w:rPr>
              <w:t>Revisions, fina</w:t>
            </w:r>
            <w:r w:rsidR="007831AE" w:rsidRPr="006A4FCB">
              <w:rPr>
                <w:rFonts w:asciiTheme="majorHAnsi" w:hAnsiTheme="majorHAnsi"/>
                <w:sz w:val="22"/>
                <w:szCs w:val="22"/>
              </w:rPr>
              <w:t xml:space="preserve">lisation and submission of the </w:t>
            </w:r>
            <w:r w:rsidR="00343B16" w:rsidRPr="006A4FCB">
              <w:rPr>
                <w:rFonts w:asciiTheme="majorHAnsi" w:hAnsiTheme="majorHAnsi"/>
                <w:sz w:val="22"/>
                <w:szCs w:val="22"/>
              </w:rPr>
              <w:t>project e</w:t>
            </w:r>
            <w:r w:rsidR="00710C75" w:rsidRPr="006A4FCB">
              <w:rPr>
                <w:rFonts w:asciiTheme="majorHAnsi" w:hAnsiTheme="majorHAnsi"/>
                <w:sz w:val="22"/>
                <w:szCs w:val="22"/>
              </w:rPr>
              <w:t xml:space="preserve">valuation </w:t>
            </w:r>
            <w:r w:rsidR="007831AE" w:rsidRPr="006A4FCB">
              <w:rPr>
                <w:rFonts w:asciiTheme="majorHAnsi" w:hAnsiTheme="majorHAnsi"/>
                <w:sz w:val="22"/>
                <w:szCs w:val="22"/>
              </w:rPr>
              <w:t>r</w:t>
            </w:r>
            <w:r w:rsidRPr="006A4FCB">
              <w:rPr>
                <w:rFonts w:asciiTheme="majorHAnsi" w:hAnsiTheme="majorHAnsi"/>
                <w:sz w:val="22"/>
                <w:szCs w:val="22"/>
              </w:rPr>
              <w:t>eport</w:t>
            </w:r>
            <w:r w:rsidR="00710C75" w:rsidRPr="006A4FCB">
              <w:rPr>
                <w:rFonts w:asciiTheme="majorHAnsi" w:hAnsiTheme="majorHAnsi"/>
                <w:sz w:val="22"/>
                <w:szCs w:val="22"/>
              </w:rPr>
              <w:t xml:space="preserve"> and the project lessons learnt report</w:t>
            </w:r>
          </w:p>
        </w:tc>
        <w:tc>
          <w:tcPr>
            <w:tcW w:w="270" w:type="dxa"/>
            <w:tcBorders>
              <w:bottom w:val="single" w:sz="4" w:space="0" w:color="auto"/>
            </w:tcBorders>
          </w:tcPr>
          <w:p w14:paraId="30FF6214" w14:textId="77777777" w:rsidR="00501408" w:rsidRPr="006A4FCB" w:rsidRDefault="00501408" w:rsidP="0041725C">
            <w:pPr>
              <w:spacing w:before="40" w:after="40"/>
              <w:jc w:val="both"/>
              <w:rPr>
                <w:rFonts w:asciiTheme="majorHAnsi" w:hAnsiTheme="majorHAnsi"/>
                <w:sz w:val="22"/>
                <w:szCs w:val="22"/>
              </w:rPr>
            </w:pPr>
          </w:p>
        </w:tc>
        <w:tc>
          <w:tcPr>
            <w:tcW w:w="2250" w:type="dxa"/>
            <w:tcBorders>
              <w:bottom w:val="single" w:sz="4" w:space="0" w:color="auto"/>
            </w:tcBorders>
          </w:tcPr>
          <w:p w14:paraId="50626804" w14:textId="1F0871E5" w:rsidR="00501408" w:rsidRPr="006A4FCB" w:rsidRDefault="00712777" w:rsidP="0041725C">
            <w:pPr>
              <w:spacing w:before="40" w:after="40"/>
              <w:jc w:val="center"/>
              <w:rPr>
                <w:rFonts w:asciiTheme="majorHAnsi" w:hAnsiTheme="majorHAnsi"/>
                <w:sz w:val="22"/>
                <w:szCs w:val="22"/>
              </w:rPr>
            </w:pPr>
            <w:r w:rsidRPr="006A4FCB">
              <w:rPr>
                <w:rFonts w:asciiTheme="majorHAnsi" w:hAnsiTheme="majorHAnsi"/>
                <w:sz w:val="22"/>
                <w:szCs w:val="22"/>
              </w:rPr>
              <w:t>2</w:t>
            </w:r>
            <w:r w:rsidR="00501408" w:rsidRPr="006A4FCB">
              <w:rPr>
                <w:rFonts w:asciiTheme="majorHAnsi" w:hAnsiTheme="majorHAnsi"/>
                <w:sz w:val="22"/>
                <w:szCs w:val="22"/>
              </w:rPr>
              <w:t xml:space="preserve"> days</w:t>
            </w:r>
          </w:p>
        </w:tc>
      </w:tr>
      <w:tr w:rsidR="00501408" w:rsidRPr="006A4FCB" w14:paraId="5143AAD9" w14:textId="77777777" w:rsidTr="00857AF1">
        <w:tc>
          <w:tcPr>
            <w:tcW w:w="4950" w:type="dxa"/>
            <w:tcBorders>
              <w:top w:val="single" w:sz="4" w:space="0" w:color="auto"/>
            </w:tcBorders>
          </w:tcPr>
          <w:p w14:paraId="498BA441" w14:textId="77777777" w:rsidR="00501408" w:rsidRPr="006A4FCB" w:rsidRDefault="00501408" w:rsidP="0041725C">
            <w:pPr>
              <w:spacing w:before="40" w:after="40"/>
              <w:jc w:val="both"/>
              <w:rPr>
                <w:rFonts w:asciiTheme="majorHAnsi" w:hAnsiTheme="majorHAnsi"/>
                <w:b/>
              </w:rPr>
            </w:pPr>
            <w:r w:rsidRPr="006A4FCB">
              <w:rPr>
                <w:rFonts w:asciiTheme="majorHAnsi" w:hAnsiTheme="majorHAnsi"/>
                <w:b/>
              </w:rPr>
              <w:t>Total</w:t>
            </w:r>
          </w:p>
        </w:tc>
        <w:tc>
          <w:tcPr>
            <w:tcW w:w="360" w:type="dxa"/>
            <w:tcBorders>
              <w:top w:val="single" w:sz="4" w:space="0" w:color="auto"/>
            </w:tcBorders>
          </w:tcPr>
          <w:p w14:paraId="0D29351F" w14:textId="77777777" w:rsidR="00501408" w:rsidRPr="006A4FCB" w:rsidRDefault="00501408" w:rsidP="0041725C">
            <w:pPr>
              <w:spacing w:before="40" w:after="40"/>
              <w:jc w:val="both"/>
              <w:rPr>
                <w:rFonts w:asciiTheme="majorHAnsi" w:hAnsiTheme="majorHAnsi"/>
                <w:b/>
              </w:rPr>
            </w:pPr>
          </w:p>
        </w:tc>
        <w:tc>
          <w:tcPr>
            <w:tcW w:w="4230" w:type="dxa"/>
            <w:gridSpan w:val="3"/>
            <w:tcBorders>
              <w:top w:val="single" w:sz="4" w:space="0" w:color="auto"/>
            </w:tcBorders>
          </w:tcPr>
          <w:p w14:paraId="00E7A222" w14:textId="22062D9E" w:rsidR="00501408" w:rsidRPr="006A4FCB" w:rsidRDefault="00857AF1" w:rsidP="00857AF1">
            <w:pPr>
              <w:spacing w:before="40" w:after="40"/>
              <w:jc w:val="both"/>
              <w:rPr>
                <w:rFonts w:asciiTheme="majorHAnsi" w:hAnsiTheme="majorHAnsi"/>
                <w:b/>
              </w:rPr>
            </w:pPr>
            <w:r w:rsidRPr="006A4FCB">
              <w:rPr>
                <w:rFonts w:asciiTheme="majorHAnsi" w:hAnsiTheme="majorHAnsi"/>
                <w:b/>
              </w:rPr>
              <w:t xml:space="preserve">Not to exceed </w:t>
            </w:r>
            <w:r w:rsidR="00712777" w:rsidRPr="006A4FCB">
              <w:rPr>
                <w:rFonts w:asciiTheme="majorHAnsi" w:hAnsiTheme="majorHAnsi"/>
                <w:b/>
              </w:rPr>
              <w:t>2</w:t>
            </w:r>
            <w:r w:rsidRPr="006A4FCB">
              <w:rPr>
                <w:rFonts w:asciiTheme="majorHAnsi" w:hAnsiTheme="majorHAnsi"/>
                <w:b/>
              </w:rPr>
              <w:t xml:space="preserve">0 </w:t>
            </w:r>
            <w:r w:rsidR="00501408" w:rsidRPr="006A4FCB">
              <w:rPr>
                <w:rFonts w:asciiTheme="majorHAnsi" w:hAnsiTheme="majorHAnsi"/>
                <w:b/>
              </w:rPr>
              <w:t>working days total</w:t>
            </w:r>
          </w:p>
        </w:tc>
      </w:tr>
    </w:tbl>
    <w:p w14:paraId="2BFE1F06" w14:textId="77777777" w:rsidR="00501408" w:rsidRDefault="00501408" w:rsidP="00501408">
      <w:pPr>
        <w:pStyle w:val="BlockText"/>
        <w:jc w:val="both"/>
        <w:rPr>
          <w:rFonts w:asciiTheme="majorHAnsi" w:hAnsiTheme="majorHAnsi"/>
          <w:sz w:val="22"/>
          <w:szCs w:val="22"/>
        </w:rPr>
      </w:pPr>
      <w:r w:rsidRPr="006A4FCB">
        <w:rPr>
          <w:rFonts w:asciiTheme="majorHAnsi" w:hAnsiTheme="majorHAnsi"/>
          <w:sz w:val="22"/>
          <w:szCs w:val="22"/>
        </w:rPr>
        <w:t xml:space="preserve">It is expected that the </w:t>
      </w:r>
      <w:r w:rsidR="007831AE" w:rsidRPr="006A4FCB">
        <w:rPr>
          <w:rFonts w:asciiTheme="majorHAnsi" w:hAnsiTheme="majorHAnsi"/>
          <w:sz w:val="22"/>
          <w:szCs w:val="22"/>
        </w:rPr>
        <w:t xml:space="preserve">evaluator </w:t>
      </w:r>
      <w:r w:rsidR="005253D1" w:rsidRPr="006A4FCB">
        <w:rPr>
          <w:rFonts w:asciiTheme="majorHAnsi" w:hAnsiTheme="majorHAnsi"/>
          <w:sz w:val="22"/>
          <w:szCs w:val="22"/>
        </w:rPr>
        <w:t>may</w:t>
      </w:r>
      <w:r w:rsidRPr="006A4FCB">
        <w:rPr>
          <w:rFonts w:asciiTheme="majorHAnsi" w:hAnsiTheme="majorHAnsi"/>
          <w:sz w:val="22"/>
          <w:szCs w:val="22"/>
        </w:rPr>
        <w:t xml:space="preserve"> spend </w:t>
      </w:r>
      <w:r w:rsidR="007831AE" w:rsidRPr="006A4FCB">
        <w:rPr>
          <w:rFonts w:asciiTheme="majorHAnsi" w:hAnsiTheme="majorHAnsi"/>
          <w:sz w:val="22"/>
          <w:szCs w:val="22"/>
        </w:rPr>
        <w:t xml:space="preserve">up to </w:t>
      </w:r>
      <w:r w:rsidR="008A011D" w:rsidRPr="006A4FCB">
        <w:rPr>
          <w:rFonts w:asciiTheme="majorHAnsi" w:hAnsiTheme="majorHAnsi"/>
          <w:sz w:val="22"/>
          <w:szCs w:val="22"/>
        </w:rPr>
        <w:t>1-</w:t>
      </w:r>
      <w:r w:rsidRPr="006A4FCB">
        <w:rPr>
          <w:rFonts w:asciiTheme="majorHAnsi" w:hAnsiTheme="majorHAnsi"/>
          <w:sz w:val="22"/>
          <w:szCs w:val="22"/>
        </w:rPr>
        <w:t>2</w:t>
      </w:r>
      <w:r w:rsidR="008A011D" w:rsidRPr="006A4FCB">
        <w:rPr>
          <w:rFonts w:asciiTheme="majorHAnsi" w:hAnsiTheme="majorHAnsi"/>
          <w:sz w:val="22"/>
          <w:szCs w:val="22"/>
        </w:rPr>
        <w:t xml:space="preserve"> </w:t>
      </w:r>
      <w:r w:rsidRPr="006A4FCB">
        <w:rPr>
          <w:rFonts w:asciiTheme="majorHAnsi" w:hAnsiTheme="majorHAnsi"/>
          <w:sz w:val="22"/>
          <w:szCs w:val="22"/>
        </w:rPr>
        <w:t>weeks on in-country work</w:t>
      </w:r>
      <w:r w:rsidR="005253D1" w:rsidRPr="006A4FCB">
        <w:rPr>
          <w:rFonts w:asciiTheme="majorHAnsi" w:hAnsiTheme="majorHAnsi"/>
          <w:sz w:val="22"/>
          <w:szCs w:val="22"/>
        </w:rPr>
        <w:t>,</w:t>
      </w:r>
      <w:r w:rsidRPr="006A4FCB">
        <w:rPr>
          <w:rFonts w:asciiTheme="majorHAnsi" w:hAnsiTheme="majorHAnsi"/>
          <w:sz w:val="22"/>
          <w:szCs w:val="22"/>
        </w:rPr>
        <w:t xml:space="preserve"> and that </w:t>
      </w:r>
      <w:r w:rsidR="007831AE" w:rsidRPr="006A4FCB">
        <w:rPr>
          <w:rFonts w:asciiTheme="majorHAnsi" w:hAnsiTheme="majorHAnsi"/>
          <w:sz w:val="22"/>
          <w:szCs w:val="22"/>
        </w:rPr>
        <w:t xml:space="preserve">all </w:t>
      </w:r>
      <w:r w:rsidRPr="006A4FCB">
        <w:rPr>
          <w:rFonts w:asciiTheme="majorHAnsi" w:hAnsiTheme="majorHAnsi"/>
          <w:sz w:val="22"/>
          <w:szCs w:val="22"/>
        </w:rPr>
        <w:t>remaining time will be allocated for the production of evaluation deli</w:t>
      </w:r>
      <w:r w:rsidRPr="006A4FCB">
        <w:rPr>
          <w:rFonts w:asciiTheme="majorHAnsi" w:hAnsiTheme="majorHAnsi"/>
          <w:sz w:val="22"/>
          <w:szCs w:val="22"/>
        </w:rPr>
        <w:softHyphen/>
        <w:t>verables</w:t>
      </w:r>
      <w:r w:rsidR="007831AE" w:rsidRPr="006A4FCB">
        <w:rPr>
          <w:rFonts w:asciiTheme="majorHAnsi" w:hAnsiTheme="majorHAnsi"/>
          <w:sz w:val="22"/>
          <w:szCs w:val="22"/>
        </w:rPr>
        <w:t xml:space="preserve"> (working “from home”)</w:t>
      </w:r>
      <w:r w:rsidRPr="006A4FCB">
        <w:rPr>
          <w:rFonts w:asciiTheme="majorHAnsi" w:hAnsiTheme="majorHAnsi"/>
          <w:sz w:val="22"/>
          <w:szCs w:val="22"/>
        </w:rPr>
        <w:t>.</w:t>
      </w:r>
      <w:r w:rsidR="005D52F9" w:rsidRPr="006A4FCB">
        <w:rPr>
          <w:rFonts w:asciiTheme="majorHAnsi" w:hAnsiTheme="majorHAnsi"/>
          <w:sz w:val="22"/>
          <w:szCs w:val="22"/>
        </w:rPr>
        <w:t xml:space="preserve"> For all missions/field work related to the evaluation conducted, UNDP will provide coordination for interview requests, translation services (as needed) and logistical support to ensure the smooth conduct of the evaluation.</w:t>
      </w:r>
      <w:r w:rsidR="005D52F9">
        <w:rPr>
          <w:rFonts w:asciiTheme="majorHAnsi" w:hAnsiTheme="majorHAnsi"/>
          <w:sz w:val="22"/>
          <w:szCs w:val="22"/>
        </w:rPr>
        <w:t xml:space="preserve"> </w:t>
      </w:r>
    </w:p>
    <w:p w14:paraId="4EF90677" w14:textId="77777777" w:rsidR="00DF5018" w:rsidRDefault="00DF5018" w:rsidP="00501408">
      <w:pPr>
        <w:pStyle w:val="BlockText"/>
        <w:jc w:val="both"/>
        <w:rPr>
          <w:rFonts w:asciiTheme="majorHAnsi" w:hAnsiTheme="majorHAnsi"/>
          <w:sz w:val="22"/>
          <w:szCs w:val="22"/>
        </w:rPr>
      </w:pPr>
    </w:p>
    <w:p w14:paraId="4279E28A" w14:textId="77777777" w:rsidR="00DF5018" w:rsidRPr="005253D1" w:rsidRDefault="00DF5018" w:rsidP="00501408">
      <w:pPr>
        <w:pStyle w:val="BlockText"/>
        <w:jc w:val="both"/>
        <w:rPr>
          <w:rFonts w:asciiTheme="majorHAnsi" w:hAnsiTheme="majorHAnsi"/>
          <w:sz w:val="22"/>
          <w:szCs w:val="22"/>
        </w:rPr>
      </w:pPr>
    </w:p>
    <w:p w14:paraId="58F4A3C5" w14:textId="6E30888A" w:rsidR="00D26237" w:rsidRDefault="00D26237"/>
    <w:sectPr w:rsidR="00D26237" w:rsidSect="00D262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B4AB" w14:textId="77777777" w:rsidR="00B91821" w:rsidRDefault="00B91821" w:rsidP="00501408">
      <w:r>
        <w:separator/>
      </w:r>
    </w:p>
  </w:endnote>
  <w:endnote w:type="continuationSeparator" w:id="0">
    <w:p w14:paraId="1D7999B9" w14:textId="77777777" w:rsidR="00B91821" w:rsidRDefault="00B91821" w:rsidP="0050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F8DC" w14:textId="77777777" w:rsidR="00B91821" w:rsidRDefault="00B91821" w:rsidP="00501408">
      <w:r>
        <w:separator/>
      </w:r>
    </w:p>
  </w:footnote>
  <w:footnote w:type="continuationSeparator" w:id="0">
    <w:p w14:paraId="6B867999" w14:textId="77777777" w:rsidR="00B91821" w:rsidRDefault="00B91821" w:rsidP="0050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9749DA"/>
    <w:multiLevelType w:val="hybridMultilevel"/>
    <w:tmpl w:val="0F0A6D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E7C65"/>
    <w:multiLevelType w:val="hybridMultilevel"/>
    <w:tmpl w:val="F5A8B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C5D0576"/>
    <w:multiLevelType w:val="hybridMultilevel"/>
    <w:tmpl w:val="3CA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D0690"/>
    <w:multiLevelType w:val="hybridMultilevel"/>
    <w:tmpl w:val="89145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6091E"/>
    <w:multiLevelType w:val="hybridMultilevel"/>
    <w:tmpl w:val="B866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8074F"/>
    <w:multiLevelType w:val="hybridMultilevel"/>
    <w:tmpl w:val="3B5E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6F9F"/>
    <w:multiLevelType w:val="multilevel"/>
    <w:tmpl w:val="613224FA"/>
    <w:lvl w:ilvl="0">
      <w:start w:val="1"/>
      <w:numFmt w:val="bullet"/>
      <w:pStyle w:val="BulletsGGI"/>
      <w:lvlText w:val=""/>
      <w:lvlJc w:val="left"/>
      <w:pPr>
        <w:tabs>
          <w:tab w:val="num" w:pos="-648"/>
        </w:tabs>
        <w:ind w:left="-648" w:hanging="360"/>
      </w:pPr>
      <w:rPr>
        <w:rFonts w:ascii="Symbol" w:hAnsi="Symbol" w:hint="default"/>
      </w:rPr>
    </w:lvl>
    <w:lvl w:ilvl="1">
      <w:start w:val="1"/>
      <w:numFmt w:val="bullet"/>
      <w:lvlText w:val=""/>
      <w:lvlJc w:val="left"/>
      <w:pPr>
        <w:tabs>
          <w:tab w:val="num" w:pos="-288"/>
        </w:tabs>
        <w:ind w:left="-288" w:hanging="360"/>
      </w:pPr>
      <w:rPr>
        <w:rFonts w:ascii="CommonBullets" w:hAnsi="CommonBullets" w:hint="default"/>
      </w:rPr>
    </w:lvl>
    <w:lvl w:ilvl="2">
      <w:start w:val="1"/>
      <w:numFmt w:val="bullet"/>
      <w:lvlText w:val="-"/>
      <w:lvlJc w:val="left"/>
      <w:pPr>
        <w:tabs>
          <w:tab w:val="num" w:pos="72"/>
        </w:tabs>
        <w:ind w:left="72" w:hanging="360"/>
      </w:pPr>
    </w:lvl>
    <w:lvl w:ilvl="3">
      <w:start w:val="1"/>
      <w:numFmt w:val="bullet"/>
      <w:lvlText w:val=""/>
      <w:lvlJc w:val="left"/>
      <w:pPr>
        <w:tabs>
          <w:tab w:val="num" w:pos="432"/>
        </w:tabs>
        <w:ind w:left="432" w:hanging="360"/>
      </w:pPr>
      <w:rPr>
        <w:rFonts w:ascii="Symbol" w:hAnsi="Symbol" w:hint="default"/>
      </w:rPr>
    </w:lvl>
    <w:lvl w:ilvl="4">
      <w:start w:val="1"/>
      <w:numFmt w:val="bullet"/>
      <w:lvlText w:val=""/>
      <w:lvlJc w:val="left"/>
      <w:pPr>
        <w:tabs>
          <w:tab w:val="num" w:pos="792"/>
        </w:tabs>
        <w:ind w:left="792" w:hanging="360"/>
      </w:pPr>
      <w:rPr>
        <w:rFonts w:ascii="Symbol" w:hAnsi="Symbol" w:hint="default"/>
      </w:rPr>
    </w:lvl>
    <w:lvl w:ilvl="5">
      <w:start w:val="1"/>
      <w:numFmt w:val="bullet"/>
      <w:lvlText w:val=""/>
      <w:lvlJc w:val="left"/>
      <w:pPr>
        <w:tabs>
          <w:tab w:val="num" w:pos="1152"/>
        </w:tabs>
        <w:ind w:left="1152" w:hanging="360"/>
      </w:pPr>
      <w:rPr>
        <w:rFonts w:ascii="Wingdings" w:hAnsi="Wingdings" w:hint="default"/>
      </w:rPr>
    </w:lvl>
    <w:lvl w:ilvl="6">
      <w:start w:val="1"/>
      <w:numFmt w:val="bullet"/>
      <w:lvlText w:val=""/>
      <w:lvlJc w:val="left"/>
      <w:pPr>
        <w:tabs>
          <w:tab w:val="num" w:pos="1512"/>
        </w:tabs>
        <w:ind w:left="1512" w:hanging="360"/>
      </w:pPr>
      <w:rPr>
        <w:rFonts w:ascii="Wingdings" w:hAnsi="Wingdings" w:hint="default"/>
      </w:rPr>
    </w:lvl>
    <w:lvl w:ilvl="7">
      <w:start w:val="1"/>
      <w:numFmt w:val="bullet"/>
      <w:lvlText w:val=""/>
      <w:lvlJc w:val="left"/>
      <w:pPr>
        <w:tabs>
          <w:tab w:val="num" w:pos="1872"/>
        </w:tabs>
        <w:ind w:left="1872" w:hanging="360"/>
      </w:pPr>
      <w:rPr>
        <w:rFonts w:ascii="Symbol" w:hAnsi="Symbol" w:hint="default"/>
      </w:rPr>
    </w:lvl>
    <w:lvl w:ilvl="8">
      <w:start w:val="1"/>
      <w:numFmt w:val="bullet"/>
      <w:lvlText w:val=""/>
      <w:lvlJc w:val="left"/>
      <w:pPr>
        <w:tabs>
          <w:tab w:val="num" w:pos="2232"/>
        </w:tabs>
        <w:ind w:left="2232" w:hanging="360"/>
      </w:pPr>
      <w:rPr>
        <w:rFonts w:ascii="Symbol" w:hAnsi="Symbol" w:hint="default"/>
      </w:rPr>
    </w:lvl>
  </w:abstractNum>
  <w:abstractNum w:abstractNumId="7" w15:restartNumberingAfterBreak="0">
    <w:nsid w:val="2EBE5C9D"/>
    <w:multiLevelType w:val="hybridMultilevel"/>
    <w:tmpl w:val="8BC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618B8"/>
    <w:multiLevelType w:val="hybridMultilevel"/>
    <w:tmpl w:val="FB7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3548B"/>
    <w:multiLevelType w:val="hybridMultilevel"/>
    <w:tmpl w:val="50B8F2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B0392"/>
    <w:multiLevelType w:val="hybridMultilevel"/>
    <w:tmpl w:val="C56C5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157A2"/>
    <w:multiLevelType w:val="multilevel"/>
    <w:tmpl w:val="65A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B7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AD2E79"/>
    <w:multiLevelType w:val="multilevel"/>
    <w:tmpl w:val="704C777A"/>
    <w:lvl w:ilvl="0">
      <w:start w:val="1"/>
      <w:numFmt w:val="decimal"/>
      <w:pStyle w:val="NumberedList1"/>
      <w:lvlText w:val="%1"/>
      <w:lvlJc w:val="left"/>
      <w:pPr>
        <w:tabs>
          <w:tab w:val="num" w:pos="1008"/>
        </w:tabs>
        <w:ind w:left="1008" w:hanging="504"/>
      </w:pPr>
      <w:rPr>
        <w:rFont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1944" w:hanging="432"/>
      </w:pPr>
      <w:rPr>
        <w:rFonts w:hint="default"/>
      </w:rPr>
    </w:lvl>
    <w:lvl w:ilvl="3">
      <w:start w:val="1"/>
      <w:numFmt w:val="none"/>
      <w:lvlRestart w:val="0"/>
      <w:lvlText w:val="%4%3.%2.%1"/>
      <w:lvlJc w:val="left"/>
      <w:pPr>
        <w:tabs>
          <w:tab w:val="num" w:pos="1224"/>
        </w:tabs>
        <w:ind w:left="504" w:firstLine="0"/>
      </w:pPr>
      <w:rPr>
        <w:rFonts w:hint="default"/>
      </w:rPr>
    </w:lvl>
    <w:lvl w:ilvl="4">
      <w:start w:val="1"/>
      <w:numFmt w:val="none"/>
      <w:suff w:val="nothing"/>
      <w:lvlText w:val=""/>
      <w:lvlJc w:val="left"/>
      <w:pPr>
        <w:ind w:left="504" w:firstLine="0"/>
      </w:pPr>
      <w:rPr>
        <w:rFonts w:hint="default"/>
      </w:rPr>
    </w:lvl>
    <w:lvl w:ilvl="5">
      <w:start w:val="1"/>
      <w:numFmt w:val="none"/>
      <w:suff w:val="nothing"/>
      <w:lvlText w:val=""/>
      <w:lvlJc w:val="left"/>
      <w:pPr>
        <w:ind w:left="504" w:firstLine="0"/>
      </w:pPr>
      <w:rPr>
        <w:rFonts w:hint="default"/>
      </w:rPr>
    </w:lvl>
    <w:lvl w:ilvl="6">
      <w:start w:val="1"/>
      <w:numFmt w:val="none"/>
      <w:suff w:val="nothing"/>
      <w:lvlText w:val=""/>
      <w:lvlJc w:val="left"/>
      <w:pPr>
        <w:ind w:left="504" w:firstLine="0"/>
      </w:pPr>
      <w:rPr>
        <w:rFonts w:hint="default"/>
      </w:rPr>
    </w:lvl>
    <w:lvl w:ilvl="7">
      <w:start w:val="1"/>
      <w:numFmt w:val="none"/>
      <w:suff w:val="nothing"/>
      <w:lvlText w:val=""/>
      <w:lvlJc w:val="left"/>
      <w:pPr>
        <w:ind w:left="504" w:firstLine="0"/>
      </w:pPr>
      <w:rPr>
        <w:rFonts w:hint="default"/>
      </w:rPr>
    </w:lvl>
    <w:lvl w:ilvl="8">
      <w:start w:val="1"/>
      <w:numFmt w:val="none"/>
      <w:suff w:val="nothing"/>
      <w:lvlText w:val=""/>
      <w:lvlJc w:val="left"/>
      <w:pPr>
        <w:ind w:left="504" w:firstLine="0"/>
      </w:pPr>
      <w:rPr>
        <w:rFonts w:hint="default"/>
      </w:rPr>
    </w:lvl>
  </w:abstractNum>
  <w:abstractNum w:abstractNumId="15" w15:restartNumberingAfterBreak="0">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30FCC"/>
    <w:multiLevelType w:val="singleLevel"/>
    <w:tmpl w:val="462C618A"/>
    <w:lvl w:ilvl="0">
      <w:start w:val="1"/>
      <w:numFmt w:val="decimal"/>
      <w:lvlText w:val="%1)"/>
      <w:lvlJc w:val="left"/>
      <w:pPr>
        <w:tabs>
          <w:tab w:val="num" w:pos="1080"/>
        </w:tabs>
        <w:ind w:left="1080" w:hanging="360"/>
      </w:pPr>
      <w:rPr>
        <w:rFonts w:hint="default"/>
        <w:b w:val="0"/>
        <w:i w:val="0"/>
      </w:rPr>
    </w:lvl>
  </w:abstractNum>
  <w:abstractNum w:abstractNumId="17" w15:restartNumberingAfterBreak="0">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568B3"/>
    <w:multiLevelType w:val="hybridMultilevel"/>
    <w:tmpl w:val="8B18849C"/>
    <w:lvl w:ilvl="0" w:tplc="3374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6C2E"/>
    <w:multiLevelType w:val="hybridMultilevel"/>
    <w:tmpl w:val="DC2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C5374"/>
    <w:multiLevelType w:val="hybridMultilevel"/>
    <w:tmpl w:val="7B5C0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6"/>
  </w:num>
  <w:num w:numId="6">
    <w:abstractNumId w:val="14"/>
  </w:num>
  <w:num w:numId="7">
    <w:abstractNumId w:val="13"/>
  </w:num>
  <w:num w:numId="8">
    <w:abstractNumId w:val="10"/>
  </w:num>
  <w:num w:numId="9">
    <w:abstractNumId w:val="19"/>
  </w:num>
  <w:num w:numId="10">
    <w:abstractNumId w:val="4"/>
  </w:num>
  <w:num w:numId="11">
    <w:abstractNumId w:val="8"/>
  </w:num>
  <w:num w:numId="12">
    <w:abstractNumId w:val="17"/>
  </w:num>
  <w:num w:numId="13">
    <w:abstractNumId w:val="15"/>
  </w:num>
  <w:num w:numId="14">
    <w:abstractNumId w:val="12"/>
  </w:num>
  <w:num w:numId="15">
    <w:abstractNumId w:val="5"/>
  </w:num>
  <w:num w:numId="16">
    <w:abstractNumId w:val="11"/>
  </w:num>
  <w:num w:numId="17">
    <w:abstractNumId w:val="6"/>
  </w:num>
  <w:num w:numId="18">
    <w:abstractNumId w:val="1"/>
  </w:num>
  <w:num w:numId="19">
    <w:abstractNumId w:val="18"/>
  </w:num>
  <w:num w:numId="20">
    <w:abstractNumId w:val="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8"/>
    <w:rsid w:val="00015927"/>
    <w:rsid w:val="000468D0"/>
    <w:rsid w:val="0005020F"/>
    <w:rsid w:val="00066081"/>
    <w:rsid w:val="00080D7A"/>
    <w:rsid w:val="000851C2"/>
    <w:rsid w:val="00086D3F"/>
    <w:rsid w:val="000B1527"/>
    <w:rsid w:val="000E14DA"/>
    <w:rsid w:val="000F12EE"/>
    <w:rsid w:val="000F4FD0"/>
    <w:rsid w:val="0015552A"/>
    <w:rsid w:val="00166386"/>
    <w:rsid w:val="001914D3"/>
    <w:rsid w:val="001C2349"/>
    <w:rsid w:val="001C3305"/>
    <w:rsid w:val="001C46C5"/>
    <w:rsid w:val="00217808"/>
    <w:rsid w:val="00234441"/>
    <w:rsid w:val="00237477"/>
    <w:rsid w:val="00271A94"/>
    <w:rsid w:val="00272135"/>
    <w:rsid w:val="002826E4"/>
    <w:rsid w:val="00287ED6"/>
    <w:rsid w:val="002910E8"/>
    <w:rsid w:val="002978C5"/>
    <w:rsid w:val="002A3D6D"/>
    <w:rsid w:val="002A46C6"/>
    <w:rsid w:val="002B6AAE"/>
    <w:rsid w:val="002C49C1"/>
    <w:rsid w:val="002E244C"/>
    <w:rsid w:val="002F440B"/>
    <w:rsid w:val="002F7859"/>
    <w:rsid w:val="00300B2E"/>
    <w:rsid w:val="003237AC"/>
    <w:rsid w:val="00327556"/>
    <w:rsid w:val="00343B16"/>
    <w:rsid w:val="0035063D"/>
    <w:rsid w:val="00350C92"/>
    <w:rsid w:val="003816F7"/>
    <w:rsid w:val="003A4199"/>
    <w:rsid w:val="003D766E"/>
    <w:rsid w:val="003E60F2"/>
    <w:rsid w:val="003F35E1"/>
    <w:rsid w:val="003F52F0"/>
    <w:rsid w:val="00411AD1"/>
    <w:rsid w:val="0041548C"/>
    <w:rsid w:val="0041725C"/>
    <w:rsid w:val="00453926"/>
    <w:rsid w:val="00460821"/>
    <w:rsid w:val="00472977"/>
    <w:rsid w:val="00482B14"/>
    <w:rsid w:val="00485E37"/>
    <w:rsid w:val="00486D3A"/>
    <w:rsid w:val="004B6865"/>
    <w:rsid w:val="004C7633"/>
    <w:rsid w:val="004E06D5"/>
    <w:rsid w:val="005003D9"/>
    <w:rsid w:val="00501408"/>
    <w:rsid w:val="0050616B"/>
    <w:rsid w:val="005253D1"/>
    <w:rsid w:val="00551111"/>
    <w:rsid w:val="005902FF"/>
    <w:rsid w:val="0059210A"/>
    <w:rsid w:val="00596A3D"/>
    <w:rsid w:val="005A1FD6"/>
    <w:rsid w:val="005A5CCF"/>
    <w:rsid w:val="005B4D21"/>
    <w:rsid w:val="005D52F9"/>
    <w:rsid w:val="005D7F8B"/>
    <w:rsid w:val="005E6978"/>
    <w:rsid w:val="006279C7"/>
    <w:rsid w:val="00666593"/>
    <w:rsid w:val="0067755E"/>
    <w:rsid w:val="006A0746"/>
    <w:rsid w:val="006A432D"/>
    <w:rsid w:val="006A4FCB"/>
    <w:rsid w:val="006B392C"/>
    <w:rsid w:val="006C01AD"/>
    <w:rsid w:val="006C14FA"/>
    <w:rsid w:val="006C2EB1"/>
    <w:rsid w:val="006D5C52"/>
    <w:rsid w:val="007065BB"/>
    <w:rsid w:val="007101DD"/>
    <w:rsid w:val="00710C75"/>
    <w:rsid w:val="00712777"/>
    <w:rsid w:val="0071517E"/>
    <w:rsid w:val="0071659D"/>
    <w:rsid w:val="00730968"/>
    <w:rsid w:val="00760AF1"/>
    <w:rsid w:val="00770FF4"/>
    <w:rsid w:val="00780205"/>
    <w:rsid w:val="007831AE"/>
    <w:rsid w:val="007B4D9D"/>
    <w:rsid w:val="007B6E40"/>
    <w:rsid w:val="007C4E7A"/>
    <w:rsid w:val="007D63B6"/>
    <w:rsid w:val="007E6AF6"/>
    <w:rsid w:val="00822409"/>
    <w:rsid w:val="00857AF1"/>
    <w:rsid w:val="00860C56"/>
    <w:rsid w:val="00865D3C"/>
    <w:rsid w:val="00875661"/>
    <w:rsid w:val="008816DA"/>
    <w:rsid w:val="00884AF4"/>
    <w:rsid w:val="008853B6"/>
    <w:rsid w:val="008A011D"/>
    <w:rsid w:val="008A0602"/>
    <w:rsid w:val="008A3A5A"/>
    <w:rsid w:val="008F51A9"/>
    <w:rsid w:val="00901067"/>
    <w:rsid w:val="00901715"/>
    <w:rsid w:val="00902F77"/>
    <w:rsid w:val="00904516"/>
    <w:rsid w:val="00940B15"/>
    <w:rsid w:val="00953504"/>
    <w:rsid w:val="0097408E"/>
    <w:rsid w:val="0098114B"/>
    <w:rsid w:val="009D3A6F"/>
    <w:rsid w:val="009D652A"/>
    <w:rsid w:val="009E5E24"/>
    <w:rsid w:val="009E648F"/>
    <w:rsid w:val="009F34C4"/>
    <w:rsid w:val="00A1506B"/>
    <w:rsid w:val="00A81FFF"/>
    <w:rsid w:val="00A85F23"/>
    <w:rsid w:val="00A90B84"/>
    <w:rsid w:val="00B051AF"/>
    <w:rsid w:val="00B268BA"/>
    <w:rsid w:val="00B4607F"/>
    <w:rsid w:val="00B6166A"/>
    <w:rsid w:val="00B76426"/>
    <w:rsid w:val="00B83AF3"/>
    <w:rsid w:val="00B86E65"/>
    <w:rsid w:val="00B91821"/>
    <w:rsid w:val="00BA5465"/>
    <w:rsid w:val="00BA714D"/>
    <w:rsid w:val="00BC40D9"/>
    <w:rsid w:val="00BD4E71"/>
    <w:rsid w:val="00BD506A"/>
    <w:rsid w:val="00BF273A"/>
    <w:rsid w:val="00C166DC"/>
    <w:rsid w:val="00C22224"/>
    <w:rsid w:val="00C222B3"/>
    <w:rsid w:val="00C33F14"/>
    <w:rsid w:val="00C4419A"/>
    <w:rsid w:val="00C6501F"/>
    <w:rsid w:val="00C858F6"/>
    <w:rsid w:val="00CC10A9"/>
    <w:rsid w:val="00D0076F"/>
    <w:rsid w:val="00D03493"/>
    <w:rsid w:val="00D07D48"/>
    <w:rsid w:val="00D26237"/>
    <w:rsid w:val="00D34CEA"/>
    <w:rsid w:val="00D52067"/>
    <w:rsid w:val="00D65CA0"/>
    <w:rsid w:val="00D96621"/>
    <w:rsid w:val="00DA416A"/>
    <w:rsid w:val="00DA559B"/>
    <w:rsid w:val="00DB1836"/>
    <w:rsid w:val="00DC07C6"/>
    <w:rsid w:val="00DC5181"/>
    <w:rsid w:val="00DD25DD"/>
    <w:rsid w:val="00DD713E"/>
    <w:rsid w:val="00DF5018"/>
    <w:rsid w:val="00E0642A"/>
    <w:rsid w:val="00E068FA"/>
    <w:rsid w:val="00E12AAD"/>
    <w:rsid w:val="00E20927"/>
    <w:rsid w:val="00E21193"/>
    <w:rsid w:val="00E30836"/>
    <w:rsid w:val="00E37E54"/>
    <w:rsid w:val="00E63879"/>
    <w:rsid w:val="00E904E9"/>
    <w:rsid w:val="00EA0F14"/>
    <w:rsid w:val="00EA47B3"/>
    <w:rsid w:val="00EA7384"/>
    <w:rsid w:val="00F0249E"/>
    <w:rsid w:val="00F21559"/>
    <w:rsid w:val="00F70B63"/>
    <w:rsid w:val="00F92FE5"/>
    <w:rsid w:val="00F93A64"/>
    <w:rsid w:val="00FB003B"/>
    <w:rsid w:val="00FC6EAA"/>
    <w:rsid w:val="00FD5C84"/>
    <w:rsid w:val="00FD6C49"/>
    <w:rsid w:val="00FF0141"/>
    <w:rsid w:val="00FF79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C656F"/>
  <w15:docId w15:val="{68607C2C-B05C-4D6E-8A29-B8608AE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408"/>
  </w:style>
  <w:style w:type="paragraph" w:styleId="Heading1">
    <w:name w:val="heading 1"/>
    <w:basedOn w:val="Normal"/>
    <w:next w:val="Normal"/>
    <w:link w:val="Heading1Char"/>
    <w:uiPriority w:val="9"/>
    <w:qFormat/>
    <w:rsid w:val="00501408"/>
    <w:pPr>
      <w:keepNext/>
      <w:spacing w:before="240" w:after="240"/>
      <w:ind w:left="288" w:hanging="288"/>
      <w:outlineLvl w:val="0"/>
    </w:pPr>
    <w:rPr>
      <w:rFonts w:ascii="Cambria" w:eastAsia="Times New Roman" w:hAnsi="Cambria" w:cs="Times New Roman"/>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08"/>
    <w:rPr>
      <w:rFonts w:ascii="Cambria" w:eastAsia="Times New Roman" w:hAnsi="Cambria" w:cs="Times New Roman"/>
      <w:b/>
      <w:bCs/>
      <w:kern w:val="32"/>
      <w:sz w:val="22"/>
      <w:szCs w:val="32"/>
    </w:rPr>
  </w:style>
  <w:style w:type="paragraph" w:styleId="BlockText">
    <w:name w:val="Block Text"/>
    <w:basedOn w:val="Normal"/>
    <w:uiPriority w:val="99"/>
    <w:rsid w:val="00501408"/>
    <w:pPr>
      <w:spacing w:before="120" w:after="120"/>
    </w:pPr>
    <w:rPr>
      <w:rFonts w:ascii="Arial" w:eastAsia="Times New Roman" w:hAnsi="Arial" w:cs="Times New Roman"/>
      <w:sz w:val="20"/>
    </w:rPr>
  </w:style>
  <w:style w:type="paragraph" w:styleId="FootnoteText">
    <w:name w:val="footnote text"/>
    <w:basedOn w:val="Normal"/>
    <w:link w:val="FootnoteTextChar"/>
    <w:uiPriority w:val="99"/>
    <w:rsid w:val="00501408"/>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501408"/>
    <w:rPr>
      <w:rFonts w:ascii="Cambria" w:eastAsia="Times New Roman" w:hAnsi="Cambria" w:cs="Times New Roman"/>
      <w:sz w:val="20"/>
      <w:szCs w:val="20"/>
    </w:rPr>
  </w:style>
  <w:style w:type="character" w:styleId="FootnoteReference">
    <w:name w:val="footnote reference"/>
    <w:basedOn w:val="DefaultParagraphFont"/>
    <w:uiPriority w:val="99"/>
    <w:rsid w:val="00501408"/>
    <w:rPr>
      <w:vertAlign w:val="superscript"/>
    </w:rPr>
  </w:style>
  <w:style w:type="character" w:styleId="Hyperlink">
    <w:name w:val="Hyperlink"/>
    <w:basedOn w:val="DefaultParagraphFont"/>
    <w:uiPriority w:val="99"/>
    <w:unhideWhenUsed/>
    <w:rsid w:val="00501408"/>
    <w:rPr>
      <w:color w:val="0000FF"/>
      <w:u w:val="single"/>
    </w:rPr>
  </w:style>
  <w:style w:type="paragraph" w:styleId="ListParagraph">
    <w:name w:val="List Paragraph"/>
    <w:aliases w:val="List Paragraph (numbered (a)),WB Para,Paragraphe de liste1"/>
    <w:basedOn w:val="Normal"/>
    <w:link w:val="ListParagraphChar"/>
    <w:uiPriority w:val="34"/>
    <w:qFormat/>
    <w:rsid w:val="00501408"/>
    <w:pPr>
      <w:ind w:left="720"/>
      <w:contextualSpacing/>
    </w:pPr>
    <w:rPr>
      <w:rFonts w:ascii="Arial" w:eastAsia="Times New Roman" w:hAnsi="Arial" w:cs="Times New Roman"/>
    </w:rPr>
  </w:style>
  <w:style w:type="character" w:styleId="CommentReference">
    <w:name w:val="annotation reference"/>
    <w:basedOn w:val="DefaultParagraphFont"/>
    <w:unhideWhenUsed/>
    <w:rsid w:val="00501408"/>
    <w:rPr>
      <w:sz w:val="18"/>
      <w:szCs w:val="18"/>
    </w:rPr>
  </w:style>
  <w:style w:type="paragraph" w:styleId="CommentText">
    <w:name w:val="annotation text"/>
    <w:basedOn w:val="Normal"/>
    <w:link w:val="CommentTextChar"/>
    <w:unhideWhenUsed/>
    <w:rsid w:val="00501408"/>
  </w:style>
  <w:style w:type="character" w:customStyle="1" w:styleId="CommentTextChar">
    <w:name w:val="Comment Text Char"/>
    <w:basedOn w:val="DefaultParagraphFont"/>
    <w:link w:val="CommentText"/>
    <w:rsid w:val="00501408"/>
  </w:style>
  <w:style w:type="paragraph" w:styleId="BalloonText">
    <w:name w:val="Balloon Text"/>
    <w:basedOn w:val="Normal"/>
    <w:link w:val="BalloonTextChar"/>
    <w:uiPriority w:val="99"/>
    <w:semiHidden/>
    <w:unhideWhenUsed/>
    <w:rsid w:val="00501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408"/>
    <w:rPr>
      <w:rFonts w:ascii="Lucida Grande" w:hAnsi="Lucida Grande" w:cs="Lucida Grande"/>
      <w:sz w:val="18"/>
      <w:szCs w:val="18"/>
    </w:rPr>
  </w:style>
  <w:style w:type="paragraph" w:customStyle="1" w:styleId="NumberedList1">
    <w:name w:val="Numbered List 1"/>
    <w:basedOn w:val="Normal"/>
    <w:rsid w:val="00D03493"/>
    <w:pPr>
      <w:numPr>
        <w:numId w:val="6"/>
      </w:numPr>
      <w:tabs>
        <w:tab w:val="left" w:pos="720"/>
      </w:tabs>
      <w:spacing w:after="120"/>
    </w:pPr>
    <w:rPr>
      <w:rFonts w:ascii="Arial" w:eastAsia="Times New Roman" w:hAnsi="Arial" w:cs="Mangal"/>
      <w:sz w:val="22"/>
      <w:szCs w:val="20"/>
    </w:rPr>
  </w:style>
  <w:style w:type="paragraph" w:customStyle="1" w:styleId="Default">
    <w:name w:val="Default"/>
    <w:rsid w:val="008A0602"/>
    <w:pPr>
      <w:widowControl w:val="0"/>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D65CA0"/>
    <w:rPr>
      <w:b/>
      <w:bCs/>
      <w:sz w:val="20"/>
      <w:szCs w:val="20"/>
    </w:rPr>
  </w:style>
  <w:style w:type="character" w:customStyle="1" w:styleId="CommentSubjectChar">
    <w:name w:val="Comment Subject Char"/>
    <w:basedOn w:val="CommentTextChar"/>
    <w:link w:val="CommentSubject"/>
    <w:uiPriority w:val="99"/>
    <w:semiHidden/>
    <w:rsid w:val="00D65CA0"/>
    <w:rPr>
      <w:b/>
      <w:bCs/>
      <w:sz w:val="20"/>
      <w:szCs w:val="20"/>
    </w:rPr>
  </w:style>
  <w:style w:type="paragraph" w:styleId="Revision">
    <w:name w:val="Revision"/>
    <w:hidden/>
    <w:uiPriority w:val="99"/>
    <w:semiHidden/>
    <w:rsid w:val="008A011D"/>
  </w:style>
  <w:style w:type="paragraph" w:customStyle="1" w:styleId="BulletsGGI">
    <w:name w:val="BulletsGGI"/>
    <w:basedOn w:val="BodyText"/>
    <w:rsid w:val="00B76426"/>
    <w:pPr>
      <w:widowControl w:val="0"/>
      <w:numPr>
        <w:numId w:val="17"/>
      </w:numPr>
      <w:tabs>
        <w:tab w:val="num" w:pos="1368"/>
      </w:tabs>
      <w:autoSpaceDE w:val="0"/>
      <w:autoSpaceDN w:val="0"/>
      <w:adjustRightInd w:val="0"/>
      <w:spacing w:after="0" w:line="288"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B76426"/>
    <w:pPr>
      <w:spacing w:after="120"/>
    </w:pPr>
  </w:style>
  <w:style w:type="character" w:customStyle="1" w:styleId="BodyTextChar">
    <w:name w:val="Body Text Char"/>
    <w:basedOn w:val="DefaultParagraphFont"/>
    <w:link w:val="BodyText"/>
    <w:uiPriority w:val="99"/>
    <w:semiHidden/>
    <w:rsid w:val="00B76426"/>
  </w:style>
  <w:style w:type="character" w:customStyle="1" w:styleId="ListParagraphChar">
    <w:name w:val="List Paragraph Char"/>
    <w:aliases w:val="List Paragraph (numbered (a)) Char,WB Para Char,Paragraphe de liste1 Char"/>
    <w:link w:val="ListParagraph"/>
    <w:uiPriority w:val="34"/>
    <w:rsid w:val="004E06D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Keenan</dc:creator>
  <cp:keywords/>
  <dc:description/>
  <cp:lastModifiedBy>Kristina Leuchowius</cp:lastModifiedBy>
  <cp:revision>2</cp:revision>
  <dcterms:created xsi:type="dcterms:W3CDTF">2017-12-18T15:49:00Z</dcterms:created>
  <dcterms:modified xsi:type="dcterms:W3CDTF">2017-12-18T15:49:00Z</dcterms:modified>
</cp:coreProperties>
</file>