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2EB" w:rsidRPr="009742C6" w:rsidRDefault="00F932EB" w:rsidP="00F932EB">
      <w:pPr>
        <w:spacing w:after="200" w:line="276" w:lineRule="auto"/>
        <w:jc w:val="center"/>
        <w:rPr>
          <w:rFonts w:cstheme="minorHAnsi"/>
          <w:b/>
          <w:color w:val="000000" w:themeColor="text1"/>
          <w:lang w:val="en-GB"/>
        </w:rPr>
      </w:pPr>
      <w:bookmarkStart w:id="0" w:name="_GoBack"/>
      <w:bookmarkEnd w:id="0"/>
      <w:r w:rsidRPr="009742C6">
        <w:rPr>
          <w:b/>
          <w:noProof/>
          <w:color w:val="0070C0"/>
        </w:rPr>
        <w:drawing>
          <wp:anchor distT="0" distB="0" distL="114300" distR="114300" simplePos="0" relativeHeight="251659264" behindDoc="0" locked="0" layoutInCell="1" allowOverlap="1" wp14:anchorId="018FBB36" wp14:editId="020DA797">
            <wp:simplePos x="0" y="0"/>
            <wp:positionH relativeFrom="column">
              <wp:posOffset>4781550</wp:posOffset>
            </wp:positionH>
            <wp:positionV relativeFrom="paragraph">
              <wp:posOffset>0</wp:posOffset>
            </wp:positionV>
            <wp:extent cx="723900" cy="1476375"/>
            <wp:effectExtent l="0" t="0" r="0" b="9525"/>
            <wp:wrapSquare wrapText="bothSides"/>
            <wp:docPr id="10" name="Picture 1" descr="C:\Users\nausicaa.kantengwa.RWUNDP\Pictures\UNDP\UNDP_Logo tumb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usicaa.kantengwa.RWUNDP\Pictures\UNDP\UNDP_Logo tumbl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42C6">
        <w:rPr>
          <w:b/>
          <w:noProof/>
          <w:color w:val="0070C0"/>
        </w:rPr>
        <w:drawing>
          <wp:anchor distT="0" distB="0" distL="114300" distR="114300" simplePos="0" relativeHeight="251660288" behindDoc="0" locked="0" layoutInCell="1" allowOverlap="1" wp14:anchorId="60E2FC55" wp14:editId="7EF74238">
            <wp:simplePos x="0" y="0"/>
            <wp:positionH relativeFrom="column">
              <wp:posOffset>-314325</wp:posOffset>
            </wp:positionH>
            <wp:positionV relativeFrom="paragraph">
              <wp:posOffset>9525</wp:posOffset>
            </wp:positionV>
            <wp:extent cx="1028700" cy="1476375"/>
            <wp:effectExtent l="0" t="0" r="0" b="9525"/>
            <wp:wrapSquare wrapText="bothSides"/>
            <wp:docPr id="11" name="Picture 3" descr="UN-Rwanda-ta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Rwanda-tag-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42C6">
        <w:rPr>
          <w:lang w:val="en-GB"/>
        </w:rPr>
        <w:t xml:space="preserve"> </w:t>
      </w:r>
      <w:r w:rsidRPr="009742C6">
        <w:rPr>
          <w:rFonts w:cstheme="minorHAnsi"/>
          <w:b/>
          <w:noProof/>
          <w:color w:val="000000" w:themeColor="text1"/>
        </w:rPr>
        <w:drawing>
          <wp:anchor distT="0" distB="0" distL="114300" distR="114300" simplePos="0" relativeHeight="251661312" behindDoc="1" locked="0" layoutInCell="1" allowOverlap="1" wp14:anchorId="6EB4612B" wp14:editId="19008E28">
            <wp:simplePos x="0" y="0"/>
            <wp:positionH relativeFrom="column">
              <wp:posOffset>4781550</wp:posOffset>
            </wp:positionH>
            <wp:positionV relativeFrom="paragraph">
              <wp:posOffset>0</wp:posOffset>
            </wp:positionV>
            <wp:extent cx="723900" cy="1476375"/>
            <wp:effectExtent l="0" t="0" r="0" b="9525"/>
            <wp:wrapTight wrapText="bothSides">
              <wp:wrapPolygon edited="0">
                <wp:start x="0" y="0"/>
                <wp:lineTo x="0" y="21461"/>
                <wp:lineTo x="21032" y="21461"/>
                <wp:lineTo x="21032" y="0"/>
                <wp:lineTo x="0" y="0"/>
              </wp:wrapPolygon>
            </wp:wrapTight>
            <wp:docPr id="1" name="Picture 1" descr="C:\Users\nausicaa.kantengwa.RWUNDP\Pictures\UNDP\UNDP_Logo tumb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usicaa.kantengwa.RWUNDP\Pictures\UNDP\UNDP_Logo tumbl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42C6">
        <w:rPr>
          <w:rFonts w:cstheme="minorHAnsi"/>
          <w:b/>
          <w:noProof/>
          <w:color w:val="000000" w:themeColor="text1"/>
        </w:rPr>
        <w:drawing>
          <wp:anchor distT="0" distB="0" distL="114300" distR="114300" simplePos="0" relativeHeight="251662336" behindDoc="0" locked="0" layoutInCell="1" allowOverlap="1" wp14:anchorId="455A5EC9" wp14:editId="36F31F16">
            <wp:simplePos x="0" y="0"/>
            <wp:positionH relativeFrom="column">
              <wp:posOffset>-314325</wp:posOffset>
            </wp:positionH>
            <wp:positionV relativeFrom="paragraph">
              <wp:posOffset>9525</wp:posOffset>
            </wp:positionV>
            <wp:extent cx="1028700" cy="1476375"/>
            <wp:effectExtent l="0" t="0" r="0" b="9525"/>
            <wp:wrapSquare wrapText="bothSides"/>
            <wp:docPr id="2" name="Picture 3" descr="UN-Rwanda-ta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Rwanda-tag-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42C6">
        <w:rPr>
          <w:rFonts w:cstheme="minorHAnsi"/>
          <w:color w:val="000000" w:themeColor="text1"/>
          <w:lang w:val="en-GB"/>
        </w:rPr>
        <w:t xml:space="preserve"> </w:t>
      </w:r>
      <w:bookmarkStart w:id="1" w:name="_Toc329618511"/>
      <w:r w:rsidRPr="009742C6">
        <w:rPr>
          <w:rFonts w:cstheme="minorHAnsi"/>
          <w:b/>
          <w:color w:val="000000" w:themeColor="text1"/>
          <w:lang w:val="en-GB"/>
        </w:rPr>
        <w:t>THE UNITED NATIONS DEVELOPMENT PROGRAMME-RWANDA</w:t>
      </w:r>
    </w:p>
    <w:p w:rsidR="00F932EB" w:rsidRPr="009742C6" w:rsidRDefault="00F932EB" w:rsidP="00F932EB">
      <w:pPr>
        <w:keepNext/>
        <w:spacing w:before="180" w:after="180" w:line="276" w:lineRule="auto"/>
        <w:jc w:val="both"/>
        <w:outlineLvl w:val="0"/>
        <w:rPr>
          <w:rFonts w:cstheme="minorHAnsi"/>
          <w:b/>
          <w:color w:val="000000" w:themeColor="text1"/>
          <w:kern w:val="32"/>
          <w:lang w:val="en-GB"/>
        </w:rPr>
      </w:pPr>
    </w:p>
    <w:p w:rsidR="00F932EB" w:rsidRPr="009742C6" w:rsidRDefault="00F932EB" w:rsidP="00F932EB">
      <w:pPr>
        <w:keepNext/>
        <w:spacing w:before="180" w:after="180" w:line="276" w:lineRule="auto"/>
        <w:jc w:val="both"/>
        <w:outlineLvl w:val="0"/>
        <w:rPr>
          <w:rFonts w:cstheme="minorHAnsi"/>
          <w:b/>
          <w:color w:val="000000" w:themeColor="text1"/>
          <w:kern w:val="32"/>
          <w:lang w:val="en-GB"/>
        </w:rPr>
      </w:pPr>
    </w:p>
    <w:p w:rsidR="00F932EB" w:rsidRPr="009742C6" w:rsidRDefault="00F932EB" w:rsidP="00F932EB">
      <w:pPr>
        <w:keepNext/>
        <w:spacing w:before="180" w:after="180" w:line="276" w:lineRule="auto"/>
        <w:jc w:val="both"/>
        <w:outlineLvl w:val="0"/>
        <w:rPr>
          <w:rFonts w:eastAsia="Calibri" w:cstheme="minorHAnsi"/>
          <w:b/>
          <w:color w:val="4472C4" w:themeColor="accent1"/>
          <w:kern w:val="32"/>
          <w:lang w:val="en-GB"/>
        </w:rPr>
      </w:pPr>
    </w:p>
    <w:p w:rsidR="00F932EB" w:rsidRPr="009742C6" w:rsidRDefault="00F932EB" w:rsidP="00F932EB">
      <w:pPr>
        <w:keepNext/>
        <w:spacing w:after="0" w:line="276" w:lineRule="auto"/>
        <w:jc w:val="both"/>
        <w:outlineLvl w:val="0"/>
        <w:rPr>
          <w:rFonts w:eastAsia="Calibri" w:cstheme="minorHAnsi"/>
          <w:b/>
          <w:color w:val="4472C4" w:themeColor="accent1"/>
          <w:kern w:val="32"/>
          <w:lang w:val="en-GB"/>
        </w:rPr>
      </w:pPr>
    </w:p>
    <w:p w:rsidR="00F932EB" w:rsidRPr="009742C6" w:rsidRDefault="00F932EB" w:rsidP="00F932EB">
      <w:pPr>
        <w:spacing w:after="0" w:line="276" w:lineRule="auto"/>
        <w:jc w:val="right"/>
        <w:rPr>
          <w:rFonts w:cstheme="minorHAnsi"/>
          <w:i/>
          <w:color w:val="4472C4" w:themeColor="accent1"/>
          <w:lang w:val="en-GB"/>
        </w:rPr>
      </w:pPr>
    </w:p>
    <w:p w:rsidR="00F932EB" w:rsidRPr="009742C6" w:rsidRDefault="00F932EB" w:rsidP="00F932EB">
      <w:pPr>
        <w:spacing w:after="0" w:line="276" w:lineRule="auto"/>
        <w:jc w:val="right"/>
        <w:rPr>
          <w:rFonts w:cstheme="minorHAnsi"/>
          <w:i/>
          <w:color w:val="4472C4" w:themeColor="accent1"/>
          <w:lang w:val="en-GB"/>
        </w:rPr>
      </w:pPr>
      <w:r w:rsidRPr="009742C6">
        <w:rPr>
          <w:rFonts w:cstheme="minorHAnsi"/>
          <w:i/>
          <w:color w:val="4472C4" w:themeColor="accent1"/>
          <w:lang w:val="en-GB"/>
        </w:rPr>
        <w:t xml:space="preserve"> Empowered Lives. </w:t>
      </w:r>
    </w:p>
    <w:bookmarkEnd w:id="1"/>
    <w:p w:rsidR="00F932EB" w:rsidRPr="00563CAB" w:rsidRDefault="00F932EB" w:rsidP="00F932EB">
      <w:pPr>
        <w:keepNext/>
        <w:spacing w:before="180" w:after="180" w:line="276" w:lineRule="auto"/>
        <w:ind w:left="180"/>
        <w:jc w:val="center"/>
        <w:outlineLvl w:val="0"/>
        <w:rPr>
          <w:rFonts w:eastAsia="Calibri" w:cs="Times New Roman"/>
          <w:b/>
          <w:color w:val="0C419A"/>
          <w:kern w:val="32"/>
          <w:sz w:val="40"/>
          <w:szCs w:val="40"/>
          <w:lang w:val="en-GB"/>
        </w:rPr>
      </w:pPr>
      <w:r w:rsidRPr="00563CAB">
        <w:rPr>
          <w:rFonts w:eastAsia="Calibri" w:cs="Times New Roman"/>
          <w:b/>
          <w:color w:val="0C419A"/>
          <w:kern w:val="32"/>
          <w:sz w:val="40"/>
          <w:szCs w:val="40"/>
          <w:lang w:val="en-GB"/>
        </w:rPr>
        <w:t>Democratic Governance Outcome Evaluation</w:t>
      </w:r>
    </w:p>
    <w:p w:rsidR="00F932EB" w:rsidRPr="00563CAB" w:rsidRDefault="00F932EB" w:rsidP="00F932EB">
      <w:pPr>
        <w:pStyle w:val="ListParagraph"/>
        <w:spacing w:after="200" w:line="276" w:lineRule="auto"/>
        <w:ind w:left="540"/>
        <w:jc w:val="both"/>
        <w:rPr>
          <w:b/>
          <w:sz w:val="28"/>
          <w:szCs w:val="28"/>
          <w:lang w:val="en-GB"/>
        </w:rPr>
      </w:pPr>
      <w:r w:rsidRPr="00563CAB">
        <w:rPr>
          <w:lang w:val="en-GB"/>
        </w:rPr>
        <w:t xml:space="preserve">                 </w:t>
      </w:r>
      <w:r>
        <w:rPr>
          <w:lang w:val="en-GB"/>
        </w:rPr>
        <w:t xml:space="preserve">                          </w:t>
      </w:r>
      <w:r w:rsidRPr="00563CAB">
        <w:rPr>
          <w:lang w:val="en-GB"/>
        </w:rPr>
        <w:t xml:space="preserve">   </w:t>
      </w:r>
      <w:r w:rsidRPr="00563CAB">
        <w:rPr>
          <w:b/>
          <w:color w:val="2F5496" w:themeColor="accent1" w:themeShade="BF"/>
          <w:sz w:val="28"/>
          <w:szCs w:val="28"/>
          <w:lang w:val="en-GB"/>
        </w:rPr>
        <w:t>INTERNATIONAL INDIVIDUAL CONSULTANT</w:t>
      </w:r>
    </w:p>
    <w:p w:rsidR="00F932EB" w:rsidRPr="00563CAB" w:rsidRDefault="00F932EB" w:rsidP="00F932EB">
      <w:pPr>
        <w:keepNext/>
        <w:spacing w:before="180" w:after="180" w:line="276" w:lineRule="auto"/>
        <w:ind w:left="180"/>
        <w:jc w:val="center"/>
        <w:outlineLvl w:val="0"/>
        <w:rPr>
          <w:rFonts w:cs="Arial"/>
          <w:b/>
          <w:color w:val="0C419A"/>
          <w:kern w:val="32"/>
          <w:sz w:val="36"/>
          <w:szCs w:val="36"/>
          <w:u w:val="single"/>
          <w:lang w:val="en-GB"/>
        </w:rPr>
      </w:pPr>
      <w:r w:rsidRPr="00563CAB">
        <w:rPr>
          <w:rFonts w:eastAsia="Calibri" w:cs="Times New Roman"/>
          <w:b/>
          <w:color w:val="0C419A"/>
          <w:kern w:val="32"/>
          <w:sz w:val="36"/>
          <w:szCs w:val="36"/>
          <w:u w:val="single"/>
          <w:lang w:val="en-GB"/>
        </w:rPr>
        <w:t>Terms of Reference</w:t>
      </w:r>
    </w:p>
    <w:p w:rsidR="00F932EB" w:rsidRPr="00C366F1" w:rsidRDefault="00F932EB" w:rsidP="00C366F1">
      <w:pPr>
        <w:numPr>
          <w:ilvl w:val="0"/>
          <w:numId w:val="20"/>
        </w:numPr>
        <w:spacing w:after="200" w:line="276" w:lineRule="auto"/>
        <w:contextualSpacing/>
        <w:jc w:val="both"/>
        <w:rPr>
          <w:rFonts w:ascii="Cambria" w:hAnsi="Cambria" w:cstheme="minorHAnsi"/>
          <w:b/>
          <w:color w:val="000000" w:themeColor="text1"/>
          <w:u w:val="single"/>
          <w:lang w:val="en-GB"/>
        </w:rPr>
      </w:pPr>
      <w:r w:rsidRPr="00C366F1">
        <w:rPr>
          <w:rFonts w:ascii="Cambria" w:hAnsi="Cambria" w:cstheme="minorHAnsi"/>
          <w:b/>
          <w:color w:val="000000" w:themeColor="text1"/>
          <w:u w:val="single"/>
          <w:lang w:val="en-GB"/>
        </w:rPr>
        <w:t xml:space="preserve">BACKGROUND </w:t>
      </w:r>
    </w:p>
    <w:p w:rsidR="00F932EB" w:rsidRPr="00C366F1" w:rsidRDefault="00F932EB" w:rsidP="00C366F1">
      <w:pPr>
        <w:spacing w:after="0" w:line="276" w:lineRule="auto"/>
        <w:jc w:val="both"/>
        <w:rPr>
          <w:rFonts w:ascii="Cambria" w:hAnsi="Cambria" w:cstheme="minorHAnsi"/>
          <w:color w:val="000000" w:themeColor="text1"/>
          <w:lang w:val="en-GB"/>
        </w:rPr>
      </w:pPr>
    </w:p>
    <w:p w:rsidR="00F932EB" w:rsidRPr="00C366F1" w:rsidRDefault="00F932EB" w:rsidP="00C366F1">
      <w:pPr>
        <w:spacing w:after="120" w:line="276" w:lineRule="auto"/>
        <w:jc w:val="both"/>
        <w:rPr>
          <w:rFonts w:ascii="Cambria" w:eastAsia="Calibri" w:hAnsi="Cambria" w:cstheme="minorHAnsi"/>
          <w:color w:val="000000" w:themeColor="text1"/>
          <w:lang w:val="en-GB"/>
        </w:rPr>
      </w:pPr>
      <w:r w:rsidRPr="00C366F1">
        <w:rPr>
          <w:rFonts w:ascii="Cambria" w:eastAsia="Calibri" w:hAnsi="Cambria" w:cstheme="minorHAnsi"/>
          <w:color w:val="000000" w:themeColor="text1"/>
          <w:lang w:val="en-GB"/>
        </w:rPr>
        <w:t xml:space="preserve">Rwanda has made remarkable progress in recent decades following the 1994 Genocide against the Tutsis. This progress is marked by sustained economic growth, poverty reduction, national reconciliation, rule of law, and overall security of the country. However, several challenges remain in certain areas of democratic governance. </w:t>
      </w:r>
    </w:p>
    <w:p w:rsidR="00F932EB" w:rsidRPr="00C366F1" w:rsidRDefault="00F932EB" w:rsidP="00C366F1">
      <w:pPr>
        <w:spacing w:after="120" w:line="276" w:lineRule="auto"/>
        <w:jc w:val="both"/>
        <w:rPr>
          <w:rFonts w:ascii="Cambria" w:eastAsia="Calibri" w:hAnsi="Cambria" w:cstheme="minorHAnsi"/>
          <w:color w:val="000000" w:themeColor="text1"/>
          <w:lang w:val="en-GB"/>
        </w:rPr>
      </w:pPr>
      <w:r w:rsidRPr="00C366F1">
        <w:rPr>
          <w:rFonts w:ascii="Cambria" w:eastAsia="Calibri" w:hAnsi="Cambria" w:cstheme="minorHAnsi"/>
          <w:color w:val="000000" w:themeColor="text1"/>
          <w:lang w:val="en-GB"/>
        </w:rPr>
        <w:t>In line with UNDP’s Strategic Plan 2014- 2017 “</w:t>
      </w:r>
      <w:r w:rsidRPr="00C366F1">
        <w:rPr>
          <w:rFonts w:ascii="Cambria" w:eastAsia="Calibri" w:hAnsi="Cambria" w:cstheme="minorHAnsi"/>
          <w:i/>
          <w:color w:val="000000" w:themeColor="text1"/>
          <w:lang w:val="en-GB"/>
        </w:rPr>
        <w:t>Changing with the world</w:t>
      </w:r>
      <w:r w:rsidRPr="00C366F1">
        <w:rPr>
          <w:rFonts w:ascii="Cambria" w:eastAsia="Calibri" w:hAnsi="Cambria" w:cstheme="minorHAnsi"/>
          <w:color w:val="000000" w:themeColor="text1"/>
          <w:lang w:val="en-GB"/>
        </w:rPr>
        <w:t>”, inclusive and effective democratic governance remains an important area of work for UNDP globally and UNDP Rwanda particularly. UNDP Rwanda has been engaged in the democratic governance sector for a long time.</w:t>
      </w:r>
    </w:p>
    <w:p w:rsidR="00F932EB" w:rsidRPr="00C366F1" w:rsidRDefault="00F932EB" w:rsidP="00C366F1">
      <w:pPr>
        <w:spacing w:after="0" w:line="276" w:lineRule="auto"/>
        <w:jc w:val="both"/>
        <w:rPr>
          <w:rFonts w:ascii="Cambria" w:hAnsi="Cambria" w:cstheme="minorHAnsi"/>
          <w:color w:val="000000" w:themeColor="text1"/>
          <w:lang w:val="en-GB"/>
        </w:rPr>
      </w:pPr>
    </w:p>
    <w:p w:rsidR="00F932EB" w:rsidRPr="00C366F1" w:rsidRDefault="00F932EB" w:rsidP="00C366F1">
      <w:pPr>
        <w:spacing w:after="0" w:line="276" w:lineRule="auto"/>
        <w:jc w:val="both"/>
        <w:rPr>
          <w:rFonts w:ascii="Cambria" w:hAnsi="Cambria" w:cstheme="minorHAnsi"/>
          <w:color w:val="000000" w:themeColor="text1"/>
          <w:lang w:val="en-GB"/>
        </w:rPr>
      </w:pPr>
      <w:r w:rsidRPr="00C366F1">
        <w:rPr>
          <w:rFonts w:ascii="Cambria" w:hAnsi="Cambria" w:cstheme="minorHAnsi"/>
          <w:color w:val="000000" w:themeColor="text1"/>
          <w:lang w:val="en-GB"/>
        </w:rPr>
        <w:t xml:space="preserve">The current programming cycle is aligned to the Government of Rwanda’s second Economic Development and Poverty Reduction Strategy (EDPRS II) and the United Nations Development Assistance Plan (UNDAP), both covering the 2013 -2018 period.  </w:t>
      </w:r>
    </w:p>
    <w:p w:rsidR="00F932EB" w:rsidRPr="00C366F1" w:rsidRDefault="00F932EB" w:rsidP="00C366F1">
      <w:pPr>
        <w:spacing w:after="0" w:line="276" w:lineRule="auto"/>
        <w:jc w:val="both"/>
        <w:rPr>
          <w:rFonts w:ascii="Cambria" w:hAnsi="Cambria" w:cstheme="minorHAnsi"/>
          <w:color w:val="000000" w:themeColor="text1"/>
          <w:lang w:val="en-GB"/>
        </w:rPr>
      </w:pPr>
    </w:p>
    <w:p w:rsidR="00F932EB" w:rsidRPr="00C366F1" w:rsidRDefault="00F932EB" w:rsidP="00C366F1">
      <w:pPr>
        <w:spacing w:after="0" w:line="276" w:lineRule="auto"/>
        <w:jc w:val="both"/>
        <w:rPr>
          <w:rFonts w:ascii="Cambria" w:hAnsi="Cambria" w:cstheme="minorHAnsi"/>
          <w:color w:val="000000" w:themeColor="text1"/>
          <w:lang w:val="en-GB"/>
        </w:rPr>
      </w:pPr>
      <w:r w:rsidRPr="00C366F1">
        <w:rPr>
          <w:rFonts w:ascii="Cambria" w:hAnsi="Cambria" w:cstheme="minorHAnsi"/>
          <w:color w:val="000000" w:themeColor="text1"/>
          <w:lang w:val="en-GB"/>
        </w:rPr>
        <w:t>In September 2015, the UN Member States adopted the 2030 Agenda for Sustainable Development which commits to promoting development in a sustainable way—economically, socially and environmentally—in all countries of the world, leaving no one behind and paying special attention to those people who are poorest or most excluded. It contains 17 Sustainable Development Goals (SDGs) with associated targets to assess progress.</w:t>
      </w:r>
    </w:p>
    <w:p w:rsidR="00F932EB" w:rsidRPr="00C366F1" w:rsidRDefault="00F932EB" w:rsidP="00C366F1">
      <w:pPr>
        <w:spacing w:after="0" w:line="276" w:lineRule="auto"/>
        <w:jc w:val="both"/>
        <w:rPr>
          <w:rFonts w:ascii="Cambria" w:hAnsi="Cambria" w:cstheme="minorHAnsi"/>
          <w:color w:val="000000" w:themeColor="text1"/>
          <w:lang w:val="en-GB"/>
        </w:rPr>
      </w:pPr>
    </w:p>
    <w:p w:rsidR="00F932EB" w:rsidRPr="00C366F1" w:rsidRDefault="00F932EB" w:rsidP="00C366F1">
      <w:pPr>
        <w:spacing w:after="0" w:line="276" w:lineRule="auto"/>
        <w:jc w:val="both"/>
        <w:rPr>
          <w:rFonts w:ascii="Cambria" w:hAnsi="Cambria" w:cstheme="minorHAnsi"/>
          <w:color w:val="000000" w:themeColor="text1"/>
          <w:lang w:val="en-GB"/>
        </w:rPr>
      </w:pPr>
      <w:r w:rsidRPr="00C366F1">
        <w:rPr>
          <w:rFonts w:ascii="Cambria" w:hAnsi="Cambria" w:cstheme="minorHAnsi"/>
          <w:color w:val="000000" w:themeColor="text1"/>
          <w:lang w:val="en-GB"/>
        </w:rPr>
        <w:t>Given Rwanda’s progress in democratic governance, Rwanda was selected to be part of the global piloting phase on SDG 16, as an elaborated system for data collection, including baselines and targets, was already in place to track progress in governance, rule of law and security.</w:t>
      </w:r>
      <w:r w:rsidRPr="00C366F1">
        <w:rPr>
          <w:rFonts w:ascii="Cambria" w:hAnsi="Cambria" w:cstheme="minorHAnsi"/>
          <w:color w:val="000000" w:themeColor="text1"/>
          <w:vertAlign w:val="superscript"/>
          <w:lang w:val="en-GB"/>
        </w:rPr>
        <w:footnoteReference w:id="1"/>
      </w:r>
    </w:p>
    <w:p w:rsidR="00F932EB" w:rsidRPr="00C366F1" w:rsidRDefault="00F932EB" w:rsidP="00C366F1">
      <w:pPr>
        <w:spacing w:after="0" w:line="276" w:lineRule="auto"/>
        <w:jc w:val="both"/>
        <w:rPr>
          <w:rFonts w:ascii="Cambria" w:hAnsi="Cambria" w:cstheme="minorHAnsi"/>
          <w:color w:val="000000" w:themeColor="text1"/>
          <w:lang w:val="en-GB"/>
        </w:rPr>
      </w:pPr>
    </w:p>
    <w:p w:rsidR="00F932EB" w:rsidRPr="00C366F1" w:rsidRDefault="00F932EB" w:rsidP="00C366F1">
      <w:pPr>
        <w:spacing w:after="200" w:line="276" w:lineRule="auto"/>
        <w:jc w:val="both"/>
        <w:rPr>
          <w:rFonts w:ascii="Cambria" w:hAnsi="Cambria" w:cstheme="minorHAnsi"/>
          <w:b/>
          <w:color w:val="000000" w:themeColor="text1"/>
          <w:u w:val="single"/>
          <w:lang w:val="en-GB"/>
        </w:rPr>
      </w:pPr>
      <w:r w:rsidRPr="00C366F1">
        <w:rPr>
          <w:rFonts w:ascii="Cambria" w:hAnsi="Cambria" w:cstheme="minorHAnsi"/>
          <w:b/>
          <w:color w:val="000000" w:themeColor="text1"/>
          <w:u w:val="single"/>
          <w:lang w:val="en-GB"/>
        </w:rPr>
        <w:t>Delivering as One in Rwanda</w:t>
      </w:r>
    </w:p>
    <w:p w:rsidR="00F932EB" w:rsidRPr="00C366F1" w:rsidRDefault="00F932EB" w:rsidP="00C366F1">
      <w:pPr>
        <w:spacing w:after="0" w:line="276" w:lineRule="auto"/>
        <w:jc w:val="both"/>
        <w:rPr>
          <w:rFonts w:ascii="Cambria" w:hAnsi="Cambria" w:cstheme="minorHAnsi"/>
          <w:color w:val="000000" w:themeColor="text1"/>
          <w:lang w:val="en-GB"/>
        </w:rPr>
      </w:pPr>
      <w:r w:rsidRPr="00C366F1">
        <w:rPr>
          <w:rFonts w:ascii="Cambria" w:hAnsi="Cambria" w:cstheme="minorHAnsi"/>
          <w:color w:val="000000" w:themeColor="text1"/>
          <w:lang w:val="en-GB"/>
        </w:rPr>
        <w:t xml:space="preserve">Having been among the first pilot countries, Rwanda adopted the Delivering as One approach many years ago, the 2013 -2018 UNDAP outlines a common vision, planning, and implementation on how the UN system can support the national needs and priorities as described in Vision 2020 and the 2013-2018 Economic Development and Poverty Reduction Strategy II (EDPRS II).  </w:t>
      </w:r>
    </w:p>
    <w:p w:rsidR="00F932EB" w:rsidRPr="00C366F1" w:rsidRDefault="00F932EB" w:rsidP="00C366F1">
      <w:pPr>
        <w:spacing w:after="0" w:line="276" w:lineRule="auto"/>
        <w:jc w:val="both"/>
        <w:rPr>
          <w:rFonts w:ascii="Cambria" w:hAnsi="Cambria" w:cstheme="minorHAnsi"/>
          <w:color w:val="000000" w:themeColor="text1"/>
          <w:lang w:val="en-GB"/>
        </w:rPr>
      </w:pPr>
    </w:p>
    <w:p w:rsidR="00F932EB" w:rsidRPr="00C366F1" w:rsidRDefault="00F932EB" w:rsidP="00C366F1">
      <w:pPr>
        <w:spacing w:after="0" w:line="276" w:lineRule="auto"/>
        <w:jc w:val="both"/>
        <w:rPr>
          <w:rFonts w:ascii="Cambria" w:hAnsi="Cambria" w:cstheme="minorHAnsi"/>
          <w:color w:val="000000" w:themeColor="text1"/>
          <w:lang w:val="en-GB"/>
        </w:rPr>
      </w:pPr>
      <w:r w:rsidRPr="00C366F1">
        <w:rPr>
          <w:rFonts w:ascii="Cambria" w:hAnsi="Cambria" w:cstheme="minorHAnsi"/>
          <w:color w:val="000000" w:themeColor="text1"/>
          <w:lang w:val="en-GB"/>
        </w:rPr>
        <w:t xml:space="preserve">UNDP Rwanda actively participates in two Sector Working Groups (SWG) of EDPRS II: The Justice and Rule of Law Sector and the Decentralization and Governance sector, including co-Chairing the technical working group on ICT for the first working Group and on Monitoring and Evaluation (M&amp;E) of the latter SWG. The evaluation will be conducted at a time when broader development process, such as the elaboration of Vision 2050 and EDPRS III are taking place. </w:t>
      </w:r>
    </w:p>
    <w:p w:rsidR="00F932EB" w:rsidRPr="00C366F1" w:rsidRDefault="00F932EB" w:rsidP="00C366F1">
      <w:pPr>
        <w:spacing w:after="0" w:line="276" w:lineRule="auto"/>
        <w:jc w:val="both"/>
        <w:rPr>
          <w:rFonts w:ascii="Cambria" w:hAnsi="Cambria" w:cstheme="minorHAnsi"/>
          <w:color w:val="000000" w:themeColor="text1"/>
          <w:lang w:val="en-GB"/>
        </w:rPr>
      </w:pPr>
    </w:p>
    <w:p w:rsidR="00F932EB" w:rsidRPr="00C366F1" w:rsidRDefault="00F932EB" w:rsidP="00C366F1">
      <w:pPr>
        <w:spacing w:after="0" w:line="276" w:lineRule="auto"/>
        <w:jc w:val="both"/>
        <w:rPr>
          <w:rFonts w:ascii="Cambria" w:hAnsi="Cambria" w:cstheme="minorHAnsi"/>
          <w:color w:val="000000" w:themeColor="text1"/>
          <w:lang w:val="en-GB"/>
        </w:rPr>
      </w:pPr>
      <w:r w:rsidRPr="00C366F1">
        <w:rPr>
          <w:rFonts w:ascii="Cambria" w:hAnsi="Cambria" w:cstheme="minorHAnsi"/>
          <w:color w:val="000000" w:themeColor="text1"/>
          <w:lang w:val="en-GB"/>
        </w:rPr>
        <w:t>The 2013 -2018 UNDAP is centred around 4 key results areas:</w:t>
      </w:r>
    </w:p>
    <w:p w:rsidR="00F932EB" w:rsidRPr="00C366F1" w:rsidRDefault="00F932EB" w:rsidP="00C366F1">
      <w:pPr>
        <w:numPr>
          <w:ilvl w:val="0"/>
          <w:numId w:val="6"/>
        </w:numPr>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Inclusive Economic transformation</w:t>
      </w:r>
    </w:p>
    <w:p w:rsidR="00F932EB" w:rsidRPr="00C366F1" w:rsidRDefault="00F932EB" w:rsidP="00C366F1">
      <w:pPr>
        <w:numPr>
          <w:ilvl w:val="0"/>
          <w:numId w:val="6"/>
        </w:numPr>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Accountable Governance</w:t>
      </w:r>
    </w:p>
    <w:p w:rsidR="00F932EB" w:rsidRPr="00C366F1" w:rsidRDefault="00F932EB" w:rsidP="00C366F1">
      <w:pPr>
        <w:numPr>
          <w:ilvl w:val="0"/>
          <w:numId w:val="6"/>
        </w:numPr>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Human Development, Humanitarian Response and Disaster Management</w:t>
      </w:r>
    </w:p>
    <w:p w:rsidR="00F932EB" w:rsidRPr="00C366F1" w:rsidRDefault="00F932EB" w:rsidP="00C366F1">
      <w:pPr>
        <w:numPr>
          <w:ilvl w:val="0"/>
          <w:numId w:val="6"/>
        </w:numPr>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One UN Business Operations</w:t>
      </w:r>
    </w:p>
    <w:p w:rsidR="00F932EB" w:rsidRPr="00C366F1" w:rsidRDefault="00F932EB" w:rsidP="00C366F1">
      <w:pPr>
        <w:spacing w:after="0" w:line="276" w:lineRule="auto"/>
        <w:jc w:val="both"/>
        <w:rPr>
          <w:rFonts w:ascii="Cambria" w:hAnsi="Cambria" w:cstheme="minorHAnsi"/>
          <w:color w:val="000000" w:themeColor="text1"/>
          <w:lang w:val="en-GB"/>
        </w:rPr>
      </w:pPr>
    </w:p>
    <w:p w:rsidR="00F932EB" w:rsidRPr="00C366F1" w:rsidRDefault="00F932EB" w:rsidP="00C366F1">
      <w:pPr>
        <w:spacing w:after="200" w:line="276" w:lineRule="auto"/>
        <w:jc w:val="both"/>
        <w:rPr>
          <w:rFonts w:ascii="Cambria" w:hAnsi="Cambria" w:cstheme="minorHAnsi"/>
          <w:color w:val="000000" w:themeColor="text1"/>
          <w:lang w:val="en-GB"/>
        </w:rPr>
      </w:pPr>
      <w:r w:rsidRPr="00C366F1">
        <w:rPr>
          <w:rFonts w:ascii="Cambria" w:hAnsi="Cambria" w:cstheme="minorHAnsi"/>
          <w:color w:val="000000" w:themeColor="text1"/>
          <w:lang w:val="en-GB"/>
        </w:rPr>
        <w:t xml:space="preserve">The democratic governance portfolio of UNDP Rwanda is situated in Results Area 2 (‘Accountable Governance’). UNDP Rwanda acts as co-Chair of this Development Results Group, jointly with UN WOMEN, and is the overall lead agency in this results area. </w:t>
      </w:r>
    </w:p>
    <w:p w:rsidR="00F932EB" w:rsidRPr="00C366F1" w:rsidRDefault="00F932EB" w:rsidP="00C366F1">
      <w:pPr>
        <w:spacing w:after="200" w:line="276" w:lineRule="auto"/>
        <w:jc w:val="both"/>
        <w:rPr>
          <w:rFonts w:ascii="Cambria" w:hAnsi="Cambria" w:cstheme="minorHAnsi"/>
          <w:color w:val="000000" w:themeColor="text1"/>
          <w:lang w:val="en-GB"/>
        </w:rPr>
      </w:pPr>
      <w:r w:rsidRPr="00C366F1">
        <w:rPr>
          <w:rFonts w:ascii="Cambria" w:hAnsi="Cambria" w:cstheme="minorHAnsi"/>
          <w:color w:val="000000" w:themeColor="text1"/>
          <w:lang w:val="en-GB"/>
        </w:rPr>
        <w:t>The governance programs of UNDP Rwanda contribute to both outcome of this Results Area 2 ‘</w:t>
      </w:r>
      <w:r w:rsidRPr="00C366F1">
        <w:rPr>
          <w:rFonts w:ascii="Cambria" w:hAnsi="Cambria" w:cstheme="minorHAnsi"/>
          <w:i/>
          <w:color w:val="000000" w:themeColor="text1"/>
          <w:lang w:val="en-GB"/>
        </w:rPr>
        <w:t>Accountable Governance’</w:t>
      </w:r>
      <w:r w:rsidRPr="00C366F1">
        <w:rPr>
          <w:rFonts w:ascii="Cambria" w:hAnsi="Cambria" w:cstheme="minorHAnsi"/>
          <w:color w:val="000000" w:themeColor="text1"/>
          <w:lang w:val="en-GB"/>
        </w:rPr>
        <w:t>, namely Outcome 2.1. ‘</w:t>
      </w:r>
      <w:r w:rsidRPr="00C366F1">
        <w:rPr>
          <w:rFonts w:ascii="Cambria" w:hAnsi="Cambria" w:cstheme="minorHAnsi"/>
          <w:i/>
          <w:color w:val="000000" w:themeColor="text1"/>
          <w:lang w:val="en-GB"/>
        </w:rPr>
        <w:t>Citizen Participation and Empowerment: accountability and citizen participation in sustainable development and decision-making process at all levels improved’</w:t>
      </w:r>
      <w:r w:rsidRPr="00C366F1">
        <w:rPr>
          <w:rFonts w:ascii="Cambria" w:hAnsi="Cambria" w:cstheme="minorHAnsi"/>
          <w:color w:val="000000" w:themeColor="text1"/>
          <w:lang w:val="en-GB"/>
        </w:rPr>
        <w:t xml:space="preserve"> and Outcome 2.2. ‘</w:t>
      </w:r>
      <w:r w:rsidRPr="00C366F1">
        <w:rPr>
          <w:rFonts w:ascii="Cambria" w:hAnsi="Cambria" w:cstheme="minorHAnsi"/>
          <w:i/>
          <w:color w:val="000000" w:themeColor="text1"/>
          <w:lang w:val="en-GB"/>
        </w:rPr>
        <w:t xml:space="preserve">Justice, Gender Equality and Human Rights: human rights, justice and gender equality promoted and implemented at all levels’. </w:t>
      </w:r>
    </w:p>
    <w:p w:rsidR="00F932EB" w:rsidRPr="00C366F1" w:rsidRDefault="00F932EB" w:rsidP="00C366F1">
      <w:pPr>
        <w:spacing w:after="200" w:line="276" w:lineRule="auto"/>
        <w:jc w:val="both"/>
        <w:rPr>
          <w:rFonts w:ascii="Cambria" w:hAnsi="Cambria" w:cstheme="minorHAnsi"/>
          <w:color w:val="000000" w:themeColor="text1"/>
          <w:lang w:val="en-GB"/>
        </w:rPr>
      </w:pPr>
      <w:r w:rsidRPr="00C366F1">
        <w:rPr>
          <w:rFonts w:ascii="Cambria" w:hAnsi="Cambria" w:cstheme="minorHAnsi"/>
          <w:color w:val="000000" w:themeColor="text1"/>
          <w:lang w:val="en-GB"/>
        </w:rPr>
        <w:t xml:space="preserve">UNDP Rwanda also acts as co-Chair of the Programmes, Policy and Oversight Committee (PPOC) of the One UN Rwanda.  </w:t>
      </w:r>
    </w:p>
    <w:p w:rsidR="00F932EB" w:rsidRPr="00C366F1" w:rsidRDefault="00F932EB" w:rsidP="00C366F1">
      <w:pPr>
        <w:spacing w:after="200" w:line="276" w:lineRule="auto"/>
        <w:jc w:val="both"/>
        <w:rPr>
          <w:rFonts w:ascii="Cambria" w:hAnsi="Cambria" w:cstheme="minorHAnsi"/>
          <w:b/>
          <w:color w:val="000000" w:themeColor="text1"/>
          <w:u w:val="single"/>
          <w:lang w:val="en-GB"/>
        </w:rPr>
      </w:pPr>
      <w:r w:rsidRPr="00C366F1">
        <w:rPr>
          <w:rFonts w:ascii="Cambria" w:hAnsi="Cambria" w:cstheme="minorHAnsi"/>
          <w:b/>
          <w:color w:val="000000" w:themeColor="text1"/>
          <w:u w:val="single"/>
          <w:lang w:val="en-GB"/>
        </w:rPr>
        <w:t xml:space="preserve">Democratic Governance Portfolio </w:t>
      </w:r>
    </w:p>
    <w:p w:rsidR="00F932EB" w:rsidRPr="00C366F1" w:rsidRDefault="00F932EB" w:rsidP="00C366F1">
      <w:pPr>
        <w:tabs>
          <w:tab w:val="left" w:pos="360"/>
        </w:tabs>
        <w:spacing w:after="0" w:line="276" w:lineRule="auto"/>
        <w:jc w:val="both"/>
        <w:rPr>
          <w:rFonts w:ascii="Cambria" w:hAnsi="Cambria" w:cstheme="minorHAnsi"/>
          <w:color w:val="000000" w:themeColor="text1"/>
          <w:lang w:val="en-GB"/>
        </w:rPr>
      </w:pPr>
      <w:r w:rsidRPr="00C366F1">
        <w:rPr>
          <w:rFonts w:ascii="Cambria" w:hAnsi="Cambria" w:cstheme="minorHAnsi"/>
          <w:color w:val="000000" w:themeColor="text1"/>
          <w:lang w:val="en-GB"/>
        </w:rPr>
        <w:t xml:space="preserve">The Democratic Governance and Peace Consolidation Unit (DGPCU) of UNDP Rwanda is one of the two key programmatic units and leads the work in the governance area. </w:t>
      </w:r>
    </w:p>
    <w:p w:rsidR="00F932EB" w:rsidRPr="00C366F1" w:rsidRDefault="00F932EB" w:rsidP="00C366F1">
      <w:pPr>
        <w:tabs>
          <w:tab w:val="left" w:pos="360"/>
        </w:tabs>
        <w:spacing w:after="0" w:line="276" w:lineRule="auto"/>
        <w:jc w:val="both"/>
        <w:rPr>
          <w:rFonts w:ascii="Cambria" w:hAnsi="Cambria" w:cstheme="minorHAnsi"/>
          <w:color w:val="000000" w:themeColor="text1"/>
          <w:lang w:val="en-GB"/>
        </w:rPr>
      </w:pPr>
    </w:p>
    <w:p w:rsidR="00F932EB" w:rsidRPr="00C366F1" w:rsidRDefault="00F932EB" w:rsidP="00C366F1">
      <w:pPr>
        <w:tabs>
          <w:tab w:val="left" w:pos="360"/>
        </w:tabs>
        <w:spacing w:after="0" w:line="276" w:lineRule="auto"/>
        <w:jc w:val="both"/>
        <w:rPr>
          <w:rFonts w:ascii="Cambria" w:hAnsi="Cambria" w:cstheme="minorHAnsi"/>
          <w:color w:val="000000" w:themeColor="text1"/>
          <w:lang w:val="en-GB"/>
        </w:rPr>
      </w:pPr>
      <w:r w:rsidRPr="00C366F1">
        <w:rPr>
          <w:rFonts w:ascii="Cambria" w:hAnsi="Cambria" w:cstheme="minorHAnsi"/>
          <w:color w:val="000000" w:themeColor="text1"/>
          <w:lang w:val="en-GB"/>
        </w:rPr>
        <w:t>In addition to the roles mentioned above, UNDP Rwanda is also the lead agency for 3 One UN Joint Programmes situated in area of Democratic Governance:</w:t>
      </w:r>
    </w:p>
    <w:p w:rsidR="00F932EB" w:rsidRPr="00C366F1" w:rsidRDefault="00F932EB" w:rsidP="00C366F1">
      <w:pPr>
        <w:numPr>
          <w:ilvl w:val="0"/>
          <w:numId w:val="8"/>
        </w:numPr>
        <w:tabs>
          <w:tab w:val="left" w:pos="360"/>
        </w:tabs>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Deepening Democracy through Strengthening Citizen Participation and Accountable Governance (DDAG);</w:t>
      </w:r>
    </w:p>
    <w:p w:rsidR="00F932EB" w:rsidRPr="00C366F1" w:rsidRDefault="00F932EB" w:rsidP="00C366F1">
      <w:pPr>
        <w:numPr>
          <w:ilvl w:val="0"/>
          <w:numId w:val="8"/>
        </w:numPr>
        <w:tabs>
          <w:tab w:val="left" w:pos="360"/>
        </w:tabs>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 xml:space="preserve">Promoting Access to Justice, Human Rights and Peace Consolidation (A2J). </w:t>
      </w:r>
    </w:p>
    <w:p w:rsidR="00F932EB" w:rsidRPr="00C366F1" w:rsidRDefault="00F932EB" w:rsidP="00C366F1">
      <w:pPr>
        <w:numPr>
          <w:ilvl w:val="0"/>
          <w:numId w:val="8"/>
        </w:numPr>
        <w:tabs>
          <w:tab w:val="left" w:pos="360"/>
        </w:tabs>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Strengthening Civil Society organizations for Responsive and Accountable Governance (CSOs).</w:t>
      </w:r>
    </w:p>
    <w:p w:rsidR="00F932EB" w:rsidRPr="00C366F1" w:rsidRDefault="00F932EB" w:rsidP="00C366F1">
      <w:pPr>
        <w:autoSpaceDE w:val="0"/>
        <w:autoSpaceDN w:val="0"/>
        <w:adjustRightInd w:val="0"/>
        <w:spacing w:after="0" w:line="276" w:lineRule="auto"/>
        <w:jc w:val="both"/>
        <w:rPr>
          <w:rFonts w:ascii="Cambria" w:hAnsi="Cambria" w:cstheme="minorHAnsi"/>
          <w:color w:val="000000" w:themeColor="text1"/>
          <w:lang w:val="en-GB"/>
        </w:rPr>
      </w:pPr>
    </w:p>
    <w:p w:rsidR="00F932EB" w:rsidRPr="00C366F1" w:rsidRDefault="00F932EB" w:rsidP="00C366F1">
      <w:pPr>
        <w:autoSpaceDE w:val="0"/>
        <w:autoSpaceDN w:val="0"/>
        <w:adjustRightInd w:val="0"/>
        <w:spacing w:after="0" w:line="276" w:lineRule="auto"/>
        <w:jc w:val="both"/>
        <w:rPr>
          <w:rFonts w:ascii="Cambria" w:hAnsi="Cambria" w:cstheme="minorHAnsi"/>
          <w:color w:val="000000" w:themeColor="text1"/>
        </w:rPr>
      </w:pPr>
      <w:r w:rsidRPr="00C366F1">
        <w:rPr>
          <w:rFonts w:ascii="Cambria" w:hAnsi="Cambria" w:cstheme="minorHAnsi"/>
          <w:color w:val="000000" w:themeColor="text1"/>
        </w:rPr>
        <w:t xml:space="preserve">The 3 Joint </w:t>
      </w:r>
      <w:proofErr w:type="spellStart"/>
      <w:r w:rsidRPr="00C366F1">
        <w:rPr>
          <w:rFonts w:ascii="Cambria" w:hAnsi="Cambria" w:cstheme="minorHAnsi"/>
          <w:color w:val="000000" w:themeColor="text1"/>
        </w:rPr>
        <w:t>Programmes</w:t>
      </w:r>
      <w:proofErr w:type="spellEnd"/>
      <w:r w:rsidRPr="00C366F1">
        <w:rPr>
          <w:rFonts w:ascii="Cambria" w:hAnsi="Cambria" w:cstheme="minorHAnsi"/>
          <w:color w:val="000000" w:themeColor="text1"/>
        </w:rPr>
        <w:t xml:space="preserve"> have the following UN partners: </w:t>
      </w:r>
    </w:p>
    <w:p w:rsidR="00F932EB" w:rsidRPr="00C366F1" w:rsidRDefault="00F932EB" w:rsidP="00C366F1">
      <w:pPr>
        <w:numPr>
          <w:ilvl w:val="0"/>
          <w:numId w:val="9"/>
        </w:numPr>
        <w:autoSpaceDE w:val="0"/>
        <w:autoSpaceDN w:val="0"/>
        <w:adjustRightInd w:val="0"/>
        <w:spacing w:after="0" w:line="276" w:lineRule="auto"/>
        <w:jc w:val="both"/>
        <w:rPr>
          <w:rFonts w:ascii="Cambria" w:hAnsi="Cambria" w:cstheme="minorHAnsi"/>
          <w:color w:val="000000" w:themeColor="text1"/>
        </w:rPr>
      </w:pPr>
      <w:r w:rsidRPr="00C366F1">
        <w:rPr>
          <w:rFonts w:ascii="Cambria" w:hAnsi="Cambria" w:cstheme="minorHAnsi"/>
          <w:b/>
          <w:color w:val="000000" w:themeColor="text1"/>
        </w:rPr>
        <w:t>DDAG:</w:t>
      </w:r>
      <w:r w:rsidRPr="00C366F1">
        <w:rPr>
          <w:rFonts w:ascii="Cambria" w:hAnsi="Cambria" w:cstheme="minorHAnsi"/>
          <w:color w:val="000000" w:themeColor="text1"/>
        </w:rPr>
        <w:t xml:space="preserve"> </w:t>
      </w:r>
      <w:r w:rsidRPr="00C366F1">
        <w:rPr>
          <w:rFonts w:ascii="Cambria" w:hAnsi="Cambria" w:cstheme="minorHAnsi"/>
          <w:color w:val="000000" w:themeColor="text1"/>
        </w:rPr>
        <w:tab/>
        <w:t xml:space="preserve">UNDP, UN WOMEN, UNV and OHCHR </w:t>
      </w:r>
    </w:p>
    <w:p w:rsidR="00F932EB" w:rsidRPr="00C366F1" w:rsidRDefault="00F932EB" w:rsidP="00C366F1">
      <w:pPr>
        <w:numPr>
          <w:ilvl w:val="0"/>
          <w:numId w:val="9"/>
        </w:numPr>
        <w:autoSpaceDE w:val="0"/>
        <w:autoSpaceDN w:val="0"/>
        <w:adjustRightInd w:val="0"/>
        <w:spacing w:after="0" w:line="276" w:lineRule="auto"/>
        <w:jc w:val="both"/>
        <w:rPr>
          <w:rFonts w:ascii="Cambria" w:hAnsi="Cambria" w:cstheme="minorHAnsi"/>
          <w:color w:val="000000" w:themeColor="text1"/>
        </w:rPr>
      </w:pPr>
      <w:r w:rsidRPr="00C366F1">
        <w:rPr>
          <w:rFonts w:ascii="Cambria" w:hAnsi="Cambria" w:cstheme="minorHAnsi"/>
          <w:b/>
          <w:color w:val="000000" w:themeColor="text1"/>
        </w:rPr>
        <w:t>A2J:</w:t>
      </w:r>
      <w:r w:rsidRPr="00C366F1">
        <w:rPr>
          <w:rFonts w:ascii="Cambria" w:hAnsi="Cambria" w:cstheme="minorHAnsi"/>
          <w:color w:val="000000" w:themeColor="text1"/>
        </w:rPr>
        <w:t xml:space="preserve">  </w:t>
      </w:r>
      <w:r w:rsidRPr="00C366F1">
        <w:rPr>
          <w:rFonts w:ascii="Cambria" w:hAnsi="Cambria" w:cstheme="minorHAnsi"/>
          <w:color w:val="000000" w:themeColor="text1"/>
        </w:rPr>
        <w:tab/>
        <w:t xml:space="preserve">UNDP, UNICEF, UN WOMEN and OHCHR. </w:t>
      </w:r>
    </w:p>
    <w:p w:rsidR="00F932EB" w:rsidRPr="00C366F1" w:rsidRDefault="00F932EB" w:rsidP="00C366F1">
      <w:pPr>
        <w:numPr>
          <w:ilvl w:val="0"/>
          <w:numId w:val="9"/>
        </w:numPr>
        <w:autoSpaceDE w:val="0"/>
        <w:autoSpaceDN w:val="0"/>
        <w:adjustRightInd w:val="0"/>
        <w:spacing w:after="0" w:line="276" w:lineRule="auto"/>
        <w:jc w:val="both"/>
        <w:rPr>
          <w:rFonts w:ascii="Cambria" w:hAnsi="Cambria" w:cstheme="minorHAnsi"/>
          <w:color w:val="000000" w:themeColor="text1"/>
        </w:rPr>
      </w:pPr>
      <w:r w:rsidRPr="00C366F1">
        <w:rPr>
          <w:rFonts w:ascii="Cambria" w:hAnsi="Cambria" w:cstheme="minorHAnsi"/>
          <w:b/>
          <w:color w:val="000000" w:themeColor="text1"/>
        </w:rPr>
        <w:t>CSOs:</w:t>
      </w:r>
      <w:r w:rsidRPr="00C366F1">
        <w:rPr>
          <w:rFonts w:ascii="Cambria" w:hAnsi="Cambria" w:cstheme="minorHAnsi"/>
          <w:color w:val="000000" w:themeColor="text1"/>
        </w:rPr>
        <w:t xml:space="preserve"> </w:t>
      </w:r>
      <w:r w:rsidRPr="00C366F1">
        <w:rPr>
          <w:rFonts w:ascii="Cambria" w:hAnsi="Cambria" w:cstheme="minorHAnsi"/>
          <w:color w:val="000000" w:themeColor="text1"/>
        </w:rPr>
        <w:tab/>
        <w:t>UNDP and UN WOMEN (formally joined in 2016)</w:t>
      </w:r>
    </w:p>
    <w:p w:rsidR="00F932EB" w:rsidRPr="00C366F1" w:rsidRDefault="00F932EB" w:rsidP="00C366F1">
      <w:pPr>
        <w:autoSpaceDE w:val="0"/>
        <w:autoSpaceDN w:val="0"/>
        <w:adjustRightInd w:val="0"/>
        <w:spacing w:after="0" w:line="276" w:lineRule="auto"/>
        <w:jc w:val="both"/>
        <w:rPr>
          <w:rFonts w:ascii="Cambria" w:hAnsi="Cambria" w:cstheme="minorHAnsi"/>
          <w:color w:val="000000" w:themeColor="text1"/>
        </w:rPr>
      </w:pPr>
    </w:p>
    <w:p w:rsidR="00F932EB" w:rsidRPr="00C366F1" w:rsidRDefault="00F932EB" w:rsidP="00C366F1">
      <w:pPr>
        <w:autoSpaceDE w:val="0"/>
        <w:autoSpaceDN w:val="0"/>
        <w:adjustRightInd w:val="0"/>
        <w:spacing w:after="0" w:line="276" w:lineRule="auto"/>
        <w:jc w:val="both"/>
        <w:rPr>
          <w:rFonts w:ascii="Cambria" w:hAnsi="Cambria" w:cstheme="minorHAnsi"/>
          <w:color w:val="000000" w:themeColor="text1"/>
        </w:rPr>
      </w:pPr>
      <w:r w:rsidRPr="00C366F1">
        <w:rPr>
          <w:rFonts w:ascii="Cambria" w:hAnsi="Cambria" w:cstheme="minorHAnsi"/>
          <w:color w:val="000000" w:themeColor="text1"/>
        </w:rPr>
        <w:t xml:space="preserve">The implementing partners of these </w:t>
      </w:r>
      <w:proofErr w:type="spellStart"/>
      <w:r w:rsidRPr="00C366F1">
        <w:rPr>
          <w:rFonts w:ascii="Cambria" w:hAnsi="Cambria" w:cstheme="minorHAnsi"/>
          <w:color w:val="000000" w:themeColor="text1"/>
        </w:rPr>
        <w:t>programmes</w:t>
      </w:r>
      <w:proofErr w:type="spellEnd"/>
      <w:r w:rsidRPr="00C366F1">
        <w:rPr>
          <w:rFonts w:ascii="Cambria" w:hAnsi="Cambria" w:cstheme="minorHAnsi"/>
          <w:color w:val="000000" w:themeColor="text1"/>
        </w:rPr>
        <w:t xml:space="preserve"> are the following:</w:t>
      </w:r>
    </w:p>
    <w:p w:rsidR="00F932EB" w:rsidRPr="00C366F1" w:rsidRDefault="00F932EB" w:rsidP="00C366F1">
      <w:pPr>
        <w:numPr>
          <w:ilvl w:val="0"/>
          <w:numId w:val="9"/>
        </w:numPr>
        <w:autoSpaceDE w:val="0"/>
        <w:autoSpaceDN w:val="0"/>
        <w:adjustRightInd w:val="0"/>
        <w:spacing w:after="0" w:line="276" w:lineRule="auto"/>
        <w:jc w:val="both"/>
        <w:rPr>
          <w:rFonts w:ascii="Cambria" w:hAnsi="Cambria" w:cstheme="minorHAnsi"/>
          <w:b/>
          <w:color w:val="000000" w:themeColor="text1"/>
        </w:rPr>
      </w:pPr>
      <w:r w:rsidRPr="00C366F1">
        <w:rPr>
          <w:rFonts w:ascii="Cambria" w:hAnsi="Cambria" w:cstheme="minorHAnsi"/>
          <w:b/>
          <w:color w:val="000000" w:themeColor="text1"/>
        </w:rPr>
        <w:t xml:space="preserve">DDAG: </w:t>
      </w:r>
    </w:p>
    <w:p w:rsidR="00F932EB" w:rsidRPr="00C366F1" w:rsidRDefault="00F932EB" w:rsidP="00C366F1">
      <w:pPr>
        <w:numPr>
          <w:ilvl w:val="1"/>
          <w:numId w:val="9"/>
        </w:numPr>
        <w:autoSpaceDE w:val="0"/>
        <w:autoSpaceDN w:val="0"/>
        <w:adjustRightInd w:val="0"/>
        <w:spacing w:after="0" w:line="276" w:lineRule="auto"/>
        <w:jc w:val="both"/>
        <w:rPr>
          <w:rFonts w:ascii="Cambria" w:hAnsi="Cambria" w:cstheme="minorHAnsi"/>
          <w:color w:val="000000" w:themeColor="text1"/>
        </w:rPr>
      </w:pPr>
      <w:r w:rsidRPr="00C366F1">
        <w:rPr>
          <w:rFonts w:ascii="Cambria" w:hAnsi="Cambria" w:cstheme="minorHAnsi"/>
          <w:color w:val="000000" w:themeColor="text1"/>
        </w:rPr>
        <w:t xml:space="preserve">the Rwanda Governance Board, which implements components related to generating evidence based research and assessments such as the production of the Rwanda Governance Score Card (RGS), as well as the Citizen Report Card, Mobile School of Governance and media reform activities; </w:t>
      </w:r>
    </w:p>
    <w:p w:rsidR="00F932EB" w:rsidRPr="00C366F1" w:rsidRDefault="00F932EB" w:rsidP="00C366F1">
      <w:pPr>
        <w:numPr>
          <w:ilvl w:val="1"/>
          <w:numId w:val="9"/>
        </w:numPr>
        <w:autoSpaceDE w:val="0"/>
        <w:autoSpaceDN w:val="0"/>
        <w:adjustRightInd w:val="0"/>
        <w:spacing w:after="0" w:line="276" w:lineRule="auto"/>
        <w:jc w:val="both"/>
        <w:rPr>
          <w:rFonts w:ascii="Cambria" w:hAnsi="Cambria" w:cstheme="minorHAnsi"/>
          <w:color w:val="000000" w:themeColor="text1"/>
        </w:rPr>
      </w:pPr>
      <w:r w:rsidRPr="00C366F1">
        <w:rPr>
          <w:rFonts w:ascii="Cambria" w:hAnsi="Cambria" w:cstheme="minorHAnsi"/>
          <w:color w:val="000000" w:themeColor="text1"/>
        </w:rPr>
        <w:t xml:space="preserve">the Media High Council, which is responsible for media capacity building activities; </w:t>
      </w:r>
    </w:p>
    <w:p w:rsidR="00F932EB" w:rsidRPr="00C366F1" w:rsidRDefault="00F932EB" w:rsidP="00C366F1">
      <w:pPr>
        <w:numPr>
          <w:ilvl w:val="1"/>
          <w:numId w:val="9"/>
        </w:numPr>
        <w:autoSpaceDE w:val="0"/>
        <w:autoSpaceDN w:val="0"/>
        <w:adjustRightInd w:val="0"/>
        <w:spacing w:after="0" w:line="276" w:lineRule="auto"/>
        <w:jc w:val="both"/>
        <w:rPr>
          <w:rFonts w:ascii="Cambria" w:hAnsi="Cambria" w:cstheme="minorHAnsi"/>
          <w:color w:val="000000" w:themeColor="text1"/>
        </w:rPr>
      </w:pPr>
      <w:r w:rsidRPr="00C366F1">
        <w:rPr>
          <w:rFonts w:ascii="Cambria" w:hAnsi="Cambria" w:cstheme="minorHAnsi"/>
          <w:color w:val="000000" w:themeColor="text1"/>
        </w:rPr>
        <w:t xml:space="preserve">the Rwandan Parliament, which is responsible for legislative and oversight components; </w:t>
      </w:r>
    </w:p>
    <w:p w:rsidR="00F932EB" w:rsidRPr="00C366F1" w:rsidRDefault="00F932EB" w:rsidP="00C366F1">
      <w:pPr>
        <w:numPr>
          <w:ilvl w:val="1"/>
          <w:numId w:val="9"/>
        </w:numPr>
        <w:autoSpaceDE w:val="0"/>
        <w:autoSpaceDN w:val="0"/>
        <w:adjustRightInd w:val="0"/>
        <w:spacing w:after="0" w:line="276" w:lineRule="auto"/>
        <w:jc w:val="both"/>
        <w:rPr>
          <w:rFonts w:ascii="Cambria" w:hAnsi="Cambria" w:cstheme="minorHAnsi"/>
          <w:color w:val="000000" w:themeColor="text1"/>
        </w:rPr>
      </w:pPr>
      <w:r w:rsidRPr="00C366F1">
        <w:rPr>
          <w:rFonts w:ascii="Cambria" w:hAnsi="Cambria" w:cstheme="minorHAnsi"/>
          <w:color w:val="000000" w:themeColor="text1"/>
        </w:rPr>
        <w:t xml:space="preserve">the National Forum for Political Organizations, which works towards strengthening the political engagement and dialogue among the youth and women; </w:t>
      </w:r>
    </w:p>
    <w:p w:rsidR="00F932EB" w:rsidRPr="00C366F1" w:rsidRDefault="00F932EB" w:rsidP="00C366F1">
      <w:pPr>
        <w:numPr>
          <w:ilvl w:val="1"/>
          <w:numId w:val="9"/>
        </w:numPr>
        <w:autoSpaceDE w:val="0"/>
        <w:autoSpaceDN w:val="0"/>
        <w:adjustRightInd w:val="0"/>
        <w:spacing w:after="0" w:line="276" w:lineRule="auto"/>
        <w:jc w:val="both"/>
        <w:rPr>
          <w:rFonts w:ascii="Cambria" w:hAnsi="Cambria" w:cstheme="minorHAnsi"/>
          <w:color w:val="000000" w:themeColor="text1"/>
        </w:rPr>
      </w:pPr>
      <w:r w:rsidRPr="00C366F1">
        <w:rPr>
          <w:rFonts w:ascii="Cambria" w:hAnsi="Cambria" w:cstheme="minorHAnsi"/>
          <w:color w:val="000000" w:themeColor="text1"/>
        </w:rPr>
        <w:t xml:space="preserve">National Electoral Commission, which is responsible for\ delivering free, fair and credible parliamentary, local level and presidential elections. </w:t>
      </w:r>
    </w:p>
    <w:p w:rsidR="00F932EB" w:rsidRPr="00C366F1" w:rsidRDefault="00F932EB" w:rsidP="00C366F1">
      <w:pPr>
        <w:autoSpaceDE w:val="0"/>
        <w:autoSpaceDN w:val="0"/>
        <w:adjustRightInd w:val="0"/>
        <w:spacing w:after="0" w:line="276" w:lineRule="auto"/>
        <w:ind w:left="1080"/>
        <w:jc w:val="both"/>
        <w:rPr>
          <w:rFonts w:ascii="Cambria" w:hAnsi="Cambria" w:cstheme="minorHAnsi"/>
          <w:color w:val="000000" w:themeColor="text1"/>
        </w:rPr>
      </w:pPr>
    </w:p>
    <w:p w:rsidR="00F932EB" w:rsidRPr="00C366F1" w:rsidRDefault="00F932EB" w:rsidP="00C366F1">
      <w:pPr>
        <w:numPr>
          <w:ilvl w:val="0"/>
          <w:numId w:val="9"/>
        </w:numPr>
        <w:autoSpaceDE w:val="0"/>
        <w:autoSpaceDN w:val="0"/>
        <w:adjustRightInd w:val="0"/>
        <w:spacing w:after="0" w:line="276" w:lineRule="auto"/>
        <w:jc w:val="both"/>
        <w:rPr>
          <w:rFonts w:ascii="Cambria" w:hAnsi="Cambria" w:cstheme="minorHAnsi"/>
          <w:b/>
          <w:color w:val="000000" w:themeColor="text1"/>
        </w:rPr>
      </w:pPr>
      <w:r w:rsidRPr="00C366F1">
        <w:rPr>
          <w:rFonts w:ascii="Cambria" w:hAnsi="Cambria" w:cstheme="minorHAnsi"/>
          <w:b/>
          <w:color w:val="000000" w:themeColor="text1"/>
        </w:rPr>
        <w:t xml:space="preserve">CSOs: </w:t>
      </w:r>
    </w:p>
    <w:p w:rsidR="00F932EB" w:rsidRPr="00C366F1" w:rsidRDefault="00F932EB" w:rsidP="00C366F1">
      <w:pPr>
        <w:numPr>
          <w:ilvl w:val="1"/>
          <w:numId w:val="9"/>
        </w:numPr>
        <w:autoSpaceDE w:val="0"/>
        <w:autoSpaceDN w:val="0"/>
        <w:adjustRightInd w:val="0"/>
        <w:spacing w:after="0" w:line="276" w:lineRule="auto"/>
        <w:jc w:val="both"/>
        <w:rPr>
          <w:rFonts w:ascii="Cambria" w:hAnsi="Cambria" w:cstheme="minorHAnsi"/>
          <w:color w:val="000000" w:themeColor="text1"/>
        </w:rPr>
      </w:pPr>
      <w:r w:rsidRPr="00C366F1">
        <w:rPr>
          <w:rFonts w:ascii="Cambria" w:hAnsi="Cambria" w:cstheme="minorHAnsi"/>
          <w:color w:val="000000" w:themeColor="text1"/>
        </w:rPr>
        <w:t xml:space="preserve">Rwanda Governance Board, which is the national authority in charge of registering and monitoring national CSOs. </w:t>
      </w:r>
    </w:p>
    <w:p w:rsidR="00F932EB" w:rsidRPr="00C366F1" w:rsidRDefault="00F932EB" w:rsidP="00C366F1">
      <w:pPr>
        <w:numPr>
          <w:ilvl w:val="1"/>
          <w:numId w:val="9"/>
        </w:numPr>
        <w:autoSpaceDE w:val="0"/>
        <w:autoSpaceDN w:val="0"/>
        <w:adjustRightInd w:val="0"/>
        <w:spacing w:after="0" w:line="276" w:lineRule="auto"/>
        <w:jc w:val="both"/>
        <w:rPr>
          <w:rFonts w:ascii="Cambria" w:hAnsi="Cambria" w:cstheme="minorHAnsi"/>
          <w:color w:val="000000" w:themeColor="text1"/>
        </w:rPr>
      </w:pPr>
      <w:r w:rsidRPr="00C366F1">
        <w:rPr>
          <w:rFonts w:ascii="Cambria" w:hAnsi="Cambria" w:cstheme="minorHAnsi"/>
          <w:color w:val="000000" w:themeColor="text1"/>
        </w:rPr>
        <w:t>CSOs working in the area of civic education, citizen engagement, environment protection, Human Rights, gender equality, legal aid, media, mediation, social protection, youth, etc.</w:t>
      </w:r>
    </w:p>
    <w:p w:rsidR="00F932EB" w:rsidRPr="00C366F1" w:rsidRDefault="00F932EB" w:rsidP="00C366F1">
      <w:pPr>
        <w:autoSpaceDE w:val="0"/>
        <w:autoSpaceDN w:val="0"/>
        <w:adjustRightInd w:val="0"/>
        <w:spacing w:after="0" w:line="276" w:lineRule="auto"/>
        <w:jc w:val="both"/>
        <w:rPr>
          <w:rFonts w:ascii="Cambria" w:hAnsi="Cambria" w:cstheme="minorHAnsi"/>
          <w:color w:val="000000" w:themeColor="text1"/>
        </w:rPr>
      </w:pPr>
    </w:p>
    <w:p w:rsidR="00F932EB" w:rsidRPr="00C366F1" w:rsidRDefault="00F932EB" w:rsidP="00C366F1">
      <w:pPr>
        <w:numPr>
          <w:ilvl w:val="0"/>
          <w:numId w:val="9"/>
        </w:numPr>
        <w:autoSpaceDE w:val="0"/>
        <w:autoSpaceDN w:val="0"/>
        <w:adjustRightInd w:val="0"/>
        <w:spacing w:after="0" w:line="276" w:lineRule="auto"/>
        <w:jc w:val="both"/>
        <w:rPr>
          <w:rFonts w:ascii="Cambria" w:hAnsi="Cambria" w:cstheme="minorHAnsi"/>
          <w:color w:val="000000" w:themeColor="text1"/>
        </w:rPr>
      </w:pPr>
      <w:r w:rsidRPr="00C366F1">
        <w:rPr>
          <w:rFonts w:ascii="Cambria" w:hAnsi="Cambria" w:cstheme="minorHAnsi"/>
          <w:b/>
          <w:color w:val="000000" w:themeColor="text1"/>
        </w:rPr>
        <w:t>A2J</w:t>
      </w:r>
      <w:r w:rsidRPr="00C366F1">
        <w:rPr>
          <w:rFonts w:ascii="Cambria" w:hAnsi="Cambria" w:cstheme="minorHAnsi"/>
          <w:color w:val="000000" w:themeColor="text1"/>
        </w:rPr>
        <w:t xml:space="preserve">: </w:t>
      </w:r>
    </w:p>
    <w:p w:rsidR="00F932EB" w:rsidRPr="00C366F1" w:rsidRDefault="00F932EB" w:rsidP="00C366F1">
      <w:pPr>
        <w:numPr>
          <w:ilvl w:val="1"/>
          <w:numId w:val="9"/>
        </w:numPr>
        <w:autoSpaceDE w:val="0"/>
        <w:autoSpaceDN w:val="0"/>
        <w:adjustRightInd w:val="0"/>
        <w:spacing w:after="0" w:line="276" w:lineRule="auto"/>
        <w:jc w:val="both"/>
        <w:rPr>
          <w:rFonts w:ascii="Cambria" w:hAnsi="Cambria" w:cstheme="minorHAnsi"/>
          <w:color w:val="000000" w:themeColor="text1"/>
        </w:rPr>
      </w:pPr>
      <w:r w:rsidRPr="00C366F1">
        <w:rPr>
          <w:rFonts w:ascii="Cambria" w:hAnsi="Cambria" w:cstheme="minorHAnsi"/>
          <w:color w:val="000000" w:themeColor="text1"/>
        </w:rPr>
        <w:t>the Ministry of Justice (MINIUST), which implements activities related to access to justice and human rights protection; It also coordinates activities implemented by the Supreme Court, the National Public Prosecution Authority (NPPA) and the Rwanda law Reform Commission (RLRC).</w:t>
      </w:r>
    </w:p>
    <w:p w:rsidR="00F932EB" w:rsidRPr="00C366F1" w:rsidRDefault="00F932EB" w:rsidP="00C366F1">
      <w:pPr>
        <w:numPr>
          <w:ilvl w:val="1"/>
          <w:numId w:val="9"/>
        </w:numPr>
        <w:autoSpaceDE w:val="0"/>
        <w:autoSpaceDN w:val="0"/>
        <w:adjustRightInd w:val="0"/>
        <w:spacing w:after="0" w:line="276" w:lineRule="auto"/>
        <w:jc w:val="both"/>
        <w:rPr>
          <w:rFonts w:ascii="Cambria" w:hAnsi="Cambria" w:cstheme="minorHAnsi"/>
          <w:color w:val="000000" w:themeColor="text1"/>
        </w:rPr>
      </w:pPr>
      <w:r w:rsidRPr="00C366F1">
        <w:rPr>
          <w:rFonts w:ascii="Cambria" w:hAnsi="Cambria" w:cstheme="minorHAnsi"/>
          <w:color w:val="000000" w:themeColor="text1"/>
        </w:rPr>
        <w:t xml:space="preserve">the National Commission for Human Rights (NCHR), which implements Human Rights related activities; </w:t>
      </w:r>
    </w:p>
    <w:p w:rsidR="00F932EB" w:rsidRPr="00C366F1" w:rsidRDefault="00F932EB" w:rsidP="00C366F1">
      <w:pPr>
        <w:numPr>
          <w:ilvl w:val="1"/>
          <w:numId w:val="9"/>
        </w:numPr>
        <w:autoSpaceDE w:val="0"/>
        <w:autoSpaceDN w:val="0"/>
        <w:adjustRightInd w:val="0"/>
        <w:spacing w:after="0" w:line="276" w:lineRule="auto"/>
        <w:jc w:val="both"/>
        <w:rPr>
          <w:rFonts w:ascii="Cambria" w:hAnsi="Cambria" w:cstheme="minorHAnsi"/>
          <w:color w:val="000000" w:themeColor="text1"/>
        </w:rPr>
      </w:pPr>
      <w:r w:rsidRPr="00C366F1">
        <w:rPr>
          <w:rFonts w:ascii="Cambria" w:hAnsi="Cambria" w:cstheme="minorHAnsi"/>
          <w:color w:val="000000" w:themeColor="text1"/>
        </w:rPr>
        <w:t xml:space="preserve">the National Unity and Reconciliation Commission, which promotes unity and reconciliation among Rwandans; and the </w:t>
      </w:r>
    </w:p>
    <w:p w:rsidR="00F932EB" w:rsidRPr="00C366F1" w:rsidRDefault="00F932EB" w:rsidP="00C366F1">
      <w:pPr>
        <w:numPr>
          <w:ilvl w:val="1"/>
          <w:numId w:val="9"/>
        </w:numPr>
        <w:autoSpaceDE w:val="0"/>
        <w:autoSpaceDN w:val="0"/>
        <w:adjustRightInd w:val="0"/>
        <w:spacing w:after="0" w:line="276" w:lineRule="auto"/>
        <w:jc w:val="both"/>
        <w:rPr>
          <w:rFonts w:ascii="Cambria" w:hAnsi="Cambria" w:cstheme="minorHAnsi"/>
          <w:color w:val="000000" w:themeColor="text1"/>
        </w:rPr>
      </w:pPr>
      <w:r w:rsidRPr="00C366F1">
        <w:rPr>
          <w:rFonts w:ascii="Cambria" w:hAnsi="Cambria" w:cstheme="minorHAnsi"/>
          <w:color w:val="000000" w:themeColor="text1"/>
        </w:rPr>
        <w:t xml:space="preserve">Rwanda National Police (RNP), which implements activities related to crime prevention through implementation of community policing concepts, amongst others. </w:t>
      </w:r>
    </w:p>
    <w:p w:rsidR="00F932EB" w:rsidRPr="00C366F1" w:rsidRDefault="00F932EB" w:rsidP="00C366F1">
      <w:pPr>
        <w:autoSpaceDE w:val="0"/>
        <w:autoSpaceDN w:val="0"/>
        <w:adjustRightInd w:val="0"/>
        <w:spacing w:after="0" w:line="276" w:lineRule="auto"/>
        <w:jc w:val="both"/>
        <w:rPr>
          <w:rFonts w:ascii="Cambria" w:hAnsi="Cambria" w:cstheme="minorHAnsi"/>
          <w:color w:val="000000" w:themeColor="text1"/>
        </w:rPr>
      </w:pPr>
    </w:p>
    <w:p w:rsidR="00F932EB" w:rsidRPr="00C366F1" w:rsidRDefault="00F932EB" w:rsidP="00C366F1">
      <w:pPr>
        <w:autoSpaceDE w:val="0"/>
        <w:autoSpaceDN w:val="0"/>
        <w:adjustRightInd w:val="0"/>
        <w:spacing w:after="0" w:line="276" w:lineRule="auto"/>
        <w:jc w:val="both"/>
        <w:rPr>
          <w:rFonts w:ascii="Cambria" w:hAnsi="Cambria" w:cstheme="minorHAnsi"/>
          <w:color w:val="000000" w:themeColor="text1"/>
        </w:rPr>
      </w:pPr>
      <w:r w:rsidRPr="00C366F1">
        <w:rPr>
          <w:rFonts w:ascii="Cambria" w:hAnsi="Cambria" w:cstheme="minorHAnsi"/>
          <w:color w:val="000000" w:themeColor="text1"/>
        </w:rPr>
        <w:lastRenderedPageBreak/>
        <w:t xml:space="preserve">These three Joint </w:t>
      </w:r>
      <w:proofErr w:type="spellStart"/>
      <w:r w:rsidRPr="00C366F1">
        <w:rPr>
          <w:rFonts w:ascii="Cambria" w:hAnsi="Cambria" w:cstheme="minorHAnsi"/>
          <w:color w:val="000000" w:themeColor="text1"/>
        </w:rPr>
        <w:t>Programme</w:t>
      </w:r>
      <w:proofErr w:type="spellEnd"/>
      <w:r w:rsidRPr="00C366F1">
        <w:rPr>
          <w:rFonts w:ascii="Cambria" w:hAnsi="Cambria" w:cstheme="minorHAnsi"/>
          <w:color w:val="000000" w:themeColor="text1"/>
        </w:rPr>
        <w:t xml:space="preserve"> are primarily financed through UNDP core resources. The DDAG </w:t>
      </w:r>
      <w:proofErr w:type="spellStart"/>
      <w:r w:rsidRPr="00C366F1">
        <w:rPr>
          <w:rFonts w:ascii="Cambria" w:hAnsi="Cambria" w:cstheme="minorHAnsi"/>
          <w:color w:val="000000" w:themeColor="text1"/>
        </w:rPr>
        <w:t>programme</w:t>
      </w:r>
      <w:proofErr w:type="spellEnd"/>
      <w:r w:rsidRPr="00C366F1">
        <w:rPr>
          <w:rFonts w:ascii="Cambria" w:hAnsi="Cambria" w:cstheme="minorHAnsi"/>
          <w:color w:val="000000" w:themeColor="text1"/>
        </w:rPr>
        <w:t xml:space="preserve"> has received One UN funding, whereas the CSO </w:t>
      </w:r>
      <w:proofErr w:type="spellStart"/>
      <w:r w:rsidRPr="00C366F1">
        <w:rPr>
          <w:rFonts w:ascii="Cambria" w:hAnsi="Cambria" w:cstheme="minorHAnsi"/>
          <w:color w:val="000000" w:themeColor="text1"/>
        </w:rPr>
        <w:t>Programme</w:t>
      </w:r>
      <w:proofErr w:type="spellEnd"/>
      <w:r w:rsidRPr="00C366F1">
        <w:rPr>
          <w:rFonts w:ascii="Cambria" w:hAnsi="Cambria" w:cstheme="minorHAnsi"/>
          <w:color w:val="000000" w:themeColor="text1"/>
        </w:rPr>
        <w:t xml:space="preserve"> also received One UN fund as the support from the Government of Switzerland. The A2J Program received additional support from the Fund for Developing Results Together (DRT-F). Detailed mid-term evaluations were conducted regarding the DDAG and A2J Programs (</w:t>
      </w:r>
      <w:r w:rsidRPr="00C366F1">
        <w:rPr>
          <w:rFonts w:ascii="Cambria" w:hAnsi="Cambria" w:cstheme="minorHAnsi"/>
          <w:i/>
          <w:color w:val="000000" w:themeColor="text1"/>
        </w:rPr>
        <w:t>see list of reference documents</w:t>
      </w:r>
      <w:r w:rsidRPr="00C366F1">
        <w:rPr>
          <w:rFonts w:ascii="Cambria" w:hAnsi="Cambria" w:cstheme="minorHAnsi"/>
          <w:color w:val="000000" w:themeColor="text1"/>
        </w:rPr>
        <w:t xml:space="preserve">); not regarding the CSO </w:t>
      </w:r>
      <w:proofErr w:type="spellStart"/>
      <w:r w:rsidRPr="00C366F1">
        <w:rPr>
          <w:rFonts w:ascii="Cambria" w:hAnsi="Cambria" w:cstheme="minorHAnsi"/>
          <w:color w:val="000000" w:themeColor="text1"/>
        </w:rPr>
        <w:t>Programme</w:t>
      </w:r>
      <w:proofErr w:type="spellEnd"/>
      <w:r w:rsidRPr="00C366F1">
        <w:rPr>
          <w:rFonts w:ascii="Cambria" w:hAnsi="Cambria" w:cstheme="minorHAnsi"/>
          <w:color w:val="000000" w:themeColor="text1"/>
        </w:rPr>
        <w:t xml:space="preserve"> as its implementation only started in May 2014. </w:t>
      </w:r>
    </w:p>
    <w:p w:rsidR="00F932EB" w:rsidRPr="00C366F1" w:rsidRDefault="00F932EB" w:rsidP="00C366F1">
      <w:pPr>
        <w:autoSpaceDE w:val="0"/>
        <w:autoSpaceDN w:val="0"/>
        <w:adjustRightInd w:val="0"/>
        <w:spacing w:after="0" w:line="276" w:lineRule="auto"/>
        <w:jc w:val="both"/>
        <w:rPr>
          <w:rFonts w:ascii="Cambria" w:hAnsi="Cambria" w:cstheme="minorHAnsi"/>
          <w:color w:val="000000" w:themeColor="text1"/>
        </w:rPr>
      </w:pPr>
    </w:p>
    <w:p w:rsidR="00F932EB" w:rsidRPr="00C366F1" w:rsidRDefault="00F932EB" w:rsidP="00C366F1">
      <w:pPr>
        <w:autoSpaceDE w:val="0"/>
        <w:autoSpaceDN w:val="0"/>
        <w:adjustRightInd w:val="0"/>
        <w:spacing w:after="0" w:line="276" w:lineRule="auto"/>
        <w:jc w:val="both"/>
        <w:rPr>
          <w:rFonts w:ascii="Cambria" w:hAnsi="Cambria" w:cstheme="minorHAnsi"/>
          <w:color w:val="000000" w:themeColor="text1"/>
        </w:rPr>
      </w:pPr>
      <w:r w:rsidRPr="00C366F1">
        <w:rPr>
          <w:rFonts w:ascii="Cambria" w:hAnsi="Cambria" w:cstheme="minorHAnsi"/>
          <w:color w:val="000000" w:themeColor="text1"/>
        </w:rPr>
        <w:t xml:space="preserve">In addition to these 3 Joint </w:t>
      </w:r>
      <w:proofErr w:type="spellStart"/>
      <w:r w:rsidRPr="00C366F1">
        <w:rPr>
          <w:rFonts w:ascii="Cambria" w:hAnsi="Cambria" w:cstheme="minorHAnsi"/>
          <w:color w:val="000000" w:themeColor="text1"/>
        </w:rPr>
        <w:t>Programmes</w:t>
      </w:r>
      <w:proofErr w:type="spellEnd"/>
      <w:r w:rsidRPr="00C366F1">
        <w:rPr>
          <w:rFonts w:ascii="Cambria" w:hAnsi="Cambria" w:cstheme="minorHAnsi"/>
          <w:color w:val="000000" w:themeColor="text1"/>
        </w:rPr>
        <w:t xml:space="preserve">, the DGPCU of UNDP Rwanda is also supporting a </w:t>
      </w:r>
      <w:proofErr w:type="spellStart"/>
      <w:r w:rsidRPr="00C366F1">
        <w:rPr>
          <w:rFonts w:ascii="Cambria" w:hAnsi="Cambria" w:cstheme="minorHAnsi"/>
          <w:color w:val="000000" w:themeColor="text1"/>
        </w:rPr>
        <w:t>programme</w:t>
      </w:r>
      <w:proofErr w:type="spellEnd"/>
      <w:r w:rsidRPr="00C366F1">
        <w:rPr>
          <w:rFonts w:ascii="Cambria" w:hAnsi="Cambria" w:cstheme="minorHAnsi"/>
          <w:color w:val="000000" w:themeColor="text1"/>
        </w:rPr>
        <w:t xml:space="preserve"> with the Rwanda Peace Academy (RPA), as well as contributing to two other One UN Joint Programs: supporting the National Gender Machinery (NGM, UN WOMEN-led) and the </w:t>
      </w:r>
      <w:proofErr w:type="spellStart"/>
      <w:r w:rsidRPr="00C366F1">
        <w:rPr>
          <w:rFonts w:ascii="Cambria" w:hAnsi="Cambria" w:cstheme="minorHAnsi"/>
          <w:color w:val="000000" w:themeColor="text1"/>
        </w:rPr>
        <w:t>Imbuto</w:t>
      </w:r>
      <w:proofErr w:type="spellEnd"/>
      <w:r w:rsidRPr="00C366F1">
        <w:rPr>
          <w:rFonts w:ascii="Cambria" w:hAnsi="Cambria" w:cstheme="minorHAnsi"/>
          <w:color w:val="000000" w:themeColor="text1"/>
        </w:rPr>
        <w:t xml:space="preserve"> Foundation (UNFPA-led). </w:t>
      </w:r>
    </w:p>
    <w:p w:rsidR="00F932EB" w:rsidRPr="00C366F1" w:rsidRDefault="00F932EB" w:rsidP="00C366F1">
      <w:pPr>
        <w:autoSpaceDE w:val="0"/>
        <w:autoSpaceDN w:val="0"/>
        <w:adjustRightInd w:val="0"/>
        <w:spacing w:after="0" w:line="276" w:lineRule="auto"/>
        <w:jc w:val="both"/>
        <w:rPr>
          <w:rFonts w:ascii="Cambria" w:hAnsi="Cambria" w:cstheme="minorHAnsi"/>
          <w:color w:val="000000" w:themeColor="text1"/>
        </w:rPr>
      </w:pPr>
    </w:p>
    <w:p w:rsidR="00F932EB" w:rsidRPr="00C366F1" w:rsidRDefault="00F932EB" w:rsidP="00C366F1">
      <w:pPr>
        <w:autoSpaceDE w:val="0"/>
        <w:autoSpaceDN w:val="0"/>
        <w:adjustRightInd w:val="0"/>
        <w:spacing w:after="0" w:line="276" w:lineRule="auto"/>
        <w:jc w:val="both"/>
        <w:rPr>
          <w:rFonts w:ascii="Cambria" w:hAnsi="Cambria" w:cstheme="minorHAnsi"/>
          <w:color w:val="000000" w:themeColor="text1"/>
        </w:rPr>
      </w:pPr>
      <w:r w:rsidRPr="00C366F1">
        <w:rPr>
          <w:rFonts w:ascii="Cambria" w:hAnsi="Cambria" w:cstheme="minorHAnsi"/>
          <w:color w:val="000000" w:themeColor="text1"/>
        </w:rPr>
        <w:t>The DGPCU also hosts regular informal meetings on democratic governance of developments partners.</w:t>
      </w:r>
    </w:p>
    <w:p w:rsidR="00F932EB" w:rsidRPr="00C366F1" w:rsidRDefault="00F932EB" w:rsidP="00C366F1">
      <w:pPr>
        <w:autoSpaceDE w:val="0"/>
        <w:autoSpaceDN w:val="0"/>
        <w:adjustRightInd w:val="0"/>
        <w:spacing w:after="0" w:line="276" w:lineRule="auto"/>
        <w:jc w:val="both"/>
        <w:rPr>
          <w:rFonts w:ascii="Cambria" w:hAnsi="Cambria" w:cstheme="minorHAnsi"/>
          <w:color w:val="000000" w:themeColor="text1"/>
          <w:lang w:val="en-GB"/>
        </w:rPr>
      </w:pPr>
    </w:p>
    <w:p w:rsidR="00F932EB" w:rsidRPr="00C366F1" w:rsidRDefault="00F932EB" w:rsidP="00C366F1">
      <w:pPr>
        <w:numPr>
          <w:ilvl w:val="0"/>
          <w:numId w:val="20"/>
        </w:numPr>
        <w:spacing w:after="200" w:line="276" w:lineRule="auto"/>
        <w:contextualSpacing/>
        <w:jc w:val="both"/>
        <w:rPr>
          <w:rFonts w:ascii="Cambria" w:hAnsi="Cambria" w:cstheme="minorHAnsi"/>
          <w:b/>
          <w:color w:val="000000" w:themeColor="text1"/>
          <w:u w:val="single"/>
          <w:lang w:val="en-GB"/>
        </w:rPr>
      </w:pPr>
      <w:r w:rsidRPr="00C366F1">
        <w:rPr>
          <w:rFonts w:ascii="Cambria" w:hAnsi="Cambria" w:cstheme="minorHAnsi"/>
          <w:b/>
          <w:color w:val="000000" w:themeColor="text1"/>
          <w:u w:val="single"/>
          <w:lang w:val="en-GB"/>
        </w:rPr>
        <w:t>PURPOSE, OBJECTIVE, SCOPE, FOCUS AND EVALUATION QUESTIONS</w:t>
      </w:r>
    </w:p>
    <w:p w:rsidR="00F932EB" w:rsidRPr="00C366F1" w:rsidRDefault="00F932EB" w:rsidP="00C366F1">
      <w:pPr>
        <w:spacing w:before="100" w:beforeAutospacing="1" w:after="100" w:afterAutospacing="1" w:line="276" w:lineRule="auto"/>
        <w:rPr>
          <w:rFonts w:ascii="Cambria" w:eastAsia="Times New Roman" w:hAnsi="Cambria" w:cstheme="minorHAnsi"/>
          <w:b/>
          <w:color w:val="000000" w:themeColor="text1"/>
          <w:u w:val="single"/>
          <w:lang w:val="en-GB"/>
        </w:rPr>
      </w:pPr>
      <w:r w:rsidRPr="00C366F1">
        <w:rPr>
          <w:rFonts w:ascii="Cambria" w:eastAsia="Times New Roman" w:hAnsi="Cambria" w:cstheme="minorHAnsi"/>
          <w:b/>
          <w:color w:val="000000" w:themeColor="text1"/>
          <w:u w:val="single"/>
          <w:lang w:val="en-GB"/>
        </w:rPr>
        <w:t>Rationale and Purpose for an Outcome Evaluation</w:t>
      </w:r>
    </w:p>
    <w:p w:rsidR="00F932EB" w:rsidRPr="00C366F1" w:rsidRDefault="00F932EB" w:rsidP="00C366F1">
      <w:pPr>
        <w:spacing w:before="100" w:beforeAutospacing="1" w:after="100" w:afterAutospacing="1" w:line="276" w:lineRule="auto"/>
        <w:jc w:val="both"/>
        <w:rPr>
          <w:rFonts w:ascii="Cambria" w:hAnsi="Cambria" w:cstheme="minorHAnsi"/>
          <w:color w:val="000000" w:themeColor="text1"/>
          <w:lang w:val="en-GB"/>
        </w:rPr>
      </w:pPr>
      <w:r w:rsidRPr="00C366F1">
        <w:rPr>
          <w:rFonts w:ascii="Cambria" w:hAnsi="Cambria" w:cstheme="minorHAnsi"/>
          <w:color w:val="000000" w:themeColor="text1"/>
          <w:lang w:val="en-GB"/>
        </w:rPr>
        <w:t xml:space="preserve">United Nations Development Programme (UNDP) conducts outcome evaluations to capture and demonstrate evaluative evidence of UNDP’s contributions to development results at the country level. </w:t>
      </w:r>
    </w:p>
    <w:p w:rsidR="00F932EB" w:rsidRPr="00C366F1" w:rsidRDefault="00F932EB" w:rsidP="00C366F1">
      <w:pPr>
        <w:spacing w:before="100" w:beforeAutospacing="1" w:after="100" w:afterAutospacing="1" w:line="276" w:lineRule="auto"/>
        <w:jc w:val="both"/>
        <w:rPr>
          <w:rFonts w:ascii="Cambria" w:hAnsi="Cambria" w:cstheme="minorHAnsi"/>
          <w:color w:val="000000" w:themeColor="text1"/>
          <w:lang w:val="en-GB"/>
        </w:rPr>
      </w:pPr>
      <w:r w:rsidRPr="00C366F1">
        <w:rPr>
          <w:rFonts w:ascii="Cambria" w:hAnsi="Cambria" w:cstheme="minorHAnsi"/>
          <w:color w:val="000000" w:themeColor="text1"/>
          <w:lang w:val="en-GB"/>
        </w:rPr>
        <w:t xml:space="preserve">These are independent evaluations carried out within the overall provisions contained in the UNDP Evaluation Policy. In line with the UNDP Rwanda Evaluation Plan, the CSO programme evaluation will be conducted to assess the overall impact of UNDP’s development assistance in the Practice Area of accountable governance including the support to civil society organisations. </w:t>
      </w:r>
    </w:p>
    <w:p w:rsidR="00F932EB" w:rsidRPr="00C366F1" w:rsidRDefault="00F932EB" w:rsidP="00C366F1">
      <w:pPr>
        <w:spacing w:before="100" w:beforeAutospacing="1" w:after="100" w:afterAutospacing="1" w:line="276" w:lineRule="auto"/>
        <w:jc w:val="both"/>
        <w:rPr>
          <w:rFonts w:ascii="Cambria" w:eastAsia="Times New Roman" w:hAnsi="Cambria" w:cstheme="minorHAnsi"/>
          <w:color w:val="000000" w:themeColor="text1"/>
          <w:lang w:val="en-GB"/>
        </w:rPr>
      </w:pPr>
      <w:r w:rsidRPr="00C366F1">
        <w:rPr>
          <w:rFonts w:ascii="Cambria" w:hAnsi="Cambria" w:cstheme="minorHAnsi"/>
          <w:color w:val="000000" w:themeColor="text1"/>
          <w:lang w:val="en-GB"/>
        </w:rPr>
        <w:t>The area of Democratic Governance is a very dynamic field that brings together many different stakeholders and institutions.</w:t>
      </w:r>
    </w:p>
    <w:p w:rsidR="00F932EB" w:rsidRPr="00C366F1" w:rsidRDefault="00F932EB" w:rsidP="00C366F1">
      <w:pPr>
        <w:spacing w:after="0" w:line="276" w:lineRule="auto"/>
        <w:jc w:val="both"/>
        <w:rPr>
          <w:rFonts w:ascii="Cambria" w:hAnsi="Cambria" w:cstheme="minorHAnsi"/>
          <w:color w:val="000000" w:themeColor="text1"/>
          <w:lang w:val="en-GB"/>
        </w:rPr>
      </w:pPr>
      <w:r w:rsidRPr="00C366F1">
        <w:rPr>
          <w:rFonts w:ascii="Cambria" w:hAnsi="Cambria" w:cstheme="minorHAnsi"/>
          <w:color w:val="000000" w:themeColor="text1"/>
          <w:lang w:val="en-GB"/>
        </w:rPr>
        <w:t>The goal of the outcome evaluation will be to assess how UNDP’s governance programme results contributed, together with the assistance of partners, to a change in development conditions of democratic governance in Rwanda in collaboration with other key actors in the governance area.</w:t>
      </w:r>
    </w:p>
    <w:p w:rsidR="00F932EB" w:rsidRPr="00C366F1" w:rsidRDefault="00F932EB" w:rsidP="00C366F1">
      <w:pPr>
        <w:spacing w:after="0" w:line="276" w:lineRule="auto"/>
        <w:jc w:val="both"/>
        <w:rPr>
          <w:rFonts w:ascii="Cambria" w:hAnsi="Cambria" w:cstheme="minorHAnsi"/>
          <w:color w:val="000000" w:themeColor="text1"/>
          <w:lang w:val="en-GB"/>
        </w:rPr>
      </w:pPr>
      <w:r w:rsidRPr="00C366F1">
        <w:rPr>
          <w:rFonts w:ascii="Cambria" w:hAnsi="Cambria" w:cstheme="minorHAnsi"/>
          <w:color w:val="000000" w:themeColor="text1"/>
          <w:lang w:val="en-GB"/>
        </w:rPr>
        <w:t xml:space="preserve"> </w:t>
      </w:r>
    </w:p>
    <w:p w:rsidR="00F932EB" w:rsidRPr="00C366F1" w:rsidRDefault="00F932EB" w:rsidP="00C366F1">
      <w:pPr>
        <w:spacing w:after="0" w:line="276" w:lineRule="auto"/>
        <w:jc w:val="both"/>
        <w:rPr>
          <w:rFonts w:ascii="Cambria" w:hAnsi="Cambria" w:cstheme="minorHAnsi"/>
          <w:color w:val="000000" w:themeColor="text1"/>
          <w:lang w:val="en-GB"/>
        </w:rPr>
      </w:pPr>
      <w:r w:rsidRPr="00C366F1">
        <w:rPr>
          <w:rFonts w:ascii="Cambria" w:hAnsi="Cambria" w:cstheme="minorHAnsi"/>
          <w:color w:val="000000" w:themeColor="text1"/>
          <w:lang w:val="en-GB"/>
        </w:rPr>
        <w:t>Moreover, emphasis will also be put on the CSOs programme to ensure CSOs programme stands out indicating progress made towards achieving the programme outcomes and outputs. Institutional arrangement and management of the CSOs programme will also be evaluated so as to assess the best practices and how CSOs capacities have been built in engaging with citizens and how the programme results have been sustained.</w:t>
      </w:r>
    </w:p>
    <w:p w:rsidR="00F932EB" w:rsidRPr="00C366F1" w:rsidRDefault="00F932EB" w:rsidP="00C366F1">
      <w:pPr>
        <w:spacing w:after="0" w:line="276" w:lineRule="auto"/>
        <w:jc w:val="both"/>
        <w:rPr>
          <w:rFonts w:ascii="Cambria" w:hAnsi="Cambria" w:cstheme="minorHAnsi"/>
          <w:color w:val="000000" w:themeColor="text1"/>
          <w:lang w:val="en-GB"/>
        </w:rPr>
      </w:pPr>
    </w:p>
    <w:p w:rsidR="00F932EB" w:rsidRPr="00C366F1" w:rsidRDefault="00F932EB" w:rsidP="00C366F1">
      <w:pPr>
        <w:spacing w:after="0" w:line="276" w:lineRule="auto"/>
        <w:jc w:val="both"/>
        <w:rPr>
          <w:rFonts w:ascii="Cambria" w:hAnsi="Cambria" w:cstheme="minorHAnsi"/>
          <w:color w:val="000000" w:themeColor="text1"/>
          <w:lang w:val="en-GB"/>
        </w:rPr>
      </w:pPr>
      <w:r w:rsidRPr="00C366F1">
        <w:rPr>
          <w:rFonts w:ascii="Cambria" w:eastAsia="Times New Roman" w:hAnsi="Cambria" w:cstheme="minorHAnsi"/>
          <w:b/>
          <w:color w:val="000000" w:themeColor="text1"/>
          <w:lang w:val="en-GB"/>
        </w:rPr>
        <w:t xml:space="preserve">The purpose of the outcome evaluation is to: </w:t>
      </w:r>
    </w:p>
    <w:p w:rsidR="00F932EB" w:rsidRPr="00C366F1" w:rsidRDefault="00F932EB" w:rsidP="00C366F1">
      <w:pPr>
        <w:numPr>
          <w:ilvl w:val="0"/>
          <w:numId w:val="25"/>
        </w:numPr>
        <w:spacing w:before="100" w:beforeAutospacing="1" w:after="100" w:afterAutospacing="1" w:line="276" w:lineRule="auto"/>
        <w:contextualSpacing/>
        <w:jc w:val="both"/>
        <w:rPr>
          <w:rFonts w:ascii="Cambria" w:eastAsia="Times New Roman" w:hAnsi="Cambria" w:cstheme="minorHAnsi"/>
          <w:color w:val="000000" w:themeColor="text1"/>
          <w:lang w:val="en-GB"/>
        </w:rPr>
      </w:pPr>
      <w:r w:rsidRPr="00C366F1">
        <w:rPr>
          <w:rFonts w:ascii="Cambria" w:eastAsia="Times New Roman" w:hAnsi="Cambria" w:cstheme="minorHAnsi"/>
          <w:color w:val="000000" w:themeColor="text1"/>
          <w:lang w:val="en-GB"/>
        </w:rPr>
        <w:t>To assess the overall progress towards achieving the programmes outcomes</w:t>
      </w:r>
    </w:p>
    <w:p w:rsidR="00F932EB" w:rsidRPr="00C366F1" w:rsidRDefault="00F932EB" w:rsidP="00C366F1">
      <w:pPr>
        <w:numPr>
          <w:ilvl w:val="0"/>
          <w:numId w:val="25"/>
        </w:numPr>
        <w:spacing w:before="100" w:beforeAutospacing="1" w:after="100" w:afterAutospacing="1"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lastRenderedPageBreak/>
        <w:t>To assess the achievement of programme outcomes, its alignment, contribution to national development goals, as well as the UNDAP and UNDP strategic Plan Results.</w:t>
      </w:r>
    </w:p>
    <w:p w:rsidR="00F932EB" w:rsidRPr="00C366F1" w:rsidRDefault="00F932EB" w:rsidP="00C366F1">
      <w:pPr>
        <w:numPr>
          <w:ilvl w:val="0"/>
          <w:numId w:val="25"/>
        </w:numPr>
        <w:spacing w:before="100" w:beforeAutospacing="1" w:after="100" w:afterAutospacing="1" w:line="276" w:lineRule="auto"/>
        <w:contextualSpacing/>
        <w:jc w:val="both"/>
        <w:rPr>
          <w:rFonts w:ascii="Cambria" w:eastAsia="Times New Roman" w:hAnsi="Cambria" w:cstheme="minorHAnsi"/>
          <w:color w:val="000000" w:themeColor="text1"/>
          <w:lang w:val="en-GB"/>
        </w:rPr>
      </w:pPr>
      <w:r w:rsidRPr="00C366F1">
        <w:rPr>
          <w:rFonts w:ascii="Cambria" w:hAnsi="Cambria" w:cstheme="minorHAnsi"/>
          <w:color w:val="000000" w:themeColor="text1"/>
          <w:lang w:val="en-GB"/>
        </w:rPr>
        <w:t>The evaluation will also reflect on the overall context of the programme (taking into account the risks and assumptions that guided the AWP), lessons learnt, identify best practices and consider recommendations for the next programming cycle</w:t>
      </w:r>
    </w:p>
    <w:p w:rsidR="00F932EB" w:rsidRPr="00C366F1" w:rsidRDefault="00F932EB" w:rsidP="00C366F1">
      <w:pPr>
        <w:numPr>
          <w:ilvl w:val="0"/>
          <w:numId w:val="24"/>
        </w:numPr>
        <w:spacing w:before="100" w:beforeAutospacing="1" w:after="100" w:afterAutospacing="1" w:line="276" w:lineRule="auto"/>
        <w:contextualSpacing/>
        <w:jc w:val="both"/>
        <w:rPr>
          <w:rFonts w:ascii="Cambria" w:eastAsia="Times New Roman" w:hAnsi="Cambria" w:cstheme="minorHAnsi"/>
          <w:color w:val="000000" w:themeColor="text1"/>
          <w:lang w:val="en-GB"/>
        </w:rPr>
      </w:pPr>
      <w:r w:rsidRPr="00C366F1">
        <w:rPr>
          <w:rFonts w:ascii="Cambria" w:eastAsia="Times New Roman" w:hAnsi="Cambria" w:cstheme="minorHAnsi"/>
          <w:color w:val="000000" w:themeColor="text1"/>
          <w:lang w:val="en-GB"/>
        </w:rPr>
        <w:t>To assess CSO’s engagement in policy making</w:t>
      </w:r>
    </w:p>
    <w:p w:rsidR="00F932EB" w:rsidRPr="00C366F1" w:rsidRDefault="00F932EB" w:rsidP="00C366F1">
      <w:pPr>
        <w:numPr>
          <w:ilvl w:val="0"/>
          <w:numId w:val="24"/>
        </w:numPr>
        <w:spacing w:before="100" w:beforeAutospacing="1" w:after="100" w:afterAutospacing="1" w:line="276" w:lineRule="auto"/>
        <w:contextualSpacing/>
        <w:jc w:val="both"/>
        <w:rPr>
          <w:rFonts w:ascii="Cambria" w:eastAsia="Times New Roman" w:hAnsi="Cambria" w:cstheme="minorHAnsi"/>
          <w:color w:val="000000" w:themeColor="text1"/>
          <w:lang w:val="en-GB"/>
        </w:rPr>
      </w:pPr>
      <w:r w:rsidRPr="00C366F1">
        <w:rPr>
          <w:rFonts w:ascii="Cambria" w:eastAsia="Times New Roman" w:hAnsi="Cambria" w:cstheme="minorHAnsi"/>
          <w:color w:val="000000" w:themeColor="text1"/>
          <w:lang w:val="en-GB"/>
        </w:rPr>
        <w:t>To assess how much the CSO’S capacity have been improved in terms of planning and implementation</w:t>
      </w:r>
    </w:p>
    <w:p w:rsidR="00F932EB" w:rsidRPr="00C366F1" w:rsidRDefault="00F932EB" w:rsidP="00C366F1">
      <w:pPr>
        <w:numPr>
          <w:ilvl w:val="0"/>
          <w:numId w:val="24"/>
        </w:numPr>
        <w:spacing w:before="100" w:beforeAutospacing="1" w:after="100" w:afterAutospacing="1" w:line="276" w:lineRule="auto"/>
        <w:contextualSpacing/>
        <w:jc w:val="both"/>
        <w:rPr>
          <w:rFonts w:ascii="Cambria" w:eastAsia="Times New Roman" w:hAnsi="Cambria" w:cstheme="minorHAnsi"/>
          <w:color w:val="000000" w:themeColor="text1"/>
          <w:lang w:val="en-GB"/>
        </w:rPr>
      </w:pPr>
      <w:r w:rsidRPr="00C366F1">
        <w:rPr>
          <w:rFonts w:ascii="Cambria" w:eastAsia="Times New Roman" w:hAnsi="Cambria" w:cstheme="minorHAnsi"/>
          <w:color w:val="000000" w:themeColor="text1"/>
          <w:lang w:val="en-GB"/>
        </w:rPr>
        <w:t>To assess the effectiveness of the RGB regarding their support to the CSOs</w:t>
      </w:r>
    </w:p>
    <w:p w:rsidR="00F932EB" w:rsidRPr="00C366F1" w:rsidRDefault="00F932EB" w:rsidP="00C366F1">
      <w:pPr>
        <w:numPr>
          <w:ilvl w:val="0"/>
          <w:numId w:val="24"/>
        </w:numPr>
        <w:spacing w:before="100" w:beforeAutospacing="1" w:after="100" w:afterAutospacing="1" w:line="276" w:lineRule="auto"/>
        <w:contextualSpacing/>
        <w:jc w:val="both"/>
        <w:rPr>
          <w:rFonts w:ascii="Cambria" w:eastAsia="Times New Roman" w:hAnsi="Cambria" w:cstheme="minorHAnsi"/>
          <w:color w:val="000000" w:themeColor="text1"/>
          <w:lang w:val="en-GB"/>
        </w:rPr>
      </w:pPr>
      <w:r w:rsidRPr="00C366F1">
        <w:rPr>
          <w:rFonts w:ascii="Cambria" w:eastAsia="Times New Roman" w:hAnsi="Cambria" w:cstheme="minorHAnsi"/>
          <w:color w:val="000000" w:themeColor="text1"/>
          <w:lang w:val="en-GB"/>
        </w:rPr>
        <w:t>To Assess the sustainability / Measure the impact of the UNDP’s support in CSOs and the RGB</w:t>
      </w:r>
    </w:p>
    <w:p w:rsidR="00F932EB" w:rsidRPr="00C366F1" w:rsidRDefault="00F932EB" w:rsidP="00C366F1">
      <w:pPr>
        <w:numPr>
          <w:ilvl w:val="0"/>
          <w:numId w:val="24"/>
        </w:numPr>
        <w:spacing w:before="100" w:beforeAutospacing="1" w:after="100" w:afterAutospacing="1" w:line="276" w:lineRule="auto"/>
        <w:contextualSpacing/>
        <w:jc w:val="both"/>
        <w:rPr>
          <w:rFonts w:ascii="Cambria" w:eastAsia="Times New Roman" w:hAnsi="Cambria" w:cstheme="minorHAnsi"/>
          <w:color w:val="000000" w:themeColor="text1"/>
          <w:lang w:val="en-GB"/>
        </w:rPr>
      </w:pPr>
      <w:r w:rsidRPr="00C366F1">
        <w:rPr>
          <w:rFonts w:ascii="Cambria" w:eastAsia="Times New Roman" w:hAnsi="Cambria" w:cstheme="minorHAnsi"/>
          <w:color w:val="000000" w:themeColor="text1"/>
          <w:lang w:val="en-GB"/>
        </w:rPr>
        <w:t>Identify the gap between the outcome of the programme and its aim</w:t>
      </w:r>
    </w:p>
    <w:p w:rsidR="00F932EB" w:rsidRPr="00C366F1" w:rsidRDefault="00F932EB" w:rsidP="00C366F1">
      <w:pPr>
        <w:numPr>
          <w:ilvl w:val="0"/>
          <w:numId w:val="24"/>
        </w:numPr>
        <w:spacing w:before="100" w:beforeAutospacing="1" w:after="100" w:afterAutospacing="1" w:line="276" w:lineRule="auto"/>
        <w:contextualSpacing/>
        <w:jc w:val="both"/>
        <w:rPr>
          <w:rFonts w:ascii="Cambria" w:eastAsia="Times New Roman" w:hAnsi="Cambria" w:cstheme="minorHAnsi"/>
          <w:color w:val="000000" w:themeColor="text1"/>
          <w:lang w:val="en-GB"/>
        </w:rPr>
      </w:pPr>
      <w:r w:rsidRPr="00C366F1">
        <w:rPr>
          <w:rFonts w:ascii="Cambria" w:eastAsia="Times New Roman" w:hAnsi="Cambria" w:cstheme="minorHAnsi"/>
          <w:color w:val="000000" w:themeColor="text1"/>
          <w:lang w:val="en-GB"/>
        </w:rPr>
        <w:t xml:space="preserve">Measure the impact of the UNDP Democratic Governance portfolio and its programmatic strategies. </w:t>
      </w:r>
    </w:p>
    <w:p w:rsidR="00F932EB" w:rsidRPr="00C366F1" w:rsidRDefault="00F932EB" w:rsidP="00C366F1">
      <w:pPr>
        <w:numPr>
          <w:ilvl w:val="0"/>
          <w:numId w:val="24"/>
        </w:numPr>
        <w:spacing w:before="100" w:beforeAutospacing="1" w:after="100" w:afterAutospacing="1" w:line="276" w:lineRule="auto"/>
        <w:contextualSpacing/>
        <w:jc w:val="both"/>
        <w:rPr>
          <w:rFonts w:ascii="Cambria" w:eastAsia="Times New Roman" w:hAnsi="Cambria" w:cstheme="minorHAnsi"/>
          <w:color w:val="000000" w:themeColor="text1"/>
          <w:lang w:val="en-GB"/>
        </w:rPr>
      </w:pPr>
      <w:r w:rsidRPr="00C366F1">
        <w:rPr>
          <w:rFonts w:ascii="Cambria" w:eastAsia="Times New Roman" w:hAnsi="Cambria" w:cstheme="minorHAnsi"/>
          <w:color w:val="000000" w:themeColor="text1"/>
          <w:lang w:val="en-GB"/>
        </w:rPr>
        <w:t xml:space="preserve">Provide substantive input and direction to the formulation of future strategies, including at programmatic level. </w:t>
      </w:r>
    </w:p>
    <w:p w:rsidR="00F932EB" w:rsidRPr="00C366F1" w:rsidRDefault="00F932EB" w:rsidP="00C366F1">
      <w:pPr>
        <w:numPr>
          <w:ilvl w:val="0"/>
          <w:numId w:val="24"/>
        </w:numPr>
        <w:spacing w:before="100" w:beforeAutospacing="1" w:after="100" w:afterAutospacing="1" w:line="276" w:lineRule="auto"/>
        <w:contextualSpacing/>
        <w:jc w:val="both"/>
        <w:rPr>
          <w:rFonts w:ascii="Cambria" w:eastAsia="Times New Roman" w:hAnsi="Cambria" w:cstheme="minorHAnsi"/>
          <w:color w:val="000000" w:themeColor="text1"/>
          <w:lang w:val="en-GB"/>
        </w:rPr>
      </w:pPr>
      <w:r w:rsidRPr="00C366F1">
        <w:rPr>
          <w:rFonts w:ascii="Cambria" w:eastAsia="Times New Roman" w:hAnsi="Cambria" w:cstheme="minorHAnsi"/>
          <w:color w:val="000000" w:themeColor="text1"/>
          <w:lang w:val="en-GB"/>
        </w:rPr>
        <w:t xml:space="preserve">Support greater UNDP accountability to national stakeholders and partners in Rwanda. </w:t>
      </w:r>
    </w:p>
    <w:p w:rsidR="00F932EB" w:rsidRPr="00C366F1" w:rsidRDefault="00F932EB" w:rsidP="00C366F1">
      <w:pPr>
        <w:numPr>
          <w:ilvl w:val="0"/>
          <w:numId w:val="24"/>
        </w:numPr>
        <w:spacing w:before="100" w:beforeAutospacing="1" w:after="100" w:afterAutospacing="1" w:line="276" w:lineRule="auto"/>
        <w:contextualSpacing/>
        <w:jc w:val="both"/>
        <w:rPr>
          <w:rFonts w:ascii="Cambria" w:eastAsia="Times New Roman" w:hAnsi="Cambria" w:cstheme="minorHAnsi"/>
          <w:color w:val="000000" w:themeColor="text1"/>
          <w:lang w:val="en-GB"/>
        </w:rPr>
      </w:pPr>
      <w:r w:rsidRPr="00C366F1">
        <w:rPr>
          <w:rFonts w:ascii="Cambria" w:eastAsia="Times New Roman" w:hAnsi="Cambria" w:cstheme="minorHAnsi"/>
          <w:color w:val="000000" w:themeColor="text1"/>
          <w:lang w:val="en-GB"/>
        </w:rPr>
        <w:t xml:space="preserve">Serve as a means of quality assurance for UNDP interventions at the country level; </w:t>
      </w:r>
    </w:p>
    <w:p w:rsidR="00F932EB" w:rsidRPr="00C366F1" w:rsidRDefault="00F932EB" w:rsidP="00C366F1">
      <w:pPr>
        <w:numPr>
          <w:ilvl w:val="0"/>
          <w:numId w:val="24"/>
        </w:numPr>
        <w:spacing w:before="100" w:beforeAutospacing="1" w:after="100" w:afterAutospacing="1" w:line="276" w:lineRule="auto"/>
        <w:contextualSpacing/>
        <w:jc w:val="both"/>
        <w:rPr>
          <w:rFonts w:ascii="Cambria" w:eastAsia="Times New Roman" w:hAnsi="Cambria" w:cstheme="minorHAnsi"/>
          <w:color w:val="000000" w:themeColor="text1"/>
          <w:lang w:val="en-GB"/>
        </w:rPr>
      </w:pPr>
      <w:r w:rsidRPr="00C366F1">
        <w:rPr>
          <w:rFonts w:ascii="Cambria" w:eastAsia="Times New Roman" w:hAnsi="Cambria" w:cstheme="minorHAnsi"/>
          <w:color w:val="000000" w:themeColor="text1"/>
          <w:lang w:val="en-GB"/>
        </w:rPr>
        <w:t>Contribute to learning at corporate, regional and country levels. </w:t>
      </w:r>
    </w:p>
    <w:p w:rsidR="00F932EB" w:rsidRPr="00C366F1" w:rsidRDefault="00F932EB" w:rsidP="00C366F1">
      <w:pPr>
        <w:spacing w:before="100" w:beforeAutospacing="1" w:after="100" w:afterAutospacing="1" w:line="276" w:lineRule="auto"/>
        <w:ind w:left="765"/>
        <w:contextualSpacing/>
        <w:jc w:val="both"/>
        <w:rPr>
          <w:rFonts w:ascii="Cambria" w:eastAsia="Times New Roman" w:hAnsi="Cambria" w:cstheme="minorHAnsi"/>
          <w:color w:val="000000" w:themeColor="text1"/>
          <w:lang w:val="en-GB"/>
        </w:rPr>
      </w:pPr>
    </w:p>
    <w:p w:rsidR="00F932EB" w:rsidRPr="00C366F1" w:rsidRDefault="00F932EB" w:rsidP="00C366F1">
      <w:pPr>
        <w:spacing w:before="100" w:beforeAutospacing="1" w:after="100" w:afterAutospacing="1" w:line="276" w:lineRule="auto"/>
        <w:rPr>
          <w:rFonts w:ascii="Cambria" w:eastAsia="Times New Roman" w:hAnsi="Cambria" w:cstheme="minorHAnsi"/>
          <w:color w:val="000000" w:themeColor="text1"/>
          <w:lang w:val="en-GB"/>
        </w:rPr>
      </w:pPr>
      <w:r w:rsidRPr="00C366F1">
        <w:rPr>
          <w:rFonts w:ascii="Cambria" w:eastAsia="Times New Roman" w:hAnsi="Cambria" w:cstheme="minorHAnsi"/>
          <w:color w:val="000000" w:themeColor="text1"/>
          <w:lang w:val="en-GB"/>
        </w:rPr>
        <w:t xml:space="preserve">The outcome evaluation will be conducted in 2017 towards the end of the current programme cycle 2013-2018 with a view to providing strategic direction and inputs to the preparation of the new programming cycle starting from 2018 including the forthcoming new United National Development Assistance Programme (UNDAP) scheduled to start the same year. </w:t>
      </w:r>
    </w:p>
    <w:p w:rsidR="00F932EB" w:rsidRPr="00C366F1" w:rsidRDefault="00F932EB" w:rsidP="00C366F1">
      <w:pPr>
        <w:numPr>
          <w:ilvl w:val="0"/>
          <w:numId w:val="20"/>
        </w:numPr>
        <w:spacing w:after="200" w:line="276" w:lineRule="auto"/>
        <w:contextualSpacing/>
        <w:jc w:val="both"/>
        <w:rPr>
          <w:rFonts w:ascii="Cambria" w:hAnsi="Cambria" w:cstheme="minorHAnsi"/>
          <w:b/>
          <w:color w:val="000000" w:themeColor="text1"/>
          <w:u w:val="single"/>
          <w:lang w:val="en-GB"/>
        </w:rPr>
      </w:pPr>
      <w:r w:rsidRPr="00C366F1">
        <w:rPr>
          <w:rFonts w:ascii="Cambria" w:hAnsi="Cambria" w:cstheme="minorHAnsi"/>
          <w:b/>
          <w:color w:val="000000" w:themeColor="text1"/>
          <w:u w:val="single"/>
          <w:lang w:val="en-GB"/>
        </w:rPr>
        <w:t>Objectives of the Outcome Evaluation</w:t>
      </w:r>
    </w:p>
    <w:p w:rsidR="00F932EB" w:rsidRPr="00C366F1" w:rsidRDefault="00F932EB" w:rsidP="00C366F1">
      <w:pPr>
        <w:spacing w:after="0" w:line="276" w:lineRule="auto"/>
        <w:jc w:val="both"/>
        <w:rPr>
          <w:rFonts w:ascii="Cambria" w:hAnsi="Cambria" w:cstheme="minorHAnsi"/>
          <w:color w:val="000000" w:themeColor="text1"/>
          <w:lang w:val="en-GB"/>
        </w:rPr>
      </w:pPr>
      <w:r w:rsidRPr="00C366F1">
        <w:rPr>
          <w:rFonts w:ascii="Cambria" w:hAnsi="Cambria" w:cstheme="minorHAnsi"/>
          <w:color w:val="000000" w:themeColor="text1"/>
          <w:lang w:val="en-GB"/>
        </w:rPr>
        <w:t>The evaluation will assess how UNDP Rwanda’s governance programme results contributed to a change in development conditions of democratic governance in Rwanda in collaboration with other key actors in the governance area.</w:t>
      </w:r>
    </w:p>
    <w:p w:rsidR="00F932EB" w:rsidRPr="00C366F1" w:rsidRDefault="00F932EB" w:rsidP="00C366F1">
      <w:pPr>
        <w:spacing w:after="0" w:line="276" w:lineRule="auto"/>
        <w:jc w:val="both"/>
        <w:rPr>
          <w:rFonts w:ascii="Cambria" w:hAnsi="Cambria" w:cstheme="minorHAnsi"/>
          <w:color w:val="000000" w:themeColor="text1"/>
          <w:lang w:val="en-GB"/>
        </w:rPr>
      </w:pPr>
    </w:p>
    <w:p w:rsidR="00F932EB" w:rsidRPr="00C366F1" w:rsidRDefault="00F932EB" w:rsidP="00C366F1">
      <w:pPr>
        <w:spacing w:after="0" w:line="276" w:lineRule="auto"/>
        <w:jc w:val="both"/>
        <w:rPr>
          <w:rFonts w:ascii="Cambria" w:hAnsi="Cambria" w:cstheme="minorHAnsi"/>
          <w:color w:val="000000" w:themeColor="text1"/>
          <w:lang w:val="en-GB"/>
        </w:rPr>
      </w:pPr>
      <w:r w:rsidRPr="00C366F1">
        <w:rPr>
          <w:rFonts w:ascii="Cambria" w:hAnsi="Cambria" w:cstheme="minorHAnsi"/>
          <w:color w:val="000000" w:themeColor="text1"/>
          <w:lang w:val="en-GB"/>
        </w:rPr>
        <w:t xml:space="preserve">The overall objective of the outcome evaluation is to measure UNDP’s contribution, through the Joint Programmes and beyond, in the following fields of democratic governance: citizen participation in decision making; evidence-based decision-making; timely and high-quality service delivery to citizens; gender parity in leadership at all levels; political space; media development; strengthening of national civil society; access to equitable justice; enjoyment of human rights; building up of sustainable peace.  </w:t>
      </w:r>
    </w:p>
    <w:p w:rsidR="00F932EB" w:rsidRPr="00C366F1" w:rsidRDefault="00F932EB" w:rsidP="00C366F1">
      <w:pPr>
        <w:spacing w:after="0" w:line="276" w:lineRule="auto"/>
        <w:jc w:val="both"/>
        <w:rPr>
          <w:rFonts w:ascii="Cambria" w:hAnsi="Cambria" w:cstheme="minorHAnsi"/>
          <w:color w:val="000000" w:themeColor="text1"/>
          <w:lang w:val="en-GB"/>
        </w:rPr>
      </w:pPr>
    </w:p>
    <w:p w:rsidR="00F932EB" w:rsidRPr="00C366F1" w:rsidRDefault="00F932EB" w:rsidP="00C366F1">
      <w:pPr>
        <w:spacing w:after="0" w:line="276" w:lineRule="auto"/>
        <w:jc w:val="both"/>
        <w:rPr>
          <w:rFonts w:ascii="Cambria" w:hAnsi="Cambria" w:cstheme="minorHAnsi"/>
          <w:color w:val="000000" w:themeColor="text1"/>
          <w:lang w:val="en-GB"/>
        </w:rPr>
      </w:pPr>
      <w:r w:rsidRPr="00C366F1">
        <w:rPr>
          <w:rFonts w:ascii="Cambria" w:hAnsi="Cambria" w:cstheme="minorHAnsi"/>
          <w:color w:val="000000" w:themeColor="text1"/>
          <w:lang w:val="en-GB"/>
        </w:rPr>
        <w:t xml:space="preserve">The specific objectives of the programme evaluation are the following: </w:t>
      </w:r>
    </w:p>
    <w:p w:rsidR="00F932EB" w:rsidRPr="00C366F1" w:rsidRDefault="00F932EB" w:rsidP="00C366F1">
      <w:pPr>
        <w:numPr>
          <w:ilvl w:val="0"/>
          <w:numId w:val="21"/>
        </w:numPr>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To assess progress (what and how much) progress has been made towards advancing democratic governance (</w:t>
      </w:r>
      <w:r w:rsidRPr="00C366F1">
        <w:rPr>
          <w:rFonts w:ascii="Cambria" w:hAnsi="Cambria" w:cstheme="minorHAnsi"/>
          <w:i/>
          <w:color w:val="000000" w:themeColor="text1"/>
          <w:lang w:val="en-GB"/>
        </w:rPr>
        <w:t>including contributing factors and constraints</w:t>
      </w:r>
      <w:r w:rsidRPr="00C366F1">
        <w:rPr>
          <w:rFonts w:ascii="Cambria" w:hAnsi="Cambria" w:cstheme="minorHAnsi"/>
          <w:color w:val="000000" w:themeColor="text1"/>
          <w:lang w:val="en-GB"/>
        </w:rPr>
        <w:t xml:space="preserve">), </w:t>
      </w:r>
    </w:p>
    <w:p w:rsidR="00F932EB" w:rsidRPr="00C366F1" w:rsidRDefault="00F932EB" w:rsidP="00C366F1">
      <w:pPr>
        <w:numPr>
          <w:ilvl w:val="0"/>
          <w:numId w:val="21"/>
        </w:numPr>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to assess whether the programme/project is the appropriate solution to the identified problem(s);</w:t>
      </w:r>
    </w:p>
    <w:p w:rsidR="00F932EB" w:rsidRPr="00C366F1" w:rsidRDefault="00F932EB" w:rsidP="00C366F1">
      <w:pPr>
        <w:numPr>
          <w:ilvl w:val="0"/>
          <w:numId w:val="21"/>
        </w:numPr>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lastRenderedPageBreak/>
        <w:t>To assess the relevance of and progress made in terms of the UNDP outputs and assess sustainability of results and benefits (</w:t>
      </w:r>
      <w:r w:rsidRPr="00C366F1">
        <w:rPr>
          <w:rFonts w:ascii="Cambria" w:hAnsi="Cambria" w:cstheme="minorHAnsi"/>
          <w:i/>
          <w:color w:val="000000" w:themeColor="text1"/>
          <w:lang w:val="en-GB"/>
        </w:rPr>
        <w:t>including an analysis of both programme/project activities and soft/technical-assistance activities</w:t>
      </w:r>
      <w:r w:rsidRPr="00C366F1">
        <w:rPr>
          <w:rFonts w:ascii="Cambria" w:hAnsi="Cambria" w:cstheme="minorHAnsi"/>
          <w:color w:val="000000" w:themeColor="text1"/>
          <w:lang w:val="en-GB"/>
        </w:rPr>
        <w:t xml:space="preserve">), </w:t>
      </w:r>
    </w:p>
    <w:p w:rsidR="00F932EB" w:rsidRPr="00C366F1" w:rsidRDefault="00F932EB" w:rsidP="00C366F1">
      <w:pPr>
        <w:numPr>
          <w:ilvl w:val="0"/>
          <w:numId w:val="21"/>
        </w:numPr>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 xml:space="preserve">To assess the alignment of the democratic governance portfolio to national development priorities, UNDAP and UNDP’s Strategy 2014 -2017 </w:t>
      </w:r>
    </w:p>
    <w:p w:rsidR="00F932EB" w:rsidRPr="00C366F1" w:rsidRDefault="00F932EB" w:rsidP="00C366F1">
      <w:pPr>
        <w:numPr>
          <w:ilvl w:val="0"/>
          <w:numId w:val="21"/>
        </w:numPr>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Evaluate the contribution that UNDP has made/is making to the progress towards the achievement of the outcome (</w:t>
      </w:r>
      <w:r w:rsidRPr="00C366F1">
        <w:rPr>
          <w:rFonts w:ascii="Cambria" w:hAnsi="Cambria" w:cstheme="minorHAnsi"/>
          <w:i/>
          <w:color w:val="000000" w:themeColor="text1"/>
          <w:lang w:val="en-GB"/>
        </w:rPr>
        <w:t>including an analysis of the partnership strategy</w:t>
      </w:r>
      <w:r w:rsidRPr="00C366F1">
        <w:rPr>
          <w:rFonts w:ascii="Cambria" w:hAnsi="Cambria" w:cstheme="minorHAnsi"/>
          <w:color w:val="000000" w:themeColor="text1"/>
          <w:lang w:val="en-GB"/>
        </w:rPr>
        <w:t xml:space="preserve">), </w:t>
      </w:r>
    </w:p>
    <w:p w:rsidR="00F932EB" w:rsidRPr="00C366F1" w:rsidRDefault="00F932EB" w:rsidP="00C366F1">
      <w:pPr>
        <w:numPr>
          <w:ilvl w:val="0"/>
          <w:numId w:val="21"/>
        </w:numPr>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 xml:space="preserve">to reflect on how efficient the use of available resources has been; </w:t>
      </w:r>
    </w:p>
    <w:p w:rsidR="00F932EB" w:rsidRPr="00C366F1" w:rsidRDefault="00F932EB" w:rsidP="00C366F1">
      <w:pPr>
        <w:numPr>
          <w:ilvl w:val="0"/>
          <w:numId w:val="21"/>
        </w:numPr>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 xml:space="preserve">to document and provide feedback on lessons learned and best practices generated by the programmes during their implementation; </w:t>
      </w:r>
    </w:p>
    <w:p w:rsidR="00F932EB" w:rsidRPr="00C366F1" w:rsidRDefault="00F932EB" w:rsidP="00C366F1">
      <w:pPr>
        <w:numPr>
          <w:ilvl w:val="0"/>
          <w:numId w:val="21"/>
        </w:numPr>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 xml:space="preserve">to identify unintended results that emerged during implementation (beyond what had initially been planned for); </w:t>
      </w:r>
    </w:p>
    <w:p w:rsidR="00F932EB" w:rsidRPr="00C366F1" w:rsidRDefault="00F932EB" w:rsidP="00C366F1">
      <w:pPr>
        <w:numPr>
          <w:ilvl w:val="0"/>
          <w:numId w:val="21"/>
        </w:numPr>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to ascertain whether UNDP’s partnership strategy has been appropriate and effective.</w:t>
      </w:r>
    </w:p>
    <w:p w:rsidR="00F932EB" w:rsidRPr="00C366F1" w:rsidRDefault="00F932EB" w:rsidP="00C366F1">
      <w:pPr>
        <w:numPr>
          <w:ilvl w:val="0"/>
          <w:numId w:val="21"/>
        </w:numPr>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 xml:space="preserve">to provide feedback and recommendations for subsequent decision making and necessary steps that need to be taken by the national stakeholders to ensure sustainability of the programme’s outcomes/results; </w:t>
      </w:r>
    </w:p>
    <w:p w:rsidR="00F932EB" w:rsidRPr="00C366F1" w:rsidRDefault="00F932EB" w:rsidP="00C366F1">
      <w:pPr>
        <w:numPr>
          <w:ilvl w:val="0"/>
          <w:numId w:val="21"/>
        </w:numPr>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Assess the level of gender mainstreaming and human rights based approach to programming and progress against gender equality and human rights expected results.</w:t>
      </w:r>
    </w:p>
    <w:p w:rsidR="00F932EB" w:rsidRPr="00C366F1" w:rsidRDefault="00F932EB" w:rsidP="00C366F1">
      <w:pPr>
        <w:numPr>
          <w:ilvl w:val="0"/>
          <w:numId w:val="21"/>
        </w:numPr>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 xml:space="preserve">Identify possible future intervention strategies and issues. </w:t>
      </w:r>
    </w:p>
    <w:p w:rsidR="00F932EB" w:rsidRPr="00C366F1" w:rsidRDefault="00F932EB" w:rsidP="00C366F1">
      <w:pPr>
        <w:spacing w:after="0" w:line="276" w:lineRule="auto"/>
        <w:jc w:val="both"/>
        <w:rPr>
          <w:rFonts w:ascii="Cambria" w:hAnsi="Cambria" w:cstheme="minorHAnsi"/>
          <w:color w:val="000000" w:themeColor="text1"/>
          <w:lang w:val="en-GB"/>
        </w:rPr>
      </w:pPr>
    </w:p>
    <w:p w:rsidR="00F932EB" w:rsidRPr="00C366F1" w:rsidRDefault="00F932EB" w:rsidP="00C366F1">
      <w:pPr>
        <w:spacing w:after="0" w:line="276" w:lineRule="auto"/>
        <w:jc w:val="both"/>
        <w:rPr>
          <w:rFonts w:ascii="Cambria" w:hAnsi="Cambria" w:cstheme="minorHAnsi"/>
          <w:color w:val="000000" w:themeColor="text1"/>
          <w:lang w:val="en-GB"/>
        </w:rPr>
      </w:pPr>
      <w:r w:rsidRPr="00C366F1">
        <w:rPr>
          <w:rFonts w:ascii="Cambria" w:hAnsi="Cambria" w:cstheme="minorHAnsi"/>
          <w:color w:val="000000" w:themeColor="text1"/>
          <w:lang w:val="en-GB"/>
        </w:rPr>
        <w:t xml:space="preserve">Starting from the current UNDP governance portfolio, the evaluation will be forward looking and outline options for a most optimal future portfolio balance and structure in the next programming cycle. </w:t>
      </w:r>
    </w:p>
    <w:p w:rsidR="00F932EB" w:rsidRPr="00C366F1" w:rsidRDefault="00F932EB" w:rsidP="00C366F1">
      <w:pPr>
        <w:spacing w:after="0" w:line="276" w:lineRule="auto"/>
        <w:jc w:val="both"/>
        <w:rPr>
          <w:rFonts w:ascii="Cambria" w:hAnsi="Cambria" w:cstheme="minorHAnsi"/>
          <w:color w:val="000000" w:themeColor="text1"/>
          <w:lang w:val="en-GB"/>
        </w:rPr>
      </w:pPr>
    </w:p>
    <w:p w:rsidR="00F932EB" w:rsidRPr="00C366F1" w:rsidRDefault="00F932EB" w:rsidP="00C366F1">
      <w:pPr>
        <w:numPr>
          <w:ilvl w:val="0"/>
          <w:numId w:val="20"/>
        </w:numPr>
        <w:spacing w:after="200" w:line="276" w:lineRule="auto"/>
        <w:contextualSpacing/>
        <w:jc w:val="both"/>
        <w:rPr>
          <w:rFonts w:ascii="Cambria" w:hAnsi="Cambria" w:cstheme="minorHAnsi"/>
          <w:b/>
          <w:color w:val="000000" w:themeColor="text1"/>
          <w:u w:val="single"/>
          <w:lang w:val="en-GB"/>
        </w:rPr>
      </w:pPr>
      <w:r w:rsidRPr="00C366F1">
        <w:rPr>
          <w:rFonts w:ascii="Cambria" w:hAnsi="Cambria" w:cstheme="minorHAnsi"/>
          <w:b/>
          <w:color w:val="000000" w:themeColor="text1"/>
          <w:u w:val="single"/>
          <w:lang w:val="en-GB"/>
        </w:rPr>
        <w:t>Scope and Focus of the Outcome Evaluation</w:t>
      </w:r>
    </w:p>
    <w:p w:rsidR="00F932EB" w:rsidRPr="00C366F1" w:rsidRDefault="00F932EB" w:rsidP="00C366F1">
      <w:pPr>
        <w:spacing w:after="200" w:line="276" w:lineRule="auto"/>
        <w:rPr>
          <w:rFonts w:ascii="Cambria" w:hAnsi="Cambria" w:cstheme="minorHAnsi"/>
          <w:color w:val="000000" w:themeColor="text1"/>
          <w:lang w:val="en-GB"/>
        </w:rPr>
      </w:pPr>
      <w:r w:rsidRPr="00C366F1">
        <w:rPr>
          <w:rFonts w:ascii="Cambria" w:hAnsi="Cambria" w:cstheme="minorHAnsi"/>
          <w:color w:val="000000" w:themeColor="text1"/>
          <w:lang w:val="en-GB"/>
        </w:rPr>
        <w:t>The evaluation will look at UNDP’s intervention in a holistic and comprehensive manner, including SWOT analysis of different approaches and programmes.</w:t>
      </w:r>
    </w:p>
    <w:p w:rsidR="00F932EB" w:rsidRPr="00C366F1" w:rsidRDefault="00F932EB" w:rsidP="00C366F1">
      <w:pPr>
        <w:spacing w:after="200" w:line="276" w:lineRule="auto"/>
        <w:rPr>
          <w:rFonts w:ascii="Cambria" w:hAnsi="Cambria" w:cstheme="minorHAnsi"/>
          <w:color w:val="000000" w:themeColor="text1"/>
          <w:lang w:val="en-GB"/>
        </w:rPr>
      </w:pPr>
      <w:r w:rsidRPr="00C366F1">
        <w:rPr>
          <w:rFonts w:ascii="Cambria" w:hAnsi="Cambria" w:cstheme="minorHAnsi"/>
          <w:color w:val="000000" w:themeColor="text1"/>
          <w:lang w:val="en-GB"/>
        </w:rPr>
        <w:t xml:space="preserve">The primary scope of evaluation will focus on the contributions made by the DDAG, CSOs and A2J Joint Programmes in advancing democratic governance, while not excluding the other contributions made by the DGPCU as described above. </w:t>
      </w:r>
    </w:p>
    <w:p w:rsidR="00F932EB" w:rsidRPr="00C366F1" w:rsidRDefault="00F932EB" w:rsidP="00C366F1">
      <w:pPr>
        <w:spacing w:after="200" w:line="276" w:lineRule="auto"/>
        <w:rPr>
          <w:rFonts w:ascii="Cambria" w:hAnsi="Cambria" w:cstheme="minorHAnsi"/>
          <w:color w:val="000000" w:themeColor="text1"/>
          <w:lang w:val="en-GB"/>
        </w:rPr>
      </w:pPr>
      <w:r w:rsidRPr="00C366F1">
        <w:rPr>
          <w:rFonts w:ascii="Cambria" w:hAnsi="Cambria" w:cstheme="minorHAnsi"/>
          <w:color w:val="000000" w:themeColor="text1"/>
          <w:lang w:val="en-GB"/>
        </w:rPr>
        <w:t>The evaluation will assess how the programs mainstreamed the UN programming principles subscribed during the program elaboration phase with particular focus on Gender Equality and women empowerment (GEWE), human rights &amp; capacity development.</w:t>
      </w:r>
    </w:p>
    <w:p w:rsidR="00F932EB" w:rsidRPr="00C366F1" w:rsidRDefault="00F932EB" w:rsidP="00C366F1">
      <w:pPr>
        <w:spacing w:after="200" w:line="276" w:lineRule="auto"/>
        <w:rPr>
          <w:rFonts w:ascii="Cambria" w:hAnsi="Cambria" w:cstheme="minorHAnsi"/>
          <w:color w:val="000000" w:themeColor="text1"/>
          <w:lang w:val="en-GB"/>
        </w:rPr>
      </w:pPr>
      <w:r w:rsidRPr="00C366F1">
        <w:rPr>
          <w:rFonts w:ascii="Cambria" w:hAnsi="Cambria" w:cstheme="minorHAnsi"/>
          <w:color w:val="000000" w:themeColor="text1"/>
          <w:lang w:val="en-GB"/>
        </w:rPr>
        <w:t>More specifically, the evaluation will focus on the following:</w:t>
      </w:r>
    </w:p>
    <w:p w:rsidR="00F932EB" w:rsidRPr="00C366F1" w:rsidRDefault="00F932EB" w:rsidP="00C366F1">
      <w:pPr>
        <w:spacing w:after="0" w:line="276" w:lineRule="auto"/>
        <w:jc w:val="both"/>
        <w:rPr>
          <w:rFonts w:ascii="Cambria" w:hAnsi="Cambria" w:cstheme="minorHAnsi"/>
          <w:color w:val="000000" w:themeColor="text1"/>
          <w:lang w:val="en-GB"/>
        </w:rPr>
      </w:pPr>
      <w:r w:rsidRPr="00C366F1">
        <w:rPr>
          <w:rFonts w:ascii="Cambria" w:hAnsi="Cambria" w:cstheme="minorHAnsi"/>
          <w:b/>
          <w:i/>
          <w:color w:val="000000" w:themeColor="text1"/>
          <w:lang w:val="en-GB"/>
        </w:rPr>
        <w:t>Outcome status</w:t>
      </w:r>
      <w:r w:rsidRPr="00C366F1">
        <w:rPr>
          <w:rFonts w:ascii="Cambria" w:hAnsi="Cambria" w:cstheme="minorHAnsi"/>
          <w:b/>
          <w:color w:val="000000" w:themeColor="text1"/>
          <w:lang w:val="en-GB"/>
        </w:rPr>
        <w:t>:</w:t>
      </w:r>
      <w:r w:rsidRPr="00C366F1">
        <w:rPr>
          <w:rFonts w:ascii="Cambria" w:hAnsi="Cambria" w:cstheme="minorHAnsi"/>
          <w:color w:val="000000" w:themeColor="text1"/>
          <w:lang w:val="en-GB"/>
        </w:rPr>
        <w:t xml:space="preserve"> Determine whether the outcome (i.e. advancing democratic governance) has been achieved and, if not, whether there has been progress made towards its achievement, and identify the challenges to attainment of the outcome. Identify innovative approaches and capacities developed through UNDP assistance. Assess the relevance and adequacy of UNDP outputs to the outcome. Evaluate if programme strategies and activities were relevant to achieve outcomes and what is their contribution to recorded outcome achievements. Identify democratic governance </w:t>
      </w:r>
      <w:r w:rsidRPr="00C366F1">
        <w:rPr>
          <w:rFonts w:ascii="Cambria" w:hAnsi="Cambria" w:cstheme="minorHAnsi"/>
          <w:color w:val="000000" w:themeColor="text1"/>
          <w:lang w:val="en-GB"/>
        </w:rPr>
        <w:lastRenderedPageBreak/>
        <w:t xml:space="preserve">changes in comprehension, practices, behaviours which could be attributed to programme activities and outputs. </w:t>
      </w:r>
    </w:p>
    <w:p w:rsidR="00F932EB" w:rsidRPr="00C366F1" w:rsidRDefault="00F932EB" w:rsidP="00C366F1">
      <w:pPr>
        <w:spacing w:after="0" w:line="276" w:lineRule="auto"/>
        <w:jc w:val="both"/>
        <w:rPr>
          <w:rFonts w:ascii="Cambria" w:hAnsi="Cambria" w:cstheme="minorHAnsi"/>
          <w:i/>
          <w:color w:val="000000" w:themeColor="text1"/>
          <w:lang w:val="en-GB"/>
        </w:rPr>
      </w:pPr>
    </w:p>
    <w:p w:rsidR="00F932EB" w:rsidRPr="00C366F1" w:rsidRDefault="00F932EB" w:rsidP="00C366F1">
      <w:pPr>
        <w:spacing w:after="0" w:line="276" w:lineRule="auto"/>
        <w:jc w:val="both"/>
        <w:rPr>
          <w:rFonts w:ascii="Cambria" w:hAnsi="Cambria" w:cstheme="minorHAnsi"/>
          <w:color w:val="000000" w:themeColor="text1"/>
          <w:lang w:val="en-GB"/>
        </w:rPr>
      </w:pPr>
      <w:r w:rsidRPr="00C366F1">
        <w:rPr>
          <w:rFonts w:ascii="Cambria" w:hAnsi="Cambria" w:cstheme="minorHAnsi"/>
          <w:b/>
          <w:i/>
          <w:color w:val="000000" w:themeColor="text1"/>
          <w:lang w:val="en-GB"/>
        </w:rPr>
        <w:t>Underlying factors</w:t>
      </w:r>
      <w:r w:rsidRPr="00C366F1">
        <w:rPr>
          <w:rFonts w:ascii="Cambria" w:hAnsi="Cambria" w:cstheme="minorHAnsi"/>
          <w:color w:val="000000" w:themeColor="text1"/>
          <w:lang w:val="en-GB"/>
        </w:rPr>
        <w:t>: Analyse the underlying factors beyond UNDP’s control that influenced the outcome including SWOT and PESTEL analysis. Distinguish the substantive design issues from the key implementation and/or management capacities and issues including the timeliness of outputs, potential financial constraints, the degree of stakeholders and partners’ involvement in the completion of outputs, and how processes were managed/carried out.</w:t>
      </w:r>
    </w:p>
    <w:p w:rsidR="00F932EB" w:rsidRPr="00C366F1" w:rsidRDefault="00F932EB" w:rsidP="00C366F1">
      <w:pPr>
        <w:spacing w:after="0" w:line="276" w:lineRule="auto"/>
        <w:jc w:val="both"/>
        <w:rPr>
          <w:rFonts w:ascii="Cambria" w:hAnsi="Cambria" w:cstheme="minorHAnsi"/>
          <w:i/>
          <w:color w:val="000000" w:themeColor="text1"/>
          <w:lang w:val="en-GB"/>
        </w:rPr>
      </w:pPr>
    </w:p>
    <w:p w:rsidR="00F932EB" w:rsidRPr="00C366F1" w:rsidRDefault="00F932EB" w:rsidP="00C366F1">
      <w:pPr>
        <w:spacing w:after="0" w:line="276" w:lineRule="auto"/>
        <w:jc w:val="both"/>
        <w:rPr>
          <w:rFonts w:ascii="Cambria" w:hAnsi="Cambria" w:cstheme="minorHAnsi"/>
          <w:color w:val="000000" w:themeColor="text1"/>
          <w:lang w:val="en-GB"/>
        </w:rPr>
      </w:pPr>
      <w:r w:rsidRPr="00C366F1">
        <w:rPr>
          <w:rFonts w:ascii="Cambria" w:hAnsi="Cambria" w:cstheme="minorHAnsi"/>
          <w:b/>
          <w:i/>
          <w:color w:val="000000" w:themeColor="text1"/>
          <w:lang w:val="en-GB"/>
        </w:rPr>
        <w:t>Strategic Positioning of UNDP</w:t>
      </w:r>
      <w:r w:rsidRPr="00C366F1">
        <w:rPr>
          <w:rFonts w:ascii="Cambria" w:hAnsi="Cambria" w:cstheme="minorHAnsi"/>
          <w:b/>
          <w:color w:val="000000" w:themeColor="text1"/>
          <w:lang w:val="en-GB"/>
        </w:rPr>
        <w:t>:</w:t>
      </w:r>
      <w:r w:rsidRPr="00C366F1">
        <w:rPr>
          <w:rFonts w:ascii="Cambria" w:hAnsi="Cambria" w:cstheme="minorHAnsi"/>
          <w:color w:val="000000" w:themeColor="text1"/>
          <w:lang w:val="en-GB"/>
        </w:rPr>
        <w:t xml:space="preserve"> Examine the distinctive characteristics, comparative advantages and features of UNDP’s governance programme and how it has shaped UNDP's relevance as a current and potential partner in Rwanda. The Country Office (CO) position will be analysed in terms of communication that goes into articulating UNDP's relevance, or how the CO is positioned to meet partner needs by offering specific, tailored services to these partners, creating potential added value by responding to partners' needs, mobilizing resources for the benefit of the country, not for UNDP, demonstrating a clear breakdown of tailored UNDP services and having comparative advantages relative to other development organizations in area of democratic governance.</w:t>
      </w:r>
    </w:p>
    <w:p w:rsidR="00F932EB" w:rsidRPr="00C366F1" w:rsidRDefault="00F932EB" w:rsidP="00C366F1">
      <w:pPr>
        <w:autoSpaceDE w:val="0"/>
        <w:autoSpaceDN w:val="0"/>
        <w:adjustRightInd w:val="0"/>
        <w:spacing w:after="0" w:line="276" w:lineRule="auto"/>
        <w:rPr>
          <w:rFonts w:ascii="Cambria" w:hAnsi="Cambria" w:cstheme="minorHAnsi"/>
          <w:color w:val="000000" w:themeColor="text1"/>
          <w:lang w:val="en-GB"/>
        </w:rPr>
      </w:pPr>
    </w:p>
    <w:p w:rsidR="00F932EB" w:rsidRPr="00C366F1" w:rsidRDefault="00F932EB" w:rsidP="00C366F1">
      <w:pPr>
        <w:spacing w:after="0" w:line="276" w:lineRule="auto"/>
        <w:jc w:val="both"/>
        <w:rPr>
          <w:rFonts w:ascii="Cambria" w:hAnsi="Cambria" w:cstheme="minorHAnsi"/>
          <w:color w:val="000000" w:themeColor="text1"/>
          <w:lang w:val="en-GB"/>
        </w:rPr>
      </w:pPr>
      <w:r w:rsidRPr="00C366F1">
        <w:rPr>
          <w:rFonts w:ascii="Cambria" w:hAnsi="Cambria" w:cstheme="minorHAnsi"/>
          <w:b/>
          <w:i/>
          <w:color w:val="000000" w:themeColor="text1"/>
          <w:lang w:val="en-GB"/>
        </w:rPr>
        <w:t>Partnership strategy</w:t>
      </w:r>
      <w:r w:rsidRPr="00C366F1">
        <w:rPr>
          <w:rFonts w:ascii="Cambria" w:hAnsi="Cambria" w:cstheme="minorHAnsi"/>
          <w:color w:val="000000" w:themeColor="text1"/>
          <w:lang w:val="en-GB"/>
        </w:rPr>
        <w:t>: Ascertain whether UNDP’s partnership strategy has been appropriate and effective. What were the partnerships formed? What was the role of UNDP and how it contributed to support programme activities? How did the partnership contribute to the achievement of the outcome? What was the level of stakeholders’ participation including of IPs, UN agencies and development partners? Examine the interagency UN collaboration and partnership among development partners in the relevant field. This will also aim at validating the appropriateness and relevance of the environment’s outcome to the country’s needs and the partnership strategy and hence enhancing development effectiveness and/or decision making on UNDP future role in governance.  Assess the role pattern and stakeholder’s analysis to determine how the partnership benefited the programme outcomes.</w:t>
      </w:r>
    </w:p>
    <w:p w:rsidR="00F932EB" w:rsidRPr="00C366F1" w:rsidRDefault="00F932EB" w:rsidP="00C366F1">
      <w:pPr>
        <w:spacing w:after="0" w:line="276" w:lineRule="auto"/>
        <w:jc w:val="both"/>
        <w:rPr>
          <w:rFonts w:ascii="Cambria" w:hAnsi="Cambria" w:cstheme="minorHAnsi"/>
          <w:b/>
          <w:i/>
          <w:color w:val="000000" w:themeColor="text1"/>
          <w:lang w:val="en-GB"/>
        </w:rPr>
      </w:pPr>
    </w:p>
    <w:p w:rsidR="00F932EB" w:rsidRPr="00C366F1" w:rsidRDefault="00F932EB" w:rsidP="00C366F1">
      <w:pPr>
        <w:spacing w:after="0" w:line="276" w:lineRule="auto"/>
        <w:jc w:val="both"/>
        <w:rPr>
          <w:rFonts w:ascii="Cambria" w:hAnsi="Cambria" w:cstheme="minorHAnsi"/>
          <w:color w:val="000000" w:themeColor="text1"/>
          <w:lang w:val="en-GB"/>
        </w:rPr>
      </w:pPr>
      <w:r w:rsidRPr="00C366F1">
        <w:rPr>
          <w:rFonts w:ascii="Cambria" w:hAnsi="Cambria" w:cstheme="minorHAnsi"/>
          <w:b/>
          <w:i/>
          <w:color w:val="000000" w:themeColor="text1"/>
          <w:lang w:val="en-GB"/>
        </w:rPr>
        <w:t>Lessons learnt</w:t>
      </w:r>
      <w:r w:rsidRPr="00C366F1">
        <w:rPr>
          <w:rFonts w:ascii="Cambria" w:hAnsi="Cambria" w:cstheme="minorHAnsi"/>
          <w:color w:val="000000" w:themeColor="text1"/>
          <w:lang w:val="en-GB"/>
        </w:rPr>
        <w:t xml:space="preserve">: Identify lessons learnt and best practices and related innovative ideas, in relation to management and implementation of programme activities to achieve related outcome. This will support learning lessons about UNDP’s contribution to the governance outcome over the UNDAP cycle to inform an optimal assistance strategy for the programming cycle. Identify cross -learning themes from the programme experimentation captured during the course of programme activities implementation. Identify opportunities that could inform next programme design and programming. </w:t>
      </w:r>
    </w:p>
    <w:p w:rsidR="00F932EB" w:rsidRPr="00C366F1" w:rsidRDefault="00F932EB" w:rsidP="00C366F1">
      <w:pPr>
        <w:spacing w:after="200" w:line="276" w:lineRule="auto"/>
        <w:rPr>
          <w:rFonts w:ascii="Cambria" w:hAnsi="Cambria" w:cstheme="minorHAnsi"/>
          <w:color w:val="000000" w:themeColor="text1"/>
          <w:lang w:val="en-GB"/>
        </w:rPr>
      </w:pPr>
    </w:p>
    <w:p w:rsidR="00F932EB" w:rsidRPr="00C366F1" w:rsidRDefault="00F932EB" w:rsidP="00C366F1">
      <w:pPr>
        <w:numPr>
          <w:ilvl w:val="0"/>
          <w:numId w:val="20"/>
        </w:numPr>
        <w:spacing w:after="200" w:line="276" w:lineRule="auto"/>
        <w:contextualSpacing/>
        <w:jc w:val="both"/>
        <w:rPr>
          <w:rFonts w:ascii="Cambria" w:hAnsi="Cambria" w:cstheme="minorHAnsi"/>
          <w:b/>
          <w:color w:val="000000" w:themeColor="text1"/>
          <w:u w:val="single"/>
          <w:lang w:val="en-GB"/>
        </w:rPr>
      </w:pPr>
      <w:r w:rsidRPr="00C366F1">
        <w:rPr>
          <w:rFonts w:ascii="Cambria" w:hAnsi="Cambria" w:cstheme="minorHAnsi"/>
          <w:b/>
          <w:color w:val="000000" w:themeColor="text1"/>
          <w:u w:val="single"/>
          <w:lang w:val="en-GB"/>
        </w:rPr>
        <w:t>The Evaluations Questions</w:t>
      </w:r>
    </w:p>
    <w:p w:rsidR="00F932EB" w:rsidRPr="00C366F1" w:rsidRDefault="00F932EB" w:rsidP="00C366F1">
      <w:pPr>
        <w:autoSpaceDE w:val="0"/>
        <w:autoSpaceDN w:val="0"/>
        <w:adjustRightInd w:val="0"/>
        <w:spacing w:after="0" w:line="276" w:lineRule="auto"/>
        <w:rPr>
          <w:rFonts w:ascii="Cambria" w:hAnsi="Cambria" w:cstheme="minorHAnsi"/>
          <w:color w:val="000000" w:themeColor="text1"/>
          <w:lang w:val="en-GB"/>
        </w:rPr>
      </w:pPr>
      <w:r w:rsidRPr="00C366F1">
        <w:rPr>
          <w:rFonts w:ascii="Cambria" w:hAnsi="Cambria" w:cstheme="minorHAnsi"/>
          <w:color w:val="000000" w:themeColor="text1"/>
          <w:lang w:val="en-GB"/>
        </w:rPr>
        <w:t>The consultants will pay consideration to the following:</w:t>
      </w:r>
    </w:p>
    <w:p w:rsidR="00F932EB" w:rsidRPr="00C366F1" w:rsidRDefault="00F932EB" w:rsidP="00C366F1">
      <w:pPr>
        <w:autoSpaceDE w:val="0"/>
        <w:autoSpaceDN w:val="0"/>
        <w:adjustRightInd w:val="0"/>
        <w:spacing w:after="0" w:line="276" w:lineRule="auto"/>
        <w:rPr>
          <w:rFonts w:ascii="Cambria" w:hAnsi="Cambria" w:cstheme="minorHAnsi"/>
          <w:color w:val="000000" w:themeColor="text1"/>
          <w:lang w:val="en-GB"/>
        </w:rPr>
      </w:pPr>
    </w:p>
    <w:p w:rsidR="00F932EB" w:rsidRPr="00C366F1" w:rsidRDefault="00F932EB" w:rsidP="00C366F1">
      <w:pPr>
        <w:numPr>
          <w:ilvl w:val="0"/>
          <w:numId w:val="1"/>
        </w:numPr>
        <w:autoSpaceDE w:val="0"/>
        <w:autoSpaceDN w:val="0"/>
        <w:adjustRightInd w:val="0"/>
        <w:spacing w:after="0" w:line="276" w:lineRule="auto"/>
        <w:ind w:left="360" w:hanging="270"/>
        <w:contextualSpacing/>
        <w:jc w:val="both"/>
        <w:rPr>
          <w:rFonts w:ascii="Cambria" w:hAnsi="Cambria" w:cstheme="minorHAnsi"/>
          <w:b/>
          <w:color w:val="000000" w:themeColor="text1"/>
          <w:lang w:val="en-GB"/>
        </w:rPr>
      </w:pPr>
      <w:r w:rsidRPr="00C366F1">
        <w:rPr>
          <w:rFonts w:ascii="Cambria" w:hAnsi="Cambria" w:cstheme="minorHAnsi"/>
          <w:b/>
          <w:color w:val="000000" w:themeColor="text1"/>
          <w:lang w:val="en-GB"/>
        </w:rPr>
        <w:t>Relevance</w:t>
      </w:r>
    </w:p>
    <w:p w:rsidR="00F932EB" w:rsidRPr="00C366F1" w:rsidRDefault="00F932EB" w:rsidP="00C366F1">
      <w:pPr>
        <w:numPr>
          <w:ilvl w:val="0"/>
          <w:numId w:val="2"/>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 xml:space="preserve">Extent to which UNDP support is relevant to Rwanda’s Vision 2020 agenda, EPDRS II, UNDAP and those that are currently being developed (Vision 2050, EDPR III, SDG domestication)? </w:t>
      </w:r>
    </w:p>
    <w:p w:rsidR="00F932EB" w:rsidRPr="00C366F1" w:rsidRDefault="00F932EB" w:rsidP="00C366F1">
      <w:pPr>
        <w:numPr>
          <w:ilvl w:val="0"/>
          <w:numId w:val="2"/>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Extent of the progress towards advancing democratic governance?</w:t>
      </w:r>
    </w:p>
    <w:p w:rsidR="00F932EB" w:rsidRPr="00C366F1" w:rsidRDefault="00F932EB" w:rsidP="00C366F1">
      <w:pPr>
        <w:numPr>
          <w:ilvl w:val="0"/>
          <w:numId w:val="2"/>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lastRenderedPageBreak/>
        <w:t xml:space="preserve">To which extent does One UN influence the relevance of UNDP support in the governance sector? </w:t>
      </w:r>
    </w:p>
    <w:p w:rsidR="00F932EB" w:rsidRPr="00C366F1" w:rsidRDefault="00F932EB" w:rsidP="00C366F1">
      <w:pPr>
        <w:numPr>
          <w:ilvl w:val="0"/>
          <w:numId w:val="2"/>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 xml:space="preserve">How relevant is UNDP’s support for different partners: national authorities of Rwanda, development partners, civil society, and the private sector? </w:t>
      </w:r>
    </w:p>
    <w:p w:rsidR="00F932EB" w:rsidRPr="00C366F1" w:rsidRDefault="00F932EB" w:rsidP="00C366F1">
      <w:pPr>
        <w:numPr>
          <w:ilvl w:val="0"/>
          <w:numId w:val="2"/>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To what extent did the programme results contribute to the UNDAP and EDPRS II results in the areas of Accountable Governance and the issues related to the Rule of law?</w:t>
      </w:r>
    </w:p>
    <w:p w:rsidR="00F932EB" w:rsidRPr="00C366F1" w:rsidRDefault="00F932EB" w:rsidP="00C366F1">
      <w:pPr>
        <w:numPr>
          <w:ilvl w:val="0"/>
          <w:numId w:val="2"/>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Were the strategies adopted and the inputs identified, realistic, appropriate and adequate for the achievement of the results? Is there any need to change the focus   in view of the next programming?</w:t>
      </w:r>
    </w:p>
    <w:p w:rsidR="00F932EB" w:rsidRPr="00C366F1" w:rsidRDefault="00F932EB" w:rsidP="00C366F1">
      <w:pPr>
        <w:numPr>
          <w:ilvl w:val="0"/>
          <w:numId w:val="2"/>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Do the programmes continue to be relevant to the GOR priorities in governance?</w:t>
      </w:r>
    </w:p>
    <w:p w:rsidR="00F932EB" w:rsidRPr="00C366F1" w:rsidRDefault="00F932EB" w:rsidP="00C366F1">
      <w:pPr>
        <w:numPr>
          <w:ilvl w:val="0"/>
          <w:numId w:val="2"/>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 xml:space="preserve">How did the programs mainstream the UN programing principles? </w:t>
      </w:r>
    </w:p>
    <w:p w:rsidR="00F932EB" w:rsidRPr="00C366F1" w:rsidRDefault="00F932EB" w:rsidP="00C366F1">
      <w:pPr>
        <w:autoSpaceDE w:val="0"/>
        <w:autoSpaceDN w:val="0"/>
        <w:adjustRightInd w:val="0"/>
        <w:spacing w:after="0" w:line="276" w:lineRule="auto"/>
        <w:ind w:left="720"/>
        <w:contextualSpacing/>
        <w:rPr>
          <w:rFonts w:ascii="Cambria" w:hAnsi="Cambria" w:cstheme="minorHAnsi"/>
          <w:color w:val="000000" w:themeColor="text1"/>
          <w:lang w:val="en-GB"/>
        </w:rPr>
      </w:pPr>
    </w:p>
    <w:p w:rsidR="00F932EB" w:rsidRPr="00C366F1" w:rsidRDefault="00F932EB" w:rsidP="00C366F1">
      <w:pPr>
        <w:numPr>
          <w:ilvl w:val="0"/>
          <w:numId w:val="1"/>
        </w:numPr>
        <w:autoSpaceDE w:val="0"/>
        <w:autoSpaceDN w:val="0"/>
        <w:adjustRightInd w:val="0"/>
        <w:spacing w:after="0" w:line="276" w:lineRule="auto"/>
        <w:ind w:left="360" w:hanging="270"/>
        <w:contextualSpacing/>
        <w:jc w:val="both"/>
        <w:rPr>
          <w:rFonts w:ascii="Cambria" w:hAnsi="Cambria" w:cstheme="minorHAnsi"/>
          <w:b/>
          <w:color w:val="000000" w:themeColor="text1"/>
          <w:lang w:val="en-GB"/>
        </w:rPr>
      </w:pPr>
      <w:r w:rsidRPr="00C366F1">
        <w:rPr>
          <w:rFonts w:ascii="Cambria" w:hAnsi="Cambria" w:cstheme="minorHAnsi"/>
          <w:b/>
          <w:color w:val="000000" w:themeColor="text1"/>
          <w:lang w:val="en-GB"/>
        </w:rPr>
        <w:t>Efficiency</w:t>
      </w:r>
    </w:p>
    <w:p w:rsidR="00F932EB" w:rsidRPr="00C366F1" w:rsidRDefault="00F932EB" w:rsidP="00C366F1">
      <w:pPr>
        <w:numPr>
          <w:ilvl w:val="0"/>
          <w:numId w:val="3"/>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How much time, resources, capacities and effort it takes to manage the programmes and, including the entire portfolio, and where are the gaps if any? More specifically, how do UNDP practices, policies, decisions, constraints; capabilities affect the performance of the programmes and Portfolio? Has UNDP’s strategy in producing the programme outputs been efficient and cost-effective?</w:t>
      </w:r>
    </w:p>
    <w:p w:rsidR="00F932EB" w:rsidRPr="00C366F1" w:rsidRDefault="00F932EB" w:rsidP="00C366F1">
      <w:pPr>
        <w:numPr>
          <w:ilvl w:val="0"/>
          <w:numId w:val="3"/>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Extent of M&amp;E contribution to achieve the programme outcome and outputs’ indicators</w:t>
      </w:r>
    </w:p>
    <w:p w:rsidR="00F932EB" w:rsidRPr="00C366F1" w:rsidRDefault="00F932EB" w:rsidP="00C366F1">
      <w:pPr>
        <w:numPr>
          <w:ilvl w:val="0"/>
          <w:numId w:val="3"/>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Roles, engagement and coordination among various stakeholders in the governance sector, One UN Programme in project implementation? Were there any overlaps and duplications?</w:t>
      </w:r>
    </w:p>
    <w:p w:rsidR="00F932EB" w:rsidRPr="00C366F1" w:rsidRDefault="00F932EB" w:rsidP="00C366F1">
      <w:pPr>
        <w:numPr>
          <w:ilvl w:val="0"/>
          <w:numId w:val="3"/>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Extent of synergies among One UN programming and implementing partners?</w:t>
      </w:r>
    </w:p>
    <w:p w:rsidR="00F932EB" w:rsidRPr="00C366F1" w:rsidRDefault="00F932EB" w:rsidP="00C366F1">
      <w:pPr>
        <w:numPr>
          <w:ilvl w:val="0"/>
          <w:numId w:val="3"/>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Synergies between national institutions for UNDP support in programming and implementation including between UNDP and development partners?</w:t>
      </w:r>
    </w:p>
    <w:p w:rsidR="00F932EB" w:rsidRPr="00C366F1" w:rsidRDefault="00F932EB" w:rsidP="00C366F1">
      <w:pPr>
        <w:numPr>
          <w:ilvl w:val="0"/>
          <w:numId w:val="3"/>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Could a different approach have led to better results? What would be those approaches?</w:t>
      </w:r>
    </w:p>
    <w:p w:rsidR="00F932EB" w:rsidRPr="00C366F1" w:rsidRDefault="00F932EB" w:rsidP="00C366F1">
      <w:pPr>
        <w:numPr>
          <w:ilvl w:val="0"/>
          <w:numId w:val="3"/>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 xml:space="preserve">Do the programmes’ activities overlap or duplicate interventions? </w:t>
      </w:r>
    </w:p>
    <w:p w:rsidR="00F932EB" w:rsidRPr="00C366F1" w:rsidRDefault="00F932EB" w:rsidP="00C366F1">
      <w:pPr>
        <w:autoSpaceDE w:val="0"/>
        <w:autoSpaceDN w:val="0"/>
        <w:adjustRightInd w:val="0"/>
        <w:spacing w:after="0" w:line="276" w:lineRule="auto"/>
        <w:rPr>
          <w:rFonts w:ascii="Cambria" w:hAnsi="Cambria" w:cstheme="minorHAnsi"/>
          <w:color w:val="000000" w:themeColor="text1"/>
          <w:lang w:val="en-GB"/>
        </w:rPr>
      </w:pPr>
    </w:p>
    <w:p w:rsidR="00F932EB" w:rsidRPr="00C366F1" w:rsidRDefault="00F932EB" w:rsidP="00C366F1">
      <w:pPr>
        <w:numPr>
          <w:ilvl w:val="0"/>
          <w:numId w:val="1"/>
        </w:numPr>
        <w:autoSpaceDE w:val="0"/>
        <w:autoSpaceDN w:val="0"/>
        <w:adjustRightInd w:val="0"/>
        <w:spacing w:after="0" w:line="276" w:lineRule="auto"/>
        <w:contextualSpacing/>
        <w:jc w:val="both"/>
        <w:rPr>
          <w:rFonts w:ascii="Cambria" w:hAnsi="Cambria" w:cstheme="minorHAnsi"/>
          <w:b/>
          <w:color w:val="000000" w:themeColor="text1"/>
          <w:lang w:val="en-GB"/>
        </w:rPr>
      </w:pPr>
      <w:r w:rsidRPr="00C366F1">
        <w:rPr>
          <w:rFonts w:ascii="Cambria" w:hAnsi="Cambria" w:cstheme="minorHAnsi"/>
          <w:b/>
          <w:color w:val="000000" w:themeColor="text1"/>
          <w:lang w:val="en-GB"/>
        </w:rPr>
        <w:t xml:space="preserve">Effectiveness </w:t>
      </w:r>
    </w:p>
    <w:p w:rsidR="00F932EB" w:rsidRPr="00C366F1" w:rsidRDefault="00F932EB" w:rsidP="00C366F1">
      <w:pPr>
        <w:autoSpaceDE w:val="0"/>
        <w:autoSpaceDN w:val="0"/>
        <w:adjustRightInd w:val="0"/>
        <w:spacing w:after="0" w:line="276" w:lineRule="auto"/>
        <w:rPr>
          <w:rFonts w:ascii="Cambria" w:hAnsi="Cambria" w:cstheme="minorHAnsi"/>
          <w:color w:val="000000" w:themeColor="text1"/>
          <w:lang w:val="en-GB"/>
        </w:rPr>
      </w:pPr>
    </w:p>
    <w:p w:rsidR="00F932EB" w:rsidRPr="00C366F1" w:rsidRDefault="00F932EB" w:rsidP="00C366F1">
      <w:pPr>
        <w:numPr>
          <w:ilvl w:val="0"/>
          <w:numId w:val="4"/>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Extent of UNDP’s effectiveness in producing results at the local levels and at the aggregate national level?  Extent of UNDP support towards capacity development of partners, advocacy on governance issues and policy advisory services in Rwanda?</w:t>
      </w:r>
    </w:p>
    <w:p w:rsidR="00F932EB" w:rsidRPr="00C366F1" w:rsidRDefault="00F932EB" w:rsidP="00C366F1">
      <w:pPr>
        <w:numPr>
          <w:ilvl w:val="0"/>
          <w:numId w:val="4"/>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Assessment of UNDP’s work on advocacy to scale up best practices and desired goals; UNDP’s role and participation in national debate and ability to influence national policies?</w:t>
      </w:r>
    </w:p>
    <w:p w:rsidR="00F932EB" w:rsidRPr="00C366F1" w:rsidRDefault="00F932EB" w:rsidP="00C366F1">
      <w:pPr>
        <w:numPr>
          <w:ilvl w:val="0"/>
          <w:numId w:val="4"/>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Extent of UNDP’s contribution to human and institutional capacity building of implementing partners as a guarantee for sustainability beyond UNDP interventions?</w:t>
      </w:r>
    </w:p>
    <w:p w:rsidR="00F932EB" w:rsidRPr="00C366F1" w:rsidRDefault="00F932EB" w:rsidP="00C366F1">
      <w:pPr>
        <w:numPr>
          <w:ilvl w:val="0"/>
          <w:numId w:val="4"/>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Was the scope of interventions realistic and adequate to achieve results?</w:t>
      </w:r>
    </w:p>
    <w:p w:rsidR="00F932EB" w:rsidRPr="00C366F1" w:rsidRDefault="00F932EB" w:rsidP="00C366F1">
      <w:pPr>
        <w:numPr>
          <w:ilvl w:val="0"/>
          <w:numId w:val="4"/>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Assess the programmatic approach with other approaches used by UNDP and in the sector (e.g. policy advisory services, technical assistance)?</w:t>
      </w:r>
    </w:p>
    <w:p w:rsidR="00F932EB" w:rsidRPr="00C366F1" w:rsidRDefault="00F932EB" w:rsidP="00C366F1">
      <w:pPr>
        <w:numPr>
          <w:ilvl w:val="0"/>
          <w:numId w:val="4"/>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Contributing factors and impediments to the achievement of the outcome through related supported project outputs?</w:t>
      </w:r>
    </w:p>
    <w:p w:rsidR="00F932EB" w:rsidRPr="00C366F1" w:rsidRDefault="00F932EB" w:rsidP="00C366F1">
      <w:pPr>
        <w:numPr>
          <w:ilvl w:val="0"/>
          <w:numId w:val="4"/>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lastRenderedPageBreak/>
        <w:t xml:space="preserve">Assessment of the capacity and institutional arrangements for the implementation of the UNDP governance portfolio in view of UNDP support to the </w:t>
      </w:r>
      <w:proofErr w:type="spellStart"/>
      <w:r w:rsidRPr="00C366F1">
        <w:rPr>
          <w:rFonts w:ascii="Cambria" w:hAnsi="Cambria" w:cstheme="minorHAnsi"/>
          <w:color w:val="000000" w:themeColor="text1"/>
          <w:lang w:val="en-GB"/>
        </w:rPr>
        <w:t>GoR</w:t>
      </w:r>
      <w:proofErr w:type="spellEnd"/>
      <w:r w:rsidRPr="00C366F1">
        <w:rPr>
          <w:rFonts w:ascii="Cambria" w:hAnsi="Cambria" w:cstheme="minorHAnsi"/>
          <w:color w:val="000000" w:themeColor="text1"/>
          <w:lang w:val="en-GB"/>
        </w:rPr>
        <w:t xml:space="preserve"> and within the context of Delivering as One?</w:t>
      </w:r>
    </w:p>
    <w:p w:rsidR="00F932EB" w:rsidRPr="00C366F1" w:rsidRDefault="00F932EB" w:rsidP="00C366F1">
      <w:pPr>
        <w:numPr>
          <w:ilvl w:val="0"/>
          <w:numId w:val="4"/>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Extent of UNDP partnership with civil society and private sector in promoting democratic governance in Rwanda?</w:t>
      </w:r>
    </w:p>
    <w:p w:rsidR="00F932EB" w:rsidRPr="00C366F1" w:rsidRDefault="00F932EB" w:rsidP="00C366F1">
      <w:pPr>
        <w:numPr>
          <w:ilvl w:val="0"/>
          <w:numId w:val="4"/>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Are programmes effective in responding to the needs of beneficiaries, and what are result achieved?</w:t>
      </w:r>
    </w:p>
    <w:p w:rsidR="00F932EB" w:rsidRPr="00C366F1" w:rsidRDefault="00F932EB" w:rsidP="00C366F1">
      <w:pPr>
        <w:numPr>
          <w:ilvl w:val="0"/>
          <w:numId w:val="4"/>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Extent to which established coordination mechanisms enabled achievements of programme outcomes and outputs?</w:t>
      </w:r>
    </w:p>
    <w:p w:rsidR="00F932EB" w:rsidRPr="00C366F1" w:rsidRDefault="00F932EB" w:rsidP="00C366F1">
      <w:pPr>
        <w:autoSpaceDE w:val="0"/>
        <w:autoSpaceDN w:val="0"/>
        <w:adjustRightInd w:val="0"/>
        <w:spacing w:after="0" w:line="276" w:lineRule="auto"/>
        <w:rPr>
          <w:rFonts w:ascii="Cambria" w:hAnsi="Cambria" w:cstheme="minorHAnsi"/>
          <w:color w:val="000000" w:themeColor="text1"/>
          <w:lang w:val="en-GB"/>
        </w:rPr>
      </w:pPr>
    </w:p>
    <w:p w:rsidR="00F932EB" w:rsidRPr="00C366F1" w:rsidRDefault="00F932EB" w:rsidP="00C366F1">
      <w:pPr>
        <w:autoSpaceDE w:val="0"/>
        <w:autoSpaceDN w:val="0"/>
        <w:adjustRightInd w:val="0"/>
        <w:spacing w:after="0" w:line="276" w:lineRule="auto"/>
        <w:rPr>
          <w:rFonts w:ascii="Cambria" w:hAnsi="Cambria" w:cstheme="minorHAnsi"/>
          <w:b/>
          <w:color w:val="000000" w:themeColor="text1"/>
          <w:lang w:val="en-GB"/>
        </w:rPr>
      </w:pPr>
      <w:r w:rsidRPr="00C366F1">
        <w:rPr>
          <w:rFonts w:ascii="Cambria" w:hAnsi="Cambria" w:cstheme="minorHAnsi"/>
          <w:b/>
          <w:color w:val="000000" w:themeColor="text1"/>
          <w:lang w:val="en-GB"/>
        </w:rPr>
        <w:t>d) Sustainability</w:t>
      </w:r>
    </w:p>
    <w:p w:rsidR="00F932EB" w:rsidRPr="00C366F1" w:rsidRDefault="00F932EB" w:rsidP="00C366F1">
      <w:pPr>
        <w:autoSpaceDE w:val="0"/>
        <w:autoSpaceDN w:val="0"/>
        <w:adjustRightInd w:val="0"/>
        <w:spacing w:after="0" w:line="276" w:lineRule="auto"/>
        <w:rPr>
          <w:rFonts w:ascii="Cambria" w:hAnsi="Cambria" w:cstheme="minorHAnsi"/>
          <w:color w:val="000000" w:themeColor="text1"/>
          <w:lang w:val="en-GB"/>
        </w:rPr>
      </w:pPr>
    </w:p>
    <w:p w:rsidR="00F932EB" w:rsidRPr="00C366F1" w:rsidRDefault="00F932EB" w:rsidP="00C366F1">
      <w:pPr>
        <w:numPr>
          <w:ilvl w:val="0"/>
          <w:numId w:val="5"/>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Extent to which UNDP established mechanisms ensure sustainability of the governance interventions?</w:t>
      </w:r>
    </w:p>
    <w:p w:rsidR="00F932EB" w:rsidRPr="00C366F1" w:rsidRDefault="00F932EB" w:rsidP="00C366F1">
      <w:pPr>
        <w:numPr>
          <w:ilvl w:val="0"/>
          <w:numId w:val="5"/>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Extent of the viability and effectiveness of partnership strategies in relation to the achievement of the outcome?</w:t>
      </w:r>
    </w:p>
    <w:p w:rsidR="00F932EB" w:rsidRPr="00C366F1" w:rsidRDefault="00F932EB" w:rsidP="00C366F1">
      <w:pPr>
        <w:numPr>
          <w:ilvl w:val="0"/>
          <w:numId w:val="5"/>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Provide preliminary recommendations on how the governance portfolio can most effectively support appropriate central authorities, local communities and civil society in improving service delivery in a long-term perspective?</w:t>
      </w:r>
    </w:p>
    <w:p w:rsidR="00F932EB" w:rsidRPr="00C366F1" w:rsidRDefault="00F932EB" w:rsidP="00C366F1">
      <w:pPr>
        <w:numPr>
          <w:ilvl w:val="0"/>
          <w:numId w:val="5"/>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Assess possible areas of partnerships with other national institutions, CSOs, UN Agencies, private sector and development partners in Rwanda?</w:t>
      </w:r>
    </w:p>
    <w:p w:rsidR="00F932EB" w:rsidRPr="00C366F1" w:rsidRDefault="00F932EB" w:rsidP="00C366F1">
      <w:pPr>
        <w:numPr>
          <w:ilvl w:val="0"/>
          <w:numId w:val="5"/>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Assess how governance studies and available data are used to build the sustainability of the programmes?</w:t>
      </w:r>
    </w:p>
    <w:p w:rsidR="00F932EB" w:rsidRPr="00C366F1" w:rsidRDefault="00F932EB" w:rsidP="00C366F1">
      <w:pPr>
        <w:numPr>
          <w:ilvl w:val="0"/>
          <w:numId w:val="5"/>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What is the likelihood of continuation and sustainability of the programmes and benefits after the completion of current program cycle?</w:t>
      </w:r>
    </w:p>
    <w:p w:rsidR="00F932EB" w:rsidRPr="00C366F1" w:rsidRDefault="00F932EB" w:rsidP="00C366F1">
      <w:pPr>
        <w:numPr>
          <w:ilvl w:val="0"/>
          <w:numId w:val="5"/>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What are the main lessons that have emerged from each programme implementation?</w:t>
      </w:r>
    </w:p>
    <w:p w:rsidR="00F932EB" w:rsidRPr="00C366F1" w:rsidRDefault="00F932EB" w:rsidP="00C366F1">
      <w:pPr>
        <w:spacing w:before="100" w:beforeAutospacing="1" w:after="100" w:afterAutospacing="1" w:line="276" w:lineRule="auto"/>
        <w:jc w:val="both"/>
        <w:rPr>
          <w:rFonts w:ascii="Cambria" w:hAnsi="Cambria" w:cstheme="minorHAnsi"/>
          <w:color w:val="000000" w:themeColor="text1"/>
          <w:lang w:val="en-GB"/>
        </w:rPr>
      </w:pPr>
      <w:r w:rsidRPr="00C366F1">
        <w:rPr>
          <w:rFonts w:ascii="Cambria" w:hAnsi="Cambria" w:cstheme="minorHAnsi"/>
          <w:color w:val="000000" w:themeColor="text1"/>
          <w:lang w:val="en-GB"/>
        </w:rPr>
        <w:t>However, the evaluation team is expected to add and refine these questions in consultation with key stakeholders.</w:t>
      </w:r>
    </w:p>
    <w:p w:rsidR="00F932EB" w:rsidRPr="00C366F1" w:rsidRDefault="00F932EB" w:rsidP="00C366F1">
      <w:pPr>
        <w:autoSpaceDE w:val="0"/>
        <w:autoSpaceDN w:val="0"/>
        <w:adjustRightInd w:val="0"/>
        <w:spacing w:after="0" w:line="276" w:lineRule="auto"/>
        <w:rPr>
          <w:rFonts w:ascii="Cambria" w:hAnsi="Cambria" w:cstheme="minorHAnsi"/>
          <w:color w:val="000000" w:themeColor="text1"/>
          <w:lang w:val="en-GB"/>
        </w:rPr>
      </w:pPr>
      <w:r w:rsidRPr="00C366F1">
        <w:rPr>
          <w:rFonts w:ascii="Cambria" w:hAnsi="Cambria" w:cstheme="minorHAnsi"/>
          <w:color w:val="000000" w:themeColor="text1"/>
          <w:lang w:val="en-GB"/>
        </w:rPr>
        <w:t>Based on the above analysis, provide overall and specific recommendations on how UNDP Rwanda Country Office should adjust and orient its programming, partnership arrangements, resource mobilization strategies, monitoring and evaluation strategies, working methods, approaches and/or management structures and capacities to ensure that the governance portfolio fully achieves its outcome by the end of the UNDAP period and beyond.</w:t>
      </w:r>
    </w:p>
    <w:p w:rsidR="00F932EB" w:rsidRPr="00C366F1" w:rsidRDefault="00F932EB" w:rsidP="00C366F1">
      <w:pPr>
        <w:autoSpaceDE w:val="0"/>
        <w:autoSpaceDN w:val="0"/>
        <w:adjustRightInd w:val="0"/>
        <w:spacing w:after="0" w:line="276" w:lineRule="auto"/>
        <w:rPr>
          <w:rFonts w:ascii="Cambria" w:hAnsi="Cambria" w:cstheme="minorHAnsi"/>
          <w:color w:val="000000" w:themeColor="text1"/>
          <w:lang w:val="en-GB"/>
        </w:rPr>
      </w:pPr>
    </w:p>
    <w:p w:rsidR="00F932EB" w:rsidRPr="00C366F1" w:rsidRDefault="00F932EB" w:rsidP="00C366F1">
      <w:pPr>
        <w:autoSpaceDE w:val="0"/>
        <w:autoSpaceDN w:val="0"/>
        <w:adjustRightInd w:val="0"/>
        <w:spacing w:after="0" w:line="276" w:lineRule="auto"/>
        <w:rPr>
          <w:rFonts w:ascii="Cambria" w:hAnsi="Cambria" w:cstheme="minorHAnsi"/>
          <w:b/>
          <w:color w:val="000000" w:themeColor="text1"/>
          <w:u w:val="single"/>
          <w:lang w:val="en-GB"/>
        </w:rPr>
      </w:pPr>
    </w:p>
    <w:p w:rsidR="00F932EB" w:rsidRPr="00C366F1" w:rsidRDefault="00F932EB" w:rsidP="00C366F1">
      <w:pPr>
        <w:numPr>
          <w:ilvl w:val="0"/>
          <w:numId w:val="20"/>
        </w:numPr>
        <w:spacing w:after="200" w:line="276" w:lineRule="auto"/>
        <w:contextualSpacing/>
        <w:jc w:val="both"/>
        <w:rPr>
          <w:rFonts w:ascii="Cambria" w:hAnsi="Cambria" w:cstheme="minorHAnsi"/>
          <w:b/>
          <w:color w:val="000000" w:themeColor="text1"/>
          <w:u w:val="single"/>
          <w:lang w:val="en-GB"/>
        </w:rPr>
      </w:pPr>
      <w:r w:rsidRPr="00C366F1">
        <w:rPr>
          <w:rFonts w:ascii="Cambria" w:hAnsi="Cambria" w:cstheme="minorHAnsi"/>
          <w:b/>
          <w:color w:val="000000" w:themeColor="text1"/>
          <w:u w:val="single"/>
          <w:lang w:val="en-GB"/>
        </w:rPr>
        <w:t>METHODOLOGY</w:t>
      </w:r>
    </w:p>
    <w:p w:rsidR="00F932EB" w:rsidRPr="00C366F1" w:rsidRDefault="00F932EB" w:rsidP="00C366F1">
      <w:pPr>
        <w:autoSpaceDE w:val="0"/>
        <w:autoSpaceDN w:val="0"/>
        <w:adjustRightInd w:val="0"/>
        <w:spacing w:after="0" w:line="276" w:lineRule="auto"/>
        <w:rPr>
          <w:rFonts w:ascii="Cambria" w:hAnsi="Cambria" w:cstheme="minorHAnsi"/>
          <w:color w:val="000000" w:themeColor="text1"/>
          <w:lang w:val="en-GB"/>
        </w:rPr>
      </w:pPr>
    </w:p>
    <w:p w:rsidR="00F932EB" w:rsidRPr="00C366F1" w:rsidRDefault="00F932EB" w:rsidP="00C366F1">
      <w:pPr>
        <w:autoSpaceDE w:val="0"/>
        <w:autoSpaceDN w:val="0"/>
        <w:adjustRightInd w:val="0"/>
        <w:spacing w:after="0" w:line="276" w:lineRule="auto"/>
        <w:jc w:val="both"/>
        <w:rPr>
          <w:rFonts w:ascii="Cambria" w:hAnsi="Cambria" w:cstheme="minorHAnsi"/>
          <w:color w:val="000000" w:themeColor="text1"/>
          <w:lang w:val="en-GB"/>
        </w:rPr>
      </w:pPr>
      <w:r w:rsidRPr="00C366F1">
        <w:rPr>
          <w:rFonts w:ascii="Cambria" w:hAnsi="Cambria" w:cstheme="minorHAnsi"/>
          <w:color w:val="000000" w:themeColor="text1"/>
          <w:lang w:val="en-GB"/>
        </w:rPr>
        <w:t xml:space="preserve">An evaluation approach is indicated below, however, the evaluation team is responsible for revising the approach as necessary. Any changes should be in-line with international criteria and professional norms and standards (as adopted by the UN Evaluation Group). They must be also approved by UNDP </w:t>
      </w:r>
      <w:r w:rsidRPr="00C366F1">
        <w:rPr>
          <w:rFonts w:ascii="Cambria" w:hAnsi="Cambria" w:cstheme="minorHAnsi"/>
          <w:color w:val="000000" w:themeColor="text1"/>
          <w:lang w:val="en-GB"/>
        </w:rPr>
        <w:lastRenderedPageBreak/>
        <w:t xml:space="preserve">before being applied by the evaluation team. The Outcome Evaluation will be carried out in accordance with UNEG Evaluations Norms and Standards for Evaluation and OECD/DAG Principles. </w:t>
      </w:r>
    </w:p>
    <w:p w:rsidR="00F932EB" w:rsidRPr="00C366F1" w:rsidRDefault="00F932EB" w:rsidP="00C366F1">
      <w:pPr>
        <w:autoSpaceDE w:val="0"/>
        <w:autoSpaceDN w:val="0"/>
        <w:adjustRightInd w:val="0"/>
        <w:spacing w:after="0" w:line="276" w:lineRule="auto"/>
        <w:jc w:val="both"/>
        <w:rPr>
          <w:rFonts w:ascii="Cambria" w:hAnsi="Cambria" w:cstheme="minorHAnsi"/>
          <w:color w:val="000000" w:themeColor="text1"/>
          <w:lang w:val="en-GB"/>
        </w:rPr>
      </w:pPr>
    </w:p>
    <w:p w:rsidR="00F932EB" w:rsidRPr="00C366F1" w:rsidRDefault="00F932EB" w:rsidP="00C366F1">
      <w:pPr>
        <w:spacing w:after="200" w:line="276" w:lineRule="auto"/>
        <w:jc w:val="both"/>
        <w:rPr>
          <w:rFonts w:ascii="Cambria" w:hAnsi="Cambria" w:cstheme="minorHAnsi"/>
          <w:color w:val="000000" w:themeColor="text1"/>
          <w:lang w:val="en-GB"/>
        </w:rPr>
      </w:pPr>
      <w:r w:rsidRPr="00C366F1">
        <w:rPr>
          <w:rFonts w:ascii="Cambria" w:hAnsi="Cambria" w:cstheme="minorHAnsi"/>
          <w:color w:val="000000" w:themeColor="text1"/>
          <w:lang w:val="en-GB"/>
        </w:rPr>
        <w:t>The evaluation must provide evidence-based information that is credible, reliable and useful and must be easily understood by programme partners.</w:t>
      </w:r>
    </w:p>
    <w:p w:rsidR="00F932EB" w:rsidRPr="00C366F1" w:rsidRDefault="00F932EB" w:rsidP="00C366F1">
      <w:pPr>
        <w:autoSpaceDE w:val="0"/>
        <w:autoSpaceDN w:val="0"/>
        <w:adjustRightInd w:val="0"/>
        <w:spacing w:after="0" w:line="276" w:lineRule="auto"/>
        <w:rPr>
          <w:rFonts w:ascii="Cambria" w:hAnsi="Cambria" w:cstheme="minorHAnsi"/>
          <w:b/>
          <w:color w:val="000000" w:themeColor="text1"/>
          <w:lang w:val="en-GB"/>
        </w:rPr>
      </w:pPr>
      <w:r w:rsidRPr="00C366F1">
        <w:rPr>
          <w:rFonts w:ascii="Cambria" w:hAnsi="Cambria" w:cstheme="minorHAnsi"/>
          <w:color w:val="000000" w:themeColor="text1"/>
          <w:lang w:val="en-GB"/>
        </w:rPr>
        <w:t>Data will be mainly collected from the existing information sources through a comprehensive desk review that will include the analysis of relevant documents, information, data/statistics, and triangulation of different studies. The key documents to be considered during the desk review are mentioned in Annex under List of Recommended documents.</w:t>
      </w:r>
      <w:r w:rsidRPr="00C366F1">
        <w:rPr>
          <w:rFonts w:ascii="Cambria" w:hAnsi="Cambria" w:cstheme="minorHAnsi"/>
          <w:b/>
          <w:color w:val="000000" w:themeColor="text1"/>
          <w:lang w:val="en-GB"/>
        </w:rPr>
        <w:t xml:space="preserve"> </w:t>
      </w:r>
    </w:p>
    <w:p w:rsidR="00F932EB" w:rsidRPr="00C366F1" w:rsidRDefault="00F932EB" w:rsidP="00C366F1">
      <w:pPr>
        <w:autoSpaceDE w:val="0"/>
        <w:autoSpaceDN w:val="0"/>
        <w:adjustRightInd w:val="0"/>
        <w:spacing w:after="0" w:line="276" w:lineRule="auto"/>
        <w:rPr>
          <w:rFonts w:ascii="Cambria" w:hAnsi="Cambria" w:cstheme="minorHAnsi"/>
          <w:b/>
          <w:color w:val="000000" w:themeColor="text1"/>
          <w:lang w:val="en-GB"/>
        </w:rPr>
      </w:pPr>
    </w:p>
    <w:p w:rsidR="00F932EB" w:rsidRPr="00C366F1" w:rsidRDefault="00F932EB" w:rsidP="00C366F1">
      <w:pPr>
        <w:autoSpaceDE w:val="0"/>
        <w:autoSpaceDN w:val="0"/>
        <w:adjustRightInd w:val="0"/>
        <w:spacing w:after="0" w:line="276" w:lineRule="auto"/>
        <w:rPr>
          <w:rFonts w:ascii="Cambria" w:hAnsi="Cambria" w:cstheme="minorHAnsi"/>
          <w:color w:val="000000" w:themeColor="text1"/>
          <w:lang w:val="en-GB"/>
        </w:rPr>
      </w:pPr>
      <w:r w:rsidRPr="00C366F1">
        <w:rPr>
          <w:rFonts w:ascii="Cambria" w:hAnsi="Cambria" w:cstheme="minorHAnsi"/>
          <w:color w:val="000000" w:themeColor="text1"/>
          <w:lang w:val="en-GB"/>
        </w:rPr>
        <w:t>The in-depth desk review will be followed by:</w:t>
      </w:r>
    </w:p>
    <w:p w:rsidR="00F932EB" w:rsidRPr="00C366F1" w:rsidRDefault="00F932EB" w:rsidP="00C366F1">
      <w:pPr>
        <w:numPr>
          <w:ilvl w:val="0"/>
          <w:numId w:val="10"/>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Interviews with all key partners and stakeholders</w:t>
      </w:r>
    </w:p>
    <w:p w:rsidR="00F932EB" w:rsidRPr="00C366F1" w:rsidRDefault="00F932EB" w:rsidP="00C366F1">
      <w:pPr>
        <w:numPr>
          <w:ilvl w:val="0"/>
          <w:numId w:val="10"/>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Questionnaires where appropriate</w:t>
      </w:r>
    </w:p>
    <w:p w:rsidR="00F932EB" w:rsidRPr="00C366F1" w:rsidRDefault="00F932EB" w:rsidP="00C366F1">
      <w:pPr>
        <w:numPr>
          <w:ilvl w:val="0"/>
          <w:numId w:val="10"/>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 xml:space="preserve">Field Visits to selected project sites and partner institutions, considering the geographic location of the participants’ beneficiaries and their involvement in the assessment of programmes results.  </w:t>
      </w:r>
    </w:p>
    <w:p w:rsidR="00F932EB" w:rsidRPr="00C366F1" w:rsidRDefault="00F932EB" w:rsidP="00C366F1">
      <w:pPr>
        <w:numPr>
          <w:ilvl w:val="0"/>
          <w:numId w:val="10"/>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Participatory observation, focus group discussions, rapid appraisal techniques</w:t>
      </w:r>
    </w:p>
    <w:p w:rsidR="00F932EB" w:rsidRPr="00C366F1" w:rsidRDefault="00F932EB" w:rsidP="00C366F1">
      <w:pPr>
        <w:numPr>
          <w:ilvl w:val="0"/>
          <w:numId w:val="10"/>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Validation workshop including all stakeholders, (partners and selected beneficiaries who participated in the programmes)</w:t>
      </w:r>
    </w:p>
    <w:p w:rsidR="00F932EB" w:rsidRPr="00C366F1" w:rsidRDefault="00F932EB" w:rsidP="00C366F1">
      <w:pPr>
        <w:autoSpaceDE w:val="0"/>
        <w:autoSpaceDN w:val="0"/>
        <w:adjustRightInd w:val="0"/>
        <w:spacing w:after="0" w:line="276" w:lineRule="auto"/>
        <w:jc w:val="both"/>
        <w:rPr>
          <w:rFonts w:ascii="Cambria" w:hAnsi="Cambria" w:cstheme="minorHAnsi"/>
          <w:color w:val="000000" w:themeColor="text1"/>
          <w:lang w:val="en-GB"/>
        </w:rPr>
      </w:pPr>
    </w:p>
    <w:p w:rsidR="00F932EB" w:rsidRPr="00C366F1" w:rsidRDefault="00F932EB" w:rsidP="00C366F1">
      <w:pPr>
        <w:autoSpaceDE w:val="0"/>
        <w:autoSpaceDN w:val="0"/>
        <w:adjustRightInd w:val="0"/>
        <w:spacing w:after="0" w:line="276" w:lineRule="auto"/>
        <w:jc w:val="both"/>
        <w:rPr>
          <w:rFonts w:ascii="Cambria" w:hAnsi="Cambria" w:cstheme="minorHAnsi"/>
          <w:color w:val="000000" w:themeColor="text1"/>
          <w:lang w:val="en-GB"/>
        </w:rPr>
      </w:pPr>
      <w:r w:rsidRPr="00C366F1">
        <w:rPr>
          <w:rFonts w:ascii="Cambria" w:hAnsi="Cambria" w:cstheme="minorHAnsi"/>
          <w:color w:val="000000" w:themeColor="text1"/>
          <w:lang w:val="en-GB"/>
        </w:rPr>
        <w:t xml:space="preserve">The evaluation will include a wide participation through interviews, discussions, and consultations of all relevant stakeholders including the UN, the </w:t>
      </w:r>
      <w:proofErr w:type="spellStart"/>
      <w:r w:rsidRPr="00C366F1">
        <w:rPr>
          <w:rFonts w:ascii="Cambria" w:hAnsi="Cambria" w:cstheme="minorHAnsi"/>
          <w:color w:val="000000" w:themeColor="text1"/>
          <w:lang w:val="en-GB"/>
        </w:rPr>
        <w:t>GoR</w:t>
      </w:r>
      <w:proofErr w:type="spellEnd"/>
      <w:r w:rsidRPr="00C366F1">
        <w:rPr>
          <w:rFonts w:ascii="Cambria" w:hAnsi="Cambria" w:cstheme="minorHAnsi"/>
          <w:color w:val="000000" w:themeColor="text1"/>
          <w:lang w:val="en-GB"/>
        </w:rPr>
        <w:t xml:space="preserve"> institutions, CSOs as well as development partners, private sector representatives, and beneficiaries. </w:t>
      </w:r>
    </w:p>
    <w:p w:rsidR="00F932EB" w:rsidRPr="00C366F1" w:rsidRDefault="00F932EB" w:rsidP="00C366F1">
      <w:pPr>
        <w:autoSpaceDE w:val="0"/>
        <w:autoSpaceDN w:val="0"/>
        <w:adjustRightInd w:val="0"/>
        <w:spacing w:after="0" w:line="276" w:lineRule="auto"/>
        <w:jc w:val="both"/>
        <w:rPr>
          <w:rFonts w:ascii="Cambria" w:hAnsi="Cambria" w:cstheme="minorHAnsi"/>
          <w:color w:val="000000" w:themeColor="text1"/>
          <w:lang w:val="en-GB"/>
        </w:rPr>
      </w:pPr>
    </w:p>
    <w:p w:rsidR="00F932EB" w:rsidRPr="00C366F1" w:rsidRDefault="00F932EB" w:rsidP="00C366F1">
      <w:pPr>
        <w:autoSpaceDE w:val="0"/>
        <w:autoSpaceDN w:val="0"/>
        <w:adjustRightInd w:val="0"/>
        <w:spacing w:after="0" w:line="276" w:lineRule="auto"/>
        <w:jc w:val="both"/>
        <w:rPr>
          <w:rFonts w:ascii="Cambria" w:hAnsi="Cambria" w:cstheme="minorHAnsi"/>
          <w:color w:val="000000" w:themeColor="text1"/>
          <w:lang w:val="en-GB"/>
        </w:rPr>
      </w:pPr>
      <w:r w:rsidRPr="00C366F1">
        <w:rPr>
          <w:rFonts w:ascii="Cambria" w:hAnsi="Cambria" w:cstheme="minorHAnsi"/>
          <w:color w:val="000000" w:themeColor="text1"/>
          <w:lang w:val="en-GB"/>
        </w:rPr>
        <w:t xml:space="preserve">Briefing and debriefing sessions with UN and the Government officials, and potentially development partners, are envisaged. </w:t>
      </w:r>
    </w:p>
    <w:p w:rsidR="00F932EB" w:rsidRPr="00C366F1" w:rsidRDefault="00F932EB" w:rsidP="00C366F1">
      <w:pPr>
        <w:autoSpaceDE w:val="0"/>
        <w:autoSpaceDN w:val="0"/>
        <w:adjustRightInd w:val="0"/>
        <w:spacing w:after="0" w:line="276" w:lineRule="auto"/>
        <w:jc w:val="both"/>
        <w:rPr>
          <w:rFonts w:ascii="Cambria" w:hAnsi="Cambria" w:cstheme="minorHAnsi"/>
          <w:color w:val="000000" w:themeColor="text1"/>
          <w:lang w:val="en-GB"/>
        </w:rPr>
      </w:pPr>
    </w:p>
    <w:p w:rsidR="00F932EB" w:rsidRPr="00C366F1" w:rsidRDefault="00F932EB" w:rsidP="00C366F1">
      <w:pPr>
        <w:autoSpaceDE w:val="0"/>
        <w:autoSpaceDN w:val="0"/>
        <w:adjustRightInd w:val="0"/>
        <w:spacing w:after="0" w:line="276" w:lineRule="auto"/>
        <w:jc w:val="both"/>
        <w:rPr>
          <w:rFonts w:ascii="Cambria" w:hAnsi="Cambria" w:cstheme="minorHAnsi"/>
          <w:color w:val="000000" w:themeColor="text1"/>
          <w:lang w:val="en-GB"/>
        </w:rPr>
      </w:pPr>
      <w:r w:rsidRPr="00C366F1">
        <w:rPr>
          <w:rFonts w:ascii="Cambria" w:hAnsi="Cambria" w:cstheme="minorHAnsi"/>
          <w:color w:val="000000" w:themeColor="text1"/>
          <w:lang w:val="en-GB"/>
        </w:rPr>
        <w:t>Data collected should be disaggregated (by sex, age and location) where possible. Data should especially examine the programmes impact in terms of creating equal opportunities for women and men or addressing gender equality and women’s empowerment issues.</w:t>
      </w:r>
    </w:p>
    <w:p w:rsidR="00F932EB" w:rsidRPr="00C366F1" w:rsidRDefault="00F932EB" w:rsidP="00C366F1">
      <w:pPr>
        <w:autoSpaceDE w:val="0"/>
        <w:autoSpaceDN w:val="0"/>
        <w:adjustRightInd w:val="0"/>
        <w:spacing w:after="0" w:line="276" w:lineRule="auto"/>
        <w:jc w:val="both"/>
        <w:rPr>
          <w:rFonts w:ascii="Cambria" w:hAnsi="Cambria" w:cstheme="minorHAnsi"/>
          <w:color w:val="000000" w:themeColor="text1"/>
          <w:lang w:val="en-GB"/>
        </w:rPr>
      </w:pPr>
    </w:p>
    <w:p w:rsidR="00F932EB" w:rsidRPr="00C366F1" w:rsidRDefault="00F932EB" w:rsidP="00C366F1">
      <w:pPr>
        <w:autoSpaceDE w:val="0"/>
        <w:autoSpaceDN w:val="0"/>
        <w:adjustRightInd w:val="0"/>
        <w:spacing w:after="0" w:line="276" w:lineRule="auto"/>
        <w:jc w:val="both"/>
        <w:rPr>
          <w:rFonts w:ascii="Cambria" w:hAnsi="Cambria" w:cstheme="minorHAnsi"/>
          <w:color w:val="000000" w:themeColor="text1"/>
          <w:lang w:val="en-GB"/>
        </w:rPr>
      </w:pPr>
      <w:r w:rsidRPr="00C366F1">
        <w:rPr>
          <w:rFonts w:ascii="Cambria" w:hAnsi="Cambria" w:cstheme="minorHAnsi"/>
          <w:color w:val="000000" w:themeColor="text1"/>
          <w:lang w:val="en-GB"/>
        </w:rPr>
        <w:t xml:space="preserve">A design matrix approach relating objectives and/or outcomes to indicators, study questions, data required to measure indicators, data sources and collection methods that allow triangulation of data and information often ensure adequate attention is given to all study objectives. </w:t>
      </w:r>
    </w:p>
    <w:p w:rsidR="00F932EB" w:rsidRPr="00C366F1" w:rsidRDefault="00F932EB" w:rsidP="00C366F1">
      <w:pPr>
        <w:autoSpaceDE w:val="0"/>
        <w:autoSpaceDN w:val="0"/>
        <w:adjustRightInd w:val="0"/>
        <w:spacing w:after="0" w:line="276" w:lineRule="auto"/>
        <w:rPr>
          <w:rFonts w:ascii="Cambria" w:hAnsi="Cambria" w:cstheme="minorHAnsi"/>
          <w:color w:val="000000" w:themeColor="text1"/>
          <w:lang w:val="en-GB"/>
        </w:rPr>
      </w:pPr>
    </w:p>
    <w:p w:rsidR="00F932EB" w:rsidRPr="00C366F1" w:rsidRDefault="00F932EB" w:rsidP="00C366F1">
      <w:pPr>
        <w:autoSpaceDE w:val="0"/>
        <w:autoSpaceDN w:val="0"/>
        <w:adjustRightInd w:val="0"/>
        <w:spacing w:after="0" w:line="276" w:lineRule="auto"/>
        <w:rPr>
          <w:rFonts w:ascii="Cambria" w:hAnsi="Cambria" w:cstheme="minorHAnsi"/>
          <w:color w:val="000000" w:themeColor="text1"/>
          <w:lang w:val="en-GB"/>
        </w:rPr>
      </w:pPr>
      <w:r w:rsidRPr="00C366F1">
        <w:rPr>
          <w:rFonts w:ascii="Cambria" w:hAnsi="Cambria" w:cstheme="minorHAnsi"/>
          <w:color w:val="000000" w:themeColor="text1"/>
          <w:lang w:val="en-GB"/>
        </w:rPr>
        <w:t xml:space="preserve">The formulated recommendations should be solution-oriented and as specific as possible. </w:t>
      </w:r>
    </w:p>
    <w:p w:rsidR="00F932EB" w:rsidRPr="00C366F1" w:rsidRDefault="00F932EB" w:rsidP="00C366F1">
      <w:pPr>
        <w:autoSpaceDE w:val="0"/>
        <w:autoSpaceDN w:val="0"/>
        <w:adjustRightInd w:val="0"/>
        <w:spacing w:after="0" w:line="276" w:lineRule="auto"/>
        <w:rPr>
          <w:rFonts w:ascii="Cambria" w:hAnsi="Cambria" w:cstheme="minorHAnsi"/>
          <w:color w:val="000000" w:themeColor="text1"/>
          <w:lang w:val="en-GB"/>
        </w:rPr>
      </w:pPr>
    </w:p>
    <w:p w:rsidR="00F932EB" w:rsidRPr="00C366F1" w:rsidRDefault="00F932EB" w:rsidP="00C366F1">
      <w:pPr>
        <w:autoSpaceDE w:val="0"/>
        <w:autoSpaceDN w:val="0"/>
        <w:adjustRightInd w:val="0"/>
        <w:spacing w:after="0" w:line="276" w:lineRule="auto"/>
        <w:rPr>
          <w:rFonts w:ascii="Cambria" w:hAnsi="Cambria" w:cstheme="minorHAnsi"/>
          <w:color w:val="000000" w:themeColor="text1"/>
          <w:lang w:val="en-GB"/>
        </w:rPr>
      </w:pPr>
    </w:p>
    <w:p w:rsidR="00F932EB" w:rsidRPr="00C366F1" w:rsidRDefault="00F932EB" w:rsidP="00C366F1">
      <w:pPr>
        <w:spacing w:after="200" w:line="276" w:lineRule="auto"/>
        <w:jc w:val="both"/>
        <w:rPr>
          <w:rFonts w:ascii="Cambria" w:hAnsi="Cambria" w:cstheme="minorHAnsi"/>
          <w:color w:val="000000" w:themeColor="text1"/>
          <w:lang w:val="en-GB"/>
        </w:rPr>
      </w:pPr>
      <w:r w:rsidRPr="00C366F1">
        <w:rPr>
          <w:rFonts w:ascii="Cambria" w:hAnsi="Cambria" w:cstheme="minorHAnsi"/>
          <w:color w:val="000000" w:themeColor="text1"/>
          <w:lang w:val="en-GB"/>
        </w:rPr>
        <w:t>The evaluation ratings to be used are: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397"/>
      </w:tblGrid>
      <w:tr w:rsidR="00F932EB" w:rsidRPr="00C366F1" w:rsidTr="00426BB6">
        <w:tc>
          <w:tcPr>
            <w:tcW w:w="900" w:type="dxa"/>
          </w:tcPr>
          <w:p w:rsidR="00F932EB" w:rsidRPr="00C366F1" w:rsidRDefault="00F932EB" w:rsidP="00C366F1">
            <w:pPr>
              <w:spacing w:after="100" w:afterAutospacing="1" w:line="276" w:lineRule="auto"/>
              <w:jc w:val="both"/>
              <w:rPr>
                <w:rFonts w:ascii="Cambria" w:hAnsi="Cambria" w:cstheme="minorHAnsi"/>
                <w:color w:val="000000" w:themeColor="text1"/>
                <w:lang w:val="en-GB"/>
              </w:rPr>
            </w:pPr>
            <w:r w:rsidRPr="00C366F1">
              <w:rPr>
                <w:rFonts w:ascii="Cambria" w:hAnsi="Cambria" w:cstheme="minorHAnsi"/>
                <w:color w:val="000000" w:themeColor="text1"/>
                <w:lang w:val="en-GB"/>
              </w:rPr>
              <w:t>HS</w:t>
            </w:r>
          </w:p>
        </w:tc>
        <w:tc>
          <w:tcPr>
            <w:tcW w:w="3397" w:type="dxa"/>
          </w:tcPr>
          <w:p w:rsidR="00F932EB" w:rsidRPr="00C366F1" w:rsidRDefault="00F932EB" w:rsidP="00C366F1">
            <w:pPr>
              <w:spacing w:after="100" w:afterAutospacing="1" w:line="276" w:lineRule="auto"/>
              <w:jc w:val="both"/>
              <w:rPr>
                <w:rFonts w:ascii="Cambria" w:hAnsi="Cambria" w:cstheme="minorHAnsi"/>
                <w:color w:val="000000" w:themeColor="text1"/>
                <w:lang w:val="en-GB"/>
              </w:rPr>
            </w:pPr>
            <w:r w:rsidRPr="00C366F1">
              <w:rPr>
                <w:rFonts w:ascii="Cambria" w:hAnsi="Cambria" w:cstheme="minorHAnsi"/>
                <w:color w:val="000000" w:themeColor="text1"/>
                <w:lang w:val="en-GB"/>
              </w:rPr>
              <w:t>Highly Satisfactory</w:t>
            </w:r>
          </w:p>
        </w:tc>
      </w:tr>
      <w:tr w:rsidR="00F932EB" w:rsidRPr="00C366F1" w:rsidTr="00426BB6">
        <w:tc>
          <w:tcPr>
            <w:tcW w:w="900" w:type="dxa"/>
          </w:tcPr>
          <w:p w:rsidR="00F932EB" w:rsidRPr="00C366F1" w:rsidRDefault="00F932EB" w:rsidP="00C366F1">
            <w:pPr>
              <w:spacing w:after="100" w:afterAutospacing="1" w:line="276" w:lineRule="auto"/>
              <w:jc w:val="both"/>
              <w:rPr>
                <w:rFonts w:ascii="Cambria" w:hAnsi="Cambria" w:cstheme="minorHAnsi"/>
                <w:color w:val="000000" w:themeColor="text1"/>
                <w:lang w:val="en-GB"/>
              </w:rPr>
            </w:pPr>
            <w:r w:rsidRPr="00C366F1">
              <w:rPr>
                <w:rFonts w:ascii="Cambria" w:hAnsi="Cambria" w:cstheme="minorHAnsi"/>
                <w:color w:val="000000" w:themeColor="text1"/>
                <w:lang w:val="en-GB"/>
              </w:rPr>
              <w:t>S</w:t>
            </w:r>
          </w:p>
        </w:tc>
        <w:tc>
          <w:tcPr>
            <w:tcW w:w="3397" w:type="dxa"/>
          </w:tcPr>
          <w:p w:rsidR="00F932EB" w:rsidRPr="00C366F1" w:rsidRDefault="00F932EB" w:rsidP="00C366F1">
            <w:pPr>
              <w:spacing w:after="100" w:afterAutospacing="1" w:line="276" w:lineRule="auto"/>
              <w:jc w:val="both"/>
              <w:rPr>
                <w:rFonts w:ascii="Cambria" w:hAnsi="Cambria" w:cstheme="minorHAnsi"/>
                <w:color w:val="000000" w:themeColor="text1"/>
                <w:lang w:val="en-GB"/>
              </w:rPr>
            </w:pPr>
            <w:r w:rsidRPr="00C366F1">
              <w:rPr>
                <w:rFonts w:ascii="Cambria" w:hAnsi="Cambria" w:cstheme="minorHAnsi"/>
                <w:color w:val="000000" w:themeColor="text1"/>
                <w:lang w:val="en-GB"/>
              </w:rPr>
              <w:t>Satisfactory</w:t>
            </w:r>
          </w:p>
        </w:tc>
      </w:tr>
      <w:tr w:rsidR="00F932EB" w:rsidRPr="00C366F1" w:rsidTr="00426BB6">
        <w:tc>
          <w:tcPr>
            <w:tcW w:w="900" w:type="dxa"/>
          </w:tcPr>
          <w:p w:rsidR="00F932EB" w:rsidRPr="00C366F1" w:rsidRDefault="00F932EB" w:rsidP="00C366F1">
            <w:pPr>
              <w:spacing w:after="100" w:afterAutospacing="1" w:line="276" w:lineRule="auto"/>
              <w:jc w:val="both"/>
              <w:rPr>
                <w:rFonts w:ascii="Cambria" w:hAnsi="Cambria" w:cstheme="minorHAnsi"/>
                <w:color w:val="000000" w:themeColor="text1"/>
                <w:lang w:val="en-GB"/>
              </w:rPr>
            </w:pPr>
            <w:r w:rsidRPr="00C366F1">
              <w:rPr>
                <w:rFonts w:ascii="Cambria" w:hAnsi="Cambria" w:cstheme="minorHAnsi"/>
                <w:color w:val="000000" w:themeColor="text1"/>
                <w:lang w:val="en-GB"/>
              </w:rPr>
              <w:t>U</w:t>
            </w:r>
          </w:p>
        </w:tc>
        <w:tc>
          <w:tcPr>
            <w:tcW w:w="3397" w:type="dxa"/>
          </w:tcPr>
          <w:p w:rsidR="00F932EB" w:rsidRPr="00C366F1" w:rsidRDefault="00F932EB" w:rsidP="00C366F1">
            <w:pPr>
              <w:spacing w:after="100" w:afterAutospacing="1" w:line="276" w:lineRule="auto"/>
              <w:jc w:val="both"/>
              <w:rPr>
                <w:rFonts w:ascii="Cambria" w:hAnsi="Cambria" w:cstheme="minorHAnsi"/>
                <w:color w:val="000000" w:themeColor="text1"/>
                <w:lang w:val="en-GB"/>
              </w:rPr>
            </w:pPr>
            <w:r w:rsidRPr="00C366F1">
              <w:rPr>
                <w:rFonts w:ascii="Cambria" w:hAnsi="Cambria" w:cstheme="minorHAnsi"/>
                <w:color w:val="000000" w:themeColor="text1"/>
                <w:lang w:val="en-GB"/>
              </w:rPr>
              <w:t>Unsatisfactory</w:t>
            </w:r>
          </w:p>
        </w:tc>
      </w:tr>
      <w:tr w:rsidR="00F932EB" w:rsidRPr="00C366F1" w:rsidTr="00426BB6">
        <w:tc>
          <w:tcPr>
            <w:tcW w:w="900" w:type="dxa"/>
          </w:tcPr>
          <w:p w:rsidR="00F932EB" w:rsidRPr="00C366F1" w:rsidRDefault="00F932EB" w:rsidP="00C366F1">
            <w:pPr>
              <w:spacing w:after="100" w:afterAutospacing="1" w:line="276" w:lineRule="auto"/>
              <w:jc w:val="both"/>
              <w:rPr>
                <w:rFonts w:ascii="Cambria" w:hAnsi="Cambria" w:cstheme="minorHAnsi"/>
                <w:color w:val="000000" w:themeColor="text1"/>
                <w:lang w:val="en-GB"/>
              </w:rPr>
            </w:pPr>
            <w:r w:rsidRPr="00C366F1">
              <w:rPr>
                <w:rFonts w:ascii="Cambria" w:hAnsi="Cambria" w:cstheme="minorHAnsi"/>
                <w:color w:val="000000" w:themeColor="text1"/>
                <w:lang w:val="en-GB"/>
              </w:rPr>
              <w:lastRenderedPageBreak/>
              <w:t>HU</w:t>
            </w:r>
          </w:p>
        </w:tc>
        <w:tc>
          <w:tcPr>
            <w:tcW w:w="3397" w:type="dxa"/>
          </w:tcPr>
          <w:p w:rsidR="00F932EB" w:rsidRPr="00C366F1" w:rsidRDefault="00F932EB" w:rsidP="00C366F1">
            <w:pPr>
              <w:spacing w:after="100" w:afterAutospacing="1" w:line="276" w:lineRule="auto"/>
              <w:jc w:val="both"/>
              <w:rPr>
                <w:rFonts w:ascii="Cambria" w:hAnsi="Cambria" w:cstheme="minorHAnsi"/>
                <w:color w:val="000000" w:themeColor="text1"/>
                <w:lang w:val="en-GB"/>
              </w:rPr>
            </w:pPr>
            <w:r w:rsidRPr="00C366F1">
              <w:rPr>
                <w:rFonts w:ascii="Cambria" w:hAnsi="Cambria" w:cstheme="minorHAnsi"/>
                <w:color w:val="000000" w:themeColor="text1"/>
                <w:lang w:val="en-GB"/>
              </w:rPr>
              <w:t>Highly Unsatisfactory</w:t>
            </w:r>
          </w:p>
        </w:tc>
      </w:tr>
      <w:tr w:rsidR="00F932EB" w:rsidRPr="00C366F1" w:rsidTr="00426BB6">
        <w:tc>
          <w:tcPr>
            <w:tcW w:w="900" w:type="dxa"/>
          </w:tcPr>
          <w:p w:rsidR="00F932EB" w:rsidRPr="00C366F1" w:rsidRDefault="00F932EB" w:rsidP="00C366F1">
            <w:pPr>
              <w:spacing w:after="100" w:afterAutospacing="1" w:line="276" w:lineRule="auto"/>
              <w:jc w:val="both"/>
              <w:rPr>
                <w:rFonts w:ascii="Cambria" w:hAnsi="Cambria" w:cstheme="minorHAnsi"/>
                <w:color w:val="000000" w:themeColor="text1"/>
                <w:lang w:val="en-GB"/>
              </w:rPr>
            </w:pPr>
            <w:r w:rsidRPr="00C366F1">
              <w:rPr>
                <w:rFonts w:ascii="Cambria" w:hAnsi="Cambria" w:cstheme="minorHAnsi"/>
                <w:color w:val="000000" w:themeColor="text1"/>
                <w:lang w:val="en-GB"/>
              </w:rPr>
              <w:t>NA</w:t>
            </w:r>
          </w:p>
        </w:tc>
        <w:tc>
          <w:tcPr>
            <w:tcW w:w="3397" w:type="dxa"/>
          </w:tcPr>
          <w:p w:rsidR="00F932EB" w:rsidRPr="00C366F1" w:rsidRDefault="00F932EB" w:rsidP="00C366F1">
            <w:pPr>
              <w:spacing w:after="100" w:afterAutospacing="1" w:line="276" w:lineRule="auto"/>
              <w:jc w:val="both"/>
              <w:rPr>
                <w:rFonts w:ascii="Cambria" w:hAnsi="Cambria" w:cstheme="minorHAnsi"/>
                <w:color w:val="000000" w:themeColor="text1"/>
                <w:lang w:val="en-GB"/>
              </w:rPr>
            </w:pPr>
            <w:r w:rsidRPr="00C366F1">
              <w:rPr>
                <w:rFonts w:ascii="Cambria" w:hAnsi="Cambria" w:cstheme="minorHAnsi"/>
                <w:color w:val="000000" w:themeColor="text1"/>
                <w:lang w:val="en-GB"/>
              </w:rPr>
              <w:t>Not applicable</w:t>
            </w:r>
          </w:p>
        </w:tc>
      </w:tr>
    </w:tbl>
    <w:p w:rsidR="00F932EB" w:rsidRPr="00C366F1" w:rsidRDefault="00F932EB" w:rsidP="00C366F1">
      <w:pPr>
        <w:autoSpaceDE w:val="0"/>
        <w:autoSpaceDN w:val="0"/>
        <w:adjustRightInd w:val="0"/>
        <w:spacing w:after="0" w:line="276" w:lineRule="auto"/>
        <w:rPr>
          <w:rFonts w:ascii="Cambria" w:hAnsi="Cambria" w:cstheme="minorHAnsi"/>
          <w:color w:val="000000" w:themeColor="text1"/>
          <w:lang w:val="en-GB"/>
        </w:rPr>
      </w:pPr>
    </w:p>
    <w:p w:rsidR="00F932EB" w:rsidRPr="00C366F1" w:rsidRDefault="00F932EB" w:rsidP="00C366F1">
      <w:pPr>
        <w:autoSpaceDE w:val="0"/>
        <w:autoSpaceDN w:val="0"/>
        <w:adjustRightInd w:val="0"/>
        <w:spacing w:after="0" w:line="276" w:lineRule="auto"/>
        <w:rPr>
          <w:rFonts w:ascii="Cambria" w:hAnsi="Cambria" w:cstheme="minorHAnsi"/>
          <w:color w:val="000000" w:themeColor="text1"/>
          <w:lang w:val="en-GB"/>
        </w:rPr>
      </w:pPr>
    </w:p>
    <w:p w:rsidR="00F932EB" w:rsidRPr="00C366F1" w:rsidRDefault="00F932EB" w:rsidP="00C366F1">
      <w:pPr>
        <w:numPr>
          <w:ilvl w:val="0"/>
          <w:numId w:val="20"/>
        </w:numPr>
        <w:spacing w:after="200" w:line="276" w:lineRule="auto"/>
        <w:contextualSpacing/>
        <w:jc w:val="both"/>
        <w:rPr>
          <w:rFonts w:ascii="Cambria" w:hAnsi="Cambria" w:cstheme="minorHAnsi"/>
          <w:b/>
          <w:color w:val="000000" w:themeColor="text1"/>
          <w:u w:val="single"/>
          <w:lang w:val="en-GB"/>
        </w:rPr>
      </w:pPr>
      <w:r w:rsidRPr="00C366F1">
        <w:rPr>
          <w:rFonts w:ascii="Cambria" w:hAnsi="Cambria" w:cstheme="minorHAnsi"/>
          <w:b/>
          <w:color w:val="000000" w:themeColor="text1"/>
          <w:u w:val="single"/>
          <w:lang w:val="en-GB"/>
        </w:rPr>
        <w:t>Outputs/Deliverables of the Evaluation</w:t>
      </w:r>
    </w:p>
    <w:p w:rsidR="00F932EB" w:rsidRPr="00C366F1" w:rsidRDefault="00F932EB" w:rsidP="00C366F1">
      <w:pPr>
        <w:autoSpaceDE w:val="0"/>
        <w:autoSpaceDN w:val="0"/>
        <w:adjustRightInd w:val="0"/>
        <w:spacing w:after="0" w:line="276" w:lineRule="auto"/>
        <w:rPr>
          <w:rFonts w:ascii="Cambria" w:hAnsi="Cambria" w:cstheme="minorHAnsi"/>
          <w:b/>
          <w:color w:val="000000" w:themeColor="text1"/>
          <w:lang w:val="en-GB"/>
        </w:rPr>
      </w:pPr>
    </w:p>
    <w:p w:rsidR="00F932EB" w:rsidRPr="00C366F1" w:rsidRDefault="00F932EB" w:rsidP="00C366F1">
      <w:pPr>
        <w:numPr>
          <w:ilvl w:val="0"/>
          <w:numId w:val="23"/>
        </w:numPr>
        <w:autoSpaceDE w:val="0"/>
        <w:autoSpaceDN w:val="0"/>
        <w:adjustRightInd w:val="0"/>
        <w:spacing w:after="0" w:line="276" w:lineRule="auto"/>
        <w:contextualSpacing/>
        <w:jc w:val="both"/>
        <w:rPr>
          <w:rFonts w:ascii="Cambria" w:eastAsia="Times New Roman" w:hAnsi="Cambria" w:cstheme="minorHAnsi"/>
          <w:bCs/>
          <w:color w:val="000000" w:themeColor="text1"/>
          <w:lang w:val="en-GB"/>
        </w:rPr>
      </w:pPr>
      <w:r w:rsidRPr="00C366F1">
        <w:rPr>
          <w:rFonts w:ascii="Cambria" w:hAnsi="Cambria" w:cstheme="minorHAnsi"/>
          <w:b/>
          <w:color w:val="000000" w:themeColor="text1"/>
          <w:lang w:val="en-GB"/>
        </w:rPr>
        <w:t xml:space="preserve">Inception Report: </w:t>
      </w:r>
      <w:r w:rsidRPr="00C366F1">
        <w:rPr>
          <w:rFonts w:ascii="Cambria" w:hAnsi="Cambria" w:cstheme="minorHAnsi"/>
          <w:color w:val="000000" w:themeColor="text1"/>
          <w:lang w:val="en-GB"/>
        </w:rPr>
        <w:t>T</w:t>
      </w:r>
      <w:r w:rsidRPr="00C366F1">
        <w:rPr>
          <w:rFonts w:ascii="Cambria" w:eastAsia="Times New Roman" w:hAnsi="Cambria" w:cstheme="minorHAnsi"/>
          <w:color w:val="000000" w:themeColor="text1"/>
          <w:lang w:val="en-GB"/>
        </w:rPr>
        <w:t>he inception report which details the evaluators understanding of the evaluation and how the evaluation questions will be addressed. This is to ensure that the evaluator</w:t>
      </w:r>
      <w:r w:rsidRPr="00C366F1">
        <w:rPr>
          <w:rFonts w:ascii="Cambria" w:eastAsia="Times New Roman" w:hAnsi="Cambria" w:cstheme="minorHAnsi"/>
          <w:bCs/>
          <w:color w:val="000000" w:themeColor="text1"/>
          <w:lang w:val="en-GB"/>
        </w:rPr>
        <w:t xml:space="preserve"> and the stakeholders have a shared understanding of the evaluation.  The inception report will include the evaluation matrix summarizing the evaluation design, methodology, evaluation questions, key informants, data sources and collection analysis tools for each data source and the measure by which each question will be evaluated, for both the Governance outcome evaluation and the CSO programme evaluation. </w:t>
      </w:r>
    </w:p>
    <w:p w:rsidR="00F932EB" w:rsidRPr="00C366F1" w:rsidRDefault="00F932EB" w:rsidP="00C366F1">
      <w:pPr>
        <w:autoSpaceDE w:val="0"/>
        <w:autoSpaceDN w:val="0"/>
        <w:adjustRightInd w:val="0"/>
        <w:spacing w:after="0" w:line="276" w:lineRule="auto"/>
        <w:ind w:left="1080"/>
        <w:contextualSpacing/>
        <w:jc w:val="both"/>
        <w:rPr>
          <w:rFonts w:ascii="Cambria" w:eastAsia="Times New Roman" w:hAnsi="Cambria" w:cstheme="minorHAnsi"/>
          <w:bCs/>
          <w:color w:val="000000" w:themeColor="text1"/>
          <w:lang w:val="en-GB"/>
        </w:rPr>
      </w:pPr>
    </w:p>
    <w:p w:rsidR="00F932EB" w:rsidRPr="00C366F1" w:rsidRDefault="00F932EB" w:rsidP="00C366F1">
      <w:pPr>
        <w:numPr>
          <w:ilvl w:val="0"/>
          <w:numId w:val="23"/>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b/>
          <w:color w:val="000000" w:themeColor="text1"/>
          <w:lang w:val="en-GB"/>
        </w:rPr>
        <w:t>Draft Governance Outcome Evaluation Report</w:t>
      </w:r>
      <w:r w:rsidRPr="00C366F1">
        <w:rPr>
          <w:rFonts w:ascii="Cambria" w:hAnsi="Cambria" w:cstheme="minorHAnsi"/>
          <w:color w:val="000000" w:themeColor="text1"/>
          <w:lang w:val="en-GB"/>
        </w:rPr>
        <w:t xml:space="preserve"> to be put forward during pre-validation workshop (30 -50 pages). The report will be reviewed by all stakeholders to ensure that the evaluation meet quality criteria.</w:t>
      </w:r>
    </w:p>
    <w:p w:rsidR="00F932EB" w:rsidRPr="00C366F1" w:rsidRDefault="00F932EB" w:rsidP="00C366F1">
      <w:pPr>
        <w:autoSpaceDE w:val="0"/>
        <w:autoSpaceDN w:val="0"/>
        <w:adjustRightInd w:val="0"/>
        <w:spacing w:after="0" w:line="276" w:lineRule="auto"/>
        <w:contextualSpacing/>
        <w:jc w:val="both"/>
        <w:rPr>
          <w:rFonts w:ascii="Cambria" w:hAnsi="Cambria" w:cstheme="minorHAnsi"/>
          <w:color w:val="000000" w:themeColor="text1"/>
          <w:lang w:val="en-GB"/>
        </w:rPr>
      </w:pPr>
    </w:p>
    <w:p w:rsidR="00F932EB" w:rsidRPr="00C366F1" w:rsidRDefault="00F932EB" w:rsidP="00C366F1">
      <w:pPr>
        <w:numPr>
          <w:ilvl w:val="0"/>
          <w:numId w:val="23"/>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b/>
          <w:color w:val="000000" w:themeColor="text1"/>
          <w:lang w:val="en-GB"/>
        </w:rPr>
        <w:t>Draft CSO programme evaluation report</w:t>
      </w:r>
      <w:r w:rsidRPr="00C366F1">
        <w:rPr>
          <w:rFonts w:ascii="Cambria" w:hAnsi="Cambria" w:cstheme="minorHAnsi"/>
          <w:color w:val="000000" w:themeColor="text1"/>
          <w:lang w:val="en-GB"/>
        </w:rPr>
        <w:t>, assessing the programme outcomes and output results.</w:t>
      </w:r>
    </w:p>
    <w:p w:rsidR="00F932EB" w:rsidRPr="00C366F1" w:rsidRDefault="00F932EB" w:rsidP="00C366F1">
      <w:pPr>
        <w:autoSpaceDE w:val="0"/>
        <w:autoSpaceDN w:val="0"/>
        <w:adjustRightInd w:val="0"/>
        <w:spacing w:after="0" w:line="276" w:lineRule="auto"/>
        <w:contextualSpacing/>
        <w:jc w:val="both"/>
        <w:rPr>
          <w:rFonts w:ascii="Cambria" w:hAnsi="Cambria" w:cstheme="minorHAnsi"/>
          <w:color w:val="000000" w:themeColor="text1"/>
          <w:lang w:val="en-GB"/>
        </w:rPr>
      </w:pPr>
    </w:p>
    <w:p w:rsidR="00F932EB" w:rsidRPr="00C366F1" w:rsidRDefault="00F932EB" w:rsidP="00C366F1">
      <w:pPr>
        <w:numPr>
          <w:ilvl w:val="0"/>
          <w:numId w:val="23"/>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b/>
          <w:color w:val="000000" w:themeColor="text1"/>
          <w:lang w:val="en-GB"/>
        </w:rPr>
        <w:t>Final Governance Outcome Evaluation Report</w:t>
      </w:r>
      <w:r w:rsidRPr="00C366F1">
        <w:rPr>
          <w:rFonts w:ascii="Cambria" w:hAnsi="Cambria" w:cstheme="minorHAnsi"/>
          <w:color w:val="000000" w:themeColor="text1"/>
          <w:lang w:val="en-GB"/>
        </w:rPr>
        <w:t>, integrating feedback voiced during pre-validation workshop 10 days after receiving the draft report.</w:t>
      </w:r>
    </w:p>
    <w:p w:rsidR="00F932EB" w:rsidRPr="00C366F1" w:rsidRDefault="00F932EB" w:rsidP="00C366F1">
      <w:pPr>
        <w:autoSpaceDE w:val="0"/>
        <w:autoSpaceDN w:val="0"/>
        <w:adjustRightInd w:val="0"/>
        <w:spacing w:after="0" w:line="276" w:lineRule="auto"/>
        <w:contextualSpacing/>
        <w:jc w:val="both"/>
        <w:rPr>
          <w:rFonts w:ascii="Cambria" w:hAnsi="Cambria" w:cstheme="minorHAnsi"/>
          <w:color w:val="000000" w:themeColor="text1"/>
          <w:lang w:val="en-GB"/>
        </w:rPr>
      </w:pPr>
    </w:p>
    <w:p w:rsidR="00F932EB" w:rsidRPr="00C366F1" w:rsidRDefault="00F932EB" w:rsidP="00C366F1">
      <w:pPr>
        <w:numPr>
          <w:ilvl w:val="0"/>
          <w:numId w:val="23"/>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b/>
          <w:color w:val="000000" w:themeColor="text1"/>
          <w:lang w:val="en-GB"/>
        </w:rPr>
        <w:t>Final CSO programme evaluation report</w:t>
      </w:r>
      <w:r w:rsidRPr="00C366F1">
        <w:rPr>
          <w:rFonts w:ascii="Cambria" w:hAnsi="Cambria" w:cstheme="minorHAnsi"/>
          <w:color w:val="000000" w:themeColor="text1"/>
          <w:lang w:val="en-GB"/>
        </w:rPr>
        <w:t>, integrating feedback voiced during pre-validation workshop 10 days after receiving the draft report.</w:t>
      </w:r>
    </w:p>
    <w:p w:rsidR="00F932EB" w:rsidRPr="00C366F1" w:rsidRDefault="00F932EB" w:rsidP="00C366F1">
      <w:pPr>
        <w:autoSpaceDE w:val="0"/>
        <w:autoSpaceDN w:val="0"/>
        <w:adjustRightInd w:val="0"/>
        <w:spacing w:after="0" w:line="276" w:lineRule="auto"/>
        <w:contextualSpacing/>
        <w:jc w:val="both"/>
        <w:rPr>
          <w:rFonts w:ascii="Cambria" w:hAnsi="Cambria" w:cstheme="minorHAnsi"/>
          <w:color w:val="000000" w:themeColor="text1"/>
          <w:lang w:val="en-GB"/>
        </w:rPr>
      </w:pPr>
    </w:p>
    <w:p w:rsidR="00F932EB" w:rsidRPr="00C366F1" w:rsidRDefault="00F932EB" w:rsidP="00C366F1">
      <w:pPr>
        <w:autoSpaceDE w:val="0"/>
        <w:autoSpaceDN w:val="0"/>
        <w:adjustRightInd w:val="0"/>
        <w:spacing w:after="0" w:line="276" w:lineRule="auto"/>
        <w:ind w:left="720" w:hanging="720"/>
        <w:rPr>
          <w:rFonts w:ascii="Cambria" w:hAnsi="Cambria" w:cstheme="minorHAnsi"/>
          <w:color w:val="000000" w:themeColor="text1"/>
          <w:lang w:val="en-GB"/>
        </w:rPr>
      </w:pPr>
    </w:p>
    <w:p w:rsidR="00F932EB" w:rsidRPr="00C366F1" w:rsidRDefault="00F932EB" w:rsidP="00C366F1">
      <w:pPr>
        <w:autoSpaceDE w:val="0"/>
        <w:autoSpaceDN w:val="0"/>
        <w:adjustRightInd w:val="0"/>
        <w:spacing w:after="0" w:line="276" w:lineRule="auto"/>
        <w:ind w:left="720" w:hanging="720"/>
        <w:rPr>
          <w:rFonts w:ascii="Cambria" w:hAnsi="Cambria" w:cstheme="minorHAnsi"/>
          <w:color w:val="000000" w:themeColor="text1"/>
          <w:lang w:val="en-GB"/>
        </w:rPr>
      </w:pPr>
      <w:r w:rsidRPr="00C366F1">
        <w:rPr>
          <w:rFonts w:ascii="Cambria" w:hAnsi="Cambria" w:cstheme="minorHAnsi"/>
          <w:color w:val="000000" w:themeColor="text1"/>
          <w:lang w:val="en-GB"/>
        </w:rPr>
        <w:t xml:space="preserve">                 The deliverables will be drafted in English. </w:t>
      </w:r>
    </w:p>
    <w:p w:rsidR="00F932EB" w:rsidRPr="00C366F1" w:rsidRDefault="00F932EB" w:rsidP="00C366F1">
      <w:pPr>
        <w:autoSpaceDE w:val="0"/>
        <w:autoSpaceDN w:val="0"/>
        <w:adjustRightInd w:val="0"/>
        <w:spacing w:after="0" w:line="276" w:lineRule="auto"/>
        <w:ind w:left="720" w:hanging="720"/>
        <w:rPr>
          <w:rFonts w:ascii="Cambria" w:hAnsi="Cambria" w:cstheme="minorHAnsi"/>
          <w:color w:val="000000" w:themeColor="text1"/>
          <w:lang w:val="en-GB"/>
        </w:rPr>
      </w:pPr>
    </w:p>
    <w:p w:rsidR="00F932EB" w:rsidRPr="00C366F1" w:rsidRDefault="00F932EB" w:rsidP="00C366F1">
      <w:pPr>
        <w:numPr>
          <w:ilvl w:val="0"/>
          <w:numId w:val="20"/>
        </w:numPr>
        <w:spacing w:after="200" w:line="276" w:lineRule="auto"/>
        <w:contextualSpacing/>
        <w:jc w:val="both"/>
        <w:rPr>
          <w:rFonts w:ascii="Cambria" w:hAnsi="Cambria" w:cstheme="minorHAnsi"/>
          <w:b/>
          <w:color w:val="000000" w:themeColor="text1"/>
          <w:u w:val="single"/>
          <w:lang w:val="en-GB"/>
        </w:rPr>
      </w:pPr>
      <w:r w:rsidRPr="00C366F1">
        <w:rPr>
          <w:rFonts w:ascii="Cambria" w:hAnsi="Cambria" w:cstheme="minorHAnsi"/>
          <w:b/>
          <w:color w:val="000000" w:themeColor="text1"/>
          <w:u w:val="single"/>
          <w:lang w:val="en-GB"/>
        </w:rPr>
        <w:t>Duty Station</w:t>
      </w:r>
    </w:p>
    <w:p w:rsidR="00F932EB" w:rsidRPr="00C366F1" w:rsidRDefault="00F932EB" w:rsidP="00C366F1">
      <w:pPr>
        <w:autoSpaceDE w:val="0"/>
        <w:autoSpaceDN w:val="0"/>
        <w:adjustRightInd w:val="0"/>
        <w:spacing w:line="276" w:lineRule="auto"/>
        <w:contextualSpacing/>
        <w:jc w:val="both"/>
        <w:rPr>
          <w:rFonts w:ascii="Cambria" w:hAnsi="Cambria" w:cstheme="minorHAnsi"/>
          <w:color w:val="000000" w:themeColor="text1"/>
        </w:rPr>
      </w:pPr>
      <w:r w:rsidRPr="00C366F1">
        <w:rPr>
          <w:rFonts w:ascii="Cambria" w:hAnsi="Cambria" w:cstheme="minorHAnsi"/>
          <w:color w:val="000000" w:themeColor="text1"/>
        </w:rPr>
        <w:t>The duty station of the work is Kigali, Rwanda. However, the consultant (s) may be required to travel to project sites outside Kigali but in Rwanda.</w:t>
      </w:r>
    </w:p>
    <w:p w:rsidR="00F932EB" w:rsidRPr="00C366F1" w:rsidRDefault="00F932EB" w:rsidP="00C366F1">
      <w:pPr>
        <w:autoSpaceDE w:val="0"/>
        <w:autoSpaceDN w:val="0"/>
        <w:adjustRightInd w:val="0"/>
        <w:spacing w:line="276" w:lineRule="auto"/>
        <w:ind w:left="360"/>
        <w:contextualSpacing/>
        <w:jc w:val="both"/>
        <w:rPr>
          <w:rFonts w:ascii="Cambria" w:hAnsi="Cambria" w:cstheme="minorHAnsi"/>
          <w:color w:val="000000" w:themeColor="text1"/>
        </w:rPr>
      </w:pPr>
    </w:p>
    <w:p w:rsidR="00F932EB" w:rsidRPr="00C366F1" w:rsidRDefault="00F932EB" w:rsidP="00C366F1">
      <w:pPr>
        <w:numPr>
          <w:ilvl w:val="0"/>
          <w:numId w:val="20"/>
        </w:numPr>
        <w:spacing w:after="200" w:line="276" w:lineRule="auto"/>
        <w:contextualSpacing/>
        <w:jc w:val="both"/>
        <w:rPr>
          <w:rFonts w:ascii="Cambria" w:hAnsi="Cambria" w:cstheme="minorHAnsi"/>
          <w:color w:val="000000" w:themeColor="text1"/>
          <w:u w:val="single"/>
        </w:rPr>
      </w:pPr>
      <w:r w:rsidRPr="00C366F1">
        <w:rPr>
          <w:rFonts w:ascii="Cambria" w:hAnsi="Cambria" w:cstheme="minorHAnsi"/>
          <w:b/>
          <w:color w:val="000000" w:themeColor="text1"/>
          <w:u w:val="single"/>
          <w:lang w:val="en-GB"/>
        </w:rPr>
        <w:t>Scope of Price Proposal and Schedule of Payments</w:t>
      </w:r>
    </w:p>
    <w:p w:rsidR="00F932EB" w:rsidRPr="00C366F1" w:rsidRDefault="00F932EB" w:rsidP="00C366F1">
      <w:pPr>
        <w:spacing w:line="276" w:lineRule="auto"/>
        <w:jc w:val="both"/>
        <w:rPr>
          <w:rFonts w:ascii="Cambria" w:hAnsi="Cambria" w:cstheme="minorHAnsi"/>
          <w:color w:val="000000" w:themeColor="text1"/>
        </w:rPr>
      </w:pPr>
      <w:r w:rsidRPr="00C366F1">
        <w:rPr>
          <w:rFonts w:ascii="Cambria" w:hAnsi="Cambria" w:cstheme="minorHAnsi"/>
          <w:color w:val="000000" w:themeColor="text1"/>
        </w:rPr>
        <w:t>The individual consultants shall be paid the consultancy fee upon completion of the following milestones.</w:t>
      </w:r>
    </w:p>
    <w:p w:rsidR="00F932EB" w:rsidRPr="00C366F1" w:rsidRDefault="00F932EB" w:rsidP="00C366F1">
      <w:pPr>
        <w:numPr>
          <w:ilvl w:val="0"/>
          <w:numId w:val="12"/>
        </w:numPr>
        <w:spacing w:after="0" w:line="276" w:lineRule="auto"/>
        <w:contextualSpacing/>
        <w:jc w:val="both"/>
        <w:rPr>
          <w:rFonts w:ascii="Cambria" w:hAnsi="Cambria" w:cstheme="minorHAnsi"/>
          <w:color w:val="000000" w:themeColor="text1"/>
        </w:rPr>
      </w:pPr>
      <w:r w:rsidRPr="00C366F1">
        <w:rPr>
          <w:rFonts w:ascii="Cambria" w:hAnsi="Cambria" w:cstheme="minorHAnsi"/>
          <w:color w:val="000000" w:themeColor="text1"/>
        </w:rPr>
        <w:t>30% after adoption of the inception reports</w:t>
      </w:r>
    </w:p>
    <w:p w:rsidR="00F932EB" w:rsidRPr="00C366F1" w:rsidRDefault="00F932EB" w:rsidP="00C366F1">
      <w:pPr>
        <w:numPr>
          <w:ilvl w:val="0"/>
          <w:numId w:val="12"/>
        </w:numPr>
        <w:spacing w:after="0" w:line="276" w:lineRule="auto"/>
        <w:contextualSpacing/>
        <w:jc w:val="both"/>
        <w:rPr>
          <w:rFonts w:ascii="Cambria" w:hAnsi="Cambria" w:cstheme="minorHAnsi"/>
          <w:color w:val="000000" w:themeColor="text1"/>
        </w:rPr>
      </w:pPr>
      <w:r w:rsidRPr="00C366F1">
        <w:rPr>
          <w:rFonts w:ascii="Cambria" w:hAnsi="Cambria" w:cstheme="minorHAnsi"/>
          <w:color w:val="000000" w:themeColor="text1"/>
        </w:rPr>
        <w:t>50% after presentation and approval of the draft reports</w:t>
      </w:r>
    </w:p>
    <w:p w:rsidR="00F932EB" w:rsidRPr="00C366F1" w:rsidRDefault="00F932EB" w:rsidP="00C366F1">
      <w:pPr>
        <w:numPr>
          <w:ilvl w:val="0"/>
          <w:numId w:val="12"/>
        </w:numPr>
        <w:spacing w:after="0" w:line="276" w:lineRule="auto"/>
        <w:contextualSpacing/>
        <w:jc w:val="both"/>
        <w:rPr>
          <w:rFonts w:ascii="Cambria" w:hAnsi="Cambria" w:cstheme="minorHAnsi"/>
          <w:color w:val="000000" w:themeColor="text1"/>
        </w:rPr>
      </w:pPr>
      <w:r w:rsidRPr="00C366F1">
        <w:rPr>
          <w:rFonts w:ascii="Cambria" w:hAnsi="Cambria" w:cstheme="minorHAnsi"/>
          <w:color w:val="000000" w:themeColor="text1"/>
        </w:rPr>
        <w:t>20% after the approval of the final reports</w:t>
      </w:r>
    </w:p>
    <w:p w:rsidR="00F932EB" w:rsidRPr="00C366F1" w:rsidRDefault="00F932EB" w:rsidP="00C366F1">
      <w:pPr>
        <w:spacing w:line="276" w:lineRule="auto"/>
        <w:ind w:left="360"/>
        <w:jc w:val="both"/>
        <w:rPr>
          <w:rFonts w:ascii="Cambria" w:hAnsi="Cambria" w:cstheme="minorHAnsi"/>
          <w:color w:val="000000" w:themeColor="text1"/>
        </w:rPr>
      </w:pPr>
    </w:p>
    <w:p w:rsidR="00F932EB" w:rsidRPr="00C366F1" w:rsidRDefault="00F932EB" w:rsidP="00C366F1">
      <w:pPr>
        <w:spacing w:line="276" w:lineRule="auto"/>
        <w:jc w:val="both"/>
        <w:rPr>
          <w:rFonts w:ascii="Cambria" w:hAnsi="Cambria" w:cstheme="minorHAnsi"/>
          <w:color w:val="000000" w:themeColor="text1"/>
        </w:rPr>
      </w:pPr>
      <w:r w:rsidRPr="00C366F1">
        <w:rPr>
          <w:rFonts w:ascii="Cambria" w:hAnsi="Cambria" w:cstheme="minorHAnsi"/>
          <w:color w:val="000000" w:themeColor="text1"/>
        </w:rPr>
        <w:lastRenderedPageBreak/>
        <w:t xml:space="preserve">The consultancy fee instalments will be paid as </w:t>
      </w:r>
      <w:r w:rsidRPr="00C366F1">
        <w:rPr>
          <w:rFonts w:ascii="Cambria" w:eastAsiaTheme="minorEastAsia" w:hAnsi="Cambria" w:cstheme="minorHAnsi"/>
          <w:color w:val="000000" w:themeColor="text1"/>
          <w:kern w:val="28"/>
        </w:rPr>
        <w:t>Lump Sum Amounts inclusive of expenses related to the consultancy. The contract price will be fixed regardless of changes in the cost components.</w:t>
      </w:r>
    </w:p>
    <w:p w:rsidR="00F932EB" w:rsidRPr="00C366F1" w:rsidRDefault="00F932EB" w:rsidP="00C366F1">
      <w:pPr>
        <w:numPr>
          <w:ilvl w:val="0"/>
          <w:numId w:val="20"/>
        </w:numPr>
        <w:spacing w:after="200" w:line="276" w:lineRule="auto"/>
        <w:contextualSpacing/>
        <w:jc w:val="both"/>
        <w:rPr>
          <w:rFonts w:ascii="Cambria" w:hAnsi="Cambria" w:cstheme="minorHAnsi"/>
          <w:b/>
          <w:color w:val="000000" w:themeColor="text1"/>
          <w:u w:val="single"/>
          <w:lang w:val="en-GB"/>
        </w:rPr>
      </w:pPr>
      <w:r w:rsidRPr="00C366F1">
        <w:rPr>
          <w:rFonts w:ascii="Cambria" w:hAnsi="Cambria" w:cstheme="minorHAnsi"/>
          <w:b/>
          <w:color w:val="000000" w:themeColor="text1"/>
          <w:u w:val="single"/>
          <w:lang w:val="en-GB"/>
        </w:rPr>
        <w:t>Required expertise and qualifications of the Evaluation Team</w:t>
      </w:r>
    </w:p>
    <w:p w:rsidR="00F932EB" w:rsidRPr="00C366F1" w:rsidRDefault="00F932EB" w:rsidP="00C366F1">
      <w:pPr>
        <w:autoSpaceDE w:val="0"/>
        <w:autoSpaceDN w:val="0"/>
        <w:adjustRightInd w:val="0"/>
        <w:spacing w:after="0" w:line="276" w:lineRule="auto"/>
        <w:rPr>
          <w:rFonts w:ascii="Cambria" w:hAnsi="Cambria" w:cstheme="minorHAnsi"/>
          <w:color w:val="000000" w:themeColor="text1"/>
          <w:lang w:val="en-GB"/>
        </w:rPr>
      </w:pPr>
      <w:r w:rsidRPr="00C366F1">
        <w:rPr>
          <w:rFonts w:ascii="Cambria" w:hAnsi="Cambria" w:cstheme="minorHAnsi"/>
          <w:color w:val="000000" w:themeColor="text1"/>
          <w:lang w:val="en-GB"/>
        </w:rPr>
        <w:t xml:space="preserve">The Evaluation will be composed of an individual international consultant who will take the lead and one national consultant who are knowledgeable and experienced in conducting outcome evaluations and have strong background on governance issues. </w:t>
      </w:r>
    </w:p>
    <w:p w:rsidR="00F932EB" w:rsidRPr="00C366F1" w:rsidRDefault="00F932EB" w:rsidP="00C366F1">
      <w:pPr>
        <w:autoSpaceDE w:val="0"/>
        <w:autoSpaceDN w:val="0"/>
        <w:adjustRightInd w:val="0"/>
        <w:spacing w:after="0" w:line="276" w:lineRule="auto"/>
        <w:rPr>
          <w:rFonts w:ascii="Cambria" w:hAnsi="Cambria" w:cstheme="minorHAnsi"/>
          <w:color w:val="000000" w:themeColor="text1"/>
          <w:lang w:val="en-GB"/>
        </w:rPr>
      </w:pPr>
    </w:p>
    <w:p w:rsidR="00F932EB" w:rsidRPr="00C366F1" w:rsidRDefault="00F932EB" w:rsidP="00C366F1">
      <w:pPr>
        <w:autoSpaceDE w:val="0"/>
        <w:autoSpaceDN w:val="0"/>
        <w:adjustRightInd w:val="0"/>
        <w:spacing w:after="0" w:line="276" w:lineRule="auto"/>
        <w:rPr>
          <w:rFonts w:ascii="Cambria" w:hAnsi="Cambria" w:cstheme="minorHAnsi"/>
          <w:color w:val="000000" w:themeColor="text1"/>
          <w:lang w:val="en-GB"/>
        </w:rPr>
      </w:pPr>
      <w:r w:rsidRPr="00C366F1">
        <w:rPr>
          <w:rFonts w:ascii="Cambria" w:hAnsi="Cambria" w:cstheme="minorHAnsi"/>
          <w:color w:val="000000" w:themeColor="text1"/>
          <w:lang w:val="en-GB"/>
        </w:rPr>
        <w:t xml:space="preserve">Gender balance considerations will be considered throughout the evaluation process. </w:t>
      </w:r>
    </w:p>
    <w:p w:rsidR="00C366F1" w:rsidRPr="00C366F1" w:rsidRDefault="00C366F1" w:rsidP="00C366F1">
      <w:pPr>
        <w:autoSpaceDE w:val="0"/>
        <w:autoSpaceDN w:val="0"/>
        <w:adjustRightInd w:val="0"/>
        <w:spacing w:after="0" w:line="276" w:lineRule="auto"/>
        <w:rPr>
          <w:rFonts w:ascii="Cambria" w:hAnsi="Cambria" w:cstheme="minorHAnsi"/>
          <w:color w:val="000000" w:themeColor="text1"/>
          <w:lang w:val="en-GB"/>
        </w:rPr>
      </w:pPr>
    </w:p>
    <w:p w:rsidR="00F932EB" w:rsidRPr="00C366F1" w:rsidRDefault="00F932EB" w:rsidP="00C366F1">
      <w:pPr>
        <w:autoSpaceDE w:val="0"/>
        <w:autoSpaceDN w:val="0"/>
        <w:adjustRightInd w:val="0"/>
        <w:spacing w:after="0" w:line="276" w:lineRule="auto"/>
        <w:rPr>
          <w:rFonts w:ascii="Cambria" w:hAnsi="Cambria" w:cstheme="minorHAnsi"/>
          <w:b/>
          <w:i/>
          <w:color w:val="000000" w:themeColor="text1"/>
          <w:lang w:val="en-GB"/>
        </w:rPr>
      </w:pPr>
      <w:r w:rsidRPr="00C366F1">
        <w:rPr>
          <w:rFonts w:ascii="Cambria" w:hAnsi="Cambria" w:cstheme="minorHAnsi"/>
          <w:b/>
          <w:i/>
          <w:color w:val="000000" w:themeColor="text1"/>
          <w:lang w:val="en-GB"/>
        </w:rPr>
        <w:t>Specific Qualifications:</w:t>
      </w:r>
    </w:p>
    <w:p w:rsidR="00F932EB" w:rsidRPr="00C366F1" w:rsidRDefault="00F932EB" w:rsidP="00C366F1">
      <w:pPr>
        <w:autoSpaceDE w:val="0"/>
        <w:autoSpaceDN w:val="0"/>
        <w:adjustRightInd w:val="0"/>
        <w:spacing w:after="0" w:line="276" w:lineRule="auto"/>
        <w:rPr>
          <w:rFonts w:ascii="Cambria" w:hAnsi="Cambria" w:cstheme="minorHAnsi"/>
          <w:b/>
          <w:i/>
          <w:color w:val="000000" w:themeColor="text1"/>
          <w:lang w:val="en-GB"/>
        </w:rPr>
      </w:pPr>
    </w:p>
    <w:p w:rsidR="00F932EB" w:rsidRPr="00C366F1" w:rsidRDefault="00F932EB" w:rsidP="00C366F1">
      <w:pPr>
        <w:autoSpaceDE w:val="0"/>
        <w:autoSpaceDN w:val="0"/>
        <w:adjustRightInd w:val="0"/>
        <w:spacing w:after="0" w:line="276" w:lineRule="auto"/>
        <w:rPr>
          <w:rFonts w:ascii="Cambria" w:hAnsi="Cambria" w:cstheme="minorHAnsi"/>
          <w:b/>
          <w:color w:val="000000" w:themeColor="text1"/>
          <w:lang w:val="en-GB"/>
        </w:rPr>
      </w:pPr>
      <w:r w:rsidRPr="00C366F1">
        <w:rPr>
          <w:rFonts w:ascii="Cambria" w:hAnsi="Cambria" w:cstheme="minorHAnsi"/>
          <w:b/>
          <w:color w:val="000000" w:themeColor="text1"/>
          <w:lang w:val="en-GB"/>
        </w:rPr>
        <w:t>The International consultant will:</w:t>
      </w:r>
    </w:p>
    <w:p w:rsidR="00F932EB" w:rsidRPr="00C366F1" w:rsidRDefault="00F932EB" w:rsidP="00C366F1">
      <w:pPr>
        <w:autoSpaceDE w:val="0"/>
        <w:autoSpaceDN w:val="0"/>
        <w:adjustRightInd w:val="0"/>
        <w:spacing w:after="0" w:line="276" w:lineRule="auto"/>
        <w:rPr>
          <w:rFonts w:ascii="Cambria" w:hAnsi="Cambria" w:cstheme="minorHAnsi"/>
          <w:b/>
          <w:color w:val="000000" w:themeColor="text1"/>
          <w:lang w:val="en-GB"/>
        </w:rPr>
      </w:pPr>
    </w:p>
    <w:p w:rsidR="00F932EB" w:rsidRPr="00C366F1" w:rsidRDefault="00F932EB" w:rsidP="00C366F1">
      <w:pPr>
        <w:numPr>
          <w:ilvl w:val="1"/>
          <w:numId w:val="12"/>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Will be assigned as the team leader in support with a national consultant</w:t>
      </w:r>
    </w:p>
    <w:p w:rsidR="00F932EB" w:rsidRPr="00C366F1" w:rsidRDefault="00F932EB" w:rsidP="00C366F1">
      <w:pPr>
        <w:numPr>
          <w:ilvl w:val="1"/>
          <w:numId w:val="12"/>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Have a strong background in participatory evaluation of development programmes;</w:t>
      </w:r>
    </w:p>
    <w:p w:rsidR="00F932EB" w:rsidRPr="00C366F1" w:rsidRDefault="00F932EB" w:rsidP="00C366F1">
      <w:pPr>
        <w:numPr>
          <w:ilvl w:val="1"/>
          <w:numId w:val="12"/>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 xml:space="preserve">Hold a Master’s Degree in political science, governance, law, international development, or other related areas and at least 10 years’ experience in conducting and leading evaluations/researches. </w:t>
      </w:r>
    </w:p>
    <w:p w:rsidR="00F932EB" w:rsidRPr="00C366F1" w:rsidRDefault="00F932EB" w:rsidP="00C366F1">
      <w:pPr>
        <w:numPr>
          <w:ilvl w:val="1"/>
          <w:numId w:val="12"/>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Have sound knowledge and practical experience in programme development, formulation, monitoring and evaluation, including experience in the UN development cooperation system;</w:t>
      </w:r>
    </w:p>
    <w:p w:rsidR="00F932EB" w:rsidRPr="00C366F1" w:rsidRDefault="00F932EB" w:rsidP="00C366F1">
      <w:pPr>
        <w:numPr>
          <w:ilvl w:val="1"/>
          <w:numId w:val="12"/>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Have several years’ experience in working in developing countries, preferably including in Rwanda.</w:t>
      </w:r>
    </w:p>
    <w:p w:rsidR="00F932EB" w:rsidRPr="00C366F1" w:rsidRDefault="00F932EB" w:rsidP="00C366F1">
      <w:pPr>
        <w:widowControl w:val="0"/>
        <w:numPr>
          <w:ilvl w:val="1"/>
          <w:numId w:val="12"/>
        </w:numPr>
        <w:overflowPunct w:val="0"/>
        <w:autoSpaceDE w:val="0"/>
        <w:autoSpaceDN w:val="0"/>
        <w:adjustRightInd w:val="0"/>
        <w:spacing w:after="0" w:line="276" w:lineRule="auto"/>
        <w:ind w:right="240"/>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 xml:space="preserve">Have extensive expertise, knowledge, and experience in the field of Governance, inclusive participation, access to justice, human rights promotion, conflict prevention and peace building and support to democratic governance initiatives with focus on citizen participation and empowerment, media development and elections;  </w:t>
      </w:r>
    </w:p>
    <w:p w:rsidR="00F932EB" w:rsidRPr="00C366F1" w:rsidRDefault="00F932EB" w:rsidP="00C366F1">
      <w:pPr>
        <w:numPr>
          <w:ilvl w:val="0"/>
          <w:numId w:val="22"/>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Have experience in evaluating similar programmes.</w:t>
      </w:r>
    </w:p>
    <w:p w:rsidR="00F932EB" w:rsidRPr="00C366F1" w:rsidRDefault="00F932EB" w:rsidP="00C366F1">
      <w:pPr>
        <w:numPr>
          <w:ilvl w:val="0"/>
          <w:numId w:val="22"/>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Have strong communication, facilitation and management skills.</w:t>
      </w:r>
    </w:p>
    <w:p w:rsidR="00F932EB" w:rsidRPr="00C366F1" w:rsidRDefault="00F932EB" w:rsidP="00C366F1">
      <w:pPr>
        <w:numPr>
          <w:ilvl w:val="1"/>
          <w:numId w:val="12"/>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Have good team work experience and skills.</w:t>
      </w:r>
    </w:p>
    <w:p w:rsidR="00F932EB" w:rsidRPr="00C366F1" w:rsidRDefault="00F932EB" w:rsidP="00C366F1">
      <w:pPr>
        <w:numPr>
          <w:ilvl w:val="1"/>
          <w:numId w:val="12"/>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Experience in the application and implementation of gender-sensitive programmes as well as human rights-based approaches will be an added advantage.</w:t>
      </w:r>
    </w:p>
    <w:p w:rsidR="00F932EB" w:rsidRPr="00C366F1" w:rsidRDefault="00F932EB" w:rsidP="00C366F1">
      <w:pPr>
        <w:numPr>
          <w:ilvl w:val="0"/>
          <w:numId w:val="22"/>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Have excellent reading and writing skills in English. Knowledge of French is an asset.</w:t>
      </w:r>
    </w:p>
    <w:p w:rsidR="00F932EB" w:rsidRPr="00C366F1" w:rsidRDefault="00F932EB" w:rsidP="00C366F1">
      <w:pPr>
        <w:numPr>
          <w:ilvl w:val="1"/>
          <w:numId w:val="12"/>
        </w:numPr>
        <w:autoSpaceDE w:val="0"/>
        <w:autoSpaceDN w:val="0"/>
        <w:adjustRightInd w:val="0"/>
        <w:spacing w:after="0" w:line="276" w:lineRule="auto"/>
        <w:contextualSpacing/>
        <w:jc w:val="both"/>
        <w:rPr>
          <w:rFonts w:ascii="Cambria" w:hAnsi="Cambria" w:cstheme="minorHAnsi"/>
          <w:color w:val="000000" w:themeColor="text1"/>
          <w:lang w:val="en-GB"/>
        </w:rPr>
      </w:pPr>
      <w:r w:rsidRPr="00C366F1">
        <w:rPr>
          <w:rFonts w:ascii="Cambria" w:hAnsi="Cambria" w:cstheme="minorHAnsi"/>
          <w:color w:val="000000" w:themeColor="text1"/>
          <w:lang w:val="en-GB"/>
        </w:rPr>
        <w:t>Be fully acquainted with UNDP’s Results-Based Management orientation and practices development.</w:t>
      </w:r>
    </w:p>
    <w:p w:rsidR="00F932EB" w:rsidRPr="00C366F1" w:rsidRDefault="00F932EB" w:rsidP="00C366F1">
      <w:pPr>
        <w:autoSpaceDE w:val="0"/>
        <w:autoSpaceDN w:val="0"/>
        <w:adjustRightInd w:val="0"/>
        <w:spacing w:after="0" w:line="276" w:lineRule="auto"/>
        <w:rPr>
          <w:rFonts w:ascii="Cambria" w:hAnsi="Cambria" w:cstheme="minorHAnsi"/>
          <w:b/>
          <w:i/>
          <w:color w:val="000000" w:themeColor="text1"/>
          <w:lang w:val="en-GB"/>
        </w:rPr>
      </w:pPr>
    </w:p>
    <w:p w:rsidR="00F932EB" w:rsidRPr="00C366F1" w:rsidRDefault="00F932EB" w:rsidP="00C366F1">
      <w:pPr>
        <w:autoSpaceDE w:val="0"/>
        <w:autoSpaceDN w:val="0"/>
        <w:adjustRightInd w:val="0"/>
        <w:spacing w:after="0" w:line="276" w:lineRule="auto"/>
        <w:rPr>
          <w:rFonts w:ascii="Cambria" w:hAnsi="Cambria" w:cstheme="minorHAnsi"/>
          <w:b/>
          <w:color w:val="000000" w:themeColor="text1"/>
          <w:u w:val="single"/>
          <w:lang w:val="en-GB"/>
        </w:rPr>
      </w:pPr>
    </w:p>
    <w:p w:rsidR="00F932EB" w:rsidRPr="00C366F1" w:rsidRDefault="00F932EB" w:rsidP="00C366F1">
      <w:pPr>
        <w:autoSpaceDE w:val="0"/>
        <w:autoSpaceDN w:val="0"/>
        <w:adjustRightInd w:val="0"/>
        <w:spacing w:after="0" w:line="276" w:lineRule="auto"/>
        <w:rPr>
          <w:rFonts w:ascii="Cambria" w:hAnsi="Cambria" w:cstheme="minorHAnsi"/>
          <w:b/>
          <w:color w:val="000000" w:themeColor="text1"/>
          <w:u w:val="single"/>
          <w:lang w:val="en-GB"/>
        </w:rPr>
      </w:pPr>
      <w:r w:rsidRPr="00C366F1">
        <w:rPr>
          <w:rFonts w:ascii="Cambria" w:hAnsi="Cambria" w:cstheme="minorHAnsi"/>
          <w:b/>
          <w:color w:val="000000" w:themeColor="text1"/>
          <w:u w:val="single"/>
          <w:lang w:val="en-GB"/>
        </w:rPr>
        <w:t>Management Arrangements for the Evaluation</w:t>
      </w:r>
    </w:p>
    <w:p w:rsidR="00F932EB" w:rsidRPr="00C366F1" w:rsidRDefault="00F932EB" w:rsidP="00C366F1">
      <w:pPr>
        <w:spacing w:after="120" w:line="276" w:lineRule="auto"/>
        <w:ind w:left="720"/>
        <w:contextualSpacing/>
        <w:jc w:val="both"/>
        <w:rPr>
          <w:rFonts w:ascii="Cambria" w:hAnsi="Cambria" w:cstheme="minorHAnsi"/>
          <w:color w:val="000000" w:themeColor="text1"/>
        </w:rPr>
      </w:pPr>
    </w:p>
    <w:p w:rsidR="00F932EB" w:rsidRPr="00C366F1" w:rsidRDefault="00F932EB" w:rsidP="00C366F1">
      <w:pPr>
        <w:numPr>
          <w:ilvl w:val="0"/>
          <w:numId w:val="11"/>
        </w:numPr>
        <w:spacing w:after="0" w:line="276" w:lineRule="auto"/>
        <w:contextualSpacing/>
        <w:jc w:val="both"/>
        <w:rPr>
          <w:rFonts w:ascii="Cambria" w:hAnsi="Cambria" w:cstheme="minorHAnsi"/>
          <w:color w:val="000000" w:themeColor="text1"/>
        </w:rPr>
      </w:pPr>
      <w:r w:rsidRPr="00C366F1">
        <w:rPr>
          <w:rFonts w:ascii="Cambria" w:hAnsi="Cambria" w:cstheme="minorHAnsi"/>
          <w:color w:val="000000" w:themeColor="text1"/>
        </w:rPr>
        <w:t>UNDP will contract the 1 international consultant as a team leader working with the support of the national consultant.</w:t>
      </w:r>
    </w:p>
    <w:p w:rsidR="00F932EB" w:rsidRPr="00C366F1" w:rsidRDefault="00F932EB" w:rsidP="00C366F1">
      <w:pPr>
        <w:numPr>
          <w:ilvl w:val="0"/>
          <w:numId w:val="11"/>
        </w:numPr>
        <w:spacing w:after="0" w:line="276" w:lineRule="auto"/>
        <w:contextualSpacing/>
        <w:jc w:val="both"/>
        <w:rPr>
          <w:rFonts w:ascii="Cambria" w:hAnsi="Cambria" w:cstheme="minorHAnsi"/>
          <w:color w:val="000000" w:themeColor="text1"/>
        </w:rPr>
      </w:pPr>
      <w:r w:rsidRPr="00C366F1">
        <w:rPr>
          <w:rFonts w:ascii="Cambria" w:hAnsi="Cambria" w:cstheme="minorHAnsi"/>
          <w:color w:val="000000" w:themeColor="text1"/>
        </w:rPr>
        <w:lastRenderedPageBreak/>
        <w:t>UNDP as the focal point for the evaluation will facilitate the logistical requirements for consultant including setting up interviews, field visits, and payments for the consultant.</w:t>
      </w:r>
    </w:p>
    <w:p w:rsidR="00F932EB" w:rsidRPr="00C366F1" w:rsidRDefault="00F932EB" w:rsidP="00C366F1">
      <w:pPr>
        <w:numPr>
          <w:ilvl w:val="0"/>
          <w:numId w:val="11"/>
        </w:numPr>
        <w:spacing w:after="0" w:line="276" w:lineRule="auto"/>
        <w:contextualSpacing/>
        <w:jc w:val="both"/>
        <w:rPr>
          <w:rFonts w:ascii="Cambria" w:hAnsi="Cambria" w:cstheme="minorHAnsi"/>
          <w:color w:val="000000" w:themeColor="text1"/>
        </w:rPr>
      </w:pPr>
      <w:r w:rsidRPr="00C366F1">
        <w:rPr>
          <w:rFonts w:ascii="Cambria" w:hAnsi="Cambria" w:cstheme="minorHAnsi"/>
          <w:color w:val="000000" w:themeColor="text1"/>
          <w:lang w:val="en-GB"/>
        </w:rPr>
        <w:t xml:space="preserve">An Evaluation Committee will be set up, comprised of UNDP staff as well representatives of implementing partners. The head of the UNDP’s DGPCU will provide overall oversight with the Head of UNDP’s Management Support Unit technical oversight, quality assurance and guidance to the evaluation to ensure that it meets the UNEG evaluation quality criteria. </w:t>
      </w:r>
    </w:p>
    <w:p w:rsidR="00C366F1" w:rsidRPr="00C366F1" w:rsidRDefault="00C366F1" w:rsidP="00C366F1">
      <w:pPr>
        <w:autoSpaceDE w:val="0"/>
        <w:autoSpaceDN w:val="0"/>
        <w:adjustRightInd w:val="0"/>
        <w:spacing w:after="0" w:line="276" w:lineRule="auto"/>
        <w:rPr>
          <w:rFonts w:ascii="Cambria" w:hAnsi="Cambria" w:cstheme="minorHAnsi"/>
          <w:color w:val="000000" w:themeColor="text1"/>
          <w:lang w:val="en-GB"/>
        </w:rPr>
      </w:pPr>
    </w:p>
    <w:p w:rsidR="00C366F1" w:rsidRPr="00C366F1" w:rsidRDefault="00C366F1" w:rsidP="00C366F1">
      <w:pPr>
        <w:autoSpaceDE w:val="0"/>
        <w:autoSpaceDN w:val="0"/>
        <w:adjustRightInd w:val="0"/>
        <w:spacing w:after="0" w:line="276" w:lineRule="auto"/>
        <w:rPr>
          <w:rFonts w:ascii="Cambria" w:hAnsi="Cambria" w:cstheme="minorHAnsi"/>
          <w:color w:val="000000" w:themeColor="text1"/>
          <w:lang w:val="en-GB"/>
        </w:rPr>
      </w:pPr>
    </w:p>
    <w:p w:rsidR="00F932EB" w:rsidRPr="00C366F1" w:rsidRDefault="00F932EB" w:rsidP="00C366F1">
      <w:pPr>
        <w:numPr>
          <w:ilvl w:val="0"/>
          <w:numId w:val="20"/>
        </w:numPr>
        <w:spacing w:after="200" w:line="276" w:lineRule="auto"/>
        <w:contextualSpacing/>
        <w:jc w:val="both"/>
        <w:rPr>
          <w:rFonts w:ascii="Cambria" w:hAnsi="Cambria" w:cstheme="minorHAnsi"/>
          <w:b/>
          <w:color w:val="000000" w:themeColor="text1"/>
          <w:u w:val="single"/>
          <w:lang w:val="en-GB"/>
        </w:rPr>
      </w:pPr>
      <w:r w:rsidRPr="00C366F1">
        <w:rPr>
          <w:rFonts w:ascii="Cambria" w:hAnsi="Cambria" w:cstheme="minorHAnsi"/>
          <w:b/>
          <w:color w:val="000000" w:themeColor="text1"/>
          <w:u w:val="single"/>
          <w:lang w:val="en-GB"/>
        </w:rPr>
        <w:t>Duration and Work Schedule of the Evaluation</w:t>
      </w:r>
    </w:p>
    <w:p w:rsidR="00F932EB" w:rsidRPr="00C366F1" w:rsidRDefault="00F932EB" w:rsidP="00C366F1">
      <w:pPr>
        <w:autoSpaceDE w:val="0"/>
        <w:autoSpaceDN w:val="0"/>
        <w:adjustRightInd w:val="0"/>
        <w:spacing w:after="0" w:line="276" w:lineRule="auto"/>
        <w:rPr>
          <w:rFonts w:ascii="Cambria" w:hAnsi="Cambria" w:cstheme="minorHAnsi"/>
          <w:color w:val="000000" w:themeColor="text1"/>
          <w:lang w:val="en-GB"/>
        </w:rPr>
      </w:pPr>
    </w:p>
    <w:p w:rsidR="00F932EB" w:rsidRPr="00C366F1" w:rsidRDefault="00F932EB" w:rsidP="00C366F1">
      <w:pPr>
        <w:spacing w:after="0" w:line="276" w:lineRule="auto"/>
        <w:contextualSpacing/>
        <w:rPr>
          <w:rFonts w:ascii="Cambria" w:hAnsi="Cambria" w:cstheme="minorHAnsi"/>
          <w:color w:val="000000" w:themeColor="text1"/>
        </w:rPr>
      </w:pPr>
      <w:r w:rsidRPr="00C366F1">
        <w:rPr>
          <w:rFonts w:ascii="Cambria" w:hAnsi="Cambria" w:cstheme="minorHAnsi"/>
          <w:color w:val="000000" w:themeColor="text1"/>
        </w:rPr>
        <w:t xml:space="preserve">The evaluation will be conducted </w:t>
      </w:r>
      <w:r w:rsidRPr="00C366F1">
        <w:rPr>
          <w:rFonts w:ascii="Cambria" w:hAnsi="Cambria" w:cstheme="minorHAnsi"/>
          <w:color w:val="000000" w:themeColor="text1"/>
          <w:lang w:val="en-GB"/>
        </w:rPr>
        <w:t>starting in September 2017 for</w:t>
      </w:r>
      <w:r w:rsidRPr="00C366F1">
        <w:rPr>
          <w:rFonts w:ascii="Cambria" w:hAnsi="Cambria" w:cstheme="minorHAnsi"/>
          <w:color w:val="000000" w:themeColor="text1"/>
        </w:rPr>
        <w:t xml:space="preserve"> an estimated 42 working days. </w:t>
      </w:r>
    </w:p>
    <w:p w:rsidR="00F932EB" w:rsidRPr="00C366F1" w:rsidRDefault="00F932EB" w:rsidP="00C366F1">
      <w:pPr>
        <w:spacing w:after="0" w:line="276" w:lineRule="auto"/>
        <w:contextualSpacing/>
        <w:rPr>
          <w:rFonts w:ascii="Cambria" w:hAnsi="Cambria" w:cstheme="minorHAnsi"/>
          <w:color w:val="000000" w:themeColor="text1"/>
        </w:rPr>
      </w:pPr>
    </w:p>
    <w:p w:rsidR="00F932EB" w:rsidRPr="00C366F1" w:rsidRDefault="00F932EB" w:rsidP="00C366F1">
      <w:pPr>
        <w:spacing w:after="0" w:line="276" w:lineRule="auto"/>
        <w:contextualSpacing/>
        <w:rPr>
          <w:rFonts w:ascii="Cambria" w:hAnsi="Cambria" w:cstheme="minorHAnsi"/>
          <w:color w:val="000000" w:themeColor="text1"/>
        </w:rPr>
      </w:pPr>
      <w:r w:rsidRPr="00C366F1">
        <w:rPr>
          <w:rFonts w:ascii="Cambria" w:hAnsi="Cambria" w:cstheme="minorHAnsi"/>
          <w:color w:val="000000" w:themeColor="text1"/>
        </w:rPr>
        <w:t>Upon signing of the contract, the consultant will be given the necessary working documents for reference and all necessary information.</w:t>
      </w:r>
    </w:p>
    <w:p w:rsidR="00F932EB" w:rsidRPr="00C366F1" w:rsidRDefault="00F932EB" w:rsidP="00C366F1">
      <w:pPr>
        <w:autoSpaceDE w:val="0"/>
        <w:autoSpaceDN w:val="0"/>
        <w:adjustRightInd w:val="0"/>
        <w:spacing w:after="0" w:line="276" w:lineRule="auto"/>
        <w:rPr>
          <w:rFonts w:ascii="Cambria" w:hAnsi="Cambria" w:cstheme="minorHAnsi"/>
          <w:color w:val="000000" w:themeColor="text1"/>
          <w:lang w:val="en-GB"/>
        </w:rPr>
      </w:pPr>
    </w:p>
    <w:tbl>
      <w:tblPr>
        <w:tblStyle w:val="TableGrid4"/>
        <w:tblW w:w="0" w:type="auto"/>
        <w:tblLook w:val="04A0" w:firstRow="1" w:lastRow="0" w:firstColumn="1" w:lastColumn="0" w:noHBand="0" w:noVBand="1"/>
      </w:tblPr>
      <w:tblGrid>
        <w:gridCol w:w="4312"/>
        <w:gridCol w:w="2593"/>
        <w:gridCol w:w="2445"/>
      </w:tblGrid>
      <w:tr w:rsidR="00F932EB" w:rsidRPr="00C366F1" w:rsidTr="00426BB6">
        <w:tc>
          <w:tcPr>
            <w:tcW w:w="4432" w:type="dxa"/>
          </w:tcPr>
          <w:p w:rsidR="00F932EB" w:rsidRPr="00C366F1" w:rsidRDefault="00F932EB" w:rsidP="00C366F1">
            <w:pPr>
              <w:autoSpaceDE w:val="0"/>
              <w:autoSpaceDN w:val="0"/>
              <w:adjustRightInd w:val="0"/>
              <w:spacing w:line="276" w:lineRule="auto"/>
              <w:rPr>
                <w:rFonts w:ascii="Cambria" w:hAnsi="Cambria" w:cstheme="minorHAnsi"/>
                <w:b/>
                <w:color w:val="000000" w:themeColor="text1"/>
                <w:lang w:val="en-GB"/>
              </w:rPr>
            </w:pPr>
            <w:r w:rsidRPr="00C366F1">
              <w:rPr>
                <w:rFonts w:ascii="Cambria" w:hAnsi="Cambria" w:cstheme="minorHAnsi"/>
                <w:b/>
                <w:color w:val="000000" w:themeColor="text1"/>
                <w:lang w:val="en-GB"/>
              </w:rPr>
              <w:t>Activity</w:t>
            </w:r>
          </w:p>
        </w:tc>
        <w:tc>
          <w:tcPr>
            <w:tcW w:w="2644" w:type="dxa"/>
          </w:tcPr>
          <w:p w:rsidR="00F932EB" w:rsidRPr="00C366F1" w:rsidRDefault="00F932EB" w:rsidP="00C366F1">
            <w:pPr>
              <w:autoSpaceDE w:val="0"/>
              <w:autoSpaceDN w:val="0"/>
              <w:adjustRightInd w:val="0"/>
              <w:spacing w:line="276" w:lineRule="auto"/>
              <w:rPr>
                <w:rFonts w:ascii="Cambria" w:hAnsi="Cambria" w:cstheme="minorHAnsi"/>
                <w:b/>
                <w:color w:val="000000" w:themeColor="text1"/>
                <w:lang w:val="en-GB"/>
              </w:rPr>
            </w:pPr>
            <w:r w:rsidRPr="00C366F1">
              <w:rPr>
                <w:rFonts w:ascii="Cambria" w:hAnsi="Cambria" w:cstheme="minorHAnsi"/>
                <w:b/>
                <w:color w:val="000000" w:themeColor="text1"/>
                <w:lang w:val="en-GB"/>
              </w:rPr>
              <w:t>Deliverable</w:t>
            </w:r>
          </w:p>
        </w:tc>
        <w:tc>
          <w:tcPr>
            <w:tcW w:w="2500" w:type="dxa"/>
          </w:tcPr>
          <w:p w:rsidR="00F932EB" w:rsidRPr="00C366F1" w:rsidRDefault="00F932EB" w:rsidP="00C366F1">
            <w:pPr>
              <w:autoSpaceDE w:val="0"/>
              <w:autoSpaceDN w:val="0"/>
              <w:adjustRightInd w:val="0"/>
              <w:spacing w:line="276" w:lineRule="auto"/>
              <w:rPr>
                <w:rFonts w:ascii="Cambria" w:hAnsi="Cambria" w:cstheme="minorHAnsi"/>
                <w:b/>
                <w:color w:val="000000" w:themeColor="text1"/>
                <w:lang w:val="en-GB"/>
              </w:rPr>
            </w:pPr>
            <w:r w:rsidRPr="00C366F1">
              <w:rPr>
                <w:rFonts w:ascii="Cambria" w:hAnsi="Cambria" w:cstheme="minorHAnsi"/>
                <w:b/>
                <w:color w:val="000000" w:themeColor="text1"/>
                <w:lang w:val="en-GB"/>
              </w:rPr>
              <w:t>Time allocated</w:t>
            </w:r>
          </w:p>
        </w:tc>
      </w:tr>
      <w:tr w:rsidR="00F932EB" w:rsidRPr="00C366F1" w:rsidTr="00426BB6">
        <w:tc>
          <w:tcPr>
            <w:tcW w:w="4432" w:type="dxa"/>
          </w:tcPr>
          <w:p w:rsidR="00F932EB" w:rsidRPr="00C366F1" w:rsidRDefault="00F932EB" w:rsidP="00C366F1">
            <w:pPr>
              <w:autoSpaceDE w:val="0"/>
              <w:autoSpaceDN w:val="0"/>
              <w:adjustRightInd w:val="0"/>
              <w:spacing w:line="276" w:lineRule="auto"/>
              <w:rPr>
                <w:rFonts w:ascii="Cambria" w:hAnsi="Cambria" w:cstheme="minorHAnsi"/>
                <w:b/>
                <w:color w:val="000000" w:themeColor="text1"/>
                <w:lang w:val="en-GB"/>
              </w:rPr>
            </w:pPr>
            <w:r w:rsidRPr="00C366F1">
              <w:rPr>
                <w:rFonts w:ascii="Cambria" w:hAnsi="Cambria" w:cstheme="minorHAnsi"/>
                <w:color w:val="000000" w:themeColor="text1"/>
                <w:lang w:val="en-GB"/>
              </w:rPr>
              <w:t>Evaluation design, methodology and detailed work plan</w:t>
            </w:r>
          </w:p>
        </w:tc>
        <w:tc>
          <w:tcPr>
            <w:tcW w:w="2644" w:type="dxa"/>
            <w:vMerge w:val="restart"/>
          </w:tcPr>
          <w:p w:rsidR="00F932EB" w:rsidRPr="00C366F1" w:rsidRDefault="00F932EB" w:rsidP="00C366F1">
            <w:pPr>
              <w:autoSpaceDE w:val="0"/>
              <w:autoSpaceDN w:val="0"/>
              <w:adjustRightInd w:val="0"/>
              <w:spacing w:line="276" w:lineRule="auto"/>
              <w:rPr>
                <w:rFonts w:ascii="Cambria" w:hAnsi="Cambria" w:cstheme="minorHAnsi"/>
                <w:b/>
                <w:color w:val="000000" w:themeColor="text1"/>
                <w:lang w:val="en-GB"/>
              </w:rPr>
            </w:pPr>
          </w:p>
          <w:p w:rsidR="00F932EB" w:rsidRPr="00C366F1" w:rsidRDefault="00F932EB" w:rsidP="00C366F1">
            <w:pPr>
              <w:autoSpaceDE w:val="0"/>
              <w:autoSpaceDN w:val="0"/>
              <w:adjustRightInd w:val="0"/>
              <w:spacing w:line="276" w:lineRule="auto"/>
              <w:rPr>
                <w:rFonts w:ascii="Cambria" w:hAnsi="Cambria" w:cstheme="minorHAnsi"/>
                <w:b/>
                <w:color w:val="000000" w:themeColor="text1"/>
                <w:lang w:val="en-GB"/>
              </w:rPr>
            </w:pPr>
            <w:r w:rsidRPr="00C366F1">
              <w:rPr>
                <w:rFonts w:ascii="Cambria" w:hAnsi="Cambria" w:cstheme="minorHAnsi"/>
                <w:b/>
                <w:color w:val="000000" w:themeColor="text1"/>
                <w:lang w:val="en-GB"/>
              </w:rPr>
              <w:t xml:space="preserve">Inception report </w:t>
            </w:r>
          </w:p>
        </w:tc>
        <w:tc>
          <w:tcPr>
            <w:tcW w:w="2500" w:type="dxa"/>
            <w:vMerge w:val="restart"/>
          </w:tcPr>
          <w:p w:rsidR="00F932EB" w:rsidRPr="00C366F1" w:rsidRDefault="00F932EB" w:rsidP="00C366F1">
            <w:pPr>
              <w:autoSpaceDE w:val="0"/>
              <w:autoSpaceDN w:val="0"/>
              <w:adjustRightInd w:val="0"/>
              <w:spacing w:line="276" w:lineRule="auto"/>
              <w:rPr>
                <w:rFonts w:ascii="Cambria" w:hAnsi="Cambria" w:cstheme="minorHAnsi"/>
                <w:b/>
                <w:color w:val="000000" w:themeColor="text1"/>
                <w:lang w:val="en-GB"/>
              </w:rPr>
            </w:pPr>
          </w:p>
          <w:p w:rsidR="00F932EB" w:rsidRPr="00C366F1" w:rsidRDefault="00F932EB" w:rsidP="00C366F1">
            <w:pPr>
              <w:autoSpaceDE w:val="0"/>
              <w:autoSpaceDN w:val="0"/>
              <w:adjustRightInd w:val="0"/>
              <w:spacing w:line="276" w:lineRule="auto"/>
              <w:rPr>
                <w:rFonts w:ascii="Cambria" w:hAnsi="Cambria" w:cstheme="minorHAnsi"/>
                <w:b/>
                <w:color w:val="000000" w:themeColor="text1"/>
                <w:lang w:val="en-GB"/>
              </w:rPr>
            </w:pPr>
            <w:r w:rsidRPr="00C366F1">
              <w:rPr>
                <w:rFonts w:ascii="Cambria" w:hAnsi="Cambria" w:cstheme="minorHAnsi"/>
                <w:b/>
                <w:color w:val="000000" w:themeColor="text1"/>
                <w:lang w:val="en-GB"/>
              </w:rPr>
              <w:t>5 days</w:t>
            </w:r>
          </w:p>
        </w:tc>
      </w:tr>
      <w:tr w:rsidR="00F932EB" w:rsidRPr="00C366F1" w:rsidTr="00426BB6">
        <w:tc>
          <w:tcPr>
            <w:tcW w:w="4432" w:type="dxa"/>
          </w:tcPr>
          <w:p w:rsidR="00F932EB" w:rsidRPr="00C366F1" w:rsidRDefault="00F932EB" w:rsidP="00C366F1">
            <w:pPr>
              <w:autoSpaceDE w:val="0"/>
              <w:autoSpaceDN w:val="0"/>
              <w:adjustRightInd w:val="0"/>
              <w:spacing w:line="276" w:lineRule="auto"/>
              <w:rPr>
                <w:rFonts w:ascii="Cambria" w:hAnsi="Cambria" w:cstheme="minorHAnsi"/>
                <w:b/>
                <w:color w:val="000000" w:themeColor="text1"/>
                <w:lang w:val="en-GB"/>
              </w:rPr>
            </w:pPr>
            <w:r w:rsidRPr="00C366F1">
              <w:rPr>
                <w:rFonts w:ascii="Cambria" w:hAnsi="Cambria" w:cstheme="minorHAnsi"/>
                <w:color w:val="000000" w:themeColor="text1"/>
                <w:lang w:val="en-GB"/>
              </w:rPr>
              <w:t>Inception Meeting Initial briefing</w:t>
            </w:r>
          </w:p>
        </w:tc>
        <w:tc>
          <w:tcPr>
            <w:tcW w:w="2644" w:type="dxa"/>
            <w:vMerge/>
          </w:tcPr>
          <w:p w:rsidR="00F932EB" w:rsidRPr="00C366F1" w:rsidRDefault="00F932EB" w:rsidP="00C366F1">
            <w:pPr>
              <w:autoSpaceDE w:val="0"/>
              <w:autoSpaceDN w:val="0"/>
              <w:adjustRightInd w:val="0"/>
              <w:spacing w:line="276" w:lineRule="auto"/>
              <w:rPr>
                <w:rFonts w:ascii="Cambria" w:hAnsi="Cambria" w:cstheme="minorHAnsi"/>
                <w:b/>
                <w:color w:val="000000" w:themeColor="text1"/>
                <w:lang w:val="en-GB"/>
              </w:rPr>
            </w:pPr>
          </w:p>
        </w:tc>
        <w:tc>
          <w:tcPr>
            <w:tcW w:w="2500" w:type="dxa"/>
            <w:vMerge/>
          </w:tcPr>
          <w:p w:rsidR="00F932EB" w:rsidRPr="00C366F1" w:rsidRDefault="00F932EB" w:rsidP="00C366F1">
            <w:pPr>
              <w:autoSpaceDE w:val="0"/>
              <w:autoSpaceDN w:val="0"/>
              <w:adjustRightInd w:val="0"/>
              <w:spacing w:line="276" w:lineRule="auto"/>
              <w:rPr>
                <w:rFonts w:ascii="Cambria" w:hAnsi="Cambria" w:cstheme="minorHAnsi"/>
                <w:b/>
                <w:color w:val="000000" w:themeColor="text1"/>
                <w:lang w:val="en-GB"/>
              </w:rPr>
            </w:pPr>
          </w:p>
        </w:tc>
      </w:tr>
      <w:tr w:rsidR="00F932EB" w:rsidRPr="00C366F1" w:rsidTr="00426BB6">
        <w:tc>
          <w:tcPr>
            <w:tcW w:w="4432" w:type="dxa"/>
          </w:tcPr>
          <w:p w:rsidR="00F932EB" w:rsidRPr="00C366F1" w:rsidRDefault="00F932EB" w:rsidP="00C366F1">
            <w:pPr>
              <w:autoSpaceDE w:val="0"/>
              <w:autoSpaceDN w:val="0"/>
              <w:adjustRightInd w:val="0"/>
              <w:spacing w:line="276" w:lineRule="auto"/>
              <w:rPr>
                <w:rFonts w:ascii="Cambria" w:hAnsi="Cambria" w:cstheme="minorHAnsi"/>
                <w:b/>
                <w:color w:val="000000" w:themeColor="text1"/>
                <w:lang w:val="en-GB"/>
              </w:rPr>
            </w:pPr>
            <w:r w:rsidRPr="00C366F1">
              <w:rPr>
                <w:rFonts w:ascii="Cambria" w:hAnsi="Cambria" w:cstheme="minorHAnsi"/>
                <w:color w:val="000000" w:themeColor="text1"/>
                <w:lang w:val="en-GB"/>
              </w:rPr>
              <w:t>Documents review and stakeholder consultations</w:t>
            </w:r>
          </w:p>
        </w:tc>
        <w:tc>
          <w:tcPr>
            <w:tcW w:w="2644" w:type="dxa"/>
            <w:vMerge w:val="restart"/>
          </w:tcPr>
          <w:p w:rsidR="00F932EB" w:rsidRPr="00C366F1" w:rsidRDefault="00F932EB" w:rsidP="00C366F1">
            <w:pPr>
              <w:autoSpaceDE w:val="0"/>
              <w:autoSpaceDN w:val="0"/>
              <w:adjustRightInd w:val="0"/>
              <w:spacing w:line="276" w:lineRule="auto"/>
              <w:rPr>
                <w:rFonts w:ascii="Cambria" w:hAnsi="Cambria" w:cstheme="minorHAnsi"/>
                <w:b/>
                <w:color w:val="000000" w:themeColor="text1"/>
                <w:lang w:val="en-GB"/>
              </w:rPr>
            </w:pPr>
          </w:p>
          <w:p w:rsidR="00F932EB" w:rsidRPr="00C366F1" w:rsidRDefault="00F932EB" w:rsidP="00C366F1">
            <w:pPr>
              <w:autoSpaceDE w:val="0"/>
              <w:autoSpaceDN w:val="0"/>
              <w:adjustRightInd w:val="0"/>
              <w:spacing w:line="276" w:lineRule="auto"/>
              <w:rPr>
                <w:rFonts w:ascii="Cambria" w:hAnsi="Cambria" w:cstheme="minorHAnsi"/>
                <w:b/>
                <w:color w:val="000000" w:themeColor="text1"/>
                <w:lang w:val="en-GB"/>
              </w:rPr>
            </w:pPr>
          </w:p>
          <w:p w:rsidR="00F932EB" w:rsidRPr="00C366F1" w:rsidRDefault="00F932EB" w:rsidP="00C366F1">
            <w:pPr>
              <w:autoSpaceDE w:val="0"/>
              <w:autoSpaceDN w:val="0"/>
              <w:adjustRightInd w:val="0"/>
              <w:spacing w:line="276" w:lineRule="auto"/>
              <w:rPr>
                <w:rFonts w:ascii="Cambria" w:hAnsi="Cambria" w:cstheme="minorHAnsi"/>
                <w:b/>
                <w:color w:val="000000" w:themeColor="text1"/>
                <w:lang w:val="en-GB"/>
              </w:rPr>
            </w:pPr>
            <w:r w:rsidRPr="00C366F1">
              <w:rPr>
                <w:rFonts w:ascii="Cambria" w:hAnsi="Cambria" w:cstheme="minorHAnsi"/>
                <w:b/>
                <w:color w:val="000000" w:themeColor="text1"/>
                <w:lang w:val="en-GB"/>
              </w:rPr>
              <w:t xml:space="preserve">Draft evaluation report </w:t>
            </w:r>
          </w:p>
        </w:tc>
        <w:tc>
          <w:tcPr>
            <w:tcW w:w="2500" w:type="dxa"/>
            <w:vMerge w:val="restart"/>
          </w:tcPr>
          <w:p w:rsidR="00F932EB" w:rsidRPr="00C366F1" w:rsidRDefault="00F932EB" w:rsidP="00C366F1">
            <w:pPr>
              <w:autoSpaceDE w:val="0"/>
              <w:autoSpaceDN w:val="0"/>
              <w:adjustRightInd w:val="0"/>
              <w:spacing w:line="276" w:lineRule="auto"/>
              <w:rPr>
                <w:rFonts w:ascii="Cambria" w:hAnsi="Cambria" w:cstheme="minorHAnsi"/>
                <w:b/>
                <w:color w:val="000000" w:themeColor="text1"/>
                <w:lang w:val="en-GB"/>
              </w:rPr>
            </w:pPr>
          </w:p>
          <w:p w:rsidR="00F932EB" w:rsidRPr="00C366F1" w:rsidRDefault="00F932EB" w:rsidP="00C366F1">
            <w:pPr>
              <w:autoSpaceDE w:val="0"/>
              <w:autoSpaceDN w:val="0"/>
              <w:adjustRightInd w:val="0"/>
              <w:spacing w:line="276" w:lineRule="auto"/>
              <w:rPr>
                <w:rFonts w:ascii="Cambria" w:hAnsi="Cambria" w:cstheme="minorHAnsi"/>
                <w:b/>
                <w:color w:val="000000" w:themeColor="text1"/>
                <w:lang w:val="en-GB"/>
              </w:rPr>
            </w:pPr>
          </w:p>
          <w:p w:rsidR="00F932EB" w:rsidRPr="00C366F1" w:rsidRDefault="00F932EB" w:rsidP="00C366F1">
            <w:pPr>
              <w:autoSpaceDE w:val="0"/>
              <w:autoSpaceDN w:val="0"/>
              <w:adjustRightInd w:val="0"/>
              <w:spacing w:line="276" w:lineRule="auto"/>
              <w:rPr>
                <w:rFonts w:ascii="Cambria" w:hAnsi="Cambria" w:cstheme="minorHAnsi"/>
                <w:b/>
                <w:color w:val="000000" w:themeColor="text1"/>
                <w:lang w:val="en-GB"/>
              </w:rPr>
            </w:pPr>
            <w:r w:rsidRPr="00C366F1">
              <w:rPr>
                <w:rFonts w:ascii="Cambria" w:hAnsi="Cambria" w:cstheme="minorHAnsi"/>
                <w:b/>
                <w:color w:val="000000" w:themeColor="text1"/>
                <w:lang w:val="en-GB"/>
              </w:rPr>
              <w:t>30 days</w:t>
            </w:r>
          </w:p>
        </w:tc>
      </w:tr>
      <w:tr w:rsidR="00F932EB" w:rsidRPr="00C366F1" w:rsidTr="00426BB6">
        <w:tc>
          <w:tcPr>
            <w:tcW w:w="4432" w:type="dxa"/>
          </w:tcPr>
          <w:p w:rsidR="00F932EB" w:rsidRPr="00C366F1" w:rsidRDefault="00F932EB" w:rsidP="00C366F1">
            <w:pPr>
              <w:autoSpaceDE w:val="0"/>
              <w:autoSpaceDN w:val="0"/>
              <w:adjustRightInd w:val="0"/>
              <w:spacing w:line="276" w:lineRule="auto"/>
              <w:rPr>
                <w:rFonts w:ascii="Cambria" w:hAnsi="Cambria" w:cstheme="minorHAnsi"/>
                <w:b/>
                <w:color w:val="000000" w:themeColor="text1"/>
                <w:lang w:val="en-GB"/>
              </w:rPr>
            </w:pPr>
            <w:r w:rsidRPr="00C366F1">
              <w:rPr>
                <w:rFonts w:ascii="Cambria" w:hAnsi="Cambria" w:cstheme="minorHAnsi"/>
                <w:color w:val="000000" w:themeColor="text1"/>
                <w:lang w:val="en-GB"/>
              </w:rPr>
              <w:t>Field Visits</w:t>
            </w:r>
          </w:p>
        </w:tc>
        <w:tc>
          <w:tcPr>
            <w:tcW w:w="2644" w:type="dxa"/>
            <w:vMerge/>
          </w:tcPr>
          <w:p w:rsidR="00F932EB" w:rsidRPr="00C366F1" w:rsidRDefault="00F932EB" w:rsidP="00C366F1">
            <w:pPr>
              <w:autoSpaceDE w:val="0"/>
              <w:autoSpaceDN w:val="0"/>
              <w:adjustRightInd w:val="0"/>
              <w:spacing w:line="276" w:lineRule="auto"/>
              <w:rPr>
                <w:rFonts w:ascii="Cambria" w:hAnsi="Cambria" w:cstheme="minorHAnsi"/>
                <w:b/>
                <w:color w:val="000000" w:themeColor="text1"/>
                <w:lang w:val="en-GB"/>
              </w:rPr>
            </w:pPr>
          </w:p>
        </w:tc>
        <w:tc>
          <w:tcPr>
            <w:tcW w:w="2500" w:type="dxa"/>
            <w:vMerge/>
          </w:tcPr>
          <w:p w:rsidR="00F932EB" w:rsidRPr="00C366F1" w:rsidRDefault="00F932EB" w:rsidP="00C366F1">
            <w:pPr>
              <w:autoSpaceDE w:val="0"/>
              <w:autoSpaceDN w:val="0"/>
              <w:adjustRightInd w:val="0"/>
              <w:spacing w:line="276" w:lineRule="auto"/>
              <w:rPr>
                <w:rFonts w:ascii="Cambria" w:hAnsi="Cambria" w:cstheme="minorHAnsi"/>
                <w:b/>
                <w:color w:val="000000" w:themeColor="text1"/>
                <w:lang w:val="en-GB"/>
              </w:rPr>
            </w:pPr>
          </w:p>
        </w:tc>
      </w:tr>
      <w:tr w:rsidR="00F932EB" w:rsidRPr="00C366F1" w:rsidTr="00426BB6">
        <w:tc>
          <w:tcPr>
            <w:tcW w:w="4432" w:type="dxa"/>
          </w:tcPr>
          <w:p w:rsidR="00F932EB" w:rsidRPr="00C366F1" w:rsidRDefault="00F932EB" w:rsidP="00C366F1">
            <w:pPr>
              <w:autoSpaceDE w:val="0"/>
              <w:autoSpaceDN w:val="0"/>
              <w:adjustRightInd w:val="0"/>
              <w:spacing w:line="276" w:lineRule="auto"/>
              <w:rPr>
                <w:rFonts w:ascii="Cambria" w:hAnsi="Cambria" w:cstheme="minorHAnsi"/>
                <w:color w:val="000000" w:themeColor="text1"/>
                <w:lang w:val="en-GB"/>
              </w:rPr>
            </w:pPr>
            <w:r w:rsidRPr="00C366F1">
              <w:rPr>
                <w:rFonts w:ascii="Cambria" w:hAnsi="Cambria" w:cstheme="minorHAnsi"/>
                <w:color w:val="000000" w:themeColor="text1"/>
                <w:lang w:val="en-GB"/>
              </w:rPr>
              <w:t>Data analysis, debriefing and presentation of draft governance Evaluation</w:t>
            </w:r>
          </w:p>
          <w:p w:rsidR="00F932EB" w:rsidRPr="00C366F1" w:rsidRDefault="00F932EB" w:rsidP="00C366F1">
            <w:pPr>
              <w:autoSpaceDE w:val="0"/>
              <w:autoSpaceDN w:val="0"/>
              <w:adjustRightInd w:val="0"/>
              <w:spacing w:line="276" w:lineRule="auto"/>
              <w:rPr>
                <w:rFonts w:ascii="Cambria" w:hAnsi="Cambria" w:cstheme="minorHAnsi"/>
                <w:b/>
                <w:color w:val="000000" w:themeColor="text1"/>
                <w:lang w:val="en-GB"/>
              </w:rPr>
            </w:pPr>
            <w:r w:rsidRPr="00C366F1">
              <w:rPr>
                <w:rFonts w:ascii="Cambria" w:hAnsi="Cambria" w:cstheme="minorHAnsi"/>
                <w:color w:val="000000" w:themeColor="text1"/>
                <w:lang w:val="en-GB"/>
              </w:rPr>
              <w:t>Report and CSO report</w:t>
            </w:r>
          </w:p>
        </w:tc>
        <w:tc>
          <w:tcPr>
            <w:tcW w:w="2644" w:type="dxa"/>
            <w:vMerge/>
          </w:tcPr>
          <w:p w:rsidR="00F932EB" w:rsidRPr="00C366F1" w:rsidRDefault="00F932EB" w:rsidP="00C366F1">
            <w:pPr>
              <w:autoSpaceDE w:val="0"/>
              <w:autoSpaceDN w:val="0"/>
              <w:adjustRightInd w:val="0"/>
              <w:spacing w:line="276" w:lineRule="auto"/>
              <w:rPr>
                <w:rFonts w:ascii="Cambria" w:hAnsi="Cambria" w:cstheme="minorHAnsi"/>
                <w:b/>
                <w:color w:val="000000" w:themeColor="text1"/>
                <w:lang w:val="en-GB"/>
              </w:rPr>
            </w:pPr>
          </w:p>
        </w:tc>
        <w:tc>
          <w:tcPr>
            <w:tcW w:w="2500" w:type="dxa"/>
            <w:vMerge/>
          </w:tcPr>
          <w:p w:rsidR="00F932EB" w:rsidRPr="00C366F1" w:rsidRDefault="00F932EB" w:rsidP="00C366F1">
            <w:pPr>
              <w:autoSpaceDE w:val="0"/>
              <w:autoSpaceDN w:val="0"/>
              <w:adjustRightInd w:val="0"/>
              <w:spacing w:line="276" w:lineRule="auto"/>
              <w:rPr>
                <w:rFonts w:ascii="Cambria" w:hAnsi="Cambria" w:cstheme="minorHAnsi"/>
                <w:b/>
                <w:color w:val="000000" w:themeColor="text1"/>
                <w:lang w:val="en-GB"/>
              </w:rPr>
            </w:pPr>
          </w:p>
        </w:tc>
      </w:tr>
      <w:tr w:rsidR="00F932EB" w:rsidRPr="00C366F1" w:rsidTr="00426BB6">
        <w:tc>
          <w:tcPr>
            <w:tcW w:w="4432" w:type="dxa"/>
          </w:tcPr>
          <w:p w:rsidR="00F932EB" w:rsidRPr="00C366F1" w:rsidRDefault="00F932EB" w:rsidP="00C366F1">
            <w:pPr>
              <w:autoSpaceDE w:val="0"/>
              <w:autoSpaceDN w:val="0"/>
              <w:adjustRightInd w:val="0"/>
              <w:spacing w:line="276" w:lineRule="auto"/>
              <w:rPr>
                <w:rFonts w:ascii="Cambria" w:hAnsi="Cambria" w:cstheme="minorHAnsi"/>
                <w:b/>
                <w:color w:val="000000" w:themeColor="text1"/>
                <w:lang w:val="en-GB"/>
              </w:rPr>
            </w:pPr>
            <w:r w:rsidRPr="00C366F1">
              <w:rPr>
                <w:rFonts w:ascii="Cambria" w:hAnsi="Cambria" w:cstheme="minorHAnsi"/>
                <w:color w:val="000000" w:themeColor="text1"/>
                <w:lang w:val="en-GB"/>
              </w:rPr>
              <w:t>Validation Workshop</w:t>
            </w:r>
          </w:p>
        </w:tc>
        <w:tc>
          <w:tcPr>
            <w:tcW w:w="2644" w:type="dxa"/>
            <w:vMerge/>
          </w:tcPr>
          <w:p w:rsidR="00F932EB" w:rsidRPr="00C366F1" w:rsidRDefault="00F932EB" w:rsidP="00C366F1">
            <w:pPr>
              <w:autoSpaceDE w:val="0"/>
              <w:autoSpaceDN w:val="0"/>
              <w:adjustRightInd w:val="0"/>
              <w:spacing w:line="276" w:lineRule="auto"/>
              <w:rPr>
                <w:rFonts w:ascii="Cambria" w:hAnsi="Cambria" w:cstheme="minorHAnsi"/>
                <w:b/>
                <w:color w:val="000000" w:themeColor="text1"/>
                <w:lang w:val="en-GB"/>
              </w:rPr>
            </w:pPr>
          </w:p>
        </w:tc>
        <w:tc>
          <w:tcPr>
            <w:tcW w:w="2500" w:type="dxa"/>
            <w:vMerge/>
          </w:tcPr>
          <w:p w:rsidR="00F932EB" w:rsidRPr="00C366F1" w:rsidRDefault="00F932EB" w:rsidP="00C366F1">
            <w:pPr>
              <w:autoSpaceDE w:val="0"/>
              <w:autoSpaceDN w:val="0"/>
              <w:adjustRightInd w:val="0"/>
              <w:spacing w:line="276" w:lineRule="auto"/>
              <w:rPr>
                <w:rFonts w:ascii="Cambria" w:hAnsi="Cambria" w:cstheme="minorHAnsi"/>
                <w:b/>
                <w:color w:val="000000" w:themeColor="text1"/>
                <w:lang w:val="en-GB"/>
              </w:rPr>
            </w:pPr>
          </w:p>
        </w:tc>
      </w:tr>
      <w:tr w:rsidR="00F932EB" w:rsidRPr="00C366F1" w:rsidTr="00426BB6">
        <w:tc>
          <w:tcPr>
            <w:tcW w:w="4432" w:type="dxa"/>
          </w:tcPr>
          <w:p w:rsidR="00F932EB" w:rsidRPr="00C366F1" w:rsidRDefault="00F932EB" w:rsidP="00C366F1">
            <w:pPr>
              <w:autoSpaceDE w:val="0"/>
              <w:autoSpaceDN w:val="0"/>
              <w:adjustRightInd w:val="0"/>
              <w:spacing w:line="276" w:lineRule="auto"/>
              <w:rPr>
                <w:rFonts w:ascii="Cambria" w:hAnsi="Cambria" w:cstheme="minorHAnsi"/>
                <w:color w:val="000000" w:themeColor="text1"/>
                <w:lang w:val="en-GB"/>
              </w:rPr>
            </w:pPr>
            <w:r w:rsidRPr="00C366F1">
              <w:rPr>
                <w:rFonts w:ascii="Cambria" w:hAnsi="Cambria" w:cstheme="minorHAnsi"/>
                <w:color w:val="000000" w:themeColor="text1"/>
                <w:lang w:val="en-GB"/>
              </w:rPr>
              <w:t>Finalization of Evaluation report incorporating additions and</w:t>
            </w:r>
          </w:p>
          <w:p w:rsidR="00F932EB" w:rsidRPr="00C366F1" w:rsidRDefault="00F932EB" w:rsidP="00C366F1">
            <w:pPr>
              <w:autoSpaceDE w:val="0"/>
              <w:autoSpaceDN w:val="0"/>
              <w:adjustRightInd w:val="0"/>
              <w:spacing w:line="276" w:lineRule="auto"/>
              <w:rPr>
                <w:rFonts w:ascii="Cambria" w:hAnsi="Cambria" w:cstheme="minorHAnsi"/>
                <w:color w:val="000000" w:themeColor="text1"/>
                <w:lang w:val="en-GB"/>
              </w:rPr>
            </w:pPr>
            <w:r w:rsidRPr="00C366F1">
              <w:rPr>
                <w:rFonts w:ascii="Cambria" w:hAnsi="Cambria" w:cstheme="minorHAnsi"/>
                <w:color w:val="000000" w:themeColor="text1"/>
                <w:lang w:val="en-GB"/>
              </w:rPr>
              <w:t xml:space="preserve">comments provided by all stakeholders and submission to UNDP and </w:t>
            </w:r>
            <w:proofErr w:type="spellStart"/>
            <w:r w:rsidRPr="00C366F1">
              <w:rPr>
                <w:rFonts w:ascii="Cambria" w:hAnsi="Cambria" w:cstheme="minorHAnsi"/>
                <w:color w:val="000000" w:themeColor="text1"/>
                <w:lang w:val="en-GB"/>
              </w:rPr>
              <w:t>GoR</w:t>
            </w:r>
            <w:proofErr w:type="spellEnd"/>
          </w:p>
        </w:tc>
        <w:tc>
          <w:tcPr>
            <w:tcW w:w="2644" w:type="dxa"/>
          </w:tcPr>
          <w:p w:rsidR="00F932EB" w:rsidRPr="00C366F1" w:rsidRDefault="00F932EB" w:rsidP="00C366F1">
            <w:pPr>
              <w:autoSpaceDE w:val="0"/>
              <w:autoSpaceDN w:val="0"/>
              <w:adjustRightInd w:val="0"/>
              <w:spacing w:line="276" w:lineRule="auto"/>
              <w:rPr>
                <w:rFonts w:ascii="Cambria" w:hAnsi="Cambria" w:cstheme="minorHAnsi"/>
                <w:b/>
                <w:color w:val="000000" w:themeColor="text1"/>
                <w:lang w:val="en-GB"/>
              </w:rPr>
            </w:pPr>
          </w:p>
          <w:p w:rsidR="00F932EB" w:rsidRPr="00C366F1" w:rsidRDefault="00F932EB" w:rsidP="00C366F1">
            <w:pPr>
              <w:autoSpaceDE w:val="0"/>
              <w:autoSpaceDN w:val="0"/>
              <w:adjustRightInd w:val="0"/>
              <w:spacing w:line="276" w:lineRule="auto"/>
              <w:rPr>
                <w:rFonts w:ascii="Cambria" w:hAnsi="Cambria" w:cstheme="minorHAnsi"/>
                <w:b/>
                <w:color w:val="000000" w:themeColor="text1"/>
                <w:lang w:val="en-GB"/>
              </w:rPr>
            </w:pPr>
            <w:r w:rsidRPr="00C366F1">
              <w:rPr>
                <w:rFonts w:ascii="Cambria" w:hAnsi="Cambria" w:cstheme="minorHAnsi"/>
                <w:b/>
                <w:color w:val="000000" w:themeColor="text1"/>
                <w:lang w:val="en-GB"/>
              </w:rPr>
              <w:t xml:space="preserve">Final evaluation report </w:t>
            </w:r>
          </w:p>
        </w:tc>
        <w:tc>
          <w:tcPr>
            <w:tcW w:w="2500" w:type="dxa"/>
          </w:tcPr>
          <w:p w:rsidR="00F932EB" w:rsidRPr="00C366F1" w:rsidRDefault="00F932EB" w:rsidP="00C366F1">
            <w:pPr>
              <w:autoSpaceDE w:val="0"/>
              <w:autoSpaceDN w:val="0"/>
              <w:adjustRightInd w:val="0"/>
              <w:spacing w:line="276" w:lineRule="auto"/>
              <w:rPr>
                <w:rFonts w:ascii="Cambria" w:hAnsi="Cambria" w:cstheme="minorHAnsi"/>
                <w:b/>
                <w:color w:val="000000" w:themeColor="text1"/>
                <w:lang w:val="en-GB"/>
              </w:rPr>
            </w:pPr>
          </w:p>
          <w:p w:rsidR="00F932EB" w:rsidRPr="00C366F1" w:rsidRDefault="00F932EB" w:rsidP="00C366F1">
            <w:pPr>
              <w:autoSpaceDE w:val="0"/>
              <w:autoSpaceDN w:val="0"/>
              <w:adjustRightInd w:val="0"/>
              <w:spacing w:line="276" w:lineRule="auto"/>
              <w:rPr>
                <w:rFonts w:ascii="Cambria" w:hAnsi="Cambria" w:cstheme="minorHAnsi"/>
                <w:b/>
                <w:color w:val="000000" w:themeColor="text1"/>
                <w:lang w:val="en-GB"/>
              </w:rPr>
            </w:pPr>
            <w:r w:rsidRPr="00C366F1">
              <w:rPr>
                <w:rFonts w:ascii="Cambria" w:hAnsi="Cambria" w:cstheme="minorHAnsi"/>
                <w:b/>
                <w:color w:val="000000" w:themeColor="text1"/>
                <w:lang w:val="en-GB"/>
              </w:rPr>
              <w:t>7 days</w:t>
            </w:r>
          </w:p>
        </w:tc>
      </w:tr>
    </w:tbl>
    <w:p w:rsidR="00F932EB" w:rsidRPr="00C366F1" w:rsidRDefault="00F932EB" w:rsidP="00C366F1">
      <w:pPr>
        <w:spacing w:line="276" w:lineRule="auto"/>
        <w:jc w:val="both"/>
        <w:rPr>
          <w:rFonts w:ascii="Cambria" w:hAnsi="Cambria" w:cstheme="minorHAnsi"/>
          <w:b/>
          <w:color w:val="000000" w:themeColor="text1"/>
        </w:rPr>
      </w:pPr>
    </w:p>
    <w:p w:rsidR="00F932EB" w:rsidRPr="00C366F1" w:rsidRDefault="00F932EB" w:rsidP="00C366F1">
      <w:pPr>
        <w:autoSpaceDE w:val="0"/>
        <w:autoSpaceDN w:val="0"/>
        <w:adjustRightInd w:val="0"/>
        <w:spacing w:after="0" w:line="276" w:lineRule="auto"/>
        <w:rPr>
          <w:rFonts w:ascii="Cambria" w:hAnsi="Cambria" w:cstheme="minorHAnsi"/>
          <w:b/>
          <w:color w:val="000000" w:themeColor="text1"/>
          <w:u w:val="single"/>
          <w:lang w:val="en-GB"/>
        </w:rPr>
      </w:pPr>
      <w:r w:rsidRPr="00C366F1">
        <w:rPr>
          <w:rFonts w:ascii="Cambria" w:hAnsi="Cambria" w:cstheme="minorHAnsi"/>
          <w:b/>
          <w:color w:val="000000" w:themeColor="text1"/>
          <w:u w:val="single"/>
          <w:lang w:val="en-GB"/>
        </w:rPr>
        <w:t xml:space="preserve">Selection Criteria </w:t>
      </w:r>
    </w:p>
    <w:p w:rsidR="00F932EB" w:rsidRPr="00C366F1" w:rsidRDefault="00F932EB" w:rsidP="00C366F1">
      <w:pPr>
        <w:spacing w:line="276" w:lineRule="auto"/>
        <w:jc w:val="both"/>
        <w:rPr>
          <w:rFonts w:ascii="Cambria" w:eastAsia="Times New Roman" w:hAnsi="Cambria" w:cstheme="minorHAnsi"/>
          <w:b/>
          <w:snapToGrid w:val="0"/>
          <w:color w:val="000000" w:themeColor="text1"/>
        </w:rPr>
      </w:pPr>
      <w:r w:rsidRPr="00C366F1">
        <w:rPr>
          <w:rFonts w:ascii="Cambria" w:hAnsi="Cambria" w:cstheme="minorHAnsi"/>
          <w:b/>
          <w:color w:val="000000" w:themeColor="text1"/>
        </w:rPr>
        <w:t>Interested candidates should apply by presenting the following documents</w:t>
      </w:r>
      <w:r w:rsidRPr="00C366F1">
        <w:rPr>
          <w:rFonts w:ascii="Cambria" w:eastAsia="Times New Roman" w:hAnsi="Cambria" w:cstheme="minorHAnsi"/>
          <w:b/>
          <w:snapToGrid w:val="0"/>
          <w:color w:val="000000" w:themeColor="text1"/>
        </w:rPr>
        <w:t>:</w:t>
      </w:r>
    </w:p>
    <w:p w:rsidR="00F932EB" w:rsidRPr="00C366F1" w:rsidRDefault="00F932EB" w:rsidP="00C366F1">
      <w:pPr>
        <w:widowControl w:val="0"/>
        <w:numPr>
          <w:ilvl w:val="0"/>
          <w:numId w:val="13"/>
        </w:numPr>
        <w:tabs>
          <w:tab w:val="left" w:pos="1080"/>
        </w:tabs>
        <w:overflowPunct w:val="0"/>
        <w:autoSpaceDE w:val="0"/>
        <w:autoSpaceDN w:val="0"/>
        <w:adjustRightInd w:val="0"/>
        <w:spacing w:after="0" w:line="276" w:lineRule="auto"/>
        <w:contextualSpacing/>
        <w:jc w:val="both"/>
        <w:rPr>
          <w:rFonts w:ascii="Cambria" w:eastAsiaTheme="minorEastAsia" w:hAnsi="Cambria" w:cstheme="minorHAnsi"/>
          <w:color w:val="000000" w:themeColor="text1"/>
          <w:kern w:val="28"/>
        </w:rPr>
      </w:pPr>
      <w:r w:rsidRPr="00C366F1">
        <w:rPr>
          <w:rFonts w:ascii="Cambria" w:eastAsiaTheme="minorEastAsia" w:hAnsi="Cambria" w:cstheme="minorHAnsi"/>
          <w:b/>
          <w:color w:val="000000" w:themeColor="text1"/>
          <w:kern w:val="28"/>
        </w:rPr>
        <w:t xml:space="preserve">Letter of Confirmation of Interest and Availability </w:t>
      </w:r>
      <w:r w:rsidRPr="00C366F1">
        <w:rPr>
          <w:rFonts w:ascii="Cambria" w:eastAsiaTheme="minorEastAsia" w:hAnsi="Cambria" w:cstheme="minorHAnsi"/>
          <w:color w:val="000000" w:themeColor="text1"/>
          <w:kern w:val="28"/>
        </w:rPr>
        <w:t>using the template provided by UNDP;</w:t>
      </w:r>
    </w:p>
    <w:p w:rsidR="00F932EB" w:rsidRPr="00C366F1" w:rsidRDefault="00F932EB" w:rsidP="00C366F1">
      <w:pPr>
        <w:widowControl w:val="0"/>
        <w:numPr>
          <w:ilvl w:val="0"/>
          <w:numId w:val="13"/>
        </w:numPr>
        <w:tabs>
          <w:tab w:val="left" w:pos="1080"/>
        </w:tabs>
        <w:overflowPunct w:val="0"/>
        <w:autoSpaceDE w:val="0"/>
        <w:autoSpaceDN w:val="0"/>
        <w:adjustRightInd w:val="0"/>
        <w:spacing w:after="0" w:line="276" w:lineRule="auto"/>
        <w:jc w:val="both"/>
        <w:rPr>
          <w:rFonts w:ascii="Cambria" w:eastAsiaTheme="minorEastAsia" w:hAnsi="Cambria" w:cstheme="minorHAnsi"/>
          <w:color w:val="000000" w:themeColor="text1"/>
          <w:kern w:val="28"/>
        </w:rPr>
      </w:pPr>
      <w:r w:rsidRPr="00C366F1">
        <w:rPr>
          <w:rFonts w:ascii="Cambria" w:eastAsiaTheme="minorEastAsia" w:hAnsi="Cambria" w:cstheme="minorHAnsi"/>
          <w:b/>
          <w:color w:val="000000" w:themeColor="text1"/>
          <w:kern w:val="28"/>
        </w:rPr>
        <w:t>Personal CV or P11</w:t>
      </w:r>
      <w:r w:rsidRPr="00C366F1">
        <w:rPr>
          <w:rFonts w:ascii="Cambria" w:eastAsiaTheme="minorEastAsia" w:hAnsi="Cambria" w:cstheme="minorHAnsi"/>
          <w:color w:val="000000" w:themeColor="text1"/>
          <w:kern w:val="28"/>
        </w:rPr>
        <w:t>, indicating all experience from similar evaluations, as well as the contact details (email and telephone number) of the Candidate and at least three (3) professional references;</w:t>
      </w:r>
    </w:p>
    <w:p w:rsidR="00F932EB" w:rsidRPr="00C366F1" w:rsidRDefault="00F932EB" w:rsidP="00C366F1">
      <w:pPr>
        <w:widowControl w:val="0"/>
        <w:numPr>
          <w:ilvl w:val="0"/>
          <w:numId w:val="13"/>
        </w:numPr>
        <w:tabs>
          <w:tab w:val="left" w:pos="1080"/>
        </w:tabs>
        <w:overflowPunct w:val="0"/>
        <w:autoSpaceDE w:val="0"/>
        <w:autoSpaceDN w:val="0"/>
        <w:adjustRightInd w:val="0"/>
        <w:spacing w:after="0" w:line="276" w:lineRule="auto"/>
        <w:jc w:val="both"/>
        <w:rPr>
          <w:rFonts w:ascii="Cambria" w:eastAsiaTheme="minorEastAsia" w:hAnsi="Cambria" w:cstheme="minorHAnsi"/>
          <w:color w:val="000000" w:themeColor="text1"/>
          <w:kern w:val="28"/>
        </w:rPr>
      </w:pPr>
      <w:r w:rsidRPr="00C366F1">
        <w:rPr>
          <w:rFonts w:ascii="Cambria" w:eastAsiaTheme="minorEastAsia" w:hAnsi="Cambria" w:cstheme="minorHAnsi"/>
          <w:b/>
          <w:color w:val="000000" w:themeColor="text1"/>
          <w:kern w:val="28"/>
        </w:rPr>
        <w:t>Brief description</w:t>
      </w:r>
      <w:r w:rsidRPr="00C366F1">
        <w:rPr>
          <w:rFonts w:ascii="Cambria" w:eastAsiaTheme="minorEastAsia" w:hAnsi="Cambria" w:cstheme="minorHAnsi"/>
          <w:color w:val="000000" w:themeColor="text1"/>
          <w:kern w:val="28"/>
        </w:rPr>
        <w:t xml:space="preserve"> of why the individual considers him/herself as the most suitable for the assignment, and a methodology, if applicable, on how they will approach and complete the assignment. </w:t>
      </w:r>
    </w:p>
    <w:p w:rsidR="00F932EB" w:rsidRPr="00C366F1" w:rsidRDefault="00F932EB" w:rsidP="00C366F1">
      <w:pPr>
        <w:widowControl w:val="0"/>
        <w:numPr>
          <w:ilvl w:val="0"/>
          <w:numId w:val="13"/>
        </w:numPr>
        <w:tabs>
          <w:tab w:val="left" w:pos="1080"/>
        </w:tabs>
        <w:overflowPunct w:val="0"/>
        <w:autoSpaceDE w:val="0"/>
        <w:autoSpaceDN w:val="0"/>
        <w:adjustRightInd w:val="0"/>
        <w:spacing w:after="0" w:line="276" w:lineRule="auto"/>
        <w:jc w:val="both"/>
        <w:rPr>
          <w:rFonts w:ascii="Cambria" w:eastAsiaTheme="minorEastAsia" w:hAnsi="Cambria" w:cstheme="minorHAnsi"/>
          <w:color w:val="000000" w:themeColor="text1"/>
          <w:kern w:val="28"/>
        </w:rPr>
      </w:pPr>
      <w:r w:rsidRPr="00C366F1">
        <w:rPr>
          <w:rFonts w:ascii="Cambria" w:eastAsiaTheme="minorEastAsia" w:hAnsi="Cambria" w:cstheme="minorHAnsi"/>
          <w:b/>
          <w:color w:val="000000" w:themeColor="text1"/>
          <w:kern w:val="28"/>
        </w:rPr>
        <w:t>Financial and Technical Proposal</w:t>
      </w:r>
      <w:r w:rsidRPr="00C366F1">
        <w:rPr>
          <w:rFonts w:ascii="Cambria" w:eastAsiaTheme="minorEastAsia" w:hAnsi="Cambria" w:cstheme="minorHAnsi"/>
          <w:color w:val="000000" w:themeColor="text1"/>
          <w:kern w:val="28"/>
        </w:rPr>
        <w:t xml:space="preserve"> that indicates the all-inclusive fixed total contract </w:t>
      </w:r>
      <w:r w:rsidRPr="00C366F1">
        <w:rPr>
          <w:rFonts w:ascii="Cambria" w:eastAsiaTheme="minorEastAsia" w:hAnsi="Cambria" w:cstheme="minorHAnsi"/>
          <w:color w:val="000000" w:themeColor="text1"/>
          <w:kern w:val="28"/>
        </w:rPr>
        <w:lastRenderedPageBreak/>
        <w:t xml:space="preserve">price, supported by a breakdown of costs, as per template provided.  </w:t>
      </w:r>
    </w:p>
    <w:p w:rsidR="00F932EB" w:rsidRPr="00C366F1" w:rsidRDefault="00F932EB" w:rsidP="00C366F1">
      <w:pPr>
        <w:spacing w:line="276" w:lineRule="auto"/>
        <w:jc w:val="both"/>
        <w:rPr>
          <w:rFonts w:ascii="Cambria" w:hAnsi="Cambria" w:cstheme="minorHAnsi"/>
          <w:b/>
          <w:color w:val="000000" w:themeColor="text1"/>
        </w:rPr>
      </w:pPr>
    </w:p>
    <w:p w:rsidR="00F932EB" w:rsidRPr="00C366F1" w:rsidRDefault="00F932EB" w:rsidP="00C366F1">
      <w:pPr>
        <w:keepNext/>
        <w:tabs>
          <w:tab w:val="left" w:pos="900"/>
          <w:tab w:val="left" w:pos="1080"/>
        </w:tabs>
        <w:spacing w:before="120" w:after="0" w:line="276" w:lineRule="auto"/>
        <w:jc w:val="both"/>
        <w:outlineLvl w:val="1"/>
        <w:rPr>
          <w:rFonts w:ascii="Cambria" w:eastAsia="Times New Roman" w:hAnsi="Cambria" w:cstheme="minorHAnsi"/>
          <w:b/>
          <w:bCs/>
          <w:i/>
          <w:iCs/>
          <w:color w:val="000000" w:themeColor="text1"/>
        </w:rPr>
      </w:pPr>
      <w:r w:rsidRPr="00C366F1">
        <w:rPr>
          <w:rFonts w:ascii="Cambria" w:eastAsia="Times New Roman" w:hAnsi="Cambria" w:cstheme="minorHAnsi"/>
          <w:b/>
          <w:bCs/>
          <w:i/>
          <w:iCs/>
          <w:color w:val="000000" w:themeColor="text1"/>
        </w:rPr>
        <w:t>Submissions will be evaluated in consideration of the Evaluation Criteria as stated below:</w:t>
      </w:r>
    </w:p>
    <w:p w:rsidR="00F932EB" w:rsidRPr="00C366F1" w:rsidRDefault="00F932EB" w:rsidP="00C366F1">
      <w:pPr>
        <w:spacing w:line="276" w:lineRule="auto"/>
        <w:contextualSpacing/>
        <w:jc w:val="both"/>
        <w:rPr>
          <w:rFonts w:ascii="Cambria" w:hAnsi="Cambria" w:cstheme="minorHAnsi"/>
          <w:b/>
          <w:color w:val="000000" w:themeColor="text1"/>
        </w:rPr>
      </w:pPr>
    </w:p>
    <w:p w:rsidR="00F932EB" w:rsidRPr="00C366F1" w:rsidRDefault="00F932EB" w:rsidP="00C366F1">
      <w:pPr>
        <w:numPr>
          <w:ilvl w:val="0"/>
          <w:numId w:val="7"/>
        </w:numPr>
        <w:spacing w:after="200" w:line="276" w:lineRule="auto"/>
        <w:jc w:val="both"/>
        <w:rPr>
          <w:rFonts w:ascii="Cambria" w:eastAsiaTheme="minorEastAsia" w:hAnsi="Cambria" w:cstheme="minorHAnsi"/>
          <w:color w:val="000000" w:themeColor="text1"/>
          <w:kern w:val="28"/>
        </w:rPr>
      </w:pPr>
      <w:r w:rsidRPr="00C366F1">
        <w:rPr>
          <w:rFonts w:ascii="Cambria" w:eastAsiaTheme="minorEastAsia" w:hAnsi="Cambria" w:cstheme="minorHAnsi"/>
          <w:color w:val="000000" w:themeColor="text1"/>
          <w:kern w:val="28"/>
        </w:rPr>
        <w:t xml:space="preserve"> The offer will be evaluated by using the Best value for money approach (combined scoring method). Technical proposal will be evaluated on 70%. Whereas the financial one will be evaluated on 30%. </w:t>
      </w:r>
    </w:p>
    <w:p w:rsidR="00F932EB" w:rsidRPr="00C366F1" w:rsidRDefault="00F932EB" w:rsidP="00C366F1">
      <w:pPr>
        <w:numPr>
          <w:ilvl w:val="0"/>
          <w:numId w:val="7"/>
        </w:numPr>
        <w:spacing w:after="200" w:line="276" w:lineRule="auto"/>
        <w:jc w:val="both"/>
        <w:rPr>
          <w:rFonts w:ascii="Cambria" w:eastAsiaTheme="minorEastAsia" w:hAnsi="Cambria" w:cstheme="minorHAnsi"/>
          <w:color w:val="000000" w:themeColor="text1"/>
          <w:kern w:val="28"/>
        </w:rPr>
      </w:pPr>
      <w:r w:rsidRPr="00C366F1">
        <w:rPr>
          <w:rFonts w:ascii="Cambria" w:eastAsiaTheme="minorEastAsia" w:hAnsi="Cambria" w:cstheme="minorHAnsi"/>
          <w:color w:val="000000" w:themeColor="text1"/>
          <w:kern w:val="28"/>
        </w:rPr>
        <w:t xml:space="preserve">A two-stage procedure is utilized in evaluating the proposals, with the technical evaluation being completed prior to any financial proposal being opened and compared.  Only proposals that achieve above the minimum of 49 points (i.e. at least 70% of the total 70 points) on the technical proposal shall have their financial proposals reviewed. </w:t>
      </w:r>
    </w:p>
    <w:p w:rsidR="00F932EB" w:rsidRPr="00C366F1" w:rsidRDefault="00F932EB" w:rsidP="00C366F1">
      <w:pPr>
        <w:numPr>
          <w:ilvl w:val="0"/>
          <w:numId w:val="7"/>
        </w:numPr>
        <w:spacing w:after="200" w:line="276" w:lineRule="auto"/>
        <w:jc w:val="both"/>
        <w:rPr>
          <w:rFonts w:ascii="Cambria" w:eastAsiaTheme="minorEastAsia" w:hAnsi="Cambria" w:cstheme="minorHAnsi"/>
          <w:color w:val="000000" w:themeColor="text1"/>
          <w:kern w:val="28"/>
        </w:rPr>
      </w:pPr>
      <w:r w:rsidRPr="00C366F1">
        <w:rPr>
          <w:rFonts w:ascii="Cambria" w:eastAsiaTheme="minorEastAsia" w:hAnsi="Cambria" w:cstheme="minorHAnsi"/>
          <w:color w:val="000000" w:themeColor="text1"/>
          <w:kern w:val="28"/>
        </w:rPr>
        <w:t>Evaluation of Financial proposal (30 points</w:t>
      </w:r>
    </w:p>
    <w:p w:rsidR="00F932EB" w:rsidRPr="00C366F1" w:rsidRDefault="00F932EB" w:rsidP="00C366F1">
      <w:pPr>
        <w:numPr>
          <w:ilvl w:val="0"/>
          <w:numId w:val="7"/>
        </w:numPr>
        <w:spacing w:after="200" w:line="276" w:lineRule="auto"/>
        <w:jc w:val="both"/>
        <w:rPr>
          <w:rFonts w:ascii="Cambria" w:eastAsiaTheme="minorEastAsia" w:hAnsi="Cambria" w:cstheme="minorHAnsi"/>
          <w:color w:val="000000" w:themeColor="text1"/>
          <w:kern w:val="28"/>
        </w:rPr>
      </w:pPr>
      <w:r w:rsidRPr="00C366F1">
        <w:rPr>
          <w:rFonts w:ascii="Cambria" w:eastAsiaTheme="minorEastAsia" w:hAnsi="Cambria" w:cstheme="minorHAnsi"/>
          <w:color w:val="000000" w:themeColor="text1"/>
          <w:kern w:val="28"/>
        </w:rPr>
        <w:t>If the technical proposal achieves the minimum of 49 points, the competitiveness of the financial proposal will be considered in the following manner:</w:t>
      </w:r>
    </w:p>
    <w:p w:rsidR="00F932EB" w:rsidRPr="00C366F1" w:rsidRDefault="00F932EB" w:rsidP="00C366F1">
      <w:pPr>
        <w:numPr>
          <w:ilvl w:val="0"/>
          <w:numId w:val="7"/>
        </w:numPr>
        <w:spacing w:after="200" w:line="276" w:lineRule="auto"/>
        <w:jc w:val="both"/>
        <w:rPr>
          <w:rFonts w:ascii="Cambria" w:eastAsiaTheme="minorEastAsia" w:hAnsi="Cambria" w:cstheme="minorHAnsi"/>
          <w:color w:val="000000" w:themeColor="text1"/>
          <w:kern w:val="28"/>
        </w:rPr>
      </w:pPr>
      <w:r w:rsidRPr="00C366F1">
        <w:rPr>
          <w:rFonts w:ascii="Cambria" w:eastAsiaTheme="minorEastAsia" w:hAnsi="Cambria" w:cstheme="minorHAnsi"/>
          <w:color w:val="000000" w:themeColor="text1"/>
          <w:kern w:val="28"/>
        </w:rPr>
        <w:t>The total amount of points for the fees component is 30.  The maximum number of points shall be allotted to the lowest fees proposed that is compared among the applicants which obtain the threshold points in the evaluation of the substantive presentation.  All other fees proposals shall receive points in inverse proportion to the lowest fees; e.g.</w:t>
      </w:r>
    </w:p>
    <w:p w:rsidR="00F932EB" w:rsidRPr="00C366F1" w:rsidRDefault="00F932EB" w:rsidP="00C366F1">
      <w:pPr>
        <w:numPr>
          <w:ilvl w:val="0"/>
          <w:numId w:val="7"/>
        </w:numPr>
        <w:spacing w:after="200" w:line="276" w:lineRule="auto"/>
        <w:jc w:val="both"/>
        <w:rPr>
          <w:rFonts w:ascii="Cambria" w:eastAsiaTheme="minorEastAsia" w:hAnsi="Cambria" w:cstheme="minorHAnsi"/>
          <w:color w:val="000000" w:themeColor="text1"/>
          <w:kern w:val="28"/>
        </w:rPr>
      </w:pPr>
      <w:r w:rsidRPr="00C366F1">
        <w:rPr>
          <w:rFonts w:ascii="Cambria" w:eastAsiaTheme="minorEastAsia" w:hAnsi="Cambria" w:cstheme="minorHAnsi"/>
          <w:color w:val="000000" w:themeColor="text1"/>
          <w:kern w:val="28"/>
        </w:rPr>
        <w:t>[30 Points] x [US$ lowest]/ [US$ other] = points for other proposer’s fees.</w:t>
      </w:r>
    </w:p>
    <w:p w:rsidR="00F932EB" w:rsidRPr="00C366F1" w:rsidRDefault="00F932EB" w:rsidP="00C366F1">
      <w:pPr>
        <w:spacing w:line="276" w:lineRule="auto"/>
        <w:jc w:val="both"/>
        <w:rPr>
          <w:rFonts w:ascii="Cambria" w:hAnsi="Cambria" w:cstheme="minorHAnsi"/>
          <w:color w:val="000000" w:themeColor="text1"/>
        </w:rPr>
      </w:pPr>
      <w:r w:rsidRPr="00C366F1">
        <w:rPr>
          <w:rFonts w:ascii="Cambria" w:hAnsi="Cambria" w:cstheme="minorHAnsi"/>
          <w:color w:val="000000" w:themeColor="text1"/>
        </w:rPr>
        <w:t>Below is the breakdown of technical proposal on 100% which will be brought to 70%:</w:t>
      </w:r>
    </w:p>
    <w:tbl>
      <w:tblPr>
        <w:tblStyle w:val="TableGrid"/>
        <w:tblW w:w="0" w:type="auto"/>
        <w:tblLook w:val="04A0" w:firstRow="1" w:lastRow="0" w:firstColumn="1" w:lastColumn="0" w:noHBand="0" w:noVBand="1"/>
      </w:tblPr>
      <w:tblGrid>
        <w:gridCol w:w="6205"/>
        <w:gridCol w:w="1350"/>
        <w:gridCol w:w="1461"/>
      </w:tblGrid>
      <w:tr w:rsidR="00F932EB" w:rsidRPr="00C366F1" w:rsidTr="00426BB6">
        <w:tc>
          <w:tcPr>
            <w:tcW w:w="6205" w:type="dxa"/>
          </w:tcPr>
          <w:p w:rsidR="00F932EB" w:rsidRPr="00C366F1" w:rsidRDefault="00F932EB" w:rsidP="00C366F1">
            <w:pPr>
              <w:spacing w:line="276" w:lineRule="auto"/>
              <w:jc w:val="both"/>
              <w:rPr>
                <w:rFonts w:ascii="Cambria" w:hAnsi="Cambria" w:cstheme="minorHAnsi"/>
                <w:i/>
                <w:color w:val="000000" w:themeColor="text1"/>
              </w:rPr>
            </w:pPr>
            <w:r w:rsidRPr="00C366F1">
              <w:rPr>
                <w:rFonts w:ascii="Cambria" w:hAnsi="Cambria" w:cstheme="minorHAnsi"/>
                <w:i/>
                <w:color w:val="000000" w:themeColor="text1"/>
              </w:rPr>
              <w:t>Criteria</w:t>
            </w:r>
          </w:p>
        </w:tc>
        <w:tc>
          <w:tcPr>
            <w:tcW w:w="1350" w:type="dxa"/>
          </w:tcPr>
          <w:p w:rsidR="00F932EB" w:rsidRPr="00C366F1" w:rsidRDefault="00F932EB" w:rsidP="00C366F1">
            <w:pPr>
              <w:spacing w:line="276" w:lineRule="auto"/>
              <w:jc w:val="both"/>
              <w:rPr>
                <w:rFonts w:ascii="Cambria" w:hAnsi="Cambria" w:cstheme="minorHAnsi"/>
                <w:i/>
                <w:color w:val="000000" w:themeColor="text1"/>
              </w:rPr>
            </w:pPr>
            <w:r w:rsidRPr="00C366F1">
              <w:rPr>
                <w:rFonts w:ascii="Cambria" w:hAnsi="Cambria" w:cstheme="minorHAnsi"/>
                <w:i/>
                <w:color w:val="000000" w:themeColor="text1"/>
              </w:rPr>
              <w:t xml:space="preserve">Weight </w:t>
            </w:r>
          </w:p>
        </w:tc>
        <w:tc>
          <w:tcPr>
            <w:tcW w:w="1461" w:type="dxa"/>
          </w:tcPr>
          <w:p w:rsidR="00F932EB" w:rsidRPr="00C366F1" w:rsidRDefault="00F932EB" w:rsidP="00C366F1">
            <w:pPr>
              <w:spacing w:line="276" w:lineRule="auto"/>
              <w:jc w:val="both"/>
              <w:rPr>
                <w:rFonts w:ascii="Cambria" w:hAnsi="Cambria" w:cstheme="minorHAnsi"/>
                <w:i/>
                <w:color w:val="000000" w:themeColor="text1"/>
              </w:rPr>
            </w:pPr>
            <w:r w:rsidRPr="00C366F1">
              <w:rPr>
                <w:rFonts w:ascii="Cambria" w:hAnsi="Cambria" w:cstheme="minorHAnsi"/>
                <w:i/>
                <w:color w:val="000000" w:themeColor="text1"/>
              </w:rPr>
              <w:t>Max. Point</w:t>
            </w:r>
          </w:p>
        </w:tc>
      </w:tr>
      <w:tr w:rsidR="00F932EB" w:rsidRPr="00C366F1" w:rsidTr="00426BB6">
        <w:tc>
          <w:tcPr>
            <w:tcW w:w="6205" w:type="dxa"/>
          </w:tcPr>
          <w:p w:rsidR="00F932EB" w:rsidRPr="00C366F1" w:rsidRDefault="00F932EB" w:rsidP="00C366F1">
            <w:pPr>
              <w:spacing w:line="276" w:lineRule="auto"/>
              <w:jc w:val="both"/>
              <w:rPr>
                <w:rFonts w:ascii="Cambria" w:hAnsi="Cambria" w:cstheme="minorHAnsi"/>
                <w:i/>
                <w:color w:val="000000" w:themeColor="text1"/>
                <w:u w:val="single"/>
              </w:rPr>
            </w:pPr>
            <w:r w:rsidRPr="00C366F1">
              <w:rPr>
                <w:rFonts w:ascii="Cambria" w:hAnsi="Cambria" w:cstheme="minorHAnsi"/>
                <w:i/>
                <w:color w:val="000000" w:themeColor="text1"/>
                <w:u w:val="single"/>
              </w:rPr>
              <w:t>Technical</w:t>
            </w:r>
          </w:p>
        </w:tc>
        <w:tc>
          <w:tcPr>
            <w:tcW w:w="1350" w:type="dxa"/>
          </w:tcPr>
          <w:p w:rsidR="00F932EB" w:rsidRPr="00C366F1" w:rsidRDefault="00F932EB" w:rsidP="00C366F1">
            <w:pPr>
              <w:spacing w:line="276" w:lineRule="auto"/>
              <w:jc w:val="both"/>
              <w:rPr>
                <w:rFonts w:ascii="Cambria" w:hAnsi="Cambria" w:cstheme="minorHAnsi"/>
                <w:i/>
                <w:color w:val="000000" w:themeColor="text1"/>
              </w:rPr>
            </w:pPr>
          </w:p>
        </w:tc>
        <w:tc>
          <w:tcPr>
            <w:tcW w:w="1461" w:type="dxa"/>
          </w:tcPr>
          <w:p w:rsidR="00F932EB" w:rsidRPr="00C366F1" w:rsidRDefault="00F932EB" w:rsidP="00C366F1">
            <w:pPr>
              <w:spacing w:line="276" w:lineRule="auto"/>
              <w:jc w:val="both"/>
              <w:rPr>
                <w:rFonts w:ascii="Cambria" w:hAnsi="Cambria" w:cstheme="minorHAnsi"/>
                <w:i/>
                <w:color w:val="000000" w:themeColor="text1"/>
              </w:rPr>
            </w:pPr>
          </w:p>
        </w:tc>
      </w:tr>
      <w:tr w:rsidR="00F932EB" w:rsidRPr="00C366F1" w:rsidTr="00426BB6">
        <w:tc>
          <w:tcPr>
            <w:tcW w:w="6205" w:type="dxa"/>
          </w:tcPr>
          <w:p w:rsidR="00F932EB" w:rsidRPr="00C366F1" w:rsidRDefault="00F932EB" w:rsidP="00C366F1">
            <w:pPr>
              <w:spacing w:line="276" w:lineRule="auto"/>
              <w:jc w:val="both"/>
              <w:rPr>
                <w:rFonts w:ascii="Cambria" w:hAnsi="Cambria" w:cstheme="minorHAnsi"/>
                <w:color w:val="000000" w:themeColor="text1"/>
              </w:rPr>
            </w:pPr>
            <w:r w:rsidRPr="00C366F1">
              <w:rPr>
                <w:rFonts w:ascii="Cambria" w:hAnsi="Cambria" w:cstheme="minorHAnsi"/>
                <w:color w:val="000000" w:themeColor="text1"/>
              </w:rPr>
              <w:t>At least Master’s Degree in political science, governance, law, international development, or other related areas</w:t>
            </w:r>
          </w:p>
          <w:p w:rsidR="00F932EB" w:rsidRPr="00C366F1" w:rsidRDefault="00F932EB" w:rsidP="00C366F1">
            <w:pPr>
              <w:spacing w:line="276" w:lineRule="auto"/>
              <w:jc w:val="both"/>
              <w:rPr>
                <w:rFonts w:ascii="Cambria" w:hAnsi="Cambria" w:cstheme="minorHAnsi"/>
                <w:i/>
                <w:color w:val="000000" w:themeColor="text1"/>
              </w:rPr>
            </w:pPr>
          </w:p>
        </w:tc>
        <w:tc>
          <w:tcPr>
            <w:tcW w:w="1350" w:type="dxa"/>
          </w:tcPr>
          <w:p w:rsidR="00F932EB" w:rsidRPr="00C366F1" w:rsidRDefault="00F932EB" w:rsidP="00C366F1">
            <w:pPr>
              <w:spacing w:line="276" w:lineRule="auto"/>
              <w:jc w:val="both"/>
              <w:rPr>
                <w:rFonts w:ascii="Cambria" w:hAnsi="Cambria" w:cstheme="minorHAnsi"/>
                <w:i/>
                <w:color w:val="000000" w:themeColor="text1"/>
              </w:rPr>
            </w:pPr>
            <w:r w:rsidRPr="00C366F1">
              <w:rPr>
                <w:rFonts w:ascii="Cambria" w:hAnsi="Cambria" w:cstheme="minorHAnsi"/>
                <w:i/>
                <w:color w:val="000000" w:themeColor="text1"/>
              </w:rPr>
              <w:t>10 %</w:t>
            </w:r>
          </w:p>
        </w:tc>
        <w:tc>
          <w:tcPr>
            <w:tcW w:w="1461" w:type="dxa"/>
          </w:tcPr>
          <w:p w:rsidR="00F932EB" w:rsidRPr="00C366F1" w:rsidRDefault="00F932EB" w:rsidP="00C366F1">
            <w:pPr>
              <w:spacing w:line="276" w:lineRule="auto"/>
              <w:jc w:val="both"/>
              <w:rPr>
                <w:rFonts w:ascii="Cambria" w:hAnsi="Cambria" w:cstheme="minorHAnsi"/>
                <w:i/>
                <w:color w:val="000000" w:themeColor="text1"/>
              </w:rPr>
            </w:pPr>
            <w:r w:rsidRPr="00C366F1">
              <w:rPr>
                <w:rFonts w:ascii="Cambria" w:hAnsi="Cambria" w:cstheme="minorHAnsi"/>
                <w:i/>
                <w:color w:val="000000" w:themeColor="text1"/>
              </w:rPr>
              <w:t>10</w:t>
            </w:r>
          </w:p>
        </w:tc>
      </w:tr>
      <w:tr w:rsidR="00F932EB" w:rsidRPr="00C366F1" w:rsidTr="00426BB6">
        <w:tc>
          <w:tcPr>
            <w:tcW w:w="6205" w:type="dxa"/>
          </w:tcPr>
          <w:p w:rsidR="00F932EB" w:rsidRPr="00C366F1" w:rsidRDefault="00F932EB" w:rsidP="00C366F1">
            <w:pPr>
              <w:spacing w:line="276" w:lineRule="auto"/>
              <w:rPr>
                <w:rFonts w:ascii="Cambria" w:hAnsi="Cambria" w:cstheme="minorHAnsi"/>
                <w:color w:val="000000" w:themeColor="text1"/>
              </w:rPr>
            </w:pPr>
            <w:r w:rsidRPr="00C366F1">
              <w:rPr>
                <w:rFonts w:ascii="Cambria" w:hAnsi="Cambria" w:cstheme="minorHAnsi"/>
                <w:color w:val="000000" w:themeColor="text1"/>
              </w:rPr>
              <w:t xml:space="preserve">Extensive expertise, knowledge, and experience in the field of Governance, inclusive participation, support to democratic governance initiatives with focus on citizen participation and empowerment, media development and elections; rule of law, access to justice, human rights and conflict prevention; </w:t>
            </w:r>
          </w:p>
          <w:p w:rsidR="00F932EB" w:rsidRPr="00C366F1" w:rsidRDefault="00F932EB" w:rsidP="00C366F1">
            <w:pPr>
              <w:spacing w:line="276" w:lineRule="auto"/>
              <w:jc w:val="both"/>
              <w:rPr>
                <w:rFonts w:ascii="Cambria" w:eastAsia="Calibri" w:hAnsi="Cambria" w:cstheme="minorHAnsi"/>
                <w:i/>
                <w:color w:val="000000" w:themeColor="text1"/>
              </w:rPr>
            </w:pPr>
          </w:p>
        </w:tc>
        <w:tc>
          <w:tcPr>
            <w:tcW w:w="1350" w:type="dxa"/>
          </w:tcPr>
          <w:p w:rsidR="00F932EB" w:rsidRPr="00C366F1" w:rsidRDefault="00F932EB" w:rsidP="00C366F1">
            <w:pPr>
              <w:spacing w:line="276" w:lineRule="auto"/>
              <w:jc w:val="both"/>
              <w:rPr>
                <w:rFonts w:ascii="Cambria" w:hAnsi="Cambria" w:cstheme="minorHAnsi"/>
                <w:i/>
                <w:color w:val="000000" w:themeColor="text1"/>
              </w:rPr>
            </w:pPr>
            <w:r w:rsidRPr="00C366F1">
              <w:rPr>
                <w:rFonts w:ascii="Cambria" w:hAnsi="Cambria" w:cstheme="minorHAnsi"/>
                <w:i/>
                <w:color w:val="000000" w:themeColor="text1"/>
              </w:rPr>
              <w:t>20 %</w:t>
            </w:r>
          </w:p>
        </w:tc>
        <w:tc>
          <w:tcPr>
            <w:tcW w:w="1461" w:type="dxa"/>
          </w:tcPr>
          <w:p w:rsidR="00F932EB" w:rsidRPr="00C366F1" w:rsidRDefault="00F932EB" w:rsidP="00C366F1">
            <w:pPr>
              <w:spacing w:line="276" w:lineRule="auto"/>
              <w:jc w:val="both"/>
              <w:rPr>
                <w:rFonts w:ascii="Cambria" w:hAnsi="Cambria" w:cstheme="minorHAnsi"/>
                <w:i/>
                <w:color w:val="000000" w:themeColor="text1"/>
              </w:rPr>
            </w:pPr>
            <w:r w:rsidRPr="00C366F1">
              <w:rPr>
                <w:rFonts w:ascii="Cambria" w:hAnsi="Cambria" w:cstheme="minorHAnsi"/>
                <w:i/>
                <w:color w:val="000000" w:themeColor="text1"/>
              </w:rPr>
              <w:t>20</w:t>
            </w:r>
          </w:p>
        </w:tc>
      </w:tr>
      <w:tr w:rsidR="00F932EB" w:rsidRPr="00C366F1" w:rsidTr="00426BB6">
        <w:tc>
          <w:tcPr>
            <w:tcW w:w="6205" w:type="dxa"/>
          </w:tcPr>
          <w:p w:rsidR="00F932EB" w:rsidRPr="00C366F1" w:rsidRDefault="00F932EB" w:rsidP="00C366F1">
            <w:pPr>
              <w:spacing w:line="276" w:lineRule="auto"/>
              <w:jc w:val="both"/>
              <w:rPr>
                <w:rFonts w:ascii="Cambria" w:hAnsi="Cambria" w:cstheme="minorHAnsi"/>
                <w:i/>
                <w:color w:val="000000" w:themeColor="text1"/>
              </w:rPr>
            </w:pPr>
            <w:r w:rsidRPr="00C366F1">
              <w:rPr>
                <w:rFonts w:ascii="Cambria" w:hAnsi="Cambria" w:cstheme="minorHAnsi"/>
                <w:color w:val="000000" w:themeColor="text1"/>
              </w:rPr>
              <w:t xml:space="preserve">Overall Methodology   </w:t>
            </w:r>
          </w:p>
        </w:tc>
        <w:tc>
          <w:tcPr>
            <w:tcW w:w="1350" w:type="dxa"/>
          </w:tcPr>
          <w:p w:rsidR="00F932EB" w:rsidRPr="00C366F1" w:rsidRDefault="00F932EB" w:rsidP="00C366F1">
            <w:pPr>
              <w:spacing w:line="276" w:lineRule="auto"/>
              <w:jc w:val="both"/>
              <w:rPr>
                <w:rFonts w:ascii="Cambria" w:hAnsi="Cambria" w:cstheme="minorHAnsi"/>
                <w:i/>
                <w:color w:val="000000" w:themeColor="text1"/>
              </w:rPr>
            </w:pPr>
            <w:r w:rsidRPr="00C366F1">
              <w:rPr>
                <w:rFonts w:ascii="Cambria" w:hAnsi="Cambria" w:cstheme="minorHAnsi"/>
                <w:i/>
                <w:color w:val="000000" w:themeColor="text1"/>
              </w:rPr>
              <w:t>40%</w:t>
            </w:r>
          </w:p>
        </w:tc>
        <w:tc>
          <w:tcPr>
            <w:tcW w:w="1461" w:type="dxa"/>
          </w:tcPr>
          <w:p w:rsidR="00F932EB" w:rsidRPr="00C366F1" w:rsidRDefault="00F932EB" w:rsidP="00C366F1">
            <w:pPr>
              <w:spacing w:line="276" w:lineRule="auto"/>
              <w:jc w:val="both"/>
              <w:rPr>
                <w:rFonts w:ascii="Cambria" w:hAnsi="Cambria" w:cstheme="minorHAnsi"/>
                <w:i/>
                <w:color w:val="000000" w:themeColor="text1"/>
              </w:rPr>
            </w:pPr>
            <w:r w:rsidRPr="00C366F1">
              <w:rPr>
                <w:rFonts w:ascii="Cambria" w:hAnsi="Cambria" w:cstheme="minorHAnsi"/>
                <w:i/>
                <w:color w:val="000000" w:themeColor="text1"/>
              </w:rPr>
              <w:t>40</w:t>
            </w:r>
          </w:p>
        </w:tc>
      </w:tr>
      <w:tr w:rsidR="00F932EB" w:rsidRPr="00C366F1" w:rsidTr="00426BB6">
        <w:tc>
          <w:tcPr>
            <w:tcW w:w="6205" w:type="dxa"/>
          </w:tcPr>
          <w:p w:rsidR="00F932EB" w:rsidRPr="00C366F1" w:rsidRDefault="00F932EB" w:rsidP="00C366F1">
            <w:pPr>
              <w:spacing w:line="276" w:lineRule="auto"/>
              <w:rPr>
                <w:rFonts w:ascii="Cambria" w:hAnsi="Cambria" w:cstheme="minorHAnsi"/>
                <w:color w:val="000000" w:themeColor="text1"/>
              </w:rPr>
            </w:pPr>
            <w:r w:rsidRPr="00C366F1">
              <w:rPr>
                <w:rFonts w:ascii="Cambria" w:hAnsi="Cambria" w:cstheme="minorHAnsi"/>
                <w:color w:val="000000" w:themeColor="text1"/>
              </w:rPr>
              <w:t>Experience of programme formulation, monitoring and evaluation; experience in evaluating similar programmes; experience in gender and human rights mainstreaming.</w:t>
            </w:r>
          </w:p>
          <w:p w:rsidR="00F932EB" w:rsidRPr="00C366F1" w:rsidRDefault="00F932EB" w:rsidP="00C366F1">
            <w:pPr>
              <w:spacing w:line="276" w:lineRule="auto"/>
              <w:jc w:val="both"/>
              <w:rPr>
                <w:rFonts w:ascii="Cambria" w:hAnsi="Cambria" w:cstheme="minorHAnsi"/>
                <w:color w:val="000000" w:themeColor="text1"/>
              </w:rPr>
            </w:pPr>
          </w:p>
        </w:tc>
        <w:tc>
          <w:tcPr>
            <w:tcW w:w="1350" w:type="dxa"/>
          </w:tcPr>
          <w:p w:rsidR="00F932EB" w:rsidRPr="00C366F1" w:rsidRDefault="00F932EB" w:rsidP="00C366F1">
            <w:pPr>
              <w:spacing w:line="276" w:lineRule="auto"/>
              <w:jc w:val="both"/>
              <w:rPr>
                <w:rFonts w:ascii="Cambria" w:hAnsi="Cambria" w:cstheme="minorHAnsi"/>
                <w:i/>
                <w:color w:val="000000" w:themeColor="text1"/>
              </w:rPr>
            </w:pPr>
            <w:r w:rsidRPr="00C366F1">
              <w:rPr>
                <w:rFonts w:ascii="Cambria" w:hAnsi="Cambria" w:cstheme="minorHAnsi"/>
                <w:i/>
                <w:color w:val="000000" w:themeColor="text1"/>
              </w:rPr>
              <w:lastRenderedPageBreak/>
              <w:t>20%</w:t>
            </w:r>
          </w:p>
        </w:tc>
        <w:tc>
          <w:tcPr>
            <w:tcW w:w="1461" w:type="dxa"/>
          </w:tcPr>
          <w:p w:rsidR="00F932EB" w:rsidRPr="00C366F1" w:rsidRDefault="00F932EB" w:rsidP="00C366F1">
            <w:pPr>
              <w:spacing w:line="276" w:lineRule="auto"/>
              <w:jc w:val="both"/>
              <w:rPr>
                <w:rFonts w:ascii="Cambria" w:hAnsi="Cambria" w:cstheme="minorHAnsi"/>
                <w:i/>
                <w:color w:val="000000" w:themeColor="text1"/>
              </w:rPr>
            </w:pPr>
            <w:r w:rsidRPr="00C366F1">
              <w:rPr>
                <w:rFonts w:ascii="Cambria" w:hAnsi="Cambria" w:cstheme="minorHAnsi"/>
                <w:i/>
                <w:color w:val="000000" w:themeColor="text1"/>
              </w:rPr>
              <w:t>20</w:t>
            </w:r>
          </w:p>
        </w:tc>
      </w:tr>
      <w:tr w:rsidR="00F932EB" w:rsidRPr="00C366F1" w:rsidTr="00426BB6">
        <w:tc>
          <w:tcPr>
            <w:tcW w:w="6205" w:type="dxa"/>
          </w:tcPr>
          <w:p w:rsidR="00F932EB" w:rsidRPr="00C366F1" w:rsidRDefault="00F932EB" w:rsidP="00C366F1">
            <w:pPr>
              <w:spacing w:line="276" w:lineRule="auto"/>
              <w:rPr>
                <w:rFonts w:ascii="Cambria" w:hAnsi="Cambria" w:cstheme="minorHAnsi"/>
                <w:color w:val="000000" w:themeColor="text1"/>
              </w:rPr>
            </w:pPr>
            <w:r w:rsidRPr="00C366F1">
              <w:rPr>
                <w:rFonts w:ascii="Cambria" w:hAnsi="Cambria" w:cstheme="minorHAnsi"/>
                <w:color w:val="000000" w:themeColor="text1"/>
              </w:rPr>
              <w:t>At least 10 years of experience in working with international organizations and donors; and demonstrable experience working for the United Nations System</w:t>
            </w:r>
          </w:p>
        </w:tc>
        <w:tc>
          <w:tcPr>
            <w:tcW w:w="1350" w:type="dxa"/>
          </w:tcPr>
          <w:p w:rsidR="00F932EB" w:rsidRPr="00C366F1" w:rsidRDefault="00F932EB" w:rsidP="00C366F1">
            <w:pPr>
              <w:spacing w:line="276" w:lineRule="auto"/>
              <w:jc w:val="both"/>
              <w:rPr>
                <w:rFonts w:ascii="Cambria" w:hAnsi="Cambria" w:cstheme="minorHAnsi"/>
                <w:i/>
                <w:color w:val="000000" w:themeColor="text1"/>
              </w:rPr>
            </w:pPr>
            <w:r w:rsidRPr="00C366F1">
              <w:rPr>
                <w:rFonts w:ascii="Cambria" w:hAnsi="Cambria" w:cstheme="minorHAnsi"/>
                <w:i/>
                <w:color w:val="000000" w:themeColor="text1"/>
              </w:rPr>
              <w:t>5%</w:t>
            </w:r>
          </w:p>
        </w:tc>
        <w:tc>
          <w:tcPr>
            <w:tcW w:w="1461" w:type="dxa"/>
          </w:tcPr>
          <w:p w:rsidR="00F932EB" w:rsidRPr="00C366F1" w:rsidRDefault="00F932EB" w:rsidP="00C366F1">
            <w:pPr>
              <w:spacing w:line="276" w:lineRule="auto"/>
              <w:jc w:val="both"/>
              <w:rPr>
                <w:rFonts w:ascii="Cambria" w:hAnsi="Cambria" w:cstheme="minorHAnsi"/>
                <w:i/>
                <w:color w:val="000000" w:themeColor="text1"/>
              </w:rPr>
            </w:pPr>
            <w:r w:rsidRPr="00C366F1">
              <w:rPr>
                <w:rFonts w:ascii="Cambria" w:hAnsi="Cambria" w:cstheme="minorHAnsi"/>
                <w:i/>
                <w:color w:val="000000" w:themeColor="text1"/>
              </w:rPr>
              <w:t>5</w:t>
            </w:r>
          </w:p>
        </w:tc>
      </w:tr>
      <w:tr w:rsidR="00F932EB" w:rsidRPr="00C366F1" w:rsidTr="00426BB6">
        <w:tc>
          <w:tcPr>
            <w:tcW w:w="6205" w:type="dxa"/>
          </w:tcPr>
          <w:p w:rsidR="00F932EB" w:rsidRPr="00C366F1" w:rsidRDefault="00F932EB" w:rsidP="00C366F1">
            <w:pPr>
              <w:spacing w:line="276" w:lineRule="auto"/>
              <w:jc w:val="both"/>
              <w:rPr>
                <w:rFonts w:ascii="Cambria" w:hAnsi="Cambria" w:cstheme="minorHAnsi"/>
                <w:color w:val="000000" w:themeColor="text1"/>
              </w:rPr>
            </w:pPr>
            <w:r w:rsidRPr="00C366F1">
              <w:rPr>
                <w:rFonts w:ascii="Cambria" w:eastAsia="Calibri" w:hAnsi="Cambria" w:cstheme="minorHAnsi"/>
                <w:color w:val="000000" w:themeColor="text1"/>
              </w:rPr>
              <w:t>Fluency in English and a working knowledge of one of the other language</w:t>
            </w:r>
          </w:p>
        </w:tc>
        <w:tc>
          <w:tcPr>
            <w:tcW w:w="1350" w:type="dxa"/>
          </w:tcPr>
          <w:p w:rsidR="00F932EB" w:rsidRPr="00C366F1" w:rsidRDefault="00F932EB" w:rsidP="00C366F1">
            <w:pPr>
              <w:spacing w:line="276" w:lineRule="auto"/>
              <w:jc w:val="both"/>
              <w:rPr>
                <w:rFonts w:ascii="Cambria" w:hAnsi="Cambria" w:cstheme="minorHAnsi"/>
                <w:i/>
                <w:color w:val="000000" w:themeColor="text1"/>
              </w:rPr>
            </w:pPr>
            <w:r w:rsidRPr="00C366F1">
              <w:rPr>
                <w:rFonts w:ascii="Cambria" w:hAnsi="Cambria" w:cstheme="minorHAnsi"/>
                <w:i/>
                <w:color w:val="000000" w:themeColor="text1"/>
              </w:rPr>
              <w:t>5%</w:t>
            </w:r>
          </w:p>
        </w:tc>
        <w:tc>
          <w:tcPr>
            <w:tcW w:w="1461" w:type="dxa"/>
          </w:tcPr>
          <w:p w:rsidR="00F932EB" w:rsidRPr="00C366F1" w:rsidRDefault="00F932EB" w:rsidP="00C366F1">
            <w:pPr>
              <w:spacing w:line="276" w:lineRule="auto"/>
              <w:jc w:val="both"/>
              <w:rPr>
                <w:rFonts w:ascii="Cambria" w:hAnsi="Cambria" w:cstheme="minorHAnsi"/>
                <w:i/>
                <w:color w:val="000000" w:themeColor="text1"/>
              </w:rPr>
            </w:pPr>
            <w:r w:rsidRPr="00C366F1">
              <w:rPr>
                <w:rFonts w:ascii="Cambria" w:hAnsi="Cambria" w:cstheme="minorHAnsi"/>
                <w:i/>
                <w:color w:val="000000" w:themeColor="text1"/>
              </w:rPr>
              <w:t>5</w:t>
            </w:r>
          </w:p>
        </w:tc>
      </w:tr>
      <w:tr w:rsidR="00F932EB" w:rsidRPr="00C366F1" w:rsidTr="00426BB6">
        <w:tc>
          <w:tcPr>
            <w:tcW w:w="6205" w:type="dxa"/>
          </w:tcPr>
          <w:p w:rsidR="00F932EB" w:rsidRPr="00C366F1" w:rsidRDefault="00F932EB" w:rsidP="00C366F1">
            <w:pPr>
              <w:spacing w:line="276" w:lineRule="auto"/>
              <w:jc w:val="both"/>
              <w:rPr>
                <w:rFonts w:ascii="Cambria" w:hAnsi="Cambria" w:cstheme="minorHAnsi"/>
                <w:i/>
                <w:color w:val="000000" w:themeColor="text1"/>
              </w:rPr>
            </w:pPr>
            <w:r w:rsidRPr="00C366F1">
              <w:rPr>
                <w:rFonts w:ascii="Cambria" w:hAnsi="Cambria" w:cstheme="minorHAnsi"/>
                <w:i/>
                <w:color w:val="000000" w:themeColor="text1"/>
              </w:rPr>
              <w:t>TOTAL</w:t>
            </w:r>
          </w:p>
        </w:tc>
        <w:tc>
          <w:tcPr>
            <w:tcW w:w="1350" w:type="dxa"/>
          </w:tcPr>
          <w:p w:rsidR="00F932EB" w:rsidRPr="00C366F1" w:rsidRDefault="00F932EB" w:rsidP="00C366F1">
            <w:pPr>
              <w:spacing w:line="276" w:lineRule="auto"/>
              <w:jc w:val="both"/>
              <w:rPr>
                <w:rFonts w:ascii="Cambria" w:hAnsi="Cambria" w:cstheme="minorHAnsi"/>
                <w:i/>
                <w:color w:val="000000" w:themeColor="text1"/>
              </w:rPr>
            </w:pPr>
            <w:r w:rsidRPr="00C366F1">
              <w:rPr>
                <w:rFonts w:ascii="Cambria" w:hAnsi="Cambria" w:cstheme="minorHAnsi"/>
                <w:i/>
                <w:color w:val="000000" w:themeColor="text1"/>
              </w:rPr>
              <w:t>100%</w:t>
            </w:r>
          </w:p>
        </w:tc>
        <w:tc>
          <w:tcPr>
            <w:tcW w:w="1461" w:type="dxa"/>
          </w:tcPr>
          <w:p w:rsidR="00F932EB" w:rsidRPr="00C366F1" w:rsidRDefault="00F932EB" w:rsidP="00C366F1">
            <w:pPr>
              <w:spacing w:line="276" w:lineRule="auto"/>
              <w:jc w:val="both"/>
              <w:rPr>
                <w:rFonts w:ascii="Cambria" w:hAnsi="Cambria" w:cstheme="minorHAnsi"/>
                <w:i/>
                <w:color w:val="000000" w:themeColor="text1"/>
              </w:rPr>
            </w:pPr>
            <w:r w:rsidRPr="00C366F1">
              <w:rPr>
                <w:rFonts w:ascii="Cambria" w:hAnsi="Cambria" w:cstheme="minorHAnsi"/>
                <w:i/>
                <w:color w:val="000000" w:themeColor="text1"/>
              </w:rPr>
              <w:t>100</w:t>
            </w:r>
          </w:p>
        </w:tc>
      </w:tr>
    </w:tbl>
    <w:p w:rsidR="00F932EB" w:rsidRPr="00C366F1" w:rsidRDefault="00F932EB" w:rsidP="00C366F1">
      <w:pPr>
        <w:autoSpaceDE w:val="0"/>
        <w:autoSpaceDN w:val="0"/>
        <w:adjustRightInd w:val="0"/>
        <w:spacing w:after="0" w:line="276" w:lineRule="auto"/>
        <w:ind w:left="720" w:hanging="720"/>
        <w:rPr>
          <w:rFonts w:ascii="Cambria" w:hAnsi="Cambria" w:cstheme="minorHAnsi"/>
          <w:b/>
          <w:color w:val="000000" w:themeColor="text1"/>
          <w:u w:val="single"/>
          <w:lang w:val="en-GB"/>
        </w:rPr>
      </w:pPr>
    </w:p>
    <w:p w:rsidR="00F932EB" w:rsidRPr="00C366F1" w:rsidRDefault="00F932EB" w:rsidP="00C366F1">
      <w:pPr>
        <w:numPr>
          <w:ilvl w:val="0"/>
          <w:numId w:val="20"/>
        </w:numPr>
        <w:spacing w:after="200" w:line="276" w:lineRule="auto"/>
        <w:contextualSpacing/>
        <w:jc w:val="both"/>
        <w:rPr>
          <w:rFonts w:ascii="Cambria" w:hAnsi="Cambria" w:cstheme="minorHAnsi"/>
          <w:b/>
          <w:color w:val="000000" w:themeColor="text1"/>
          <w:u w:val="single"/>
          <w:lang w:val="en-GB"/>
        </w:rPr>
      </w:pPr>
      <w:r w:rsidRPr="00C366F1">
        <w:rPr>
          <w:rFonts w:ascii="Cambria" w:hAnsi="Cambria" w:cstheme="minorHAnsi"/>
          <w:b/>
          <w:color w:val="000000" w:themeColor="text1"/>
          <w:u w:val="single"/>
          <w:lang w:val="en-GB"/>
        </w:rPr>
        <w:t>Format of the final evaluation report</w:t>
      </w:r>
    </w:p>
    <w:p w:rsidR="00F932EB" w:rsidRPr="00C366F1" w:rsidRDefault="00F932EB" w:rsidP="00C366F1">
      <w:pPr>
        <w:spacing w:after="0" w:line="276" w:lineRule="auto"/>
        <w:jc w:val="both"/>
        <w:rPr>
          <w:rFonts w:ascii="Cambria" w:hAnsi="Cambria" w:cstheme="minorHAnsi"/>
          <w:bCs/>
          <w:color w:val="000000" w:themeColor="text1"/>
          <w:lang w:val="en-GB"/>
        </w:rPr>
      </w:pPr>
      <w:r w:rsidRPr="00C366F1">
        <w:rPr>
          <w:rFonts w:ascii="Cambria" w:hAnsi="Cambria" w:cstheme="minorHAnsi"/>
          <w:bCs/>
          <w:color w:val="000000" w:themeColor="text1"/>
          <w:lang w:val="en-GB"/>
        </w:rPr>
        <w:t>The key product expected from this programme evaluation is a comprehensive analytical report in English that should, at least, include the following contents but could adjusted with the approval of UNDP:</w:t>
      </w:r>
    </w:p>
    <w:p w:rsidR="00F932EB" w:rsidRPr="00C366F1" w:rsidRDefault="00F932EB" w:rsidP="00C366F1">
      <w:pPr>
        <w:numPr>
          <w:ilvl w:val="0"/>
          <w:numId w:val="19"/>
        </w:numPr>
        <w:spacing w:after="0" w:line="276" w:lineRule="auto"/>
        <w:jc w:val="both"/>
        <w:rPr>
          <w:rFonts w:ascii="Cambria" w:hAnsi="Cambria" w:cstheme="minorHAnsi"/>
          <w:bCs/>
          <w:color w:val="000000" w:themeColor="text1"/>
          <w:lang w:val="en-GB"/>
        </w:rPr>
      </w:pPr>
      <w:r w:rsidRPr="00C366F1">
        <w:rPr>
          <w:rFonts w:ascii="Cambria" w:hAnsi="Cambria" w:cstheme="minorHAnsi"/>
          <w:bCs/>
          <w:color w:val="000000" w:themeColor="text1"/>
          <w:lang w:val="en-GB"/>
        </w:rPr>
        <w:t>Title and opening pages</w:t>
      </w:r>
    </w:p>
    <w:p w:rsidR="00F932EB" w:rsidRPr="00C366F1" w:rsidRDefault="00F932EB" w:rsidP="00C366F1">
      <w:pPr>
        <w:numPr>
          <w:ilvl w:val="0"/>
          <w:numId w:val="17"/>
        </w:numPr>
        <w:spacing w:after="0" w:line="276" w:lineRule="auto"/>
        <w:jc w:val="both"/>
        <w:rPr>
          <w:rFonts w:ascii="Cambria" w:hAnsi="Cambria" w:cstheme="minorHAnsi"/>
          <w:bCs/>
          <w:color w:val="000000" w:themeColor="text1"/>
          <w:lang w:val="en-GB"/>
        </w:rPr>
      </w:pPr>
      <w:r w:rsidRPr="00C366F1">
        <w:rPr>
          <w:rFonts w:ascii="Cambria" w:hAnsi="Cambria" w:cstheme="minorHAnsi"/>
          <w:bCs/>
          <w:color w:val="000000" w:themeColor="text1"/>
          <w:lang w:val="en-GB"/>
        </w:rPr>
        <w:t>Name of the evaluation intervention</w:t>
      </w:r>
    </w:p>
    <w:p w:rsidR="00F932EB" w:rsidRPr="00C366F1" w:rsidRDefault="00F932EB" w:rsidP="00C366F1">
      <w:pPr>
        <w:numPr>
          <w:ilvl w:val="0"/>
          <w:numId w:val="17"/>
        </w:numPr>
        <w:spacing w:after="0" w:line="276" w:lineRule="auto"/>
        <w:jc w:val="both"/>
        <w:rPr>
          <w:rFonts w:ascii="Cambria" w:hAnsi="Cambria" w:cstheme="minorHAnsi"/>
          <w:bCs/>
          <w:color w:val="000000" w:themeColor="text1"/>
          <w:lang w:val="en-GB"/>
        </w:rPr>
      </w:pPr>
      <w:r w:rsidRPr="00C366F1">
        <w:rPr>
          <w:rFonts w:ascii="Cambria" w:hAnsi="Cambria" w:cstheme="minorHAnsi"/>
          <w:bCs/>
          <w:color w:val="000000" w:themeColor="text1"/>
          <w:lang w:val="en-GB"/>
        </w:rPr>
        <w:t>Names and organizations of evaluators</w:t>
      </w:r>
    </w:p>
    <w:p w:rsidR="00F932EB" w:rsidRPr="00C366F1" w:rsidRDefault="00F932EB" w:rsidP="00C366F1">
      <w:pPr>
        <w:numPr>
          <w:ilvl w:val="0"/>
          <w:numId w:val="17"/>
        </w:numPr>
        <w:spacing w:after="0" w:line="276" w:lineRule="auto"/>
        <w:jc w:val="both"/>
        <w:rPr>
          <w:rFonts w:ascii="Cambria" w:hAnsi="Cambria" w:cstheme="minorHAnsi"/>
          <w:bCs/>
          <w:color w:val="000000" w:themeColor="text1"/>
          <w:lang w:val="en-GB"/>
        </w:rPr>
      </w:pPr>
      <w:r w:rsidRPr="00C366F1">
        <w:rPr>
          <w:rFonts w:ascii="Cambria" w:hAnsi="Cambria" w:cstheme="minorHAnsi"/>
          <w:bCs/>
          <w:color w:val="000000" w:themeColor="text1"/>
          <w:lang w:val="en-GB"/>
        </w:rPr>
        <w:t>Acknowledgements</w:t>
      </w:r>
    </w:p>
    <w:p w:rsidR="00F932EB" w:rsidRPr="00C366F1" w:rsidRDefault="00F932EB" w:rsidP="00C366F1">
      <w:pPr>
        <w:numPr>
          <w:ilvl w:val="0"/>
          <w:numId w:val="15"/>
        </w:numPr>
        <w:spacing w:after="0" w:line="276" w:lineRule="auto"/>
        <w:jc w:val="both"/>
        <w:rPr>
          <w:rFonts w:ascii="Cambria" w:hAnsi="Cambria" w:cstheme="minorHAnsi"/>
          <w:bCs/>
          <w:color w:val="000000" w:themeColor="text1"/>
          <w:lang w:val="en-GB"/>
        </w:rPr>
      </w:pPr>
      <w:r w:rsidRPr="00C366F1">
        <w:rPr>
          <w:rFonts w:ascii="Cambria" w:hAnsi="Cambria" w:cstheme="minorHAnsi"/>
          <w:bCs/>
          <w:color w:val="000000" w:themeColor="text1"/>
          <w:lang w:val="en-GB"/>
        </w:rPr>
        <w:t>Table of contents</w:t>
      </w:r>
    </w:p>
    <w:p w:rsidR="00F932EB" w:rsidRPr="00C366F1" w:rsidRDefault="00F932EB" w:rsidP="00C366F1">
      <w:pPr>
        <w:numPr>
          <w:ilvl w:val="0"/>
          <w:numId w:val="15"/>
        </w:numPr>
        <w:spacing w:after="0" w:line="276" w:lineRule="auto"/>
        <w:jc w:val="both"/>
        <w:rPr>
          <w:rFonts w:ascii="Cambria" w:hAnsi="Cambria" w:cstheme="minorHAnsi"/>
          <w:bCs/>
          <w:color w:val="000000" w:themeColor="text1"/>
          <w:lang w:val="en-GB"/>
        </w:rPr>
      </w:pPr>
      <w:r w:rsidRPr="00C366F1">
        <w:rPr>
          <w:rFonts w:ascii="Cambria" w:hAnsi="Cambria" w:cstheme="minorHAnsi"/>
          <w:bCs/>
          <w:color w:val="000000" w:themeColor="text1"/>
          <w:lang w:val="en-GB"/>
        </w:rPr>
        <w:t>List of acronyms and abbreviations</w:t>
      </w:r>
    </w:p>
    <w:p w:rsidR="00F932EB" w:rsidRPr="00C366F1" w:rsidRDefault="00F932EB" w:rsidP="00C366F1">
      <w:pPr>
        <w:numPr>
          <w:ilvl w:val="0"/>
          <w:numId w:val="15"/>
        </w:numPr>
        <w:spacing w:after="0" w:line="276" w:lineRule="auto"/>
        <w:contextualSpacing/>
        <w:jc w:val="both"/>
        <w:rPr>
          <w:rFonts w:ascii="Cambria" w:hAnsi="Cambria" w:cstheme="minorHAnsi"/>
          <w:bCs/>
          <w:color w:val="000000" w:themeColor="text1"/>
        </w:rPr>
      </w:pPr>
      <w:r w:rsidRPr="00C366F1">
        <w:rPr>
          <w:rFonts w:ascii="Cambria" w:hAnsi="Cambria" w:cstheme="minorHAnsi"/>
          <w:bCs/>
          <w:color w:val="000000" w:themeColor="text1"/>
        </w:rPr>
        <w:t>Executive Summary</w:t>
      </w:r>
    </w:p>
    <w:p w:rsidR="00F932EB" w:rsidRPr="00C366F1" w:rsidRDefault="00F932EB" w:rsidP="00C366F1">
      <w:pPr>
        <w:numPr>
          <w:ilvl w:val="0"/>
          <w:numId w:val="15"/>
        </w:numPr>
        <w:spacing w:after="0" w:line="276" w:lineRule="auto"/>
        <w:contextualSpacing/>
        <w:jc w:val="both"/>
        <w:rPr>
          <w:rFonts w:ascii="Cambria" w:hAnsi="Cambria" w:cstheme="minorHAnsi"/>
          <w:bCs/>
          <w:color w:val="000000" w:themeColor="text1"/>
        </w:rPr>
      </w:pPr>
      <w:r w:rsidRPr="00C366F1">
        <w:rPr>
          <w:rFonts w:ascii="Cambria" w:hAnsi="Cambria" w:cstheme="minorHAnsi"/>
          <w:bCs/>
          <w:color w:val="000000" w:themeColor="text1"/>
        </w:rPr>
        <w:t>Introduction</w:t>
      </w:r>
    </w:p>
    <w:p w:rsidR="00F932EB" w:rsidRPr="00C366F1" w:rsidRDefault="00F932EB" w:rsidP="00C366F1">
      <w:pPr>
        <w:numPr>
          <w:ilvl w:val="0"/>
          <w:numId w:val="15"/>
        </w:numPr>
        <w:spacing w:after="0" w:line="276" w:lineRule="auto"/>
        <w:contextualSpacing/>
        <w:jc w:val="both"/>
        <w:rPr>
          <w:rFonts w:ascii="Cambria" w:hAnsi="Cambria" w:cstheme="minorHAnsi"/>
          <w:bCs/>
          <w:color w:val="000000" w:themeColor="text1"/>
        </w:rPr>
      </w:pPr>
      <w:r w:rsidRPr="00C366F1">
        <w:rPr>
          <w:rFonts w:ascii="Cambria" w:hAnsi="Cambria" w:cstheme="minorHAnsi"/>
          <w:bCs/>
          <w:color w:val="000000" w:themeColor="text1"/>
        </w:rPr>
        <w:t>Description of the intervention</w:t>
      </w:r>
    </w:p>
    <w:p w:rsidR="00F932EB" w:rsidRPr="00C366F1" w:rsidRDefault="00F932EB" w:rsidP="00C366F1">
      <w:pPr>
        <w:numPr>
          <w:ilvl w:val="0"/>
          <w:numId w:val="15"/>
        </w:numPr>
        <w:spacing w:after="0" w:line="276" w:lineRule="auto"/>
        <w:contextualSpacing/>
        <w:jc w:val="both"/>
        <w:rPr>
          <w:rFonts w:ascii="Cambria" w:hAnsi="Cambria" w:cstheme="minorHAnsi"/>
          <w:bCs/>
          <w:color w:val="000000" w:themeColor="text1"/>
        </w:rPr>
      </w:pPr>
      <w:r w:rsidRPr="00C366F1">
        <w:rPr>
          <w:rFonts w:ascii="Cambria" w:hAnsi="Cambria" w:cstheme="minorHAnsi"/>
          <w:bCs/>
          <w:color w:val="000000" w:themeColor="text1"/>
        </w:rPr>
        <w:t>Evaluation scope and objectives</w:t>
      </w:r>
    </w:p>
    <w:p w:rsidR="00F932EB" w:rsidRPr="00C366F1" w:rsidRDefault="00F932EB" w:rsidP="00C366F1">
      <w:pPr>
        <w:numPr>
          <w:ilvl w:val="0"/>
          <w:numId w:val="15"/>
        </w:numPr>
        <w:spacing w:after="0" w:line="276" w:lineRule="auto"/>
        <w:contextualSpacing/>
        <w:jc w:val="both"/>
        <w:rPr>
          <w:rFonts w:ascii="Cambria" w:hAnsi="Cambria" w:cstheme="minorHAnsi"/>
          <w:bCs/>
          <w:color w:val="000000" w:themeColor="text1"/>
        </w:rPr>
      </w:pPr>
      <w:r w:rsidRPr="00C366F1">
        <w:rPr>
          <w:rFonts w:ascii="Cambria" w:hAnsi="Cambria" w:cstheme="minorHAnsi"/>
          <w:bCs/>
          <w:color w:val="000000" w:themeColor="text1"/>
        </w:rPr>
        <w:t>Description of the evaluation methodology</w:t>
      </w:r>
    </w:p>
    <w:p w:rsidR="00F932EB" w:rsidRPr="00C366F1" w:rsidRDefault="00F932EB" w:rsidP="00C366F1">
      <w:pPr>
        <w:numPr>
          <w:ilvl w:val="0"/>
          <w:numId w:val="18"/>
        </w:numPr>
        <w:spacing w:after="0" w:line="276" w:lineRule="auto"/>
        <w:contextualSpacing/>
        <w:jc w:val="both"/>
        <w:rPr>
          <w:rFonts w:ascii="Cambria" w:hAnsi="Cambria" w:cstheme="minorHAnsi"/>
          <w:bCs/>
          <w:color w:val="000000" w:themeColor="text1"/>
        </w:rPr>
      </w:pPr>
      <w:r w:rsidRPr="00C366F1">
        <w:rPr>
          <w:rFonts w:ascii="Cambria" w:hAnsi="Cambria" w:cstheme="minorHAnsi"/>
          <w:bCs/>
          <w:color w:val="000000" w:themeColor="text1"/>
        </w:rPr>
        <w:t>Findings and conclusions</w:t>
      </w:r>
    </w:p>
    <w:p w:rsidR="00F932EB" w:rsidRPr="00C366F1" w:rsidRDefault="00F932EB" w:rsidP="00C366F1">
      <w:pPr>
        <w:numPr>
          <w:ilvl w:val="0"/>
          <w:numId w:val="18"/>
        </w:numPr>
        <w:spacing w:after="0" w:line="276" w:lineRule="auto"/>
        <w:contextualSpacing/>
        <w:jc w:val="both"/>
        <w:rPr>
          <w:rFonts w:ascii="Cambria" w:hAnsi="Cambria" w:cstheme="minorHAnsi"/>
          <w:bCs/>
          <w:color w:val="000000" w:themeColor="text1"/>
        </w:rPr>
      </w:pPr>
      <w:proofErr w:type="spellStart"/>
      <w:r w:rsidRPr="00C366F1">
        <w:rPr>
          <w:rFonts w:ascii="Cambria" w:hAnsi="Cambria" w:cstheme="minorHAnsi"/>
          <w:bCs/>
          <w:color w:val="000000" w:themeColor="text1"/>
        </w:rPr>
        <w:t>Programme</w:t>
      </w:r>
      <w:proofErr w:type="spellEnd"/>
      <w:r w:rsidRPr="00C366F1">
        <w:rPr>
          <w:rFonts w:ascii="Cambria" w:hAnsi="Cambria" w:cstheme="minorHAnsi"/>
          <w:bCs/>
          <w:color w:val="000000" w:themeColor="text1"/>
        </w:rPr>
        <w:t xml:space="preserve"> Relevance</w:t>
      </w:r>
    </w:p>
    <w:p w:rsidR="00F932EB" w:rsidRPr="00C366F1" w:rsidRDefault="00F932EB" w:rsidP="00C366F1">
      <w:pPr>
        <w:numPr>
          <w:ilvl w:val="0"/>
          <w:numId w:val="18"/>
        </w:numPr>
        <w:spacing w:after="0" w:line="276" w:lineRule="auto"/>
        <w:contextualSpacing/>
        <w:jc w:val="both"/>
        <w:rPr>
          <w:rFonts w:ascii="Cambria" w:hAnsi="Cambria" w:cstheme="minorHAnsi"/>
          <w:bCs/>
          <w:color w:val="000000" w:themeColor="text1"/>
        </w:rPr>
      </w:pPr>
      <w:proofErr w:type="spellStart"/>
      <w:r w:rsidRPr="00C366F1">
        <w:rPr>
          <w:rFonts w:ascii="Cambria" w:hAnsi="Cambria" w:cstheme="minorHAnsi"/>
          <w:bCs/>
          <w:color w:val="000000" w:themeColor="text1"/>
        </w:rPr>
        <w:t>Programme</w:t>
      </w:r>
      <w:proofErr w:type="spellEnd"/>
      <w:r w:rsidRPr="00C366F1">
        <w:rPr>
          <w:rFonts w:ascii="Cambria" w:hAnsi="Cambria" w:cstheme="minorHAnsi"/>
          <w:bCs/>
          <w:color w:val="000000" w:themeColor="text1"/>
        </w:rPr>
        <w:t xml:space="preserve"> Results: Progress towards </w:t>
      </w:r>
      <w:proofErr w:type="spellStart"/>
      <w:r w:rsidRPr="00C366F1">
        <w:rPr>
          <w:rFonts w:ascii="Cambria" w:hAnsi="Cambria" w:cstheme="minorHAnsi"/>
          <w:bCs/>
          <w:color w:val="000000" w:themeColor="text1"/>
        </w:rPr>
        <w:t>Programme</w:t>
      </w:r>
      <w:proofErr w:type="spellEnd"/>
      <w:r w:rsidRPr="00C366F1">
        <w:rPr>
          <w:rFonts w:ascii="Cambria" w:hAnsi="Cambria" w:cstheme="minorHAnsi"/>
          <w:bCs/>
          <w:color w:val="000000" w:themeColor="text1"/>
        </w:rPr>
        <w:t xml:space="preserve"> Outcome</w:t>
      </w:r>
    </w:p>
    <w:p w:rsidR="00F932EB" w:rsidRPr="00C366F1" w:rsidRDefault="00F932EB" w:rsidP="00C366F1">
      <w:pPr>
        <w:numPr>
          <w:ilvl w:val="0"/>
          <w:numId w:val="18"/>
        </w:numPr>
        <w:spacing w:after="0" w:line="276" w:lineRule="auto"/>
        <w:contextualSpacing/>
        <w:jc w:val="both"/>
        <w:rPr>
          <w:rFonts w:ascii="Cambria" w:hAnsi="Cambria" w:cstheme="minorHAnsi"/>
          <w:bCs/>
          <w:color w:val="000000" w:themeColor="text1"/>
        </w:rPr>
      </w:pPr>
      <w:proofErr w:type="spellStart"/>
      <w:r w:rsidRPr="00C366F1">
        <w:rPr>
          <w:rFonts w:ascii="Cambria" w:hAnsi="Cambria" w:cstheme="minorHAnsi"/>
          <w:bCs/>
          <w:color w:val="000000" w:themeColor="text1"/>
        </w:rPr>
        <w:t>Programme</w:t>
      </w:r>
      <w:proofErr w:type="spellEnd"/>
      <w:r w:rsidRPr="00C366F1">
        <w:rPr>
          <w:rFonts w:ascii="Cambria" w:hAnsi="Cambria" w:cstheme="minorHAnsi"/>
          <w:bCs/>
          <w:color w:val="000000" w:themeColor="text1"/>
        </w:rPr>
        <w:t xml:space="preserve"> Efficiency and Effectiveness</w:t>
      </w:r>
    </w:p>
    <w:p w:rsidR="00F932EB" w:rsidRPr="00C366F1" w:rsidRDefault="00F932EB" w:rsidP="00C366F1">
      <w:pPr>
        <w:spacing w:after="0" w:line="276" w:lineRule="auto"/>
        <w:ind w:left="1440"/>
        <w:contextualSpacing/>
        <w:jc w:val="both"/>
        <w:rPr>
          <w:rFonts w:ascii="Cambria" w:hAnsi="Cambria" w:cstheme="minorHAnsi"/>
          <w:bCs/>
          <w:color w:val="000000" w:themeColor="text1"/>
        </w:rPr>
      </w:pPr>
      <w:r w:rsidRPr="00C366F1">
        <w:rPr>
          <w:rFonts w:ascii="Cambria" w:hAnsi="Cambria" w:cstheme="minorHAnsi"/>
          <w:bCs/>
          <w:color w:val="000000" w:themeColor="text1"/>
        </w:rPr>
        <w:t xml:space="preserve">-Internal </w:t>
      </w:r>
      <w:proofErr w:type="spellStart"/>
      <w:r w:rsidRPr="00C366F1">
        <w:rPr>
          <w:rFonts w:ascii="Cambria" w:hAnsi="Cambria" w:cstheme="minorHAnsi"/>
          <w:bCs/>
          <w:color w:val="000000" w:themeColor="text1"/>
        </w:rPr>
        <w:t>programme</w:t>
      </w:r>
      <w:proofErr w:type="spellEnd"/>
      <w:r w:rsidRPr="00C366F1">
        <w:rPr>
          <w:rFonts w:ascii="Cambria" w:hAnsi="Cambria" w:cstheme="minorHAnsi"/>
          <w:bCs/>
          <w:color w:val="000000" w:themeColor="text1"/>
        </w:rPr>
        <w:t xml:space="preserve"> efficiency</w:t>
      </w:r>
    </w:p>
    <w:p w:rsidR="00F932EB" w:rsidRPr="00C366F1" w:rsidRDefault="00F932EB" w:rsidP="00C366F1">
      <w:pPr>
        <w:spacing w:after="0" w:line="276" w:lineRule="auto"/>
        <w:ind w:left="1440"/>
        <w:contextualSpacing/>
        <w:jc w:val="both"/>
        <w:rPr>
          <w:rFonts w:ascii="Cambria" w:hAnsi="Cambria" w:cstheme="minorHAnsi"/>
          <w:bCs/>
          <w:color w:val="000000" w:themeColor="text1"/>
        </w:rPr>
      </w:pPr>
      <w:r w:rsidRPr="00C366F1">
        <w:rPr>
          <w:rFonts w:ascii="Cambria" w:hAnsi="Cambria" w:cstheme="minorHAnsi"/>
          <w:bCs/>
          <w:color w:val="000000" w:themeColor="text1"/>
        </w:rPr>
        <w:t>-Partnership strategy</w:t>
      </w:r>
    </w:p>
    <w:p w:rsidR="00F932EB" w:rsidRPr="00C366F1" w:rsidRDefault="00F932EB" w:rsidP="00C366F1">
      <w:pPr>
        <w:numPr>
          <w:ilvl w:val="1"/>
          <w:numId w:val="16"/>
        </w:numPr>
        <w:spacing w:after="0" w:line="276" w:lineRule="auto"/>
        <w:contextualSpacing/>
        <w:jc w:val="both"/>
        <w:rPr>
          <w:rFonts w:ascii="Cambria" w:hAnsi="Cambria" w:cstheme="minorHAnsi"/>
          <w:bCs/>
          <w:color w:val="000000" w:themeColor="text1"/>
        </w:rPr>
      </w:pPr>
      <w:r w:rsidRPr="00C366F1">
        <w:rPr>
          <w:rFonts w:ascii="Cambria" w:hAnsi="Cambria" w:cstheme="minorHAnsi"/>
          <w:bCs/>
          <w:color w:val="000000" w:themeColor="text1"/>
        </w:rPr>
        <w:t xml:space="preserve">Changes in context and outside of </w:t>
      </w:r>
      <w:proofErr w:type="spellStart"/>
      <w:r w:rsidRPr="00C366F1">
        <w:rPr>
          <w:rFonts w:ascii="Cambria" w:hAnsi="Cambria" w:cstheme="minorHAnsi"/>
          <w:bCs/>
          <w:color w:val="000000" w:themeColor="text1"/>
        </w:rPr>
        <w:t>programme</w:t>
      </w:r>
      <w:proofErr w:type="spellEnd"/>
      <w:r w:rsidRPr="00C366F1">
        <w:rPr>
          <w:rFonts w:ascii="Cambria" w:hAnsi="Cambria" w:cstheme="minorHAnsi"/>
          <w:bCs/>
          <w:color w:val="000000" w:themeColor="text1"/>
        </w:rPr>
        <w:t xml:space="preserve"> control</w:t>
      </w:r>
    </w:p>
    <w:p w:rsidR="00F932EB" w:rsidRPr="00C366F1" w:rsidRDefault="00F932EB" w:rsidP="00C366F1">
      <w:pPr>
        <w:numPr>
          <w:ilvl w:val="1"/>
          <w:numId w:val="16"/>
        </w:numPr>
        <w:spacing w:after="0" w:line="276" w:lineRule="auto"/>
        <w:contextualSpacing/>
        <w:jc w:val="both"/>
        <w:rPr>
          <w:rFonts w:ascii="Cambria" w:hAnsi="Cambria" w:cstheme="minorHAnsi"/>
          <w:bCs/>
          <w:color w:val="000000" w:themeColor="text1"/>
        </w:rPr>
      </w:pPr>
      <w:r w:rsidRPr="00C366F1">
        <w:rPr>
          <w:rFonts w:ascii="Cambria" w:hAnsi="Cambria" w:cstheme="minorHAnsi"/>
          <w:bCs/>
          <w:color w:val="000000" w:themeColor="text1"/>
        </w:rPr>
        <w:t>Sustainability of results</w:t>
      </w:r>
    </w:p>
    <w:p w:rsidR="00F932EB" w:rsidRPr="00C366F1" w:rsidRDefault="00F932EB" w:rsidP="00C366F1">
      <w:pPr>
        <w:numPr>
          <w:ilvl w:val="1"/>
          <w:numId w:val="16"/>
        </w:numPr>
        <w:spacing w:after="0" w:line="276" w:lineRule="auto"/>
        <w:contextualSpacing/>
        <w:jc w:val="both"/>
        <w:rPr>
          <w:rFonts w:ascii="Cambria" w:hAnsi="Cambria" w:cstheme="minorHAnsi"/>
          <w:bCs/>
          <w:color w:val="000000" w:themeColor="text1"/>
        </w:rPr>
      </w:pPr>
    </w:p>
    <w:p w:rsidR="00F932EB" w:rsidRPr="00C366F1" w:rsidRDefault="00F932EB" w:rsidP="00C366F1">
      <w:pPr>
        <w:numPr>
          <w:ilvl w:val="0"/>
          <w:numId w:val="16"/>
        </w:numPr>
        <w:spacing w:after="0" w:line="276" w:lineRule="auto"/>
        <w:contextualSpacing/>
        <w:jc w:val="both"/>
        <w:rPr>
          <w:rFonts w:ascii="Cambria" w:hAnsi="Cambria" w:cstheme="minorHAnsi"/>
          <w:bCs/>
          <w:color w:val="000000" w:themeColor="text1"/>
        </w:rPr>
      </w:pPr>
      <w:r w:rsidRPr="00C366F1">
        <w:rPr>
          <w:rFonts w:ascii="Cambria" w:hAnsi="Cambria" w:cstheme="minorHAnsi"/>
          <w:bCs/>
          <w:color w:val="000000" w:themeColor="text1"/>
        </w:rPr>
        <w:t>Recommendations</w:t>
      </w:r>
    </w:p>
    <w:p w:rsidR="00F932EB" w:rsidRPr="00C366F1" w:rsidRDefault="00F932EB" w:rsidP="00C366F1">
      <w:pPr>
        <w:spacing w:after="0" w:line="276" w:lineRule="auto"/>
        <w:ind w:left="1440"/>
        <w:contextualSpacing/>
        <w:jc w:val="both"/>
        <w:rPr>
          <w:rFonts w:ascii="Cambria" w:hAnsi="Cambria" w:cstheme="minorHAnsi"/>
          <w:bCs/>
          <w:color w:val="000000" w:themeColor="text1"/>
        </w:rPr>
      </w:pPr>
    </w:p>
    <w:p w:rsidR="00F932EB" w:rsidRPr="00C366F1" w:rsidRDefault="00F932EB" w:rsidP="00C366F1">
      <w:pPr>
        <w:numPr>
          <w:ilvl w:val="0"/>
          <w:numId w:val="15"/>
        </w:numPr>
        <w:spacing w:after="0" w:line="276" w:lineRule="auto"/>
        <w:contextualSpacing/>
        <w:jc w:val="both"/>
        <w:rPr>
          <w:rFonts w:ascii="Cambria" w:hAnsi="Cambria" w:cstheme="minorHAnsi"/>
          <w:bCs/>
          <w:color w:val="000000" w:themeColor="text1"/>
        </w:rPr>
      </w:pPr>
      <w:r w:rsidRPr="00C366F1">
        <w:rPr>
          <w:rFonts w:ascii="Cambria" w:hAnsi="Cambria" w:cstheme="minorHAnsi"/>
          <w:bCs/>
          <w:color w:val="000000" w:themeColor="text1"/>
        </w:rPr>
        <w:t xml:space="preserve"> Lessons Learned (including good practices and lessons learned)</w:t>
      </w:r>
    </w:p>
    <w:p w:rsidR="00F932EB" w:rsidRPr="00C366F1" w:rsidRDefault="00F932EB" w:rsidP="00C366F1">
      <w:pPr>
        <w:numPr>
          <w:ilvl w:val="0"/>
          <w:numId w:val="15"/>
        </w:numPr>
        <w:spacing w:after="0" w:line="276" w:lineRule="auto"/>
        <w:contextualSpacing/>
        <w:jc w:val="both"/>
        <w:rPr>
          <w:rFonts w:ascii="Cambria" w:hAnsi="Cambria" w:cstheme="minorHAnsi"/>
          <w:bCs/>
          <w:color w:val="000000" w:themeColor="text1"/>
        </w:rPr>
      </w:pPr>
      <w:r w:rsidRPr="00C366F1">
        <w:rPr>
          <w:rFonts w:ascii="Cambria" w:hAnsi="Cambria" w:cstheme="minorHAnsi"/>
          <w:bCs/>
          <w:color w:val="000000" w:themeColor="text1"/>
        </w:rPr>
        <w:t xml:space="preserve">Annexes: </w:t>
      </w:r>
      <w:proofErr w:type="spellStart"/>
      <w:r w:rsidRPr="00C366F1">
        <w:rPr>
          <w:rFonts w:ascii="Cambria" w:hAnsi="Cambria" w:cstheme="minorHAnsi"/>
          <w:bCs/>
          <w:color w:val="000000" w:themeColor="text1"/>
        </w:rPr>
        <w:t>ToRs</w:t>
      </w:r>
      <w:proofErr w:type="spellEnd"/>
      <w:r w:rsidRPr="00C366F1">
        <w:rPr>
          <w:rFonts w:ascii="Cambria" w:hAnsi="Cambria" w:cstheme="minorHAnsi"/>
          <w:bCs/>
          <w:color w:val="000000" w:themeColor="text1"/>
        </w:rPr>
        <w:t>, field visits, people interviewed, documents reviewed, etc.</w:t>
      </w:r>
    </w:p>
    <w:p w:rsidR="00F932EB" w:rsidRPr="00C366F1" w:rsidRDefault="00F932EB" w:rsidP="00C366F1">
      <w:pPr>
        <w:autoSpaceDE w:val="0"/>
        <w:autoSpaceDN w:val="0"/>
        <w:adjustRightInd w:val="0"/>
        <w:spacing w:after="0" w:line="276" w:lineRule="auto"/>
        <w:rPr>
          <w:rFonts w:ascii="Cambria" w:hAnsi="Cambria" w:cstheme="minorHAnsi"/>
          <w:b/>
          <w:color w:val="000000" w:themeColor="text1"/>
          <w:u w:val="single"/>
        </w:rPr>
      </w:pPr>
    </w:p>
    <w:p w:rsidR="00F932EB" w:rsidRPr="00C366F1" w:rsidRDefault="00F932EB" w:rsidP="00C366F1">
      <w:pPr>
        <w:spacing w:after="200" w:line="276" w:lineRule="auto"/>
        <w:jc w:val="both"/>
        <w:rPr>
          <w:rFonts w:ascii="Cambria" w:hAnsi="Cambria" w:cstheme="minorHAnsi"/>
          <w:b/>
          <w:color w:val="000000" w:themeColor="text1"/>
          <w:u w:val="single"/>
          <w:lang w:val="en-GB"/>
        </w:rPr>
      </w:pPr>
      <w:r w:rsidRPr="00C366F1">
        <w:rPr>
          <w:rFonts w:ascii="Cambria" w:hAnsi="Cambria" w:cstheme="minorHAnsi"/>
          <w:b/>
          <w:color w:val="000000" w:themeColor="text1"/>
          <w:u w:val="single"/>
          <w:lang w:val="en-GB"/>
        </w:rPr>
        <w:t>Annex - List of Recommended Documents</w:t>
      </w:r>
    </w:p>
    <w:p w:rsidR="00C366F1" w:rsidRPr="00762A01" w:rsidRDefault="00C366F1" w:rsidP="00C366F1">
      <w:pPr>
        <w:numPr>
          <w:ilvl w:val="0"/>
          <w:numId w:val="14"/>
        </w:numPr>
        <w:spacing w:after="0" w:line="276" w:lineRule="auto"/>
        <w:ind w:left="357" w:hanging="357"/>
        <w:jc w:val="both"/>
        <w:rPr>
          <w:rFonts w:ascii="Cambria" w:hAnsi="Cambria" w:cstheme="minorHAnsi"/>
          <w:bCs/>
          <w:color w:val="000000" w:themeColor="text1"/>
        </w:rPr>
      </w:pPr>
      <w:r w:rsidRPr="00762A01">
        <w:rPr>
          <w:rFonts w:ascii="Cambria" w:hAnsi="Cambria" w:cstheme="minorHAnsi"/>
          <w:bCs/>
          <w:color w:val="000000" w:themeColor="text1"/>
        </w:rPr>
        <w:t>Republic of Rwanda, Constitution</w:t>
      </w:r>
    </w:p>
    <w:p w:rsidR="00C366F1" w:rsidRPr="00762A01" w:rsidRDefault="00C366F1" w:rsidP="00C366F1">
      <w:pPr>
        <w:numPr>
          <w:ilvl w:val="0"/>
          <w:numId w:val="14"/>
        </w:numPr>
        <w:spacing w:after="0" w:line="276" w:lineRule="auto"/>
        <w:ind w:left="357" w:hanging="357"/>
        <w:jc w:val="both"/>
        <w:rPr>
          <w:rFonts w:ascii="Cambria" w:hAnsi="Cambria" w:cstheme="minorHAnsi"/>
          <w:bCs/>
          <w:color w:val="000000" w:themeColor="text1"/>
        </w:rPr>
      </w:pPr>
      <w:r w:rsidRPr="00762A01">
        <w:rPr>
          <w:rFonts w:ascii="Cambria" w:hAnsi="Cambria" w:cstheme="minorHAnsi"/>
          <w:bCs/>
          <w:color w:val="000000" w:themeColor="text1"/>
        </w:rPr>
        <w:t>Republic of Rwanda, Rwanda Vision 2020</w:t>
      </w:r>
    </w:p>
    <w:p w:rsidR="00C366F1" w:rsidRPr="00762A01" w:rsidRDefault="00C366F1" w:rsidP="00C366F1">
      <w:pPr>
        <w:numPr>
          <w:ilvl w:val="0"/>
          <w:numId w:val="14"/>
        </w:numPr>
        <w:spacing w:after="0" w:line="276" w:lineRule="auto"/>
        <w:ind w:left="357" w:hanging="357"/>
        <w:jc w:val="both"/>
        <w:rPr>
          <w:rFonts w:ascii="Cambria" w:hAnsi="Cambria" w:cstheme="minorHAnsi"/>
          <w:bCs/>
          <w:color w:val="000000" w:themeColor="text1"/>
        </w:rPr>
      </w:pPr>
      <w:r w:rsidRPr="00762A01">
        <w:rPr>
          <w:rFonts w:ascii="Cambria" w:hAnsi="Cambria" w:cstheme="minorHAnsi"/>
          <w:bCs/>
          <w:color w:val="000000" w:themeColor="text1"/>
        </w:rPr>
        <w:t>Republic of Rwanda, Economic Development &amp; Poverty Reduction Strategy (2013 – 2018), September 2013</w:t>
      </w:r>
    </w:p>
    <w:p w:rsidR="00C366F1" w:rsidRPr="00762A01" w:rsidRDefault="00C366F1" w:rsidP="00C366F1">
      <w:pPr>
        <w:numPr>
          <w:ilvl w:val="0"/>
          <w:numId w:val="14"/>
        </w:numPr>
        <w:spacing w:after="0" w:line="276" w:lineRule="auto"/>
        <w:ind w:left="357" w:hanging="357"/>
        <w:jc w:val="both"/>
        <w:rPr>
          <w:rFonts w:ascii="Cambria" w:hAnsi="Cambria" w:cstheme="minorHAnsi"/>
          <w:bCs/>
          <w:color w:val="000000" w:themeColor="text1"/>
        </w:rPr>
      </w:pPr>
      <w:r w:rsidRPr="00762A01">
        <w:rPr>
          <w:rFonts w:ascii="Cambria" w:hAnsi="Cambria" w:cstheme="minorHAnsi"/>
          <w:bCs/>
          <w:color w:val="000000" w:themeColor="text1"/>
        </w:rPr>
        <w:lastRenderedPageBreak/>
        <w:t>United Nations Rwanda, UNDAP 2013-2018</w:t>
      </w:r>
    </w:p>
    <w:p w:rsidR="00C366F1" w:rsidRPr="00762A01" w:rsidRDefault="00C366F1" w:rsidP="00C366F1">
      <w:pPr>
        <w:numPr>
          <w:ilvl w:val="0"/>
          <w:numId w:val="14"/>
        </w:numPr>
        <w:spacing w:after="0" w:line="276" w:lineRule="auto"/>
        <w:ind w:left="357" w:hanging="357"/>
        <w:jc w:val="both"/>
        <w:rPr>
          <w:rFonts w:ascii="Cambria" w:hAnsi="Cambria" w:cstheme="minorHAnsi"/>
          <w:bCs/>
          <w:color w:val="000000" w:themeColor="text1"/>
        </w:rPr>
      </w:pPr>
      <w:r w:rsidRPr="00762A01">
        <w:rPr>
          <w:rFonts w:ascii="Cambria" w:hAnsi="Cambria" w:cstheme="minorHAnsi"/>
          <w:bCs/>
          <w:color w:val="000000" w:themeColor="text1"/>
        </w:rPr>
        <w:t>Common Country Document Rwanda 2013 -2018</w:t>
      </w:r>
    </w:p>
    <w:p w:rsidR="00C366F1" w:rsidRPr="00762A01" w:rsidRDefault="00C366F1" w:rsidP="00C366F1">
      <w:pPr>
        <w:numPr>
          <w:ilvl w:val="0"/>
          <w:numId w:val="14"/>
        </w:numPr>
        <w:spacing w:after="0" w:line="276" w:lineRule="auto"/>
        <w:ind w:left="357" w:hanging="357"/>
        <w:jc w:val="both"/>
        <w:rPr>
          <w:rFonts w:ascii="Cambria" w:hAnsi="Cambria" w:cstheme="minorHAnsi"/>
          <w:bCs/>
          <w:color w:val="000000" w:themeColor="text1"/>
        </w:rPr>
      </w:pPr>
      <w:r w:rsidRPr="00762A01">
        <w:rPr>
          <w:rFonts w:ascii="Cambria" w:hAnsi="Cambria" w:cstheme="minorHAnsi"/>
          <w:bCs/>
          <w:color w:val="000000" w:themeColor="text1"/>
        </w:rPr>
        <w:t>United Nations Evaluation Group (UNEG), Norms and Standards for Evaluation</w:t>
      </w:r>
    </w:p>
    <w:p w:rsidR="00C366F1" w:rsidRPr="00762A01" w:rsidRDefault="00C366F1" w:rsidP="00C366F1">
      <w:pPr>
        <w:numPr>
          <w:ilvl w:val="0"/>
          <w:numId w:val="14"/>
        </w:numPr>
        <w:spacing w:after="0" w:line="276" w:lineRule="auto"/>
        <w:jc w:val="both"/>
        <w:rPr>
          <w:rFonts w:ascii="Cambria" w:hAnsi="Cambria" w:cstheme="minorHAnsi"/>
          <w:bCs/>
          <w:color w:val="000000" w:themeColor="text1"/>
        </w:rPr>
      </w:pPr>
      <w:r w:rsidRPr="00762A01">
        <w:rPr>
          <w:rFonts w:ascii="Cambria" w:hAnsi="Cambria" w:cstheme="minorHAnsi"/>
          <w:bCs/>
          <w:color w:val="000000" w:themeColor="text1"/>
        </w:rPr>
        <w:t>Project documents: DDAG, CSOs and A2J</w:t>
      </w:r>
    </w:p>
    <w:p w:rsidR="00C366F1" w:rsidRPr="00762A01" w:rsidRDefault="00C366F1" w:rsidP="00C366F1">
      <w:pPr>
        <w:numPr>
          <w:ilvl w:val="0"/>
          <w:numId w:val="14"/>
        </w:numPr>
        <w:spacing w:after="0" w:line="276" w:lineRule="auto"/>
        <w:jc w:val="both"/>
        <w:rPr>
          <w:rFonts w:ascii="Cambria" w:hAnsi="Cambria" w:cstheme="minorHAnsi"/>
          <w:bCs/>
          <w:color w:val="000000" w:themeColor="text1"/>
        </w:rPr>
      </w:pPr>
      <w:r w:rsidRPr="00762A01">
        <w:rPr>
          <w:rFonts w:ascii="Cambria" w:hAnsi="Cambria" w:cstheme="minorHAnsi"/>
          <w:bCs/>
          <w:color w:val="000000" w:themeColor="text1"/>
        </w:rPr>
        <w:t>Annual progress reports of DDAG, CSO and A2J (2013-2014, 2014-2015, 2015-2016) and quarterly progress reports</w:t>
      </w:r>
    </w:p>
    <w:p w:rsidR="00C366F1" w:rsidRPr="00762A01" w:rsidRDefault="00C366F1" w:rsidP="00C366F1">
      <w:pPr>
        <w:numPr>
          <w:ilvl w:val="0"/>
          <w:numId w:val="14"/>
        </w:numPr>
        <w:spacing w:after="0" w:line="276" w:lineRule="auto"/>
        <w:contextualSpacing/>
        <w:jc w:val="both"/>
        <w:rPr>
          <w:rFonts w:ascii="Cambria" w:hAnsi="Cambria" w:cstheme="minorHAnsi"/>
          <w:bCs/>
          <w:color w:val="000000" w:themeColor="text1"/>
        </w:rPr>
      </w:pPr>
      <w:r w:rsidRPr="00762A01">
        <w:rPr>
          <w:rFonts w:ascii="Cambria" w:hAnsi="Cambria" w:cstheme="minorHAnsi"/>
          <w:bCs/>
          <w:color w:val="000000" w:themeColor="text1"/>
        </w:rPr>
        <w:t>Overview of financial expenditure of DDAG, CSO and A2J from the start till present</w:t>
      </w:r>
    </w:p>
    <w:p w:rsidR="00C366F1" w:rsidRPr="00762A01" w:rsidRDefault="00C366F1" w:rsidP="00C366F1">
      <w:pPr>
        <w:numPr>
          <w:ilvl w:val="0"/>
          <w:numId w:val="14"/>
        </w:numPr>
        <w:spacing w:after="0" w:line="276" w:lineRule="auto"/>
        <w:contextualSpacing/>
        <w:jc w:val="both"/>
        <w:rPr>
          <w:rFonts w:ascii="Cambria" w:hAnsi="Cambria" w:cstheme="minorHAnsi"/>
          <w:bCs/>
          <w:color w:val="000000" w:themeColor="text1"/>
        </w:rPr>
      </w:pPr>
      <w:r w:rsidRPr="00762A01">
        <w:rPr>
          <w:rFonts w:ascii="Cambria" w:hAnsi="Cambria" w:cstheme="minorHAnsi"/>
          <w:bCs/>
          <w:color w:val="000000" w:themeColor="text1"/>
        </w:rPr>
        <w:t>Annual reports of the Sector Working Groups JRLOS and Decentralization and Governance</w:t>
      </w:r>
    </w:p>
    <w:p w:rsidR="00C366F1" w:rsidRPr="00762A01" w:rsidRDefault="00C366F1" w:rsidP="00C366F1">
      <w:pPr>
        <w:numPr>
          <w:ilvl w:val="0"/>
          <w:numId w:val="14"/>
        </w:numPr>
        <w:spacing w:after="0" w:line="276" w:lineRule="auto"/>
        <w:contextualSpacing/>
        <w:jc w:val="both"/>
        <w:rPr>
          <w:rFonts w:ascii="Cambria" w:hAnsi="Cambria" w:cstheme="minorHAnsi"/>
          <w:bCs/>
          <w:color w:val="000000" w:themeColor="text1"/>
        </w:rPr>
      </w:pPr>
      <w:r w:rsidRPr="00762A01">
        <w:rPr>
          <w:rFonts w:ascii="Cambria" w:hAnsi="Cambria" w:cstheme="minorHAnsi"/>
          <w:bCs/>
          <w:color w:val="000000" w:themeColor="text1"/>
        </w:rPr>
        <w:t xml:space="preserve">2015 UPR report for Rwanda (CSO, NCHR, UN Compilation, </w:t>
      </w:r>
      <w:proofErr w:type="spellStart"/>
      <w:r w:rsidRPr="00762A01">
        <w:rPr>
          <w:rFonts w:ascii="Cambria" w:hAnsi="Cambria" w:cstheme="minorHAnsi"/>
          <w:bCs/>
          <w:color w:val="000000" w:themeColor="text1"/>
        </w:rPr>
        <w:t>GoR</w:t>
      </w:r>
      <w:proofErr w:type="spellEnd"/>
      <w:r w:rsidRPr="00762A01">
        <w:rPr>
          <w:rFonts w:ascii="Cambria" w:hAnsi="Cambria" w:cstheme="minorHAnsi"/>
          <w:bCs/>
          <w:color w:val="000000" w:themeColor="text1"/>
        </w:rPr>
        <w:t>) and subsequent action plan</w:t>
      </w:r>
    </w:p>
    <w:p w:rsidR="00C366F1" w:rsidRPr="00762A01" w:rsidRDefault="00C366F1" w:rsidP="00C366F1">
      <w:pPr>
        <w:widowControl w:val="0"/>
        <w:numPr>
          <w:ilvl w:val="0"/>
          <w:numId w:val="14"/>
        </w:numPr>
        <w:overflowPunct w:val="0"/>
        <w:autoSpaceDE w:val="0"/>
        <w:autoSpaceDN w:val="0"/>
        <w:adjustRightInd w:val="0"/>
        <w:spacing w:after="0" w:line="276" w:lineRule="auto"/>
        <w:jc w:val="both"/>
        <w:rPr>
          <w:rFonts w:ascii="Cambria" w:hAnsi="Cambria" w:cstheme="minorHAnsi"/>
          <w:color w:val="000000" w:themeColor="text1"/>
          <w:lang w:val="en-GB"/>
        </w:rPr>
      </w:pPr>
      <w:r w:rsidRPr="00762A01">
        <w:rPr>
          <w:rFonts w:ascii="Cambria" w:hAnsi="Cambria" w:cstheme="minorHAnsi"/>
          <w:bCs/>
          <w:color w:val="000000" w:themeColor="text1"/>
        </w:rPr>
        <w:t xml:space="preserve">Gender Audit </w:t>
      </w:r>
      <w:r w:rsidRPr="00762A01">
        <w:rPr>
          <w:rFonts w:ascii="Cambria" w:hAnsi="Cambria" w:cstheme="minorHAnsi"/>
          <w:color w:val="000000" w:themeColor="text1"/>
          <w:lang w:val="en-GB"/>
        </w:rPr>
        <w:t xml:space="preserve">Documentation of 20 years of Reconciliation (NURC) </w:t>
      </w:r>
    </w:p>
    <w:p w:rsidR="00C366F1" w:rsidRPr="00762A01" w:rsidRDefault="00C366F1" w:rsidP="00C366F1">
      <w:pPr>
        <w:numPr>
          <w:ilvl w:val="0"/>
          <w:numId w:val="14"/>
        </w:numPr>
        <w:spacing w:after="0" w:line="276" w:lineRule="auto"/>
        <w:contextualSpacing/>
        <w:jc w:val="both"/>
        <w:rPr>
          <w:rFonts w:ascii="Cambria" w:hAnsi="Cambria" w:cstheme="minorHAnsi"/>
          <w:bCs/>
          <w:color w:val="000000" w:themeColor="text1"/>
        </w:rPr>
      </w:pPr>
      <w:r w:rsidRPr="00762A01">
        <w:rPr>
          <w:rFonts w:ascii="Cambria" w:hAnsi="Cambria" w:cstheme="minorHAnsi"/>
          <w:color w:val="000000" w:themeColor="text1"/>
          <w:lang w:val="en-GB"/>
        </w:rPr>
        <w:t>2015 UPR reports (</w:t>
      </w:r>
      <w:proofErr w:type="spellStart"/>
      <w:r w:rsidRPr="00762A01">
        <w:rPr>
          <w:rFonts w:ascii="Cambria" w:hAnsi="Cambria" w:cstheme="minorHAnsi"/>
          <w:color w:val="000000" w:themeColor="text1"/>
          <w:lang w:val="en-GB"/>
        </w:rPr>
        <w:t>GoR</w:t>
      </w:r>
      <w:proofErr w:type="spellEnd"/>
      <w:r w:rsidRPr="00762A01">
        <w:rPr>
          <w:rFonts w:ascii="Cambria" w:hAnsi="Cambria" w:cstheme="minorHAnsi"/>
          <w:color w:val="000000" w:themeColor="text1"/>
          <w:lang w:val="en-GB"/>
        </w:rPr>
        <w:t>, CSO coalition, NCHR, UN Compilation.</w:t>
      </w:r>
    </w:p>
    <w:p w:rsidR="00F932EB" w:rsidRPr="00C366F1" w:rsidRDefault="00F932EB" w:rsidP="00C366F1">
      <w:pPr>
        <w:spacing w:after="0" w:line="276" w:lineRule="auto"/>
        <w:ind w:left="360"/>
        <w:contextualSpacing/>
        <w:rPr>
          <w:rFonts w:ascii="Cambria" w:hAnsi="Cambria" w:cstheme="minorHAnsi"/>
          <w:bCs/>
          <w:color w:val="000000" w:themeColor="text1"/>
        </w:rPr>
      </w:pPr>
    </w:p>
    <w:p w:rsidR="00F932EB" w:rsidRPr="00C366F1" w:rsidRDefault="00F932EB" w:rsidP="00C366F1">
      <w:pPr>
        <w:widowControl w:val="0"/>
        <w:autoSpaceDE w:val="0"/>
        <w:autoSpaceDN w:val="0"/>
        <w:adjustRightInd w:val="0"/>
        <w:spacing w:after="0" w:line="276" w:lineRule="auto"/>
        <w:ind w:left="8"/>
        <w:jc w:val="both"/>
        <w:rPr>
          <w:rFonts w:ascii="Cambria" w:hAnsi="Cambria" w:cstheme="minorHAnsi"/>
          <w:b/>
          <w:bCs/>
          <w:color w:val="000000" w:themeColor="text1"/>
          <w:u w:val="single"/>
          <w:lang w:val="en-GB"/>
        </w:rPr>
      </w:pPr>
      <w:r w:rsidRPr="00C366F1">
        <w:rPr>
          <w:rFonts w:ascii="Cambria" w:hAnsi="Cambria" w:cstheme="minorHAnsi"/>
          <w:b/>
          <w:bCs/>
          <w:color w:val="000000" w:themeColor="text1"/>
          <w:u w:val="single"/>
          <w:lang w:val="en-GB"/>
        </w:rPr>
        <w:t>Studies, Surveys and Evaluations</w:t>
      </w:r>
    </w:p>
    <w:p w:rsidR="00F932EB" w:rsidRPr="00C366F1" w:rsidRDefault="00F932EB" w:rsidP="00C366F1">
      <w:pPr>
        <w:widowControl w:val="0"/>
        <w:autoSpaceDE w:val="0"/>
        <w:autoSpaceDN w:val="0"/>
        <w:adjustRightInd w:val="0"/>
        <w:spacing w:after="0" w:line="276" w:lineRule="auto"/>
        <w:ind w:left="8"/>
        <w:jc w:val="both"/>
        <w:rPr>
          <w:rFonts w:ascii="Cambria" w:hAnsi="Cambria" w:cstheme="minorHAnsi"/>
          <w:color w:val="000000" w:themeColor="text1"/>
          <w:lang w:val="en-GB"/>
        </w:rPr>
      </w:pPr>
    </w:p>
    <w:p w:rsidR="00C366F1" w:rsidRPr="00762A01" w:rsidRDefault="00C366F1" w:rsidP="00C366F1">
      <w:pPr>
        <w:numPr>
          <w:ilvl w:val="0"/>
          <w:numId w:val="14"/>
        </w:numPr>
        <w:spacing w:after="0" w:line="276" w:lineRule="auto"/>
        <w:jc w:val="both"/>
        <w:rPr>
          <w:rFonts w:ascii="Cambria" w:hAnsi="Cambria" w:cstheme="minorHAnsi"/>
          <w:bCs/>
          <w:color w:val="000000" w:themeColor="text1"/>
        </w:rPr>
      </w:pPr>
      <w:r w:rsidRPr="00762A01">
        <w:rPr>
          <w:rFonts w:ascii="Cambria" w:hAnsi="Cambria" w:cstheme="minorHAnsi"/>
          <w:bCs/>
          <w:color w:val="000000" w:themeColor="text1"/>
        </w:rPr>
        <w:t>2012 Governance Outcome Evaluation -UNDP Rwanda</w:t>
      </w:r>
    </w:p>
    <w:p w:rsidR="00C366F1" w:rsidRPr="00762A01" w:rsidRDefault="00C366F1" w:rsidP="00C366F1">
      <w:pPr>
        <w:numPr>
          <w:ilvl w:val="0"/>
          <w:numId w:val="14"/>
        </w:numPr>
        <w:spacing w:after="0" w:line="276" w:lineRule="auto"/>
        <w:jc w:val="both"/>
        <w:rPr>
          <w:rFonts w:ascii="Cambria" w:hAnsi="Cambria" w:cstheme="minorHAnsi"/>
          <w:bCs/>
          <w:color w:val="000000" w:themeColor="text1"/>
        </w:rPr>
      </w:pPr>
      <w:r w:rsidRPr="00762A01">
        <w:rPr>
          <w:rFonts w:ascii="Cambria" w:hAnsi="Cambria" w:cstheme="minorHAnsi"/>
          <w:bCs/>
          <w:color w:val="000000" w:themeColor="text1"/>
        </w:rPr>
        <w:t>United Nations Rwanda, Mid-Term Evaluation of UNDAP 2013-2018</w:t>
      </w:r>
    </w:p>
    <w:p w:rsidR="00C366F1" w:rsidRPr="00762A01" w:rsidRDefault="00C366F1" w:rsidP="00C366F1">
      <w:pPr>
        <w:numPr>
          <w:ilvl w:val="0"/>
          <w:numId w:val="14"/>
        </w:numPr>
        <w:spacing w:after="0" w:line="276" w:lineRule="auto"/>
        <w:jc w:val="both"/>
        <w:rPr>
          <w:rFonts w:ascii="Cambria" w:hAnsi="Cambria" w:cstheme="minorHAnsi"/>
          <w:bCs/>
          <w:color w:val="000000" w:themeColor="text1"/>
        </w:rPr>
      </w:pPr>
      <w:r w:rsidRPr="00762A01">
        <w:rPr>
          <w:rFonts w:ascii="Cambria" w:hAnsi="Cambria" w:cstheme="minorHAnsi"/>
          <w:bCs/>
          <w:color w:val="000000" w:themeColor="text1"/>
        </w:rPr>
        <w:t>Mid-term evaluations of DDAG and A2J</w:t>
      </w:r>
    </w:p>
    <w:p w:rsidR="00C366F1" w:rsidRPr="00762A01" w:rsidRDefault="00C366F1" w:rsidP="00C366F1">
      <w:pPr>
        <w:numPr>
          <w:ilvl w:val="0"/>
          <w:numId w:val="14"/>
        </w:numPr>
        <w:spacing w:after="0" w:line="276" w:lineRule="auto"/>
        <w:contextualSpacing/>
        <w:jc w:val="both"/>
        <w:rPr>
          <w:rFonts w:ascii="Cambria" w:hAnsi="Cambria" w:cstheme="minorHAnsi"/>
          <w:bCs/>
          <w:color w:val="000000" w:themeColor="text1"/>
        </w:rPr>
      </w:pPr>
      <w:r w:rsidRPr="00762A01">
        <w:rPr>
          <w:rFonts w:ascii="Cambria" w:hAnsi="Cambria" w:cstheme="minorHAnsi"/>
          <w:bCs/>
          <w:color w:val="000000" w:themeColor="text1"/>
        </w:rPr>
        <w:t xml:space="preserve"> Rwanda Reconciliation Barometers (2010 -2016)</w:t>
      </w:r>
    </w:p>
    <w:p w:rsidR="00C366F1" w:rsidRPr="00762A01" w:rsidRDefault="00C366F1" w:rsidP="00C366F1">
      <w:pPr>
        <w:numPr>
          <w:ilvl w:val="0"/>
          <w:numId w:val="14"/>
        </w:numPr>
        <w:spacing w:after="0" w:line="276" w:lineRule="auto"/>
        <w:contextualSpacing/>
        <w:jc w:val="both"/>
        <w:rPr>
          <w:rFonts w:ascii="Cambria" w:hAnsi="Cambria" w:cstheme="minorHAnsi"/>
          <w:bCs/>
          <w:color w:val="000000" w:themeColor="text1"/>
        </w:rPr>
      </w:pPr>
      <w:r w:rsidRPr="00762A01">
        <w:rPr>
          <w:rFonts w:ascii="Cambria" w:hAnsi="Cambria" w:cstheme="minorHAnsi"/>
          <w:bCs/>
          <w:color w:val="000000" w:themeColor="text1"/>
        </w:rPr>
        <w:t>Citizen report cards</w:t>
      </w:r>
    </w:p>
    <w:p w:rsidR="00C366F1" w:rsidRPr="00762A01" w:rsidRDefault="00C366F1" w:rsidP="00C366F1">
      <w:pPr>
        <w:numPr>
          <w:ilvl w:val="0"/>
          <w:numId w:val="14"/>
        </w:numPr>
        <w:spacing w:after="0" w:line="276" w:lineRule="auto"/>
        <w:contextualSpacing/>
        <w:jc w:val="both"/>
        <w:rPr>
          <w:rFonts w:ascii="Cambria" w:hAnsi="Cambria" w:cstheme="minorHAnsi"/>
          <w:bCs/>
          <w:color w:val="000000" w:themeColor="text1"/>
        </w:rPr>
      </w:pPr>
      <w:r w:rsidRPr="00762A01">
        <w:rPr>
          <w:rFonts w:ascii="Cambria" w:hAnsi="Cambria" w:cstheme="minorHAnsi"/>
          <w:bCs/>
          <w:color w:val="000000" w:themeColor="text1"/>
        </w:rPr>
        <w:t>Media barometer</w:t>
      </w:r>
    </w:p>
    <w:p w:rsidR="00C366F1" w:rsidRPr="00762A01" w:rsidRDefault="00C366F1" w:rsidP="00C366F1">
      <w:pPr>
        <w:numPr>
          <w:ilvl w:val="0"/>
          <w:numId w:val="14"/>
        </w:numPr>
        <w:spacing w:after="0" w:line="276" w:lineRule="auto"/>
        <w:contextualSpacing/>
        <w:jc w:val="both"/>
        <w:rPr>
          <w:rFonts w:ascii="Cambria" w:hAnsi="Cambria" w:cstheme="minorHAnsi"/>
          <w:bCs/>
          <w:color w:val="000000" w:themeColor="text1"/>
        </w:rPr>
      </w:pPr>
      <w:r w:rsidRPr="00762A01">
        <w:rPr>
          <w:rFonts w:ascii="Cambria" w:hAnsi="Cambria" w:cstheme="minorHAnsi"/>
          <w:bCs/>
          <w:color w:val="000000" w:themeColor="text1"/>
        </w:rPr>
        <w:t>Rwanda Governance Score Cards (2010-2016)</w:t>
      </w:r>
    </w:p>
    <w:p w:rsidR="00C366F1" w:rsidRPr="00762A01" w:rsidRDefault="00C366F1" w:rsidP="00C366F1">
      <w:pPr>
        <w:numPr>
          <w:ilvl w:val="0"/>
          <w:numId w:val="14"/>
        </w:numPr>
        <w:spacing w:after="0" w:line="276" w:lineRule="auto"/>
        <w:contextualSpacing/>
        <w:jc w:val="both"/>
        <w:rPr>
          <w:rFonts w:ascii="Cambria" w:hAnsi="Cambria" w:cstheme="minorHAnsi"/>
          <w:bCs/>
          <w:color w:val="000000" w:themeColor="text1"/>
        </w:rPr>
      </w:pPr>
      <w:r w:rsidRPr="00762A01">
        <w:rPr>
          <w:rFonts w:ascii="Cambria" w:hAnsi="Cambria" w:cstheme="minorHAnsi"/>
          <w:bCs/>
          <w:color w:val="000000" w:themeColor="text1"/>
        </w:rPr>
        <w:t>Gender Audit JRLOS Final Report 2015</w:t>
      </w:r>
    </w:p>
    <w:p w:rsidR="00C366F1" w:rsidRPr="00762A01" w:rsidRDefault="00C366F1" w:rsidP="00C366F1">
      <w:pPr>
        <w:numPr>
          <w:ilvl w:val="0"/>
          <w:numId w:val="14"/>
        </w:numPr>
        <w:spacing w:after="0" w:line="276" w:lineRule="auto"/>
        <w:contextualSpacing/>
        <w:jc w:val="both"/>
        <w:rPr>
          <w:rFonts w:ascii="Cambria" w:hAnsi="Cambria" w:cstheme="minorHAnsi"/>
          <w:bCs/>
          <w:color w:val="000000" w:themeColor="text1"/>
        </w:rPr>
      </w:pPr>
      <w:r w:rsidRPr="00762A01">
        <w:rPr>
          <w:rFonts w:ascii="Cambria" w:hAnsi="Cambria" w:cstheme="minorHAnsi"/>
          <w:bCs/>
          <w:color w:val="000000" w:themeColor="text1"/>
        </w:rPr>
        <w:t>Civil Society Development Barometer 2015</w:t>
      </w:r>
    </w:p>
    <w:p w:rsidR="00C366F1" w:rsidRPr="00762A01" w:rsidRDefault="00C366F1" w:rsidP="00C366F1">
      <w:pPr>
        <w:numPr>
          <w:ilvl w:val="0"/>
          <w:numId w:val="14"/>
        </w:numPr>
        <w:spacing w:after="0" w:line="276" w:lineRule="auto"/>
        <w:contextualSpacing/>
        <w:jc w:val="both"/>
        <w:rPr>
          <w:rFonts w:ascii="Cambria" w:hAnsi="Cambria" w:cstheme="minorHAnsi"/>
          <w:bCs/>
          <w:color w:val="000000" w:themeColor="text1"/>
        </w:rPr>
      </w:pPr>
      <w:r w:rsidRPr="00762A01">
        <w:rPr>
          <w:rFonts w:ascii="Cambria" w:hAnsi="Cambria" w:cstheme="minorHAnsi"/>
          <w:bCs/>
          <w:color w:val="000000" w:themeColor="text1"/>
        </w:rPr>
        <w:t>Piloting Post 2015 SDG on Governance and Rule of Law</w:t>
      </w:r>
    </w:p>
    <w:p w:rsidR="00F932EB" w:rsidRPr="00C366F1" w:rsidRDefault="00F932EB" w:rsidP="00C366F1">
      <w:pPr>
        <w:spacing w:after="0" w:line="276" w:lineRule="auto"/>
        <w:ind w:left="360"/>
        <w:contextualSpacing/>
        <w:rPr>
          <w:rFonts w:ascii="Cambria" w:hAnsi="Cambria" w:cstheme="minorHAnsi"/>
          <w:bCs/>
          <w:color w:val="000000" w:themeColor="text1"/>
        </w:rPr>
      </w:pPr>
    </w:p>
    <w:p w:rsidR="00F932EB" w:rsidRPr="00C366F1" w:rsidRDefault="00F932EB" w:rsidP="00C366F1">
      <w:pPr>
        <w:spacing w:after="0" w:line="276" w:lineRule="auto"/>
        <w:ind w:left="360"/>
        <w:contextualSpacing/>
        <w:rPr>
          <w:rFonts w:ascii="Cambria" w:hAnsi="Cambria" w:cstheme="minorHAnsi"/>
          <w:bCs/>
          <w:color w:val="000000" w:themeColor="text1"/>
        </w:rPr>
      </w:pPr>
    </w:p>
    <w:p w:rsidR="00F932EB" w:rsidRPr="00C366F1" w:rsidRDefault="00F932EB" w:rsidP="00C366F1">
      <w:pPr>
        <w:spacing w:after="200" w:line="276" w:lineRule="auto"/>
        <w:jc w:val="both"/>
        <w:rPr>
          <w:rFonts w:ascii="Cambria" w:hAnsi="Cambria" w:cstheme="minorHAnsi"/>
          <w:color w:val="000000" w:themeColor="text1"/>
          <w:lang w:val="en-GB"/>
        </w:rPr>
      </w:pPr>
      <w:r w:rsidRPr="00C366F1">
        <w:rPr>
          <w:rFonts w:ascii="Cambria" w:hAnsi="Cambria" w:cstheme="minorHAnsi"/>
          <w:color w:val="000000" w:themeColor="text1"/>
          <w:lang w:val="bg-BG" w:eastAsia="bg-BG"/>
        </w:rPr>
        <w:t xml:space="preserve">All interested </w:t>
      </w:r>
      <w:r w:rsidRPr="00C366F1">
        <w:rPr>
          <w:rFonts w:ascii="Cambria" w:hAnsi="Cambria" w:cstheme="minorHAnsi"/>
          <w:color w:val="000000" w:themeColor="text1"/>
          <w:lang w:val="en-GB" w:eastAsia="bg-BG"/>
        </w:rPr>
        <w:t>applicants</w:t>
      </w:r>
      <w:r w:rsidRPr="00C366F1">
        <w:rPr>
          <w:rFonts w:ascii="Cambria" w:hAnsi="Cambria" w:cstheme="minorHAnsi"/>
          <w:color w:val="000000" w:themeColor="text1"/>
          <w:lang w:val="bg-BG" w:eastAsia="bg-BG"/>
        </w:rPr>
        <w:t xml:space="preserve"> should submit</w:t>
      </w:r>
      <w:r w:rsidRPr="00C366F1">
        <w:rPr>
          <w:rFonts w:ascii="Cambria" w:hAnsi="Cambria" w:cstheme="minorHAnsi"/>
          <w:color w:val="000000" w:themeColor="text1"/>
          <w:lang w:val="en-GB"/>
        </w:rPr>
        <w:t>: a recent CV; a brief outline of the evaluation approach and methodology; period of availability, a proposed budget for the assignment implementation to</w:t>
      </w:r>
      <w:r w:rsidRPr="00C366F1">
        <w:rPr>
          <w:rFonts w:ascii="Cambria" w:hAnsi="Cambria" w:cstheme="minorHAnsi"/>
          <w:bCs/>
          <w:color w:val="000000" w:themeColor="text1"/>
          <w:lang w:val="en-GB"/>
        </w:rPr>
        <w:t xml:space="preserve">: UNDP Rwanda, KIGALI; Email: </w:t>
      </w:r>
      <w:hyperlink r:id="rId9" w:history="1">
        <w:r w:rsidRPr="00C366F1">
          <w:rPr>
            <w:rFonts w:ascii="Cambria" w:hAnsi="Cambria" w:cstheme="minorHAnsi"/>
            <w:color w:val="000000" w:themeColor="text1"/>
            <w:lang w:val="en-GB"/>
          </w:rPr>
          <w:t>procurement.rw@undp.org</w:t>
        </w:r>
      </w:hyperlink>
      <w:r w:rsidRPr="00C366F1">
        <w:rPr>
          <w:rFonts w:ascii="Cambria" w:hAnsi="Cambria" w:cstheme="minorHAnsi"/>
          <w:bCs/>
          <w:color w:val="000000" w:themeColor="text1"/>
          <w:lang w:val="en-GB"/>
        </w:rPr>
        <w:t xml:space="preserve">; </w:t>
      </w:r>
      <w:r w:rsidRPr="00C366F1">
        <w:rPr>
          <w:rFonts w:ascii="Cambria" w:hAnsi="Cambria" w:cstheme="minorHAnsi"/>
          <w:b/>
          <w:color w:val="000000" w:themeColor="text1"/>
          <w:lang w:val="en-GB"/>
        </w:rPr>
        <w:t>Application deadline: TBC.</w:t>
      </w:r>
    </w:p>
    <w:p w:rsidR="00F932EB" w:rsidRPr="00C366F1" w:rsidRDefault="00F932EB" w:rsidP="00C366F1">
      <w:pPr>
        <w:spacing w:line="276" w:lineRule="auto"/>
      </w:pPr>
    </w:p>
    <w:p w:rsidR="00CA301A" w:rsidRDefault="00CA301A"/>
    <w:sectPr w:rsidR="00CA30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1D9" w:rsidRDefault="002A31D9" w:rsidP="00F932EB">
      <w:pPr>
        <w:spacing w:after="0" w:line="240" w:lineRule="auto"/>
      </w:pPr>
      <w:r>
        <w:separator/>
      </w:r>
    </w:p>
  </w:endnote>
  <w:endnote w:type="continuationSeparator" w:id="0">
    <w:p w:rsidR="002A31D9" w:rsidRDefault="002A31D9" w:rsidP="00F9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TFF575F9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1D9" w:rsidRDefault="002A31D9" w:rsidP="00F932EB">
      <w:pPr>
        <w:spacing w:after="0" w:line="240" w:lineRule="auto"/>
      </w:pPr>
      <w:r>
        <w:separator/>
      </w:r>
    </w:p>
  </w:footnote>
  <w:footnote w:type="continuationSeparator" w:id="0">
    <w:p w:rsidR="002A31D9" w:rsidRDefault="002A31D9" w:rsidP="00F932EB">
      <w:pPr>
        <w:spacing w:after="0" w:line="240" w:lineRule="auto"/>
      </w:pPr>
      <w:r>
        <w:continuationSeparator/>
      </w:r>
    </w:p>
  </w:footnote>
  <w:footnote w:id="1">
    <w:p w:rsidR="00F932EB" w:rsidRPr="00A273F7" w:rsidRDefault="00F932EB" w:rsidP="00F932EB">
      <w:pPr>
        <w:pStyle w:val="FootnoteText"/>
      </w:pPr>
      <w:r>
        <w:rPr>
          <w:rStyle w:val="FootnoteReference"/>
        </w:rPr>
        <w:footnoteRef/>
      </w:r>
      <w:r>
        <w:t xml:space="preserve"> Final report on illustrative work to pilot governance in the context of SDGs, RGB, Feb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080C"/>
    <w:multiLevelType w:val="hybridMultilevel"/>
    <w:tmpl w:val="DEA870C4"/>
    <w:lvl w:ilvl="0" w:tplc="30090003">
      <w:start w:val="1"/>
      <w:numFmt w:val="bullet"/>
      <w:lvlText w:val="o"/>
      <w:lvlJc w:val="left"/>
      <w:pPr>
        <w:ind w:left="1440" w:hanging="360"/>
      </w:pPr>
      <w:rPr>
        <w:rFonts w:ascii="Courier New" w:hAnsi="Courier New" w:cs="Courier New"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 w15:restartNumberingAfterBreak="0">
    <w:nsid w:val="0F3219CD"/>
    <w:multiLevelType w:val="hybridMultilevel"/>
    <w:tmpl w:val="5880BF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3D4966"/>
    <w:multiLevelType w:val="hybridMultilevel"/>
    <w:tmpl w:val="B4DC07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42ACB"/>
    <w:multiLevelType w:val="hybridMultilevel"/>
    <w:tmpl w:val="F2DC6580"/>
    <w:lvl w:ilvl="0" w:tplc="30090003">
      <w:start w:val="1"/>
      <w:numFmt w:val="bullet"/>
      <w:lvlText w:val="o"/>
      <w:lvlJc w:val="left"/>
      <w:pPr>
        <w:ind w:left="1440" w:hanging="360"/>
      </w:pPr>
      <w:rPr>
        <w:rFonts w:ascii="Courier New" w:hAnsi="Courier New" w:cs="Courier New"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4" w15:restartNumberingAfterBreak="0">
    <w:nsid w:val="23134621"/>
    <w:multiLevelType w:val="hybridMultilevel"/>
    <w:tmpl w:val="347E3AA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B4FBE"/>
    <w:multiLevelType w:val="hybridMultilevel"/>
    <w:tmpl w:val="B76E8196"/>
    <w:lvl w:ilvl="0" w:tplc="D8107548">
      <w:start w:val="1"/>
      <w:numFmt w:val="decimal"/>
      <w:lvlText w:val="%1."/>
      <w:lvlJc w:val="left"/>
      <w:pPr>
        <w:ind w:left="54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94658"/>
    <w:multiLevelType w:val="hybridMultilevel"/>
    <w:tmpl w:val="1D06CE22"/>
    <w:lvl w:ilvl="0" w:tplc="71F8A97C">
      <w:numFmt w:val="bullet"/>
      <w:lvlText w:val="·"/>
      <w:lvlJc w:val="left"/>
      <w:pPr>
        <w:ind w:left="765" w:hanging="360"/>
      </w:pPr>
      <w:rPr>
        <w:rFonts w:ascii="Cambria" w:eastAsia="Times New Roman" w:hAnsi="Cambria"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67F6311"/>
    <w:multiLevelType w:val="hybridMultilevel"/>
    <w:tmpl w:val="5EE62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AA7EB3"/>
    <w:multiLevelType w:val="hybridMultilevel"/>
    <w:tmpl w:val="3FEA70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ED19C5"/>
    <w:multiLevelType w:val="hybridMultilevel"/>
    <w:tmpl w:val="A6A8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A5E38"/>
    <w:multiLevelType w:val="hybridMultilevel"/>
    <w:tmpl w:val="FFDA12F4"/>
    <w:lvl w:ilvl="0" w:tplc="1C090001">
      <w:start w:val="1"/>
      <w:numFmt w:val="bullet"/>
      <w:lvlText w:val=""/>
      <w:lvlJc w:val="left"/>
      <w:pPr>
        <w:ind w:left="720" w:hanging="360"/>
      </w:pPr>
      <w:rPr>
        <w:rFonts w:ascii="Symbol" w:hAnsi="Symbol" w:hint="default"/>
      </w:rPr>
    </w:lvl>
    <w:lvl w:ilvl="1" w:tplc="F50C6696">
      <w:numFmt w:val="bullet"/>
      <w:lvlText w:val="•"/>
      <w:lvlJc w:val="left"/>
      <w:pPr>
        <w:ind w:left="1440" w:hanging="360"/>
      </w:pPr>
      <w:rPr>
        <w:rFonts w:ascii="Calibri" w:eastAsia="Calibri" w:hAnsi="Calibri" w:cs="Calibri"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CD70963"/>
    <w:multiLevelType w:val="hybridMultilevel"/>
    <w:tmpl w:val="3F5AC8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53343ADB"/>
    <w:multiLevelType w:val="hybridMultilevel"/>
    <w:tmpl w:val="A0A20C36"/>
    <w:lvl w:ilvl="0" w:tplc="71F8A97C">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050029"/>
    <w:multiLevelType w:val="hybridMultilevel"/>
    <w:tmpl w:val="851C297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90F6862"/>
    <w:multiLevelType w:val="hybridMultilevel"/>
    <w:tmpl w:val="99607670"/>
    <w:lvl w:ilvl="0" w:tplc="04090001">
      <w:start w:val="1"/>
      <w:numFmt w:val="bullet"/>
      <w:lvlText w:val=""/>
      <w:lvlJc w:val="left"/>
      <w:pPr>
        <w:ind w:left="720" w:hanging="360"/>
      </w:pPr>
      <w:rPr>
        <w:rFonts w:ascii="Symbol" w:hAnsi="Symbol" w:hint="default"/>
      </w:rPr>
    </w:lvl>
    <w:lvl w:ilvl="1" w:tplc="4738AF7A">
      <w:numFmt w:val="bullet"/>
      <w:lvlText w:val="-"/>
      <w:lvlJc w:val="left"/>
      <w:pPr>
        <w:ind w:left="1440" w:hanging="360"/>
      </w:pPr>
      <w:rPr>
        <w:rFonts w:ascii="Cambria" w:eastAsiaTheme="minorHAnsi" w:hAnsi="Cambria" w:cs="TTFF575F90t00"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60D8C"/>
    <w:multiLevelType w:val="hybridMultilevel"/>
    <w:tmpl w:val="83CA5A58"/>
    <w:lvl w:ilvl="0" w:tplc="6BC86134">
      <w:numFmt w:val="bullet"/>
      <w:lvlText w:val="-"/>
      <w:lvlJc w:val="left"/>
      <w:pPr>
        <w:ind w:left="1080" w:hanging="360"/>
      </w:pPr>
      <w:rPr>
        <w:rFonts w:ascii="Calibri" w:eastAsiaTheme="minorHAnsi"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A4E3395"/>
    <w:multiLevelType w:val="hybridMultilevel"/>
    <w:tmpl w:val="75A82D6A"/>
    <w:lvl w:ilvl="0" w:tplc="DAC8A2A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621351"/>
    <w:multiLevelType w:val="hybridMultilevel"/>
    <w:tmpl w:val="7C9AC7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DD31F4B"/>
    <w:multiLevelType w:val="hybridMultilevel"/>
    <w:tmpl w:val="8604D15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E3308E7"/>
    <w:multiLevelType w:val="hybridMultilevel"/>
    <w:tmpl w:val="26E809C4"/>
    <w:lvl w:ilvl="0" w:tplc="F02A2C32">
      <w:start w:val="1"/>
      <w:numFmt w:val="decimal"/>
      <w:lvlText w:val="%1."/>
      <w:lvlJc w:val="left"/>
      <w:pPr>
        <w:ind w:left="1080" w:hanging="720"/>
      </w:pPr>
      <w:rPr>
        <w:rFonts w:eastAsia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E150AC"/>
    <w:multiLevelType w:val="hybridMultilevel"/>
    <w:tmpl w:val="F35CCEF8"/>
    <w:lvl w:ilvl="0" w:tplc="E7D0B4A0">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B1E6F17"/>
    <w:multiLevelType w:val="hybridMultilevel"/>
    <w:tmpl w:val="3FEA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661FA8"/>
    <w:multiLevelType w:val="hybridMultilevel"/>
    <w:tmpl w:val="6A34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B071A"/>
    <w:multiLevelType w:val="hybridMultilevel"/>
    <w:tmpl w:val="574E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FC438A"/>
    <w:multiLevelType w:val="hybridMultilevel"/>
    <w:tmpl w:val="B6FC5636"/>
    <w:lvl w:ilvl="0" w:tplc="D79292E0">
      <w:start w:val="1"/>
      <w:numFmt w:val="lowerLetter"/>
      <w:lvlText w:val="%1."/>
      <w:lvlJc w:val="left"/>
      <w:pPr>
        <w:ind w:left="1080" w:hanging="360"/>
      </w:pPr>
      <w:rPr>
        <w:rFonts w:ascii="Times New Roman" w:eastAsiaTheme="minorEastAsia" w:hAnsi="Times New Roman" w:cs="Times New Roman"/>
        <w:color w:val="auto"/>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4"/>
  </w:num>
  <w:num w:numId="2">
    <w:abstractNumId w:val="23"/>
  </w:num>
  <w:num w:numId="3">
    <w:abstractNumId w:val="22"/>
  </w:num>
  <w:num w:numId="4">
    <w:abstractNumId w:val="14"/>
  </w:num>
  <w:num w:numId="5">
    <w:abstractNumId w:val="9"/>
  </w:num>
  <w:num w:numId="6">
    <w:abstractNumId w:val="15"/>
  </w:num>
  <w:num w:numId="7">
    <w:abstractNumId w:val="18"/>
  </w:num>
  <w:num w:numId="8">
    <w:abstractNumId w:val="1"/>
  </w:num>
  <w:num w:numId="9">
    <w:abstractNumId w:val="20"/>
  </w:num>
  <w:num w:numId="10">
    <w:abstractNumId w:val="21"/>
  </w:num>
  <w:num w:numId="11">
    <w:abstractNumId w:val="7"/>
  </w:num>
  <w:num w:numId="12">
    <w:abstractNumId w:val="2"/>
  </w:num>
  <w:num w:numId="13">
    <w:abstractNumId w:val="24"/>
  </w:num>
  <w:num w:numId="14">
    <w:abstractNumId w:val="8"/>
  </w:num>
  <w:num w:numId="15">
    <w:abstractNumId w:val="10"/>
  </w:num>
  <w:num w:numId="16">
    <w:abstractNumId w:val="13"/>
  </w:num>
  <w:num w:numId="17">
    <w:abstractNumId w:val="3"/>
  </w:num>
  <w:num w:numId="18">
    <w:abstractNumId w:val="0"/>
  </w:num>
  <w:num w:numId="19">
    <w:abstractNumId w:val="17"/>
  </w:num>
  <w:num w:numId="20">
    <w:abstractNumId w:val="5"/>
  </w:num>
  <w:num w:numId="21">
    <w:abstractNumId w:val="16"/>
  </w:num>
  <w:num w:numId="22">
    <w:abstractNumId w:val="11"/>
  </w:num>
  <w:num w:numId="23">
    <w:abstractNumId w:val="19"/>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EB"/>
    <w:rsid w:val="00127297"/>
    <w:rsid w:val="002A31D9"/>
    <w:rsid w:val="00835D38"/>
    <w:rsid w:val="00C366F1"/>
    <w:rsid w:val="00CA301A"/>
    <w:rsid w:val="00D51A39"/>
    <w:rsid w:val="00F932EB"/>
    <w:rsid w:val="00FB0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50D75-DA45-4EB8-A01D-7E864DC2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2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93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32EB"/>
    <w:rPr>
      <w:sz w:val="20"/>
      <w:szCs w:val="20"/>
    </w:rPr>
  </w:style>
  <w:style w:type="table" w:customStyle="1" w:styleId="TableGrid4">
    <w:name w:val="Table Grid4"/>
    <w:basedOn w:val="TableNormal"/>
    <w:next w:val="TableGrid"/>
    <w:uiPriority w:val="59"/>
    <w:rsid w:val="00F932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F932E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932EB"/>
    <w:rPr>
      <w:vertAlign w:val="superscript"/>
    </w:rPr>
  </w:style>
  <w:style w:type="paragraph" w:styleId="ListParagraph">
    <w:name w:val="List Paragraph"/>
    <w:basedOn w:val="Normal"/>
    <w:uiPriority w:val="34"/>
    <w:qFormat/>
    <w:rsid w:val="00F93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rw@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5342</Words>
  <Characters>30453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Mutavu</dc:creator>
  <cp:keywords/>
  <dc:description/>
  <cp:lastModifiedBy>Jean de Dieu Kayiranga</cp:lastModifiedBy>
  <cp:revision>2</cp:revision>
  <dcterms:created xsi:type="dcterms:W3CDTF">2017-12-26T11:58:00Z</dcterms:created>
  <dcterms:modified xsi:type="dcterms:W3CDTF">2017-12-26T11:58:00Z</dcterms:modified>
</cp:coreProperties>
</file>