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82E" w:rsidRDefault="00BE1F7D" w:rsidP="0093482E">
      <w:pPr>
        <w:jc w:val="center"/>
        <w:rPr>
          <w:rFonts w:ascii="Arial" w:hAnsi="Arial" w:cs="Arial"/>
          <w:b/>
          <w:sz w:val="24"/>
          <w:szCs w:val="24"/>
        </w:rPr>
      </w:pPr>
      <w:r w:rsidRPr="00BE1F7D">
        <w:rPr>
          <w:rFonts w:ascii="Arial" w:hAnsi="Arial" w:cs="Arial"/>
          <w:b/>
          <w:sz w:val="24"/>
          <w:szCs w:val="24"/>
        </w:rPr>
        <w:t>UNITED NATIONS DEVELOPMENT PROGRAMME</w:t>
      </w:r>
    </w:p>
    <w:p w:rsidR="0093482E" w:rsidRDefault="0093482E" w:rsidP="0093482E">
      <w:pPr>
        <w:jc w:val="center"/>
        <w:rPr>
          <w:rFonts w:ascii="Arial" w:hAnsi="Arial" w:cs="Arial"/>
          <w:b/>
          <w:sz w:val="24"/>
          <w:szCs w:val="24"/>
        </w:rPr>
      </w:pPr>
    </w:p>
    <w:p w:rsidR="0093482E" w:rsidRDefault="0093482E" w:rsidP="0093482E">
      <w:pPr>
        <w:jc w:val="center"/>
        <w:rPr>
          <w:rFonts w:ascii="Arial" w:hAnsi="Arial" w:cs="Arial"/>
          <w:b/>
          <w:sz w:val="24"/>
          <w:szCs w:val="24"/>
        </w:rPr>
      </w:pPr>
      <w:r w:rsidRPr="00BE1F7D">
        <w:rPr>
          <w:rFonts w:ascii="Arial" w:hAnsi="Arial" w:cs="Arial"/>
          <w:noProof/>
          <w:sz w:val="24"/>
          <w:szCs w:val="24"/>
        </w:rPr>
        <w:drawing>
          <wp:anchor distT="0" distB="0" distL="114300" distR="114300" simplePos="0" relativeHeight="251660288" behindDoc="1" locked="0" layoutInCell="1" allowOverlap="1" wp14:anchorId="6223A813" wp14:editId="0CF3CD1A">
            <wp:simplePos x="0" y="0"/>
            <wp:positionH relativeFrom="margin">
              <wp:align>left</wp:align>
            </wp:positionH>
            <wp:positionV relativeFrom="paragraph">
              <wp:posOffset>13335</wp:posOffset>
            </wp:positionV>
            <wp:extent cx="524510" cy="962025"/>
            <wp:effectExtent l="0" t="0" r="8890" b="9525"/>
            <wp:wrapSquare wrapText="bothSides"/>
            <wp:docPr id="1"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51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F7D" w:rsidRPr="00BE1F7D" w:rsidRDefault="007658E5" w:rsidP="0093482E">
      <w:pPr>
        <w:jc w:val="center"/>
        <w:rPr>
          <w:rFonts w:ascii="Arial" w:hAnsi="Arial" w:cs="Arial"/>
          <w:b/>
          <w:sz w:val="24"/>
          <w:szCs w:val="24"/>
        </w:rPr>
      </w:pPr>
      <w:r>
        <w:rPr>
          <w:rFonts w:ascii="Arial" w:hAnsi="Arial" w:cs="Arial"/>
          <w:b/>
          <w:sz w:val="24"/>
          <w:szCs w:val="24"/>
        </w:rPr>
        <w:t xml:space="preserve"> </w:t>
      </w:r>
      <w:r w:rsidR="00BE1F7D" w:rsidRPr="00BE1F7D">
        <w:rPr>
          <w:rFonts w:ascii="Arial" w:hAnsi="Arial" w:cs="Arial"/>
          <w:b/>
          <w:sz w:val="24"/>
          <w:szCs w:val="24"/>
        </w:rPr>
        <w:t>Terms of Reference</w:t>
      </w:r>
    </w:p>
    <w:p w:rsidR="00BE1F7D" w:rsidRPr="00BE1F7D" w:rsidRDefault="00BE1F7D" w:rsidP="00BE1F7D">
      <w:pPr>
        <w:jc w:val="center"/>
        <w:rPr>
          <w:rFonts w:ascii="Arial" w:hAnsi="Arial" w:cs="Arial"/>
          <w:b/>
          <w:sz w:val="24"/>
          <w:szCs w:val="24"/>
        </w:rPr>
      </w:pPr>
      <w:r w:rsidRPr="00BE1F7D">
        <w:rPr>
          <w:rFonts w:ascii="Arial" w:hAnsi="Arial" w:cs="Arial"/>
          <w:b/>
          <w:sz w:val="24"/>
          <w:szCs w:val="24"/>
        </w:rPr>
        <w:t>LTA Individual Contractor</w:t>
      </w:r>
    </w:p>
    <w:p w:rsidR="00BE1F7D" w:rsidRDefault="00BE1F7D" w:rsidP="00BE1F7D">
      <w:pPr>
        <w:jc w:val="center"/>
        <w:rPr>
          <w:rFonts w:ascii="Arial" w:hAnsi="Arial" w:cs="Arial"/>
          <w:b/>
          <w:sz w:val="24"/>
          <w:szCs w:val="24"/>
        </w:rPr>
      </w:pPr>
      <w:r w:rsidRPr="00BE1F7D">
        <w:rPr>
          <w:rFonts w:ascii="Arial" w:hAnsi="Arial" w:cs="Arial"/>
          <w:b/>
          <w:sz w:val="24"/>
          <w:szCs w:val="24"/>
        </w:rPr>
        <w:t>Beth Woroniuk</w:t>
      </w:r>
    </w:p>
    <w:p w:rsidR="00F01C74" w:rsidRPr="0061537E" w:rsidRDefault="00B941AF">
      <w:pPr>
        <w:rPr>
          <w:rFonts w:ascii="Arial" w:hAnsi="Arial" w:cs="Arial"/>
          <w:b/>
          <w:sz w:val="24"/>
          <w:szCs w:val="24"/>
        </w:rPr>
      </w:pPr>
      <w:r w:rsidRPr="0061537E">
        <w:rPr>
          <w:rFonts w:ascii="Arial" w:hAnsi="Arial" w:cs="Arial"/>
          <w:b/>
          <w:sz w:val="24"/>
          <w:szCs w:val="24"/>
        </w:rPr>
        <w:t>T</w:t>
      </w:r>
      <w:r w:rsidR="00BE1F7D">
        <w:rPr>
          <w:rFonts w:ascii="Arial" w:hAnsi="Arial" w:cs="Arial"/>
          <w:b/>
          <w:sz w:val="24"/>
          <w:szCs w:val="24"/>
        </w:rPr>
        <w:t>erms of Reference</w:t>
      </w:r>
      <w:r w:rsidR="00AE7A0F">
        <w:rPr>
          <w:rStyle w:val="FootnoteReference"/>
          <w:rFonts w:ascii="Arial" w:hAnsi="Arial" w:cs="Arial"/>
          <w:b/>
          <w:sz w:val="24"/>
          <w:szCs w:val="24"/>
        </w:rPr>
        <w:footnoteReference w:id="1"/>
      </w:r>
      <w:r w:rsidRPr="0061537E">
        <w:rPr>
          <w:rFonts w:ascii="Arial" w:hAnsi="Arial" w:cs="Arial"/>
          <w:b/>
          <w:sz w:val="24"/>
          <w:szCs w:val="24"/>
        </w:rPr>
        <w:t xml:space="preserve"> for </w:t>
      </w:r>
      <w:r w:rsidR="00AA180E">
        <w:rPr>
          <w:rFonts w:ascii="Arial" w:hAnsi="Arial" w:cs="Arial"/>
          <w:b/>
          <w:sz w:val="24"/>
          <w:szCs w:val="24"/>
        </w:rPr>
        <w:t xml:space="preserve">UNDP </w:t>
      </w:r>
      <w:r w:rsidRPr="0061537E">
        <w:rPr>
          <w:rFonts w:ascii="Arial" w:hAnsi="Arial" w:cs="Arial"/>
          <w:b/>
          <w:sz w:val="24"/>
          <w:szCs w:val="24"/>
        </w:rPr>
        <w:t xml:space="preserve">Gender </w:t>
      </w:r>
      <w:r w:rsidR="008A530F">
        <w:rPr>
          <w:rFonts w:ascii="Arial" w:hAnsi="Arial" w:cs="Arial"/>
          <w:b/>
          <w:sz w:val="24"/>
          <w:szCs w:val="24"/>
        </w:rPr>
        <w:t xml:space="preserve">Equality </w:t>
      </w:r>
      <w:r w:rsidRPr="0061537E">
        <w:rPr>
          <w:rFonts w:ascii="Arial" w:hAnsi="Arial" w:cs="Arial"/>
          <w:b/>
          <w:sz w:val="24"/>
          <w:szCs w:val="24"/>
        </w:rPr>
        <w:t>Seal Assessment</w:t>
      </w:r>
    </w:p>
    <w:p w:rsidR="00B941AF" w:rsidRPr="0061537E" w:rsidRDefault="00B941AF">
      <w:pPr>
        <w:rPr>
          <w:rFonts w:ascii="Arial" w:hAnsi="Arial" w:cs="Arial"/>
          <w:b/>
          <w:sz w:val="24"/>
          <w:szCs w:val="24"/>
        </w:rPr>
      </w:pPr>
      <w:r w:rsidRPr="0061537E">
        <w:rPr>
          <w:rFonts w:ascii="Arial" w:hAnsi="Arial" w:cs="Arial"/>
          <w:b/>
          <w:sz w:val="24"/>
          <w:szCs w:val="24"/>
        </w:rPr>
        <w:t>Background</w:t>
      </w:r>
    </w:p>
    <w:p w:rsidR="00CE2749" w:rsidRPr="00CE2749" w:rsidRDefault="00CE2749" w:rsidP="00345056">
      <w:pPr>
        <w:spacing w:after="0" w:line="240" w:lineRule="auto"/>
        <w:rPr>
          <w:rFonts w:ascii="Arial" w:hAnsi="Arial" w:cs="Arial"/>
          <w:sz w:val="24"/>
          <w:szCs w:val="24"/>
        </w:rPr>
      </w:pPr>
      <w:r w:rsidRPr="00CE2749">
        <w:rPr>
          <w:rFonts w:ascii="Arial" w:hAnsi="Arial" w:cs="Arial"/>
          <w:sz w:val="24"/>
          <w:szCs w:val="24"/>
        </w:rPr>
        <w:t>The Gender Equality Seal is a corporate certification process that recognizes good performance of UNDP Country Offices (COs) in delivering transformational gender results. It is a tool for empowering managers and accelerating changes needed to support countries’ gender equality goals. The Gender Seal establishes minimum acceptable quality standards. Country offices are certified based on a review of their gender equality accomplishments. The Seal is also a learning platform that supports learning and innovative thinking on gender mainstreaming.</w:t>
      </w:r>
    </w:p>
    <w:p w:rsidR="00345056" w:rsidRDefault="00345056" w:rsidP="00345056">
      <w:pPr>
        <w:spacing w:after="0" w:line="240" w:lineRule="auto"/>
        <w:rPr>
          <w:rFonts w:ascii="Arial" w:hAnsi="Arial" w:cs="Arial"/>
          <w:sz w:val="24"/>
          <w:szCs w:val="24"/>
        </w:rPr>
      </w:pPr>
    </w:p>
    <w:p w:rsidR="00CE2749" w:rsidRDefault="00CE2749" w:rsidP="00345056">
      <w:pPr>
        <w:spacing w:after="0" w:line="240" w:lineRule="auto"/>
        <w:rPr>
          <w:rFonts w:ascii="Arial" w:hAnsi="Arial" w:cs="Arial"/>
          <w:sz w:val="24"/>
          <w:szCs w:val="24"/>
        </w:rPr>
      </w:pPr>
      <w:r w:rsidRPr="00CE2749">
        <w:rPr>
          <w:rFonts w:ascii="Arial" w:hAnsi="Arial" w:cs="Arial"/>
          <w:sz w:val="24"/>
          <w:szCs w:val="24"/>
        </w:rPr>
        <w:t>Four years and two successful pilot phases after the Seal was launched in 2011, 3</w:t>
      </w:r>
      <w:r w:rsidR="00371F86">
        <w:rPr>
          <w:rFonts w:ascii="Arial" w:hAnsi="Arial" w:cs="Arial"/>
          <w:sz w:val="24"/>
          <w:szCs w:val="24"/>
        </w:rPr>
        <w:t>2</w:t>
      </w:r>
      <w:r w:rsidRPr="00CE2749">
        <w:rPr>
          <w:rFonts w:ascii="Arial" w:hAnsi="Arial" w:cs="Arial"/>
          <w:sz w:val="24"/>
          <w:szCs w:val="24"/>
        </w:rPr>
        <w:t xml:space="preserve"> out of 177 UNDP country offices (17.51%) applied to the Gender Seal pilot phase 2. Whilst 29 (16.38%) completed the process, 25 (14.12%) were fully certified, receiving gold, silver or bronze Seals. 3 received gold (Cuba, Egypt, Nicaragua).</w:t>
      </w:r>
      <w:r w:rsidR="00AE7A0F">
        <w:rPr>
          <w:rStyle w:val="FootnoteReference"/>
          <w:rFonts w:ascii="Arial" w:hAnsi="Arial" w:cs="Arial"/>
          <w:sz w:val="24"/>
          <w:szCs w:val="24"/>
        </w:rPr>
        <w:footnoteReference w:id="2"/>
      </w:r>
      <w:r w:rsidRPr="00CE2749">
        <w:rPr>
          <w:rFonts w:ascii="Arial" w:hAnsi="Arial" w:cs="Arial"/>
          <w:sz w:val="24"/>
          <w:szCs w:val="24"/>
        </w:rPr>
        <w:t xml:space="preserve"> </w:t>
      </w:r>
      <w:r w:rsidR="0022480A">
        <w:rPr>
          <w:rFonts w:ascii="Arial" w:hAnsi="Arial" w:cs="Arial"/>
          <w:sz w:val="24"/>
          <w:szCs w:val="24"/>
        </w:rPr>
        <w:t>This year (2015-16) 28 countries are taking part in the Seal and 24</w:t>
      </w:r>
      <w:r w:rsidRPr="00CE2749">
        <w:rPr>
          <w:rFonts w:ascii="Arial" w:hAnsi="Arial" w:cs="Arial"/>
          <w:sz w:val="24"/>
          <w:szCs w:val="24"/>
        </w:rPr>
        <w:t xml:space="preserve"> </w:t>
      </w:r>
      <w:r w:rsidR="0022480A">
        <w:rPr>
          <w:rFonts w:ascii="Arial" w:hAnsi="Arial" w:cs="Arial"/>
          <w:sz w:val="24"/>
          <w:szCs w:val="24"/>
        </w:rPr>
        <w:t xml:space="preserve">are taking part in the Baseline preparation exercise for the Seal. </w:t>
      </w:r>
      <w:r w:rsidRPr="00CE2749">
        <w:rPr>
          <w:rFonts w:ascii="Arial" w:hAnsi="Arial" w:cs="Arial"/>
          <w:sz w:val="24"/>
          <w:szCs w:val="24"/>
        </w:rPr>
        <w:t>The Seal has come to be recognized in the organization as a tool for resolving the question of fragmented gender mainstreaming efforts/successes by providing a holistic framework for integrating all UNDP’s domains of work in order to support learning, organizational change and sustainable development results. It’s also recognized as a tool for empowering managers and accelerating changes needed to support countries’ gender equality goals.</w:t>
      </w:r>
    </w:p>
    <w:p w:rsidR="00345056" w:rsidRDefault="00345056" w:rsidP="00345056">
      <w:pPr>
        <w:spacing w:after="0" w:line="240" w:lineRule="auto"/>
        <w:rPr>
          <w:rFonts w:ascii="Arial" w:hAnsi="Arial" w:cs="Arial"/>
          <w:sz w:val="24"/>
          <w:szCs w:val="24"/>
        </w:rPr>
      </w:pPr>
    </w:p>
    <w:p w:rsidR="00487E31" w:rsidRDefault="00CE2749" w:rsidP="00345056">
      <w:pPr>
        <w:spacing w:after="0" w:line="240" w:lineRule="auto"/>
        <w:rPr>
          <w:rFonts w:ascii="Arial" w:hAnsi="Arial" w:cs="Arial"/>
          <w:sz w:val="24"/>
          <w:szCs w:val="24"/>
        </w:rPr>
      </w:pPr>
      <w:r w:rsidRPr="00CE2749">
        <w:rPr>
          <w:rFonts w:ascii="Arial" w:hAnsi="Arial" w:cs="Arial"/>
          <w:sz w:val="24"/>
          <w:szCs w:val="24"/>
        </w:rPr>
        <w:t xml:space="preserve">We would like to assess whether the </w:t>
      </w:r>
      <w:r>
        <w:rPr>
          <w:rFonts w:ascii="Arial" w:hAnsi="Arial" w:cs="Arial"/>
          <w:sz w:val="24"/>
          <w:szCs w:val="24"/>
        </w:rPr>
        <w:t xml:space="preserve">Gender Equality </w:t>
      </w:r>
      <w:r w:rsidRPr="00CE2749">
        <w:rPr>
          <w:rFonts w:ascii="Arial" w:hAnsi="Arial" w:cs="Arial"/>
          <w:sz w:val="24"/>
          <w:szCs w:val="24"/>
        </w:rPr>
        <w:t xml:space="preserve">Seal is a tool to accelerate internal, institutional change only; or if the Seal’s holistic approach has a real impact on both internal transformation that in turn improves development results. </w:t>
      </w:r>
      <w:r w:rsidR="00D850F2" w:rsidRPr="00D850F2">
        <w:rPr>
          <w:rFonts w:ascii="Arial" w:hAnsi="Arial" w:cs="Arial"/>
          <w:sz w:val="24"/>
          <w:szCs w:val="24"/>
        </w:rPr>
        <w:t xml:space="preserve">The </w:t>
      </w:r>
      <w:proofErr w:type="gramStart"/>
      <w:r w:rsidR="00D850F2" w:rsidRPr="00D850F2">
        <w:rPr>
          <w:rFonts w:ascii="Arial" w:hAnsi="Arial" w:cs="Arial"/>
          <w:sz w:val="24"/>
          <w:szCs w:val="24"/>
        </w:rPr>
        <w:t xml:space="preserve">GADN  </w:t>
      </w:r>
      <w:r w:rsidR="000F15E2" w:rsidRPr="00D850F2">
        <w:rPr>
          <w:rFonts w:ascii="Arial" w:hAnsi="Arial" w:cs="Arial"/>
          <w:sz w:val="24"/>
          <w:szCs w:val="24"/>
        </w:rPr>
        <w:t>T</w:t>
      </w:r>
      <w:r w:rsidR="00D850F2" w:rsidRPr="00D850F2">
        <w:rPr>
          <w:rFonts w:ascii="Arial" w:hAnsi="Arial" w:cs="Arial"/>
          <w:sz w:val="24"/>
          <w:szCs w:val="24"/>
        </w:rPr>
        <w:t>heory</w:t>
      </w:r>
      <w:proofErr w:type="gramEnd"/>
      <w:r w:rsidR="00D850F2" w:rsidRPr="00D850F2">
        <w:rPr>
          <w:rFonts w:ascii="Arial" w:hAnsi="Arial" w:cs="Arial"/>
          <w:sz w:val="24"/>
          <w:szCs w:val="24"/>
        </w:rPr>
        <w:t xml:space="preserve"> of Change</w:t>
      </w:r>
      <w:r w:rsidR="00B02853">
        <w:rPr>
          <w:rStyle w:val="FootnoteReference"/>
          <w:rFonts w:ascii="Arial" w:hAnsi="Arial" w:cs="Arial"/>
          <w:sz w:val="24"/>
          <w:szCs w:val="24"/>
        </w:rPr>
        <w:footnoteReference w:id="3"/>
      </w:r>
      <w:r w:rsidR="00D850F2" w:rsidRPr="00D850F2">
        <w:rPr>
          <w:rFonts w:ascii="Arial" w:hAnsi="Arial" w:cs="Arial"/>
          <w:sz w:val="24"/>
          <w:szCs w:val="24"/>
        </w:rPr>
        <w:t xml:space="preserve"> is useful for framing this.</w:t>
      </w:r>
      <w:r w:rsidR="000F15E2" w:rsidRPr="00D850F2">
        <w:rPr>
          <w:rFonts w:ascii="Arial" w:hAnsi="Arial" w:cs="Arial"/>
          <w:sz w:val="24"/>
          <w:szCs w:val="24"/>
        </w:rPr>
        <w:t xml:space="preserve"> </w:t>
      </w:r>
      <w:r w:rsidRPr="00CE2749">
        <w:rPr>
          <w:rFonts w:ascii="Arial" w:hAnsi="Arial" w:cs="Arial"/>
          <w:sz w:val="24"/>
          <w:szCs w:val="24"/>
        </w:rPr>
        <w:t xml:space="preserve">The assessment will focus on the process of the Gender Seal, the strengths and challenges of the process and lessons learned for rolling out as a corporate certification initiative.  It will also assess what impact the institutional changes have had on development results. </w:t>
      </w:r>
      <w:r w:rsidR="008A530F">
        <w:rPr>
          <w:rFonts w:ascii="Arial" w:hAnsi="Arial" w:cs="Arial"/>
          <w:sz w:val="24"/>
          <w:szCs w:val="24"/>
        </w:rPr>
        <w:t xml:space="preserve">The focus of the assessment </w:t>
      </w:r>
      <w:r w:rsidR="00487E31">
        <w:rPr>
          <w:rFonts w:ascii="Arial" w:hAnsi="Arial" w:cs="Arial"/>
          <w:sz w:val="24"/>
          <w:szCs w:val="24"/>
        </w:rPr>
        <w:t>will be on learning from the Seal and the changes it has brought about, in order to improve the Seal as a corporate certification process in the future.</w:t>
      </w:r>
      <w:r w:rsidR="00DF04ED">
        <w:rPr>
          <w:rFonts w:ascii="Arial" w:hAnsi="Arial" w:cs="Arial"/>
          <w:sz w:val="24"/>
          <w:szCs w:val="24"/>
        </w:rPr>
        <w:t xml:space="preserve"> We would also like to learn from the Seal experience of countries in crisis/ post-crisis situations in order to strengthen the Seal. </w:t>
      </w:r>
    </w:p>
    <w:p w:rsidR="00345056" w:rsidRDefault="00345056" w:rsidP="00345056">
      <w:pPr>
        <w:spacing w:after="0" w:line="240" w:lineRule="auto"/>
        <w:rPr>
          <w:rFonts w:ascii="Arial" w:hAnsi="Arial" w:cs="Arial"/>
          <w:sz w:val="24"/>
          <w:szCs w:val="24"/>
        </w:rPr>
      </w:pPr>
    </w:p>
    <w:p w:rsidR="00B941AF" w:rsidRPr="0061537E" w:rsidRDefault="00CE2749" w:rsidP="00345056">
      <w:pPr>
        <w:spacing w:after="0" w:line="240" w:lineRule="auto"/>
        <w:rPr>
          <w:rFonts w:ascii="Arial" w:hAnsi="Arial" w:cs="Arial"/>
          <w:sz w:val="24"/>
          <w:szCs w:val="24"/>
        </w:rPr>
      </w:pPr>
      <w:r w:rsidRPr="00CE2749">
        <w:rPr>
          <w:rFonts w:ascii="Arial" w:hAnsi="Arial" w:cs="Arial"/>
          <w:sz w:val="24"/>
          <w:szCs w:val="24"/>
        </w:rPr>
        <w:lastRenderedPageBreak/>
        <w:t>The mandate for this assessment is found in the 2015 Gender Evaluation of the Gender Equality Strategy.</w:t>
      </w:r>
      <w:r w:rsidR="00AE7A0F">
        <w:rPr>
          <w:rStyle w:val="FootnoteReference"/>
          <w:rFonts w:ascii="Arial" w:hAnsi="Arial" w:cs="Arial"/>
          <w:sz w:val="24"/>
          <w:szCs w:val="24"/>
        </w:rPr>
        <w:footnoteReference w:id="4"/>
      </w:r>
      <w:r w:rsidR="00B941AF" w:rsidRPr="0061537E">
        <w:rPr>
          <w:rFonts w:ascii="Arial" w:hAnsi="Arial" w:cs="Arial"/>
          <w:sz w:val="24"/>
          <w:szCs w:val="24"/>
        </w:rPr>
        <w:t xml:space="preserve"> </w:t>
      </w:r>
    </w:p>
    <w:p w:rsidR="00345056" w:rsidRDefault="00345056" w:rsidP="00345056">
      <w:pPr>
        <w:spacing w:after="0" w:line="240" w:lineRule="auto"/>
        <w:rPr>
          <w:rFonts w:ascii="Arial" w:hAnsi="Arial" w:cs="Arial"/>
          <w:b/>
          <w:sz w:val="24"/>
          <w:szCs w:val="24"/>
        </w:rPr>
      </w:pPr>
    </w:p>
    <w:p w:rsidR="00B941AF" w:rsidRPr="00B941AF" w:rsidRDefault="00B941AF" w:rsidP="00345056">
      <w:pPr>
        <w:spacing w:after="0" w:line="240" w:lineRule="auto"/>
        <w:rPr>
          <w:rFonts w:ascii="Arial" w:hAnsi="Arial" w:cs="Arial"/>
          <w:b/>
          <w:sz w:val="24"/>
          <w:szCs w:val="24"/>
        </w:rPr>
      </w:pPr>
      <w:r w:rsidRPr="00B941AF">
        <w:rPr>
          <w:rFonts w:ascii="Arial" w:hAnsi="Arial" w:cs="Arial"/>
          <w:b/>
          <w:sz w:val="24"/>
          <w:szCs w:val="24"/>
        </w:rPr>
        <w:t>Purpose</w:t>
      </w:r>
    </w:p>
    <w:p w:rsidR="00B941AF" w:rsidRDefault="00B941AF" w:rsidP="00345056">
      <w:pPr>
        <w:spacing w:after="0" w:line="240" w:lineRule="auto"/>
        <w:rPr>
          <w:rFonts w:ascii="Arial" w:hAnsi="Arial" w:cs="Arial"/>
          <w:sz w:val="24"/>
          <w:szCs w:val="24"/>
        </w:rPr>
      </w:pPr>
      <w:r>
        <w:rPr>
          <w:rFonts w:ascii="Arial" w:hAnsi="Arial" w:cs="Arial"/>
          <w:sz w:val="24"/>
          <w:szCs w:val="24"/>
        </w:rPr>
        <w:t xml:space="preserve">To examine the impact of the gender equality seal certification process in order to </w:t>
      </w:r>
      <w:r w:rsidR="008A530F">
        <w:rPr>
          <w:rFonts w:ascii="Arial" w:hAnsi="Arial" w:cs="Arial"/>
          <w:sz w:val="24"/>
          <w:szCs w:val="24"/>
        </w:rPr>
        <w:t xml:space="preserve">learn from the process and </w:t>
      </w:r>
      <w:r>
        <w:rPr>
          <w:rFonts w:ascii="Arial" w:hAnsi="Arial" w:cs="Arial"/>
          <w:sz w:val="24"/>
          <w:szCs w:val="24"/>
        </w:rPr>
        <w:t>help develop the Seal as a corporate certification in</w:t>
      </w:r>
      <w:r w:rsidR="00B25E61">
        <w:rPr>
          <w:rFonts w:ascii="Arial" w:hAnsi="Arial" w:cs="Arial"/>
          <w:sz w:val="24"/>
          <w:szCs w:val="24"/>
        </w:rPr>
        <w:t>i</w:t>
      </w:r>
      <w:r>
        <w:rPr>
          <w:rFonts w:ascii="Arial" w:hAnsi="Arial" w:cs="Arial"/>
          <w:sz w:val="24"/>
          <w:szCs w:val="24"/>
        </w:rPr>
        <w:t>tiative strategically and sustainably in the future.</w:t>
      </w:r>
      <w:r w:rsidR="00AE7A0F">
        <w:rPr>
          <w:rStyle w:val="FootnoteReference"/>
          <w:rFonts w:ascii="Arial" w:hAnsi="Arial" w:cs="Arial"/>
          <w:sz w:val="24"/>
          <w:szCs w:val="24"/>
        </w:rPr>
        <w:footnoteReference w:id="5"/>
      </w:r>
      <w:r>
        <w:rPr>
          <w:rFonts w:ascii="Arial" w:hAnsi="Arial" w:cs="Arial"/>
          <w:sz w:val="24"/>
          <w:szCs w:val="24"/>
        </w:rPr>
        <w:t xml:space="preserve"> </w:t>
      </w:r>
    </w:p>
    <w:p w:rsidR="00345056" w:rsidRDefault="00345056" w:rsidP="00345056">
      <w:pPr>
        <w:spacing w:after="0" w:line="240" w:lineRule="auto"/>
        <w:rPr>
          <w:rFonts w:ascii="Arial" w:hAnsi="Arial" w:cs="Arial"/>
          <w:b/>
          <w:sz w:val="24"/>
          <w:szCs w:val="24"/>
        </w:rPr>
      </w:pPr>
    </w:p>
    <w:p w:rsidR="00B941AF" w:rsidRPr="00B941AF" w:rsidRDefault="00B941AF" w:rsidP="00345056">
      <w:pPr>
        <w:spacing w:after="0" w:line="240" w:lineRule="auto"/>
        <w:rPr>
          <w:rFonts w:ascii="Arial" w:hAnsi="Arial" w:cs="Arial"/>
          <w:b/>
          <w:sz w:val="24"/>
          <w:szCs w:val="24"/>
        </w:rPr>
      </w:pPr>
      <w:r w:rsidRPr="00B941AF">
        <w:rPr>
          <w:rFonts w:ascii="Arial" w:hAnsi="Arial" w:cs="Arial"/>
          <w:b/>
          <w:sz w:val="24"/>
          <w:szCs w:val="24"/>
        </w:rPr>
        <w:t>Objectives</w:t>
      </w:r>
    </w:p>
    <w:p w:rsidR="00F60AD1" w:rsidRDefault="00B941AF" w:rsidP="00345056">
      <w:pPr>
        <w:pStyle w:val="ListParagraph"/>
        <w:numPr>
          <w:ilvl w:val="0"/>
          <w:numId w:val="9"/>
        </w:numPr>
        <w:spacing w:after="0" w:line="240" w:lineRule="auto"/>
        <w:rPr>
          <w:rFonts w:ascii="Arial" w:hAnsi="Arial" w:cs="Arial"/>
          <w:sz w:val="24"/>
          <w:szCs w:val="24"/>
        </w:rPr>
      </w:pPr>
      <w:r w:rsidRPr="00B941AF">
        <w:rPr>
          <w:rFonts w:ascii="Arial" w:hAnsi="Arial" w:cs="Arial"/>
          <w:sz w:val="24"/>
          <w:szCs w:val="24"/>
        </w:rPr>
        <w:t xml:space="preserve">To assess the Seal’s contribution to </w:t>
      </w:r>
      <w:r w:rsidR="007C2FBF">
        <w:rPr>
          <w:rFonts w:ascii="Arial" w:hAnsi="Arial" w:cs="Arial"/>
          <w:sz w:val="24"/>
          <w:szCs w:val="24"/>
        </w:rPr>
        <w:t xml:space="preserve">improve programming/development results for gender equality through </w:t>
      </w:r>
      <w:r w:rsidR="003C3636">
        <w:rPr>
          <w:rFonts w:ascii="Arial" w:hAnsi="Arial" w:cs="Arial"/>
          <w:sz w:val="24"/>
          <w:szCs w:val="24"/>
        </w:rPr>
        <w:t>internal transformation</w:t>
      </w:r>
      <w:r w:rsidR="007C2FBF">
        <w:rPr>
          <w:rFonts w:ascii="Arial" w:hAnsi="Arial" w:cs="Arial"/>
          <w:sz w:val="24"/>
          <w:szCs w:val="24"/>
        </w:rPr>
        <w:t>.</w:t>
      </w:r>
      <w:r w:rsidR="003C3636">
        <w:rPr>
          <w:rFonts w:ascii="Arial" w:hAnsi="Arial" w:cs="Arial"/>
          <w:sz w:val="24"/>
          <w:szCs w:val="24"/>
        </w:rPr>
        <w:t xml:space="preserve"> </w:t>
      </w:r>
    </w:p>
    <w:p w:rsidR="00B941AF" w:rsidRPr="00B941AF" w:rsidRDefault="00487E31" w:rsidP="00345056">
      <w:pPr>
        <w:pStyle w:val="ListParagraph"/>
        <w:numPr>
          <w:ilvl w:val="0"/>
          <w:numId w:val="9"/>
        </w:numPr>
        <w:spacing w:after="0" w:line="240" w:lineRule="auto"/>
        <w:rPr>
          <w:rFonts w:ascii="Arial" w:hAnsi="Arial" w:cs="Arial"/>
          <w:sz w:val="24"/>
          <w:szCs w:val="24"/>
        </w:rPr>
      </w:pPr>
      <w:r>
        <w:rPr>
          <w:rFonts w:ascii="Arial" w:hAnsi="Arial" w:cs="Arial"/>
          <w:sz w:val="24"/>
          <w:szCs w:val="24"/>
        </w:rPr>
        <w:t>To document and learn from</w:t>
      </w:r>
      <w:r w:rsidR="006B721E">
        <w:rPr>
          <w:rFonts w:ascii="Arial" w:hAnsi="Arial" w:cs="Arial"/>
          <w:sz w:val="24"/>
          <w:szCs w:val="24"/>
        </w:rPr>
        <w:t xml:space="preserve"> the</w:t>
      </w:r>
      <w:r w:rsidR="00B941AF" w:rsidRPr="00B941AF">
        <w:rPr>
          <w:rFonts w:ascii="Arial" w:hAnsi="Arial" w:cs="Arial"/>
          <w:sz w:val="24"/>
          <w:szCs w:val="24"/>
        </w:rPr>
        <w:t xml:space="preserve"> process</w:t>
      </w:r>
      <w:r w:rsidR="006B721E">
        <w:rPr>
          <w:rFonts w:ascii="Arial" w:hAnsi="Arial" w:cs="Arial"/>
          <w:sz w:val="24"/>
          <w:szCs w:val="24"/>
        </w:rPr>
        <w:t xml:space="preserve"> until now</w:t>
      </w:r>
      <w:r w:rsidR="00B941AF" w:rsidRPr="00B941AF">
        <w:rPr>
          <w:rFonts w:ascii="Arial" w:hAnsi="Arial" w:cs="Arial"/>
          <w:sz w:val="24"/>
          <w:szCs w:val="24"/>
        </w:rPr>
        <w:t>, including the methodology, resources required, sustainability of seal interventions and recertification</w:t>
      </w:r>
    </w:p>
    <w:p w:rsidR="00B941AF" w:rsidRPr="00B941AF" w:rsidRDefault="00B941AF" w:rsidP="00345056">
      <w:pPr>
        <w:pStyle w:val="ListParagraph"/>
        <w:numPr>
          <w:ilvl w:val="0"/>
          <w:numId w:val="9"/>
        </w:numPr>
        <w:spacing w:after="0" w:line="240" w:lineRule="auto"/>
        <w:rPr>
          <w:rFonts w:ascii="Arial" w:hAnsi="Arial" w:cs="Arial"/>
          <w:sz w:val="24"/>
          <w:szCs w:val="24"/>
        </w:rPr>
      </w:pPr>
      <w:r w:rsidRPr="00B941AF">
        <w:rPr>
          <w:rFonts w:ascii="Arial" w:hAnsi="Arial" w:cs="Arial"/>
          <w:sz w:val="24"/>
          <w:szCs w:val="24"/>
        </w:rPr>
        <w:t xml:space="preserve">To </w:t>
      </w:r>
      <w:r w:rsidR="007C2FBF" w:rsidRPr="00B941AF">
        <w:rPr>
          <w:rFonts w:ascii="Arial" w:hAnsi="Arial" w:cs="Arial"/>
          <w:sz w:val="24"/>
          <w:szCs w:val="24"/>
        </w:rPr>
        <w:t>analyze</w:t>
      </w:r>
      <w:r w:rsidRPr="00B941AF">
        <w:rPr>
          <w:rFonts w:ascii="Arial" w:hAnsi="Arial" w:cs="Arial"/>
          <w:sz w:val="24"/>
          <w:szCs w:val="24"/>
        </w:rPr>
        <w:t xml:space="preserve"> the supporting factors necessary for COs to achieve the gold seal</w:t>
      </w:r>
    </w:p>
    <w:p w:rsidR="0022480A" w:rsidRDefault="0022480A" w:rsidP="00345056">
      <w:pPr>
        <w:spacing w:after="0" w:line="240" w:lineRule="auto"/>
        <w:rPr>
          <w:rFonts w:ascii="Arial" w:hAnsi="Arial" w:cs="Arial"/>
          <w:sz w:val="24"/>
          <w:szCs w:val="24"/>
        </w:rPr>
      </w:pPr>
    </w:p>
    <w:p w:rsidR="00CE2749" w:rsidRPr="00D850F2" w:rsidRDefault="003A3798" w:rsidP="00345056">
      <w:pPr>
        <w:spacing w:after="0" w:line="240" w:lineRule="auto"/>
        <w:rPr>
          <w:rFonts w:ascii="Arial" w:hAnsi="Arial" w:cs="Arial"/>
          <w:sz w:val="24"/>
          <w:szCs w:val="24"/>
        </w:rPr>
      </w:pPr>
      <w:r w:rsidRPr="00D850F2">
        <w:rPr>
          <w:rFonts w:ascii="Arial" w:hAnsi="Arial" w:cs="Arial"/>
          <w:sz w:val="24"/>
          <w:szCs w:val="24"/>
        </w:rPr>
        <w:t xml:space="preserve">A useful way of conceptualizing the assessment and TOR is </w:t>
      </w:r>
      <w:proofErr w:type="spellStart"/>
      <w:r w:rsidRPr="00D850F2">
        <w:rPr>
          <w:rFonts w:ascii="Arial" w:hAnsi="Arial" w:cs="Arial"/>
          <w:sz w:val="24"/>
          <w:szCs w:val="24"/>
        </w:rPr>
        <w:t>Gender@Work’s</w:t>
      </w:r>
      <w:proofErr w:type="spellEnd"/>
      <w:r w:rsidRPr="00D850F2">
        <w:rPr>
          <w:rFonts w:ascii="Arial" w:hAnsi="Arial" w:cs="Arial"/>
          <w:sz w:val="24"/>
          <w:szCs w:val="24"/>
        </w:rPr>
        <w:t xml:space="preserve"> framework connecting organizational change; institutional change and gender equality. For an organization intervening to change gender-biased institutions, change must happen outside the organization and within. The organization itself must have certain capabilities and cultural attributes. An analysis of what we are trying to change within the organization </w:t>
      </w:r>
      <w:r w:rsidR="00535EEC" w:rsidRPr="00D850F2">
        <w:rPr>
          <w:rFonts w:ascii="Arial" w:hAnsi="Arial" w:cs="Arial"/>
          <w:sz w:val="24"/>
          <w:szCs w:val="24"/>
        </w:rPr>
        <w:t>and</w:t>
      </w:r>
      <w:r w:rsidRPr="00D850F2">
        <w:rPr>
          <w:rFonts w:ascii="Arial" w:hAnsi="Arial" w:cs="Arial"/>
          <w:sz w:val="24"/>
          <w:szCs w:val="24"/>
        </w:rPr>
        <w:t xml:space="preserve"> how the organization has changed towards this ideal is important. </w:t>
      </w:r>
      <w:r w:rsidR="006B721E">
        <w:rPr>
          <w:rFonts w:ascii="Arial" w:hAnsi="Arial" w:cs="Arial"/>
          <w:sz w:val="24"/>
          <w:szCs w:val="24"/>
        </w:rPr>
        <w:t xml:space="preserve">The framework can </w:t>
      </w:r>
      <w:r w:rsidR="00535EEC" w:rsidRPr="00D850F2">
        <w:rPr>
          <w:rFonts w:ascii="Arial" w:hAnsi="Arial" w:cs="Arial"/>
          <w:sz w:val="24"/>
          <w:szCs w:val="24"/>
        </w:rPr>
        <w:t xml:space="preserve">guide </w:t>
      </w:r>
      <w:r w:rsidRPr="00D850F2">
        <w:rPr>
          <w:rFonts w:ascii="Arial" w:hAnsi="Arial" w:cs="Arial"/>
          <w:sz w:val="24"/>
          <w:szCs w:val="24"/>
        </w:rPr>
        <w:t>an assessment of what changes the organizatio</w:t>
      </w:r>
      <w:r w:rsidR="00FC4DE8">
        <w:rPr>
          <w:rFonts w:ascii="Arial" w:hAnsi="Arial" w:cs="Arial"/>
          <w:sz w:val="24"/>
          <w:szCs w:val="24"/>
        </w:rPr>
        <w:t>n has experienced in each of</w:t>
      </w:r>
      <w:r w:rsidRPr="00D850F2">
        <w:rPr>
          <w:rFonts w:ascii="Arial" w:hAnsi="Arial" w:cs="Arial"/>
          <w:sz w:val="24"/>
          <w:szCs w:val="24"/>
        </w:rPr>
        <w:t xml:space="preserve"> 5 spheres (including Politics;</w:t>
      </w:r>
      <w:r w:rsidR="00535EEC" w:rsidRPr="00D850F2">
        <w:rPr>
          <w:rFonts w:ascii="Arial" w:hAnsi="Arial" w:cs="Arial"/>
          <w:sz w:val="24"/>
          <w:szCs w:val="24"/>
        </w:rPr>
        <w:t xml:space="preserve"> organizational politics;</w:t>
      </w:r>
      <w:r w:rsidRPr="00D850F2">
        <w:rPr>
          <w:rFonts w:ascii="Arial" w:hAnsi="Arial" w:cs="Arial"/>
          <w:sz w:val="24"/>
          <w:szCs w:val="24"/>
        </w:rPr>
        <w:t xml:space="preserve"> In</w:t>
      </w:r>
      <w:r w:rsidR="00491300" w:rsidRPr="00D850F2">
        <w:rPr>
          <w:rFonts w:ascii="Arial" w:hAnsi="Arial" w:cs="Arial"/>
          <w:sz w:val="24"/>
          <w:szCs w:val="24"/>
        </w:rPr>
        <w:t>s</w:t>
      </w:r>
      <w:r w:rsidRPr="00D850F2">
        <w:rPr>
          <w:rFonts w:ascii="Arial" w:hAnsi="Arial" w:cs="Arial"/>
          <w:sz w:val="24"/>
          <w:szCs w:val="24"/>
        </w:rPr>
        <w:t>titutional culture; organizational process; programmatic interventions). Where these conditions are present, we can assume that it makes it more li</w:t>
      </w:r>
      <w:r w:rsidR="00FC4DE8">
        <w:rPr>
          <w:rFonts w:ascii="Arial" w:hAnsi="Arial" w:cs="Arial"/>
          <w:sz w:val="24"/>
          <w:szCs w:val="24"/>
        </w:rPr>
        <w:t xml:space="preserve">kely that the organization </w:t>
      </w:r>
      <w:r w:rsidRPr="00D850F2">
        <w:rPr>
          <w:rFonts w:ascii="Arial" w:hAnsi="Arial" w:cs="Arial"/>
          <w:sz w:val="24"/>
          <w:szCs w:val="24"/>
        </w:rPr>
        <w:t>will promote gender equality</w:t>
      </w:r>
      <w:r w:rsidR="007C2FBF">
        <w:rPr>
          <w:rFonts w:ascii="Arial" w:hAnsi="Arial" w:cs="Arial"/>
          <w:sz w:val="24"/>
          <w:szCs w:val="24"/>
        </w:rPr>
        <w:t xml:space="preserve"> and improve its impact and development results</w:t>
      </w:r>
      <w:r w:rsidR="00B02853">
        <w:rPr>
          <w:rFonts w:ascii="Arial" w:hAnsi="Arial" w:cs="Arial"/>
          <w:sz w:val="24"/>
          <w:szCs w:val="24"/>
        </w:rPr>
        <w:t>.</w:t>
      </w:r>
      <w:r w:rsidR="00B02853">
        <w:rPr>
          <w:rStyle w:val="FootnoteReference"/>
          <w:rFonts w:ascii="Arial" w:hAnsi="Arial" w:cs="Arial"/>
          <w:sz w:val="24"/>
          <w:szCs w:val="24"/>
        </w:rPr>
        <w:footnoteReference w:id="6"/>
      </w:r>
    </w:p>
    <w:p w:rsidR="003A3798" w:rsidRPr="00D850F2" w:rsidRDefault="003A3798" w:rsidP="00345056">
      <w:pPr>
        <w:spacing w:after="0" w:line="240" w:lineRule="auto"/>
        <w:rPr>
          <w:rFonts w:ascii="Arial" w:hAnsi="Arial" w:cs="Arial"/>
          <w:sz w:val="24"/>
          <w:szCs w:val="24"/>
        </w:rPr>
      </w:pPr>
    </w:p>
    <w:p w:rsidR="00532685" w:rsidRDefault="00532685" w:rsidP="00345056">
      <w:pPr>
        <w:spacing w:after="0" w:line="240" w:lineRule="auto"/>
        <w:rPr>
          <w:rFonts w:ascii="Arial" w:hAnsi="Arial" w:cs="Arial"/>
          <w:b/>
        </w:rPr>
      </w:pPr>
      <w:r>
        <w:rPr>
          <w:rFonts w:ascii="Arial" w:hAnsi="Arial" w:cs="Arial"/>
          <w:b/>
        </w:rPr>
        <w:t>Key research questions</w:t>
      </w:r>
    </w:p>
    <w:p w:rsidR="00532685" w:rsidRDefault="00532685" w:rsidP="00345056">
      <w:pPr>
        <w:spacing w:after="0" w:line="240" w:lineRule="auto"/>
        <w:rPr>
          <w:rFonts w:ascii="Arial" w:hAnsi="Arial" w:cs="Arial"/>
          <w:b/>
        </w:rPr>
      </w:pPr>
    </w:p>
    <w:p w:rsidR="00DE7B6A" w:rsidRDefault="00532685" w:rsidP="00532685">
      <w:pPr>
        <w:pStyle w:val="ListParagraph"/>
        <w:numPr>
          <w:ilvl w:val="0"/>
          <w:numId w:val="18"/>
        </w:numPr>
        <w:spacing w:after="0" w:line="240" w:lineRule="auto"/>
        <w:rPr>
          <w:rFonts w:ascii="Arial" w:hAnsi="Arial" w:cs="Arial"/>
          <w:sz w:val="24"/>
          <w:szCs w:val="24"/>
        </w:rPr>
      </w:pPr>
      <w:r w:rsidRPr="00DE7B6A">
        <w:rPr>
          <w:rFonts w:ascii="Arial" w:hAnsi="Arial" w:cs="Arial"/>
        </w:rPr>
        <w:t xml:space="preserve">What is the </w:t>
      </w:r>
      <w:r w:rsidRPr="00DE7B6A">
        <w:rPr>
          <w:rFonts w:ascii="Arial" w:hAnsi="Arial" w:cs="Arial"/>
          <w:sz w:val="24"/>
          <w:szCs w:val="24"/>
        </w:rPr>
        <w:t xml:space="preserve">Seal’s contribution to </w:t>
      </w:r>
      <w:r w:rsidR="00933801" w:rsidRPr="00DE7B6A">
        <w:rPr>
          <w:rFonts w:ascii="Arial" w:hAnsi="Arial" w:cs="Arial"/>
          <w:sz w:val="24"/>
          <w:szCs w:val="24"/>
        </w:rPr>
        <w:t>improv</w:t>
      </w:r>
      <w:r w:rsidR="0033168F" w:rsidRPr="00DE7B6A">
        <w:rPr>
          <w:rFonts w:ascii="Arial" w:hAnsi="Arial" w:cs="Arial"/>
          <w:sz w:val="24"/>
          <w:szCs w:val="24"/>
        </w:rPr>
        <w:t>ing</w:t>
      </w:r>
      <w:r w:rsidR="00933801" w:rsidRPr="00DE7B6A">
        <w:rPr>
          <w:rFonts w:ascii="Arial" w:hAnsi="Arial" w:cs="Arial"/>
          <w:sz w:val="24"/>
          <w:szCs w:val="24"/>
        </w:rPr>
        <w:t xml:space="preserve"> programming and development results for gender equality through internal transformation/changes?</w:t>
      </w:r>
    </w:p>
    <w:p w:rsidR="00532685" w:rsidRPr="00532685" w:rsidRDefault="00532685" w:rsidP="00532685">
      <w:pPr>
        <w:pStyle w:val="ListParagraph"/>
        <w:numPr>
          <w:ilvl w:val="0"/>
          <w:numId w:val="18"/>
        </w:numPr>
        <w:spacing w:after="0" w:line="240" w:lineRule="auto"/>
        <w:rPr>
          <w:rFonts w:ascii="Arial" w:hAnsi="Arial" w:cs="Arial"/>
          <w:sz w:val="24"/>
          <w:szCs w:val="24"/>
        </w:rPr>
      </w:pPr>
      <w:r w:rsidRPr="00532685">
        <w:rPr>
          <w:rFonts w:ascii="Arial" w:hAnsi="Arial" w:cs="Arial"/>
          <w:sz w:val="24"/>
          <w:szCs w:val="24"/>
        </w:rPr>
        <w:t>How can we</w:t>
      </w:r>
      <w:r w:rsidR="00DF04ED">
        <w:rPr>
          <w:rFonts w:ascii="Arial" w:hAnsi="Arial" w:cs="Arial"/>
          <w:sz w:val="24"/>
          <w:szCs w:val="24"/>
        </w:rPr>
        <w:t xml:space="preserve"> strengthen </w:t>
      </w:r>
      <w:r w:rsidR="00933801" w:rsidRPr="00532685">
        <w:rPr>
          <w:rFonts w:ascii="Arial" w:hAnsi="Arial" w:cs="Arial"/>
          <w:sz w:val="24"/>
          <w:szCs w:val="24"/>
        </w:rPr>
        <w:t>the certification process</w:t>
      </w:r>
      <w:r w:rsidR="00933801">
        <w:rPr>
          <w:rFonts w:ascii="Arial" w:hAnsi="Arial" w:cs="Arial"/>
          <w:sz w:val="24"/>
          <w:szCs w:val="24"/>
        </w:rPr>
        <w:t xml:space="preserve"> </w:t>
      </w:r>
      <w:r w:rsidR="007C2FBF">
        <w:rPr>
          <w:rFonts w:ascii="Arial" w:hAnsi="Arial" w:cs="Arial"/>
          <w:sz w:val="24"/>
          <w:szCs w:val="24"/>
        </w:rPr>
        <w:t>(including the timing, benchmarking tool, three levels system, etc.)?</w:t>
      </w:r>
    </w:p>
    <w:p w:rsidR="00933801" w:rsidRPr="00532685" w:rsidRDefault="00933801" w:rsidP="00933801">
      <w:pPr>
        <w:pStyle w:val="ListParagraph"/>
        <w:numPr>
          <w:ilvl w:val="0"/>
          <w:numId w:val="18"/>
        </w:numPr>
        <w:spacing w:after="0" w:line="240" w:lineRule="auto"/>
        <w:rPr>
          <w:rFonts w:ascii="Arial" w:hAnsi="Arial" w:cs="Arial"/>
          <w:b/>
        </w:rPr>
      </w:pPr>
      <w:r w:rsidRPr="00532685">
        <w:rPr>
          <w:rFonts w:ascii="Arial" w:hAnsi="Arial" w:cs="Arial"/>
          <w:sz w:val="24"/>
          <w:szCs w:val="24"/>
        </w:rPr>
        <w:t>What are the factors of success</w:t>
      </w:r>
      <w:r w:rsidR="007C2FBF">
        <w:rPr>
          <w:rFonts w:ascii="Arial" w:hAnsi="Arial" w:cs="Arial"/>
          <w:sz w:val="24"/>
          <w:szCs w:val="24"/>
        </w:rPr>
        <w:t xml:space="preserve"> of this initiative</w:t>
      </w:r>
      <w:r w:rsidRPr="00532685">
        <w:rPr>
          <w:rFonts w:ascii="Arial" w:hAnsi="Arial" w:cs="Arial"/>
          <w:sz w:val="24"/>
          <w:szCs w:val="24"/>
        </w:rPr>
        <w:t>?</w:t>
      </w:r>
    </w:p>
    <w:p w:rsidR="00532685" w:rsidRPr="00532685" w:rsidRDefault="00532685" w:rsidP="00532685">
      <w:pPr>
        <w:pStyle w:val="ListParagraph"/>
        <w:numPr>
          <w:ilvl w:val="0"/>
          <w:numId w:val="18"/>
        </w:numPr>
        <w:spacing w:after="0" w:line="240" w:lineRule="auto"/>
        <w:rPr>
          <w:rFonts w:ascii="Arial" w:hAnsi="Arial" w:cs="Arial"/>
          <w:sz w:val="24"/>
          <w:szCs w:val="24"/>
        </w:rPr>
      </w:pPr>
      <w:r>
        <w:rPr>
          <w:rFonts w:ascii="Arial" w:hAnsi="Arial" w:cs="Arial"/>
          <w:sz w:val="24"/>
          <w:szCs w:val="24"/>
        </w:rPr>
        <w:t>What are the recommendations for future sustainability of the Seal and the changes it bring</w:t>
      </w:r>
      <w:r w:rsidR="00DF04ED">
        <w:rPr>
          <w:rFonts w:ascii="Arial" w:hAnsi="Arial" w:cs="Arial"/>
          <w:sz w:val="24"/>
          <w:szCs w:val="24"/>
        </w:rPr>
        <w:t>s</w:t>
      </w:r>
      <w:r>
        <w:rPr>
          <w:rFonts w:ascii="Arial" w:hAnsi="Arial" w:cs="Arial"/>
          <w:sz w:val="24"/>
          <w:szCs w:val="24"/>
        </w:rPr>
        <w:t xml:space="preserve"> about</w:t>
      </w:r>
      <w:r w:rsidRPr="00532685">
        <w:rPr>
          <w:rFonts w:ascii="Arial" w:hAnsi="Arial" w:cs="Arial"/>
          <w:sz w:val="24"/>
          <w:szCs w:val="24"/>
        </w:rPr>
        <w:t>?</w:t>
      </w:r>
    </w:p>
    <w:p w:rsidR="0033168F" w:rsidRDefault="0033168F" w:rsidP="00F90564">
      <w:pPr>
        <w:spacing w:after="0" w:line="240" w:lineRule="auto"/>
        <w:rPr>
          <w:rFonts w:ascii="Arial" w:hAnsi="Arial" w:cs="Arial"/>
          <w:b/>
          <w:sz w:val="24"/>
          <w:szCs w:val="24"/>
        </w:rPr>
      </w:pPr>
    </w:p>
    <w:p w:rsidR="00944C98" w:rsidRPr="007E6058" w:rsidRDefault="00944C98" w:rsidP="00F90564">
      <w:pPr>
        <w:spacing w:after="0" w:line="240" w:lineRule="auto"/>
        <w:rPr>
          <w:rFonts w:ascii="Arial" w:hAnsi="Arial" w:cs="Arial"/>
          <w:b/>
          <w:sz w:val="24"/>
          <w:szCs w:val="24"/>
        </w:rPr>
      </w:pPr>
      <w:r w:rsidRPr="007E6058">
        <w:rPr>
          <w:rFonts w:ascii="Arial" w:hAnsi="Arial" w:cs="Arial"/>
          <w:b/>
          <w:sz w:val="24"/>
          <w:szCs w:val="24"/>
        </w:rPr>
        <w:t>Methodology</w:t>
      </w:r>
    </w:p>
    <w:p w:rsidR="00FC4DE8" w:rsidRDefault="00FC4DE8" w:rsidP="00345056">
      <w:pPr>
        <w:spacing w:after="0" w:line="240" w:lineRule="auto"/>
        <w:ind w:left="60"/>
        <w:rPr>
          <w:rFonts w:ascii="Arial" w:hAnsi="Arial" w:cs="Arial"/>
          <w:sz w:val="24"/>
          <w:szCs w:val="24"/>
        </w:rPr>
      </w:pPr>
      <w:r>
        <w:rPr>
          <w:rFonts w:ascii="Arial" w:hAnsi="Arial" w:cs="Arial"/>
          <w:sz w:val="24"/>
          <w:szCs w:val="24"/>
        </w:rPr>
        <w:t>An</w:t>
      </w:r>
      <w:r w:rsidRPr="00FC4DE8">
        <w:rPr>
          <w:rFonts w:ascii="Arial" w:hAnsi="Arial" w:cs="Arial"/>
          <w:sz w:val="24"/>
          <w:szCs w:val="24"/>
        </w:rPr>
        <w:t xml:space="preserve"> important initial exercise will be to develop a Theory of Change for </w:t>
      </w:r>
      <w:r>
        <w:rPr>
          <w:rFonts w:ascii="Arial" w:hAnsi="Arial" w:cs="Arial"/>
          <w:sz w:val="24"/>
          <w:szCs w:val="24"/>
        </w:rPr>
        <w:t xml:space="preserve">the Gender Seal’s contribution to Gender Equality during the time frame. This will </w:t>
      </w:r>
      <w:r w:rsidRPr="00FC4DE8">
        <w:rPr>
          <w:rFonts w:ascii="Arial" w:hAnsi="Arial" w:cs="Arial"/>
          <w:sz w:val="24"/>
          <w:szCs w:val="24"/>
        </w:rPr>
        <w:t>highlight the logic underpinning</w:t>
      </w:r>
      <w:r w:rsidR="00F16384">
        <w:rPr>
          <w:rFonts w:ascii="Arial" w:hAnsi="Arial" w:cs="Arial"/>
          <w:sz w:val="24"/>
          <w:szCs w:val="24"/>
        </w:rPr>
        <w:t xml:space="preserve"> the </w:t>
      </w:r>
      <w:r>
        <w:rPr>
          <w:rFonts w:ascii="Arial" w:hAnsi="Arial" w:cs="Arial"/>
          <w:sz w:val="24"/>
          <w:szCs w:val="24"/>
        </w:rPr>
        <w:t>approach</w:t>
      </w:r>
      <w:r w:rsidRPr="00FC4DE8">
        <w:rPr>
          <w:rFonts w:ascii="Arial" w:hAnsi="Arial" w:cs="Arial"/>
          <w:sz w:val="24"/>
          <w:szCs w:val="24"/>
        </w:rPr>
        <w:t xml:space="preserve">, its assumptions and risks. </w:t>
      </w:r>
    </w:p>
    <w:p w:rsidR="00FC4DE8" w:rsidRDefault="00FC4DE8" w:rsidP="00345056">
      <w:pPr>
        <w:spacing w:after="0" w:line="240" w:lineRule="auto"/>
        <w:ind w:left="60"/>
        <w:rPr>
          <w:rFonts w:ascii="Arial" w:hAnsi="Arial" w:cs="Arial"/>
          <w:sz w:val="24"/>
          <w:szCs w:val="24"/>
        </w:rPr>
      </w:pPr>
    </w:p>
    <w:p w:rsidR="00BA740A" w:rsidRDefault="0033168F" w:rsidP="00345056">
      <w:pPr>
        <w:spacing w:after="0" w:line="240" w:lineRule="auto"/>
        <w:ind w:left="60"/>
        <w:rPr>
          <w:rFonts w:ascii="Arial" w:hAnsi="Arial" w:cs="Arial"/>
          <w:sz w:val="24"/>
          <w:szCs w:val="24"/>
        </w:rPr>
      </w:pPr>
      <w:r w:rsidRPr="0033168F">
        <w:rPr>
          <w:rFonts w:ascii="Arial" w:hAnsi="Arial" w:cs="Arial"/>
          <w:sz w:val="24"/>
          <w:szCs w:val="24"/>
        </w:rPr>
        <w:t xml:space="preserve">The assessment will take a participatory, learning approach. </w:t>
      </w:r>
      <w:r w:rsidR="00CE2749">
        <w:rPr>
          <w:rFonts w:ascii="Arial" w:hAnsi="Arial" w:cs="Arial"/>
          <w:sz w:val="24"/>
          <w:szCs w:val="24"/>
        </w:rPr>
        <w:t>As we are looking at the changes brought about as a result of the Seal, much of this is based on a qualitativ</w:t>
      </w:r>
      <w:r w:rsidR="00785490">
        <w:rPr>
          <w:rFonts w:ascii="Arial" w:hAnsi="Arial" w:cs="Arial"/>
          <w:sz w:val="24"/>
          <w:szCs w:val="24"/>
        </w:rPr>
        <w:t>e assessment</w:t>
      </w:r>
      <w:r w:rsidR="00CE2749">
        <w:rPr>
          <w:rFonts w:ascii="Arial" w:hAnsi="Arial" w:cs="Arial"/>
          <w:sz w:val="24"/>
          <w:szCs w:val="24"/>
        </w:rPr>
        <w:t xml:space="preserve"> of staff’s perceptions</w:t>
      </w:r>
      <w:r w:rsidR="00BA740A">
        <w:rPr>
          <w:rFonts w:ascii="Arial" w:hAnsi="Arial" w:cs="Arial"/>
          <w:sz w:val="24"/>
          <w:szCs w:val="24"/>
        </w:rPr>
        <w:t xml:space="preserve"> and also review of relevant documentation</w:t>
      </w:r>
      <w:r w:rsidR="00CE2749">
        <w:rPr>
          <w:rFonts w:ascii="Arial" w:hAnsi="Arial" w:cs="Arial"/>
          <w:sz w:val="24"/>
          <w:szCs w:val="24"/>
        </w:rPr>
        <w:t xml:space="preserve">. </w:t>
      </w:r>
    </w:p>
    <w:p w:rsidR="00BA740A" w:rsidRDefault="00BA740A" w:rsidP="00345056">
      <w:pPr>
        <w:spacing w:after="0" w:line="240" w:lineRule="auto"/>
        <w:ind w:left="60"/>
        <w:rPr>
          <w:rFonts w:ascii="Arial" w:hAnsi="Arial" w:cs="Arial"/>
          <w:sz w:val="24"/>
          <w:szCs w:val="24"/>
        </w:rPr>
      </w:pPr>
    </w:p>
    <w:p w:rsidR="003204B8" w:rsidRDefault="00BA740A" w:rsidP="003204B8">
      <w:pPr>
        <w:spacing w:after="0" w:line="240" w:lineRule="auto"/>
        <w:rPr>
          <w:rFonts w:ascii="Arial" w:hAnsi="Arial" w:cs="Arial"/>
          <w:sz w:val="24"/>
          <w:szCs w:val="24"/>
        </w:rPr>
      </w:pPr>
      <w:r>
        <w:rPr>
          <w:rFonts w:ascii="Arial" w:hAnsi="Arial" w:cs="Arial"/>
          <w:sz w:val="24"/>
          <w:szCs w:val="24"/>
        </w:rPr>
        <w:lastRenderedPageBreak/>
        <w:t>We</w:t>
      </w:r>
      <w:r w:rsidR="00CE2749">
        <w:rPr>
          <w:rFonts w:ascii="Arial" w:hAnsi="Arial" w:cs="Arial"/>
          <w:sz w:val="24"/>
          <w:szCs w:val="24"/>
        </w:rPr>
        <w:t xml:space="preserve"> will include </w:t>
      </w:r>
      <w:r w:rsidR="00CE2749" w:rsidRPr="00944C98">
        <w:rPr>
          <w:rFonts w:ascii="Arial" w:hAnsi="Arial" w:cs="Arial"/>
          <w:sz w:val="24"/>
          <w:szCs w:val="24"/>
        </w:rPr>
        <w:t>us</w:t>
      </w:r>
      <w:r w:rsidR="00CE2749">
        <w:rPr>
          <w:rFonts w:ascii="Arial" w:hAnsi="Arial" w:cs="Arial"/>
          <w:sz w:val="24"/>
          <w:szCs w:val="24"/>
        </w:rPr>
        <w:t xml:space="preserve">er-friendly participatory tools, and a </w:t>
      </w:r>
      <w:r w:rsidR="00CE2749" w:rsidRPr="00944C98">
        <w:rPr>
          <w:rFonts w:ascii="Arial" w:hAnsi="Arial" w:cs="Arial"/>
          <w:sz w:val="24"/>
          <w:szCs w:val="24"/>
        </w:rPr>
        <w:t xml:space="preserve">mix of methods </w:t>
      </w:r>
      <w:r w:rsidR="00CE2749">
        <w:rPr>
          <w:rFonts w:ascii="Arial" w:hAnsi="Arial" w:cs="Arial"/>
          <w:sz w:val="24"/>
          <w:szCs w:val="24"/>
        </w:rPr>
        <w:t xml:space="preserve">for </w:t>
      </w:r>
      <w:r w:rsidR="00CE2749" w:rsidRPr="00944C98">
        <w:rPr>
          <w:rFonts w:ascii="Arial" w:hAnsi="Arial" w:cs="Arial"/>
          <w:sz w:val="24"/>
          <w:szCs w:val="24"/>
        </w:rPr>
        <w:t>triangulation</w:t>
      </w:r>
      <w:r w:rsidR="00CE2749">
        <w:rPr>
          <w:rFonts w:ascii="Arial" w:hAnsi="Arial" w:cs="Arial"/>
          <w:sz w:val="24"/>
          <w:szCs w:val="24"/>
        </w:rPr>
        <w:t xml:space="preserve">, within the constraints of the budget and practicalities of what can be done over the phone/ online. </w:t>
      </w:r>
      <w:r w:rsidR="00785490">
        <w:rPr>
          <w:rFonts w:ascii="Arial" w:hAnsi="Arial" w:cs="Arial"/>
          <w:sz w:val="24"/>
          <w:szCs w:val="24"/>
        </w:rPr>
        <w:t xml:space="preserve">We can ask staff to tell a story reflecting on the most significant changes, using visual methods such as timelines. </w:t>
      </w:r>
      <w:r w:rsidR="005E565A">
        <w:rPr>
          <w:rFonts w:ascii="Arial" w:hAnsi="Arial" w:cs="Arial"/>
          <w:sz w:val="24"/>
          <w:szCs w:val="24"/>
        </w:rPr>
        <w:t xml:space="preserve">We will also pay attention to who we interview including a mix of participants including </w:t>
      </w:r>
      <w:r w:rsidR="00CE2749">
        <w:rPr>
          <w:rFonts w:ascii="Arial" w:hAnsi="Arial" w:cs="Arial"/>
          <w:sz w:val="24"/>
          <w:szCs w:val="24"/>
        </w:rPr>
        <w:t xml:space="preserve">top management, res rep, </w:t>
      </w:r>
      <w:proofErr w:type="spellStart"/>
      <w:proofErr w:type="gramStart"/>
      <w:r w:rsidR="00CE2749">
        <w:rPr>
          <w:rFonts w:ascii="Arial" w:hAnsi="Arial" w:cs="Arial"/>
          <w:sz w:val="24"/>
          <w:szCs w:val="24"/>
        </w:rPr>
        <w:t>programme</w:t>
      </w:r>
      <w:proofErr w:type="spellEnd"/>
      <w:proofErr w:type="gramEnd"/>
      <w:r w:rsidR="00CE2749">
        <w:rPr>
          <w:rFonts w:ascii="Arial" w:hAnsi="Arial" w:cs="Arial"/>
          <w:sz w:val="24"/>
          <w:szCs w:val="24"/>
        </w:rPr>
        <w:t xml:space="preserve"> staff, those who are and are not part of the seal team</w:t>
      </w:r>
      <w:r w:rsidR="00AA180E">
        <w:rPr>
          <w:rFonts w:ascii="Arial" w:hAnsi="Arial" w:cs="Arial"/>
          <w:sz w:val="24"/>
          <w:szCs w:val="24"/>
        </w:rPr>
        <w:t>, to understand change from different perspectives</w:t>
      </w:r>
      <w:r w:rsidR="00CE2749">
        <w:rPr>
          <w:rFonts w:ascii="Arial" w:hAnsi="Arial" w:cs="Arial"/>
          <w:sz w:val="24"/>
          <w:szCs w:val="24"/>
        </w:rPr>
        <w:t xml:space="preserve">. </w:t>
      </w:r>
      <w:r w:rsidR="005849A8">
        <w:rPr>
          <w:rFonts w:ascii="Arial" w:hAnsi="Arial" w:cs="Arial"/>
          <w:sz w:val="24"/>
          <w:szCs w:val="24"/>
        </w:rPr>
        <w:t>The approach will enable people to reflect on change</w:t>
      </w:r>
      <w:r w:rsidR="00DF04ED">
        <w:rPr>
          <w:rFonts w:ascii="Arial" w:hAnsi="Arial" w:cs="Arial"/>
          <w:sz w:val="24"/>
          <w:szCs w:val="24"/>
        </w:rPr>
        <w:t xml:space="preserve"> at an individual and institutional level</w:t>
      </w:r>
      <w:r w:rsidR="00B85C0A">
        <w:rPr>
          <w:rFonts w:ascii="Arial" w:hAnsi="Arial" w:cs="Arial"/>
          <w:sz w:val="24"/>
          <w:szCs w:val="24"/>
        </w:rPr>
        <w:t>. For example:</w:t>
      </w:r>
      <w:r w:rsidR="005849A8">
        <w:rPr>
          <w:rFonts w:ascii="Arial" w:hAnsi="Arial" w:cs="Arial"/>
          <w:sz w:val="24"/>
          <w:szCs w:val="24"/>
        </w:rPr>
        <w:t xml:space="preserve"> </w:t>
      </w:r>
    </w:p>
    <w:p w:rsidR="00BF34EC" w:rsidRDefault="00BF34EC" w:rsidP="003204B8">
      <w:pPr>
        <w:spacing w:after="0" w:line="240" w:lineRule="auto"/>
        <w:rPr>
          <w:rFonts w:ascii="Arial" w:hAnsi="Arial" w:cs="Arial"/>
          <w:sz w:val="24"/>
          <w:szCs w:val="24"/>
        </w:rPr>
      </w:pPr>
    </w:p>
    <w:p w:rsidR="00B85C0A" w:rsidRDefault="00B85C0A" w:rsidP="003204B8">
      <w:pPr>
        <w:spacing w:after="0" w:line="240" w:lineRule="auto"/>
        <w:rPr>
          <w:rFonts w:ascii="Arial" w:hAnsi="Arial" w:cs="Arial"/>
          <w:sz w:val="24"/>
          <w:szCs w:val="24"/>
        </w:rPr>
      </w:pPr>
      <w:r w:rsidRPr="00B85C0A">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22EC749F" wp14:editId="6442AADC">
                <wp:simplePos x="0" y="0"/>
                <wp:positionH relativeFrom="column">
                  <wp:posOffset>469900</wp:posOffset>
                </wp:positionH>
                <wp:positionV relativeFrom="paragraph">
                  <wp:posOffset>48260</wp:posOffset>
                </wp:positionV>
                <wp:extent cx="5057775" cy="167005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670050"/>
                        </a:xfrm>
                        <a:prstGeom prst="rect">
                          <a:avLst/>
                        </a:prstGeom>
                        <a:solidFill>
                          <a:srgbClr val="FFFFFF"/>
                        </a:solidFill>
                        <a:ln w="9525">
                          <a:solidFill>
                            <a:srgbClr val="000000"/>
                          </a:solidFill>
                          <a:miter lim="800000"/>
                          <a:headEnd/>
                          <a:tailEnd/>
                        </a:ln>
                      </wps:spPr>
                      <wps:txbx>
                        <w:txbxContent>
                          <w:p w:rsidR="00B85C0A" w:rsidRPr="00B85C0A" w:rsidRDefault="00B85C0A" w:rsidP="00B85C0A">
                            <w:pPr>
                              <w:pStyle w:val="ListParagraph"/>
                              <w:numPr>
                                <w:ilvl w:val="0"/>
                                <w:numId w:val="19"/>
                              </w:numPr>
                              <w:spacing w:after="0" w:line="240" w:lineRule="auto"/>
                              <w:rPr>
                                <w:rFonts w:ascii="Arial" w:hAnsi="Arial" w:cs="Arial"/>
                              </w:rPr>
                            </w:pPr>
                            <w:r w:rsidRPr="00B85C0A">
                              <w:rPr>
                                <w:rFonts w:ascii="Arial" w:hAnsi="Arial" w:cs="Arial"/>
                              </w:rPr>
                              <w:t>As a result of the Seal, what has changed for you and your way of thinking?</w:t>
                            </w:r>
                          </w:p>
                          <w:p w:rsidR="00B85C0A" w:rsidRPr="00B85C0A" w:rsidRDefault="00B85C0A" w:rsidP="00B85C0A">
                            <w:pPr>
                              <w:pStyle w:val="ListParagraph"/>
                              <w:numPr>
                                <w:ilvl w:val="0"/>
                                <w:numId w:val="19"/>
                              </w:numPr>
                              <w:spacing w:after="0" w:line="240" w:lineRule="auto"/>
                              <w:rPr>
                                <w:rFonts w:ascii="Arial" w:hAnsi="Arial" w:cs="Arial"/>
                              </w:rPr>
                            </w:pPr>
                            <w:r w:rsidRPr="00B85C0A">
                              <w:rPr>
                                <w:rFonts w:ascii="Arial" w:hAnsi="Arial" w:cs="Arial"/>
                              </w:rPr>
                              <w:t>How are these changes affecting your work and the organization?</w:t>
                            </w:r>
                            <w:r w:rsidR="00933801">
                              <w:rPr>
                                <w:rFonts w:ascii="Arial" w:hAnsi="Arial" w:cs="Arial"/>
                              </w:rPr>
                              <w:t xml:space="preserve"> (special attention to development results)</w:t>
                            </w:r>
                          </w:p>
                          <w:p w:rsidR="00B85C0A" w:rsidRPr="00B85C0A" w:rsidRDefault="00B85C0A" w:rsidP="00B85C0A">
                            <w:pPr>
                              <w:pStyle w:val="ListParagraph"/>
                              <w:numPr>
                                <w:ilvl w:val="0"/>
                                <w:numId w:val="19"/>
                              </w:numPr>
                              <w:spacing w:after="0" w:line="240" w:lineRule="auto"/>
                              <w:rPr>
                                <w:rFonts w:ascii="Arial" w:hAnsi="Arial" w:cs="Arial"/>
                              </w:rPr>
                            </w:pPr>
                            <w:r w:rsidRPr="00B85C0A">
                              <w:rPr>
                                <w:rFonts w:ascii="Arial" w:hAnsi="Arial" w:cs="Arial"/>
                              </w:rPr>
                              <w:t>If this process were to continue, what do you see as the next change needed?</w:t>
                            </w:r>
                          </w:p>
                          <w:p w:rsidR="00B85C0A" w:rsidRDefault="0033168F" w:rsidP="004D0AFC">
                            <w:pPr>
                              <w:pStyle w:val="ListParagraph"/>
                              <w:numPr>
                                <w:ilvl w:val="0"/>
                                <w:numId w:val="19"/>
                              </w:numPr>
                              <w:tabs>
                                <w:tab w:val="left" w:pos="6480"/>
                              </w:tabs>
                              <w:spacing w:after="0" w:line="240" w:lineRule="auto"/>
                              <w:rPr>
                                <w:rFonts w:ascii="Arial" w:hAnsi="Arial" w:cs="Arial"/>
                              </w:rPr>
                            </w:pPr>
                            <w:r>
                              <w:rPr>
                                <w:rFonts w:ascii="Arial" w:hAnsi="Arial" w:cs="Arial"/>
                              </w:rPr>
                              <w:t xml:space="preserve">Given your organizational and country context, </w:t>
                            </w:r>
                            <w:r w:rsidR="00933801">
                              <w:rPr>
                                <w:rFonts w:ascii="Arial" w:hAnsi="Arial" w:cs="Arial"/>
                              </w:rPr>
                              <w:t>d</w:t>
                            </w:r>
                            <w:r w:rsidR="00B85C0A" w:rsidRPr="00B85C0A">
                              <w:rPr>
                                <w:rFonts w:ascii="Arial" w:hAnsi="Arial" w:cs="Arial"/>
                              </w:rPr>
                              <w:t xml:space="preserve">o you see </w:t>
                            </w:r>
                            <w:r w:rsidR="004D0AFC">
                              <w:rPr>
                                <w:rFonts w:ascii="Arial" w:hAnsi="Arial" w:cs="Arial"/>
                              </w:rPr>
                              <w:t xml:space="preserve">the changes you have identified </w:t>
                            </w:r>
                            <w:r>
                              <w:rPr>
                                <w:rFonts w:ascii="Arial" w:hAnsi="Arial" w:cs="Arial"/>
                              </w:rPr>
                              <w:t xml:space="preserve">actually </w:t>
                            </w:r>
                            <w:r w:rsidR="00B85C0A" w:rsidRPr="00B85C0A">
                              <w:rPr>
                                <w:rFonts w:ascii="Arial" w:hAnsi="Arial" w:cs="Arial"/>
                              </w:rPr>
                              <w:t>happening</w:t>
                            </w:r>
                            <w:r w:rsidR="004D0AFC">
                              <w:rPr>
                                <w:rFonts w:ascii="Arial" w:hAnsi="Arial" w:cs="Arial"/>
                              </w:rPr>
                              <w:t xml:space="preserve"> in the future? W</w:t>
                            </w:r>
                            <w:r w:rsidR="00B85C0A" w:rsidRPr="00B85C0A">
                              <w:rPr>
                                <w:rFonts w:ascii="Arial" w:hAnsi="Arial" w:cs="Arial"/>
                              </w:rPr>
                              <w:t>hat more do you think will happen?</w:t>
                            </w:r>
                          </w:p>
                          <w:p w:rsidR="00933801" w:rsidRPr="00933801" w:rsidRDefault="00933801" w:rsidP="00933801">
                            <w:pPr>
                              <w:spacing w:after="0" w:line="240" w:lineRule="auto"/>
                              <w:ind w:left="420"/>
                              <w:rPr>
                                <w:rFonts w:ascii="Arial" w:hAnsi="Arial" w:cs="Arial"/>
                              </w:rPr>
                            </w:pPr>
                          </w:p>
                          <w:p w:rsidR="00B85C0A" w:rsidRDefault="00B85C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C749F" id="_x0000_t202" coordsize="21600,21600" o:spt="202" path="m,l,21600r21600,l21600,xe">
                <v:stroke joinstyle="miter"/>
                <v:path gradientshapeok="t" o:connecttype="rect"/>
              </v:shapetype>
              <v:shape id="Text Box 2" o:spid="_x0000_s1026" type="#_x0000_t202" style="position:absolute;margin-left:37pt;margin-top:3.8pt;width:398.25pt;height:1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">
                <v:textbox>
                  <w:txbxContent>
                    <w:p w:rsidR="00B85C0A" w:rsidRPr="00B85C0A" w:rsidRDefault="00B85C0A" w:rsidP="00B85C0A">
                      <w:pPr>
                        <w:pStyle w:val="ListParagraph"/>
                        <w:numPr>
                          <w:ilvl w:val="0"/>
                          <w:numId w:val="19"/>
                        </w:numPr>
                        <w:spacing w:after="0" w:line="240" w:lineRule="auto"/>
                        <w:rPr>
                          <w:rFonts w:ascii="Arial" w:hAnsi="Arial" w:cs="Arial"/>
                        </w:rPr>
                      </w:pPr>
                      <w:r w:rsidRPr="00B85C0A">
                        <w:rPr>
                          <w:rFonts w:ascii="Arial" w:hAnsi="Arial" w:cs="Arial"/>
                        </w:rPr>
                        <w:t>As a result of the Seal, what has changed for you and your way of thinking?</w:t>
                      </w:r>
                    </w:p>
                    <w:p w:rsidR="00B85C0A" w:rsidRPr="00B85C0A" w:rsidRDefault="00B85C0A" w:rsidP="00B85C0A">
                      <w:pPr>
                        <w:pStyle w:val="ListParagraph"/>
                        <w:numPr>
                          <w:ilvl w:val="0"/>
                          <w:numId w:val="19"/>
                        </w:numPr>
                        <w:spacing w:after="0" w:line="240" w:lineRule="auto"/>
                        <w:rPr>
                          <w:rFonts w:ascii="Arial" w:hAnsi="Arial" w:cs="Arial"/>
                        </w:rPr>
                      </w:pPr>
                      <w:r w:rsidRPr="00B85C0A">
                        <w:rPr>
                          <w:rFonts w:ascii="Arial" w:hAnsi="Arial" w:cs="Arial"/>
                        </w:rPr>
                        <w:t>How are these changes affecting your work and the organization?</w:t>
                      </w:r>
                      <w:r w:rsidR="00933801">
                        <w:rPr>
                          <w:rFonts w:ascii="Arial" w:hAnsi="Arial" w:cs="Arial"/>
                        </w:rPr>
                        <w:t xml:space="preserve"> (special attention to development results)</w:t>
                      </w:r>
                    </w:p>
                    <w:p w:rsidR="00B85C0A" w:rsidRPr="00B85C0A" w:rsidRDefault="00B85C0A" w:rsidP="00B85C0A">
                      <w:pPr>
                        <w:pStyle w:val="ListParagraph"/>
                        <w:numPr>
                          <w:ilvl w:val="0"/>
                          <w:numId w:val="19"/>
                        </w:numPr>
                        <w:spacing w:after="0" w:line="240" w:lineRule="auto"/>
                        <w:rPr>
                          <w:rFonts w:ascii="Arial" w:hAnsi="Arial" w:cs="Arial"/>
                        </w:rPr>
                      </w:pPr>
                      <w:r w:rsidRPr="00B85C0A">
                        <w:rPr>
                          <w:rFonts w:ascii="Arial" w:hAnsi="Arial" w:cs="Arial"/>
                        </w:rPr>
                        <w:t>If this process were to continue, what do you see as the next change needed?</w:t>
                      </w:r>
                    </w:p>
                    <w:p w:rsidR="00B85C0A" w:rsidRDefault="0033168F" w:rsidP="004D0AFC">
                      <w:pPr>
                        <w:pStyle w:val="ListParagraph"/>
                        <w:numPr>
                          <w:ilvl w:val="0"/>
                          <w:numId w:val="19"/>
                        </w:numPr>
                        <w:tabs>
                          <w:tab w:val="left" w:pos="6480"/>
                        </w:tabs>
                        <w:spacing w:after="0" w:line="240" w:lineRule="auto"/>
                        <w:rPr>
                          <w:rFonts w:ascii="Arial" w:hAnsi="Arial" w:cs="Arial"/>
                        </w:rPr>
                      </w:pPr>
                      <w:r>
                        <w:rPr>
                          <w:rFonts w:ascii="Arial" w:hAnsi="Arial" w:cs="Arial"/>
                        </w:rPr>
                        <w:t xml:space="preserve">Given your organizational and country context, </w:t>
                      </w:r>
                      <w:r w:rsidR="00933801">
                        <w:rPr>
                          <w:rFonts w:ascii="Arial" w:hAnsi="Arial" w:cs="Arial"/>
                        </w:rPr>
                        <w:t>d</w:t>
                      </w:r>
                      <w:r w:rsidR="00B85C0A" w:rsidRPr="00B85C0A">
                        <w:rPr>
                          <w:rFonts w:ascii="Arial" w:hAnsi="Arial" w:cs="Arial"/>
                        </w:rPr>
                        <w:t xml:space="preserve">o you see </w:t>
                      </w:r>
                      <w:r w:rsidR="004D0AFC">
                        <w:rPr>
                          <w:rFonts w:ascii="Arial" w:hAnsi="Arial" w:cs="Arial"/>
                        </w:rPr>
                        <w:t xml:space="preserve">the changes you have identified </w:t>
                      </w:r>
                      <w:r>
                        <w:rPr>
                          <w:rFonts w:ascii="Arial" w:hAnsi="Arial" w:cs="Arial"/>
                        </w:rPr>
                        <w:t xml:space="preserve">actually </w:t>
                      </w:r>
                      <w:r w:rsidR="00B85C0A" w:rsidRPr="00B85C0A">
                        <w:rPr>
                          <w:rFonts w:ascii="Arial" w:hAnsi="Arial" w:cs="Arial"/>
                        </w:rPr>
                        <w:t>happening</w:t>
                      </w:r>
                      <w:r w:rsidR="004D0AFC">
                        <w:rPr>
                          <w:rFonts w:ascii="Arial" w:hAnsi="Arial" w:cs="Arial"/>
                        </w:rPr>
                        <w:t xml:space="preserve"> in the future? W</w:t>
                      </w:r>
                      <w:r w:rsidR="00B85C0A" w:rsidRPr="00B85C0A">
                        <w:rPr>
                          <w:rFonts w:ascii="Arial" w:hAnsi="Arial" w:cs="Arial"/>
                        </w:rPr>
                        <w:t>hat more do you think will happen?</w:t>
                      </w:r>
                    </w:p>
                    <w:p w:rsidR="00933801" w:rsidRPr="00933801" w:rsidRDefault="00933801" w:rsidP="00933801">
                      <w:pPr>
                        <w:spacing w:after="0" w:line="240" w:lineRule="auto"/>
                        <w:ind w:left="420"/>
                        <w:rPr>
                          <w:rFonts w:ascii="Arial" w:hAnsi="Arial" w:cs="Arial"/>
                        </w:rPr>
                      </w:pPr>
                    </w:p>
                    <w:p w:rsidR="00B85C0A" w:rsidRDefault="00B85C0A"/>
                  </w:txbxContent>
                </v:textbox>
                <w10:wrap type="square"/>
              </v:shape>
            </w:pict>
          </mc:Fallback>
        </mc:AlternateContent>
      </w:r>
    </w:p>
    <w:p w:rsidR="00B85C0A" w:rsidRDefault="00B85C0A" w:rsidP="003204B8">
      <w:pPr>
        <w:spacing w:after="0" w:line="240" w:lineRule="auto"/>
        <w:rPr>
          <w:rFonts w:ascii="Arial" w:hAnsi="Arial" w:cs="Arial"/>
          <w:sz w:val="24"/>
          <w:szCs w:val="24"/>
        </w:rPr>
      </w:pPr>
    </w:p>
    <w:p w:rsidR="00B85C0A" w:rsidRDefault="00B85C0A" w:rsidP="003204B8">
      <w:pPr>
        <w:spacing w:after="0" w:line="240" w:lineRule="auto"/>
        <w:rPr>
          <w:rFonts w:ascii="Arial" w:hAnsi="Arial" w:cs="Arial"/>
          <w:sz w:val="24"/>
          <w:szCs w:val="24"/>
        </w:rPr>
      </w:pPr>
    </w:p>
    <w:p w:rsidR="00B85C0A" w:rsidRDefault="00B85C0A" w:rsidP="003204B8">
      <w:pPr>
        <w:spacing w:after="0" w:line="240" w:lineRule="auto"/>
        <w:rPr>
          <w:rFonts w:ascii="Arial" w:hAnsi="Arial" w:cs="Arial"/>
          <w:sz w:val="24"/>
          <w:szCs w:val="24"/>
        </w:rPr>
      </w:pPr>
    </w:p>
    <w:p w:rsidR="00B85C0A" w:rsidRDefault="00B85C0A" w:rsidP="003204B8">
      <w:pPr>
        <w:spacing w:after="0" w:line="240" w:lineRule="auto"/>
        <w:rPr>
          <w:rFonts w:ascii="Arial" w:hAnsi="Arial" w:cs="Arial"/>
          <w:sz w:val="24"/>
          <w:szCs w:val="24"/>
        </w:rPr>
      </w:pPr>
    </w:p>
    <w:p w:rsidR="00B85C0A" w:rsidRDefault="00B85C0A" w:rsidP="003204B8">
      <w:pPr>
        <w:spacing w:after="0" w:line="240" w:lineRule="auto"/>
        <w:rPr>
          <w:rFonts w:ascii="Arial" w:hAnsi="Arial" w:cs="Arial"/>
          <w:sz w:val="24"/>
          <w:szCs w:val="24"/>
        </w:rPr>
      </w:pPr>
    </w:p>
    <w:p w:rsidR="003204B8" w:rsidRDefault="003204B8" w:rsidP="00345056">
      <w:pPr>
        <w:spacing w:after="0" w:line="240" w:lineRule="auto"/>
        <w:ind w:left="60"/>
        <w:rPr>
          <w:rFonts w:ascii="Arial" w:hAnsi="Arial" w:cs="Arial"/>
          <w:sz w:val="24"/>
          <w:szCs w:val="24"/>
        </w:rPr>
      </w:pPr>
    </w:p>
    <w:p w:rsidR="00BF34EC" w:rsidRDefault="00BF34EC" w:rsidP="00345056">
      <w:pPr>
        <w:spacing w:after="0" w:line="240" w:lineRule="auto"/>
        <w:ind w:left="60"/>
        <w:rPr>
          <w:rFonts w:ascii="Arial" w:hAnsi="Arial" w:cs="Arial"/>
          <w:sz w:val="24"/>
          <w:szCs w:val="24"/>
        </w:rPr>
      </w:pPr>
    </w:p>
    <w:p w:rsidR="00933801" w:rsidRDefault="00933801" w:rsidP="00345056">
      <w:pPr>
        <w:spacing w:after="0" w:line="240" w:lineRule="auto"/>
        <w:ind w:left="60"/>
        <w:rPr>
          <w:rFonts w:ascii="Arial" w:hAnsi="Arial" w:cs="Arial"/>
          <w:sz w:val="24"/>
          <w:szCs w:val="24"/>
        </w:rPr>
      </w:pPr>
    </w:p>
    <w:p w:rsidR="00933801" w:rsidRDefault="00933801" w:rsidP="00345056">
      <w:pPr>
        <w:spacing w:after="0" w:line="240" w:lineRule="auto"/>
        <w:ind w:left="60"/>
        <w:rPr>
          <w:rFonts w:ascii="Arial" w:hAnsi="Arial" w:cs="Arial"/>
          <w:sz w:val="24"/>
          <w:szCs w:val="24"/>
        </w:rPr>
      </w:pPr>
    </w:p>
    <w:p w:rsidR="007C2FBF" w:rsidRDefault="005849A8" w:rsidP="004D0AFC">
      <w:pPr>
        <w:spacing w:after="0" w:line="240" w:lineRule="auto"/>
        <w:rPr>
          <w:rFonts w:ascii="Arial" w:hAnsi="Arial" w:cs="Arial"/>
          <w:sz w:val="24"/>
          <w:szCs w:val="24"/>
        </w:rPr>
      </w:pPr>
      <w:r w:rsidRPr="004D0AFC">
        <w:rPr>
          <w:rFonts w:ascii="Arial" w:hAnsi="Arial" w:cs="Arial"/>
          <w:sz w:val="24"/>
          <w:szCs w:val="24"/>
        </w:rPr>
        <w:t>Analyzing the way people articulate the changes, will enable an understanding of how people are talking about gender and whether there has been a shift in understanding</w:t>
      </w:r>
      <w:r w:rsidR="00DF04ED" w:rsidRPr="004D0AFC">
        <w:rPr>
          <w:rFonts w:ascii="Arial" w:hAnsi="Arial" w:cs="Arial"/>
          <w:sz w:val="24"/>
          <w:szCs w:val="24"/>
        </w:rPr>
        <w:t xml:space="preserve"> towards a systemic approach. In reflecting on the process, people will share the strengths and challenges.</w:t>
      </w:r>
    </w:p>
    <w:p w:rsidR="004D0AFC" w:rsidRDefault="004D0AFC" w:rsidP="00345056">
      <w:pPr>
        <w:spacing w:after="0" w:line="240" w:lineRule="auto"/>
        <w:ind w:left="60"/>
        <w:rPr>
          <w:rFonts w:ascii="Arial" w:hAnsi="Arial" w:cs="Arial"/>
          <w:sz w:val="24"/>
          <w:szCs w:val="24"/>
        </w:rPr>
      </w:pPr>
    </w:p>
    <w:p w:rsidR="00CE2749" w:rsidRPr="00CE2749" w:rsidRDefault="00CE2749" w:rsidP="00345056">
      <w:pPr>
        <w:spacing w:after="0" w:line="240" w:lineRule="auto"/>
        <w:ind w:left="60"/>
        <w:rPr>
          <w:rFonts w:ascii="Arial" w:hAnsi="Arial" w:cs="Arial"/>
          <w:sz w:val="24"/>
          <w:szCs w:val="24"/>
        </w:rPr>
      </w:pPr>
      <w:r w:rsidRPr="00CE2749">
        <w:rPr>
          <w:rFonts w:ascii="Arial" w:hAnsi="Arial" w:cs="Arial"/>
          <w:sz w:val="24"/>
          <w:szCs w:val="24"/>
        </w:rPr>
        <w:t>Th</w:t>
      </w:r>
      <w:r w:rsidR="0030308F">
        <w:rPr>
          <w:rFonts w:ascii="Arial" w:hAnsi="Arial" w:cs="Arial"/>
          <w:sz w:val="24"/>
          <w:szCs w:val="24"/>
        </w:rPr>
        <w:t xml:space="preserve">e data collection approach likely to </w:t>
      </w:r>
      <w:r w:rsidRPr="00CE2749">
        <w:rPr>
          <w:rFonts w:ascii="Arial" w:hAnsi="Arial" w:cs="Arial"/>
          <w:sz w:val="24"/>
          <w:szCs w:val="24"/>
        </w:rPr>
        <w:t>include</w:t>
      </w:r>
      <w:r w:rsidR="0030308F">
        <w:rPr>
          <w:rFonts w:ascii="Arial" w:hAnsi="Arial" w:cs="Arial"/>
          <w:sz w:val="24"/>
          <w:szCs w:val="24"/>
        </w:rPr>
        <w:t xml:space="preserve"> (</w:t>
      </w:r>
      <w:r w:rsidR="00E01873" w:rsidRPr="00E01873">
        <w:rPr>
          <w:rFonts w:ascii="Arial" w:hAnsi="Arial" w:cs="Arial"/>
          <w:i/>
          <w:sz w:val="24"/>
          <w:szCs w:val="24"/>
        </w:rPr>
        <w:t>most appropriate</w:t>
      </w:r>
      <w:r w:rsidR="00E01873">
        <w:rPr>
          <w:rFonts w:ascii="Arial" w:hAnsi="Arial" w:cs="Arial"/>
          <w:sz w:val="24"/>
          <w:szCs w:val="24"/>
        </w:rPr>
        <w:t xml:space="preserve"> </w:t>
      </w:r>
      <w:r w:rsidR="0030308F" w:rsidRPr="00E01873">
        <w:rPr>
          <w:rFonts w:ascii="Arial" w:hAnsi="Arial" w:cs="Arial"/>
          <w:i/>
          <w:sz w:val="24"/>
          <w:szCs w:val="24"/>
        </w:rPr>
        <w:t>methods and sampling to be finalized by consultant</w:t>
      </w:r>
      <w:r w:rsidR="0030308F">
        <w:rPr>
          <w:rFonts w:ascii="Arial" w:hAnsi="Arial" w:cs="Arial"/>
          <w:sz w:val="24"/>
          <w:szCs w:val="24"/>
        </w:rPr>
        <w:t>)</w:t>
      </w:r>
      <w:r w:rsidRPr="00CE2749">
        <w:rPr>
          <w:rFonts w:ascii="Arial" w:hAnsi="Arial" w:cs="Arial"/>
          <w:sz w:val="24"/>
          <w:szCs w:val="24"/>
        </w:rPr>
        <w:t>:</w:t>
      </w:r>
    </w:p>
    <w:p w:rsidR="008A530F" w:rsidRPr="008A530F" w:rsidRDefault="00CE2749" w:rsidP="00345056">
      <w:pPr>
        <w:pStyle w:val="ListParagraph"/>
        <w:numPr>
          <w:ilvl w:val="0"/>
          <w:numId w:val="16"/>
        </w:numPr>
        <w:spacing w:after="0" w:line="240" w:lineRule="auto"/>
        <w:rPr>
          <w:rFonts w:ascii="Arial" w:hAnsi="Arial" w:cs="Arial"/>
          <w:sz w:val="24"/>
          <w:szCs w:val="24"/>
        </w:rPr>
      </w:pPr>
      <w:r w:rsidRPr="008A530F">
        <w:rPr>
          <w:rFonts w:ascii="Arial" w:hAnsi="Arial" w:cs="Arial"/>
          <w:b/>
          <w:sz w:val="24"/>
          <w:szCs w:val="24"/>
        </w:rPr>
        <w:t>Stakeholder analysis</w:t>
      </w:r>
      <w:r w:rsidRPr="008A530F">
        <w:rPr>
          <w:rFonts w:ascii="Arial" w:hAnsi="Arial" w:cs="Arial"/>
          <w:sz w:val="24"/>
          <w:szCs w:val="24"/>
        </w:rPr>
        <w:t>. An important initial exercise will be to identify the institutional entities and individuals within UNDP involved in planning, management and implementation of Gender Seal activities; the primary target groups of Seal initiatives; and different partners.</w:t>
      </w:r>
    </w:p>
    <w:p w:rsidR="008A530F" w:rsidRDefault="00CE2749" w:rsidP="00345056">
      <w:pPr>
        <w:pStyle w:val="ListParagraph"/>
        <w:numPr>
          <w:ilvl w:val="0"/>
          <w:numId w:val="16"/>
        </w:numPr>
        <w:spacing w:after="0" w:line="240" w:lineRule="auto"/>
        <w:rPr>
          <w:rFonts w:ascii="Arial" w:hAnsi="Arial" w:cs="Arial"/>
          <w:sz w:val="24"/>
          <w:szCs w:val="24"/>
        </w:rPr>
      </w:pPr>
      <w:r w:rsidRPr="008A530F">
        <w:rPr>
          <w:rFonts w:ascii="Arial" w:hAnsi="Arial" w:cs="Arial"/>
          <w:b/>
          <w:sz w:val="24"/>
          <w:szCs w:val="24"/>
        </w:rPr>
        <w:t>Documentation reviews</w:t>
      </w:r>
      <w:r w:rsidRPr="008A530F">
        <w:rPr>
          <w:rFonts w:ascii="Arial" w:hAnsi="Arial" w:cs="Arial"/>
          <w:sz w:val="24"/>
          <w:szCs w:val="24"/>
        </w:rPr>
        <w:t xml:space="preserve">. The assessment will review the information produced by the gender seal process, both by the gender team, </w:t>
      </w:r>
      <w:r w:rsidR="00785490">
        <w:rPr>
          <w:rFonts w:ascii="Arial" w:hAnsi="Arial" w:cs="Arial"/>
          <w:sz w:val="24"/>
          <w:szCs w:val="24"/>
        </w:rPr>
        <w:t>regional offices and from the CO</w:t>
      </w:r>
      <w:r w:rsidRPr="008A530F">
        <w:rPr>
          <w:rFonts w:ascii="Arial" w:hAnsi="Arial" w:cs="Arial"/>
          <w:sz w:val="24"/>
          <w:szCs w:val="24"/>
        </w:rPr>
        <w:t xml:space="preserve">s, particularly using information already collected on </w:t>
      </w:r>
      <w:proofErr w:type="spellStart"/>
      <w:r w:rsidRPr="008A530F">
        <w:rPr>
          <w:rFonts w:ascii="Arial" w:hAnsi="Arial" w:cs="Arial"/>
          <w:sz w:val="24"/>
          <w:szCs w:val="24"/>
        </w:rPr>
        <w:t>sharepoint</w:t>
      </w:r>
      <w:proofErr w:type="spellEnd"/>
      <w:r w:rsidRPr="008A530F">
        <w:rPr>
          <w:rFonts w:ascii="Arial" w:hAnsi="Arial" w:cs="Arial"/>
          <w:sz w:val="24"/>
          <w:szCs w:val="24"/>
        </w:rPr>
        <w:t>/gender seal intranet</w:t>
      </w:r>
      <w:r w:rsidR="004D0AFC">
        <w:rPr>
          <w:rFonts w:ascii="Arial" w:hAnsi="Arial" w:cs="Arial"/>
          <w:sz w:val="24"/>
          <w:szCs w:val="24"/>
        </w:rPr>
        <w:t xml:space="preserve">, including webinars (veteran country seal talk), journey report </w:t>
      </w:r>
      <w:proofErr w:type="spellStart"/>
      <w:r w:rsidR="004D0AFC">
        <w:rPr>
          <w:rFonts w:ascii="Arial" w:hAnsi="Arial" w:cs="Arial"/>
          <w:sz w:val="24"/>
          <w:szCs w:val="24"/>
        </w:rPr>
        <w:t>etc</w:t>
      </w:r>
      <w:proofErr w:type="spellEnd"/>
    </w:p>
    <w:p w:rsidR="00BA740A" w:rsidRPr="008A530F" w:rsidRDefault="00BA740A" w:rsidP="00345056">
      <w:pPr>
        <w:pStyle w:val="ListParagraph"/>
        <w:numPr>
          <w:ilvl w:val="0"/>
          <w:numId w:val="16"/>
        </w:numPr>
        <w:spacing w:after="0" w:line="240" w:lineRule="auto"/>
        <w:rPr>
          <w:rFonts w:ascii="Arial" w:hAnsi="Arial" w:cs="Arial"/>
          <w:sz w:val="24"/>
          <w:szCs w:val="24"/>
        </w:rPr>
      </w:pPr>
      <w:r>
        <w:rPr>
          <w:rFonts w:ascii="Arial" w:hAnsi="Arial" w:cs="Arial"/>
          <w:b/>
          <w:sz w:val="24"/>
          <w:szCs w:val="24"/>
        </w:rPr>
        <w:t xml:space="preserve">Review of tools </w:t>
      </w:r>
      <w:r w:rsidRPr="00DE7B6A">
        <w:rPr>
          <w:rFonts w:ascii="Arial" w:hAnsi="Arial" w:cs="Arial"/>
          <w:sz w:val="24"/>
          <w:szCs w:val="24"/>
        </w:rPr>
        <w:t>such as the benchmarking matrixes, certification reports, guidelines, online self-assessment</w:t>
      </w:r>
      <w:r>
        <w:rPr>
          <w:rFonts w:ascii="Arial" w:hAnsi="Arial" w:cs="Arial"/>
          <w:sz w:val="24"/>
          <w:szCs w:val="24"/>
        </w:rPr>
        <w:t xml:space="preserve"> tool, etc.</w:t>
      </w:r>
    </w:p>
    <w:p w:rsidR="008A530F" w:rsidRPr="008A530F" w:rsidRDefault="008A530F" w:rsidP="00345056">
      <w:pPr>
        <w:pStyle w:val="ListParagraph"/>
        <w:numPr>
          <w:ilvl w:val="0"/>
          <w:numId w:val="16"/>
        </w:numPr>
        <w:spacing w:after="0" w:line="240" w:lineRule="auto"/>
        <w:rPr>
          <w:rFonts w:ascii="Arial" w:hAnsi="Arial" w:cs="Arial"/>
          <w:sz w:val="24"/>
          <w:szCs w:val="24"/>
        </w:rPr>
      </w:pPr>
      <w:r w:rsidRPr="008A530F">
        <w:rPr>
          <w:rFonts w:ascii="Arial" w:hAnsi="Arial" w:cs="Arial"/>
          <w:b/>
          <w:sz w:val="24"/>
          <w:szCs w:val="24"/>
        </w:rPr>
        <w:t xml:space="preserve">Focus group with gender team </w:t>
      </w:r>
      <w:r w:rsidRPr="008A530F">
        <w:rPr>
          <w:rFonts w:ascii="Arial" w:hAnsi="Arial" w:cs="Arial"/>
          <w:sz w:val="24"/>
          <w:szCs w:val="24"/>
        </w:rPr>
        <w:t xml:space="preserve">We will carry out a focus group to raise key questions </w:t>
      </w:r>
      <w:r>
        <w:rPr>
          <w:rFonts w:ascii="Arial" w:hAnsi="Arial" w:cs="Arial"/>
          <w:sz w:val="24"/>
          <w:szCs w:val="24"/>
        </w:rPr>
        <w:t xml:space="preserve">and test </w:t>
      </w:r>
      <w:r w:rsidRPr="008A530F">
        <w:rPr>
          <w:rFonts w:ascii="Arial" w:hAnsi="Arial" w:cs="Arial"/>
          <w:sz w:val="24"/>
          <w:szCs w:val="24"/>
        </w:rPr>
        <w:t>survey</w:t>
      </w:r>
      <w:r>
        <w:rPr>
          <w:rFonts w:ascii="Arial" w:hAnsi="Arial" w:cs="Arial"/>
          <w:sz w:val="24"/>
          <w:szCs w:val="24"/>
        </w:rPr>
        <w:t xml:space="preserve"> (include key change story) </w:t>
      </w:r>
    </w:p>
    <w:p w:rsidR="00CE2749" w:rsidRPr="008A530F" w:rsidRDefault="00CE2749" w:rsidP="00345056">
      <w:pPr>
        <w:pStyle w:val="ListParagraph"/>
        <w:numPr>
          <w:ilvl w:val="0"/>
          <w:numId w:val="16"/>
        </w:numPr>
        <w:spacing w:after="0" w:line="240" w:lineRule="auto"/>
        <w:rPr>
          <w:rFonts w:ascii="Arial" w:hAnsi="Arial" w:cs="Arial"/>
          <w:sz w:val="24"/>
          <w:szCs w:val="24"/>
        </w:rPr>
      </w:pPr>
      <w:r w:rsidRPr="008A530F">
        <w:rPr>
          <w:rFonts w:ascii="Arial" w:hAnsi="Arial" w:cs="Arial"/>
          <w:b/>
          <w:sz w:val="24"/>
          <w:szCs w:val="24"/>
        </w:rPr>
        <w:t>Survey.</w:t>
      </w:r>
      <w:r w:rsidRPr="008A530F">
        <w:rPr>
          <w:rFonts w:ascii="Arial" w:hAnsi="Arial" w:cs="Arial"/>
          <w:sz w:val="24"/>
          <w:szCs w:val="24"/>
        </w:rPr>
        <w:t xml:space="preserve"> </w:t>
      </w:r>
      <w:r w:rsidR="0038719D">
        <w:rPr>
          <w:rFonts w:ascii="Arial" w:hAnsi="Arial" w:cs="Arial"/>
          <w:sz w:val="24"/>
          <w:szCs w:val="24"/>
        </w:rPr>
        <w:t>(see appendix</w:t>
      </w:r>
      <w:r w:rsidR="005B6311">
        <w:rPr>
          <w:rFonts w:ascii="Arial" w:hAnsi="Arial" w:cs="Arial"/>
          <w:sz w:val="24"/>
          <w:szCs w:val="24"/>
        </w:rPr>
        <w:t xml:space="preserve"> of countries and appendix of questions</w:t>
      </w:r>
      <w:r w:rsidR="0038719D">
        <w:rPr>
          <w:rFonts w:ascii="Arial" w:hAnsi="Arial" w:cs="Arial"/>
          <w:sz w:val="24"/>
          <w:szCs w:val="24"/>
        </w:rPr>
        <w:t xml:space="preserve">) </w:t>
      </w:r>
      <w:r w:rsidRPr="008A530F">
        <w:rPr>
          <w:rFonts w:ascii="Arial" w:hAnsi="Arial" w:cs="Arial"/>
          <w:sz w:val="24"/>
          <w:szCs w:val="24"/>
        </w:rPr>
        <w:t>Four years and two successful pilot phases after the Seal was launched in 2011, 2</w:t>
      </w:r>
      <w:r w:rsidR="0022060E">
        <w:rPr>
          <w:rFonts w:ascii="Arial" w:hAnsi="Arial" w:cs="Arial"/>
          <w:sz w:val="24"/>
          <w:szCs w:val="24"/>
        </w:rPr>
        <w:t>8</w:t>
      </w:r>
      <w:r w:rsidRPr="008A530F">
        <w:rPr>
          <w:rFonts w:ascii="Arial" w:hAnsi="Arial" w:cs="Arial"/>
          <w:sz w:val="24"/>
          <w:szCs w:val="24"/>
        </w:rPr>
        <w:t xml:space="preserve"> countries have been certified at varying levels of achievement.  We will survey a total of 3</w:t>
      </w:r>
      <w:r w:rsidR="00791597">
        <w:rPr>
          <w:rFonts w:ascii="Arial" w:hAnsi="Arial" w:cs="Arial"/>
          <w:sz w:val="24"/>
          <w:szCs w:val="24"/>
        </w:rPr>
        <w:t>2</w:t>
      </w:r>
      <w:r w:rsidRPr="008A530F">
        <w:rPr>
          <w:rFonts w:ascii="Arial" w:hAnsi="Arial" w:cs="Arial"/>
          <w:sz w:val="24"/>
          <w:szCs w:val="24"/>
        </w:rPr>
        <w:t xml:space="preserve"> </w:t>
      </w:r>
      <w:proofErr w:type="gramStart"/>
      <w:r w:rsidRPr="008A530F">
        <w:rPr>
          <w:rFonts w:ascii="Arial" w:hAnsi="Arial" w:cs="Arial"/>
          <w:sz w:val="24"/>
          <w:szCs w:val="24"/>
        </w:rPr>
        <w:t>COs</w:t>
      </w:r>
      <w:proofErr w:type="gramEnd"/>
      <w:r w:rsidRPr="008A530F">
        <w:rPr>
          <w:rFonts w:ascii="Arial" w:hAnsi="Arial" w:cs="Arial"/>
          <w:sz w:val="24"/>
          <w:szCs w:val="24"/>
        </w:rPr>
        <w:t xml:space="preserve"> that applied for the Seal in Phase 2 and </w:t>
      </w:r>
      <w:r w:rsidR="00151CCE">
        <w:rPr>
          <w:rFonts w:ascii="Arial" w:hAnsi="Arial" w:cs="Arial"/>
          <w:sz w:val="24"/>
          <w:szCs w:val="24"/>
        </w:rPr>
        <w:t>P</w:t>
      </w:r>
      <w:r w:rsidRPr="008A530F">
        <w:rPr>
          <w:rFonts w:ascii="Arial" w:hAnsi="Arial" w:cs="Arial"/>
          <w:sz w:val="24"/>
          <w:szCs w:val="24"/>
        </w:rPr>
        <w:t xml:space="preserve">hase 1. This includes 29 </w:t>
      </w:r>
      <w:proofErr w:type="gramStart"/>
      <w:r w:rsidRPr="008A530F">
        <w:rPr>
          <w:rFonts w:ascii="Arial" w:hAnsi="Arial" w:cs="Arial"/>
          <w:sz w:val="24"/>
          <w:szCs w:val="24"/>
        </w:rPr>
        <w:t>COs</w:t>
      </w:r>
      <w:proofErr w:type="gramEnd"/>
      <w:r w:rsidRPr="008A530F">
        <w:rPr>
          <w:rFonts w:ascii="Arial" w:hAnsi="Arial" w:cs="Arial"/>
          <w:sz w:val="24"/>
          <w:szCs w:val="24"/>
        </w:rPr>
        <w:t xml:space="preserve"> that completed the process. 25 currently hold the seal. 3 gold (Cuba, Egypt, Nicaragua); 3 high silver  (Cambodia, Nepal and Somalia); 11 Silver (Bahrain, DRC, El Salvador, Fiji MCO, Lesotho, Madagascar, Moldova, Montenegro, Morocco, Nigeria and Peru) and 8 bronze (Afghanistan Belarus, Guinea, Kosovo, Niger, </w:t>
      </w:r>
      <w:proofErr w:type="spellStart"/>
      <w:r w:rsidRPr="008A530F">
        <w:rPr>
          <w:rFonts w:ascii="Arial" w:hAnsi="Arial" w:cs="Arial"/>
          <w:sz w:val="24"/>
          <w:szCs w:val="24"/>
        </w:rPr>
        <w:t>Programme</w:t>
      </w:r>
      <w:proofErr w:type="spellEnd"/>
      <w:r w:rsidRPr="008A530F">
        <w:rPr>
          <w:rFonts w:ascii="Arial" w:hAnsi="Arial" w:cs="Arial"/>
          <w:sz w:val="24"/>
          <w:szCs w:val="24"/>
        </w:rPr>
        <w:t xml:space="preserve"> of Assistance for the Palestinian People, Rwanda, and Sudan). 4 countries (Ethiopia, Jamaica, Mozambique, </w:t>
      </w:r>
      <w:proofErr w:type="gramStart"/>
      <w:r w:rsidRPr="008A530F">
        <w:rPr>
          <w:rFonts w:ascii="Arial" w:hAnsi="Arial" w:cs="Arial"/>
          <w:sz w:val="24"/>
          <w:szCs w:val="24"/>
        </w:rPr>
        <w:t>Zambia</w:t>
      </w:r>
      <w:proofErr w:type="gramEnd"/>
      <w:r w:rsidRPr="008A530F">
        <w:rPr>
          <w:rFonts w:ascii="Arial" w:hAnsi="Arial" w:cs="Arial"/>
          <w:sz w:val="24"/>
          <w:szCs w:val="24"/>
        </w:rPr>
        <w:t xml:space="preserve">) did not receive enough </w:t>
      </w:r>
      <w:r w:rsidR="005E565A" w:rsidRPr="008A530F">
        <w:rPr>
          <w:rFonts w:ascii="Arial" w:hAnsi="Arial" w:cs="Arial"/>
          <w:sz w:val="24"/>
          <w:szCs w:val="24"/>
        </w:rPr>
        <w:t xml:space="preserve">scores to achieve certification and they will also be included. </w:t>
      </w:r>
    </w:p>
    <w:p w:rsidR="00CE2749" w:rsidRPr="008A530F" w:rsidRDefault="00CE2749" w:rsidP="00345056">
      <w:pPr>
        <w:pStyle w:val="ListParagraph"/>
        <w:spacing w:after="0" w:line="240" w:lineRule="auto"/>
        <w:rPr>
          <w:rFonts w:ascii="Arial" w:hAnsi="Arial" w:cs="Arial"/>
          <w:sz w:val="24"/>
          <w:szCs w:val="24"/>
        </w:rPr>
      </w:pPr>
      <w:r w:rsidRPr="008A530F">
        <w:rPr>
          <w:rFonts w:ascii="Arial" w:hAnsi="Arial" w:cs="Arial"/>
          <w:sz w:val="24"/>
          <w:szCs w:val="24"/>
        </w:rPr>
        <w:lastRenderedPageBreak/>
        <w:t xml:space="preserve">In addition, </w:t>
      </w:r>
      <w:r w:rsidR="004D0AFC">
        <w:rPr>
          <w:rFonts w:ascii="Arial" w:hAnsi="Arial" w:cs="Arial"/>
          <w:sz w:val="24"/>
          <w:szCs w:val="24"/>
        </w:rPr>
        <w:t xml:space="preserve">those </w:t>
      </w:r>
      <w:r w:rsidRPr="008A530F">
        <w:rPr>
          <w:rFonts w:ascii="Arial" w:hAnsi="Arial" w:cs="Arial"/>
          <w:sz w:val="24"/>
          <w:szCs w:val="24"/>
        </w:rPr>
        <w:t xml:space="preserve">that had formerly held the seal, but where this had lapsed, will also complete a survey. The surveys will explore the </w:t>
      </w:r>
      <w:r w:rsidR="00CD3DE3" w:rsidRPr="008A530F">
        <w:rPr>
          <w:rFonts w:ascii="Arial" w:hAnsi="Arial" w:cs="Arial"/>
          <w:sz w:val="24"/>
          <w:szCs w:val="24"/>
        </w:rPr>
        <w:t>organization</w:t>
      </w:r>
      <w:r w:rsidRPr="008A530F">
        <w:rPr>
          <w:rFonts w:ascii="Arial" w:hAnsi="Arial" w:cs="Arial"/>
          <w:sz w:val="24"/>
          <w:szCs w:val="24"/>
        </w:rPr>
        <w:t xml:space="preserve"> and workforce profile, motivation for seeking the seal, assessment experience, benefits of achieving the seal, reasons for not continuing with the seal  (where appropriate), and overall satisfaction.</w:t>
      </w:r>
      <w:r w:rsidR="0030308F">
        <w:rPr>
          <w:rFonts w:ascii="Arial" w:hAnsi="Arial" w:cs="Arial"/>
          <w:sz w:val="24"/>
          <w:szCs w:val="24"/>
        </w:rPr>
        <w:t xml:space="preserve"> (</w:t>
      </w:r>
      <w:proofErr w:type="gramStart"/>
      <w:r w:rsidR="0030308F" w:rsidRPr="00E01873">
        <w:rPr>
          <w:rFonts w:ascii="Arial" w:hAnsi="Arial" w:cs="Arial"/>
          <w:i/>
          <w:sz w:val="24"/>
          <w:szCs w:val="24"/>
        </w:rPr>
        <w:t>sampling</w:t>
      </w:r>
      <w:proofErr w:type="gramEnd"/>
      <w:r w:rsidR="0030308F" w:rsidRPr="00E01873">
        <w:rPr>
          <w:rFonts w:ascii="Arial" w:hAnsi="Arial" w:cs="Arial"/>
          <w:i/>
          <w:sz w:val="24"/>
          <w:szCs w:val="24"/>
        </w:rPr>
        <w:t xml:space="preserve"> to be finalized as part of design</w:t>
      </w:r>
      <w:r w:rsidR="0030308F">
        <w:rPr>
          <w:rFonts w:ascii="Arial" w:hAnsi="Arial" w:cs="Arial"/>
          <w:sz w:val="24"/>
          <w:szCs w:val="24"/>
        </w:rPr>
        <w:t>)</w:t>
      </w:r>
    </w:p>
    <w:p w:rsidR="00CE2749" w:rsidRPr="008A530F" w:rsidRDefault="00CE2749" w:rsidP="006A5153">
      <w:pPr>
        <w:pStyle w:val="ListParagraph"/>
        <w:numPr>
          <w:ilvl w:val="0"/>
          <w:numId w:val="16"/>
        </w:numPr>
        <w:spacing w:after="0" w:line="240" w:lineRule="auto"/>
        <w:rPr>
          <w:rFonts w:ascii="Arial" w:hAnsi="Arial" w:cs="Arial"/>
          <w:sz w:val="24"/>
          <w:szCs w:val="24"/>
        </w:rPr>
      </w:pPr>
      <w:r w:rsidRPr="008A530F">
        <w:rPr>
          <w:rFonts w:ascii="Arial" w:hAnsi="Arial" w:cs="Arial"/>
          <w:b/>
          <w:sz w:val="24"/>
          <w:szCs w:val="24"/>
        </w:rPr>
        <w:t>Country/regional telephone interviews</w:t>
      </w:r>
      <w:r w:rsidRPr="008A530F">
        <w:rPr>
          <w:rFonts w:ascii="Arial" w:hAnsi="Arial" w:cs="Arial"/>
          <w:sz w:val="24"/>
          <w:szCs w:val="24"/>
        </w:rPr>
        <w:t xml:space="preserve">. Follow-up interviews with a cross section of </w:t>
      </w:r>
      <w:proofErr w:type="gramStart"/>
      <w:r w:rsidRPr="008A530F">
        <w:rPr>
          <w:rFonts w:ascii="Arial" w:hAnsi="Arial" w:cs="Arial"/>
          <w:sz w:val="24"/>
          <w:szCs w:val="24"/>
        </w:rPr>
        <w:t>COs</w:t>
      </w:r>
      <w:proofErr w:type="gramEnd"/>
      <w:r w:rsidR="006A5153" w:rsidRPr="006A5153">
        <w:rPr>
          <w:rFonts w:ascii="Arial" w:hAnsi="Arial" w:cs="Arial"/>
          <w:sz w:val="24"/>
          <w:szCs w:val="24"/>
        </w:rPr>
        <w:t xml:space="preserve"> that currently or formerly held the Seal </w:t>
      </w:r>
      <w:r w:rsidRPr="008A530F">
        <w:rPr>
          <w:rFonts w:ascii="Arial" w:hAnsi="Arial" w:cs="Arial"/>
          <w:sz w:val="24"/>
          <w:szCs w:val="24"/>
        </w:rPr>
        <w:t xml:space="preserve">to supplement the predominantly quantitative data captured by the survey. The follow-up </w:t>
      </w:r>
      <w:r w:rsidR="0012177C">
        <w:rPr>
          <w:rFonts w:ascii="Arial" w:hAnsi="Arial" w:cs="Arial"/>
          <w:sz w:val="24"/>
          <w:szCs w:val="24"/>
        </w:rPr>
        <w:t xml:space="preserve">interviews </w:t>
      </w:r>
      <w:r w:rsidRPr="008A530F">
        <w:rPr>
          <w:rFonts w:ascii="Arial" w:hAnsi="Arial" w:cs="Arial"/>
          <w:sz w:val="24"/>
          <w:szCs w:val="24"/>
        </w:rPr>
        <w:t xml:space="preserve">will </w:t>
      </w:r>
      <w:r w:rsidR="006A5153">
        <w:rPr>
          <w:rFonts w:ascii="Arial" w:hAnsi="Arial" w:cs="Arial"/>
          <w:sz w:val="24"/>
          <w:szCs w:val="24"/>
        </w:rPr>
        <w:t xml:space="preserve">focus </w:t>
      </w:r>
      <w:r w:rsidRPr="008A530F">
        <w:rPr>
          <w:rFonts w:ascii="Arial" w:hAnsi="Arial" w:cs="Arial"/>
          <w:sz w:val="24"/>
          <w:szCs w:val="24"/>
        </w:rPr>
        <w:t xml:space="preserve">on the </w:t>
      </w:r>
      <w:r w:rsidR="00CD3DE3" w:rsidRPr="008A530F">
        <w:rPr>
          <w:rFonts w:ascii="Arial" w:hAnsi="Arial" w:cs="Arial"/>
          <w:sz w:val="24"/>
          <w:szCs w:val="24"/>
        </w:rPr>
        <w:t>organizational</w:t>
      </w:r>
      <w:r w:rsidRPr="008A530F">
        <w:rPr>
          <w:rFonts w:ascii="Arial" w:hAnsi="Arial" w:cs="Arial"/>
          <w:sz w:val="24"/>
          <w:szCs w:val="24"/>
        </w:rPr>
        <w:t xml:space="preserve"> journey through the process of achieving the Seal including preparation, assessment, feedback and improvement. </w:t>
      </w:r>
      <w:r w:rsidR="0012177C">
        <w:rPr>
          <w:rFonts w:ascii="Arial" w:hAnsi="Arial" w:cs="Arial"/>
          <w:sz w:val="24"/>
          <w:szCs w:val="24"/>
        </w:rPr>
        <w:t>I</w:t>
      </w:r>
      <w:r w:rsidRPr="008A530F">
        <w:rPr>
          <w:rFonts w:ascii="Arial" w:hAnsi="Arial" w:cs="Arial"/>
          <w:sz w:val="24"/>
          <w:szCs w:val="24"/>
        </w:rPr>
        <w:t>nterviews will seek to understand the motivations and benefits of achieving the Seal and reasons why some COs decide not to continue with the seal.</w:t>
      </w:r>
    </w:p>
    <w:p w:rsidR="00CE2749" w:rsidRPr="008A530F" w:rsidRDefault="00CE2749" w:rsidP="00345056">
      <w:pPr>
        <w:pStyle w:val="ListParagraph"/>
        <w:numPr>
          <w:ilvl w:val="0"/>
          <w:numId w:val="16"/>
        </w:numPr>
        <w:spacing w:after="0" w:line="240" w:lineRule="auto"/>
        <w:rPr>
          <w:rFonts w:ascii="Arial" w:hAnsi="Arial" w:cs="Arial"/>
          <w:sz w:val="24"/>
          <w:szCs w:val="24"/>
        </w:rPr>
      </w:pPr>
      <w:r w:rsidRPr="008A530F">
        <w:rPr>
          <w:rFonts w:ascii="Arial" w:hAnsi="Arial" w:cs="Arial"/>
          <w:b/>
          <w:sz w:val="24"/>
          <w:szCs w:val="24"/>
        </w:rPr>
        <w:t>Consultations/ interviews.</w:t>
      </w:r>
      <w:r w:rsidRPr="008A530F">
        <w:rPr>
          <w:rFonts w:ascii="Arial" w:hAnsi="Arial" w:cs="Arial"/>
          <w:sz w:val="24"/>
          <w:szCs w:val="24"/>
        </w:rPr>
        <w:t xml:space="preserve"> Interview gender team (regional and HQ)</w:t>
      </w:r>
    </w:p>
    <w:p w:rsidR="008A530F" w:rsidRDefault="00CE2749" w:rsidP="00345056">
      <w:pPr>
        <w:pStyle w:val="ListParagraph"/>
        <w:numPr>
          <w:ilvl w:val="0"/>
          <w:numId w:val="16"/>
        </w:numPr>
        <w:spacing w:after="0" w:line="240" w:lineRule="auto"/>
        <w:rPr>
          <w:rFonts w:ascii="Arial" w:hAnsi="Arial" w:cs="Arial"/>
          <w:sz w:val="24"/>
          <w:szCs w:val="24"/>
        </w:rPr>
      </w:pPr>
      <w:r w:rsidRPr="008A530F">
        <w:rPr>
          <w:rFonts w:ascii="Arial" w:hAnsi="Arial" w:cs="Arial"/>
          <w:b/>
          <w:sz w:val="24"/>
          <w:szCs w:val="24"/>
        </w:rPr>
        <w:t>Consultations/ interviews</w:t>
      </w:r>
      <w:r w:rsidRPr="008A530F">
        <w:rPr>
          <w:rFonts w:ascii="Arial" w:hAnsi="Arial" w:cs="Arial"/>
          <w:sz w:val="24"/>
          <w:szCs w:val="24"/>
        </w:rPr>
        <w:t xml:space="preserve"> Interview indepe</w:t>
      </w:r>
      <w:r w:rsidR="0030308F">
        <w:rPr>
          <w:rFonts w:ascii="Arial" w:hAnsi="Arial" w:cs="Arial"/>
          <w:sz w:val="24"/>
          <w:szCs w:val="24"/>
        </w:rPr>
        <w:t>ndent assessors (consultants</w:t>
      </w:r>
      <w:r w:rsidR="00BF34EC">
        <w:rPr>
          <w:rFonts w:ascii="Arial" w:hAnsi="Arial" w:cs="Arial"/>
          <w:sz w:val="24"/>
          <w:szCs w:val="24"/>
        </w:rPr>
        <w:t xml:space="preserve">) </w:t>
      </w:r>
      <w:r w:rsidRPr="008A530F">
        <w:rPr>
          <w:rFonts w:ascii="Arial" w:hAnsi="Arial" w:cs="Arial"/>
          <w:sz w:val="24"/>
          <w:szCs w:val="24"/>
        </w:rPr>
        <w:t xml:space="preserve">who work as seal </w:t>
      </w:r>
      <w:proofErr w:type="gramStart"/>
      <w:r w:rsidRPr="008A530F">
        <w:rPr>
          <w:rFonts w:ascii="Arial" w:hAnsi="Arial" w:cs="Arial"/>
          <w:sz w:val="24"/>
          <w:szCs w:val="24"/>
        </w:rPr>
        <w:t>assessors  to</w:t>
      </w:r>
      <w:proofErr w:type="gramEnd"/>
      <w:r w:rsidRPr="008A530F">
        <w:rPr>
          <w:rFonts w:ascii="Arial" w:hAnsi="Arial" w:cs="Arial"/>
          <w:sz w:val="24"/>
          <w:szCs w:val="24"/>
        </w:rPr>
        <w:t xml:space="preserve"> explore their perspectives on the seal process, the impact of the seal certification and barriers and enablers to accreditation within the current seal</w:t>
      </w:r>
      <w:r w:rsidR="008A530F">
        <w:rPr>
          <w:rFonts w:ascii="Arial" w:hAnsi="Arial" w:cs="Arial"/>
          <w:sz w:val="24"/>
          <w:szCs w:val="24"/>
        </w:rPr>
        <w:t>.</w:t>
      </w:r>
    </w:p>
    <w:p w:rsidR="00BA740A" w:rsidRPr="0012177C" w:rsidRDefault="00785490" w:rsidP="0012177C">
      <w:pPr>
        <w:pStyle w:val="ListParagraph"/>
        <w:numPr>
          <w:ilvl w:val="0"/>
          <w:numId w:val="16"/>
        </w:numPr>
        <w:spacing w:after="0" w:line="240" w:lineRule="auto"/>
        <w:rPr>
          <w:rFonts w:ascii="Arial" w:hAnsi="Arial" w:cs="Arial"/>
          <w:sz w:val="24"/>
          <w:szCs w:val="24"/>
        </w:rPr>
      </w:pPr>
      <w:r w:rsidRPr="0012177C">
        <w:rPr>
          <w:rFonts w:ascii="Arial" w:hAnsi="Arial" w:cs="Arial"/>
          <w:b/>
          <w:sz w:val="24"/>
          <w:szCs w:val="24"/>
        </w:rPr>
        <w:t xml:space="preserve">CO visit </w:t>
      </w:r>
      <w:r w:rsidRPr="0012177C">
        <w:rPr>
          <w:rFonts w:ascii="Arial" w:hAnsi="Arial" w:cs="Arial"/>
          <w:sz w:val="24"/>
          <w:szCs w:val="24"/>
        </w:rPr>
        <w:t xml:space="preserve">to carry out focus groups, interviews </w:t>
      </w:r>
      <w:r w:rsidR="00FC4584">
        <w:rPr>
          <w:rFonts w:ascii="Arial" w:hAnsi="Arial" w:cs="Arial"/>
          <w:sz w:val="24"/>
          <w:szCs w:val="24"/>
        </w:rPr>
        <w:t xml:space="preserve">for </w:t>
      </w:r>
      <w:r w:rsidRPr="0012177C">
        <w:rPr>
          <w:rFonts w:ascii="Arial" w:hAnsi="Arial" w:cs="Arial"/>
          <w:sz w:val="24"/>
          <w:szCs w:val="24"/>
        </w:rPr>
        <w:t>a more in depth understanding of staff perceptions and the changes that have taken place on the ground.</w:t>
      </w:r>
    </w:p>
    <w:p w:rsidR="004D0AFC" w:rsidRPr="00AA180E" w:rsidRDefault="004D0AFC" w:rsidP="00345056">
      <w:pPr>
        <w:spacing w:after="0" w:line="240" w:lineRule="auto"/>
        <w:ind w:left="720"/>
        <w:rPr>
          <w:rFonts w:ascii="Arial" w:hAnsi="Arial" w:cs="Arial"/>
          <w:sz w:val="24"/>
          <w:szCs w:val="24"/>
          <w:lang w:val="en-GB"/>
        </w:rPr>
      </w:pPr>
    </w:p>
    <w:tbl>
      <w:tblPr>
        <w:tblStyle w:val="LightList-Accent1"/>
        <w:tblW w:w="0" w:type="auto"/>
        <w:tblLook w:val="01E0" w:firstRow="1" w:lastRow="1" w:firstColumn="1" w:lastColumn="1" w:noHBand="0" w:noVBand="0"/>
      </w:tblPr>
      <w:tblGrid>
        <w:gridCol w:w="4850"/>
        <w:gridCol w:w="1704"/>
        <w:gridCol w:w="337"/>
        <w:gridCol w:w="2115"/>
      </w:tblGrid>
      <w:tr w:rsidR="00AA180E" w:rsidRPr="00AA180E" w:rsidTr="00EC40E9">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006" w:type="dxa"/>
            <w:gridSpan w:val="4"/>
          </w:tcPr>
          <w:p w:rsidR="00AA180E" w:rsidRPr="00AA180E" w:rsidRDefault="00AA180E" w:rsidP="00345056">
            <w:pPr>
              <w:rPr>
                <w:rFonts w:ascii="Arial" w:hAnsi="Arial" w:cs="Arial"/>
                <w:sz w:val="24"/>
                <w:szCs w:val="24"/>
                <w:lang w:val="en-GB"/>
              </w:rPr>
            </w:pPr>
            <w:r w:rsidRPr="00AA180E">
              <w:rPr>
                <w:rFonts w:ascii="Arial" w:hAnsi="Arial" w:cs="Arial"/>
                <w:sz w:val="24"/>
                <w:szCs w:val="24"/>
                <w:lang w:val="en-GB"/>
              </w:rPr>
              <w:t>Timeframe for the assessment process</w:t>
            </w:r>
          </w:p>
        </w:tc>
      </w:tr>
      <w:tr w:rsidR="00AA180E" w:rsidRPr="00AA180E" w:rsidTr="0012177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850" w:type="dxa"/>
            <w:shd w:val="clear" w:color="auto" w:fill="BDD6EE" w:themeFill="accent1" w:themeFillTint="66"/>
          </w:tcPr>
          <w:p w:rsidR="00AA180E" w:rsidRPr="00AA180E" w:rsidRDefault="00AA180E" w:rsidP="00345056">
            <w:pPr>
              <w:rPr>
                <w:rFonts w:ascii="Arial" w:hAnsi="Arial" w:cs="Arial"/>
                <w:sz w:val="24"/>
                <w:szCs w:val="24"/>
                <w:lang w:val="en-GB"/>
              </w:rPr>
            </w:pPr>
            <w:r w:rsidRPr="00AA180E">
              <w:rPr>
                <w:rFonts w:ascii="Arial" w:hAnsi="Arial" w:cs="Arial"/>
                <w:sz w:val="24"/>
                <w:szCs w:val="24"/>
                <w:lang w:val="en-GB"/>
              </w:rPr>
              <w:t>Activity</w:t>
            </w:r>
          </w:p>
        </w:tc>
        <w:tc>
          <w:tcPr>
            <w:cnfStyle w:val="000010000000" w:firstRow="0" w:lastRow="0" w:firstColumn="0" w:lastColumn="0" w:oddVBand="1" w:evenVBand="0" w:oddHBand="0" w:evenHBand="0" w:firstRowFirstColumn="0" w:firstRowLastColumn="0" w:lastRowFirstColumn="0" w:lastRowLastColumn="0"/>
            <w:tcW w:w="2041" w:type="dxa"/>
            <w:gridSpan w:val="2"/>
            <w:shd w:val="clear" w:color="auto" w:fill="BDD6EE" w:themeFill="accent1" w:themeFillTint="66"/>
          </w:tcPr>
          <w:p w:rsidR="00AA180E" w:rsidRPr="00AA180E" w:rsidRDefault="00AA180E" w:rsidP="00345056">
            <w:pPr>
              <w:rPr>
                <w:rFonts w:ascii="Arial" w:hAnsi="Arial" w:cs="Arial"/>
                <w:b/>
                <w:sz w:val="24"/>
                <w:szCs w:val="24"/>
                <w:lang w:val="en-GB"/>
              </w:rPr>
            </w:pPr>
            <w:r w:rsidRPr="00AA180E">
              <w:rPr>
                <w:rFonts w:ascii="Arial" w:hAnsi="Arial" w:cs="Arial"/>
                <w:b/>
                <w:sz w:val="24"/>
                <w:szCs w:val="24"/>
                <w:lang w:val="en-GB"/>
              </w:rPr>
              <w:t>Responsible</w:t>
            </w:r>
          </w:p>
        </w:tc>
        <w:tc>
          <w:tcPr>
            <w:cnfStyle w:val="000100000000" w:firstRow="0" w:lastRow="0" w:firstColumn="0" w:lastColumn="1" w:oddVBand="0" w:evenVBand="0" w:oddHBand="0" w:evenHBand="0" w:firstRowFirstColumn="0" w:firstRowLastColumn="0" w:lastRowFirstColumn="0" w:lastRowLastColumn="0"/>
            <w:tcW w:w="2115" w:type="dxa"/>
            <w:shd w:val="clear" w:color="auto" w:fill="BDD6EE" w:themeFill="accent1" w:themeFillTint="66"/>
          </w:tcPr>
          <w:p w:rsidR="00AA180E" w:rsidRPr="00AA180E" w:rsidRDefault="006A5153" w:rsidP="00345056">
            <w:pPr>
              <w:rPr>
                <w:rFonts w:ascii="Arial" w:hAnsi="Arial" w:cs="Arial"/>
                <w:sz w:val="24"/>
                <w:szCs w:val="24"/>
                <w:lang w:val="en-GB"/>
              </w:rPr>
            </w:pPr>
            <w:r>
              <w:rPr>
                <w:rFonts w:ascii="Arial" w:hAnsi="Arial" w:cs="Arial"/>
                <w:sz w:val="24"/>
                <w:szCs w:val="24"/>
                <w:lang w:val="en-GB"/>
              </w:rPr>
              <w:t>T</w:t>
            </w:r>
            <w:r w:rsidR="00AA180E" w:rsidRPr="00AA180E">
              <w:rPr>
                <w:rFonts w:ascii="Arial" w:hAnsi="Arial" w:cs="Arial"/>
                <w:sz w:val="24"/>
                <w:szCs w:val="24"/>
                <w:lang w:val="en-GB"/>
              </w:rPr>
              <w:t>imeframe</w:t>
            </w:r>
            <w:r w:rsidR="00C15523">
              <w:rPr>
                <w:rFonts w:ascii="Arial" w:hAnsi="Arial" w:cs="Arial"/>
                <w:sz w:val="24"/>
                <w:szCs w:val="24"/>
                <w:lang w:val="en-GB"/>
              </w:rPr>
              <w:t xml:space="preserve"> 2016</w:t>
            </w:r>
          </w:p>
        </w:tc>
      </w:tr>
      <w:tr w:rsidR="00AA180E" w:rsidRPr="00AA180E" w:rsidTr="00EC40E9">
        <w:tc>
          <w:tcPr>
            <w:cnfStyle w:val="001000000000" w:firstRow="0" w:lastRow="0" w:firstColumn="1" w:lastColumn="0" w:oddVBand="0" w:evenVBand="0" w:oddHBand="0" w:evenHBand="0" w:firstRowFirstColumn="0" w:firstRowLastColumn="0" w:lastRowFirstColumn="0" w:lastRowLastColumn="0"/>
            <w:tcW w:w="6891" w:type="dxa"/>
            <w:gridSpan w:val="3"/>
            <w:shd w:val="clear" w:color="auto" w:fill="DEEAF6" w:themeFill="accent1" w:themeFillTint="33"/>
          </w:tcPr>
          <w:p w:rsidR="00AA180E" w:rsidRPr="00AA180E" w:rsidRDefault="00AA180E" w:rsidP="00345056">
            <w:pPr>
              <w:rPr>
                <w:rFonts w:ascii="Arial" w:hAnsi="Arial" w:cs="Arial"/>
                <w:sz w:val="24"/>
                <w:szCs w:val="24"/>
                <w:lang w:val="en-GB"/>
              </w:rPr>
            </w:pPr>
            <w:r w:rsidRPr="00AA180E">
              <w:rPr>
                <w:rFonts w:ascii="Arial" w:hAnsi="Arial" w:cs="Arial"/>
                <w:sz w:val="24"/>
                <w:szCs w:val="24"/>
                <w:lang w:val="en-GB"/>
              </w:rPr>
              <w:t>Preparation, Desk Review and Inception Phases</w:t>
            </w:r>
          </w:p>
        </w:tc>
        <w:tc>
          <w:tcPr>
            <w:cnfStyle w:val="000100000000" w:firstRow="0" w:lastRow="0" w:firstColumn="0" w:lastColumn="1" w:oddVBand="0" w:evenVBand="0" w:oddHBand="0" w:evenHBand="0" w:firstRowFirstColumn="0" w:firstRowLastColumn="0" w:lastRowFirstColumn="0" w:lastRowLastColumn="0"/>
            <w:tcW w:w="2115" w:type="dxa"/>
            <w:shd w:val="clear" w:color="auto" w:fill="DEEAF6" w:themeFill="accent1" w:themeFillTint="33"/>
          </w:tcPr>
          <w:p w:rsidR="00AA180E" w:rsidRPr="00AA180E" w:rsidRDefault="00AA180E" w:rsidP="00345056">
            <w:pPr>
              <w:rPr>
                <w:rFonts w:ascii="Arial" w:hAnsi="Arial" w:cs="Arial"/>
                <w:sz w:val="24"/>
                <w:szCs w:val="24"/>
                <w:lang w:val="en-GB"/>
              </w:rPr>
            </w:pPr>
            <w:r>
              <w:rPr>
                <w:rFonts w:ascii="Arial" w:hAnsi="Arial" w:cs="Arial"/>
                <w:sz w:val="24"/>
                <w:szCs w:val="24"/>
                <w:lang w:val="en-GB"/>
              </w:rPr>
              <w:t>May</w:t>
            </w:r>
            <w:r w:rsidRPr="00AA180E">
              <w:rPr>
                <w:rFonts w:ascii="Arial" w:hAnsi="Arial" w:cs="Arial"/>
                <w:sz w:val="24"/>
                <w:szCs w:val="24"/>
                <w:lang w:val="en-GB"/>
              </w:rPr>
              <w:t>-June</w:t>
            </w:r>
            <w:r w:rsidR="00C15523">
              <w:rPr>
                <w:rFonts w:ascii="Arial" w:hAnsi="Arial" w:cs="Arial"/>
                <w:sz w:val="24"/>
                <w:szCs w:val="24"/>
                <w:lang w:val="en-GB"/>
              </w:rPr>
              <w:t xml:space="preserve"> 2016</w:t>
            </w:r>
          </w:p>
        </w:tc>
      </w:tr>
      <w:tr w:rsidR="00AA180E" w:rsidRPr="00AA180E" w:rsidTr="0012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0" w:type="dxa"/>
          </w:tcPr>
          <w:p w:rsidR="00AA180E" w:rsidRPr="00AA180E" w:rsidRDefault="00AA180E" w:rsidP="00345056">
            <w:pPr>
              <w:rPr>
                <w:rFonts w:ascii="Arial" w:hAnsi="Arial" w:cs="Arial"/>
                <w:sz w:val="24"/>
                <w:szCs w:val="24"/>
                <w:lang w:val="en-GB"/>
              </w:rPr>
            </w:pPr>
            <w:r w:rsidRPr="00AA180E">
              <w:rPr>
                <w:rFonts w:ascii="Arial" w:hAnsi="Arial" w:cs="Arial"/>
                <w:sz w:val="24"/>
                <w:szCs w:val="24"/>
                <w:lang w:val="en-GB"/>
              </w:rPr>
              <w:t xml:space="preserve">TOR Developed and reviewed by Gender team </w:t>
            </w:r>
            <w:r w:rsidR="00785490">
              <w:rPr>
                <w:rFonts w:ascii="Arial" w:hAnsi="Arial" w:cs="Arial"/>
                <w:i/>
                <w:sz w:val="24"/>
                <w:szCs w:val="24"/>
                <w:lang w:val="en-GB"/>
              </w:rPr>
              <w:t>and any necessary approvals</w:t>
            </w:r>
          </w:p>
        </w:tc>
        <w:tc>
          <w:tcPr>
            <w:cnfStyle w:val="000010000000" w:firstRow="0" w:lastRow="0" w:firstColumn="0" w:lastColumn="0" w:oddVBand="1" w:evenVBand="0" w:oddHBand="0" w:evenHBand="0" w:firstRowFirstColumn="0" w:firstRowLastColumn="0" w:lastRowFirstColumn="0" w:lastRowLastColumn="0"/>
            <w:tcW w:w="2041" w:type="dxa"/>
            <w:gridSpan w:val="2"/>
          </w:tcPr>
          <w:p w:rsidR="00AA180E" w:rsidRPr="00AA180E" w:rsidRDefault="00AA180E" w:rsidP="00345056">
            <w:pPr>
              <w:rPr>
                <w:rFonts w:ascii="Arial" w:hAnsi="Arial" w:cs="Arial"/>
                <w:sz w:val="24"/>
                <w:szCs w:val="24"/>
                <w:lang w:val="en-GB"/>
              </w:rPr>
            </w:pPr>
            <w:r w:rsidRPr="00AA180E">
              <w:rPr>
                <w:rFonts w:ascii="Arial" w:hAnsi="Arial" w:cs="Arial"/>
                <w:sz w:val="24"/>
                <w:szCs w:val="24"/>
                <w:lang w:val="en-GB"/>
              </w:rPr>
              <w:t>JH</w:t>
            </w:r>
            <w:r w:rsidR="000F3B74">
              <w:rPr>
                <w:rFonts w:ascii="Arial" w:hAnsi="Arial" w:cs="Arial"/>
                <w:sz w:val="24"/>
                <w:szCs w:val="24"/>
                <w:lang w:val="en-GB"/>
              </w:rPr>
              <w:t>,</w:t>
            </w:r>
            <w:r w:rsidRPr="00AA180E">
              <w:rPr>
                <w:rFonts w:ascii="Arial" w:hAnsi="Arial" w:cs="Arial"/>
                <w:sz w:val="24"/>
                <w:szCs w:val="24"/>
                <w:lang w:val="en-GB"/>
              </w:rPr>
              <w:t xml:space="preserve"> RL</w:t>
            </w:r>
          </w:p>
        </w:tc>
        <w:tc>
          <w:tcPr>
            <w:cnfStyle w:val="000100000000" w:firstRow="0" w:lastRow="0" w:firstColumn="0" w:lastColumn="1" w:oddVBand="0" w:evenVBand="0" w:oddHBand="0" w:evenHBand="0" w:firstRowFirstColumn="0" w:firstRowLastColumn="0" w:lastRowFirstColumn="0" w:lastRowLastColumn="0"/>
            <w:tcW w:w="2115" w:type="dxa"/>
          </w:tcPr>
          <w:p w:rsidR="00AA180E" w:rsidRPr="00AA180E" w:rsidRDefault="00AA180E" w:rsidP="00345056">
            <w:pPr>
              <w:rPr>
                <w:rFonts w:ascii="Arial" w:hAnsi="Arial" w:cs="Arial"/>
                <w:sz w:val="24"/>
                <w:szCs w:val="24"/>
                <w:lang w:val="en-GB"/>
              </w:rPr>
            </w:pPr>
            <w:r w:rsidRPr="00AA180E">
              <w:rPr>
                <w:rFonts w:ascii="Arial" w:hAnsi="Arial" w:cs="Arial"/>
                <w:sz w:val="24"/>
                <w:szCs w:val="24"/>
                <w:lang w:val="en-GB"/>
              </w:rPr>
              <w:t>April</w:t>
            </w:r>
            <w:r>
              <w:rPr>
                <w:rFonts w:ascii="Arial" w:hAnsi="Arial" w:cs="Arial"/>
                <w:sz w:val="24"/>
                <w:szCs w:val="24"/>
                <w:lang w:val="en-GB"/>
              </w:rPr>
              <w:t>/ May</w:t>
            </w:r>
          </w:p>
        </w:tc>
        <w:bookmarkStart w:id="0" w:name="_GoBack"/>
        <w:bookmarkEnd w:id="0"/>
      </w:tr>
      <w:tr w:rsidR="00AA180E" w:rsidRPr="00AA180E" w:rsidTr="0012177C">
        <w:tc>
          <w:tcPr>
            <w:cnfStyle w:val="001000000000" w:firstRow="0" w:lastRow="0" w:firstColumn="1" w:lastColumn="0" w:oddVBand="0" w:evenVBand="0" w:oddHBand="0" w:evenHBand="0" w:firstRowFirstColumn="0" w:firstRowLastColumn="0" w:lastRowFirstColumn="0" w:lastRowLastColumn="0"/>
            <w:tcW w:w="4850" w:type="dxa"/>
          </w:tcPr>
          <w:p w:rsidR="00AA180E" w:rsidRPr="00AA180E" w:rsidRDefault="00AA180E" w:rsidP="00345056">
            <w:pPr>
              <w:rPr>
                <w:rFonts w:ascii="Arial" w:hAnsi="Arial" w:cs="Arial"/>
                <w:sz w:val="24"/>
                <w:szCs w:val="24"/>
                <w:lang w:val="en-GB"/>
              </w:rPr>
            </w:pPr>
            <w:r w:rsidRPr="00AA180E">
              <w:rPr>
                <w:rFonts w:ascii="Arial" w:hAnsi="Arial" w:cs="Arial"/>
                <w:sz w:val="24"/>
                <w:szCs w:val="24"/>
                <w:lang w:val="en-GB"/>
              </w:rPr>
              <w:t>Recruit Consultant</w:t>
            </w:r>
          </w:p>
        </w:tc>
        <w:tc>
          <w:tcPr>
            <w:cnfStyle w:val="000010000000" w:firstRow="0" w:lastRow="0" w:firstColumn="0" w:lastColumn="0" w:oddVBand="1" w:evenVBand="0" w:oddHBand="0" w:evenHBand="0" w:firstRowFirstColumn="0" w:firstRowLastColumn="0" w:lastRowFirstColumn="0" w:lastRowLastColumn="0"/>
            <w:tcW w:w="2041" w:type="dxa"/>
            <w:gridSpan w:val="2"/>
          </w:tcPr>
          <w:p w:rsidR="00AA180E" w:rsidRPr="00AA180E" w:rsidRDefault="00AA180E" w:rsidP="00345056">
            <w:pPr>
              <w:rPr>
                <w:rFonts w:ascii="Arial" w:hAnsi="Arial" w:cs="Arial"/>
                <w:sz w:val="24"/>
                <w:szCs w:val="24"/>
                <w:lang w:val="en-GB"/>
              </w:rPr>
            </w:pPr>
            <w:r w:rsidRPr="00AA180E">
              <w:rPr>
                <w:rFonts w:ascii="Arial" w:hAnsi="Arial" w:cs="Arial"/>
                <w:sz w:val="24"/>
                <w:szCs w:val="24"/>
                <w:lang w:val="en-GB"/>
              </w:rPr>
              <w:t>JH, RL</w:t>
            </w:r>
          </w:p>
        </w:tc>
        <w:tc>
          <w:tcPr>
            <w:cnfStyle w:val="000100000000" w:firstRow="0" w:lastRow="0" w:firstColumn="0" w:lastColumn="1" w:oddVBand="0" w:evenVBand="0" w:oddHBand="0" w:evenHBand="0" w:firstRowFirstColumn="0" w:firstRowLastColumn="0" w:lastRowFirstColumn="0" w:lastRowLastColumn="0"/>
            <w:tcW w:w="2115" w:type="dxa"/>
          </w:tcPr>
          <w:p w:rsidR="00AA180E" w:rsidRPr="00AA180E" w:rsidRDefault="00AA180E" w:rsidP="00345056">
            <w:pPr>
              <w:rPr>
                <w:rFonts w:ascii="Arial" w:hAnsi="Arial" w:cs="Arial"/>
                <w:sz w:val="24"/>
                <w:szCs w:val="24"/>
                <w:lang w:val="en-GB"/>
              </w:rPr>
            </w:pPr>
            <w:r w:rsidRPr="00AA180E">
              <w:rPr>
                <w:rFonts w:ascii="Arial" w:hAnsi="Arial" w:cs="Arial"/>
                <w:sz w:val="24"/>
                <w:szCs w:val="24"/>
                <w:lang w:val="en-GB"/>
              </w:rPr>
              <w:t>May</w:t>
            </w:r>
          </w:p>
        </w:tc>
      </w:tr>
      <w:tr w:rsidR="00AA180E" w:rsidRPr="00AA180E" w:rsidTr="0012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0" w:type="dxa"/>
          </w:tcPr>
          <w:p w:rsidR="00AA180E" w:rsidRPr="00AA180E" w:rsidRDefault="00AA180E" w:rsidP="00345056">
            <w:pPr>
              <w:rPr>
                <w:rFonts w:ascii="Arial" w:hAnsi="Arial" w:cs="Arial"/>
                <w:sz w:val="24"/>
                <w:szCs w:val="24"/>
                <w:lang w:val="en-GB"/>
              </w:rPr>
            </w:pPr>
            <w:r w:rsidRPr="00AA180E">
              <w:rPr>
                <w:rFonts w:ascii="Arial" w:hAnsi="Arial" w:cs="Arial"/>
                <w:sz w:val="24"/>
                <w:szCs w:val="24"/>
                <w:lang w:val="en-GB"/>
              </w:rPr>
              <w:t xml:space="preserve">Preparatory desk review </w:t>
            </w:r>
          </w:p>
        </w:tc>
        <w:tc>
          <w:tcPr>
            <w:cnfStyle w:val="000010000000" w:firstRow="0" w:lastRow="0" w:firstColumn="0" w:lastColumn="0" w:oddVBand="1" w:evenVBand="0" w:oddHBand="0" w:evenHBand="0" w:firstRowFirstColumn="0" w:firstRowLastColumn="0" w:lastRowFirstColumn="0" w:lastRowLastColumn="0"/>
            <w:tcW w:w="2041" w:type="dxa"/>
            <w:gridSpan w:val="2"/>
          </w:tcPr>
          <w:p w:rsidR="00AA180E" w:rsidRPr="00AA180E" w:rsidRDefault="00AA180E" w:rsidP="00345056">
            <w:pPr>
              <w:rPr>
                <w:rFonts w:ascii="Arial" w:hAnsi="Arial" w:cs="Arial"/>
                <w:sz w:val="24"/>
                <w:szCs w:val="24"/>
                <w:lang w:val="en-GB"/>
              </w:rPr>
            </w:pPr>
            <w:r w:rsidRPr="00AA180E">
              <w:rPr>
                <w:rFonts w:ascii="Arial" w:hAnsi="Arial" w:cs="Arial"/>
                <w:sz w:val="24"/>
                <w:szCs w:val="24"/>
                <w:lang w:val="en-GB"/>
              </w:rPr>
              <w:t>Consultant</w:t>
            </w:r>
            <w:r w:rsidR="00923F5D">
              <w:rPr>
                <w:rFonts w:ascii="Arial" w:hAnsi="Arial" w:cs="Arial"/>
                <w:sz w:val="24"/>
                <w:szCs w:val="24"/>
                <w:lang w:val="en-GB"/>
              </w:rPr>
              <w:t>,</w:t>
            </w:r>
            <w:r w:rsidR="006D26D8">
              <w:rPr>
                <w:rFonts w:ascii="Arial" w:hAnsi="Arial" w:cs="Arial"/>
                <w:sz w:val="24"/>
                <w:szCs w:val="24"/>
                <w:lang w:val="en-GB"/>
              </w:rPr>
              <w:t xml:space="preserve"> </w:t>
            </w:r>
          </w:p>
        </w:tc>
        <w:tc>
          <w:tcPr>
            <w:cnfStyle w:val="000100000000" w:firstRow="0" w:lastRow="0" w:firstColumn="0" w:lastColumn="1" w:oddVBand="0" w:evenVBand="0" w:oddHBand="0" w:evenHBand="0" w:firstRowFirstColumn="0" w:firstRowLastColumn="0" w:lastRowFirstColumn="0" w:lastRowLastColumn="0"/>
            <w:tcW w:w="2115" w:type="dxa"/>
          </w:tcPr>
          <w:p w:rsidR="00AA180E" w:rsidRPr="00AA180E" w:rsidRDefault="00AA180E" w:rsidP="00345056">
            <w:pPr>
              <w:rPr>
                <w:rFonts w:ascii="Arial" w:hAnsi="Arial" w:cs="Arial"/>
                <w:sz w:val="24"/>
                <w:szCs w:val="24"/>
                <w:lang w:val="en-GB"/>
              </w:rPr>
            </w:pPr>
            <w:r w:rsidRPr="00AA180E">
              <w:rPr>
                <w:rFonts w:ascii="Arial" w:hAnsi="Arial" w:cs="Arial"/>
                <w:sz w:val="24"/>
                <w:szCs w:val="24"/>
                <w:lang w:val="en-GB"/>
              </w:rPr>
              <w:t xml:space="preserve">May </w:t>
            </w:r>
          </w:p>
        </w:tc>
      </w:tr>
      <w:tr w:rsidR="00923F5D" w:rsidRPr="00AA180E" w:rsidTr="0012177C">
        <w:tc>
          <w:tcPr>
            <w:cnfStyle w:val="001000000000" w:firstRow="0" w:lastRow="0" w:firstColumn="1" w:lastColumn="0" w:oddVBand="0" w:evenVBand="0" w:oddHBand="0" w:evenHBand="0" w:firstRowFirstColumn="0" w:firstRowLastColumn="0" w:lastRowFirstColumn="0" w:lastRowLastColumn="0"/>
            <w:tcW w:w="4850" w:type="dxa"/>
          </w:tcPr>
          <w:p w:rsidR="00923F5D" w:rsidRPr="00AA180E" w:rsidRDefault="0022060E">
            <w:pPr>
              <w:rPr>
                <w:rFonts w:ascii="Arial" w:hAnsi="Arial" w:cs="Arial"/>
                <w:sz w:val="24"/>
                <w:szCs w:val="24"/>
                <w:lang w:val="en-GB"/>
              </w:rPr>
            </w:pPr>
            <w:r>
              <w:rPr>
                <w:rFonts w:ascii="Arial" w:hAnsi="Arial" w:cs="Arial"/>
                <w:sz w:val="24"/>
                <w:szCs w:val="24"/>
                <w:lang w:val="en-GB"/>
              </w:rPr>
              <w:t xml:space="preserve">Draft assessment design </w:t>
            </w:r>
            <w:r w:rsidR="00923F5D">
              <w:rPr>
                <w:rFonts w:ascii="Arial" w:hAnsi="Arial" w:cs="Arial"/>
                <w:sz w:val="24"/>
                <w:szCs w:val="24"/>
                <w:lang w:val="en-GB"/>
              </w:rPr>
              <w:t xml:space="preserve">: </w:t>
            </w:r>
          </w:p>
        </w:tc>
        <w:tc>
          <w:tcPr>
            <w:cnfStyle w:val="000010000000" w:firstRow="0" w:lastRow="0" w:firstColumn="0" w:lastColumn="0" w:oddVBand="1" w:evenVBand="0" w:oddHBand="0" w:evenHBand="0" w:firstRowFirstColumn="0" w:firstRowLastColumn="0" w:lastRowFirstColumn="0" w:lastRowLastColumn="0"/>
            <w:tcW w:w="2041" w:type="dxa"/>
            <w:gridSpan w:val="2"/>
          </w:tcPr>
          <w:p w:rsidR="00923F5D" w:rsidRPr="00AA180E" w:rsidRDefault="00923F5D" w:rsidP="00345056">
            <w:pPr>
              <w:rPr>
                <w:rFonts w:ascii="Arial" w:hAnsi="Arial" w:cs="Arial"/>
                <w:sz w:val="24"/>
                <w:szCs w:val="24"/>
                <w:lang w:val="en-GB"/>
              </w:rPr>
            </w:pPr>
            <w:r>
              <w:rPr>
                <w:rFonts w:ascii="Arial" w:hAnsi="Arial" w:cs="Arial"/>
                <w:sz w:val="24"/>
                <w:szCs w:val="24"/>
                <w:lang w:val="en-GB"/>
              </w:rPr>
              <w:t>Consultant,</w:t>
            </w:r>
          </w:p>
        </w:tc>
        <w:tc>
          <w:tcPr>
            <w:cnfStyle w:val="000100000000" w:firstRow="0" w:lastRow="0" w:firstColumn="0" w:lastColumn="1" w:oddVBand="0" w:evenVBand="0" w:oddHBand="0" w:evenHBand="0" w:firstRowFirstColumn="0" w:firstRowLastColumn="0" w:lastRowFirstColumn="0" w:lastRowLastColumn="0"/>
            <w:tcW w:w="2115" w:type="dxa"/>
          </w:tcPr>
          <w:p w:rsidR="00923F5D" w:rsidRPr="00AA180E" w:rsidRDefault="0022060E" w:rsidP="00345056">
            <w:pPr>
              <w:rPr>
                <w:rFonts w:ascii="Arial" w:hAnsi="Arial" w:cs="Arial"/>
                <w:sz w:val="24"/>
                <w:szCs w:val="24"/>
                <w:lang w:val="en-GB"/>
              </w:rPr>
            </w:pPr>
            <w:r>
              <w:rPr>
                <w:rFonts w:ascii="Arial" w:hAnsi="Arial" w:cs="Arial"/>
                <w:sz w:val="24"/>
                <w:szCs w:val="24"/>
                <w:lang w:val="en-GB"/>
              </w:rPr>
              <w:t xml:space="preserve">15 June </w:t>
            </w:r>
          </w:p>
        </w:tc>
      </w:tr>
      <w:tr w:rsidR="0022060E" w:rsidRPr="00AA180E" w:rsidTr="0012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0" w:type="dxa"/>
            <w:shd w:val="clear" w:color="auto" w:fill="auto"/>
          </w:tcPr>
          <w:p w:rsidR="0022060E" w:rsidRDefault="00631282" w:rsidP="00345056">
            <w:pPr>
              <w:rPr>
                <w:rFonts w:ascii="Arial" w:hAnsi="Arial" w:cs="Arial"/>
                <w:sz w:val="24"/>
                <w:szCs w:val="24"/>
                <w:lang w:val="en-GB"/>
              </w:rPr>
            </w:pPr>
            <w:r>
              <w:rPr>
                <w:rFonts w:ascii="Arial" w:hAnsi="Arial" w:cs="Arial"/>
                <w:sz w:val="24"/>
                <w:szCs w:val="24"/>
                <w:lang w:val="en-GB"/>
              </w:rPr>
              <w:t>Work on instruments</w:t>
            </w:r>
          </w:p>
        </w:tc>
        <w:tc>
          <w:tcPr>
            <w:cnfStyle w:val="000010000000" w:firstRow="0" w:lastRow="0" w:firstColumn="0" w:lastColumn="0" w:oddVBand="1" w:evenVBand="0" w:oddHBand="0" w:evenHBand="0" w:firstRowFirstColumn="0" w:firstRowLastColumn="0" w:lastRowFirstColumn="0" w:lastRowLastColumn="0"/>
            <w:tcW w:w="2041" w:type="dxa"/>
            <w:gridSpan w:val="2"/>
            <w:shd w:val="clear" w:color="auto" w:fill="auto"/>
          </w:tcPr>
          <w:p w:rsidR="0022060E" w:rsidRPr="00AA180E" w:rsidRDefault="00631282" w:rsidP="00345056">
            <w:pPr>
              <w:rPr>
                <w:rFonts w:ascii="Arial" w:hAnsi="Arial" w:cs="Arial"/>
                <w:sz w:val="24"/>
                <w:szCs w:val="24"/>
                <w:lang w:val="en-GB"/>
              </w:rPr>
            </w:pPr>
            <w:r>
              <w:rPr>
                <w:rFonts w:ascii="Arial" w:hAnsi="Arial" w:cs="Arial"/>
                <w:sz w:val="24"/>
                <w:szCs w:val="24"/>
                <w:lang w:val="en-GB"/>
              </w:rPr>
              <w:t>Consultant/ JH</w:t>
            </w:r>
          </w:p>
        </w:tc>
        <w:tc>
          <w:tcPr>
            <w:cnfStyle w:val="000100000000" w:firstRow="0" w:lastRow="0" w:firstColumn="0" w:lastColumn="1" w:oddVBand="0" w:evenVBand="0" w:oddHBand="0" w:evenHBand="0" w:firstRowFirstColumn="0" w:firstRowLastColumn="0" w:lastRowFirstColumn="0" w:lastRowLastColumn="0"/>
            <w:tcW w:w="2115" w:type="dxa"/>
            <w:shd w:val="clear" w:color="auto" w:fill="auto"/>
          </w:tcPr>
          <w:p w:rsidR="0022060E" w:rsidRDefault="00631282" w:rsidP="00345056">
            <w:pPr>
              <w:rPr>
                <w:rFonts w:ascii="Arial" w:hAnsi="Arial" w:cs="Arial"/>
                <w:sz w:val="24"/>
                <w:szCs w:val="24"/>
                <w:lang w:val="en-GB"/>
              </w:rPr>
            </w:pPr>
            <w:r>
              <w:rPr>
                <w:rFonts w:ascii="Arial" w:hAnsi="Arial" w:cs="Arial"/>
                <w:sz w:val="24"/>
                <w:szCs w:val="24"/>
                <w:lang w:val="en-GB"/>
              </w:rPr>
              <w:t>Late June-e July</w:t>
            </w:r>
          </w:p>
        </w:tc>
      </w:tr>
      <w:tr w:rsidR="00AA180E" w:rsidRPr="00AA180E" w:rsidTr="0012177C">
        <w:tc>
          <w:tcPr>
            <w:cnfStyle w:val="001000000000" w:firstRow="0" w:lastRow="0" w:firstColumn="1" w:lastColumn="0" w:oddVBand="0" w:evenVBand="0" w:oddHBand="0" w:evenHBand="0" w:firstRowFirstColumn="0" w:firstRowLastColumn="0" w:lastRowFirstColumn="0" w:lastRowLastColumn="0"/>
            <w:tcW w:w="4850" w:type="dxa"/>
          </w:tcPr>
          <w:p w:rsidR="00AA180E" w:rsidRPr="00AA180E" w:rsidRDefault="0022060E" w:rsidP="00345056">
            <w:pPr>
              <w:rPr>
                <w:rFonts w:ascii="Arial" w:hAnsi="Arial" w:cs="Arial"/>
                <w:sz w:val="24"/>
                <w:szCs w:val="24"/>
                <w:lang w:val="en-GB"/>
              </w:rPr>
            </w:pPr>
            <w:r>
              <w:rPr>
                <w:rFonts w:ascii="Arial" w:hAnsi="Arial" w:cs="Arial"/>
                <w:sz w:val="24"/>
                <w:szCs w:val="24"/>
                <w:lang w:val="en-GB"/>
              </w:rPr>
              <w:t>Session with Seal team – finalise design, instruments</w:t>
            </w:r>
            <w:r w:rsidR="00631282">
              <w:rPr>
                <w:rFonts w:ascii="Arial" w:hAnsi="Arial" w:cs="Arial"/>
                <w:sz w:val="24"/>
                <w:szCs w:val="24"/>
                <w:lang w:val="en-GB"/>
              </w:rPr>
              <w:t>, interviews/ focus groups with Seal team and others in NY</w:t>
            </w:r>
          </w:p>
        </w:tc>
        <w:tc>
          <w:tcPr>
            <w:cnfStyle w:val="000010000000" w:firstRow="0" w:lastRow="0" w:firstColumn="0" w:lastColumn="0" w:oddVBand="1" w:evenVBand="0" w:oddHBand="0" w:evenHBand="0" w:firstRowFirstColumn="0" w:firstRowLastColumn="0" w:lastRowFirstColumn="0" w:lastRowLastColumn="0"/>
            <w:tcW w:w="2041" w:type="dxa"/>
            <w:gridSpan w:val="2"/>
          </w:tcPr>
          <w:p w:rsidR="00AA180E" w:rsidRPr="00AA180E" w:rsidRDefault="00AA180E" w:rsidP="00345056">
            <w:pPr>
              <w:rPr>
                <w:rFonts w:ascii="Arial" w:hAnsi="Arial" w:cs="Arial"/>
                <w:sz w:val="24"/>
                <w:szCs w:val="24"/>
                <w:lang w:val="en-GB"/>
              </w:rPr>
            </w:pPr>
            <w:r w:rsidRPr="00AA180E">
              <w:rPr>
                <w:rFonts w:ascii="Arial" w:hAnsi="Arial" w:cs="Arial"/>
                <w:sz w:val="24"/>
                <w:szCs w:val="24"/>
                <w:lang w:val="en-GB"/>
              </w:rPr>
              <w:t>Consultant</w:t>
            </w:r>
          </w:p>
        </w:tc>
        <w:tc>
          <w:tcPr>
            <w:cnfStyle w:val="000100000000" w:firstRow="0" w:lastRow="0" w:firstColumn="0" w:lastColumn="1" w:oddVBand="0" w:evenVBand="0" w:oddHBand="0" w:evenHBand="0" w:firstRowFirstColumn="0" w:firstRowLastColumn="0" w:lastRowFirstColumn="0" w:lastRowLastColumn="0"/>
            <w:tcW w:w="2115" w:type="dxa"/>
          </w:tcPr>
          <w:p w:rsidR="00AA180E" w:rsidRPr="00AA180E" w:rsidRDefault="00923F5D">
            <w:pPr>
              <w:rPr>
                <w:rFonts w:ascii="Arial" w:hAnsi="Arial" w:cs="Arial"/>
                <w:sz w:val="24"/>
                <w:szCs w:val="24"/>
                <w:lang w:val="en-GB"/>
              </w:rPr>
            </w:pPr>
            <w:r>
              <w:rPr>
                <w:rFonts w:ascii="Arial" w:hAnsi="Arial" w:cs="Arial"/>
                <w:sz w:val="24"/>
                <w:szCs w:val="24"/>
                <w:lang w:val="en-GB"/>
              </w:rPr>
              <w:t>-e July</w:t>
            </w:r>
            <w:r w:rsidR="00AA180E" w:rsidRPr="00AA180E">
              <w:rPr>
                <w:rFonts w:ascii="Arial" w:hAnsi="Arial" w:cs="Arial"/>
                <w:sz w:val="24"/>
                <w:szCs w:val="24"/>
                <w:lang w:val="en-GB"/>
              </w:rPr>
              <w:t xml:space="preserve"> </w:t>
            </w:r>
          </w:p>
        </w:tc>
      </w:tr>
      <w:tr w:rsidR="00AA180E" w:rsidRPr="00AA180E" w:rsidTr="00EC40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1" w:type="dxa"/>
            <w:gridSpan w:val="3"/>
            <w:shd w:val="clear" w:color="auto" w:fill="DEEAF6" w:themeFill="accent1" w:themeFillTint="33"/>
          </w:tcPr>
          <w:p w:rsidR="00AA180E" w:rsidRPr="00AA180E" w:rsidRDefault="00AA180E" w:rsidP="00345056">
            <w:pPr>
              <w:rPr>
                <w:rFonts w:ascii="Arial" w:hAnsi="Arial" w:cs="Arial"/>
                <w:sz w:val="24"/>
                <w:szCs w:val="24"/>
                <w:lang w:val="en-GB"/>
              </w:rPr>
            </w:pPr>
            <w:r w:rsidRPr="00AA180E">
              <w:rPr>
                <w:rFonts w:ascii="Arial" w:hAnsi="Arial" w:cs="Arial"/>
                <w:sz w:val="24"/>
                <w:szCs w:val="24"/>
                <w:lang w:val="en-GB"/>
              </w:rPr>
              <w:t>Data collection and Analysis Phases</w:t>
            </w:r>
          </w:p>
        </w:tc>
        <w:tc>
          <w:tcPr>
            <w:cnfStyle w:val="000100000000" w:firstRow="0" w:lastRow="0" w:firstColumn="0" w:lastColumn="1" w:oddVBand="0" w:evenVBand="0" w:oddHBand="0" w:evenHBand="0" w:firstRowFirstColumn="0" w:firstRowLastColumn="0" w:lastRowFirstColumn="0" w:lastRowLastColumn="0"/>
            <w:tcW w:w="2115" w:type="dxa"/>
            <w:shd w:val="clear" w:color="auto" w:fill="DEEAF6" w:themeFill="accent1" w:themeFillTint="33"/>
          </w:tcPr>
          <w:p w:rsidR="00AA180E" w:rsidRPr="00AA180E" w:rsidRDefault="00C429B1" w:rsidP="00345056">
            <w:pPr>
              <w:rPr>
                <w:rFonts w:ascii="Arial" w:hAnsi="Arial" w:cs="Arial"/>
                <w:sz w:val="24"/>
                <w:szCs w:val="24"/>
                <w:lang w:val="en-GB"/>
              </w:rPr>
            </w:pPr>
            <w:r>
              <w:rPr>
                <w:rFonts w:ascii="Arial" w:hAnsi="Arial" w:cs="Arial"/>
                <w:sz w:val="24"/>
                <w:szCs w:val="24"/>
                <w:lang w:val="en-GB"/>
              </w:rPr>
              <w:t>Ju</w:t>
            </w:r>
            <w:r w:rsidR="00631282">
              <w:rPr>
                <w:rFonts w:ascii="Arial" w:hAnsi="Arial" w:cs="Arial"/>
                <w:sz w:val="24"/>
                <w:szCs w:val="24"/>
                <w:lang w:val="en-GB"/>
              </w:rPr>
              <w:t>ly</w:t>
            </w:r>
            <w:r>
              <w:rPr>
                <w:rFonts w:ascii="Arial" w:hAnsi="Arial" w:cs="Arial"/>
                <w:sz w:val="24"/>
                <w:szCs w:val="24"/>
                <w:lang w:val="en-GB"/>
              </w:rPr>
              <w:t>-Sept</w:t>
            </w:r>
            <w:r w:rsidR="00AA180E" w:rsidRPr="00AA180E">
              <w:rPr>
                <w:rFonts w:ascii="Arial" w:hAnsi="Arial" w:cs="Arial"/>
                <w:sz w:val="24"/>
                <w:szCs w:val="24"/>
                <w:lang w:val="en-GB"/>
              </w:rPr>
              <w:t xml:space="preserve"> 2016</w:t>
            </w:r>
          </w:p>
        </w:tc>
      </w:tr>
      <w:tr w:rsidR="00AA180E" w:rsidRPr="00AA180E" w:rsidTr="0012177C">
        <w:tc>
          <w:tcPr>
            <w:cnfStyle w:val="001000000000" w:firstRow="0" w:lastRow="0" w:firstColumn="1" w:lastColumn="0" w:oddVBand="0" w:evenVBand="0" w:oddHBand="0" w:evenHBand="0" w:firstRowFirstColumn="0" w:firstRowLastColumn="0" w:lastRowFirstColumn="0" w:lastRowLastColumn="0"/>
            <w:tcW w:w="4850" w:type="dxa"/>
          </w:tcPr>
          <w:p w:rsidR="00AA180E" w:rsidRPr="00AA180E" w:rsidRDefault="00923F5D" w:rsidP="00DE7B6A">
            <w:pPr>
              <w:rPr>
                <w:rFonts w:ascii="Arial" w:hAnsi="Arial" w:cs="Arial"/>
                <w:sz w:val="24"/>
                <w:szCs w:val="24"/>
                <w:lang w:val="en-GB"/>
              </w:rPr>
            </w:pPr>
            <w:r>
              <w:rPr>
                <w:rFonts w:ascii="Arial" w:hAnsi="Arial" w:cs="Arial"/>
                <w:sz w:val="24"/>
                <w:szCs w:val="24"/>
                <w:lang w:val="en-GB"/>
              </w:rPr>
              <w:t>Data collection  (</w:t>
            </w:r>
            <w:r w:rsidR="00631282">
              <w:rPr>
                <w:rFonts w:ascii="Arial" w:hAnsi="Arial" w:cs="Arial"/>
                <w:sz w:val="24"/>
                <w:szCs w:val="24"/>
                <w:lang w:val="en-GB"/>
              </w:rPr>
              <w:t xml:space="preserve">document analysis, interviews, sessions with COs </w:t>
            </w:r>
            <w:proofErr w:type="spellStart"/>
            <w:r w:rsidR="00631282">
              <w:rPr>
                <w:rFonts w:ascii="Arial" w:hAnsi="Arial" w:cs="Arial"/>
                <w:sz w:val="24"/>
                <w:szCs w:val="24"/>
                <w:lang w:val="en-GB"/>
              </w:rPr>
              <w:t>etc</w:t>
            </w:r>
            <w:proofErr w:type="spellEnd"/>
            <w:r w:rsidR="00631282">
              <w:rPr>
                <w:rFonts w:ascii="Arial" w:hAnsi="Arial" w:cs="Arial"/>
                <w:sz w:val="24"/>
                <w:szCs w:val="24"/>
                <w:lang w:val="en-GB"/>
              </w:rPr>
              <w:t xml:space="preserve"> </w:t>
            </w:r>
            <w:r w:rsidR="00AA180E" w:rsidRPr="00AA180E">
              <w:rPr>
                <w:rFonts w:ascii="Arial" w:hAnsi="Arial" w:cs="Arial"/>
                <w:sz w:val="24"/>
                <w:szCs w:val="24"/>
                <w:lang w:val="en-GB"/>
              </w:rPr>
              <w:t>)</w:t>
            </w:r>
          </w:p>
        </w:tc>
        <w:tc>
          <w:tcPr>
            <w:cnfStyle w:val="000010000000" w:firstRow="0" w:lastRow="0" w:firstColumn="0" w:lastColumn="0" w:oddVBand="1" w:evenVBand="0" w:oddHBand="0" w:evenHBand="0" w:firstRowFirstColumn="0" w:firstRowLastColumn="0" w:lastRowFirstColumn="0" w:lastRowLastColumn="0"/>
            <w:tcW w:w="2041" w:type="dxa"/>
            <w:gridSpan w:val="2"/>
          </w:tcPr>
          <w:p w:rsidR="00AA180E" w:rsidRPr="00AA180E" w:rsidRDefault="00AA180E" w:rsidP="00345056">
            <w:pPr>
              <w:rPr>
                <w:rFonts w:ascii="Arial" w:hAnsi="Arial" w:cs="Arial"/>
                <w:sz w:val="24"/>
                <w:szCs w:val="24"/>
                <w:lang w:val="en-GB"/>
              </w:rPr>
            </w:pPr>
            <w:r w:rsidRPr="00AA180E">
              <w:rPr>
                <w:rFonts w:ascii="Arial" w:hAnsi="Arial" w:cs="Arial"/>
                <w:sz w:val="24"/>
                <w:szCs w:val="24"/>
                <w:lang w:val="en-GB"/>
              </w:rPr>
              <w:t>Consultant</w:t>
            </w:r>
            <w:r w:rsidR="0030308F">
              <w:rPr>
                <w:rFonts w:ascii="Arial" w:hAnsi="Arial" w:cs="Arial"/>
                <w:sz w:val="24"/>
                <w:szCs w:val="24"/>
                <w:lang w:val="en-GB"/>
              </w:rPr>
              <w:t>,</w:t>
            </w:r>
            <w:r w:rsidR="00923F5D">
              <w:rPr>
                <w:rFonts w:ascii="Arial" w:hAnsi="Arial" w:cs="Arial"/>
                <w:sz w:val="24"/>
                <w:szCs w:val="24"/>
                <w:lang w:val="en-GB"/>
              </w:rPr>
              <w:t xml:space="preserve"> JH</w:t>
            </w:r>
          </w:p>
        </w:tc>
        <w:tc>
          <w:tcPr>
            <w:cnfStyle w:val="000100000000" w:firstRow="0" w:lastRow="0" w:firstColumn="0" w:lastColumn="1" w:oddVBand="0" w:evenVBand="0" w:oddHBand="0" w:evenHBand="0" w:firstRowFirstColumn="0" w:firstRowLastColumn="0" w:lastRowFirstColumn="0" w:lastRowLastColumn="0"/>
            <w:tcW w:w="2115" w:type="dxa"/>
          </w:tcPr>
          <w:p w:rsidR="00AA180E" w:rsidRPr="00AA180E" w:rsidRDefault="00AA180E" w:rsidP="00345056">
            <w:pPr>
              <w:rPr>
                <w:rFonts w:ascii="Arial" w:hAnsi="Arial" w:cs="Arial"/>
                <w:sz w:val="24"/>
                <w:szCs w:val="24"/>
                <w:lang w:val="en-GB"/>
              </w:rPr>
            </w:pPr>
            <w:r w:rsidRPr="00AA180E">
              <w:rPr>
                <w:rFonts w:ascii="Arial" w:hAnsi="Arial" w:cs="Arial"/>
                <w:sz w:val="24"/>
                <w:szCs w:val="24"/>
                <w:lang w:val="en-GB"/>
              </w:rPr>
              <w:t>July</w:t>
            </w:r>
            <w:r w:rsidR="00631282">
              <w:rPr>
                <w:rFonts w:ascii="Arial" w:hAnsi="Arial" w:cs="Arial"/>
                <w:sz w:val="24"/>
                <w:szCs w:val="24"/>
                <w:lang w:val="en-GB"/>
              </w:rPr>
              <w:t>/ Aug</w:t>
            </w:r>
          </w:p>
        </w:tc>
      </w:tr>
      <w:tr w:rsidR="00785490" w:rsidRPr="00AA180E" w:rsidTr="0012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0" w:type="dxa"/>
          </w:tcPr>
          <w:p w:rsidR="00785490" w:rsidRPr="00AA180E" w:rsidRDefault="008E434E" w:rsidP="00345056">
            <w:pPr>
              <w:rPr>
                <w:rFonts w:ascii="Arial" w:hAnsi="Arial" w:cs="Arial"/>
                <w:sz w:val="24"/>
                <w:szCs w:val="24"/>
                <w:lang w:val="en-GB"/>
              </w:rPr>
            </w:pPr>
            <w:r>
              <w:rPr>
                <w:rFonts w:ascii="Arial" w:hAnsi="Arial" w:cs="Arial"/>
                <w:sz w:val="24"/>
                <w:szCs w:val="24"/>
                <w:lang w:val="en-GB"/>
              </w:rPr>
              <w:t xml:space="preserve">2 </w:t>
            </w:r>
            <w:r w:rsidR="00C429B1">
              <w:rPr>
                <w:rFonts w:ascii="Arial" w:hAnsi="Arial" w:cs="Arial"/>
                <w:sz w:val="24"/>
                <w:szCs w:val="24"/>
                <w:lang w:val="en-GB"/>
              </w:rPr>
              <w:t>CO visit</w:t>
            </w:r>
            <w:r>
              <w:rPr>
                <w:rFonts w:ascii="Arial" w:hAnsi="Arial" w:cs="Arial"/>
                <w:sz w:val="24"/>
                <w:szCs w:val="24"/>
                <w:lang w:val="en-GB"/>
              </w:rPr>
              <w:t>s</w:t>
            </w:r>
            <w:r w:rsidR="00C429B1">
              <w:rPr>
                <w:rFonts w:ascii="Arial" w:hAnsi="Arial" w:cs="Arial"/>
                <w:sz w:val="24"/>
                <w:szCs w:val="24"/>
                <w:lang w:val="en-GB"/>
              </w:rPr>
              <w:t xml:space="preserve"> </w:t>
            </w:r>
          </w:p>
        </w:tc>
        <w:tc>
          <w:tcPr>
            <w:cnfStyle w:val="000010000000" w:firstRow="0" w:lastRow="0" w:firstColumn="0" w:lastColumn="0" w:oddVBand="1" w:evenVBand="0" w:oddHBand="0" w:evenHBand="0" w:firstRowFirstColumn="0" w:firstRowLastColumn="0" w:lastRowFirstColumn="0" w:lastRowLastColumn="0"/>
            <w:tcW w:w="2041" w:type="dxa"/>
            <w:gridSpan w:val="2"/>
          </w:tcPr>
          <w:p w:rsidR="00785490" w:rsidRPr="00AA180E" w:rsidRDefault="00C429B1" w:rsidP="00345056">
            <w:pPr>
              <w:rPr>
                <w:rFonts w:ascii="Arial" w:hAnsi="Arial" w:cs="Arial"/>
                <w:sz w:val="24"/>
                <w:szCs w:val="24"/>
                <w:lang w:val="en-GB"/>
              </w:rPr>
            </w:pPr>
            <w:r>
              <w:rPr>
                <w:rFonts w:ascii="Arial" w:hAnsi="Arial" w:cs="Arial"/>
                <w:sz w:val="24"/>
                <w:szCs w:val="24"/>
                <w:lang w:val="en-GB"/>
              </w:rPr>
              <w:t xml:space="preserve">Consultant </w:t>
            </w:r>
          </w:p>
        </w:tc>
        <w:tc>
          <w:tcPr>
            <w:cnfStyle w:val="000100000000" w:firstRow="0" w:lastRow="0" w:firstColumn="0" w:lastColumn="1" w:oddVBand="0" w:evenVBand="0" w:oddHBand="0" w:evenHBand="0" w:firstRowFirstColumn="0" w:firstRowLastColumn="0" w:lastRowFirstColumn="0" w:lastRowLastColumn="0"/>
            <w:tcW w:w="2115" w:type="dxa"/>
          </w:tcPr>
          <w:p w:rsidR="00785490" w:rsidRPr="00AA180E" w:rsidRDefault="00C429B1" w:rsidP="00345056">
            <w:pPr>
              <w:rPr>
                <w:rFonts w:ascii="Arial" w:hAnsi="Arial" w:cs="Arial"/>
                <w:sz w:val="24"/>
                <w:szCs w:val="24"/>
                <w:lang w:val="en-GB"/>
              </w:rPr>
            </w:pPr>
            <w:r>
              <w:rPr>
                <w:rFonts w:ascii="Arial" w:hAnsi="Arial" w:cs="Arial"/>
                <w:sz w:val="24"/>
                <w:szCs w:val="24"/>
                <w:lang w:val="en-GB"/>
              </w:rPr>
              <w:t>Early Sept</w:t>
            </w:r>
          </w:p>
        </w:tc>
      </w:tr>
      <w:tr w:rsidR="00AA180E" w:rsidRPr="00AA180E" w:rsidTr="0012177C">
        <w:tc>
          <w:tcPr>
            <w:cnfStyle w:val="001000000000" w:firstRow="0" w:lastRow="0" w:firstColumn="1" w:lastColumn="0" w:oddVBand="0" w:evenVBand="0" w:oddHBand="0" w:evenHBand="0" w:firstRowFirstColumn="0" w:firstRowLastColumn="0" w:lastRowFirstColumn="0" w:lastRowLastColumn="0"/>
            <w:tcW w:w="4850" w:type="dxa"/>
          </w:tcPr>
          <w:p w:rsidR="00AA180E" w:rsidRPr="00AA180E" w:rsidRDefault="00631282" w:rsidP="00345056">
            <w:pPr>
              <w:rPr>
                <w:rFonts w:ascii="Arial" w:hAnsi="Arial" w:cs="Arial"/>
                <w:sz w:val="24"/>
                <w:szCs w:val="24"/>
                <w:lang w:val="en-GB"/>
              </w:rPr>
            </w:pPr>
            <w:r>
              <w:rPr>
                <w:rFonts w:ascii="Arial" w:hAnsi="Arial" w:cs="Arial"/>
                <w:sz w:val="24"/>
                <w:szCs w:val="24"/>
                <w:lang w:val="en-GB"/>
              </w:rPr>
              <w:t xml:space="preserve">Data analysis </w:t>
            </w:r>
          </w:p>
        </w:tc>
        <w:tc>
          <w:tcPr>
            <w:cnfStyle w:val="000010000000" w:firstRow="0" w:lastRow="0" w:firstColumn="0" w:lastColumn="0" w:oddVBand="1" w:evenVBand="0" w:oddHBand="0" w:evenHBand="0" w:firstRowFirstColumn="0" w:firstRowLastColumn="0" w:lastRowFirstColumn="0" w:lastRowLastColumn="0"/>
            <w:tcW w:w="2041" w:type="dxa"/>
            <w:gridSpan w:val="2"/>
          </w:tcPr>
          <w:p w:rsidR="00AA180E" w:rsidRPr="00AA180E" w:rsidRDefault="00AA180E" w:rsidP="00345056">
            <w:pPr>
              <w:rPr>
                <w:rFonts w:ascii="Arial" w:hAnsi="Arial" w:cs="Arial"/>
                <w:bCs/>
                <w:sz w:val="24"/>
                <w:szCs w:val="24"/>
                <w:lang w:val="en-GB"/>
              </w:rPr>
            </w:pPr>
            <w:r w:rsidRPr="00AA180E">
              <w:rPr>
                <w:rFonts w:ascii="Arial" w:hAnsi="Arial" w:cs="Arial"/>
                <w:sz w:val="24"/>
                <w:szCs w:val="24"/>
                <w:lang w:val="en-GB"/>
              </w:rPr>
              <w:t>Consultant</w:t>
            </w:r>
            <w:r w:rsidR="00631282">
              <w:rPr>
                <w:rFonts w:ascii="Arial" w:hAnsi="Arial" w:cs="Arial"/>
                <w:bCs/>
                <w:sz w:val="24"/>
                <w:szCs w:val="24"/>
                <w:lang w:val="en-GB"/>
              </w:rPr>
              <w:t>, JH</w:t>
            </w:r>
          </w:p>
        </w:tc>
        <w:tc>
          <w:tcPr>
            <w:cnfStyle w:val="000100000000" w:firstRow="0" w:lastRow="0" w:firstColumn="0" w:lastColumn="1" w:oddVBand="0" w:evenVBand="0" w:oddHBand="0" w:evenHBand="0" w:firstRowFirstColumn="0" w:firstRowLastColumn="0" w:lastRowFirstColumn="0" w:lastRowLastColumn="0"/>
            <w:tcW w:w="2115" w:type="dxa"/>
          </w:tcPr>
          <w:p w:rsidR="00AA180E" w:rsidRPr="00AA180E" w:rsidRDefault="00C429B1" w:rsidP="00345056">
            <w:pPr>
              <w:rPr>
                <w:rFonts w:ascii="Arial" w:hAnsi="Arial" w:cs="Arial"/>
                <w:sz w:val="24"/>
                <w:szCs w:val="24"/>
                <w:lang w:val="en-GB"/>
              </w:rPr>
            </w:pPr>
            <w:r>
              <w:rPr>
                <w:rFonts w:ascii="Arial" w:hAnsi="Arial" w:cs="Arial"/>
                <w:sz w:val="24"/>
                <w:szCs w:val="24"/>
                <w:lang w:val="en-GB"/>
              </w:rPr>
              <w:t xml:space="preserve"> Sept</w:t>
            </w:r>
          </w:p>
        </w:tc>
      </w:tr>
      <w:tr w:rsidR="00AA180E" w:rsidRPr="00AA180E" w:rsidTr="00EC40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4" w:type="dxa"/>
            <w:gridSpan w:val="2"/>
            <w:shd w:val="clear" w:color="auto" w:fill="DEEAF6" w:themeFill="accent1" w:themeFillTint="33"/>
          </w:tcPr>
          <w:p w:rsidR="00AA180E" w:rsidRPr="00AA180E" w:rsidRDefault="00AA180E" w:rsidP="00345056">
            <w:pPr>
              <w:rPr>
                <w:rFonts w:ascii="Arial" w:hAnsi="Arial" w:cs="Arial"/>
                <w:sz w:val="24"/>
                <w:szCs w:val="24"/>
                <w:lang w:val="en-GB"/>
              </w:rPr>
            </w:pPr>
            <w:r w:rsidRPr="00AA180E">
              <w:rPr>
                <w:rFonts w:ascii="Arial" w:hAnsi="Arial" w:cs="Arial"/>
                <w:sz w:val="24"/>
                <w:szCs w:val="24"/>
                <w:lang w:val="en-GB"/>
              </w:rPr>
              <w:t>Report Finalization and Review Phase</w:t>
            </w:r>
          </w:p>
        </w:tc>
        <w:tc>
          <w:tcPr>
            <w:cnfStyle w:val="000100000000" w:firstRow="0" w:lastRow="0" w:firstColumn="0" w:lastColumn="1" w:oddVBand="0" w:evenVBand="0" w:oddHBand="0" w:evenHBand="0" w:firstRowFirstColumn="0" w:firstRowLastColumn="0" w:lastRowFirstColumn="0" w:lastRowLastColumn="0"/>
            <w:tcW w:w="2452" w:type="dxa"/>
            <w:gridSpan w:val="2"/>
            <w:shd w:val="clear" w:color="auto" w:fill="DEEAF6" w:themeFill="accent1" w:themeFillTint="33"/>
          </w:tcPr>
          <w:p w:rsidR="00AA180E" w:rsidRPr="00AA180E" w:rsidRDefault="00631282" w:rsidP="00C429B1">
            <w:pPr>
              <w:jc w:val="center"/>
              <w:rPr>
                <w:rFonts w:ascii="Arial" w:hAnsi="Arial" w:cs="Arial"/>
                <w:sz w:val="24"/>
                <w:szCs w:val="24"/>
                <w:lang w:val="en-GB"/>
              </w:rPr>
            </w:pPr>
            <w:r>
              <w:rPr>
                <w:rFonts w:ascii="Arial" w:hAnsi="Arial" w:cs="Arial"/>
                <w:sz w:val="24"/>
                <w:szCs w:val="24"/>
                <w:lang w:val="en-GB"/>
              </w:rPr>
              <w:t>Sept -</w:t>
            </w:r>
            <w:r w:rsidR="00AA180E" w:rsidRPr="00AA180E">
              <w:rPr>
                <w:rFonts w:ascii="Arial" w:hAnsi="Arial" w:cs="Arial"/>
                <w:sz w:val="24"/>
                <w:szCs w:val="24"/>
                <w:lang w:val="en-GB"/>
              </w:rPr>
              <w:t>Oct 2016</w:t>
            </w:r>
          </w:p>
        </w:tc>
      </w:tr>
      <w:tr w:rsidR="00AA180E" w:rsidRPr="00AA180E" w:rsidTr="0012177C">
        <w:tc>
          <w:tcPr>
            <w:cnfStyle w:val="001000000000" w:firstRow="0" w:lastRow="0" w:firstColumn="1" w:lastColumn="0" w:oddVBand="0" w:evenVBand="0" w:oddHBand="0" w:evenHBand="0" w:firstRowFirstColumn="0" w:firstRowLastColumn="0" w:lastRowFirstColumn="0" w:lastRowLastColumn="0"/>
            <w:tcW w:w="4850" w:type="dxa"/>
          </w:tcPr>
          <w:p w:rsidR="00AA180E" w:rsidRPr="00AA180E" w:rsidRDefault="00631282" w:rsidP="00345056">
            <w:pPr>
              <w:rPr>
                <w:rFonts w:ascii="Arial" w:hAnsi="Arial" w:cs="Arial"/>
                <w:sz w:val="24"/>
                <w:szCs w:val="24"/>
                <w:lang w:val="en-GB"/>
              </w:rPr>
            </w:pPr>
            <w:r>
              <w:rPr>
                <w:rFonts w:ascii="Arial" w:hAnsi="Arial" w:cs="Arial"/>
                <w:sz w:val="24"/>
                <w:szCs w:val="24"/>
                <w:lang w:val="en-GB"/>
              </w:rPr>
              <w:t xml:space="preserve">Preparation of key findings document </w:t>
            </w:r>
          </w:p>
        </w:tc>
        <w:tc>
          <w:tcPr>
            <w:cnfStyle w:val="000010000000" w:firstRow="0" w:lastRow="0" w:firstColumn="0" w:lastColumn="0" w:oddVBand="1" w:evenVBand="0" w:oddHBand="0" w:evenHBand="0" w:firstRowFirstColumn="0" w:firstRowLastColumn="0" w:lastRowFirstColumn="0" w:lastRowLastColumn="0"/>
            <w:tcW w:w="2041" w:type="dxa"/>
            <w:gridSpan w:val="2"/>
          </w:tcPr>
          <w:p w:rsidR="00AA180E" w:rsidRPr="00AA180E" w:rsidRDefault="00AA180E" w:rsidP="00345056">
            <w:pPr>
              <w:rPr>
                <w:rFonts w:ascii="Arial" w:hAnsi="Arial" w:cs="Arial"/>
                <w:sz w:val="24"/>
                <w:szCs w:val="24"/>
                <w:lang w:val="en-GB"/>
              </w:rPr>
            </w:pPr>
            <w:r>
              <w:rPr>
                <w:rFonts w:ascii="Arial" w:hAnsi="Arial" w:cs="Arial"/>
                <w:sz w:val="24"/>
                <w:szCs w:val="24"/>
                <w:lang w:val="en-GB"/>
              </w:rPr>
              <w:t>Consultant,</w:t>
            </w:r>
            <w:r w:rsidRPr="00AA180E">
              <w:rPr>
                <w:rFonts w:ascii="Arial" w:hAnsi="Arial" w:cs="Arial"/>
                <w:sz w:val="24"/>
                <w:szCs w:val="24"/>
                <w:lang w:val="en-GB"/>
              </w:rPr>
              <w:t xml:space="preserve"> </w:t>
            </w:r>
            <w:r>
              <w:rPr>
                <w:rFonts w:ascii="Arial" w:hAnsi="Arial" w:cs="Arial"/>
                <w:sz w:val="24"/>
                <w:szCs w:val="24"/>
                <w:lang w:val="en-GB"/>
              </w:rPr>
              <w:t xml:space="preserve"> JH</w:t>
            </w:r>
          </w:p>
        </w:tc>
        <w:tc>
          <w:tcPr>
            <w:cnfStyle w:val="000100000000" w:firstRow="0" w:lastRow="0" w:firstColumn="0" w:lastColumn="1" w:oddVBand="0" w:evenVBand="0" w:oddHBand="0" w:evenHBand="0" w:firstRowFirstColumn="0" w:firstRowLastColumn="0" w:lastRowFirstColumn="0" w:lastRowLastColumn="0"/>
            <w:tcW w:w="2115" w:type="dxa"/>
          </w:tcPr>
          <w:p w:rsidR="00AA180E" w:rsidRPr="00AA180E" w:rsidRDefault="001D1E40" w:rsidP="00345056">
            <w:pPr>
              <w:rPr>
                <w:rFonts w:ascii="Arial" w:hAnsi="Arial" w:cs="Arial"/>
                <w:sz w:val="24"/>
                <w:szCs w:val="24"/>
                <w:lang w:val="en-GB"/>
              </w:rPr>
            </w:pPr>
            <w:r>
              <w:rPr>
                <w:rFonts w:ascii="Arial" w:hAnsi="Arial" w:cs="Arial"/>
                <w:sz w:val="24"/>
                <w:szCs w:val="24"/>
                <w:lang w:val="en-GB"/>
              </w:rPr>
              <w:t>Mid Oct</w:t>
            </w:r>
          </w:p>
        </w:tc>
      </w:tr>
      <w:tr w:rsidR="00AA180E" w:rsidRPr="00AA180E" w:rsidTr="0012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0" w:type="dxa"/>
          </w:tcPr>
          <w:p w:rsidR="00AA180E" w:rsidRPr="00AA180E" w:rsidRDefault="00AA180E" w:rsidP="00631282">
            <w:pPr>
              <w:rPr>
                <w:rFonts w:ascii="Arial" w:hAnsi="Arial" w:cs="Arial"/>
                <w:sz w:val="24"/>
                <w:szCs w:val="24"/>
                <w:lang w:val="en-GB"/>
              </w:rPr>
            </w:pPr>
            <w:r w:rsidRPr="00AA180E">
              <w:rPr>
                <w:rFonts w:ascii="Arial" w:hAnsi="Arial" w:cs="Arial"/>
                <w:sz w:val="24"/>
                <w:szCs w:val="24"/>
                <w:lang w:val="en-GB"/>
              </w:rPr>
              <w:t xml:space="preserve">Workshop </w:t>
            </w:r>
            <w:r w:rsidR="00631282">
              <w:rPr>
                <w:rFonts w:ascii="Arial" w:hAnsi="Arial" w:cs="Arial"/>
                <w:sz w:val="24"/>
                <w:szCs w:val="24"/>
                <w:lang w:val="en-GB"/>
              </w:rPr>
              <w:t>to discus</w:t>
            </w:r>
            <w:r w:rsidR="000F3B74">
              <w:rPr>
                <w:rFonts w:ascii="Arial" w:hAnsi="Arial" w:cs="Arial"/>
                <w:sz w:val="24"/>
                <w:szCs w:val="24"/>
                <w:lang w:val="en-GB"/>
              </w:rPr>
              <w:t>s key findings (NY</w:t>
            </w:r>
            <w:r w:rsidR="00FC4584">
              <w:rPr>
                <w:rFonts w:ascii="Arial" w:hAnsi="Arial" w:cs="Arial"/>
                <w:sz w:val="24"/>
                <w:szCs w:val="24"/>
                <w:lang w:val="en-GB"/>
              </w:rPr>
              <w:t>/</w:t>
            </w:r>
            <w:r w:rsidR="000F3B74">
              <w:rPr>
                <w:rFonts w:ascii="Arial" w:hAnsi="Arial" w:cs="Arial"/>
                <w:sz w:val="24"/>
                <w:szCs w:val="24"/>
                <w:lang w:val="en-GB"/>
              </w:rPr>
              <w:t xml:space="preserve"> Regional</w:t>
            </w:r>
            <w:r w:rsidR="00FC4584">
              <w:rPr>
                <w:rFonts w:ascii="Arial" w:hAnsi="Arial" w:cs="Arial"/>
                <w:sz w:val="24"/>
                <w:szCs w:val="24"/>
                <w:lang w:val="en-GB"/>
              </w:rPr>
              <w:t>/</w:t>
            </w:r>
            <w:r w:rsidRPr="00AA180E">
              <w:rPr>
                <w:rFonts w:ascii="Arial" w:hAnsi="Arial" w:cs="Arial"/>
                <w:sz w:val="24"/>
                <w:szCs w:val="24"/>
                <w:lang w:val="en-GB"/>
              </w:rPr>
              <w:t>via skype</w:t>
            </w:r>
            <w:r w:rsidR="00FC4584">
              <w:rPr>
                <w:rFonts w:ascii="Arial" w:hAnsi="Arial" w:cs="Arial"/>
                <w:sz w:val="24"/>
                <w:szCs w:val="24"/>
                <w:lang w:val="en-GB"/>
              </w:rPr>
              <w:t>)</w:t>
            </w:r>
          </w:p>
        </w:tc>
        <w:tc>
          <w:tcPr>
            <w:cnfStyle w:val="000010000000" w:firstRow="0" w:lastRow="0" w:firstColumn="0" w:lastColumn="0" w:oddVBand="1" w:evenVBand="0" w:oddHBand="0" w:evenHBand="0" w:firstRowFirstColumn="0" w:firstRowLastColumn="0" w:lastRowFirstColumn="0" w:lastRowLastColumn="0"/>
            <w:tcW w:w="2041" w:type="dxa"/>
            <w:gridSpan w:val="2"/>
          </w:tcPr>
          <w:p w:rsidR="00AA180E" w:rsidRPr="00AA180E" w:rsidRDefault="00AA180E" w:rsidP="00345056">
            <w:pPr>
              <w:rPr>
                <w:rFonts w:ascii="Arial" w:hAnsi="Arial" w:cs="Arial"/>
                <w:sz w:val="24"/>
                <w:szCs w:val="24"/>
                <w:lang w:val="en-GB"/>
              </w:rPr>
            </w:pPr>
            <w:r>
              <w:rPr>
                <w:rFonts w:ascii="Arial" w:hAnsi="Arial" w:cs="Arial"/>
                <w:sz w:val="24"/>
                <w:szCs w:val="24"/>
                <w:lang w:val="en-GB"/>
              </w:rPr>
              <w:t>Consultant,</w:t>
            </w:r>
            <w:r w:rsidRPr="00AA180E">
              <w:rPr>
                <w:rFonts w:ascii="Arial" w:hAnsi="Arial" w:cs="Arial"/>
                <w:sz w:val="24"/>
                <w:szCs w:val="24"/>
                <w:lang w:val="en-GB"/>
              </w:rPr>
              <w:t xml:space="preserve"> </w:t>
            </w:r>
          </w:p>
        </w:tc>
        <w:tc>
          <w:tcPr>
            <w:cnfStyle w:val="000100000000" w:firstRow="0" w:lastRow="0" w:firstColumn="0" w:lastColumn="1" w:oddVBand="0" w:evenVBand="0" w:oddHBand="0" w:evenHBand="0" w:firstRowFirstColumn="0" w:firstRowLastColumn="0" w:lastRowFirstColumn="0" w:lastRowLastColumn="0"/>
            <w:tcW w:w="2115" w:type="dxa"/>
          </w:tcPr>
          <w:p w:rsidR="00AA180E" w:rsidRPr="00AA180E" w:rsidRDefault="00AA180E" w:rsidP="00345056">
            <w:pPr>
              <w:rPr>
                <w:rFonts w:ascii="Arial" w:hAnsi="Arial" w:cs="Arial"/>
                <w:sz w:val="24"/>
                <w:szCs w:val="24"/>
                <w:lang w:val="en-GB"/>
              </w:rPr>
            </w:pPr>
            <w:r w:rsidRPr="00AA180E">
              <w:rPr>
                <w:rFonts w:ascii="Arial" w:hAnsi="Arial" w:cs="Arial"/>
                <w:sz w:val="24"/>
                <w:szCs w:val="24"/>
                <w:lang w:val="en-GB"/>
              </w:rPr>
              <w:t>Oct</w:t>
            </w:r>
          </w:p>
        </w:tc>
      </w:tr>
      <w:tr w:rsidR="00631282" w:rsidRPr="00AA180E" w:rsidTr="0012177C">
        <w:tc>
          <w:tcPr>
            <w:cnfStyle w:val="001000000000" w:firstRow="0" w:lastRow="0" w:firstColumn="1" w:lastColumn="0" w:oddVBand="0" w:evenVBand="0" w:oddHBand="0" w:evenHBand="0" w:firstRowFirstColumn="0" w:firstRowLastColumn="0" w:lastRowFirstColumn="0" w:lastRowLastColumn="0"/>
            <w:tcW w:w="4850" w:type="dxa"/>
          </w:tcPr>
          <w:p w:rsidR="00631282" w:rsidRPr="00AA180E" w:rsidDel="00631282" w:rsidRDefault="00631282" w:rsidP="00631282">
            <w:pPr>
              <w:rPr>
                <w:rFonts w:ascii="Arial" w:hAnsi="Arial" w:cs="Arial"/>
                <w:sz w:val="24"/>
                <w:szCs w:val="24"/>
                <w:lang w:val="en-GB"/>
              </w:rPr>
            </w:pPr>
            <w:r>
              <w:rPr>
                <w:rFonts w:ascii="Arial" w:hAnsi="Arial" w:cs="Arial"/>
                <w:sz w:val="24"/>
                <w:szCs w:val="24"/>
                <w:lang w:val="en-GB"/>
              </w:rPr>
              <w:t>Preparation of 1</w:t>
            </w:r>
            <w:r w:rsidRPr="00DE7B6A">
              <w:rPr>
                <w:rFonts w:ascii="Arial" w:hAnsi="Arial" w:cs="Arial"/>
                <w:sz w:val="24"/>
                <w:szCs w:val="24"/>
                <w:vertAlign w:val="superscript"/>
                <w:lang w:val="en-GB"/>
              </w:rPr>
              <w:t>st</w:t>
            </w:r>
            <w:r>
              <w:rPr>
                <w:rFonts w:ascii="Arial" w:hAnsi="Arial" w:cs="Arial"/>
                <w:sz w:val="24"/>
                <w:szCs w:val="24"/>
                <w:lang w:val="en-GB"/>
              </w:rPr>
              <w:t xml:space="preserve"> draft report </w:t>
            </w:r>
          </w:p>
        </w:tc>
        <w:tc>
          <w:tcPr>
            <w:cnfStyle w:val="000010000000" w:firstRow="0" w:lastRow="0" w:firstColumn="0" w:lastColumn="0" w:oddVBand="1" w:evenVBand="0" w:oddHBand="0" w:evenHBand="0" w:firstRowFirstColumn="0" w:firstRowLastColumn="0" w:lastRowFirstColumn="0" w:lastRowLastColumn="0"/>
            <w:tcW w:w="2041" w:type="dxa"/>
            <w:gridSpan w:val="2"/>
          </w:tcPr>
          <w:p w:rsidR="00631282" w:rsidRDefault="00631282" w:rsidP="00345056">
            <w:pPr>
              <w:rPr>
                <w:rFonts w:ascii="Arial" w:hAnsi="Arial" w:cs="Arial"/>
                <w:sz w:val="24"/>
                <w:szCs w:val="24"/>
                <w:lang w:val="en-GB"/>
              </w:rPr>
            </w:pPr>
            <w:r>
              <w:rPr>
                <w:rFonts w:ascii="Arial" w:hAnsi="Arial" w:cs="Arial"/>
                <w:sz w:val="24"/>
                <w:szCs w:val="24"/>
                <w:lang w:val="en-GB"/>
              </w:rPr>
              <w:t>Consultant JH</w:t>
            </w:r>
          </w:p>
        </w:tc>
        <w:tc>
          <w:tcPr>
            <w:cnfStyle w:val="000100000000" w:firstRow="0" w:lastRow="0" w:firstColumn="0" w:lastColumn="1" w:oddVBand="0" w:evenVBand="0" w:oddHBand="0" w:evenHBand="0" w:firstRowFirstColumn="0" w:firstRowLastColumn="0" w:lastRowFirstColumn="0" w:lastRowLastColumn="0"/>
            <w:tcW w:w="2115" w:type="dxa"/>
          </w:tcPr>
          <w:p w:rsidR="00631282" w:rsidRPr="00AA180E" w:rsidRDefault="00631282" w:rsidP="00345056">
            <w:pPr>
              <w:rPr>
                <w:rFonts w:ascii="Arial" w:hAnsi="Arial" w:cs="Arial"/>
                <w:sz w:val="24"/>
                <w:szCs w:val="24"/>
                <w:lang w:val="en-GB"/>
              </w:rPr>
            </w:pPr>
            <w:r>
              <w:rPr>
                <w:rFonts w:ascii="Arial" w:hAnsi="Arial" w:cs="Arial"/>
                <w:sz w:val="24"/>
                <w:szCs w:val="24"/>
                <w:lang w:val="en-GB"/>
              </w:rPr>
              <w:t>Oct</w:t>
            </w:r>
          </w:p>
        </w:tc>
      </w:tr>
      <w:tr w:rsidR="00631282" w:rsidRPr="00AA180E" w:rsidTr="0012177C">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4850" w:type="dxa"/>
          </w:tcPr>
          <w:p w:rsidR="00631282" w:rsidRPr="00DE7B6A" w:rsidRDefault="00631282" w:rsidP="00345056">
            <w:pPr>
              <w:rPr>
                <w:rFonts w:ascii="Arial" w:hAnsi="Arial" w:cs="Arial"/>
                <w:sz w:val="24"/>
                <w:szCs w:val="24"/>
                <w:lang w:val="en-GB"/>
              </w:rPr>
            </w:pPr>
            <w:r w:rsidRPr="00DE7B6A">
              <w:rPr>
                <w:rFonts w:ascii="Arial" w:hAnsi="Arial" w:cs="Arial"/>
                <w:sz w:val="24"/>
                <w:szCs w:val="24"/>
                <w:lang w:val="en-GB"/>
              </w:rPr>
              <w:t>Revision to 1</w:t>
            </w:r>
            <w:r w:rsidRPr="00DE7B6A">
              <w:rPr>
                <w:rFonts w:ascii="Arial" w:hAnsi="Arial" w:cs="Arial"/>
                <w:sz w:val="24"/>
                <w:szCs w:val="24"/>
                <w:vertAlign w:val="superscript"/>
                <w:lang w:val="en-GB"/>
              </w:rPr>
              <w:t>st</w:t>
            </w:r>
            <w:r w:rsidRPr="00DE7B6A">
              <w:rPr>
                <w:rFonts w:ascii="Arial" w:hAnsi="Arial" w:cs="Arial"/>
                <w:sz w:val="24"/>
                <w:szCs w:val="24"/>
                <w:lang w:val="en-GB"/>
              </w:rPr>
              <w:t xml:space="preserve"> draft </w:t>
            </w:r>
          </w:p>
        </w:tc>
        <w:tc>
          <w:tcPr>
            <w:cnfStyle w:val="000010000000" w:firstRow="0" w:lastRow="0" w:firstColumn="0" w:lastColumn="0" w:oddVBand="1" w:evenVBand="0" w:oddHBand="0" w:evenHBand="0" w:firstRowFirstColumn="0" w:firstRowLastColumn="0" w:lastRowFirstColumn="0" w:lastRowLastColumn="0"/>
            <w:tcW w:w="2041" w:type="dxa"/>
            <w:gridSpan w:val="2"/>
          </w:tcPr>
          <w:p w:rsidR="00631282" w:rsidRPr="00AA180E" w:rsidRDefault="006A5153" w:rsidP="00345056">
            <w:pPr>
              <w:rPr>
                <w:rFonts w:ascii="Arial" w:hAnsi="Arial" w:cs="Arial"/>
                <w:bCs/>
                <w:sz w:val="24"/>
                <w:szCs w:val="24"/>
                <w:lang w:val="en-GB"/>
              </w:rPr>
            </w:pPr>
            <w:r>
              <w:rPr>
                <w:rFonts w:ascii="Arial" w:hAnsi="Arial" w:cs="Arial"/>
                <w:bCs/>
                <w:sz w:val="24"/>
                <w:szCs w:val="24"/>
                <w:lang w:val="en-GB"/>
              </w:rPr>
              <w:t>Consultant</w:t>
            </w:r>
          </w:p>
        </w:tc>
        <w:tc>
          <w:tcPr>
            <w:cnfStyle w:val="000100000000" w:firstRow="0" w:lastRow="0" w:firstColumn="0" w:lastColumn="1" w:oddVBand="0" w:evenVBand="0" w:oddHBand="0" w:evenHBand="0" w:firstRowFirstColumn="0" w:firstRowLastColumn="0" w:lastRowFirstColumn="0" w:lastRowLastColumn="0"/>
            <w:tcW w:w="2115" w:type="dxa"/>
          </w:tcPr>
          <w:p w:rsidR="00631282" w:rsidRPr="00AA180E" w:rsidRDefault="00631282" w:rsidP="00345056">
            <w:pPr>
              <w:rPr>
                <w:rFonts w:ascii="Arial" w:hAnsi="Arial" w:cs="Arial"/>
                <w:sz w:val="24"/>
                <w:szCs w:val="24"/>
                <w:lang w:val="en-GB"/>
              </w:rPr>
            </w:pPr>
            <w:r>
              <w:rPr>
                <w:rFonts w:ascii="Arial" w:hAnsi="Arial" w:cs="Arial"/>
                <w:sz w:val="24"/>
                <w:szCs w:val="24"/>
                <w:lang w:val="en-GB"/>
              </w:rPr>
              <w:t>Oct</w:t>
            </w:r>
          </w:p>
        </w:tc>
      </w:tr>
      <w:tr w:rsidR="00AA180E" w:rsidRPr="00AA180E" w:rsidTr="0012177C">
        <w:trPr>
          <w:trHeight w:val="161"/>
        </w:trPr>
        <w:tc>
          <w:tcPr>
            <w:cnfStyle w:val="001000000000" w:firstRow="0" w:lastRow="0" w:firstColumn="1" w:lastColumn="0" w:oddVBand="0" w:evenVBand="0" w:oddHBand="0" w:evenHBand="0" w:firstRowFirstColumn="0" w:firstRowLastColumn="0" w:lastRowFirstColumn="0" w:lastRowLastColumn="0"/>
            <w:tcW w:w="4850" w:type="dxa"/>
          </w:tcPr>
          <w:p w:rsidR="00AA180E" w:rsidRPr="00AA180E" w:rsidRDefault="006D26D8" w:rsidP="00345056">
            <w:pPr>
              <w:rPr>
                <w:rFonts w:ascii="Arial" w:hAnsi="Arial" w:cs="Arial"/>
                <w:i/>
                <w:sz w:val="24"/>
                <w:szCs w:val="24"/>
                <w:lang w:val="en-GB"/>
              </w:rPr>
            </w:pPr>
            <w:r>
              <w:rPr>
                <w:rFonts w:ascii="Arial" w:hAnsi="Arial" w:cs="Arial"/>
                <w:i/>
                <w:sz w:val="24"/>
                <w:szCs w:val="24"/>
                <w:lang w:val="en-GB"/>
              </w:rPr>
              <w:t>Necessary approvals</w:t>
            </w:r>
          </w:p>
        </w:tc>
        <w:tc>
          <w:tcPr>
            <w:cnfStyle w:val="000010000000" w:firstRow="0" w:lastRow="0" w:firstColumn="0" w:lastColumn="0" w:oddVBand="1" w:evenVBand="0" w:oddHBand="0" w:evenHBand="0" w:firstRowFirstColumn="0" w:firstRowLastColumn="0" w:lastRowFirstColumn="0" w:lastRowLastColumn="0"/>
            <w:tcW w:w="2041" w:type="dxa"/>
            <w:gridSpan w:val="2"/>
          </w:tcPr>
          <w:p w:rsidR="00AA180E" w:rsidRPr="00AA180E" w:rsidRDefault="00AA180E" w:rsidP="00345056">
            <w:pPr>
              <w:rPr>
                <w:rFonts w:ascii="Arial" w:hAnsi="Arial" w:cs="Arial"/>
                <w:bCs/>
                <w:sz w:val="24"/>
                <w:szCs w:val="24"/>
                <w:lang w:val="en-GB"/>
              </w:rPr>
            </w:pPr>
            <w:r w:rsidRPr="00AA180E">
              <w:rPr>
                <w:rFonts w:ascii="Arial" w:hAnsi="Arial" w:cs="Arial"/>
                <w:bCs/>
                <w:sz w:val="24"/>
                <w:szCs w:val="24"/>
                <w:lang w:val="en-GB"/>
              </w:rPr>
              <w:t>RL</w:t>
            </w:r>
          </w:p>
        </w:tc>
        <w:tc>
          <w:tcPr>
            <w:cnfStyle w:val="000100000000" w:firstRow="0" w:lastRow="0" w:firstColumn="0" w:lastColumn="1" w:oddVBand="0" w:evenVBand="0" w:oddHBand="0" w:evenHBand="0" w:firstRowFirstColumn="0" w:firstRowLastColumn="0" w:lastRowFirstColumn="0" w:lastRowLastColumn="0"/>
            <w:tcW w:w="2115" w:type="dxa"/>
          </w:tcPr>
          <w:p w:rsidR="00AA180E" w:rsidRPr="00AA180E" w:rsidRDefault="00AA180E" w:rsidP="00345056">
            <w:pPr>
              <w:rPr>
                <w:rFonts w:ascii="Arial" w:hAnsi="Arial" w:cs="Arial"/>
                <w:sz w:val="24"/>
                <w:szCs w:val="24"/>
                <w:lang w:val="en-GB"/>
              </w:rPr>
            </w:pPr>
            <w:r w:rsidRPr="00AA180E">
              <w:rPr>
                <w:rFonts w:ascii="Arial" w:hAnsi="Arial" w:cs="Arial"/>
                <w:sz w:val="24"/>
                <w:szCs w:val="24"/>
                <w:lang w:val="en-GB"/>
              </w:rPr>
              <w:t>Oct</w:t>
            </w:r>
          </w:p>
        </w:tc>
      </w:tr>
      <w:tr w:rsidR="00AA180E" w:rsidRPr="00AA180E" w:rsidTr="00EC40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1" w:type="dxa"/>
            <w:gridSpan w:val="3"/>
            <w:shd w:val="clear" w:color="auto" w:fill="DEEAF6" w:themeFill="accent1" w:themeFillTint="33"/>
          </w:tcPr>
          <w:p w:rsidR="00AA180E" w:rsidRPr="00AA180E" w:rsidRDefault="00AA180E">
            <w:pPr>
              <w:rPr>
                <w:rFonts w:ascii="Arial" w:hAnsi="Arial" w:cs="Arial"/>
                <w:sz w:val="24"/>
                <w:szCs w:val="24"/>
                <w:lang w:val="en-GB"/>
              </w:rPr>
            </w:pPr>
            <w:r w:rsidRPr="00AA180E">
              <w:rPr>
                <w:rFonts w:ascii="Arial" w:hAnsi="Arial" w:cs="Arial"/>
                <w:sz w:val="24"/>
                <w:szCs w:val="24"/>
                <w:lang w:val="en-GB"/>
              </w:rPr>
              <w:t>Production Phase</w:t>
            </w:r>
          </w:p>
        </w:tc>
        <w:tc>
          <w:tcPr>
            <w:cnfStyle w:val="000100000000" w:firstRow="0" w:lastRow="0" w:firstColumn="0" w:lastColumn="1" w:oddVBand="0" w:evenVBand="0" w:oddHBand="0" w:evenHBand="0" w:firstRowFirstColumn="0" w:firstRowLastColumn="0" w:lastRowFirstColumn="0" w:lastRowLastColumn="0"/>
            <w:tcW w:w="2115" w:type="dxa"/>
            <w:shd w:val="clear" w:color="auto" w:fill="DEEAF6" w:themeFill="accent1" w:themeFillTint="33"/>
          </w:tcPr>
          <w:p w:rsidR="00AA180E" w:rsidRPr="00AA180E" w:rsidRDefault="00AA180E" w:rsidP="00345056">
            <w:pPr>
              <w:rPr>
                <w:rFonts w:ascii="Arial" w:hAnsi="Arial" w:cs="Arial"/>
                <w:sz w:val="24"/>
                <w:szCs w:val="24"/>
                <w:lang w:val="en-GB"/>
              </w:rPr>
            </w:pPr>
            <w:r w:rsidRPr="00AA180E">
              <w:rPr>
                <w:rFonts w:ascii="Arial" w:hAnsi="Arial" w:cs="Arial"/>
                <w:sz w:val="24"/>
                <w:szCs w:val="24"/>
                <w:lang w:val="en-GB"/>
              </w:rPr>
              <w:t>Nov 2016</w:t>
            </w:r>
          </w:p>
        </w:tc>
      </w:tr>
      <w:tr w:rsidR="00AA180E" w:rsidRPr="00AA180E" w:rsidTr="0012177C">
        <w:tc>
          <w:tcPr>
            <w:cnfStyle w:val="001000000000" w:firstRow="0" w:lastRow="0" w:firstColumn="1" w:lastColumn="0" w:oddVBand="0" w:evenVBand="0" w:oddHBand="0" w:evenHBand="0" w:firstRowFirstColumn="0" w:firstRowLastColumn="0" w:lastRowFirstColumn="0" w:lastRowLastColumn="0"/>
            <w:tcW w:w="4850" w:type="dxa"/>
          </w:tcPr>
          <w:p w:rsidR="00AA180E" w:rsidRPr="00AA180E" w:rsidRDefault="00AA180E" w:rsidP="00345056">
            <w:pPr>
              <w:rPr>
                <w:rFonts w:ascii="Arial" w:hAnsi="Arial" w:cs="Arial"/>
                <w:sz w:val="24"/>
                <w:szCs w:val="24"/>
                <w:lang w:val="en-GB"/>
              </w:rPr>
            </w:pPr>
            <w:r w:rsidRPr="00AA180E">
              <w:rPr>
                <w:rFonts w:ascii="Arial" w:hAnsi="Arial" w:cs="Arial"/>
                <w:sz w:val="24"/>
                <w:szCs w:val="24"/>
                <w:lang w:val="en-GB"/>
              </w:rPr>
              <w:t>Final report editing and formatting</w:t>
            </w:r>
          </w:p>
        </w:tc>
        <w:tc>
          <w:tcPr>
            <w:cnfStyle w:val="000010000000" w:firstRow="0" w:lastRow="0" w:firstColumn="0" w:lastColumn="0" w:oddVBand="1" w:evenVBand="0" w:oddHBand="0" w:evenHBand="0" w:firstRowFirstColumn="0" w:firstRowLastColumn="0" w:lastRowFirstColumn="0" w:lastRowLastColumn="0"/>
            <w:tcW w:w="2041" w:type="dxa"/>
            <w:gridSpan w:val="2"/>
          </w:tcPr>
          <w:p w:rsidR="00AA180E" w:rsidRPr="00AA180E" w:rsidRDefault="00AA180E" w:rsidP="00345056">
            <w:pPr>
              <w:rPr>
                <w:rFonts w:ascii="Arial" w:hAnsi="Arial" w:cs="Arial"/>
                <w:sz w:val="24"/>
                <w:szCs w:val="24"/>
                <w:lang w:val="en-GB"/>
              </w:rPr>
            </w:pPr>
            <w:r>
              <w:rPr>
                <w:rFonts w:ascii="Arial" w:hAnsi="Arial" w:cs="Arial"/>
                <w:sz w:val="24"/>
                <w:szCs w:val="24"/>
                <w:lang w:val="en-GB"/>
              </w:rPr>
              <w:t>Consultant</w:t>
            </w:r>
            <w:r w:rsidR="006A5153">
              <w:rPr>
                <w:rFonts w:ascii="Arial" w:hAnsi="Arial" w:cs="Arial"/>
                <w:sz w:val="24"/>
                <w:szCs w:val="24"/>
                <w:lang w:val="en-GB"/>
              </w:rPr>
              <w:t xml:space="preserve">, </w:t>
            </w:r>
            <w:r>
              <w:rPr>
                <w:rFonts w:ascii="Arial" w:hAnsi="Arial" w:cs="Arial"/>
                <w:sz w:val="24"/>
                <w:szCs w:val="24"/>
                <w:lang w:val="en-GB"/>
              </w:rPr>
              <w:t xml:space="preserve"> </w:t>
            </w:r>
            <w:r w:rsidRPr="00AA180E">
              <w:rPr>
                <w:rFonts w:ascii="Arial" w:hAnsi="Arial" w:cs="Arial"/>
                <w:sz w:val="24"/>
                <w:szCs w:val="24"/>
                <w:lang w:val="en-GB"/>
              </w:rPr>
              <w:t>JH</w:t>
            </w:r>
          </w:p>
        </w:tc>
        <w:tc>
          <w:tcPr>
            <w:cnfStyle w:val="000100000000" w:firstRow="0" w:lastRow="0" w:firstColumn="0" w:lastColumn="1" w:oddVBand="0" w:evenVBand="0" w:oddHBand="0" w:evenHBand="0" w:firstRowFirstColumn="0" w:firstRowLastColumn="0" w:lastRowFirstColumn="0" w:lastRowLastColumn="0"/>
            <w:tcW w:w="2115" w:type="dxa"/>
          </w:tcPr>
          <w:p w:rsidR="00AA180E" w:rsidRPr="00AA180E" w:rsidRDefault="001D1E40" w:rsidP="00345056">
            <w:pPr>
              <w:rPr>
                <w:rFonts w:ascii="Arial" w:hAnsi="Arial" w:cs="Arial"/>
                <w:sz w:val="24"/>
                <w:szCs w:val="24"/>
                <w:lang w:val="en-GB"/>
              </w:rPr>
            </w:pPr>
            <w:r>
              <w:rPr>
                <w:rFonts w:ascii="Arial" w:hAnsi="Arial" w:cs="Arial"/>
                <w:sz w:val="24"/>
                <w:szCs w:val="24"/>
                <w:lang w:val="en-GB"/>
              </w:rPr>
              <w:t>Nov</w:t>
            </w:r>
          </w:p>
        </w:tc>
      </w:tr>
      <w:tr w:rsidR="00AA180E" w:rsidRPr="00AA180E" w:rsidTr="0012177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0" w:type="dxa"/>
          </w:tcPr>
          <w:p w:rsidR="00AA180E" w:rsidRPr="00AA180E" w:rsidRDefault="006D26D8" w:rsidP="00345056">
            <w:pPr>
              <w:rPr>
                <w:rFonts w:ascii="Arial" w:hAnsi="Arial" w:cs="Arial"/>
                <w:i/>
                <w:sz w:val="24"/>
                <w:szCs w:val="24"/>
                <w:lang w:val="en-GB"/>
              </w:rPr>
            </w:pPr>
            <w:r>
              <w:rPr>
                <w:rFonts w:ascii="Arial" w:hAnsi="Arial" w:cs="Arial"/>
                <w:i/>
                <w:sz w:val="24"/>
                <w:szCs w:val="24"/>
                <w:lang w:val="en-GB"/>
              </w:rPr>
              <w:t xml:space="preserve"> Approval</w:t>
            </w:r>
            <w:r w:rsidR="006A5153">
              <w:rPr>
                <w:rFonts w:ascii="Arial" w:hAnsi="Arial" w:cs="Arial"/>
                <w:i/>
                <w:sz w:val="24"/>
                <w:szCs w:val="24"/>
                <w:lang w:val="en-GB"/>
              </w:rPr>
              <w:t xml:space="preserve">, </w:t>
            </w:r>
            <w:r>
              <w:rPr>
                <w:rFonts w:ascii="Arial" w:hAnsi="Arial" w:cs="Arial"/>
                <w:i/>
                <w:sz w:val="24"/>
                <w:szCs w:val="24"/>
                <w:lang w:val="en-GB"/>
              </w:rPr>
              <w:t xml:space="preserve"> publication/ dissemination</w:t>
            </w:r>
          </w:p>
        </w:tc>
        <w:tc>
          <w:tcPr>
            <w:cnfStyle w:val="000010000000" w:firstRow="0" w:lastRow="0" w:firstColumn="0" w:lastColumn="0" w:oddVBand="1" w:evenVBand="0" w:oddHBand="0" w:evenHBand="0" w:firstRowFirstColumn="0" w:firstRowLastColumn="0" w:lastRowFirstColumn="0" w:lastRowLastColumn="0"/>
            <w:tcW w:w="2041" w:type="dxa"/>
            <w:gridSpan w:val="2"/>
          </w:tcPr>
          <w:p w:rsidR="00AA180E" w:rsidRPr="00AA180E" w:rsidRDefault="00AA180E" w:rsidP="00345056">
            <w:pPr>
              <w:rPr>
                <w:rFonts w:ascii="Arial" w:hAnsi="Arial" w:cs="Arial"/>
                <w:sz w:val="24"/>
                <w:szCs w:val="24"/>
                <w:lang w:val="en-GB"/>
              </w:rPr>
            </w:pPr>
            <w:r w:rsidRPr="00AA180E">
              <w:rPr>
                <w:rFonts w:ascii="Arial" w:hAnsi="Arial" w:cs="Arial"/>
                <w:sz w:val="24"/>
                <w:szCs w:val="24"/>
                <w:lang w:val="en-GB"/>
              </w:rPr>
              <w:t>RL</w:t>
            </w:r>
          </w:p>
        </w:tc>
        <w:tc>
          <w:tcPr>
            <w:cnfStyle w:val="000100000000" w:firstRow="0" w:lastRow="0" w:firstColumn="0" w:lastColumn="1" w:oddVBand="0" w:evenVBand="0" w:oddHBand="0" w:evenHBand="0" w:firstRowFirstColumn="0" w:firstRowLastColumn="0" w:lastRowFirstColumn="0" w:lastRowLastColumn="0"/>
            <w:tcW w:w="2115" w:type="dxa"/>
          </w:tcPr>
          <w:p w:rsidR="00AA180E" w:rsidRPr="00AA180E" w:rsidRDefault="00AA180E" w:rsidP="00345056">
            <w:pPr>
              <w:rPr>
                <w:rFonts w:ascii="Arial" w:hAnsi="Arial" w:cs="Arial"/>
                <w:sz w:val="24"/>
                <w:szCs w:val="24"/>
                <w:lang w:val="en-GB"/>
              </w:rPr>
            </w:pPr>
            <w:r w:rsidRPr="00AA180E">
              <w:rPr>
                <w:rFonts w:ascii="Arial" w:hAnsi="Arial" w:cs="Arial"/>
                <w:sz w:val="24"/>
                <w:szCs w:val="24"/>
                <w:lang w:val="en-GB"/>
              </w:rPr>
              <w:t xml:space="preserve">Nov </w:t>
            </w:r>
          </w:p>
        </w:tc>
      </w:tr>
    </w:tbl>
    <w:p w:rsidR="00AA180E" w:rsidRDefault="00AA180E" w:rsidP="00345056">
      <w:pPr>
        <w:spacing w:after="0" w:line="240" w:lineRule="auto"/>
        <w:rPr>
          <w:rFonts w:ascii="Arial" w:hAnsi="Arial" w:cs="Arial"/>
          <w:sz w:val="24"/>
          <w:szCs w:val="24"/>
          <w:lang w:val="en-GB"/>
        </w:rPr>
      </w:pPr>
    </w:p>
    <w:p w:rsidR="00C03F34" w:rsidRPr="00C03F34" w:rsidRDefault="00C03F34" w:rsidP="00C03F34">
      <w:pPr>
        <w:spacing w:after="0" w:line="240" w:lineRule="auto"/>
        <w:rPr>
          <w:rFonts w:ascii="Arial" w:hAnsi="Arial" w:cs="Arial"/>
          <w:b/>
          <w:sz w:val="24"/>
          <w:szCs w:val="24"/>
          <w:lang w:val="en-GB"/>
        </w:rPr>
      </w:pPr>
      <w:r w:rsidRPr="00C03F34">
        <w:rPr>
          <w:rFonts w:ascii="Arial" w:hAnsi="Arial" w:cs="Arial"/>
          <w:b/>
          <w:sz w:val="24"/>
          <w:szCs w:val="24"/>
          <w:lang w:val="en-GB"/>
        </w:rPr>
        <w:t>Expected outputs</w:t>
      </w:r>
    </w:p>
    <w:p w:rsidR="00C03F34" w:rsidRPr="00DE7B6A" w:rsidRDefault="00C03F34" w:rsidP="00DE7B6A">
      <w:pPr>
        <w:pStyle w:val="ListParagraph"/>
        <w:numPr>
          <w:ilvl w:val="0"/>
          <w:numId w:val="25"/>
        </w:numPr>
        <w:spacing w:after="0" w:line="240" w:lineRule="auto"/>
        <w:rPr>
          <w:rFonts w:ascii="Arial" w:hAnsi="Arial" w:cs="Arial"/>
          <w:sz w:val="24"/>
          <w:szCs w:val="24"/>
          <w:lang w:val="en-GB"/>
        </w:rPr>
      </w:pPr>
      <w:r w:rsidRPr="00DE7B6A">
        <w:rPr>
          <w:rFonts w:ascii="Arial" w:hAnsi="Arial" w:cs="Arial"/>
          <w:sz w:val="24"/>
          <w:szCs w:val="24"/>
          <w:lang w:val="en-GB"/>
        </w:rPr>
        <w:t>Effective assessment preparation and design</w:t>
      </w:r>
      <w:r w:rsidR="00F16384" w:rsidRPr="00DE7B6A">
        <w:rPr>
          <w:rFonts w:ascii="Arial" w:hAnsi="Arial" w:cs="Arial"/>
          <w:sz w:val="24"/>
          <w:szCs w:val="24"/>
          <w:lang w:val="en-GB"/>
        </w:rPr>
        <w:t>, including data collection methods</w:t>
      </w:r>
    </w:p>
    <w:p w:rsidR="00DF2C66" w:rsidRPr="00DE7B6A" w:rsidRDefault="00DF2C66" w:rsidP="00DE7B6A">
      <w:pPr>
        <w:pStyle w:val="ListParagraph"/>
        <w:numPr>
          <w:ilvl w:val="0"/>
          <w:numId w:val="25"/>
        </w:numPr>
        <w:spacing w:after="0" w:line="240" w:lineRule="auto"/>
        <w:rPr>
          <w:rFonts w:ascii="Arial" w:hAnsi="Arial" w:cs="Arial"/>
          <w:sz w:val="24"/>
          <w:szCs w:val="24"/>
          <w:lang w:val="en-GB"/>
        </w:rPr>
      </w:pPr>
      <w:r w:rsidRPr="00DE7B6A">
        <w:rPr>
          <w:rFonts w:ascii="Arial" w:hAnsi="Arial" w:cs="Arial"/>
          <w:sz w:val="24"/>
          <w:szCs w:val="24"/>
          <w:lang w:val="en-GB"/>
        </w:rPr>
        <w:t>Draft outline report</w:t>
      </w:r>
    </w:p>
    <w:p w:rsidR="00C03F34" w:rsidRPr="00DE7B6A" w:rsidRDefault="00C03F34" w:rsidP="00DE7B6A">
      <w:pPr>
        <w:pStyle w:val="ListParagraph"/>
        <w:numPr>
          <w:ilvl w:val="0"/>
          <w:numId w:val="25"/>
        </w:numPr>
        <w:spacing w:after="0" w:line="240" w:lineRule="auto"/>
        <w:rPr>
          <w:rFonts w:ascii="Arial" w:hAnsi="Arial" w:cs="Arial"/>
          <w:sz w:val="24"/>
          <w:szCs w:val="24"/>
          <w:lang w:val="en-GB"/>
        </w:rPr>
      </w:pPr>
      <w:r w:rsidRPr="00DE7B6A">
        <w:rPr>
          <w:rFonts w:ascii="Arial" w:hAnsi="Arial" w:cs="Arial"/>
          <w:sz w:val="24"/>
          <w:szCs w:val="24"/>
          <w:lang w:val="en-GB"/>
        </w:rPr>
        <w:t xml:space="preserve">Findings and recommendations </w:t>
      </w:r>
      <w:r w:rsidR="00BA740A" w:rsidRPr="00DE7B6A">
        <w:rPr>
          <w:rFonts w:ascii="Arial" w:hAnsi="Arial" w:cs="Arial"/>
          <w:sz w:val="24"/>
          <w:szCs w:val="24"/>
          <w:lang w:val="en-GB"/>
        </w:rPr>
        <w:t xml:space="preserve">draft </w:t>
      </w:r>
      <w:r w:rsidRPr="00DE7B6A">
        <w:rPr>
          <w:rFonts w:ascii="Arial" w:hAnsi="Arial" w:cs="Arial"/>
          <w:sz w:val="24"/>
          <w:szCs w:val="24"/>
          <w:lang w:val="en-GB"/>
        </w:rPr>
        <w:t xml:space="preserve">report </w:t>
      </w:r>
    </w:p>
    <w:p w:rsidR="00C03F34" w:rsidRPr="00DE7B6A" w:rsidRDefault="00C03F34" w:rsidP="00DE7B6A">
      <w:pPr>
        <w:pStyle w:val="ListParagraph"/>
        <w:numPr>
          <w:ilvl w:val="0"/>
          <w:numId w:val="25"/>
        </w:numPr>
        <w:spacing w:after="0" w:line="240" w:lineRule="auto"/>
        <w:rPr>
          <w:rFonts w:ascii="Arial" w:hAnsi="Arial" w:cs="Arial"/>
          <w:sz w:val="24"/>
          <w:szCs w:val="24"/>
          <w:lang w:val="en-GB"/>
        </w:rPr>
      </w:pPr>
      <w:r w:rsidRPr="00DE7B6A">
        <w:rPr>
          <w:rFonts w:ascii="Arial" w:hAnsi="Arial" w:cs="Arial"/>
          <w:sz w:val="24"/>
          <w:szCs w:val="24"/>
          <w:lang w:val="en-GB"/>
        </w:rPr>
        <w:t>Final assessment report.</w:t>
      </w:r>
    </w:p>
    <w:p w:rsidR="00512559" w:rsidRDefault="00512559" w:rsidP="00512559">
      <w:pPr>
        <w:rPr>
          <w:rFonts w:ascii="Times New Roman" w:hAnsi="Times New Roman" w:cs="Times New Roman"/>
        </w:rPr>
      </w:pPr>
    </w:p>
    <w:p w:rsidR="00FC4584" w:rsidRPr="00E40C75" w:rsidRDefault="00FC4584" w:rsidP="00512559">
      <w:pPr>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3505"/>
        <w:gridCol w:w="1617"/>
        <w:gridCol w:w="3423"/>
      </w:tblGrid>
      <w:tr w:rsidR="00512559" w:rsidRPr="00E40C75" w:rsidTr="00DE7B6A">
        <w:tc>
          <w:tcPr>
            <w:tcW w:w="3505" w:type="dxa"/>
            <w:shd w:val="clear" w:color="auto" w:fill="D9D9D9"/>
          </w:tcPr>
          <w:p w:rsidR="00512559" w:rsidRPr="00512559" w:rsidRDefault="00512559" w:rsidP="00786FDB">
            <w:pPr>
              <w:pStyle w:val="ListParagraph"/>
              <w:ind w:left="0"/>
              <w:rPr>
                <w:rFonts w:ascii="Arial" w:hAnsi="Arial" w:cs="Arial"/>
                <w:b/>
                <w:sz w:val="24"/>
                <w:szCs w:val="24"/>
              </w:rPr>
            </w:pPr>
          </w:p>
          <w:p w:rsidR="00512559" w:rsidRPr="00512559" w:rsidRDefault="00512559" w:rsidP="00786FDB">
            <w:pPr>
              <w:pStyle w:val="ListParagraph"/>
              <w:ind w:left="0"/>
              <w:rPr>
                <w:rFonts w:ascii="Arial" w:hAnsi="Arial" w:cs="Arial"/>
                <w:b/>
                <w:sz w:val="24"/>
                <w:szCs w:val="24"/>
              </w:rPr>
            </w:pPr>
            <w:r w:rsidRPr="00512559">
              <w:rPr>
                <w:rFonts w:ascii="Arial" w:hAnsi="Arial" w:cs="Arial"/>
                <w:b/>
                <w:sz w:val="24"/>
                <w:szCs w:val="24"/>
              </w:rPr>
              <w:t>Deliverable</w:t>
            </w:r>
          </w:p>
        </w:tc>
        <w:tc>
          <w:tcPr>
            <w:tcW w:w="1617" w:type="dxa"/>
            <w:shd w:val="clear" w:color="auto" w:fill="D9D9D9"/>
          </w:tcPr>
          <w:p w:rsidR="00C563DE" w:rsidRDefault="00512559" w:rsidP="00786FDB">
            <w:pPr>
              <w:pStyle w:val="ListParagraph"/>
              <w:ind w:left="0"/>
              <w:rPr>
                <w:rFonts w:ascii="Arial" w:hAnsi="Arial" w:cs="Arial"/>
                <w:b/>
                <w:sz w:val="24"/>
                <w:szCs w:val="24"/>
              </w:rPr>
            </w:pPr>
            <w:r w:rsidRPr="00512559">
              <w:rPr>
                <w:rFonts w:ascii="Arial" w:hAnsi="Arial" w:cs="Arial"/>
                <w:b/>
                <w:sz w:val="24"/>
                <w:szCs w:val="24"/>
              </w:rPr>
              <w:t>Timeframe</w:t>
            </w:r>
          </w:p>
          <w:p w:rsidR="00C563DE" w:rsidRPr="00512559" w:rsidRDefault="00C563DE" w:rsidP="00786FDB">
            <w:pPr>
              <w:pStyle w:val="ListParagraph"/>
              <w:ind w:left="0"/>
              <w:rPr>
                <w:rFonts w:ascii="Arial" w:hAnsi="Arial" w:cs="Arial"/>
                <w:b/>
                <w:sz w:val="24"/>
                <w:szCs w:val="24"/>
              </w:rPr>
            </w:pPr>
            <w:r>
              <w:rPr>
                <w:rFonts w:ascii="Arial" w:hAnsi="Arial" w:cs="Arial"/>
                <w:b/>
                <w:sz w:val="24"/>
                <w:szCs w:val="24"/>
              </w:rPr>
              <w:t>2016</w:t>
            </w:r>
          </w:p>
        </w:tc>
        <w:tc>
          <w:tcPr>
            <w:tcW w:w="3423" w:type="dxa"/>
            <w:shd w:val="clear" w:color="auto" w:fill="D9D9D9"/>
          </w:tcPr>
          <w:p w:rsidR="00512559" w:rsidRPr="00512559" w:rsidRDefault="00512559" w:rsidP="00786FDB">
            <w:pPr>
              <w:pStyle w:val="ListParagraph"/>
              <w:ind w:left="0"/>
              <w:rPr>
                <w:rFonts w:ascii="Arial" w:hAnsi="Arial" w:cs="Arial"/>
                <w:b/>
                <w:sz w:val="24"/>
                <w:szCs w:val="24"/>
              </w:rPr>
            </w:pPr>
            <w:r w:rsidRPr="00512559">
              <w:rPr>
                <w:rFonts w:ascii="Arial" w:hAnsi="Arial" w:cs="Arial"/>
                <w:b/>
                <w:sz w:val="24"/>
                <w:szCs w:val="24"/>
              </w:rPr>
              <w:t>Estimated time and budget</w:t>
            </w:r>
          </w:p>
        </w:tc>
      </w:tr>
      <w:tr w:rsidR="00512559" w:rsidRPr="00E40C75" w:rsidTr="00DE7B6A">
        <w:tc>
          <w:tcPr>
            <w:tcW w:w="3505" w:type="dxa"/>
          </w:tcPr>
          <w:p w:rsidR="00512559" w:rsidRPr="00512559" w:rsidRDefault="00512559" w:rsidP="00512559">
            <w:pPr>
              <w:rPr>
                <w:rFonts w:ascii="Arial" w:hAnsi="Arial" w:cs="Arial"/>
                <w:sz w:val="24"/>
                <w:szCs w:val="24"/>
              </w:rPr>
            </w:pPr>
            <w:r w:rsidRPr="00512559">
              <w:rPr>
                <w:rFonts w:ascii="Arial" w:hAnsi="Arial" w:cs="Arial"/>
                <w:b/>
                <w:sz w:val="24"/>
                <w:szCs w:val="24"/>
                <w:lang w:val="en-GB"/>
              </w:rPr>
              <w:t>Preparation</w:t>
            </w:r>
            <w:r w:rsidRPr="00512559">
              <w:rPr>
                <w:rFonts w:ascii="Arial" w:hAnsi="Arial" w:cs="Arial"/>
                <w:sz w:val="24"/>
                <w:szCs w:val="24"/>
                <w:lang w:val="en-GB"/>
              </w:rPr>
              <w:t>, desk review, design phase</w:t>
            </w:r>
          </w:p>
        </w:tc>
        <w:tc>
          <w:tcPr>
            <w:tcW w:w="1617" w:type="dxa"/>
          </w:tcPr>
          <w:p w:rsidR="00512559" w:rsidRPr="00512559" w:rsidRDefault="00512559" w:rsidP="00786FDB">
            <w:pPr>
              <w:pStyle w:val="ListParagraph"/>
              <w:ind w:left="0"/>
              <w:rPr>
                <w:rFonts w:ascii="Arial" w:hAnsi="Arial" w:cs="Arial"/>
                <w:sz w:val="24"/>
                <w:szCs w:val="24"/>
              </w:rPr>
            </w:pPr>
            <w:r w:rsidRPr="00512559">
              <w:rPr>
                <w:rFonts w:ascii="Arial" w:hAnsi="Arial" w:cs="Arial"/>
                <w:sz w:val="24"/>
                <w:szCs w:val="24"/>
                <w:lang w:val="en-GB"/>
              </w:rPr>
              <w:t>May- early July</w:t>
            </w:r>
          </w:p>
        </w:tc>
        <w:tc>
          <w:tcPr>
            <w:tcW w:w="3423" w:type="dxa"/>
          </w:tcPr>
          <w:p w:rsidR="00512559" w:rsidRPr="00512559" w:rsidRDefault="00512559" w:rsidP="00512559">
            <w:pPr>
              <w:rPr>
                <w:rFonts w:ascii="Arial" w:hAnsi="Arial" w:cs="Arial"/>
                <w:sz w:val="24"/>
                <w:szCs w:val="24"/>
              </w:rPr>
            </w:pPr>
            <w:r w:rsidRPr="00512559">
              <w:rPr>
                <w:rFonts w:ascii="Arial" w:hAnsi="Arial" w:cs="Arial"/>
                <w:sz w:val="24"/>
                <w:szCs w:val="24"/>
              </w:rPr>
              <w:t xml:space="preserve"> </w:t>
            </w:r>
            <w:r w:rsidR="00631282">
              <w:rPr>
                <w:rFonts w:ascii="Arial" w:hAnsi="Arial" w:cs="Arial"/>
                <w:sz w:val="24"/>
                <w:szCs w:val="24"/>
                <w:lang w:val="en-GB"/>
              </w:rPr>
              <w:t>11</w:t>
            </w:r>
            <w:r w:rsidRPr="00512559">
              <w:rPr>
                <w:rFonts w:ascii="Arial" w:hAnsi="Arial" w:cs="Arial"/>
                <w:sz w:val="24"/>
                <w:szCs w:val="24"/>
                <w:lang w:val="en-GB"/>
              </w:rPr>
              <w:t xml:space="preserve"> days x $700 = $</w:t>
            </w:r>
            <w:r w:rsidR="00602CAF">
              <w:rPr>
                <w:rFonts w:ascii="Arial" w:hAnsi="Arial" w:cs="Arial"/>
                <w:sz w:val="24"/>
                <w:szCs w:val="24"/>
                <w:lang w:val="en-GB"/>
              </w:rPr>
              <w:t>77</w:t>
            </w:r>
            <w:r w:rsidRPr="00512559">
              <w:rPr>
                <w:rFonts w:ascii="Arial" w:hAnsi="Arial" w:cs="Arial"/>
                <w:sz w:val="24"/>
                <w:szCs w:val="24"/>
                <w:lang w:val="en-GB"/>
              </w:rPr>
              <w:t>00</w:t>
            </w:r>
          </w:p>
        </w:tc>
      </w:tr>
      <w:tr w:rsidR="00512559" w:rsidRPr="00E40C75" w:rsidTr="00DE7B6A">
        <w:tc>
          <w:tcPr>
            <w:tcW w:w="3505" w:type="dxa"/>
            <w:tcBorders>
              <w:bottom w:val="single" w:sz="4" w:space="0" w:color="auto"/>
            </w:tcBorders>
          </w:tcPr>
          <w:p w:rsidR="00512559" w:rsidRPr="00512559" w:rsidRDefault="00512559">
            <w:pPr>
              <w:rPr>
                <w:rFonts w:ascii="Arial" w:hAnsi="Arial" w:cs="Arial"/>
                <w:sz w:val="24"/>
                <w:szCs w:val="24"/>
              </w:rPr>
            </w:pPr>
            <w:r w:rsidRPr="00512559">
              <w:rPr>
                <w:rFonts w:ascii="Arial" w:hAnsi="Arial" w:cs="Arial"/>
                <w:b/>
                <w:sz w:val="24"/>
                <w:szCs w:val="24"/>
                <w:lang w:val="en-GB"/>
              </w:rPr>
              <w:t>Data collection</w:t>
            </w:r>
            <w:r w:rsidRPr="00512559">
              <w:rPr>
                <w:rFonts w:ascii="Arial" w:hAnsi="Arial" w:cs="Arial"/>
                <w:sz w:val="24"/>
                <w:szCs w:val="24"/>
                <w:lang w:val="en-GB"/>
              </w:rPr>
              <w:t xml:space="preserve">, including interviews </w:t>
            </w:r>
            <w:proofErr w:type="spellStart"/>
            <w:r w:rsidRPr="00512559">
              <w:rPr>
                <w:rFonts w:ascii="Arial" w:hAnsi="Arial" w:cs="Arial"/>
                <w:sz w:val="24"/>
                <w:szCs w:val="24"/>
                <w:lang w:val="en-GB"/>
              </w:rPr>
              <w:t>etc</w:t>
            </w:r>
            <w:proofErr w:type="spellEnd"/>
            <w:r w:rsidRPr="00512559">
              <w:rPr>
                <w:rFonts w:ascii="Arial" w:hAnsi="Arial" w:cs="Arial"/>
                <w:sz w:val="24"/>
                <w:szCs w:val="24"/>
                <w:lang w:val="en-GB"/>
              </w:rPr>
              <w:t xml:space="preserve">, </w:t>
            </w:r>
          </w:p>
        </w:tc>
        <w:tc>
          <w:tcPr>
            <w:tcW w:w="1617" w:type="dxa"/>
            <w:tcBorders>
              <w:bottom w:val="single" w:sz="4" w:space="0" w:color="auto"/>
            </w:tcBorders>
          </w:tcPr>
          <w:p w:rsidR="00512559" w:rsidRPr="00512559" w:rsidRDefault="00512559" w:rsidP="00786FDB">
            <w:pPr>
              <w:pStyle w:val="ListParagraph"/>
              <w:ind w:left="0"/>
              <w:rPr>
                <w:rFonts w:ascii="Arial" w:hAnsi="Arial" w:cs="Arial"/>
                <w:sz w:val="24"/>
                <w:szCs w:val="24"/>
              </w:rPr>
            </w:pPr>
            <w:r w:rsidRPr="00512559">
              <w:rPr>
                <w:rFonts w:ascii="Arial" w:hAnsi="Arial" w:cs="Arial"/>
                <w:sz w:val="24"/>
                <w:szCs w:val="24"/>
              </w:rPr>
              <w:t>July-Sept</w:t>
            </w:r>
          </w:p>
        </w:tc>
        <w:tc>
          <w:tcPr>
            <w:tcW w:w="3423" w:type="dxa"/>
            <w:tcBorders>
              <w:bottom w:val="single" w:sz="4" w:space="0" w:color="auto"/>
            </w:tcBorders>
          </w:tcPr>
          <w:p w:rsidR="00512559" w:rsidRPr="00512559" w:rsidRDefault="00512559" w:rsidP="00786FDB">
            <w:pPr>
              <w:pStyle w:val="ListParagraph"/>
              <w:ind w:left="0"/>
              <w:rPr>
                <w:rFonts w:ascii="Arial" w:hAnsi="Arial" w:cs="Arial"/>
                <w:sz w:val="24"/>
                <w:szCs w:val="24"/>
              </w:rPr>
            </w:pPr>
            <w:r w:rsidRPr="00512559">
              <w:rPr>
                <w:rFonts w:ascii="Arial" w:hAnsi="Arial" w:cs="Arial"/>
                <w:sz w:val="24"/>
                <w:szCs w:val="24"/>
              </w:rPr>
              <w:t xml:space="preserve"> </w:t>
            </w:r>
            <w:r w:rsidRPr="00512559">
              <w:rPr>
                <w:rFonts w:ascii="Arial" w:hAnsi="Arial" w:cs="Arial"/>
                <w:sz w:val="24"/>
                <w:szCs w:val="24"/>
                <w:lang w:val="en-GB"/>
              </w:rPr>
              <w:t>1</w:t>
            </w:r>
            <w:r w:rsidR="00602CAF">
              <w:rPr>
                <w:rFonts w:ascii="Arial" w:hAnsi="Arial" w:cs="Arial"/>
                <w:sz w:val="24"/>
                <w:szCs w:val="24"/>
                <w:lang w:val="en-GB"/>
              </w:rPr>
              <w:t>3</w:t>
            </w:r>
            <w:r w:rsidRPr="00512559">
              <w:rPr>
                <w:rFonts w:ascii="Arial" w:hAnsi="Arial" w:cs="Arial"/>
                <w:sz w:val="24"/>
                <w:szCs w:val="24"/>
                <w:lang w:val="en-GB"/>
              </w:rPr>
              <w:t xml:space="preserve"> days x $ 700 = $</w:t>
            </w:r>
            <w:r w:rsidR="00602CAF">
              <w:rPr>
                <w:rFonts w:ascii="Arial" w:hAnsi="Arial" w:cs="Arial"/>
                <w:sz w:val="24"/>
                <w:szCs w:val="24"/>
                <w:lang w:val="en-GB"/>
              </w:rPr>
              <w:t>91</w:t>
            </w:r>
            <w:r w:rsidRPr="00512559">
              <w:rPr>
                <w:rFonts w:ascii="Arial" w:hAnsi="Arial" w:cs="Arial"/>
                <w:sz w:val="24"/>
                <w:szCs w:val="24"/>
                <w:lang w:val="en-GB"/>
              </w:rPr>
              <w:t>00</w:t>
            </w:r>
          </w:p>
        </w:tc>
      </w:tr>
      <w:tr w:rsidR="00512559" w:rsidRPr="00E40C75" w:rsidTr="00DE7B6A">
        <w:tc>
          <w:tcPr>
            <w:tcW w:w="3505" w:type="dxa"/>
            <w:tcBorders>
              <w:bottom w:val="single" w:sz="4" w:space="0" w:color="auto"/>
            </w:tcBorders>
          </w:tcPr>
          <w:p w:rsidR="00512559" w:rsidRPr="00512559" w:rsidRDefault="00512559" w:rsidP="00A8484A">
            <w:pPr>
              <w:rPr>
                <w:rFonts w:ascii="Arial" w:hAnsi="Arial" w:cs="Arial"/>
                <w:sz w:val="24"/>
                <w:szCs w:val="24"/>
                <w:lang w:val="en-GB"/>
              </w:rPr>
            </w:pPr>
            <w:r w:rsidRPr="00512559">
              <w:rPr>
                <w:rFonts w:ascii="Arial" w:hAnsi="Arial" w:cs="Arial"/>
                <w:sz w:val="24"/>
                <w:szCs w:val="24"/>
                <w:lang w:val="en-GB"/>
              </w:rPr>
              <w:t>Mission (</w:t>
            </w:r>
            <w:r>
              <w:rPr>
                <w:rFonts w:ascii="Arial" w:hAnsi="Arial" w:cs="Arial"/>
                <w:sz w:val="24"/>
                <w:szCs w:val="24"/>
                <w:lang w:val="en-GB"/>
              </w:rPr>
              <w:t xml:space="preserve">including 2 </w:t>
            </w:r>
            <w:r w:rsidRPr="00512559">
              <w:rPr>
                <w:rFonts w:ascii="Arial" w:hAnsi="Arial" w:cs="Arial"/>
                <w:sz w:val="24"/>
                <w:szCs w:val="24"/>
                <w:lang w:val="en-GB"/>
              </w:rPr>
              <w:t xml:space="preserve">days </w:t>
            </w:r>
            <w:r w:rsidR="00A8484A">
              <w:rPr>
                <w:rFonts w:ascii="Arial" w:hAnsi="Arial" w:cs="Arial"/>
                <w:sz w:val="24"/>
                <w:szCs w:val="24"/>
                <w:lang w:val="en-GB"/>
              </w:rPr>
              <w:t xml:space="preserve">travel/preparations </w:t>
            </w:r>
            <w:r>
              <w:rPr>
                <w:rFonts w:ascii="Arial" w:hAnsi="Arial" w:cs="Arial"/>
                <w:sz w:val="24"/>
                <w:szCs w:val="24"/>
                <w:lang w:val="en-GB"/>
              </w:rPr>
              <w:t xml:space="preserve">and 5 </w:t>
            </w:r>
            <w:r w:rsidRPr="00512559">
              <w:rPr>
                <w:rFonts w:ascii="Arial" w:hAnsi="Arial" w:cs="Arial"/>
                <w:sz w:val="24"/>
                <w:szCs w:val="24"/>
                <w:lang w:val="en-GB"/>
              </w:rPr>
              <w:t>days of assessment)</w:t>
            </w:r>
            <w:r w:rsidR="00C35795">
              <w:rPr>
                <w:rFonts w:ascii="Arial" w:hAnsi="Arial" w:cs="Arial"/>
                <w:sz w:val="24"/>
                <w:szCs w:val="24"/>
                <w:lang w:val="en-GB"/>
              </w:rPr>
              <w:t xml:space="preserve"> x2 </w:t>
            </w:r>
          </w:p>
        </w:tc>
        <w:tc>
          <w:tcPr>
            <w:tcW w:w="1617" w:type="dxa"/>
            <w:tcBorders>
              <w:bottom w:val="single" w:sz="4" w:space="0" w:color="auto"/>
            </w:tcBorders>
          </w:tcPr>
          <w:p w:rsidR="00512559" w:rsidRPr="00512559" w:rsidRDefault="00512559" w:rsidP="00786FDB">
            <w:pPr>
              <w:pStyle w:val="ListParagraph"/>
              <w:ind w:left="0"/>
              <w:rPr>
                <w:rFonts w:ascii="Arial" w:hAnsi="Arial" w:cs="Arial"/>
                <w:sz w:val="24"/>
                <w:szCs w:val="24"/>
              </w:rPr>
            </w:pPr>
            <w:r w:rsidRPr="00512559">
              <w:rPr>
                <w:rFonts w:ascii="Arial" w:hAnsi="Arial" w:cs="Arial"/>
                <w:sz w:val="24"/>
                <w:szCs w:val="24"/>
              </w:rPr>
              <w:t>Early Sept</w:t>
            </w:r>
          </w:p>
        </w:tc>
        <w:tc>
          <w:tcPr>
            <w:tcW w:w="3423" w:type="dxa"/>
            <w:tcBorders>
              <w:bottom w:val="single" w:sz="4" w:space="0" w:color="auto"/>
            </w:tcBorders>
          </w:tcPr>
          <w:p w:rsidR="00512559" w:rsidRDefault="00C35795" w:rsidP="00786FDB">
            <w:pPr>
              <w:pStyle w:val="ListParagraph"/>
              <w:ind w:left="0"/>
              <w:rPr>
                <w:rFonts w:ascii="Arial" w:hAnsi="Arial" w:cs="Arial"/>
                <w:sz w:val="24"/>
                <w:szCs w:val="24"/>
                <w:lang w:val="en-GB"/>
              </w:rPr>
            </w:pPr>
            <w:r>
              <w:rPr>
                <w:rFonts w:ascii="Arial" w:hAnsi="Arial" w:cs="Arial"/>
                <w:sz w:val="24"/>
                <w:szCs w:val="24"/>
                <w:lang w:val="en-GB"/>
              </w:rPr>
              <w:t>14</w:t>
            </w:r>
            <w:r w:rsidR="00512559" w:rsidRPr="00512559">
              <w:rPr>
                <w:rFonts w:ascii="Arial" w:hAnsi="Arial" w:cs="Arial"/>
                <w:sz w:val="24"/>
                <w:szCs w:val="24"/>
                <w:lang w:val="en-GB"/>
              </w:rPr>
              <w:t xml:space="preserve"> days x $700 = $</w:t>
            </w:r>
            <w:r>
              <w:rPr>
                <w:rFonts w:ascii="Arial" w:hAnsi="Arial" w:cs="Arial"/>
                <w:sz w:val="24"/>
                <w:szCs w:val="24"/>
                <w:lang w:val="en-GB"/>
              </w:rPr>
              <w:t>98</w:t>
            </w:r>
            <w:r w:rsidR="00512559" w:rsidRPr="00512559">
              <w:rPr>
                <w:rFonts w:ascii="Arial" w:hAnsi="Arial" w:cs="Arial"/>
                <w:sz w:val="24"/>
                <w:szCs w:val="24"/>
                <w:lang w:val="en-GB"/>
              </w:rPr>
              <w:t>00</w:t>
            </w:r>
          </w:p>
          <w:p w:rsidR="00AC1690" w:rsidRPr="00512559" w:rsidRDefault="00AC1690" w:rsidP="00786FDB">
            <w:pPr>
              <w:pStyle w:val="ListParagraph"/>
              <w:ind w:left="0"/>
              <w:rPr>
                <w:rFonts w:ascii="Arial" w:hAnsi="Arial" w:cs="Arial"/>
                <w:sz w:val="24"/>
                <w:szCs w:val="24"/>
              </w:rPr>
            </w:pPr>
          </w:p>
        </w:tc>
      </w:tr>
      <w:tr w:rsidR="00602CAF" w:rsidRPr="00E40C75" w:rsidTr="00DE7B6A">
        <w:tc>
          <w:tcPr>
            <w:tcW w:w="3505" w:type="dxa"/>
            <w:tcBorders>
              <w:bottom w:val="single" w:sz="4" w:space="0" w:color="auto"/>
            </w:tcBorders>
          </w:tcPr>
          <w:p w:rsidR="00602CAF" w:rsidRPr="00512559" w:rsidRDefault="00602CAF" w:rsidP="00512559">
            <w:pPr>
              <w:rPr>
                <w:rFonts w:ascii="Arial" w:hAnsi="Arial" w:cs="Arial"/>
                <w:b/>
                <w:sz w:val="24"/>
                <w:szCs w:val="24"/>
                <w:lang w:val="en-GB"/>
              </w:rPr>
            </w:pPr>
            <w:r>
              <w:rPr>
                <w:rFonts w:ascii="Arial" w:hAnsi="Arial" w:cs="Arial"/>
                <w:b/>
                <w:sz w:val="24"/>
                <w:szCs w:val="24"/>
                <w:lang w:val="en-GB"/>
              </w:rPr>
              <w:t>Data Analysis and key findings report</w:t>
            </w:r>
          </w:p>
        </w:tc>
        <w:tc>
          <w:tcPr>
            <w:tcW w:w="1617" w:type="dxa"/>
            <w:tcBorders>
              <w:bottom w:val="single" w:sz="4" w:space="0" w:color="auto"/>
            </w:tcBorders>
          </w:tcPr>
          <w:p w:rsidR="00602CAF" w:rsidRPr="00512559" w:rsidRDefault="008F594B" w:rsidP="00786FDB">
            <w:pPr>
              <w:pStyle w:val="ListParagraph"/>
              <w:ind w:left="0"/>
              <w:rPr>
                <w:rFonts w:ascii="Arial" w:hAnsi="Arial" w:cs="Arial"/>
                <w:sz w:val="24"/>
                <w:szCs w:val="24"/>
              </w:rPr>
            </w:pPr>
            <w:r>
              <w:rPr>
                <w:rFonts w:ascii="Arial" w:hAnsi="Arial" w:cs="Arial"/>
                <w:sz w:val="24"/>
                <w:szCs w:val="24"/>
              </w:rPr>
              <w:t>14 Oct</w:t>
            </w:r>
          </w:p>
        </w:tc>
        <w:tc>
          <w:tcPr>
            <w:tcW w:w="3423" w:type="dxa"/>
            <w:tcBorders>
              <w:bottom w:val="single" w:sz="4" w:space="0" w:color="auto"/>
            </w:tcBorders>
          </w:tcPr>
          <w:p w:rsidR="00602CAF" w:rsidRPr="00512559" w:rsidRDefault="00602CAF" w:rsidP="00786FDB">
            <w:pPr>
              <w:pStyle w:val="ListParagraph"/>
              <w:ind w:left="0"/>
              <w:rPr>
                <w:rFonts w:ascii="Arial" w:hAnsi="Arial" w:cs="Arial"/>
                <w:sz w:val="24"/>
                <w:szCs w:val="24"/>
                <w:lang w:val="en-GB"/>
              </w:rPr>
            </w:pPr>
            <w:r>
              <w:rPr>
                <w:rFonts w:ascii="Arial" w:hAnsi="Arial" w:cs="Arial"/>
                <w:sz w:val="24"/>
                <w:szCs w:val="24"/>
                <w:lang w:val="en-GB"/>
              </w:rPr>
              <w:t>10 days x $700 = 7000</w:t>
            </w:r>
          </w:p>
        </w:tc>
      </w:tr>
      <w:tr w:rsidR="00512559" w:rsidRPr="00E40C75" w:rsidTr="00DE7B6A">
        <w:tc>
          <w:tcPr>
            <w:tcW w:w="3505" w:type="dxa"/>
            <w:tcBorders>
              <w:bottom w:val="single" w:sz="4" w:space="0" w:color="auto"/>
            </w:tcBorders>
          </w:tcPr>
          <w:p w:rsidR="00512559" w:rsidRPr="00512559" w:rsidRDefault="00512559" w:rsidP="00512559">
            <w:pPr>
              <w:rPr>
                <w:rFonts w:ascii="Arial" w:hAnsi="Arial" w:cs="Arial"/>
                <w:sz w:val="24"/>
                <w:szCs w:val="24"/>
                <w:lang w:val="en-GB"/>
              </w:rPr>
            </w:pPr>
            <w:r w:rsidRPr="00512559">
              <w:rPr>
                <w:rFonts w:ascii="Arial" w:hAnsi="Arial" w:cs="Arial"/>
                <w:b/>
                <w:sz w:val="24"/>
                <w:szCs w:val="24"/>
                <w:lang w:val="en-GB"/>
              </w:rPr>
              <w:t>Report finalization</w:t>
            </w:r>
            <w:r w:rsidR="0012177C">
              <w:rPr>
                <w:rFonts w:ascii="Arial" w:hAnsi="Arial" w:cs="Arial"/>
                <w:sz w:val="24"/>
                <w:szCs w:val="24"/>
                <w:lang w:val="en-GB"/>
              </w:rPr>
              <w:t xml:space="preserve"> &amp;</w:t>
            </w:r>
            <w:r w:rsidRPr="00512559">
              <w:rPr>
                <w:rFonts w:ascii="Arial" w:hAnsi="Arial" w:cs="Arial"/>
                <w:sz w:val="24"/>
                <w:szCs w:val="24"/>
                <w:lang w:val="en-GB"/>
              </w:rPr>
              <w:t xml:space="preserve"> review</w:t>
            </w:r>
          </w:p>
        </w:tc>
        <w:tc>
          <w:tcPr>
            <w:tcW w:w="1617" w:type="dxa"/>
            <w:tcBorders>
              <w:bottom w:val="single" w:sz="4" w:space="0" w:color="auto"/>
            </w:tcBorders>
          </w:tcPr>
          <w:p w:rsidR="00512559" w:rsidRPr="00512559" w:rsidRDefault="008F594B" w:rsidP="00786FDB">
            <w:pPr>
              <w:pStyle w:val="ListParagraph"/>
              <w:ind w:left="0"/>
              <w:rPr>
                <w:rFonts w:ascii="Arial" w:hAnsi="Arial" w:cs="Arial"/>
                <w:sz w:val="24"/>
                <w:szCs w:val="24"/>
              </w:rPr>
            </w:pPr>
            <w:r>
              <w:rPr>
                <w:rFonts w:ascii="Arial" w:hAnsi="Arial" w:cs="Arial"/>
                <w:sz w:val="24"/>
                <w:szCs w:val="24"/>
              </w:rPr>
              <w:t>30 Nov</w:t>
            </w:r>
            <w:r w:rsidR="00512559" w:rsidRPr="00512559">
              <w:rPr>
                <w:rFonts w:ascii="Arial" w:hAnsi="Arial" w:cs="Arial"/>
                <w:sz w:val="24"/>
                <w:szCs w:val="24"/>
              </w:rPr>
              <w:t xml:space="preserve"> 2016</w:t>
            </w:r>
          </w:p>
        </w:tc>
        <w:tc>
          <w:tcPr>
            <w:tcW w:w="3423" w:type="dxa"/>
            <w:tcBorders>
              <w:bottom w:val="single" w:sz="4" w:space="0" w:color="auto"/>
            </w:tcBorders>
          </w:tcPr>
          <w:p w:rsidR="00512559" w:rsidRPr="00512559" w:rsidRDefault="00602CAF" w:rsidP="00786FDB">
            <w:pPr>
              <w:pStyle w:val="ListParagraph"/>
              <w:ind w:left="0"/>
              <w:rPr>
                <w:rFonts w:ascii="Arial" w:hAnsi="Arial" w:cs="Arial"/>
                <w:sz w:val="24"/>
                <w:szCs w:val="24"/>
                <w:lang w:val="en-GB"/>
              </w:rPr>
            </w:pPr>
            <w:r>
              <w:rPr>
                <w:rFonts w:ascii="Arial" w:hAnsi="Arial" w:cs="Arial"/>
                <w:sz w:val="24"/>
                <w:szCs w:val="24"/>
                <w:lang w:val="en-GB"/>
              </w:rPr>
              <w:t>9</w:t>
            </w:r>
            <w:r w:rsidR="00512559" w:rsidRPr="00512559">
              <w:rPr>
                <w:rFonts w:ascii="Arial" w:hAnsi="Arial" w:cs="Arial"/>
                <w:sz w:val="24"/>
                <w:szCs w:val="24"/>
                <w:lang w:val="en-GB"/>
              </w:rPr>
              <w:t xml:space="preserve"> days x $700 = $</w:t>
            </w:r>
            <w:r>
              <w:rPr>
                <w:rFonts w:ascii="Arial" w:hAnsi="Arial" w:cs="Arial"/>
                <w:sz w:val="24"/>
                <w:szCs w:val="24"/>
                <w:lang w:val="en-GB"/>
              </w:rPr>
              <w:t>63</w:t>
            </w:r>
            <w:r w:rsidR="00512559" w:rsidRPr="00512559">
              <w:rPr>
                <w:rFonts w:ascii="Arial" w:hAnsi="Arial" w:cs="Arial"/>
                <w:sz w:val="24"/>
                <w:szCs w:val="24"/>
                <w:lang w:val="en-GB"/>
              </w:rPr>
              <w:t>00</w:t>
            </w:r>
          </w:p>
        </w:tc>
      </w:tr>
      <w:tr w:rsidR="00512559" w:rsidRPr="00E40C75" w:rsidTr="00DE7B6A">
        <w:tc>
          <w:tcPr>
            <w:tcW w:w="3505" w:type="dxa"/>
            <w:shd w:val="clear" w:color="auto" w:fill="D9D9D9"/>
          </w:tcPr>
          <w:p w:rsidR="00512559" w:rsidRPr="00512559" w:rsidRDefault="00512559" w:rsidP="00786FDB">
            <w:pPr>
              <w:pStyle w:val="ListParagraph"/>
              <w:ind w:left="0"/>
              <w:rPr>
                <w:rFonts w:ascii="Arial" w:hAnsi="Arial" w:cs="Arial"/>
                <w:sz w:val="24"/>
                <w:szCs w:val="24"/>
              </w:rPr>
            </w:pPr>
          </w:p>
        </w:tc>
        <w:tc>
          <w:tcPr>
            <w:tcW w:w="1617" w:type="dxa"/>
            <w:shd w:val="clear" w:color="auto" w:fill="D9D9D9"/>
          </w:tcPr>
          <w:p w:rsidR="00512559" w:rsidRPr="00512559" w:rsidRDefault="00512559" w:rsidP="00786FDB">
            <w:pPr>
              <w:pStyle w:val="ListParagraph"/>
              <w:ind w:left="0"/>
              <w:rPr>
                <w:rFonts w:ascii="Arial" w:hAnsi="Arial" w:cs="Arial"/>
                <w:sz w:val="24"/>
                <w:szCs w:val="24"/>
              </w:rPr>
            </w:pPr>
          </w:p>
        </w:tc>
        <w:tc>
          <w:tcPr>
            <w:tcW w:w="3423" w:type="dxa"/>
            <w:shd w:val="clear" w:color="auto" w:fill="D9D9D9"/>
          </w:tcPr>
          <w:p w:rsidR="00512559" w:rsidRDefault="00512559" w:rsidP="00786FDB">
            <w:pPr>
              <w:pStyle w:val="ListParagraph"/>
              <w:ind w:left="0"/>
              <w:rPr>
                <w:rFonts w:ascii="Arial" w:hAnsi="Arial" w:cs="Arial"/>
                <w:b/>
                <w:sz w:val="24"/>
                <w:szCs w:val="24"/>
              </w:rPr>
            </w:pPr>
            <w:r w:rsidRPr="00512559">
              <w:rPr>
                <w:rFonts w:ascii="Arial" w:hAnsi="Arial" w:cs="Arial"/>
                <w:b/>
                <w:sz w:val="24"/>
                <w:szCs w:val="24"/>
              </w:rPr>
              <w:t>Total</w:t>
            </w:r>
            <w:r>
              <w:rPr>
                <w:rFonts w:ascii="Arial" w:hAnsi="Arial" w:cs="Arial"/>
                <w:b/>
                <w:sz w:val="24"/>
                <w:szCs w:val="24"/>
              </w:rPr>
              <w:t>:</w:t>
            </w:r>
            <w:r w:rsidRPr="00512559">
              <w:rPr>
                <w:rFonts w:ascii="Arial" w:hAnsi="Arial" w:cs="Arial"/>
                <w:b/>
                <w:sz w:val="24"/>
                <w:szCs w:val="24"/>
              </w:rPr>
              <w:t xml:space="preserve"> </w:t>
            </w:r>
            <w:r w:rsidR="00C35795">
              <w:rPr>
                <w:rFonts w:ascii="Arial" w:hAnsi="Arial" w:cs="Arial"/>
                <w:b/>
                <w:sz w:val="24"/>
                <w:szCs w:val="24"/>
              </w:rPr>
              <w:t>57</w:t>
            </w:r>
            <w:r w:rsidRPr="00512559">
              <w:rPr>
                <w:rFonts w:ascii="Arial" w:hAnsi="Arial" w:cs="Arial"/>
                <w:b/>
                <w:sz w:val="24"/>
                <w:szCs w:val="24"/>
              </w:rPr>
              <w:t xml:space="preserve"> days @ </w:t>
            </w:r>
          </w:p>
          <w:p w:rsidR="00512559" w:rsidRPr="00512559" w:rsidRDefault="00512559" w:rsidP="00786FDB">
            <w:pPr>
              <w:pStyle w:val="ListParagraph"/>
              <w:ind w:left="0"/>
              <w:rPr>
                <w:rFonts w:ascii="Arial" w:hAnsi="Arial" w:cs="Arial"/>
                <w:b/>
                <w:sz w:val="24"/>
                <w:szCs w:val="24"/>
              </w:rPr>
            </w:pPr>
            <w:r w:rsidRPr="00512559">
              <w:rPr>
                <w:rFonts w:ascii="Arial" w:hAnsi="Arial" w:cs="Arial"/>
                <w:b/>
                <w:sz w:val="24"/>
                <w:szCs w:val="24"/>
              </w:rPr>
              <w:t>$</w:t>
            </w:r>
            <w:r w:rsidR="00C35795">
              <w:rPr>
                <w:rFonts w:ascii="Arial" w:hAnsi="Arial" w:cs="Arial"/>
                <w:b/>
                <w:sz w:val="24"/>
                <w:szCs w:val="24"/>
              </w:rPr>
              <w:t>399</w:t>
            </w:r>
            <w:r w:rsidRPr="00512559">
              <w:rPr>
                <w:rFonts w:ascii="Arial" w:hAnsi="Arial" w:cs="Arial"/>
                <w:b/>
                <w:sz w:val="24"/>
                <w:szCs w:val="24"/>
              </w:rPr>
              <w:t>00</w:t>
            </w:r>
          </w:p>
        </w:tc>
      </w:tr>
    </w:tbl>
    <w:p w:rsidR="00512559" w:rsidRDefault="00512559" w:rsidP="00512559">
      <w:pPr>
        <w:rPr>
          <w:rFonts w:ascii="Times New Roman" w:hAnsi="Times New Roman" w:cs="Times New Roman"/>
        </w:rPr>
      </w:pPr>
    </w:p>
    <w:p w:rsidR="00FC4584" w:rsidRPr="00E40C75" w:rsidRDefault="00FC4584" w:rsidP="00512559">
      <w:pPr>
        <w:rPr>
          <w:rFonts w:ascii="Times New Roman" w:hAnsi="Times New Roman" w:cs="Times New Roman"/>
        </w:rPr>
      </w:pPr>
    </w:p>
    <w:p w:rsidR="00C03F34" w:rsidRPr="0098684D" w:rsidRDefault="00C03F34" w:rsidP="00C03F34">
      <w:pPr>
        <w:spacing w:after="0" w:line="240" w:lineRule="auto"/>
        <w:rPr>
          <w:rFonts w:ascii="Arial" w:hAnsi="Arial" w:cs="Arial"/>
          <w:b/>
          <w:sz w:val="24"/>
          <w:szCs w:val="24"/>
          <w:lang w:val="en-GB"/>
        </w:rPr>
      </w:pPr>
      <w:r w:rsidRPr="0098684D">
        <w:rPr>
          <w:rFonts w:ascii="Arial" w:hAnsi="Arial" w:cs="Arial"/>
          <w:b/>
          <w:sz w:val="24"/>
          <w:szCs w:val="24"/>
          <w:lang w:val="en-GB"/>
        </w:rPr>
        <w:t>Travel</w:t>
      </w:r>
    </w:p>
    <w:p w:rsidR="00C03F34" w:rsidRPr="00C03F34" w:rsidRDefault="00C03F34" w:rsidP="00C03F34">
      <w:pPr>
        <w:spacing w:after="0" w:line="240" w:lineRule="auto"/>
        <w:rPr>
          <w:rFonts w:ascii="Arial" w:hAnsi="Arial" w:cs="Arial"/>
          <w:sz w:val="24"/>
          <w:szCs w:val="24"/>
          <w:lang w:val="en-GB"/>
        </w:rPr>
      </w:pPr>
      <w:r w:rsidRPr="00C03F34">
        <w:rPr>
          <w:rFonts w:ascii="Arial" w:hAnsi="Arial" w:cs="Arial"/>
          <w:sz w:val="24"/>
          <w:szCs w:val="24"/>
          <w:lang w:val="en-GB"/>
        </w:rPr>
        <w:t>The consultant is expected to undertake at least one official mission. The travel will be arranged</w:t>
      </w:r>
      <w:r w:rsidR="006D26D8">
        <w:rPr>
          <w:rFonts w:ascii="Arial" w:hAnsi="Arial" w:cs="Arial"/>
          <w:sz w:val="24"/>
          <w:szCs w:val="24"/>
          <w:lang w:val="en-GB"/>
        </w:rPr>
        <w:t xml:space="preserve"> </w:t>
      </w:r>
      <w:r w:rsidRPr="00C03F34">
        <w:rPr>
          <w:rFonts w:ascii="Arial" w:hAnsi="Arial" w:cs="Arial"/>
          <w:sz w:val="24"/>
          <w:szCs w:val="24"/>
          <w:lang w:val="en-GB"/>
        </w:rPr>
        <w:t>and cost will be paid by UNDP. The UNDP policy on travel for consultants will apply.</w:t>
      </w:r>
      <w:r w:rsidR="00AC1690">
        <w:rPr>
          <w:rFonts w:ascii="Arial" w:hAnsi="Arial" w:cs="Arial"/>
          <w:sz w:val="24"/>
          <w:szCs w:val="24"/>
          <w:lang w:val="en-GB"/>
        </w:rPr>
        <w:t xml:space="preserve"> </w:t>
      </w:r>
      <w:r w:rsidRPr="00C03F34">
        <w:rPr>
          <w:rFonts w:ascii="Arial" w:hAnsi="Arial" w:cs="Arial"/>
          <w:sz w:val="24"/>
          <w:szCs w:val="24"/>
          <w:lang w:val="en-GB"/>
        </w:rPr>
        <w:t>Where two currencies are involved, the rate of exchange shall be the official rate</w:t>
      </w:r>
    </w:p>
    <w:p w:rsidR="00C03F34" w:rsidRPr="00C03F34" w:rsidRDefault="00C03F34" w:rsidP="00C03F34">
      <w:pPr>
        <w:spacing w:after="0" w:line="240" w:lineRule="auto"/>
        <w:rPr>
          <w:rFonts w:ascii="Arial" w:hAnsi="Arial" w:cs="Arial"/>
          <w:sz w:val="24"/>
          <w:szCs w:val="24"/>
          <w:lang w:val="en-GB"/>
        </w:rPr>
      </w:pPr>
      <w:proofErr w:type="gramStart"/>
      <w:r w:rsidRPr="00C03F34">
        <w:rPr>
          <w:rFonts w:ascii="Arial" w:hAnsi="Arial" w:cs="Arial"/>
          <w:sz w:val="24"/>
          <w:szCs w:val="24"/>
          <w:lang w:val="en-GB"/>
        </w:rPr>
        <w:t>applied</w:t>
      </w:r>
      <w:proofErr w:type="gramEnd"/>
      <w:r w:rsidRPr="00C03F34">
        <w:rPr>
          <w:rFonts w:ascii="Arial" w:hAnsi="Arial" w:cs="Arial"/>
          <w:sz w:val="24"/>
          <w:szCs w:val="24"/>
          <w:lang w:val="en-GB"/>
        </w:rPr>
        <w:t xml:space="preserve"> by the United Nations on the day the UNDP instructs its bank to effect the</w:t>
      </w:r>
    </w:p>
    <w:p w:rsidR="00C03F34" w:rsidRPr="00C03F34" w:rsidRDefault="00C03F34" w:rsidP="00C03F34">
      <w:pPr>
        <w:spacing w:after="0" w:line="240" w:lineRule="auto"/>
        <w:rPr>
          <w:rFonts w:ascii="Arial" w:hAnsi="Arial" w:cs="Arial"/>
          <w:sz w:val="24"/>
          <w:szCs w:val="24"/>
          <w:lang w:val="en-GB"/>
        </w:rPr>
      </w:pPr>
      <w:proofErr w:type="gramStart"/>
      <w:r w:rsidRPr="00C03F34">
        <w:rPr>
          <w:rFonts w:ascii="Arial" w:hAnsi="Arial" w:cs="Arial"/>
          <w:sz w:val="24"/>
          <w:szCs w:val="24"/>
          <w:lang w:val="en-GB"/>
        </w:rPr>
        <w:t>payment(s)</w:t>
      </w:r>
      <w:proofErr w:type="gramEnd"/>
      <w:r w:rsidRPr="00C03F34">
        <w:rPr>
          <w:rFonts w:ascii="Arial" w:hAnsi="Arial" w:cs="Arial"/>
          <w:sz w:val="24"/>
          <w:szCs w:val="24"/>
          <w:lang w:val="en-GB"/>
        </w:rPr>
        <w:t>.</w:t>
      </w:r>
    </w:p>
    <w:p w:rsidR="006D26D8" w:rsidRDefault="006D26D8" w:rsidP="00C03F34">
      <w:pPr>
        <w:spacing w:after="0" w:line="240" w:lineRule="auto"/>
        <w:rPr>
          <w:rFonts w:ascii="Arial" w:hAnsi="Arial" w:cs="Arial"/>
          <w:sz w:val="24"/>
          <w:szCs w:val="24"/>
          <w:lang w:val="en-GB"/>
        </w:rPr>
      </w:pPr>
    </w:p>
    <w:p w:rsidR="00FC4584" w:rsidRDefault="00FC4584" w:rsidP="00C03F34">
      <w:pPr>
        <w:spacing w:after="0" w:line="240" w:lineRule="auto"/>
        <w:rPr>
          <w:rFonts w:ascii="Arial" w:hAnsi="Arial" w:cs="Arial"/>
          <w:sz w:val="24"/>
          <w:szCs w:val="24"/>
          <w:lang w:val="en-GB"/>
        </w:rPr>
      </w:pPr>
    </w:p>
    <w:p w:rsidR="00C03F34" w:rsidRPr="006D26D8" w:rsidRDefault="00C03F34" w:rsidP="00C03F34">
      <w:pPr>
        <w:spacing w:after="0" w:line="240" w:lineRule="auto"/>
        <w:rPr>
          <w:rFonts w:ascii="Arial" w:hAnsi="Arial" w:cs="Arial"/>
          <w:b/>
          <w:sz w:val="24"/>
          <w:szCs w:val="24"/>
          <w:lang w:val="en-GB"/>
        </w:rPr>
      </w:pPr>
      <w:r w:rsidRPr="006D26D8">
        <w:rPr>
          <w:rFonts w:ascii="Arial" w:hAnsi="Arial" w:cs="Arial"/>
          <w:b/>
          <w:sz w:val="24"/>
          <w:szCs w:val="24"/>
          <w:lang w:val="en-GB"/>
        </w:rPr>
        <w:t>Institutional Arrangement</w:t>
      </w:r>
    </w:p>
    <w:p w:rsidR="00C03F34" w:rsidRPr="00C03F34" w:rsidRDefault="00C03F34" w:rsidP="00C03F34">
      <w:pPr>
        <w:spacing w:after="0" w:line="240" w:lineRule="auto"/>
        <w:rPr>
          <w:rFonts w:ascii="Arial" w:hAnsi="Arial" w:cs="Arial"/>
          <w:sz w:val="24"/>
          <w:szCs w:val="24"/>
          <w:lang w:val="en-GB"/>
        </w:rPr>
      </w:pPr>
      <w:r w:rsidRPr="00C03F34">
        <w:rPr>
          <w:rFonts w:ascii="Arial" w:hAnsi="Arial" w:cs="Arial"/>
          <w:sz w:val="24"/>
          <w:szCs w:val="24"/>
          <w:lang w:val="en-GB"/>
        </w:rPr>
        <w:t>Under the overall supervision of the Policy Advisor on Gender Mainstreaming or her</w:t>
      </w:r>
    </w:p>
    <w:p w:rsidR="00C03F34" w:rsidRPr="00C03F34" w:rsidRDefault="00C03F34" w:rsidP="00C03F34">
      <w:pPr>
        <w:spacing w:after="0" w:line="240" w:lineRule="auto"/>
        <w:rPr>
          <w:rFonts w:ascii="Arial" w:hAnsi="Arial" w:cs="Arial"/>
          <w:sz w:val="24"/>
          <w:szCs w:val="24"/>
          <w:lang w:val="en-GB"/>
        </w:rPr>
      </w:pPr>
      <w:proofErr w:type="gramStart"/>
      <w:r w:rsidRPr="00C03F34">
        <w:rPr>
          <w:rFonts w:ascii="Arial" w:hAnsi="Arial" w:cs="Arial"/>
          <w:sz w:val="24"/>
          <w:szCs w:val="24"/>
          <w:lang w:val="en-GB"/>
        </w:rPr>
        <w:t>designate</w:t>
      </w:r>
      <w:proofErr w:type="gramEnd"/>
      <w:r w:rsidRPr="00C03F34">
        <w:rPr>
          <w:rFonts w:ascii="Arial" w:hAnsi="Arial" w:cs="Arial"/>
          <w:sz w:val="24"/>
          <w:szCs w:val="24"/>
          <w:lang w:val="en-GB"/>
        </w:rPr>
        <w:t>, the Consultant will provide weekly updates on the progress of the work</w:t>
      </w:r>
    </w:p>
    <w:p w:rsidR="00C03F34" w:rsidRDefault="00C03F34" w:rsidP="00C03F34">
      <w:pPr>
        <w:spacing w:after="0" w:line="240" w:lineRule="auto"/>
        <w:rPr>
          <w:rFonts w:ascii="Arial" w:hAnsi="Arial" w:cs="Arial"/>
          <w:sz w:val="24"/>
          <w:szCs w:val="24"/>
          <w:lang w:val="en-GB"/>
        </w:rPr>
      </w:pPr>
      <w:proofErr w:type="gramStart"/>
      <w:r w:rsidRPr="00C03F34">
        <w:rPr>
          <w:rFonts w:ascii="Arial" w:hAnsi="Arial" w:cs="Arial"/>
          <w:sz w:val="24"/>
          <w:szCs w:val="24"/>
          <w:lang w:val="en-GB"/>
        </w:rPr>
        <w:t>identified</w:t>
      </w:r>
      <w:proofErr w:type="gramEnd"/>
      <w:r w:rsidRPr="00C03F34">
        <w:rPr>
          <w:rFonts w:ascii="Arial" w:hAnsi="Arial" w:cs="Arial"/>
          <w:sz w:val="24"/>
          <w:szCs w:val="24"/>
          <w:lang w:val="en-GB"/>
        </w:rPr>
        <w:t xml:space="preserve"> in these terms of reference.</w:t>
      </w:r>
    </w:p>
    <w:p w:rsidR="00BA740A" w:rsidRDefault="00BA740A" w:rsidP="00C03F34">
      <w:pPr>
        <w:spacing w:after="0" w:line="240" w:lineRule="auto"/>
        <w:rPr>
          <w:rFonts w:ascii="Arial" w:hAnsi="Arial" w:cs="Arial"/>
          <w:sz w:val="24"/>
          <w:szCs w:val="24"/>
          <w:lang w:val="en-GB"/>
        </w:rPr>
      </w:pPr>
    </w:p>
    <w:p w:rsidR="00BA740A" w:rsidRDefault="00BA740A" w:rsidP="00C03F34">
      <w:pPr>
        <w:spacing w:after="0" w:line="240" w:lineRule="auto"/>
        <w:rPr>
          <w:rFonts w:ascii="Arial" w:hAnsi="Arial" w:cs="Arial"/>
          <w:sz w:val="24"/>
          <w:szCs w:val="24"/>
          <w:lang w:val="en-GB"/>
        </w:rPr>
      </w:pPr>
      <w:r>
        <w:rPr>
          <w:rFonts w:ascii="Arial" w:hAnsi="Arial" w:cs="Arial"/>
          <w:sz w:val="24"/>
          <w:szCs w:val="24"/>
          <w:lang w:val="en-GB"/>
        </w:rPr>
        <w:t xml:space="preserve">The consultant will work in close coordination with the gender team focal point for this exercise. </w:t>
      </w:r>
    </w:p>
    <w:p w:rsidR="00144FDC" w:rsidRDefault="00144FDC" w:rsidP="00C03F34">
      <w:pPr>
        <w:spacing w:after="0" w:line="240" w:lineRule="auto"/>
        <w:rPr>
          <w:rFonts w:ascii="Arial" w:hAnsi="Arial" w:cs="Arial"/>
          <w:sz w:val="24"/>
          <w:szCs w:val="24"/>
          <w:lang w:val="en-GB"/>
        </w:rPr>
      </w:pPr>
    </w:p>
    <w:p w:rsidR="00144FDC" w:rsidRPr="00AA180E" w:rsidRDefault="00144FDC" w:rsidP="00C03F34">
      <w:pPr>
        <w:spacing w:after="0" w:line="240" w:lineRule="auto"/>
        <w:rPr>
          <w:rFonts w:ascii="Arial" w:hAnsi="Arial" w:cs="Arial"/>
          <w:sz w:val="24"/>
          <w:szCs w:val="24"/>
          <w:lang w:val="en-GB"/>
        </w:rPr>
      </w:pPr>
      <w:r>
        <w:rPr>
          <w:rFonts w:ascii="Arial" w:hAnsi="Arial" w:cs="Arial"/>
          <w:sz w:val="24"/>
          <w:szCs w:val="24"/>
          <w:lang w:val="en-GB"/>
        </w:rPr>
        <w:t>All information reviewed and generated, including the Seal certification framework and guidelines, remains the property of UNDP.</w:t>
      </w:r>
      <w:r w:rsidR="00BA740A">
        <w:rPr>
          <w:rFonts w:ascii="Arial" w:hAnsi="Arial" w:cs="Arial"/>
          <w:sz w:val="24"/>
          <w:szCs w:val="24"/>
          <w:lang w:val="en-GB"/>
        </w:rPr>
        <w:t xml:space="preserve"> The consultant will not share any documentation with external partners.</w:t>
      </w:r>
    </w:p>
    <w:sectPr w:rsidR="00144FDC" w:rsidRPr="00AA180E" w:rsidSect="0012177C">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2B6" w:rsidRDefault="006302B6" w:rsidP="00AE7A0F">
      <w:pPr>
        <w:spacing w:after="0" w:line="240" w:lineRule="auto"/>
      </w:pPr>
      <w:r>
        <w:separator/>
      </w:r>
    </w:p>
  </w:endnote>
  <w:endnote w:type="continuationSeparator" w:id="0">
    <w:p w:rsidR="006302B6" w:rsidRDefault="006302B6" w:rsidP="00AE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2B6" w:rsidRDefault="006302B6" w:rsidP="00AE7A0F">
      <w:pPr>
        <w:spacing w:after="0" w:line="240" w:lineRule="auto"/>
      </w:pPr>
      <w:r>
        <w:separator/>
      </w:r>
    </w:p>
  </w:footnote>
  <w:footnote w:type="continuationSeparator" w:id="0">
    <w:p w:rsidR="006302B6" w:rsidRDefault="006302B6" w:rsidP="00AE7A0F">
      <w:pPr>
        <w:spacing w:after="0" w:line="240" w:lineRule="auto"/>
      </w:pPr>
      <w:r>
        <w:continuationSeparator/>
      </w:r>
    </w:p>
  </w:footnote>
  <w:footnote w:id="1">
    <w:p w:rsidR="00AE7A0F" w:rsidRPr="00BF34EC" w:rsidRDefault="00AE7A0F">
      <w:pPr>
        <w:pStyle w:val="FootnoteText"/>
        <w:rPr>
          <w:rFonts w:ascii="Arial" w:hAnsi="Arial" w:cs="Arial"/>
          <w:sz w:val="16"/>
          <w:szCs w:val="16"/>
        </w:rPr>
      </w:pPr>
      <w:r w:rsidRPr="00BF34EC">
        <w:rPr>
          <w:rStyle w:val="FootnoteReference"/>
          <w:rFonts w:ascii="Arial" w:hAnsi="Arial" w:cs="Arial"/>
          <w:sz w:val="16"/>
          <w:szCs w:val="16"/>
        </w:rPr>
        <w:footnoteRef/>
      </w:r>
      <w:r w:rsidRPr="00BF34EC">
        <w:rPr>
          <w:rFonts w:ascii="Arial" w:hAnsi="Arial" w:cs="Arial"/>
          <w:sz w:val="16"/>
          <w:szCs w:val="16"/>
        </w:rPr>
        <w:t xml:space="preserve"> Using template TORs for Evaluation of UNDP contribution to Gender equality and women’s empowerment</w:t>
      </w:r>
    </w:p>
  </w:footnote>
  <w:footnote w:id="2">
    <w:p w:rsidR="00AE7A0F" w:rsidRPr="00BF34EC" w:rsidRDefault="00AE7A0F">
      <w:pPr>
        <w:pStyle w:val="FootnoteText"/>
        <w:rPr>
          <w:rFonts w:ascii="Arial" w:hAnsi="Arial" w:cs="Arial"/>
          <w:sz w:val="16"/>
          <w:szCs w:val="16"/>
        </w:rPr>
      </w:pPr>
      <w:r w:rsidRPr="00BF34EC">
        <w:rPr>
          <w:rStyle w:val="FootnoteReference"/>
          <w:rFonts w:ascii="Arial" w:hAnsi="Arial" w:cs="Arial"/>
          <w:sz w:val="16"/>
          <w:szCs w:val="16"/>
        </w:rPr>
        <w:footnoteRef/>
      </w:r>
      <w:r w:rsidRPr="00BF34EC">
        <w:rPr>
          <w:rFonts w:ascii="Arial" w:hAnsi="Arial" w:cs="Arial"/>
          <w:sz w:val="16"/>
          <w:szCs w:val="16"/>
        </w:rPr>
        <w:t xml:space="preserve"> UNDP Gender Equality Seal Pilot Phase 2: 2013-2014</w:t>
      </w:r>
    </w:p>
  </w:footnote>
  <w:footnote w:id="3">
    <w:p w:rsidR="00B02853" w:rsidRPr="00BF34EC" w:rsidRDefault="00B02853">
      <w:pPr>
        <w:pStyle w:val="FootnoteText"/>
        <w:rPr>
          <w:rFonts w:ascii="Arial" w:hAnsi="Arial" w:cs="Arial"/>
          <w:sz w:val="16"/>
          <w:szCs w:val="16"/>
        </w:rPr>
      </w:pPr>
      <w:r w:rsidRPr="00BF34EC">
        <w:rPr>
          <w:rStyle w:val="FootnoteReference"/>
          <w:rFonts w:ascii="Arial" w:hAnsi="Arial" w:cs="Arial"/>
          <w:sz w:val="16"/>
          <w:szCs w:val="16"/>
        </w:rPr>
        <w:footnoteRef/>
      </w:r>
      <w:r w:rsidRPr="00BF34EC">
        <w:rPr>
          <w:rFonts w:ascii="Arial" w:hAnsi="Arial" w:cs="Arial"/>
          <w:sz w:val="16"/>
          <w:szCs w:val="16"/>
        </w:rPr>
        <w:t xml:space="preserve"> http://gadnetwork.org/gadn-resources/2015/3/6/untangling-gender-mainstreaming-a-theory-of-change-based-on-experience-and-reflection</w:t>
      </w:r>
    </w:p>
  </w:footnote>
  <w:footnote w:id="4">
    <w:p w:rsidR="00AE7A0F" w:rsidRPr="00BF34EC" w:rsidRDefault="00AE7A0F">
      <w:pPr>
        <w:pStyle w:val="FootnoteText"/>
        <w:rPr>
          <w:rFonts w:ascii="Arial" w:hAnsi="Arial" w:cs="Arial"/>
          <w:sz w:val="16"/>
          <w:szCs w:val="16"/>
        </w:rPr>
      </w:pPr>
      <w:r w:rsidRPr="00BF34EC">
        <w:rPr>
          <w:rStyle w:val="FootnoteReference"/>
          <w:rFonts w:ascii="Arial" w:hAnsi="Arial" w:cs="Arial"/>
          <w:sz w:val="16"/>
          <w:szCs w:val="16"/>
        </w:rPr>
        <w:footnoteRef/>
      </w:r>
      <w:r w:rsidRPr="00BF34EC">
        <w:rPr>
          <w:rFonts w:ascii="Arial" w:hAnsi="Arial" w:cs="Arial"/>
          <w:sz w:val="16"/>
          <w:szCs w:val="16"/>
        </w:rPr>
        <w:t xml:space="preserve"> Evaluation of UNDP contribution to Gender equality and women’s empowerment, 2015</w:t>
      </w:r>
    </w:p>
  </w:footnote>
  <w:footnote w:id="5">
    <w:p w:rsidR="00AE7A0F" w:rsidRPr="00CD3DE3" w:rsidRDefault="00AE7A0F">
      <w:pPr>
        <w:pStyle w:val="FootnoteText"/>
        <w:rPr>
          <w:lang w:val="es-ES_tradnl"/>
        </w:rPr>
      </w:pPr>
      <w:r w:rsidRPr="00BF34EC">
        <w:rPr>
          <w:rStyle w:val="FootnoteReference"/>
          <w:sz w:val="16"/>
          <w:szCs w:val="16"/>
        </w:rPr>
        <w:footnoteRef/>
      </w:r>
      <w:r w:rsidRPr="00CD3DE3">
        <w:rPr>
          <w:sz w:val="16"/>
          <w:szCs w:val="16"/>
          <w:lang w:val="es-ES_tradnl"/>
        </w:rPr>
        <w:t xml:space="preserve"> </w:t>
      </w:r>
      <w:proofErr w:type="spellStart"/>
      <w:r w:rsidRPr="00CD3DE3">
        <w:rPr>
          <w:sz w:val="16"/>
          <w:szCs w:val="16"/>
          <w:lang w:val="es-ES_tradnl"/>
        </w:rPr>
        <w:t>ibid</w:t>
      </w:r>
      <w:proofErr w:type="spellEnd"/>
    </w:p>
  </w:footnote>
  <w:footnote w:id="6">
    <w:p w:rsidR="00B02853" w:rsidRPr="00CD3DE3" w:rsidRDefault="00B02853">
      <w:pPr>
        <w:pStyle w:val="FootnoteText"/>
        <w:rPr>
          <w:rFonts w:ascii="Arial" w:hAnsi="Arial" w:cs="Arial"/>
          <w:sz w:val="16"/>
          <w:szCs w:val="16"/>
          <w:lang w:val="es-ES_tradnl"/>
        </w:rPr>
      </w:pPr>
      <w:r w:rsidRPr="00BF34EC">
        <w:rPr>
          <w:rStyle w:val="FootnoteReference"/>
          <w:rFonts w:ascii="Arial" w:hAnsi="Arial" w:cs="Arial"/>
          <w:sz w:val="16"/>
          <w:szCs w:val="16"/>
        </w:rPr>
        <w:footnoteRef/>
      </w:r>
      <w:r w:rsidRPr="00CD3DE3">
        <w:rPr>
          <w:rFonts w:ascii="Arial" w:hAnsi="Arial" w:cs="Arial"/>
          <w:sz w:val="16"/>
          <w:szCs w:val="16"/>
          <w:lang w:val="es-ES_tradnl"/>
        </w:rPr>
        <w:t xml:space="preserve"> http://www.genderatwork.org/Portals/0/Uploads/Documents/Gender-Equality-and-Institutional-Change.pdf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4E59"/>
    <w:multiLevelType w:val="hybridMultilevel"/>
    <w:tmpl w:val="DA4AD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80B8B"/>
    <w:multiLevelType w:val="hybridMultilevel"/>
    <w:tmpl w:val="D36EC2C0"/>
    <w:lvl w:ilvl="0" w:tplc="AB125C9A">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FD230CD"/>
    <w:multiLevelType w:val="hybridMultilevel"/>
    <w:tmpl w:val="ADCCF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4E7455"/>
    <w:multiLevelType w:val="hybridMultilevel"/>
    <w:tmpl w:val="11A2C9A0"/>
    <w:lvl w:ilvl="0" w:tplc="04090001">
      <w:start w:val="1"/>
      <w:numFmt w:val="bullet"/>
      <w:lvlText w:val=""/>
      <w:lvlJc w:val="left"/>
      <w:pPr>
        <w:ind w:left="720" w:hanging="360"/>
      </w:pPr>
      <w:rPr>
        <w:rFonts w:ascii="Symbol" w:hAnsi="Symbol" w:hint="default"/>
      </w:rPr>
    </w:lvl>
    <w:lvl w:ilvl="1" w:tplc="B0C04400">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B1791"/>
    <w:multiLevelType w:val="hybridMultilevel"/>
    <w:tmpl w:val="B24A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F5E2F"/>
    <w:multiLevelType w:val="hybridMultilevel"/>
    <w:tmpl w:val="171E5B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85B237D"/>
    <w:multiLevelType w:val="hybridMultilevel"/>
    <w:tmpl w:val="776C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53051"/>
    <w:multiLevelType w:val="hybridMultilevel"/>
    <w:tmpl w:val="8C426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CF3AD3"/>
    <w:multiLevelType w:val="hybridMultilevel"/>
    <w:tmpl w:val="E048AA2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61A6EEB"/>
    <w:multiLevelType w:val="hybridMultilevel"/>
    <w:tmpl w:val="121E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23C15"/>
    <w:multiLevelType w:val="hybridMultilevel"/>
    <w:tmpl w:val="5962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93BF9"/>
    <w:multiLevelType w:val="hybridMultilevel"/>
    <w:tmpl w:val="7E365342"/>
    <w:lvl w:ilvl="0" w:tplc="DDB2B4B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23BA8"/>
    <w:multiLevelType w:val="hybridMultilevel"/>
    <w:tmpl w:val="D42ACB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CC3383C"/>
    <w:multiLevelType w:val="hybridMultilevel"/>
    <w:tmpl w:val="6602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D33D9"/>
    <w:multiLevelType w:val="hybridMultilevel"/>
    <w:tmpl w:val="9034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64E49"/>
    <w:multiLevelType w:val="hybridMultilevel"/>
    <w:tmpl w:val="ACEEB418"/>
    <w:lvl w:ilvl="0" w:tplc="8AA0C7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793FC8"/>
    <w:multiLevelType w:val="hybridMultilevel"/>
    <w:tmpl w:val="39F25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88619C"/>
    <w:multiLevelType w:val="hybridMultilevel"/>
    <w:tmpl w:val="F3B6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F1D40"/>
    <w:multiLevelType w:val="hybridMultilevel"/>
    <w:tmpl w:val="A684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B4D20"/>
    <w:multiLevelType w:val="hybridMultilevel"/>
    <w:tmpl w:val="2918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D5699"/>
    <w:multiLevelType w:val="hybridMultilevel"/>
    <w:tmpl w:val="D0F49D7A"/>
    <w:lvl w:ilvl="0" w:tplc="DDB2B4B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74F58"/>
    <w:multiLevelType w:val="hybridMultilevel"/>
    <w:tmpl w:val="6AD61F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C40288"/>
    <w:multiLevelType w:val="hybridMultilevel"/>
    <w:tmpl w:val="968A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F09F4"/>
    <w:multiLevelType w:val="hybridMultilevel"/>
    <w:tmpl w:val="2DA0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546ADB"/>
    <w:multiLevelType w:val="hybridMultilevel"/>
    <w:tmpl w:val="565449DA"/>
    <w:lvl w:ilvl="0" w:tplc="DDB2B4BE">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6"/>
  </w:num>
  <w:num w:numId="3">
    <w:abstractNumId w:val="3"/>
  </w:num>
  <w:num w:numId="4">
    <w:abstractNumId w:val="0"/>
  </w:num>
  <w:num w:numId="5">
    <w:abstractNumId w:val="2"/>
  </w:num>
  <w:num w:numId="6">
    <w:abstractNumId w:val="7"/>
  </w:num>
  <w:num w:numId="7">
    <w:abstractNumId w:val="19"/>
  </w:num>
  <w:num w:numId="8">
    <w:abstractNumId w:val="4"/>
  </w:num>
  <w:num w:numId="9">
    <w:abstractNumId w:val="6"/>
  </w:num>
  <w:num w:numId="10">
    <w:abstractNumId w:val="22"/>
  </w:num>
  <w:num w:numId="11">
    <w:abstractNumId w:val="12"/>
  </w:num>
  <w:num w:numId="12">
    <w:abstractNumId w:val="9"/>
  </w:num>
  <w:num w:numId="13">
    <w:abstractNumId w:val="10"/>
  </w:num>
  <w:num w:numId="14">
    <w:abstractNumId w:val="8"/>
  </w:num>
  <w:num w:numId="15">
    <w:abstractNumId w:val="1"/>
  </w:num>
  <w:num w:numId="16">
    <w:abstractNumId w:val="13"/>
  </w:num>
  <w:num w:numId="17">
    <w:abstractNumId w:val="15"/>
  </w:num>
  <w:num w:numId="18">
    <w:abstractNumId w:val="23"/>
  </w:num>
  <w:num w:numId="19">
    <w:abstractNumId w:val="5"/>
  </w:num>
  <w:num w:numId="20">
    <w:abstractNumId w:val="14"/>
  </w:num>
  <w:num w:numId="21">
    <w:abstractNumId w:val="18"/>
  </w:num>
  <w:num w:numId="22">
    <w:abstractNumId w:val="17"/>
  </w:num>
  <w:num w:numId="23">
    <w:abstractNumId w:val="11"/>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AF"/>
    <w:rsid w:val="0003505C"/>
    <w:rsid w:val="000F15E2"/>
    <w:rsid w:val="000F3B74"/>
    <w:rsid w:val="0012177C"/>
    <w:rsid w:val="00144FDC"/>
    <w:rsid w:val="00151CCE"/>
    <w:rsid w:val="001B1352"/>
    <w:rsid w:val="001B36A1"/>
    <w:rsid w:val="001D1E40"/>
    <w:rsid w:val="0022060E"/>
    <w:rsid w:val="0022480A"/>
    <w:rsid w:val="00245665"/>
    <w:rsid w:val="00266B39"/>
    <w:rsid w:val="00282D99"/>
    <w:rsid w:val="002B755A"/>
    <w:rsid w:val="002C3770"/>
    <w:rsid w:val="0030308F"/>
    <w:rsid w:val="00303DAB"/>
    <w:rsid w:val="003204B8"/>
    <w:rsid w:val="0033168F"/>
    <w:rsid w:val="00341EC0"/>
    <w:rsid w:val="00345056"/>
    <w:rsid w:val="00360388"/>
    <w:rsid w:val="00366BD9"/>
    <w:rsid w:val="00371F86"/>
    <w:rsid w:val="0038719D"/>
    <w:rsid w:val="003A3798"/>
    <w:rsid w:val="003C3636"/>
    <w:rsid w:val="004450A0"/>
    <w:rsid w:val="00487E31"/>
    <w:rsid w:val="00491300"/>
    <w:rsid w:val="00497CD7"/>
    <w:rsid w:val="004A54CB"/>
    <w:rsid w:val="004D0AFC"/>
    <w:rsid w:val="004D6417"/>
    <w:rsid w:val="004D67F8"/>
    <w:rsid w:val="004F0C19"/>
    <w:rsid w:val="00512559"/>
    <w:rsid w:val="00530008"/>
    <w:rsid w:val="00532685"/>
    <w:rsid w:val="00535EEC"/>
    <w:rsid w:val="005849A8"/>
    <w:rsid w:val="005A13CB"/>
    <w:rsid w:val="005B6311"/>
    <w:rsid w:val="005E565A"/>
    <w:rsid w:val="00602CAF"/>
    <w:rsid w:val="0061537E"/>
    <w:rsid w:val="006302B6"/>
    <w:rsid w:val="00631282"/>
    <w:rsid w:val="00647539"/>
    <w:rsid w:val="00655D94"/>
    <w:rsid w:val="006877D4"/>
    <w:rsid w:val="006A5153"/>
    <w:rsid w:val="006A6C05"/>
    <w:rsid w:val="006B47BD"/>
    <w:rsid w:val="006B721E"/>
    <w:rsid w:val="006D26D8"/>
    <w:rsid w:val="006D64F7"/>
    <w:rsid w:val="006E7C4A"/>
    <w:rsid w:val="006F4264"/>
    <w:rsid w:val="00715B5D"/>
    <w:rsid w:val="007463CA"/>
    <w:rsid w:val="00761B73"/>
    <w:rsid w:val="007658E5"/>
    <w:rsid w:val="00785490"/>
    <w:rsid w:val="00791597"/>
    <w:rsid w:val="007C2FBF"/>
    <w:rsid w:val="007D57EA"/>
    <w:rsid w:val="007D5E77"/>
    <w:rsid w:val="007D7459"/>
    <w:rsid w:val="007E2B4D"/>
    <w:rsid w:val="007E6058"/>
    <w:rsid w:val="00826A60"/>
    <w:rsid w:val="00847D67"/>
    <w:rsid w:val="00852CAF"/>
    <w:rsid w:val="00871A31"/>
    <w:rsid w:val="008A530F"/>
    <w:rsid w:val="008B3FDC"/>
    <w:rsid w:val="008C56E5"/>
    <w:rsid w:val="008E434E"/>
    <w:rsid w:val="008F594B"/>
    <w:rsid w:val="008F6B3E"/>
    <w:rsid w:val="00902673"/>
    <w:rsid w:val="00902D56"/>
    <w:rsid w:val="00923F5D"/>
    <w:rsid w:val="00933801"/>
    <w:rsid w:val="0093482E"/>
    <w:rsid w:val="00944C98"/>
    <w:rsid w:val="0097591F"/>
    <w:rsid w:val="0098684D"/>
    <w:rsid w:val="00A24301"/>
    <w:rsid w:val="00A31348"/>
    <w:rsid w:val="00A41C62"/>
    <w:rsid w:val="00A4455B"/>
    <w:rsid w:val="00A8484A"/>
    <w:rsid w:val="00A9360F"/>
    <w:rsid w:val="00AA180E"/>
    <w:rsid w:val="00AC1690"/>
    <w:rsid w:val="00AE7A0F"/>
    <w:rsid w:val="00AF6E76"/>
    <w:rsid w:val="00B02853"/>
    <w:rsid w:val="00B03EA2"/>
    <w:rsid w:val="00B25E61"/>
    <w:rsid w:val="00B34544"/>
    <w:rsid w:val="00B85C0A"/>
    <w:rsid w:val="00B86CF0"/>
    <w:rsid w:val="00B941AF"/>
    <w:rsid w:val="00BA740A"/>
    <w:rsid w:val="00BB0EBD"/>
    <w:rsid w:val="00BE1F7D"/>
    <w:rsid w:val="00BF29C9"/>
    <w:rsid w:val="00BF34EC"/>
    <w:rsid w:val="00C03F34"/>
    <w:rsid w:val="00C144BE"/>
    <w:rsid w:val="00C15523"/>
    <w:rsid w:val="00C35795"/>
    <w:rsid w:val="00C429B1"/>
    <w:rsid w:val="00C5205A"/>
    <w:rsid w:val="00C563DE"/>
    <w:rsid w:val="00C85D75"/>
    <w:rsid w:val="00CA2C46"/>
    <w:rsid w:val="00CD3DE3"/>
    <w:rsid w:val="00CE2749"/>
    <w:rsid w:val="00D61B94"/>
    <w:rsid w:val="00D850F2"/>
    <w:rsid w:val="00DD638F"/>
    <w:rsid w:val="00DE7B6A"/>
    <w:rsid w:val="00DF04ED"/>
    <w:rsid w:val="00DF11CD"/>
    <w:rsid w:val="00DF2C66"/>
    <w:rsid w:val="00DF309D"/>
    <w:rsid w:val="00E01345"/>
    <w:rsid w:val="00E01873"/>
    <w:rsid w:val="00E21B04"/>
    <w:rsid w:val="00E6068B"/>
    <w:rsid w:val="00E77862"/>
    <w:rsid w:val="00EB12E1"/>
    <w:rsid w:val="00F01C74"/>
    <w:rsid w:val="00F16384"/>
    <w:rsid w:val="00F45892"/>
    <w:rsid w:val="00F60AD1"/>
    <w:rsid w:val="00F90564"/>
    <w:rsid w:val="00FA3B9F"/>
    <w:rsid w:val="00FB4E33"/>
    <w:rsid w:val="00FB6003"/>
    <w:rsid w:val="00FC4584"/>
    <w:rsid w:val="00FC4DE8"/>
    <w:rsid w:val="00FD4E0E"/>
    <w:rsid w:val="00FE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A7D0A-8FBB-4A7F-A1C0-F916948D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1AF"/>
    <w:pPr>
      <w:ind w:left="720"/>
      <w:contextualSpacing/>
    </w:pPr>
  </w:style>
  <w:style w:type="table" w:styleId="LightList-Accent1">
    <w:name w:val="Light List Accent 1"/>
    <w:basedOn w:val="TableNormal"/>
    <w:uiPriority w:val="61"/>
    <w:semiHidden/>
    <w:unhideWhenUsed/>
    <w:rsid w:val="00AA180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leGrid">
    <w:name w:val="Table Grid"/>
    <w:basedOn w:val="TableNormal"/>
    <w:uiPriority w:val="59"/>
    <w:rsid w:val="00BB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E7A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A0F"/>
    <w:rPr>
      <w:sz w:val="20"/>
      <w:szCs w:val="20"/>
    </w:rPr>
  </w:style>
  <w:style w:type="character" w:styleId="FootnoteReference">
    <w:name w:val="footnote reference"/>
    <w:basedOn w:val="DefaultParagraphFont"/>
    <w:uiPriority w:val="99"/>
    <w:semiHidden/>
    <w:unhideWhenUsed/>
    <w:rsid w:val="00AE7A0F"/>
    <w:rPr>
      <w:vertAlign w:val="superscript"/>
    </w:rPr>
  </w:style>
  <w:style w:type="character" w:styleId="CommentReference">
    <w:name w:val="annotation reference"/>
    <w:basedOn w:val="DefaultParagraphFont"/>
    <w:uiPriority w:val="99"/>
    <w:semiHidden/>
    <w:unhideWhenUsed/>
    <w:rsid w:val="00512559"/>
    <w:rPr>
      <w:sz w:val="18"/>
      <w:szCs w:val="18"/>
    </w:rPr>
  </w:style>
  <w:style w:type="paragraph" w:styleId="CommentText">
    <w:name w:val="annotation text"/>
    <w:basedOn w:val="Normal"/>
    <w:link w:val="CommentTextChar"/>
    <w:uiPriority w:val="99"/>
    <w:semiHidden/>
    <w:unhideWhenUsed/>
    <w:rsid w:val="00512559"/>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512559"/>
    <w:rPr>
      <w:rFonts w:eastAsiaTheme="minorEastAsia"/>
      <w:sz w:val="24"/>
      <w:szCs w:val="24"/>
    </w:rPr>
  </w:style>
  <w:style w:type="paragraph" w:styleId="BalloonText">
    <w:name w:val="Balloon Text"/>
    <w:basedOn w:val="Normal"/>
    <w:link w:val="BalloonTextChar"/>
    <w:uiPriority w:val="99"/>
    <w:semiHidden/>
    <w:unhideWhenUsed/>
    <w:rsid w:val="00512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55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D3DE3"/>
    <w:pPr>
      <w:spacing w:after="16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CD3DE3"/>
    <w:rPr>
      <w:rFonts w:eastAsiaTheme="minorEastAsia"/>
      <w:b/>
      <w:bCs/>
      <w:sz w:val="20"/>
      <w:szCs w:val="20"/>
    </w:rPr>
  </w:style>
  <w:style w:type="paragraph" w:styleId="Revision">
    <w:name w:val="Revision"/>
    <w:hidden/>
    <w:uiPriority w:val="99"/>
    <w:semiHidden/>
    <w:rsid w:val="007463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36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9E7E8-16B4-4A72-9950-ECDB264A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Hill</dc:creator>
  <cp:keywords/>
  <dc:description/>
  <cp:lastModifiedBy>Joanna Hill</cp:lastModifiedBy>
  <cp:revision>8</cp:revision>
  <cp:lastPrinted>2016-05-11T15:35:00Z</cp:lastPrinted>
  <dcterms:created xsi:type="dcterms:W3CDTF">2016-05-31T16:27:00Z</dcterms:created>
  <dcterms:modified xsi:type="dcterms:W3CDTF">2016-05-31T18:19:00Z</dcterms:modified>
</cp:coreProperties>
</file>